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 Vague Sibling Contribution</w:t>
        <w:br w:type="textWrapping"/>
      </w:r>
      <w:r w:rsidDel="00000000" w:rsidR="00000000" w:rsidRPr="00000000">
        <w:rPr>
          <w:rtl w:val="0"/>
        </w:rPr>
        <w:t xml:space="preserve"> Applicant’s sister has lived in the home for 15 years and “helped with the mortgage,” but payments went through joint accounts and no one kept receipts.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Advice?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