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Home Transfer to Minor Child</w:t>
        <w:br w:type="textWrapping"/>
      </w:r>
      <w:r w:rsidDel="00000000" w:rsidR="00000000" w:rsidRPr="00000000">
        <w:rPr>
          <w:rtl w:val="0"/>
        </w:rPr>
        <w:t xml:space="preserve"> Medicaid applicant wants to deed their home to their 17-year-old child.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Is this a good idea and if so, how would you do it?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