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635D" w14:textId="77777777" w:rsidR="00AE0FAC" w:rsidRPr="00AE0FAC" w:rsidRDefault="00AE0FAC" w:rsidP="00AE0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0F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Is Generation-Skipping Transfer (GST) Planning?</w:t>
      </w:r>
    </w:p>
    <w:p w14:paraId="7023B7DB" w14:textId="77777777" w:rsidR="00AE0FAC" w:rsidRPr="00AE0FAC" w:rsidRDefault="00AE0FAC" w:rsidP="00AE0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Generation-Skipping Transfer Tax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is a federal tax designed to prevent wealthy families from avoiding estate taxation at each generation by transferring wealth directly to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grandchildren (or beyond)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513AEE" w14:textId="77777777" w:rsidR="00AE0FAC" w:rsidRPr="00AE0FAC" w:rsidRDefault="00AE0FAC" w:rsidP="00AE0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GST tax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applies when a gift or inheritance skips a generation (e.g., grandparent to grandchild).</w:t>
      </w:r>
    </w:p>
    <w:p w14:paraId="384E855E" w14:textId="77777777" w:rsidR="00AE0FAC" w:rsidRPr="00AE0FAC" w:rsidRDefault="00AE0FAC" w:rsidP="00AE0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It’s a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flat 40% tax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AE0FA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addition to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estate/gift taxes — unless properly planned.</w:t>
      </w:r>
    </w:p>
    <w:p w14:paraId="375F36DF" w14:textId="77777777" w:rsidR="00AE0FAC" w:rsidRPr="00AE0FAC" w:rsidRDefault="002D20EB" w:rsidP="00AE0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0EB">
        <w:rPr>
          <w:rFonts w:ascii="Times New Roman" w:eastAsia="Times New Roman" w:hAnsi="Times New Roman" w:cs="Times New Roman"/>
          <w:noProof/>
          <w:kern w:val="0"/>
        </w:rPr>
        <w:pict w14:anchorId="48033ED1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AC8ED0A" w14:textId="77777777" w:rsidR="00AE0FAC" w:rsidRPr="00AE0FAC" w:rsidRDefault="00AE0FAC" w:rsidP="00AE0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0FA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💵</w:t>
      </w:r>
      <w:r w:rsidRPr="00AE0F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GST Exemption Basics</w:t>
      </w:r>
    </w:p>
    <w:p w14:paraId="693A8547" w14:textId="77777777" w:rsidR="00AE0FAC" w:rsidRPr="00AE0FAC" w:rsidRDefault="00AE0FAC" w:rsidP="00AE0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Every individual gets a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GST exemption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that matches the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lifetime gift and estate tax exemption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(≈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$13.6 million in 2024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>, subject to sunset in 2026 to about $6–7M unless Congress acts).</w:t>
      </w:r>
    </w:p>
    <w:p w14:paraId="0517DD2C" w14:textId="77777777" w:rsidR="00AE0FAC" w:rsidRPr="00AE0FAC" w:rsidRDefault="00AE0FAC" w:rsidP="00AE0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>You can allocate this exemption to a trust so that:</w:t>
      </w:r>
    </w:p>
    <w:p w14:paraId="7F8C956E" w14:textId="77777777" w:rsidR="00AE0FAC" w:rsidRPr="00AE0FAC" w:rsidRDefault="00AE0FAC" w:rsidP="00AE0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Assets can pass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tax-free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to grandchildren and beyond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E0FAC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Future appreciation also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remains outside all estates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E0FAC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The trust can skip multiple generations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estate taxes ever being applied again</w:t>
      </w:r>
    </w:p>
    <w:p w14:paraId="4F4DA2DB" w14:textId="77777777" w:rsidR="00AE0FAC" w:rsidRPr="00AE0FAC" w:rsidRDefault="00AE0FAC" w:rsidP="00AE0F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This is what makes GST Trusts </w:t>
      </w:r>
      <w:r w:rsidRPr="00AE0FA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dynasty-building tools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6D9C2C" w14:textId="77777777" w:rsidR="00AE0FAC" w:rsidRPr="00AE0FAC" w:rsidRDefault="00AE0FAC" w:rsidP="00AE0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pict w14:anchorId="3F8DA10E">
          <v:rect id="_x0000_i1026" style="width:0;height:1.5pt" o:hralign="center" o:hrstd="t" o:hr="t" fillcolor="#a0a0a0" stroked="f"/>
        </w:pict>
      </w:r>
    </w:p>
    <w:p w14:paraId="380D446A" w14:textId="77777777" w:rsidR="00AE0FAC" w:rsidRPr="00AE0FAC" w:rsidRDefault="00AE0FAC" w:rsidP="00AE0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0FA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🔁</w:t>
      </w:r>
      <w:r w:rsidRPr="00AE0F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How SLATs &amp; Bypass Trusts Can Incorporate GST Planning</w:t>
      </w:r>
    </w:p>
    <w:p w14:paraId="700656B8" w14:textId="77777777" w:rsidR="00AE0FAC" w:rsidRPr="00AE0FAC" w:rsidRDefault="00AE0FAC" w:rsidP="00AE0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E0FA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🧩</w:t>
      </w:r>
      <w:r w:rsidRPr="00AE0F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SLAT + GST Example:</w:t>
      </w:r>
    </w:p>
    <w:p w14:paraId="3E39C43C" w14:textId="77777777" w:rsidR="00AE0FAC" w:rsidRPr="00AE0FAC" w:rsidRDefault="00AE0FAC" w:rsidP="00AE0F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Spouse A creates a SLAT for Spouse B and includes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descendants as remainder beneficiaries</w:t>
      </w:r>
    </w:p>
    <w:p w14:paraId="492A0125" w14:textId="77777777" w:rsidR="00AE0FAC" w:rsidRPr="00AE0FAC" w:rsidRDefault="00AE0FAC" w:rsidP="00AE0F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Spouse A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allocates GST exemption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to the trust at the time of the gift</w:t>
      </w:r>
    </w:p>
    <w:p w14:paraId="6B7ACFFD" w14:textId="77777777" w:rsidR="00AE0FAC" w:rsidRPr="00AE0FAC" w:rsidRDefault="00AE0FAC" w:rsidP="00AE0F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The trust is now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GST-exempt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— so when Spouse B dies, and assets pass to children or grandchildren, there's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estate or GST tax</w:t>
      </w:r>
    </w:p>
    <w:p w14:paraId="618A1E29" w14:textId="77777777" w:rsidR="00AE0FAC" w:rsidRPr="00AE0FAC" w:rsidRDefault="00AE0FAC" w:rsidP="00AE0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Bonus: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The trust can stay in place for </w:t>
      </w:r>
      <w:r w:rsidRPr="00AE0FA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multiple generations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>, shielding assets from taxation and creditors.</w:t>
      </w:r>
    </w:p>
    <w:p w14:paraId="0AB3F17A" w14:textId="77777777" w:rsidR="00AE0FAC" w:rsidRPr="00AE0FAC" w:rsidRDefault="00AE0FAC" w:rsidP="00AE0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pict w14:anchorId="37687AB7">
          <v:rect id="_x0000_i1027" style="width:0;height:1.5pt" o:hralign="center" o:hrstd="t" o:hr="t" fillcolor="#a0a0a0" stroked="f"/>
        </w:pict>
      </w:r>
    </w:p>
    <w:p w14:paraId="34437BFC" w14:textId="77777777" w:rsidR="00AE0FAC" w:rsidRPr="00AE0FAC" w:rsidRDefault="00AE0FAC" w:rsidP="00AE0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E0FA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🧩</w:t>
      </w:r>
      <w:r w:rsidRPr="00AE0F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Bypass Trust + GST Example:</w:t>
      </w:r>
    </w:p>
    <w:p w14:paraId="1BF841E6" w14:textId="77777777" w:rsidR="00AE0FAC" w:rsidRPr="00AE0FAC" w:rsidRDefault="00AE0FAC" w:rsidP="00AE0F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On the first spouse’s death, their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 funds a Bypass Trust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up to their estate tax exemption</w:t>
      </w:r>
    </w:p>
    <w:p w14:paraId="1E04D5BF" w14:textId="77777777" w:rsidR="00AE0FAC" w:rsidRPr="00AE0FAC" w:rsidRDefault="00AE0FAC" w:rsidP="00AE0F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If the trust is drafted for the benefit of children, grandchildren, or multiple generations, the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executor can allocate the deceased spouse’s GST exemption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to that trust</w:t>
      </w:r>
    </w:p>
    <w:p w14:paraId="3A88B4EA" w14:textId="77777777" w:rsidR="00AE0FAC" w:rsidRPr="00AE0FAC" w:rsidRDefault="00AE0FAC" w:rsidP="00AE0F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This makes the Bypass Trust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GST-exempt</w:t>
      </w:r>
    </w:p>
    <w:p w14:paraId="29913526" w14:textId="77777777" w:rsidR="00AE0FAC" w:rsidRPr="00AE0FAC" w:rsidRDefault="00AE0FAC" w:rsidP="00AE0F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Future distributions to grandchildren (or trusts for their benefit) are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free of estate and GST tax</w:t>
      </w:r>
    </w:p>
    <w:p w14:paraId="42B0B8DD" w14:textId="77777777" w:rsidR="00AE0FAC" w:rsidRPr="00AE0FAC" w:rsidRDefault="00AE0FAC" w:rsidP="00AE0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pict w14:anchorId="3E389626">
          <v:rect id="_x0000_i1028" style="width:0;height:1.5pt" o:hralign="center" o:hrstd="t" o:hr="t" fillcolor="#a0a0a0" stroked="f"/>
        </w:pict>
      </w:r>
    </w:p>
    <w:p w14:paraId="10B0C9C2" w14:textId="77777777" w:rsidR="00AE0FAC" w:rsidRPr="00AE0FAC" w:rsidRDefault="00AE0FAC" w:rsidP="00AE0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0FA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⚖️</w:t>
      </w:r>
      <w:r w:rsidRPr="00AE0F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Key Tax Considerations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3"/>
        <w:gridCol w:w="6277"/>
      </w:tblGrid>
      <w:tr w:rsidR="00AE0FAC" w:rsidRPr="00AE0FAC" w14:paraId="3E43AAFE" w14:textId="77777777" w:rsidTr="00AE0F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38D84A" w14:textId="77777777" w:rsidR="00AE0FAC" w:rsidRPr="00AE0FAC" w:rsidRDefault="00AE0FAC" w:rsidP="00A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Tax Rule</w:t>
            </w:r>
          </w:p>
        </w:tc>
        <w:tc>
          <w:tcPr>
            <w:tcW w:w="0" w:type="auto"/>
            <w:vAlign w:val="center"/>
            <w:hideMark/>
          </w:tcPr>
          <w:p w14:paraId="44CE6D4B" w14:textId="77777777" w:rsidR="00AE0FAC" w:rsidRPr="00AE0FAC" w:rsidRDefault="00AE0FAC" w:rsidP="00A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Implication</w:t>
            </w:r>
          </w:p>
        </w:tc>
      </w:tr>
      <w:tr w:rsidR="00AE0FAC" w:rsidRPr="00AE0FAC" w14:paraId="38ED8E3E" w14:textId="77777777" w:rsidTr="00AE0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39675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GST Tax Rate</w:t>
            </w:r>
          </w:p>
        </w:tc>
        <w:tc>
          <w:tcPr>
            <w:tcW w:w="0" w:type="auto"/>
            <w:vAlign w:val="center"/>
            <w:hideMark/>
          </w:tcPr>
          <w:p w14:paraId="35AFEB95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Flat 40% if the exemption is exceeded or not applied</w:t>
            </w:r>
          </w:p>
        </w:tc>
      </w:tr>
      <w:tr w:rsidR="00AE0FAC" w:rsidRPr="00AE0FAC" w14:paraId="116C0FE5" w14:textId="77777777" w:rsidTr="00AE0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6B592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GST Exemption Portability</w:t>
            </w:r>
          </w:p>
        </w:tc>
        <w:tc>
          <w:tcPr>
            <w:tcW w:w="0" w:type="auto"/>
            <w:vAlign w:val="center"/>
            <w:hideMark/>
          </w:tcPr>
          <w:p w14:paraId="41205BBC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 portable</w:t>
            </w: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between spouses — </w:t>
            </w: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use it or lose it</w:t>
            </w: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at death</w:t>
            </w:r>
          </w:p>
        </w:tc>
      </w:tr>
      <w:tr w:rsidR="00AE0FAC" w:rsidRPr="00AE0FAC" w14:paraId="46C80F2A" w14:textId="77777777" w:rsidTr="00AE0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A7A70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GST Allocation</w:t>
            </w:r>
          </w:p>
        </w:tc>
        <w:tc>
          <w:tcPr>
            <w:tcW w:w="0" w:type="auto"/>
            <w:vAlign w:val="center"/>
            <w:hideMark/>
          </w:tcPr>
          <w:p w14:paraId="1C280803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Must be done </w:t>
            </w: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correctly and timely</w:t>
            </w: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on gift or estate tax returns (Form 709 or 706)</w:t>
            </w:r>
          </w:p>
        </w:tc>
      </w:tr>
      <w:tr w:rsidR="00AE0FAC" w:rsidRPr="00AE0FAC" w14:paraId="6B5C4E0D" w14:textId="77777777" w:rsidTr="00AE0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AA151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Grandchild’s Parent Must Be Deceased?</w:t>
            </w:r>
          </w:p>
        </w:tc>
        <w:tc>
          <w:tcPr>
            <w:tcW w:w="0" w:type="auto"/>
            <w:vAlign w:val="center"/>
            <w:hideMark/>
          </w:tcPr>
          <w:p w14:paraId="410B58D9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— skipping a generation for tax purposes is about the relationship, not whether the parent is alive</w:t>
            </w:r>
          </w:p>
        </w:tc>
      </w:tr>
    </w:tbl>
    <w:p w14:paraId="4F2B4507" w14:textId="77777777" w:rsidR="00AE0FAC" w:rsidRPr="00AE0FAC" w:rsidRDefault="00AE0FAC" w:rsidP="00AE0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pict w14:anchorId="1BE4F737">
          <v:rect id="_x0000_i1029" style="width:0;height:1.5pt" o:hralign="center" o:hrstd="t" o:hr="t" fillcolor="#a0a0a0" stroked="f"/>
        </w:pict>
      </w:r>
    </w:p>
    <w:p w14:paraId="4A040492" w14:textId="77777777" w:rsidR="00AE0FAC" w:rsidRPr="00AE0FAC" w:rsidRDefault="00AE0FAC" w:rsidP="00AE0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0FA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🧰</w:t>
      </w:r>
      <w:r w:rsidRPr="00AE0F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Drafting Techniques</w:t>
      </w:r>
    </w:p>
    <w:p w14:paraId="17302584" w14:textId="77777777" w:rsidR="00AE0FAC" w:rsidRPr="00AE0FAC" w:rsidRDefault="00AE0FAC" w:rsidP="00AE0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Clearly state that the trust is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intended to be GST-exempt</w:t>
      </w:r>
    </w:p>
    <w:p w14:paraId="2D1BEF94" w14:textId="77777777" w:rsidR="00AE0FAC" w:rsidRPr="00AE0FAC" w:rsidRDefault="00AE0FAC" w:rsidP="00AE0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automatic allocation rules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or elect allocation on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 709 (gift tax return)</w:t>
      </w:r>
    </w:p>
    <w:p w14:paraId="23C2C434" w14:textId="77777777" w:rsidR="00AE0FAC" w:rsidRPr="00AE0FAC" w:rsidRDefault="00AE0FAC" w:rsidP="00AE0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>Limit powers of appointment to prevent trust assets from being pulled back into the child’s estate</w:t>
      </w:r>
    </w:p>
    <w:p w14:paraId="01EDC4A7" w14:textId="77777777" w:rsidR="00AE0FAC" w:rsidRPr="00AE0FAC" w:rsidRDefault="00AE0FAC" w:rsidP="00AE0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Consider a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 stirpes or per capita at each generation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distribution model for clarity</w:t>
      </w:r>
    </w:p>
    <w:p w14:paraId="199DF244" w14:textId="77777777" w:rsidR="00AE0FAC" w:rsidRPr="00AE0FAC" w:rsidRDefault="00AE0FAC" w:rsidP="00AE0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pict w14:anchorId="39ECB06E">
          <v:rect id="_x0000_i1030" style="width:0;height:1.5pt" o:hralign="center" o:hrstd="t" o:hr="t" fillcolor="#a0a0a0" stroked="f"/>
        </w:pict>
      </w:r>
    </w:p>
    <w:p w14:paraId="5B63EC00" w14:textId="77777777" w:rsidR="00AE0FAC" w:rsidRPr="00AE0FAC" w:rsidRDefault="00AE0FAC" w:rsidP="00AE0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0FA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💎</w:t>
      </w:r>
      <w:r w:rsidRPr="00AE0F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Benefits of GST Trusts ("Dynasty Trusts")</w:t>
      </w:r>
    </w:p>
    <w:p w14:paraId="2361AFEB" w14:textId="77777777" w:rsidR="00AE0FAC" w:rsidRPr="00AE0FAC" w:rsidRDefault="00AE0FAC" w:rsidP="00AE0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Assets grow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outside of all estates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for generations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E0FAC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No additional estate taxes as the wealth moves down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E0FAC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Offers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creditor protection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divorce protection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beneficiary discipline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E0FAC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Great for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needs or spendthrift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heirs via discretionary trust design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E0FAC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Allows inclusion of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spousal or charitable interests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without compromising structure</w:t>
      </w:r>
    </w:p>
    <w:p w14:paraId="75A67DC5" w14:textId="77777777" w:rsidR="00AE0FAC" w:rsidRPr="00AE0FAC" w:rsidRDefault="00AE0FAC" w:rsidP="00AE0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pict w14:anchorId="48392F52">
          <v:rect id="_x0000_i1031" style="width:0;height:1.5pt" o:hralign="center" o:hrstd="t" o:hr="t" fillcolor="#a0a0a0" stroked="f"/>
        </w:pict>
      </w:r>
    </w:p>
    <w:p w14:paraId="0F33DFA3" w14:textId="77777777" w:rsidR="00AE0FAC" w:rsidRPr="00AE0FAC" w:rsidRDefault="00AE0FAC" w:rsidP="00AE0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0FA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lastRenderedPageBreak/>
        <w:t>⚠️</w:t>
      </w:r>
      <w:r w:rsidRPr="00AE0F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Risks &amp; </w:t>
      </w:r>
      <w:proofErr w:type="gramStart"/>
      <w:r w:rsidRPr="00AE0F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Watch-Outs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7159"/>
      </w:tblGrid>
      <w:tr w:rsidR="00AE0FAC" w:rsidRPr="00AE0FAC" w14:paraId="1128EE62" w14:textId="77777777" w:rsidTr="00AE0F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172770" w14:textId="77777777" w:rsidR="00AE0FAC" w:rsidRPr="00AE0FAC" w:rsidRDefault="00AE0FAC" w:rsidP="00A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1750C882" w14:textId="77777777" w:rsidR="00AE0FAC" w:rsidRPr="00AE0FAC" w:rsidRDefault="00AE0FAC" w:rsidP="00A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How to Avoid</w:t>
            </w:r>
          </w:p>
        </w:tc>
      </w:tr>
      <w:tr w:rsidR="00AE0FAC" w:rsidRPr="00AE0FAC" w14:paraId="0C450D32" w14:textId="77777777" w:rsidTr="00AE0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DE031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Missed GST Allocation</w:t>
            </w:r>
          </w:p>
        </w:tc>
        <w:tc>
          <w:tcPr>
            <w:tcW w:w="0" w:type="auto"/>
            <w:vAlign w:val="center"/>
            <w:hideMark/>
          </w:tcPr>
          <w:p w14:paraId="489EB9A7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File timely and accurate Form 709 or 706</w:t>
            </w:r>
          </w:p>
        </w:tc>
      </w:tr>
      <w:tr w:rsidR="00AE0FAC" w:rsidRPr="00AE0FAC" w14:paraId="706370A1" w14:textId="77777777" w:rsidTr="00AE0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7DC41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Poor trust design</w:t>
            </w:r>
          </w:p>
        </w:tc>
        <w:tc>
          <w:tcPr>
            <w:tcW w:w="0" w:type="auto"/>
            <w:vAlign w:val="center"/>
            <w:hideMark/>
          </w:tcPr>
          <w:p w14:paraId="3E698015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Work with experienced drafters to avoid inclusion issues</w:t>
            </w:r>
          </w:p>
        </w:tc>
      </w:tr>
      <w:tr w:rsidR="00AE0FAC" w:rsidRPr="00AE0FAC" w14:paraId="669670CB" w14:textId="77777777" w:rsidTr="00AE0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4C9E0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Over-complication</w:t>
            </w:r>
          </w:p>
        </w:tc>
        <w:tc>
          <w:tcPr>
            <w:tcW w:w="0" w:type="auto"/>
            <w:vAlign w:val="center"/>
            <w:hideMark/>
          </w:tcPr>
          <w:p w14:paraId="312153BE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Don't let perfect be the enemy of good — clarity wins</w:t>
            </w:r>
          </w:p>
        </w:tc>
      </w:tr>
      <w:tr w:rsidR="00AE0FAC" w:rsidRPr="00AE0FAC" w14:paraId="24675C62" w14:textId="77777777" w:rsidTr="00AE0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2149B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Trust lasts too long</w:t>
            </w:r>
          </w:p>
        </w:tc>
        <w:tc>
          <w:tcPr>
            <w:tcW w:w="0" w:type="auto"/>
            <w:vAlign w:val="center"/>
            <w:hideMark/>
          </w:tcPr>
          <w:p w14:paraId="178D57A0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Make sure it complies with state law (Rule Against Perpetuities or Dynasty Statutes)</w:t>
            </w:r>
          </w:p>
        </w:tc>
      </w:tr>
    </w:tbl>
    <w:p w14:paraId="2C4FEB7A" w14:textId="77777777" w:rsidR="00AE0FAC" w:rsidRPr="00AE0FAC" w:rsidRDefault="002D20EB" w:rsidP="00AE0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0EB">
        <w:rPr>
          <w:rFonts w:ascii="Times New Roman" w:eastAsia="Times New Roman" w:hAnsi="Times New Roman" w:cs="Times New Roman"/>
          <w:noProof/>
          <w:kern w:val="0"/>
        </w:rPr>
        <w:pict w14:anchorId="54D941F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10972ED" w14:textId="77777777" w:rsidR="00AE0FAC" w:rsidRPr="00AE0FAC" w:rsidRDefault="00AE0FAC" w:rsidP="00AE0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0FA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📊</w:t>
      </w:r>
      <w:r w:rsidRPr="00AE0F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Strategy Summary: How to Layer It All Together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4"/>
        <w:gridCol w:w="3137"/>
        <w:gridCol w:w="3379"/>
      </w:tblGrid>
      <w:tr w:rsidR="00AE0FAC" w:rsidRPr="00AE0FAC" w14:paraId="024E6811" w14:textId="77777777" w:rsidTr="00AE0F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8AAC24" w14:textId="77777777" w:rsidR="00AE0FAC" w:rsidRPr="00AE0FAC" w:rsidRDefault="00AE0FAC" w:rsidP="00A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Tool</w:t>
            </w:r>
          </w:p>
        </w:tc>
        <w:tc>
          <w:tcPr>
            <w:tcW w:w="0" w:type="auto"/>
            <w:vAlign w:val="center"/>
            <w:hideMark/>
          </w:tcPr>
          <w:p w14:paraId="0CFAA3D8" w14:textId="77777777" w:rsidR="00AE0FAC" w:rsidRPr="00AE0FAC" w:rsidRDefault="00AE0FAC" w:rsidP="00A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14:paraId="066C42E1" w14:textId="77777777" w:rsidR="00AE0FAC" w:rsidRPr="00AE0FAC" w:rsidRDefault="00AE0FAC" w:rsidP="00A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GST Opportunity</w:t>
            </w:r>
          </w:p>
        </w:tc>
      </w:tr>
      <w:tr w:rsidR="00AE0FAC" w:rsidRPr="00AE0FAC" w14:paraId="76C081FE" w14:textId="77777777" w:rsidTr="00AE0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AFBBE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SLAT</w:t>
            </w:r>
          </w:p>
        </w:tc>
        <w:tc>
          <w:tcPr>
            <w:tcW w:w="0" w:type="auto"/>
            <w:vAlign w:val="center"/>
            <w:hideMark/>
          </w:tcPr>
          <w:p w14:paraId="7B9857E7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Lifetime asset removal + spousal access</w:t>
            </w:r>
          </w:p>
        </w:tc>
        <w:tc>
          <w:tcPr>
            <w:tcW w:w="0" w:type="auto"/>
            <w:vAlign w:val="center"/>
            <w:hideMark/>
          </w:tcPr>
          <w:p w14:paraId="1E712C63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Allocate GST exemption to remainder</w:t>
            </w:r>
          </w:p>
        </w:tc>
      </w:tr>
      <w:tr w:rsidR="00AE0FAC" w:rsidRPr="00AE0FAC" w14:paraId="56EB03FA" w14:textId="77777777" w:rsidTr="00AE0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7D7AC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Bypass Trust</w:t>
            </w:r>
          </w:p>
        </w:tc>
        <w:tc>
          <w:tcPr>
            <w:tcW w:w="0" w:type="auto"/>
            <w:vAlign w:val="center"/>
            <w:hideMark/>
          </w:tcPr>
          <w:p w14:paraId="2929B8A1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Locks in estate exemption at first death</w:t>
            </w:r>
          </w:p>
        </w:tc>
        <w:tc>
          <w:tcPr>
            <w:tcW w:w="0" w:type="auto"/>
            <w:vAlign w:val="center"/>
            <w:hideMark/>
          </w:tcPr>
          <w:p w14:paraId="409CB57B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Allocate GST if used for grandkids or dynasty</w:t>
            </w:r>
          </w:p>
        </w:tc>
      </w:tr>
      <w:tr w:rsidR="00AE0FAC" w:rsidRPr="00AE0FAC" w14:paraId="404DBDCA" w14:textId="77777777" w:rsidTr="00AE0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474ED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Standalone GST Trust</w:t>
            </w:r>
          </w:p>
        </w:tc>
        <w:tc>
          <w:tcPr>
            <w:tcW w:w="0" w:type="auto"/>
            <w:vAlign w:val="center"/>
            <w:hideMark/>
          </w:tcPr>
          <w:p w14:paraId="7306592C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Multigenerational wealth vehicle</w:t>
            </w:r>
          </w:p>
        </w:tc>
        <w:tc>
          <w:tcPr>
            <w:tcW w:w="0" w:type="auto"/>
            <w:vAlign w:val="center"/>
            <w:hideMark/>
          </w:tcPr>
          <w:p w14:paraId="5597EC36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Fully allocate GST exemption</w:t>
            </w:r>
          </w:p>
        </w:tc>
      </w:tr>
      <w:tr w:rsidR="00AE0FAC" w:rsidRPr="00AE0FAC" w14:paraId="66A0701F" w14:textId="77777777" w:rsidTr="00AE0F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6D6FD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Charitable Lead Trust + GST Trust</w:t>
            </w:r>
          </w:p>
        </w:tc>
        <w:tc>
          <w:tcPr>
            <w:tcW w:w="0" w:type="auto"/>
            <w:vAlign w:val="center"/>
            <w:hideMark/>
          </w:tcPr>
          <w:p w14:paraId="47224AE7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Reduces estate and funds legacy trust</w:t>
            </w:r>
          </w:p>
        </w:tc>
        <w:tc>
          <w:tcPr>
            <w:tcW w:w="0" w:type="auto"/>
            <w:vAlign w:val="center"/>
            <w:hideMark/>
          </w:tcPr>
          <w:p w14:paraId="09A05318" w14:textId="77777777" w:rsidR="00AE0FAC" w:rsidRPr="00AE0FAC" w:rsidRDefault="00AE0FAC" w:rsidP="00AE0F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0F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Layered planning for max tax impact</w:t>
            </w:r>
          </w:p>
        </w:tc>
      </w:tr>
    </w:tbl>
    <w:p w14:paraId="33FA3C24" w14:textId="77777777" w:rsidR="00AE0FAC" w:rsidRPr="00AE0FAC" w:rsidRDefault="002D20EB" w:rsidP="00AE0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0EB">
        <w:rPr>
          <w:rFonts w:ascii="Times New Roman" w:eastAsia="Times New Roman" w:hAnsi="Times New Roman" w:cs="Times New Roman"/>
          <w:noProof/>
          <w:kern w:val="0"/>
        </w:rPr>
        <w:pict w14:anchorId="2DC39CA2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1E1F39E" w14:textId="77777777" w:rsidR="00AE0FAC" w:rsidRPr="00AE0FAC" w:rsidRDefault="00AE0FAC" w:rsidP="00AE0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0FA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🧩</w:t>
      </w:r>
      <w:r w:rsidRPr="00AE0F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Illustrative Example:</w:t>
      </w:r>
    </w:p>
    <w:p w14:paraId="744BB343" w14:textId="77777777" w:rsidR="00AE0FAC" w:rsidRPr="00AE0FAC" w:rsidRDefault="00AE0FAC" w:rsidP="00AE0F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Client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gifts $10M into SLATs (husband and wife create for each other).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$5M of each gift is </w:t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GST-exempt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>, remainder goes to grandchildren over 30 years.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br/>
        <w:t>Assets appreciate to $30M by the time their children pass.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E0F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estate or GST tax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ever paid on $30M — it remains protected in trust for great-grandchildren.</w:t>
      </w:r>
    </w:p>
    <w:p w14:paraId="1728FA64" w14:textId="77777777" w:rsidR="00AE0FAC" w:rsidRPr="00AE0FAC" w:rsidRDefault="002D20EB" w:rsidP="00AE0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20EB">
        <w:rPr>
          <w:rFonts w:ascii="Times New Roman" w:eastAsia="Times New Roman" w:hAnsi="Times New Roman" w:cs="Times New Roman"/>
          <w:noProof/>
          <w:kern w:val="0"/>
        </w:rPr>
        <w:pict w14:anchorId="445CC3C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A1A9B22" w14:textId="77777777" w:rsidR="00AE0FAC" w:rsidRPr="00AE0FAC" w:rsidRDefault="00AE0FAC" w:rsidP="00AE0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E0FA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🎯</w:t>
      </w:r>
      <w:r w:rsidRPr="00AE0F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Teaching Takeaways for Your Attendees</w:t>
      </w:r>
    </w:p>
    <w:p w14:paraId="09BE21CD" w14:textId="77777777" w:rsidR="00AE0FAC" w:rsidRPr="00AE0FAC" w:rsidRDefault="00AE0FAC" w:rsidP="00AE0F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"The GST exemption is </w:t>
      </w:r>
      <w:r w:rsidRPr="00AE0FA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it or lose it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— and it’s going down in 2026."</w:t>
      </w:r>
    </w:p>
    <w:p w14:paraId="5E235CA9" w14:textId="77777777" w:rsidR="00AE0FAC" w:rsidRPr="00AE0FAC" w:rsidRDefault="00AE0FAC" w:rsidP="00AE0F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>"You can combine lifetime gifting (SLATs) with death-time planning (Bypass Trusts) to lock in both estate and GST savings."</w:t>
      </w:r>
    </w:p>
    <w:p w14:paraId="63107A19" w14:textId="5097F85C" w:rsidR="00CD74DA" w:rsidRPr="00AE0FAC" w:rsidRDefault="00AE0FAC" w:rsidP="00AE0F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"GST Trusts let your clients leave </w:t>
      </w:r>
      <w:r w:rsidRPr="00AE0FA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multi-generational legacies</w:t>
      </w:r>
      <w:r w:rsidRPr="00AE0FAC">
        <w:rPr>
          <w:rFonts w:ascii="Times New Roman" w:eastAsia="Times New Roman" w:hAnsi="Times New Roman" w:cs="Times New Roman"/>
          <w:kern w:val="0"/>
          <w14:ligatures w14:val="none"/>
        </w:rPr>
        <w:t xml:space="preserve"> that are protected and tax-free."</w:t>
      </w:r>
    </w:p>
    <w:sectPr w:rsidR="00CD74DA" w:rsidRPr="00AE0FAC" w:rsidSect="009A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143B"/>
    <w:multiLevelType w:val="multilevel"/>
    <w:tmpl w:val="81F0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D09F8"/>
    <w:multiLevelType w:val="multilevel"/>
    <w:tmpl w:val="5FFC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720C1"/>
    <w:multiLevelType w:val="multilevel"/>
    <w:tmpl w:val="85E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153C0E"/>
    <w:multiLevelType w:val="multilevel"/>
    <w:tmpl w:val="2B56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80CBF"/>
    <w:multiLevelType w:val="multilevel"/>
    <w:tmpl w:val="3F0C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165854">
    <w:abstractNumId w:val="3"/>
  </w:num>
  <w:num w:numId="2" w16cid:durableId="1144086491">
    <w:abstractNumId w:val="1"/>
  </w:num>
  <w:num w:numId="3" w16cid:durableId="2051146342">
    <w:abstractNumId w:val="0"/>
  </w:num>
  <w:num w:numId="4" w16cid:durableId="1138301816">
    <w:abstractNumId w:val="4"/>
  </w:num>
  <w:num w:numId="5" w16cid:durableId="1155098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AC"/>
    <w:rsid w:val="000349B6"/>
    <w:rsid w:val="00285D49"/>
    <w:rsid w:val="002D20EB"/>
    <w:rsid w:val="00344CD6"/>
    <w:rsid w:val="0058722A"/>
    <w:rsid w:val="00793E4B"/>
    <w:rsid w:val="009A1900"/>
    <w:rsid w:val="00AE0FAC"/>
    <w:rsid w:val="00CD74DA"/>
    <w:rsid w:val="00D40175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3651"/>
  <w15:chartTrackingRefBased/>
  <w15:docId w15:val="{6301FA56-33FE-544F-86A1-CC7D2EAA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0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E0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A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E0FAC"/>
    <w:rPr>
      <w:b/>
      <w:bCs/>
    </w:rPr>
  </w:style>
  <w:style w:type="character" w:styleId="Emphasis">
    <w:name w:val="Emphasis"/>
    <w:basedOn w:val="DefaultParagraphFont"/>
    <w:uiPriority w:val="20"/>
    <w:qFormat/>
    <w:rsid w:val="00AE0F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2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1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5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Whatley</dc:creator>
  <cp:keywords/>
  <dc:description/>
  <cp:lastModifiedBy>Todd Whatley</cp:lastModifiedBy>
  <cp:revision>1</cp:revision>
  <dcterms:created xsi:type="dcterms:W3CDTF">2025-05-02T13:53:00Z</dcterms:created>
  <dcterms:modified xsi:type="dcterms:W3CDTF">2025-05-02T13:53:00Z</dcterms:modified>
</cp:coreProperties>
</file>