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D4934" w14:textId="77777777" w:rsidR="0070055C" w:rsidRPr="00464475" w:rsidRDefault="0070055C" w:rsidP="0070055C">
      <w:pPr>
        <w:suppressAutoHyphens/>
        <w:spacing w:line="480" w:lineRule="auto"/>
      </w:pPr>
      <w:r w:rsidRPr="00464475">
        <w:rPr>
          <w:b/>
        </w:rPr>
        <w:t>UNIVERSITY OF MIAMI</w:t>
      </w:r>
      <w:r w:rsidRPr="00464475">
        <w:rPr>
          <w:b/>
        </w:rPr>
        <w:tab/>
      </w:r>
      <w:r w:rsidRPr="00464475">
        <w:rPr>
          <w:b/>
        </w:rPr>
        <w:tab/>
      </w:r>
      <w:r w:rsidRPr="00464475">
        <w:rPr>
          <w:b/>
        </w:rPr>
        <w:tab/>
      </w:r>
      <w:r w:rsidRPr="00464475">
        <w:rPr>
          <w:b/>
        </w:rPr>
        <w:tab/>
      </w:r>
      <w:r w:rsidRPr="00464475">
        <w:rPr>
          <w:b/>
        </w:rPr>
        <w:tab/>
        <w:t>SCHOOL OF EDUCATION</w:t>
      </w:r>
      <w:r w:rsidRPr="00464475">
        <w:fldChar w:fldCharType="begin"/>
      </w:r>
      <w:r w:rsidRPr="00464475">
        <w:instrText xml:space="preserve">PRIVATE </w:instrText>
      </w:r>
      <w:r w:rsidRPr="00464475">
        <w:fldChar w:fldCharType="end"/>
      </w:r>
    </w:p>
    <w:p w14:paraId="7F8E4A8B" w14:textId="77777777" w:rsidR="0070055C" w:rsidRPr="00464475" w:rsidRDefault="0070055C" w:rsidP="0070055C">
      <w:pPr>
        <w:tabs>
          <w:tab w:val="center" w:pos="4680"/>
        </w:tabs>
        <w:suppressAutoHyphens/>
        <w:spacing w:line="480" w:lineRule="auto"/>
      </w:pPr>
      <w:r w:rsidRPr="00464475">
        <w:tab/>
      </w:r>
      <w:r w:rsidRPr="00464475">
        <w:rPr>
          <w:b/>
          <w:u w:val="single"/>
        </w:rPr>
        <w:t>COURSE SYLLABUS</w:t>
      </w:r>
    </w:p>
    <w:p w14:paraId="10CEC40A" w14:textId="77777777" w:rsidR="0070055C" w:rsidRDefault="0070055C" w:rsidP="0070055C">
      <w:pPr>
        <w:jc w:val="center"/>
        <w:rPr>
          <w:b/>
        </w:rPr>
      </w:pPr>
      <w:r w:rsidRPr="00464475">
        <w:rPr>
          <w:b/>
        </w:rPr>
        <w:t xml:space="preserve">EPS </w:t>
      </w:r>
      <w:r w:rsidRPr="00DC0486">
        <w:rPr>
          <w:b/>
          <w:color w:val="000000" w:themeColor="text1"/>
        </w:rPr>
        <w:t>292</w:t>
      </w:r>
      <w:r>
        <w:rPr>
          <w:b/>
          <w:color w:val="000000" w:themeColor="text1"/>
        </w:rPr>
        <w:t>/ PSY 275</w:t>
      </w:r>
      <w:r w:rsidRPr="00464475">
        <w:rPr>
          <w:b/>
        </w:rPr>
        <w:t xml:space="preserve">: </w:t>
      </w:r>
      <w:r>
        <w:rPr>
          <w:b/>
        </w:rPr>
        <w:t xml:space="preserve"> </w:t>
      </w:r>
      <w:r w:rsidRPr="00464475">
        <w:rPr>
          <w:b/>
        </w:rPr>
        <w:t>The Art and Science of Flourishing</w:t>
      </w:r>
    </w:p>
    <w:p w14:paraId="67436BC1" w14:textId="77777777" w:rsidR="0070055C" w:rsidRPr="00464475" w:rsidRDefault="0070055C" w:rsidP="0070055C">
      <w:pPr>
        <w:jc w:val="center"/>
        <w:rPr>
          <w:b/>
        </w:rPr>
      </w:pPr>
    </w:p>
    <w:p w14:paraId="2089A6D4" w14:textId="77777777" w:rsidR="0070055C" w:rsidRDefault="0070055C" w:rsidP="0070055C">
      <w:pPr>
        <w:tabs>
          <w:tab w:val="left" w:pos="-720"/>
          <w:tab w:val="left" w:pos="0"/>
          <w:tab w:val="left" w:pos="720"/>
          <w:tab w:val="left" w:pos="1440"/>
          <w:tab w:val="left" w:pos="2160"/>
          <w:tab w:val="left" w:pos="2880"/>
          <w:tab w:val="left" w:pos="3600"/>
        </w:tabs>
        <w:suppressAutoHyphens/>
        <w:ind w:left="4320" w:hanging="4320"/>
        <w:jc w:val="center"/>
        <w:rPr>
          <w:b/>
        </w:rPr>
      </w:pPr>
      <w:r w:rsidRPr="00464475">
        <w:rPr>
          <w:b/>
        </w:rPr>
        <w:t>Spring 2025</w:t>
      </w:r>
    </w:p>
    <w:p w14:paraId="5BD1D314" w14:textId="77777777" w:rsidR="0070055C" w:rsidRPr="00642334" w:rsidRDefault="0070055C" w:rsidP="0070055C">
      <w:pPr>
        <w:tabs>
          <w:tab w:val="left" w:pos="-720"/>
          <w:tab w:val="left" w:pos="0"/>
          <w:tab w:val="left" w:pos="720"/>
          <w:tab w:val="left" w:pos="1440"/>
          <w:tab w:val="left" w:pos="2160"/>
          <w:tab w:val="left" w:pos="2880"/>
          <w:tab w:val="left" w:pos="3600"/>
        </w:tabs>
        <w:suppressAutoHyphens/>
        <w:ind w:left="4320" w:hanging="4320"/>
        <w:jc w:val="center"/>
        <w:rPr>
          <w:b/>
        </w:rPr>
      </w:pPr>
    </w:p>
    <w:p w14:paraId="1B9B8BB9" w14:textId="77777777" w:rsidR="0070055C" w:rsidRDefault="0070055C" w:rsidP="0070055C">
      <w:pPr>
        <w:pStyle w:val="paragraph"/>
        <w:spacing w:before="0" w:beforeAutospacing="0" w:after="0" w:afterAutospacing="0"/>
        <w:textAlignment w:val="baseline"/>
      </w:pPr>
      <w:r w:rsidRPr="00642334">
        <w:rPr>
          <w:b/>
          <w:bCs/>
          <w:snapToGrid w:val="0"/>
          <w:lang w:eastAsia="en-US"/>
        </w:rPr>
        <w:t>Bulletin Description:</w:t>
      </w:r>
      <w:r w:rsidRPr="00642334">
        <w:rPr>
          <w:snapToGrid w:val="0"/>
          <w:lang w:eastAsia="en-US"/>
        </w:rPr>
        <w:t xml:space="preserve"> This course explores the intricate dynamics of flourishing and "a life worth living," aiming to empower students to enact positive change in both their professional and personal lives. Drawing from a variety of disciplines—including psychology, philosophy, cultural anthropology, and religious studies—the course offers a comprehensive and interdisciplinary exploration of the good life. The curriculum will survey current flourishing science, expanding on existing paradigms by: (1) discussing the moral and ethical dimensions of living well, (2) exploring diverse approaches to flourishing, (3) examining the significance of interdependence, community, and the broader macroenvironment. Weekly sessions will combine didactic lectures with experiential learning opportunities. Students will engage with various components of well-being, experiment with practices that support its development, and reflect on practical applications in everyday life. By the end of the course, students will have gained both theoretical insights and practical tools for promoting flourishing and will be encouraged to apply their knowledge beyond the classroom.</w:t>
      </w:r>
    </w:p>
    <w:p w14:paraId="394BE970" w14:textId="77777777" w:rsidR="0070055C" w:rsidRPr="00464475" w:rsidRDefault="0070055C" w:rsidP="0070055C">
      <w:pPr>
        <w:tabs>
          <w:tab w:val="left" w:pos="-720"/>
        </w:tabs>
        <w:suppressAutoHyphens/>
      </w:pPr>
    </w:p>
    <w:p w14:paraId="30472E21" w14:textId="77777777" w:rsidR="0070055C" w:rsidRPr="00DF5C05" w:rsidRDefault="0070055C" w:rsidP="0070055C">
      <w:pPr>
        <w:tabs>
          <w:tab w:val="left" w:pos="-720"/>
          <w:tab w:val="left" w:pos="0"/>
          <w:tab w:val="left" w:pos="720"/>
          <w:tab w:val="left" w:pos="1440"/>
          <w:tab w:val="left" w:pos="2160"/>
          <w:tab w:val="left" w:pos="2880"/>
          <w:tab w:val="left" w:pos="3600"/>
        </w:tabs>
        <w:suppressAutoHyphens/>
        <w:ind w:left="4320" w:hanging="4320"/>
        <w:rPr>
          <w:bCs/>
        </w:rPr>
      </w:pPr>
      <w:r w:rsidRPr="00DC0486">
        <w:rPr>
          <w:b/>
        </w:rPr>
        <w:t>Date and Time</w:t>
      </w:r>
      <w:r w:rsidRPr="00464475">
        <w:rPr>
          <w:b/>
        </w:rPr>
        <w:t xml:space="preserve">: </w:t>
      </w:r>
      <w:r>
        <w:rPr>
          <w:b/>
        </w:rPr>
        <w:tab/>
      </w:r>
      <w:r>
        <w:rPr>
          <w:b/>
        </w:rPr>
        <w:tab/>
      </w:r>
      <w:r w:rsidRPr="00DF5C05">
        <w:rPr>
          <w:bCs/>
        </w:rPr>
        <w:t>M/</w:t>
      </w:r>
      <w:r>
        <w:rPr>
          <w:bCs/>
        </w:rPr>
        <w:t>W, 2</w:t>
      </w:r>
      <w:r w:rsidRPr="00DF5C05">
        <w:rPr>
          <w:bCs/>
        </w:rPr>
        <w:t>:30-3:45</w:t>
      </w:r>
      <w:r>
        <w:rPr>
          <w:bCs/>
        </w:rPr>
        <w:t xml:space="preserve"> PM</w:t>
      </w:r>
    </w:p>
    <w:p w14:paraId="35C1638F" w14:textId="77777777" w:rsidR="0070055C" w:rsidRDefault="0070055C" w:rsidP="0070055C">
      <w:pPr>
        <w:tabs>
          <w:tab w:val="left" w:pos="-720"/>
          <w:tab w:val="left" w:pos="0"/>
          <w:tab w:val="left" w:pos="720"/>
          <w:tab w:val="left" w:pos="1440"/>
          <w:tab w:val="left" w:pos="2160"/>
          <w:tab w:val="left" w:pos="2880"/>
          <w:tab w:val="left" w:pos="3600"/>
        </w:tabs>
        <w:suppressAutoHyphens/>
        <w:ind w:left="4320" w:hanging="4320"/>
        <w:rPr>
          <w:b/>
        </w:rPr>
      </w:pPr>
      <w:r>
        <w:rPr>
          <w:b/>
        </w:rPr>
        <w:t xml:space="preserve">Location: </w:t>
      </w:r>
      <w:r>
        <w:rPr>
          <w:b/>
        </w:rPr>
        <w:tab/>
      </w:r>
      <w:r>
        <w:rPr>
          <w:b/>
        </w:rPr>
        <w:tab/>
      </w:r>
      <w:r w:rsidRPr="00DF5C05">
        <w:rPr>
          <w:bCs/>
        </w:rPr>
        <w:t xml:space="preserve">            </w:t>
      </w:r>
      <w:r w:rsidRPr="00322D28">
        <w:rPr>
          <w:bCs/>
        </w:rPr>
        <w:t>Mahoney/Pearson 114</w:t>
      </w:r>
    </w:p>
    <w:p w14:paraId="571527EF" w14:textId="77777777" w:rsidR="0070055C" w:rsidRDefault="0070055C" w:rsidP="0070055C">
      <w:pPr>
        <w:tabs>
          <w:tab w:val="left" w:pos="-720"/>
          <w:tab w:val="left" w:pos="0"/>
        </w:tabs>
        <w:suppressAutoHyphens/>
        <w:rPr>
          <w:b/>
        </w:rPr>
      </w:pPr>
    </w:p>
    <w:p w14:paraId="63235ADC" w14:textId="77777777" w:rsidR="0070055C" w:rsidRDefault="0070055C" w:rsidP="0070055C">
      <w:pPr>
        <w:autoSpaceDE w:val="0"/>
        <w:autoSpaceDN w:val="0"/>
        <w:adjustRightInd w:val="0"/>
        <w:rPr>
          <w:b/>
        </w:rPr>
      </w:pPr>
    </w:p>
    <w:p w14:paraId="5E61A46E" w14:textId="348800FC" w:rsidR="0070055C" w:rsidRPr="00932B67" w:rsidRDefault="0070055C" w:rsidP="00932B67">
      <w:pPr>
        <w:tabs>
          <w:tab w:val="left" w:pos="-720"/>
          <w:tab w:val="left" w:pos="0"/>
          <w:tab w:val="left" w:pos="720"/>
          <w:tab w:val="left" w:pos="1440"/>
          <w:tab w:val="left" w:pos="2160"/>
          <w:tab w:val="left" w:pos="2880"/>
          <w:tab w:val="left" w:pos="3600"/>
        </w:tabs>
        <w:suppressAutoHyphens/>
        <w:ind w:left="4320" w:hanging="4320"/>
        <w:rPr>
          <w:b/>
        </w:rPr>
      </w:pPr>
      <w:r w:rsidRPr="00464475">
        <w:rPr>
          <w:b/>
        </w:rPr>
        <w:t>Office Hours:</w:t>
      </w:r>
      <w:r w:rsidRPr="00464475">
        <w:tab/>
      </w:r>
      <w:r w:rsidRPr="00464475">
        <w:tab/>
      </w:r>
      <w:r w:rsidRPr="00574AE3">
        <w:t xml:space="preserve">           W</w:t>
      </w:r>
      <w:r>
        <w:t>ed</w:t>
      </w:r>
      <w:r w:rsidRPr="00574AE3">
        <w:t xml:space="preserve"> 4-5</w:t>
      </w:r>
      <w:r>
        <w:t xml:space="preserve"> PM</w:t>
      </w:r>
    </w:p>
    <w:p w14:paraId="62EDE920" w14:textId="77777777" w:rsidR="0070055C" w:rsidRPr="00464475" w:rsidRDefault="0070055C" w:rsidP="0070055C">
      <w:pPr>
        <w:tabs>
          <w:tab w:val="left" w:pos="-720"/>
        </w:tabs>
        <w:suppressAutoHyphens/>
      </w:pPr>
      <w:r>
        <w:rPr>
          <w:color w:val="000000" w:themeColor="text1"/>
        </w:rPr>
        <w:tab/>
      </w:r>
      <w:r>
        <w:rPr>
          <w:color w:val="000000" w:themeColor="text1"/>
        </w:rPr>
        <w:tab/>
      </w:r>
      <w:r>
        <w:rPr>
          <w:color w:val="000000" w:themeColor="text1"/>
        </w:rPr>
        <w:tab/>
        <w:t xml:space="preserve">            Or </w:t>
      </w:r>
      <w:r w:rsidRPr="00574AE3">
        <w:t>by appointment</w:t>
      </w:r>
      <w:r>
        <w:t>, Zoom</w:t>
      </w:r>
    </w:p>
    <w:p w14:paraId="5C15504F" w14:textId="77777777" w:rsidR="0070055C" w:rsidRPr="00464475" w:rsidRDefault="0070055C" w:rsidP="0070055C">
      <w:pPr>
        <w:autoSpaceDE w:val="0"/>
        <w:autoSpaceDN w:val="0"/>
        <w:adjustRightInd w:val="0"/>
        <w:rPr>
          <w:b/>
        </w:rPr>
      </w:pPr>
    </w:p>
    <w:p w14:paraId="38B6BED1" w14:textId="77777777" w:rsidR="0070055C" w:rsidRDefault="0070055C" w:rsidP="0070055C">
      <w:pPr>
        <w:rPr>
          <w:bCs/>
        </w:rPr>
      </w:pPr>
      <w:r w:rsidRPr="00464475">
        <w:rPr>
          <w:b/>
        </w:rPr>
        <w:t xml:space="preserve">Course Structure: </w:t>
      </w:r>
      <w:r w:rsidRPr="00210D6B">
        <w:rPr>
          <w:bCs/>
        </w:rPr>
        <w:t>The course will combine lecture-based instruction with experiential practice and interactive discussions. In each class, we will engage with a variety of learning methods, including lectures, discussions, videos, in-class exercises, and guest presentations. This integrated approach aims to deepen your understanding of the material and encourage active participation.</w:t>
      </w:r>
    </w:p>
    <w:p w14:paraId="55C322C7" w14:textId="77777777" w:rsidR="0070055C" w:rsidRPr="00464475" w:rsidRDefault="0070055C" w:rsidP="0070055C">
      <w:pPr>
        <w:rPr>
          <w:b/>
        </w:rPr>
      </w:pPr>
    </w:p>
    <w:p w14:paraId="3A1A17BE" w14:textId="77777777" w:rsidR="0070055C" w:rsidRPr="00464475" w:rsidRDefault="0070055C" w:rsidP="0070055C">
      <w:pPr>
        <w:autoSpaceDE w:val="0"/>
        <w:autoSpaceDN w:val="0"/>
        <w:adjustRightInd w:val="0"/>
        <w:rPr>
          <w:b/>
          <w:color w:val="000000" w:themeColor="text1"/>
          <w:u w:val="single"/>
        </w:rPr>
      </w:pPr>
      <w:r w:rsidRPr="00464475">
        <w:rPr>
          <w:b/>
          <w:color w:val="000000" w:themeColor="text1"/>
        </w:rPr>
        <w:t>Course Objectives:</w:t>
      </w:r>
      <w:r w:rsidRPr="00464475">
        <w:rPr>
          <w:color w:val="000000" w:themeColor="text1"/>
        </w:rPr>
        <w:t xml:space="preserve"> At the end of the course, the student will be able to:</w:t>
      </w:r>
    </w:p>
    <w:p w14:paraId="160D99A2" w14:textId="77777777" w:rsidR="0070055C" w:rsidRPr="00464475" w:rsidRDefault="0070055C" w:rsidP="0070055C">
      <w:pPr>
        <w:pStyle w:val="ListParagraph"/>
        <w:numPr>
          <w:ilvl w:val="0"/>
          <w:numId w:val="1"/>
        </w:numPr>
        <w:tabs>
          <w:tab w:val="left" w:pos="-720"/>
          <w:tab w:val="left" w:pos="0"/>
          <w:tab w:val="left" w:pos="720"/>
          <w:tab w:val="left" w:pos="1440"/>
        </w:tabs>
        <w:suppressAutoHyphens/>
        <w:rPr>
          <w:color w:val="000000" w:themeColor="text1"/>
        </w:rPr>
      </w:pPr>
      <w:r w:rsidRPr="00977587">
        <w:rPr>
          <w:color w:val="000000" w:themeColor="text1"/>
        </w:rPr>
        <w:t>Articulate the value and limitations of psychological research</w:t>
      </w:r>
      <w:r>
        <w:rPr>
          <w:color w:val="000000" w:themeColor="text1"/>
        </w:rPr>
        <w:t xml:space="preserve"> on flourishing</w:t>
      </w:r>
      <w:r w:rsidRPr="00977587">
        <w:rPr>
          <w:color w:val="000000" w:themeColor="text1"/>
        </w:rPr>
        <w:t xml:space="preserve"> using constructive and critical theoretical perspectives</w:t>
      </w:r>
      <w:r>
        <w:rPr>
          <w:color w:val="000000" w:themeColor="text1"/>
        </w:rPr>
        <w:t>.</w:t>
      </w:r>
    </w:p>
    <w:p w14:paraId="22CBABE1" w14:textId="77777777" w:rsidR="0070055C" w:rsidRPr="00AD72A5" w:rsidRDefault="0070055C" w:rsidP="0070055C">
      <w:pPr>
        <w:pStyle w:val="ListParagraph"/>
        <w:numPr>
          <w:ilvl w:val="0"/>
          <w:numId w:val="1"/>
        </w:numPr>
        <w:tabs>
          <w:tab w:val="left" w:pos="-720"/>
          <w:tab w:val="left" w:pos="0"/>
          <w:tab w:val="left" w:pos="720"/>
          <w:tab w:val="left" w:pos="1440"/>
        </w:tabs>
        <w:suppressAutoHyphens/>
        <w:rPr>
          <w:color w:val="000000" w:themeColor="text1"/>
        </w:rPr>
      </w:pPr>
      <w:r w:rsidRPr="00464475">
        <w:rPr>
          <w:color w:val="000000" w:themeColor="text1"/>
        </w:rPr>
        <w:t>Compare and contrast normative visions of the good life across philosophical, religious, cultural, and scientific traditions.</w:t>
      </w:r>
    </w:p>
    <w:p w14:paraId="7A8D89E9" w14:textId="77777777" w:rsidR="0070055C" w:rsidRPr="00DB7419" w:rsidRDefault="0070055C" w:rsidP="0070055C">
      <w:pPr>
        <w:pStyle w:val="ListParagraph"/>
        <w:numPr>
          <w:ilvl w:val="0"/>
          <w:numId w:val="1"/>
        </w:numPr>
        <w:tabs>
          <w:tab w:val="left" w:pos="-720"/>
          <w:tab w:val="left" w:pos="0"/>
          <w:tab w:val="left" w:pos="720"/>
          <w:tab w:val="left" w:pos="1440"/>
        </w:tabs>
        <w:suppressAutoHyphens/>
        <w:rPr>
          <w:color w:val="000000" w:themeColor="text1"/>
        </w:rPr>
      </w:pPr>
      <w:r w:rsidRPr="00464475">
        <w:rPr>
          <w:color w:val="000000" w:themeColor="text1"/>
        </w:rPr>
        <w:t>Assess the flourishing visions espoused by these traditions through the lenses of agential, circumstantial, and affective domains.</w:t>
      </w:r>
    </w:p>
    <w:p w14:paraId="22F0B22C" w14:textId="77777777" w:rsidR="0070055C" w:rsidRPr="00DB7419" w:rsidRDefault="0070055C" w:rsidP="0070055C">
      <w:pPr>
        <w:pStyle w:val="ListParagraph"/>
        <w:numPr>
          <w:ilvl w:val="0"/>
          <w:numId w:val="1"/>
        </w:numPr>
        <w:tabs>
          <w:tab w:val="left" w:pos="-720"/>
          <w:tab w:val="left" w:pos="0"/>
          <w:tab w:val="left" w:pos="720"/>
          <w:tab w:val="left" w:pos="1440"/>
        </w:tabs>
        <w:suppressAutoHyphens/>
        <w:rPr>
          <w:color w:val="000000" w:themeColor="text1"/>
        </w:rPr>
      </w:pPr>
      <w:r w:rsidRPr="00464475">
        <w:rPr>
          <w:color w:val="000000" w:themeColor="text1"/>
        </w:rPr>
        <w:t xml:space="preserve">Reflect on </w:t>
      </w:r>
      <w:r>
        <w:rPr>
          <w:color w:val="000000" w:themeColor="text1"/>
        </w:rPr>
        <w:t xml:space="preserve">their </w:t>
      </w:r>
      <w:r w:rsidRPr="00464475">
        <w:rPr>
          <w:color w:val="000000" w:themeColor="text1"/>
        </w:rPr>
        <w:t xml:space="preserve">positionality in terms of </w:t>
      </w:r>
      <w:r>
        <w:rPr>
          <w:color w:val="000000" w:themeColor="text1"/>
        </w:rPr>
        <w:t>their</w:t>
      </w:r>
      <w:r w:rsidRPr="00464475">
        <w:rPr>
          <w:color w:val="000000" w:themeColor="text1"/>
        </w:rPr>
        <w:t xml:space="preserve"> unique experiences, beliefs, and personal history.</w:t>
      </w:r>
    </w:p>
    <w:p w14:paraId="06F00580" w14:textId="77777777" w:rsidR="0070055C" w:rsidRDefault="0070055C" w:rsidP="0070055C">
      <w:pPr>
        <w:pStyle w:val="ListParagraph"/>
        <w:numPr>
          <w:ilvl w:val="0"/>
          <w:numId w:val="1"/>
        </w:numPr>
        <w:tabs>
          <w:tab w:val="left" w:pos="-720"/>
          <w:tab w:val="left" w:pos="0"/>
          <w:tab w:val="left" w:pos="720"/>
          <w:tab w:val="left" w:pos="1440"/>
        </w:tabs>
        <w:suppressAutoHyphens/>
        <w:rPr>
          <w:color w:val="000000" w:themeColor="text1"/>
        </w:rPr>
      </w:pPr>
      <w:r w:rsidRPr="00464475">
        <w:rPr>
          <w:color w:val="000000" w:themeColor="text1"/>
        </w:rPr>
        <w:t xml:space="preserve">Describe how flourishing </w:t>
      </w:r>
      <w:r>
        <w:rPr>
          <w:color w:val="000000" w:themeColor="text1"/>
        </w:rPr>
        <w:t>is</w:t>
      </w:r>
      <w:r w:rsidRPr="00464475">
        <w:rPr>
          <w:color w:val="000000" w:themeColor="text1"/>
        </w:rPr>
        <w:t xml:space="preserve"> conceptualized at the individual, relational, and systems levels.</w:t>
      </w:r>
    </w:p>
    <w:p w14:paraId="410FA5DD" w14:textId="77777777" w:rsidR="0070055C" w:rsidRPr="00464475" w:rsidRDefault="0070055C" w:rsidP="0070055C">
      <w:pPr>
        <w:pStyle w:val="ListParagraph"/>
        <w:numPr>
          <w:ilvl w:val="0"/>
          <w:numId w:val="1"/>
        </w:numPr>
        <w:tabs>
          <w:tab w:val="left" w:pos="-720"/>
          <w:tab w:val="left" w:pos="0"/>
          <w:tab w:val="left" w:pos="720"/>
          <w:tab w:val="left" w:pos="1440"/>
        </w:tabs>
        <w:suppressAutoHyphens/>
        <w:rPr>
          <w:color w:val="000000" w:themeColor="text1"/>
        </w:rPr>
      </w:pPr>
      <w:r w:rsidRPr="00977587">
        <w:rPr>
          <w:color w:val="000000" w:themeColor="text1"/>
        </w:rPr>
        <w:t>Describe how structural and systemic factors impact flourishing</w:t>
      </w:r>
      <w:r>
        <w:rPr>
          <w:color w:val="000000" w:themeColor="text1"/>
        </w:rPr>
        <w:t>.</w:t>
      </w:r>
    </w:p>
    <w:p w14:paraId="105AE921" w14:textId="77777777" w:rsidR="0070055C" w:rsidRPr="00977587" w:rsidRDefault="0070055C" w:rsidP="0070055C">
      <w:pPr>
        <w:pStyle w:val="ListParagraph"/>
        <w:numPr>
          <w:ilvl w:val="0"/>
          <w:numId w:val="1"/>
        </w:numPr>
        <w:tabs>
          <w:tab w:val="left" w:pos="-720"/>
          <w:tab w:val="left" w:pos="0"/>
          <w:tab w:val="left" w:pos="720"/>
          <w:tab w:val="left" w:pos="1440"/>
        </w:tabs>
        <w:suppressAutoHyphens/>
        <w:rPr>
          <w:color w:val="000000" w:themeColor="text1"/>
        </w:rPr>
      </w:pPr>
      <w:r w:rsidRPr="00464475">
        <w:rPr>
          <w:color w:val="000000" w:themeColor="text1"/>
        </w:rPr>
        <w:lastRenderedPageBreak/>
        <w:t xml:space="preserve">Engage constructively in respectful and truth-seeking pluralistic discussions about the good life with class peers.  </w:t>
      </w:r>
    </w:p>
    <w:p w14:paraId="0AAE424D" w14:textId="77777777" w:rsidR="0070055C" w:rsidRPr="001E5623" w:rsidRDefault="0070055C" w:rsidP="0070055C">
      <w:pPr>
        <w:pStyle w:val="ListParagraph"/>
        <w:numPr>
          <w:ilvl w:val="0"/>
          <w:numId w:val="1"/>
        </w:numPr>
        <w:tabs>
          <w:tab w:val="left" w:pos="-720"/>
          <w:tab w:val="left" w:pos="0"/>
          <w:tab w:val="left" w:pos="720"/>
          <w:tab w:val="left" w:pos="1440"/>
        </w:tabs>
        <w:suppressAutoHyphens/>
        <w:rPr>
          <w:color w:val="000000" w:themeColor="text1"/>
        </w:rPr>
      </w:pPr>
      <w:r>
        <w:rPr>
          <w:color w:val="000000" w:themeColor="text1"/>
        </w:rPr>
        <w:t>Draw</w:t>
      </w:r>
      <w:r w:rsidRPr="005E2F51">
        <w:rPr>
          <w:color w:val="000000" w:themeColor="text1"/>
        </w:rPr>
        <w:t xml:space="preserve"> from course materials and personal </w:t>
      </w:r>
      <w:r>
        <w:rPr>
          <w:color w:val="000000" w:themeColor="text1"/>
        </w:rPr>
        <w:t>experience to c</w:t>
      </w:r>
      <w:r w:rsidRPr="00464475">
        <w:rPr>
          <w:color w:val="000000" w:themeColor="text1"/>
        </w:rPr>
        <w:t xml:space="preserve">onstruct </w:t>
      </w:r>
      <w:r>
        <w:rPr>
          <w:color w:val="000000" w:themeColor="text1"/>
        </w:rPr>
        <w:t>their</w:t>
      </w:r>
      <w:r w:rsidRPr="00464475">
        <w:rPr>
          <w:color w:val="000000" w:themeColor="text1"/>
        </w:rPr>
        <w:t xml:space="preserve"> vision of a life worth living</w:t>
      </w:r>
      <w:r>
        <w:rPr>
          <w:color w:val="000000" w:themeColor="text1"/>
        </w:rPr>
        <w:t xml:space="preserve"> and c</w:t>
      </w:r>
      <w:r w:rsidRPr="001E5623">
        <w:rPr>
          <w:color w:val="000000" w:themeColor="text1"/>
        </w:rPr>
        <w:t>ultivate a procedural understanding of flourishing in practice.</w:t>
      </w:r>
    </w:p>
    <w:p w14:paraId="5A3236FF" w14:textId="77777777" w:rsidR="0070055C" w:rsidRPr="00464475" w:rsidRDefault="0070055C" w:rsidP="0070055C">
      <w:pPr>
        <w:tabs>
          <w:tab w:val="left" w:pos="-720"/>
          <w:tab w:val="left" w:pos="0"/>
          <w:tab w:val="left" w:pos="720"/>
          <w:tab w:val="left" w:pos="1440"/>
        </w:tabs>
        <w:suppressAutoHyphens/>
        <w:ind w:left="2160" w:hanging="2160"/>
      </w:pPr>
    </w:p>
    <w:p w14:paraId="5374C939" w14:textId="77777777" w:rsidR="0070055C" w:rsidRPr="007A6282" w:rsidRDefault="0070055C" w:rsidP="0070055C">
      <w:r w:rsidRPr="00E73FC7">
        <w:t xml:space="preserve">This is a new course, taught for the first time in </w:t>
      </w:r>
      <w:r w:rsidRPr="00464475">
        <w:t>2025</w:t>
      </w:r>
      <w:r w:rsidRPr="00E73FC7">
        <w:t xml:space="preserve">. It has roots in a course taught at Yale </w:t>
      </w:r>
      <w:r>
        <w:t xml:space="preserve">University </w:t>
      </w:r>
      <w:r w:rsidRPr="00E73FC7">
        <w:t>called</w:t>
      </w:r>
      <w:r w:rsidRPr="00464475">
        <w:t xml:space="preserve"> </w:t>
      </w:r>
      <w:r w:rsidRPr="00E73FC7">
        <w:t xml:space="preserve">"Life Worth Living" but it is being modified to apply </w:t>
      </w:r>
      <w:r w:rsidRPr="00464475">
        <w:t xml:space="preserve">for interdisciplinary use at University of Miami. </w:t>
      </w:r>
      <w:r w:rsidRPr="007A6282">
        <w:t>The Life Worth Living Network equips students, educators, and the public for the lifelong process of discerning, articulating, and pursuing the good life through engaging the world’s scientific, philosophical, and cultural traditions.</w:t>
      </w:r>
      <w:r w:rsidRPr="00464475">
        <w:t xml:space="preserve"> </w:t>
      </w:r>
      <w:r w:rsidRPr="007A6282">
        <w:t>The following statements summarize the LWL Key Principles: </w:t>
      </w:r>
    </w:p>
    <w:p w14:paraId="425881D3" w14:textId="77777777" w:rsidR="0070055C" w:rsidRPr="00464475" w:rsidRDefault="0070055C" w:rsidP="0070055C">
      <w:pPr>
        <w:shd w:val="clear" w:color="auto" w:fill="FFFFFF"/>
        <w:spacing w:before="100" w:beforeAutospacing="1" w:after="100" w:afterAutospacing="1"/>
        <w:rPr>
          <w:color w:val="000000" w:themeColor="text1"/>
        </w:rPr>
      </w:pPr>
      <w:r w:rsidRPr="00464475">
        <w:rPr>
          <w:b/>
          <w:bCs/>
          <w:color w:val="000000" w:themeColor="text1"/>
        </w:rPr>
        <w:t>Pursuit of Existential Meaning:</w:t>
      </w:r>
      <w:r w:rsidRPr="00464475">
        <w:rPr>
          <w:color w:val="000000" w:themeColor="text1"/>
        </w:rPr>
        <w:t xml:space="preserve"> Students will engage with diverse perspectives on the good life to explore and critically reflect on their own understanding of what constitutes a meaningful and fulfilling life. </w:t>
      </w:r>
    </w:p>
    <w:p w14:paraId="587947A1" w14:textId="77777777" w:rsidR="0070055C" w:rsidRPr="00464475" w:rsidRDefault="0070055C" w:rsidP="0070055C">
      <w:pPr>
        <w:shd w:val="clear" w:color="auto" w:fill="FFFFFF"/>
        <w:spacing w:before="100" w:beforeAutospacing="1" w:after="100" w:afterAutospacing="1"/>
        <w:rPr>
          <w:color w:val="000000" w:themeColor="text1"/>
        </w:rPr>
      </w:pPr>
      <w:r w:rsidRPr="00464475">
        <w:rPr>
          <w:b/>
          <w:bCs/>
          <w:color w:val="000000" w:themeColor="text1"/>
        </w:rPr>
        <w:t>Commitment to Truth-Seeking Pluralism</w:t>
      </w:r>
      <w:r w:rsidRPr="00464475">
        <w:rPr>
          <w:color w:val="000000" w:themeColor="text1"/>
        </w:rPr>
        <w:t xml:space="preserve">: The curriculum integrates a spectrum of scientific, religious, and philosophical viewpoints that students can draw upon to enrich their understanding of fundamental life questions within pluralistic contexts. </w:t>
      </w:r>
    </w:p>
    <w:p w14:paraId="3FBDCC5F" w14:textId="77777777" w:rsidR="0070055C" w:rsidRPr="00464475" w:rsidRDefault="0070055C" w:rsidP="0070055C">
      <w:pPr>
        <w:shd w:val="clear" w:color="auto" w:fill="FFFFFF"/>
        <w:spacing w:before="100" w:beforeAutospacing="1" w:after="100" w:afterAutospacing="1"/>
        <w:rPr>
          <w:color w:val="000000" w:themeColor="text1"/>
        </w:rPr>
      </w:pPr>
      <w:r w:rsidRPr="00464475">
        <w:rPr>
          <w:b/>
          <w:bCs/>
          <w:color w:val="000000" w:themeColor="text1"/>
        </w:rPr>
        <w:t>First-Person Engagement:</w:t>
      </w:r>
      <w:r w:rsidRPr="00464475">
        <w:rPr>
          <w:color w:val="000000" w:themeColor="text1"/>
        </w:rPr>
        <w:t xml:space="preserve"> The course emphasizes personal involvement, encouraging students and instructors to use their own lived experiences and reactions to the course materials as primary sources of exploration and reflection within the curriculum in addition to the provided scientific and historical texts. </w:t>
      </w:r>
    </w:p>
    <w:p w14:paraId="6F562D07" w14:textId="77777777" w:rsidR="0070055C" w:rsidRPr="00464475" w:rsidRDefault="0070055C" w:rsidP="0070055C">
      <w:pPr>
        <w:shd w:val="clear" w:color="auto" w:fill="FFFFFF"/>
        <w:spacing w:before="100" w:beforeAutospacing="1" w:after="100" w:afterAutospacing="1"/>
        <w:rPr>
          <w:color w:val="000000" w:themeColor="text1"/>
        </w:rPr>
      </w:pPr>
      <w:r w:rsidRPr="00464475">
        <w:rPr>
          <w:b/>
          <w:bCs/>
          <w:color w:val="000000" w:themeColor="text1"/>
        </w:rPr>
        <w:t>Participation in a Community of Practice</w:t>
      </w:r>
      <w:r w:rsidRPr="00464475">
        <w:rPr>
          <w:color w:val="000000" w:themeColor="text1"/>
        </w:rPr>
        <w:t>: The course fosters supportive learning communities where students and instructors collaboratively explore existential questions. Drawing on personal narratives and perspectives, participants will cultivate empathy, vulnerability, and the communication skills necessary for engaging in meaningful dialogue across diverse settings.</w:t>
      </w:r>
    </w:p>
    <w:p w14:paraId="580A618C" w14:textId="77777777" w:rsidR="0070055C" w:rsidRPr="00464475" w:rsidRDefault="0070055C" w:rsidP="0070055C">
      <w:pPr>
        <w:tabs>
          <w:tab w:val="left" w:pos="-720"/>
          <w:tab w:val="left" w:pos="0"/>
          <w:tab w:val="left" w:pos="720"/>
          <w:tab w:val="left" w:pos="1440"/>
        </w:tabs>
        <w:suppressAutoHyphens/>
        <w:ind w:left="2160" w:hanging="2160"/>
      </w:pPr>
    </w:p>
    <w:p w14:paraId="214D2961" w14:textId="77777777" w:rsidR="0070055C" w:rsidRPr="00464475" w:rsidRDefault="0070055C" w:rsidP="0070055C">
      <w:pPr>
        <w:tabs>
          <w:tab w:val="left" w:pos="-720"/>
          <w:tab w:val="left" w:pos="0"/>
          <w:tab w:val="left" w:pos="720"/>
          <w:tab w:val="left" w:pos="1440"/>
        </w:tabs>
        <w:suppressAutoHyphens/>
        <w:ind w:left="2160" w:hanging="2160"/>
      </w:pPr>
      <w:r w:rsidRPr="00464475">
        <w:rPr>
          <w:b/>
        </w:rPr>
        <w:t xml:space="preserve">Required Readings: </w:t>
      </w:r>
      <w:r w:rsidRPr="00464475">
        <w:tab/>
        <w:t>This course will incorporate a wide array of scholarly resources for assigned readings, encompassing scientific papers, journalistic articles, TED talks, and podcasts. These readings will be designated for each class session and will be accessible via the course's Blackboard platform.</w:t>
      </w:r>
    </w:p>
    <w:p w14:paraId="283928D6" w14:textId="77777777" w:rsidR="0070055C" w:rsidRPr="00464475" w:rsidRDefault="0070055C" w:rsidP="0070055C">
      <w:pPr>
        <w:tabs>
          <w:tab w:val="left" w:pos="-720"/>
          <w:tab w:val="left" w:pos="0"/>
          <w:tab w:val="left" w:pos="720"/>
          <w:tab w:val="left" w:pos="1440"/>
        </w:tabs>
        <w:suppressAutoHyphens/>
        <w:ind w:left="2160" w:hanging="2160"/>
      </w:pPr>
    </w:p>
    <w:p w14:paraId="33E04EDE" w14:textId="77777777" w:rsidR="0070055C" w:rsidRPr="00464475" w:rsidRDefault="0070055C" w:rsidP="0070055C">
      <w:pPr>
        <w:tabs>
          <w:tab w:val="left" w:pos="-720"/>
          <w:tab w:val="left" w:pos="0"/>
        </w:tabs>
        <w:suppressAutoHyphens/>
        <w:ind w:left="720" w:hanging="720"/>
        <w:rPr>
          <w:b/>
        </w:rPr>
      </w:pPr>
      <w:r w:rsidRPr="00464475">
        <w:rPr>
          <w:b/>
        </w:rPr>
        <w:t>Course Activities and Requirements:</w:t>
      </w:r>
    </w:p>
    <w:p w14:paraId="3F3E6C2C" w14:textId="77777777" w:rsidR="0070055C" w:rsidRPr="00BD593A" w:rsidRDefault="0070055C" w:rsidP="0070055C">
      <w:pPr>
        <w:pStyle w:val="ListParagraph"/>
        <w:numPr>
          <w:ilvl w:val="0"/>
          <w:numId w:val="2"/>
        </w:numPr>
        <w:tabs>
          <w:tab w:val="left" w:pos="-720"/>
          <w:tab w:val="left" w:pos="0"/>
          <w:tab w:val="left" w:pos="720"/>
          <w:tab w:val="left" w:pos="1440"/>
        </w:tabs>
        <w:suppressAutoHyphens/>
        <w:ind w:left="720"/>
        <w:rPr>
          <w:u w:val="single"/>
        </w:rPr>
      </w:pPr>
      <w:r w:rsidRPr="00E13A4C">
        <w:rPr>
          <w:u w:val="single"/>
        </w:rPr>
        <w:t>ATTENDANCE AND PARTICIPATION</w:t>
      </w:r>
      <w:r w:rsidRPr="00464475">
        <w:t xml:space="preserve">.  </w:t>
      </w:r>
      <w:r w:rsidRPr="00E13A4C">
        <w:t xml:space="preserve">Attendance is mandatory for all scheduled class sessions and attendance for the full duration of class is expected. </w:t>
      </w:r>
      <w:r w:rsidRPr="00464475">
        <w:t xml:space="preserve">Please keep in mind that participation comes in many forms. Students do not have to speak up every single class session. Participation can also mean showing up and fully engaging in exercises, dialogues, and practices. Students will be expected to come prepared to discuss the assigned materials and participate in the weekly activity section. </w:t>
      </w:r>
      <w:r w:rsidRPr="00E13A4C">
        <w:t xml:space="preserve">You are permitted up to </w:t>
      </w:r>
      <w:r w:rsidRPr="00E13A4C">
        <w:rPr>
          <w:b/>
          <w:bCs/>
          <w:u w:val="single"/>
        </w:rPr>
        <w:t>two unexcused absences</w:t>
      </w:r>
      <w:r w:rsidRPr="00E13A4C">
        <w:t xml:space="preserve"> per semester without penalty. </w:t>
      </w:r>
      <w:r>
        <w:t>Any</w:t>
      </w:r>
      <w:r w:rsidRPr="00E13A4C">
        <w:t xml:space="preserve"> additional unexcused absences </w:t>
      </w:r>
      <w:r>
        <w:t>will</w:t>
      </w:r>
      <w:r w:rsidRPr="00E13A4C">
        <w:t xml:space="preserve"> negatively impact your grade or result in failing the course. </w:t>
      </w:r>
      <w:r w:rsidRPr="00464475">
        <w:t>A</w:t>
      </w:r>
      <w:r>
        <w:t>dditional a</w:t>
      </w:r>
      <w:r w:rsidRPr="00464475">
        <w:t>bsences may be excused due to emergencies or by prior arrangement with the instructor.</w:t>
      </w:r>
      <w:r>
        <w:t xml:space="preserve"> </w:t>
      </w:r>
    </w:p>
    <w:p w14:paraId="58C89F70" w14:textId="77777777" w:rsidR="0070055C" w:rsidRPr="00BD593A" w:rsidRDefault="0070055C" w:rsidP="0070055C">
      <w:pPr>
        <w:pStyle w:val="ListParagraph"/>
        <w:tabs>
          <w:tab w:val="left" w:pos="-720"/>
          <w:tab w:val="left" w:pos="0"/>
          <w:tab w:val="left" w:pos="720"/>
          <w:tab w:val="left" w:pos="1440"/>
        </w:tabs>
        <w:suppressAutoHyphens/>
        <w:rPr>
          <w:u w:val="single"/>
        </w:rPr>
      </w:pPr>
    </w:p>
    <w:p w14:paraId="23996228" w14:textId="77777777" w:rsidR="0070055C" w:rsidRPr="00EF366B" w:rsidRDefault="0070055C" w:rsidP="0070055C">
      <w:pPr>
        <w:pStyle w:val="ListParagraph"/>
        <w:numPr>
          <w:ilvl w:val="0"/>
          <w:numId w:val="2"/>
        </w:numPr>
        <w:tabs>
          <w:tab w:val="left" w:pos="-720"/>
          <w:tab w:val="left" w:pos="0"/>
          <w:tab w:val="left" w:pos="720"/>
          <w:tab w:val="left" w:pos="1440"/>
        </w:tabs>
        <w:suppressAutoHyphens/>
        <w:ind w:left="720"/>
        <w:rPr>
          <w:rStyle w:val="normaltextrun"/>
          <w:rFonts w:eastAsiaTheme="majorEastAsia"/>
        </w:rPr>
      </w:pPr>
      <w:r w:rsidRPr="00EF366B">
        <w:rPr>
          <w:u w:val="single"/>
        </w:rPr>
        <w:t>WEEKLY JOURNAL ENTRIES.</w:t>
      </w:r>
      <w:r w:rsidRPr="00EF366B">
        <w:t xml:space="preserve"> </w:t>
      </w:r>
      <w:r w:rsidRPr="00EF366B">
        <w:rPr>
          <w:rStyle w:val="normaltextrun"/>
          <w:rFonts w:eastAsiaTheme="majorEastAsia"/>
          <w:color w:val="000000"/>
        </w:rPr>
        <w:t xml:space="preserve">As a way of stimulating class discussion and getting students to reflect on the readings, you will be required to keep an intellectual journal. The entries </w:t>
      </w:r>
      <w:r w:rsidRPr="0023352A">
        <w:rPr>
          <w:rStyle w:val="normaltextrun"/>
          <w:rFonts w:eastAsiaTheme="majorEastAsia"/>
          <w:b/>
          <w:bCs/>
          <w:color w:val="000000"/>
          <w:u w:val="single"/>
        </w:rPr>
        <w:t>are due on Blackboard by midnight on Sunday of the week that the reading(s) or activity you are responding is assigned</w:t>
      </w:r>
      <w:r w:rsidRPr="0023352A">
        <w:rPr>
          <w:rStyle w:val="normaltextrun"/>
          <w:rFonts w:eastAsiaTheme="majorEastAsia"/>
          <w:color w:val="000000"/>
          <w:u w:val="single"/>
        </w:rPr>
        <w:t>.</w:t>
      </w:r>
      <w:r w:rsidRPr="00EF366B">
        <w:rPr>
          <w:rStyle w:val="normaltextrun"/>
          <w:rFonts w:eastAsiaTheme="majorEastAsia"/>
          <w:color w:val="000000"/>
        </w:rPr>
        <w:t xml:space="preserve"> The due dates for these discussion posts are noted in the class schedule. You will not write an entry for the first and last week of class.</w:t>
      </w:r>
    </w:p>
    <w:p w14:paraId="4E576389" w14:textId="77777777" w:rsidR="0070055C" w:rsidRPr="00EF366B" w:rsidRDefault="0070055C" w:rsidP="0070055C">
      <w:pPr>
        <w:tabs>
          <w:tab w:val="left" w:pos="-720"/>
          <w:tab w:val="left" w:pos="0"/>
          <w:tab w:val="left" w:pos="720"/>
          <w:tab w:val="left" w:pos="1440"/>
        </w:tabs>
        <w:suppressAutoHyphens/>
        <w:rPr>
          <w:rStyle w:val="normaltextrun"/>
          <w:rFonts w:eastAsiaTheme="majorEastAsia"/>
        </w:rPr>
      </w:pPr>
    </w:p>
    <w:p w14:paraId="099251CB" w14:textId="77777777" w:rsidR="0070055C" w:rsidRDefault="0070055C" w:rsidP="0070055C">
      <w:pPr>
        <w:pStyle w:val="ListParagraph"/>
        <w:tabs>
          <w:tab w:val="left" w:pos="-720"/>
          <w:tab w:val="left" w:pos="0"/>
          <w:tab w:val="left" w:pos="720"/>
          <w:tab w:val="left" w:pos="1440"/>
        </w:tabs>
        <w:suppressAutoHyphens/>
        <w:rPr>
          <w:rStyle w:val="normaltextrun"/>
          <w:rFonts w:eastAsiaTheme="majorEastAsia"/>
          <w:color w:val="000000"/>
        </w:rPr>
      </w:pPr>
      <w:r w:rsidRPr="00EF366B">
        <w:rPr>
          <w:rStyle w:val="normaltextrun"/>
          <w:rFonts w:eastAsiaTheme="majorEastAsia"/>
          <w:color w:val="000000"/>
        </w:rPr>
        <w:t xml:space="preserve">Each entry should be a minimum of 200 words and demonstrate thoughtful engagement with the week’s assigned readings. You </w:t>
      </w:r>
      <w:r>
        <w:rPr>
          <w:rStyle w:val="normaltextrun"/>
          <w:rFonts w:eastAsiaTheme="majorEastAsia"/>
          <w:color w:val="000000"/>
        </w:rPr>
        <w:t xml:space="preserve">must </w:t>
      </w:r>
      <w:r w:rsidRPr="008D6E1B">
        <w:rPr>
          <w:rStyle w:val="normaltextrun"/>
          <w:rFonts w:eastAsiaTheme="majorEastAsia"/>
          <w:color w:val="000000"/>
        </w:rPr>
        <w:t>discuss</w:t>
      </w:r>
      <w:r w:rsidRPr="00EF366B">
        <w:rPr>
          <w:rStyle w:val="normaltextrun"/>
          <w:rFonts w:eastAsiaTheme="majorEastAsia"/>
          <w:b/>
          <w:bCs/>
          <w:color w:val="000000"/>
        </w:rPr>
        <w:t xml:space="preserve"> </w:t>
      </w:r>
      <w:r w:rsidRPr="0023352A">
        <w:rPr>
          <w:rStyle w:val="normaltextrun"/>
          <w:rFonts w:eastAsiaTheme="majorEastAsia"/>
          <w:b/>
          <w:bCs/>
          <w:color w:val="000000"/>
          <w:u w:val="single"/>
        </w:rPr>
        <w:t xml:space="preserve">at least </w:t>
      </w:r>
      <w:r>
        <w:rPr>
          <w:rStyle w:val="normaltextrun"/>
          <w:rFonts w:eastAsiaTheme="majorEastAsia"/>
          <w:b/>
          <w:bCs/>
          <w:color w:val="000000"/>
          <w:u w:val="single"/>
        </w:rPr>
        <w:t>three</w:t>
      </w:r>
      <w:r w:rsidRPr="0023352A">
        <w:rPr>
          <w:rStyle w:val="normaltextrun"/>
          <w:rFonts w:eastAsiaTheme="majorEastAsia"/>
          <w:color w:val="000000"/>
          <w:u w:val="single"/>
        </w:rPr>
        <w:t xml:space="preserve"> </w:t>
      </w:r>
      <w:r w:rsidRPr="0023352A">
        <w:rPr>
          <w:rStyle w:val="normaltextrun"/>
          <w:rFonts w:eastAsiaTheme="majorEastAsia"/>
          <w:b/>
          <w:bCs/>
          <w:color w:val="000000"/>
          <w:u w:val="single"/>
        </w:rPr>
        <w:t>sources</w:t>
      </w:r>
      <w:r>
        <w:rPr>
          <w:rStyle w:val="normaltextrun"/>
          <w:rFonts w:eastAsiaTheme="majorEastAsia"/>
          <w:color w:val="000000"/>
        </w:rPr>
        <w:t xml:space="preserve"> </w:t>
      </w:r>
      <w:r w:rsidRPr="00EF366B">
        <w:rPr>
          <w:rStyle w:val="normaltextrun"/>
          <w:rFonts w:eastAsiaTheme="majorEastAsia"/>
          <w:color w:val="000000"/>
        </w:rPr>
        <w:t xml:space="preserve">from the week's assigned material. Focus on the central themes and core ideas that resonate most with you. </w:t>
      </w:r>
      <w:r>
        <w:rPr>
          <w:rStyle w:val="normaltextrun"/>
          <w:rFonts w:eastAsiaTheme="majorEastAsia"/>
          <w:color w:val="000000"/>
        </w:rPr>
        <w:t>Explore</w:t>
      </w:r>
      <w:r w:rsidRPr="00EF366B">
        <w:rPr>
          <w:rStyle w:val="normaltextrun"/>
          <w:rFonts w:eastAsiaTheme="majorEastAsia"/>
          <w:color w:val="000000"/>
        </w:rPr>
        <w:t xml:space="preserve"> connections between the material and your own life, potential applications of the concepts, and your reactions to the ideas presented. Feel free to include any questions or uncertainties the material raised for you. These reflections should showcase your ability to critically analyze and integrate the course content.</w:t>
      </w:r>
      <w:r w:rsidRPr="00EF366B">
        <w:rPr>
          <w:rStyle w:val="normaltextrun"/>
          <w:rFonts w:eastAsiaTheme="majorEastAsia"/>
          <w:color w:val="000000"/>
        </w:rPr>
        <w:tab/>
      </w:r>
    </w:p>
    <w:p w14:paraId="4D58961D" w14:textId="77777777" w:rsidR="0070055C" w:rsidRDefault="0070055C" w:rsidP="0070055C">
      <w:pPr>
        <w:pStyle w:val="ListParagraph"/>
        <w:tabs>
          <w:tab w:val="left" w:pos="-720"/>
          <w:tab w:val="left" w:pos="0"/>
          <w:tab w:val="left" w:pos="720"/>
          <w:tab w:val="left" w:pos="1440"/>
        </w:tabs>
        <w:suppressAutoHyphens/>
        <w:rPr>
          <w:rStyle w:val="normaltextrun"/>
          <w:rFonts w:eastAsiaTheme="majorEastAsia"/>
          <w:color w:val="000000"/>
        </w:rPr>
      </w:pPr>
    </w:p>
    <w:p w14:paraId="5A83A74E" w14:textId="77777777" w:rsidR="0070055C" w:rsidRDefault="0070055C" w:rsidP="0070055C">
      <w:pPr>
        <w:pStyle w:val="ListParagraph"/>
        <w:tabs>
          <w:tab w:val="left" w:pos="-720"/>
          <w:tab w:val="left" w:pos="0"/>
          <w:tab w:val="left" w:pos="720"/>
          <w:tab w:val="left" w:pos="1440"/>
        </w:tabs>
        <w:suppressAutoHyphens/>
        <w:rPr>
          <w:rStyle w:val="normaltextrun"/>
          <w:rFonts w:eastAsiaTheme="majorEastAsia"/>
          <w:color w:val="000000"/>
        </w:rPr>
      </w:pPr>
      <w:r w:rsidRPr="00EF366B">
        <w:rPr>
          <w:rStyle w:val="normaltextrun"/>
          <w:rFonts w:eastAsiaTheme="majorEastAsia"/>
          <w:color w:val="000000"/>
          <w:u w:val="single"/>
        </w:rPr>
        <w:t xml:space="preserve">GRADING: </w:t>
      </w:r>
      <w:r w:rsidRPr="00EF366B">
        <w:rPr>
          <w:rStyle w:val="normaltextrun"/>
          <w:rFonts w:eastAsiaTheme="majorEastAsia"/>
          <w:color w:val="000000"/>
        </w:rPr>
        <w:t xml:space="preserve">These </w:t>
      </w:r>
      <w:r>
        <w:rPr>
          <w:rStyle w:val="normaltextrun"/>
          <w:rFonts w:eastAsiaTheme="majorEastAsia"/>
          <w:color w:val="000000"/>
        </w:rPr>
        <w:t xml:space="preserve">journal entries </w:t>
      </w:r>
      <w:r w:rsidRPr="00EF366B">
        <w:rPr>
          <w:rStyle w:val="normaltextrun"/>
          <w:rFonts w:eastAsiaTheme="majorEastAsia"/>
          <w:color w:val="000000"/>
        </w:rPr>
        <w:t>will be graded for completion.</w:t>
      </w:r>
      <w:r>
        <w:rPr>
          <w:rStyle w:val="normaltextrun"/>
          <w:rFonts w:eastAsiaTheme="majorEastAsia"/>
          <w:color w:val="000000"/>
        </w:rPr>
        <w:t xml:space="preserve"> </w:t>
      </w:r>
      <w:r w:rsidRPr="00EF366B">
        <w:rPr>
          <w:color w:val="000000"/>
        </w:rPr>
        <w:t>Entries deemed unacceptable or insufficient must be rewritten and resubmitted to be counted.</w:t>
      </w:r>
      <w:r>
        <w:rPr>
          <w:color w:val="000000"/>
        </w:rPr>
        <w:t xml:space="preserve"> </w:t>
      </w:r>
      <w:r w:rsidRPr="00C54550">
        <w:rPr>
          <w:rStyle w:val="normaltextrun"/>
          <w:rFonts w:eastAsiaTheme="majorEastAsia"/>
          <w:color w:val="000000"/>
        </w:rPr>
        <w:t xml:space="preserve">The grade scale for the journal entries are as follows: </w:t>
      </w:r>
      <w:r w:rsidRPr="00C54550">
        <w:rPr>
          <w:rStyle w:val="normaltextrun"/>
          <w:rFonts w:eastAsiaTheme="majorEastAsia"/>
        </w:rPr>
        <w:t xml:space="preserve"> </w:t>
      </w:r>
      <w:r>
        <w:rPr>
          <w:rStyle w:val="normaltextrun"/>
          <w:rFonts w:eastAsiaTheme="majorEastAsia"/>
          <w:color w:val="000000"/>
        </w:rPr>
        <w:t>A</w:t>
      </w:r>
      <w:r w:rsidRPr="00C54550">
        <w:rPr>
          <w:rStyle w:val="normaltextrun"/>
          <w:rFonts w:eastAsiaTheme="majorEastAsia"/>
          <w:color w:val="000000"/>
        </w:rPr>
        <w:t>=1</w:t>
      </w:r>
      <w:r>
        <w:rPr>
          <w:rStyle w:val="normaltextrun"/>
          <w:rFonts w:eastAsiaTheme="majorEastAsia"/>
          <w:color w:val="000000"/>
        </w:rPr>
        <w:t>3</w:t>
      </w:r>
      <w:r w:rsidRPr="00C54550">
        <w:rPr>
          <w:rStyle w:val="normaltextrun"/>
          <w:rFonts w:eastAsiaTheme="majorEastAsia"/>
          <w:color w:val="000000"/>
        </w:rPr>
        <w:t xml:space="preserve"> entries (all); </w:t>
      </w:r>
      <w:r>
        <w:rPr>
          <w:rStyle w:val="normaltextrun"/>
          <w:rFonts w:eastAsiaTheme="majorEastAsia"/>
          <w:color w:val="000000"/>
        </w:rPr>
        <w:t>B</w:t>
      </w:r>
      <w:r w:rsidRPr="00C54550">
        <w:rPr>
          <w:rStyle w:val="normaltextrun"/>
          <w:rFonts w:eastAsiaTheme="majorEastAsia"/>
          <w:color w:val="000000"/>
        </w:rPr>
        <w:t>=1</w:t>
      </w:r>
      <w:r>
        <w:rPr>
          <w:rStyle w:val="normaltextrun"/>
          <w:rFonts w:eastAsiaTheme="majorEastAsia"/>
          <w:color w:val="000000"/>
        </w:rPr>
        <w:t>1-12</w:t>
      </w:r>
      <w:r w:rsidRPr="00C54550">
        <w:rPr>
          <w:rStyle w:val="normaltextrun"/>
          <w:rFonts w:eastAsiaTheme="majorEastAsia"/>
          <w:color w:val="000000"/>
        </w:rPr>
        <w:t xml:space="preserve"> entries; </w:t>
      </w:r>
      <w:r>
        <w:rPr>
          <w:rStyle w:val="normaltextrun"/>
          <w:rFonts w:eastAsiaTheme="majorEastAsia"/>
          <w:color w:val="000000"/>
        </w:rPr>
        <w:t>C</w:t>
      </w:r>
      <w:r w:rsidRPr="00C54550">
        <w:rPr>
          <w:rStyle w:val="normaltextrun"/>
          <w:rFonts w:eastAsiaTheme="majorEastAsia"/>
          <w:color w:val="000000"/>
        </w:rPr>
        <w:t>=8</w:t>
      </w:r>
      <w:r>
        <w:rPr>
          <w:rStyle w:val="normaltextrun"/>
          <w:rFonts w:eastAsiaTheme="majorEastAsia"/>
          <w:color w:val="000000"/>
        </w:rPr>
        <w:t>-10</w:t>
      </w:r>
      <w:r w:rsidRPr="00C54550">
        <w:rPr>
          <w:rStyle w:val="normaltextrun"/>
          <w:rFonts w:eastAsiaTheme="majorEastAsia"/>
          <w:color w:val="000000"/>
        </w:rPr>
        <w:t xml:space="preserve"> entries; </w:t>
      </w:r>
      <w:r>
        <w:rPr>
          <w:rStyle w:val="normaltextrun"/>
          <w:rFonts w:eastAsiaTheme="majorEastAsia"/>
          <w:color w:val="000000"/>
        </w:rPr>
        <w:t>D</w:t>
      </w:r>
      <w:r w:rsidRPr="00C54550">
        <w:rPr>
          <w:rStyle w:val="normaltextrun"/>
          <w:rFonts w:eastAsiaTheme="majorEastAsia"/>
          <w:color w:val="000000"/>
        </w:rPr>
        <w:t>=</w:t>
      </w:r>
      <w:r>
        <w:rPr>
          <w:rStyle w:val="normaltextrun"/>
          <w:rFonts w:eastAsiaTheme="majorEastAsia"/>
          <w:color w:val="000000"/>
        </w:rPr>
        <w:t>5-7</w:t>
      </w:r>
      <w:r w:rsidRPr="00C54550">
        <w:rPr>
          <w:rStyle w:val="normaltextrun"/>
          <w:rFonts w:eastAsiaTheme="majorEastAsia"/>
          <w:color w:val="000000"/>
        </w:rPr>
        <w:t xml:space="preserve"> entries; </w:t>
      </w:r>
      <w:r>
        <w:rPr>
          <w:rStyle w:val="normaltextrun"/>
          <w:rFonts w:eastAsiaTheme="majorEastAsia"/>
          <w:color w:val="000000"/>
        </w:rPr>
        <w:t>F</w:t>
      </w:r>
      <w:r w:rsidRPr="00C54550">
        <w:rPr>
          <w:rStyle w:val="normaltextrun"/>
          <w:rFonts w:eastAsiaTheme="majorEastAsia"/>
          <w:color w:val="000000"/>
        </w:rPr>
        <w:t>=</w:t>
      </w:r>
      <w:r>
        <w:rPr>
          <w:rStyle w:val="normaltextrun"/>
          <w:rFonts w:eastAsiaTheme="majorEastAsia"/>
          <w:color w:val="000000"/>
        </w:rPr>
        <w:t xml:space="preserve"> 4 entries or less</w:t>
      </w:r>
      <w:r w:rsidRPr="00C54550">
        <w:rPr>
          <w:rStyle w:val="normaltextrun"/>
          <w:rFonts w:eastAsiaTheme="majorEastAsia"/>
          <w:color w:val="000000"/>
        </w:rPr>
        <w:t xml:space="preserve">. </w:t>
      </w:r>
    </w:p>
    <w:p w14:paraId="07B65433" w14:textId="77777777" w:rsidR="0070055C" w:rsidRDefault="0070055C" w:rsidP="0070055C">
      <w:pPr>
        <w:pStyle w:val="ListParagraph"/>
        <w:tabs>
          <w:tab w:val="left" w:pos="-720"/>
          <w:tab w:val="left" w:pos="0"/>
          <w:tab w:val="left" w:pos="720"/>
          <w:tab w:val="left" w:pos="1440"/>
        </w:tabs>
        <w:suppressAutoHyphens/>
        <w:rPr>
          <w:rStyle w:val="normaltextrun"/>
          <w:rFonts w:eastAsiaTheme="majorEastAsia"/>
          <w:color w:val="000000"/>
        </w:rPr>
      </w:pPr>
    </w:p>
    <w:p w14:paraId="78C8DB7A" w14:textId="77777777" w:rsidR="0070055C" w:rsidRDefault="0070055C" w:rsidP="0070055C">
      <w:pPr>
        <w:pStyle w:val="paragraph"/>
        <w:numPr>
          <w:ilvl w:val="0"/>
          <w:numId w:val="2"/>
        </w:numPr>
        <w:tabs>
          <w:tab w:val="left" w:pos="-720"/>
        </w:tabs>
        <w:suppressAutoHyphens/>
        <w:spacing w:before="0" w:beforeAutospacing="0" w:after="0" w:afterAutospacing="0"/>
        <w:ind w:left="720"/>
        <w:textAlignment w:val="baseline"/>
      </w:pPr>
      <w:r w:rsidRPr="00BB195D">
        <w:rPr>
          <w:u w:val="single"/>
        </w:rPr>
        <w:t>CLASS PRESENTATION:</w:t>
      </w:r>
      <w:r>
        <w:t xml:space="preserve"> You</w:t>
      </w:r>
      <w:r w:rsidRPr="00A06692">
        <w:t xml:space="preserve"> will </w:t>
      </w:r>
      <w:r>
        <w:t xml:space="preserve">be required to </w:t>
      </w:r>
      <w:r w:rsidRPr="00A06692">
        <w:t xml:space="preserve">deliver a </w:t>
      </w:r>
      <w:r>
        <w:t xml:space="preserve">short </w:t>
      </w:r>
      <w:r w:rsidRPr="00A06692">
        <w:t xml:space="preserve">presentation on the assigned readings and course material </w:t>
      </w:r>
      <w:r>
        <w:t>to the class at some point during the semester</w:t>
      </w:r>
      <w:r w:rsidRPr="00A06692">
        <w:t xml:space="preserve">. Each student may select their preferred date in the semester to present and will be partnered with </w:t>
      </w:r>
      <w:r>
        <w:t xml:space="preserve">1-2 </w:t>
      </w:r>
      <w:r w:rsidRPr="00A06692">
        <w:t>classmate</w:t>
      </w:r>
      <w:r>
        <w:t>s</w:t>
      </w:r>
      <w:r w:rsidRPr="00A06692">
        <w:t>.</w:t>
      </w:r>
      <w:r>
        <w:t xml:space="preserve"> The</w:t>
      </w:r>
      <w:r w:rsidRPr="00A06692">
        <w:t xml:space="preserve"> presentation should briefly summarize </w:t>
      </w:r>
      <w:r w:rsidRPr="00BB195D">
        <w:rPr>
          <w:b/>
          <w:bCs/>
          <w:u w:val="single"/>
        </w:rPr>
        <w:t>all the</w:t>
      </w:r>
      <w:r w:rsidRPr="00A06692">
        <w:t xml:space="preserve"> reading(s) and include at </w:t>
      </w:r>
      <w:r w:rsidRPr="00BB195D">
        <w:rPr>
          <w:b/>
          <w:bCs/>
          <w:u w:val="single"/>
        </w:rPr>
        <w:t>least two</w:t>
      </w:r>
      <w:r w:rsidRPr="00A06692">
        <w:t xml:space="preserve"> discussion questions to engage classmates. A visual aid, such as PowerPoint, is required to support the presentation. </w:t>
      </w:r>
      <w:r>
        <w:t xml:space="preserve">Think of this short presentation as an opportunity to </w:t>
      </w:r>
      <w:r w:rsidRPr="00A06692">
        <w:t xml:space="preserve">share key insights and stimulate class discussion on </w:t>
      </w:r>
      <w:r>
        <w:t>that day’s</w:t>
      </w:r>
      <w:r w:rsidRPr="00A06692">
        <w:t xml:space="preserve"> </w:t>
      </w:r>
      <w:r>
        <w:t xml:space="preserve">reading </w:t>
      </w:r>
      <w:r w:rsidRPr="00A06692">
        <w:t>material.</w:t>
      </w:r>
      <w:r>
        <w:t xml:space="preserve"> </w:t>
      </w:r>
      <w:r w:rsidRPr="0043750F">
        <w:t xml:space="preserve">Presentations should be sent to instructor at </w:t>
      </w:r>
      <w:r w:rsidRPr="00BB195D">
        <w:rPr>
          <w:b/>
          <w:bCs/>
          <w:u w:val="single"/>
        </w:rPr>
        <w:t>least 48 hours</w:t>
      </w:r>
      <w:r w:rsidRPr="0043750F">
        <w:t xml:space="preserve"> before chosen date.</w:t>
      </w:r>
      <w:r>
        <w:t xml:space="preserve"> </w:t>
      </w:r>
      <w:r w:rsidRPr="00BB195D">
        <w:t xml:space="preserve">You can select a presentation </w:t>
      </w:r>
      <w:r>
        <w:t>date</w:t>
      </w:r>
      <w:r w:rsidRPr="00BB195D">
        <w:t xml:space="preserve"> through Blackboard under the "Assignments" section. The presentation schedule will be </w:t>
      </w:r>
      <w:r>
        <w:t>finalized</w:t>
      </w:r>
      <w:r w:rsidRPr="00BB195D">
        <w:t xml:space="preserve"> and posted by the end of Week 2.</w:t>
      </w:r>
    </w:p>
    <w:p w14:paraId="4C98C4F1" w14:textId="77777777" w:rsidR="0070055C" w:rsidRPr="00A06692" w:rsidRDefault="0070055C" w:rsidP="0070055C">
      <w:pPr>
        <w:pStyle w:val="paragraph"/>
        <w:tabs>
          <w:tab w:val="left" w:pos="-720"/>
        </w:tabs>
        <w:suppressAutoHyphens/>
        <w:spacing w:before="0" w:beforeAutospacing="0" w:after="0" w:afterAutospacing="0"/>
        <w:ind w:left="720"/>
        <w:textAlignment w:val="baseline"/>
        <w:rPr>
          <w:rStyle w:val="normaltextrun"/>
        </w:rPr>
      </w:pPr>
    </w:p>
    <w:p w14:paraId="1BC82180" w14:textId="77777777" w:rsidR="0070055C" w:rsidRDefault="0070055C" w:rsidP="0070055C">
      <w:pPr>
        <w:pStyle w:val="paragraph"/>
        <w:numPr>
          <w:ilvl w:val="0"/>
          <w:numId w:val="2"/>
        </w:numPr>
        <w:spacing w:before="0" w:beforeAutospacing="0" w:after="0" w:afterAutospacing="0"/>
        <w:ind w:left="720"/>
        <w:textAlignment w:val="baseline"/>
      </w:pPr>
      <w:r w:rsidRPr="00DB7419">
        <w:rPr>
          <w:u w:val="single"/>
        </w:rPr>
        <w:t>MIDTERM PROJECT</w:t>
      </w:r>
      <w:r w:rsidRPr="00464475">
        <w:t>.</w:t>
      </w:r>
      <w:r>
        <w:t xml:space="preserve"> </w:t>
      </w:r>
      <w:r w:rsidRPr="00464475">
        <w:t xml:space="preserve">For this assignment, you will select a piece of popular culture, such as a movie, TV show, novel, or musical album, and analyze it through the lens of flourishing concepts introduced in the course. The objective is to critically examine how the themes, characters, and narratives in the chosen work relate to the theories of flourishing discussed in class. You will describe the vision of flourishing presented in the work and then critique it, stating whether you agree or disagree with the underlying assumptions presented. The assignment requires an </w:t>
      </w:r>
      <w:r>
        <w:t>3</w:t>
      </w:r>
      <w:r w:rsidRPr="00464475">
        <w:t>-</w:t>
      </w:r>
      <w:r>
        <w:t>5</w:t>
      </w:r>
      <w:r w:rsidRPr="00464475">
        <w:t xml:space="preserve"> double-spaced paper with</w:t>
      </w:r>
      <w:r>
        <w:t xml:space="preserve"> in-t</w:t>
      </w:r>
      <w:r w:rsidRPr="00464475">
        <w:t>ext</w:t>
      </w:r>
      <w:r>
        <w:t xml:space="preserve"> </w:t>
      </w:r>
      <w:r w:rsidRPr="00464475">
        <w:t xml:space="preserve">citations and an APA-style reference list. </w:t>
      </w:r>
    </w:p>
    <w:p w14:paraId="67B9FE12" w14:textId="77777777" w:rsidR="0070055C" w:rsidRPr="00464475" w:rsidRDefault="0070055C" w:rsidP="0070055C">
      <w:pPr>
        <w:pStyle w:val="paragraph"/>
        <w:spacing w:before="0" w:beforeAutospacing="0" w:after="0" w:afterAutospacing="0"/>
        <w:ind w:left="720"/>
        <w:textAlignment w:val="baseline"/>
      </w:pPr>
    </w:p>
    <w:p w14:paraId="6554D8D2" w14:textId="77777777" w:rsidR="0070055C" w:rsidRDefault="0070055C" w:rsidP="0070055C">
      <w:pPr>
        <w:pStyle w:val="paragraph"/>
        <w:numPr>
          <w:ilvl w:val="0"/>
          <w:numId w:val="2"/>
        </w:numPr>
        <w:tabs>
          <w:tab w:val="left" w:pos="-720"/>
        </w:tabs>
        <w:suppressAutoHyphens/>
        <w:spacing w:before="0" w:beforeAutospacing="0" w:after="0" w:afterAutospacing="0"/>
        <w:ind w:left="720"/>
        <w:textAlignment w:val="baseline"/>
      </w:pPr>
      <w:r w:rsidRPr="00A06692">
        <w:rPr>
          <w:u w:val="single"/>
        </w:rPr>
        <w:t>FINAL PROJECT</w:t>
      </w:r>
      <w:r w:rsidRPr="00DC0486">
        <w:t>.</w:t>
      </w:r>
      <w:r w:rsidRPr="00464475">
        <w:t xml:space="preserve"> The aim of this course is to empower you to ask the question: What constitutes a flourishing life? You have explored multiple answers to this question across various schools of thought. Now, it is your turn to articulate your vision of a flourishing life. You will incorporate elements of your own life as well as the concepts, perspectives, </w:t>
      </w:r>
      <w:r w:rsidRPr="00464475">
        <w:lastRenderedPageBreak/>
        <w:t xml:space="preserve">and lessons from the course. The assignment requires an </w:t>
      </w:r>
      <w:r>
        <w:t>5-7</w:t>
      </w:r>
      <w:r w:rsidRPr="00464475">
        <w:t xml:space="preserve"> page double-spaced paper with a structured format including an introduction, body, conclusion, in-text citations, and APA-style reference list. </w:t>
      </w:r>
    </w:p>
    <w:p w14:paraId="030ED9CB" w14:textId="77777777" w:rsidR="0070055C" w:rsidRPr="00464475" w:rsidRDefault="0070055C" w:rsidP="0070055C">
      <w:pPr>
        <w:pStyle w:val="paragraph"/>
        <w:tabs>
          <w:tab w:val="left" w:pos="-720"/>
        </w:tabs>
        <w:suppressAutoHyphens/>
        <w:spacing w:before="0" w:beforeAutospacing="0" w:after="0" w:afterAutospacing="0"/>
        <w:textAlignment w:val="baseline"/>
      </w:pPr>
    </w:p>
    <w:p w14:paraId="6BC5EAA1" w14:textId="77777777" w:rsidR="0070055C" w:rsidRPr="00DC0486" w:rsidRDefault="0070055C" w:rsidP="0070055C">
      <w:pPr>
        <w:tabs>
          <w:tab w:val="left" w:pos="-720"/>
        </w:tabs>
        <w:suppressAutoHyphens/>
        <w:rPr>
          <w:b/>
        </w:rPr>
      </w:pPr>
      <w:r w:rsidRPr="00DC0486">
        <w:rPr>
          <w:b/>
        </w:rPr>
        <w:t>Evaluation Procedures:</w:t>
      </w:r>
    </w:p>
    <w:p w14:paraId="22C710F0" w14:textId="77777777" w:rsidR="0070055C" w:rsidRDefault="0070055C" w:rsidP="0070055C">
      <w:pPr>
        <w:tabs>
          <w:tab w:val="left" w:pos="-720"/>
          <w:tab w:val="left" w:pos="0"/>
          <w:tab w:val="left" w:pos="720"/>
          <w:tab w:val="left" w:pos="1440"/>
        </w:tabs>
        <w:suppressAutoHyphens/>
        <w:ind w:left="1440"/>
      </w:pPr>
      <w:r w:rsidRPr="00DC0486">
        <w:t>(a)</w:t>
      </w:r>
      <w:r w:rsidRPr="00464475">
        <w:t xml:space="preserve"> </w:t>
      </w:r>
      <w:r w:rsidRPr="00DC0486">
        <w:t>Attendance</w:t>
      </w:r>
      <w:r w:rsidRPr="00DC0486">
        <w:tab/>
      </w:r>
      <w:r>
        <w:t xml:space="preserve"> and Participation</w:t>
      </w:r>
      <w:r w:rsidRPr="00DC0486">
        <w:tab/>
      </w:r>
      <w:r>
        <w:tab/>
      </w:r>
      <w:r>
        <w:tab/>
      </w:r>
      <w:r w:rsidRPr="00DC0486">
        <w:t>1</w:t>
      </w:r>
      <w:r>
        <w:t>0</w:t>
      </w:r>
      <w:r w:rsidRPr="00DC0486">
        <w:t>%</w:t>
      </w:r>
    </w:p>
    <w:p w14:paraId="49E1878D" w14:textId="77777777" w:rsidR="0070055C" w:rsidRPr="00DC0486" w:rsidRDefault="0070055C" w:rsidP="0070055C">
      <w:pPr>
        <w:tabs>
          <w:tab w:val="left" w:pos="-720"/>
          <w:tab w:val="left" w:pos="0"/>
          <w:tab w:val="left" w:pos="720"/>
          <w:tab w:val="left" w:pos="1440"/>
        </w:tabs>
        <w:suppressAutoHyphens/>
        <w:ind w:left="1440"/>
      </w:pPr>
      <w:r>
        <w:t xml:space="preserve">(b) Class Presentation </w:t>
      </w:r>
      <w:r>
        <w:tab/>
      </w:r>
      <w:r>
        <w:tab/>
      </w:r>
      <w:r>
        <w:tab/>
        <w:t xml:space="preserve">            15%</w:t>
      </w:r>
    </w:p>
    <w:p w14:paraId="6C1A072F" w14:textId="77777777" w:rsidR="0070055C" w:rsidRPr="00464475" w:rsidRDefault="0070055C" w:rsidP="0070055C">
      <w:pPr>
        <w:tabs>
          <w:tab w:val="left" w:pos="-720"/>
        </w:tabs>
        <w:suppressAutoHyphens/>
        <w:ind w:left="1440"/>
      </w:pPr>
      <w:r w:rsidRPr="00DC0486">
        <w:t>(b)</w:t>
      </w:r>
      <w:r w:rsidRPr="00464475">
        <w:t xml:space="preserve"> </w:t>
      </w:r>
      <w:r w:rsidRPr="00DC0486">
        <w:t>Weekly journal entries</w:t>
      </w:r>
      <w:r w:rsidRPr="00DC0486">
        <w:tab/>
      </w:r>
      <w:r w:rsidRPr="00DC0486">
        <w:tab/>
      </w:r>
      <w:r w:rsidRPr="00DC0486">
        <w:tab/>
      </w:r>
      <w:r w:rsidRPr="00DC0486">
        <w:tab/>
      </w:r>
      <w:r w:rsidRPr="00464475">
        <w:t>25</w:t>
      </w:r>
      <w:r w:rsidRPr="00DC0486">
        <w:t>%</w:t>
      </w:r>
    </w:p>
    <w:p w14:paraId="3D92838C" w14:textId="77777777" w:rsidR="0070055C" w:rsidRPr="00464475" w:rsidRDefault="0070055C" w:rsidP="0070055C">
      <w:pPr>
        <w:tabs>
          <w:tab w:val="left" w:pos="-720"/>
        </w:tabs>
        <w:suppressAutoHyphens/>
        <w:ind w:left="1440"/>
      </w:pPr>
      <w:r w:rsidRPr="00DC0486">
        <w:t>(</w:t>
      </w:r>
      <w:r w:rsidRPr="00464475">
        <w:t>c</w:t>
      </w:r>
      <w:r w:rsidRPr="00DC0486">
        <w:t>)</w:t>
      </w:r>
      <w:r w:rsidRPr="00464475">
        <w:t xml:space="preserve"> </w:t>
      </w:r>
      <w:r w:rsidRPr="00DC0486">
        <w:t>Midterm Paper</w:t>
      </w:r>
      <w:r w:rsidRPr="00DC0486">
        <w:tab/>
      </w:r>
      <w:r w:rsidRPr="00DC0486">
        <w:tab/>
      </w:r>
      <w:r w:rsidRPr="00DC0486">
        <w:tab/>
      </w:r>
      <w:r w:rsidRPr="00DC0486">
        <w:tab/>
      </w:r>
      <w:r w:rsidRPr="00DC0486">
        <w:tab/>
      </w:r>
      <w:r w:rsidRPr="00464475">
        <w:t>20</w:t>
      </w:r>
      <w:r w:rsidRPr="00DC0486">
        <w:t>%</w:t>
      </w:r>
    </w:p>
    <w:p w14:paraId="38CD53DF" w14:textId="77777777" w:rsidR="0070055C" w:rsidRPr="00464475" w:rsidRDefault="0070055C" w:rsidP="0070055C">
      <w:pPr>
        <w:tabs>
          <w:tab w:val="left" w:pos="-720"/>
        </w:tabs>
        <w:suppressAutoHyphens/>
        <w:ind w:left="1440"/>
      </w:pPr>
      <w:r w:rsidRPr="00DC0486">
        <w:t>(</w:t>
      </w:r>
      <w:r w:rsidRPr="00464475">
        <w:t>d</w:t>
      </w:r>
      <w:r w:rsidRPr="00DC0486">
        <w:t>)</w:t>
      </w:r>
      <w:r w:rsidRPr="00464475">
        <w:t xml:space="preserve"> </w:t>
      </w:r>
      <w:r w:rsidRPr="00DC0486">
        <w:t xml:space="preserve">Final </w:t>
      </w:r>
      <w:r w:rsidRPr="00464475">
        <w:t>Project</w:t>
      </w:r>
      <w:r w:rsidRPr="00DC0486">
        <w:tab/>
      </w:r>
      <w:r w:rsidRPr="00DC0486">
        <w:tab/>
      </w:r>
      <w:r w:rsidRPr="00DC0486">
        <w:tab/>
      </w:r>
      <w:r w:rsidRPr="00DC0486">
        <w:tab/>
      </w:r>
      <w:r w:rsidRPr="00DC0486">
        <w:tab/>
      </w:r>
      <w:r>
        <w:t>3</w:t>
      </w:r>
      <w:r w:rsidRPr="00464475">
        <w:t>0</w:t>
      </w:r>
      <w:r w:rsidRPr="00DC0486">
        <w:t>%</w:t>
      </w:r>
    </w:p>
    <w:p w14:paraId="38176CD3" w14:textId="77777777" w:rsidR="0070055C" w:rsidRPr="00464475" w:rsidRDefault="0070055C" w:rsidP="0070055C">
      <w:pPr>
        <w:tabs>
          <w:tab w:val="left" w:pos="-720"/>
        </w:tabs>
        <w:suppressAutoHyphens/>
        <w:rPr>
          <w:b/>
        </w:rPr>
      </w:pPr>
    </w:p>
    <w:p w14:paraId="75B6BA2F" w14:textId="77777777" w:rsidR="0070055C" w:rsidRPr="00A52363" w:rsidRDefault="0070055C" w:rsidP="0070055C">
      <w:pPr>
        <w:tabs>
          <w:tab w:val="left" w:pos="-720"/>
        </w:tabs>
        <w:suppressAutoHyphens/>
        <w:rPr>
          <w:b/>
        </w:rPr>
      </w:pPr>
      <w:r w:rsidRPr="00464475">
        <w:rPr>
          <w:b/>
        </w:rPr>
        <w:t>Course Policies:</w:t>
      </w:r>
    </w:p>
    <w:p w14:paraId="7E118D9D" w14:textId="77777777" w:rsidR="0070055C" w:rsidRPr="00464475" w:rsidRDefault="0070055C" w:rsidP="0070055C">
      <w:pPr>
        <w:tabs>
          <w:tab w:val="left" w:pos="-720"/>
        </w:tabs>
        <w:suppressAutoHyphens/>
      </w:pPr>
      <w:r w:rsidRPr="00464475">
        <w:rPr>
          <w:bCs/>
          <w:u w:val="single"/>
        </w:rPr>
        <w:t>Expected Behavior.</w:t>
      </w:r>
      <w:r w:rsidRPr="00464475">
        <w:t xml:space="preserve"> You are expected to arrive for class on time. </w:t>
      </w:r>
      <w:r w:rsidRPr="00227596">
        <w:t>Students coming to class late often cause a disruption.</w:t>
      </w:r>
      <w:r>
        <w:t xml:space="preserve"> </w:t>
      </w:r>
      <w:r w:rsidRPr="00464475">
        <w:t xml:space="preserve">If you must be late to class or leave early because of other responsibilities, please notify the instructor. </w:t>
      </w:r>
      <w:r w:rsidRPr="00464475">
        <w:rPr>
          <w:bCs/>
        </w:rPr>
        <w:t>Please do not make or receive phone calls or text during class. Please do not use your computer for non-course related activities during class time.</w:t>
      </w:r>
    </w:p>
    <w:p w14:paraId="0272B97F" w14:textId="77777777" w:rsidR="0070055C" w:rsidRPr="00464475" w:rsidRDefault="0070055C" w:rsidP="0070055C">
      <w:pPr>
        <w:tabs>
          <w:tab w:val="left" w:pos="-720"/>
        </w:tabs>
        <w:suppressAutoHyphens/>
        <w:rPr>
          <w:bCs/>
          <w:u w:val="single"/>
        </w:rPr>
      </w:pPr>
    </w:p>
    <w:p w14:paraId="0643018D" w14:textId="77777777" w:rsidR="0070055C" w:rsidRPr="00464475" w:rsidRDefault="0070055C" w:rsidP="0070055C">
      <w:pPr>
        <w:tabs>
          <w:tab w:val="left" w:pos="-720"/>
        </w:tabs>
        <w:suppressAutoHyphens/>
        <w:rPr>
          <w:bCs/>
        </w:rPr>
      </w:pPr>
      <w:r w:rsidRPr="00464475">
        <w:rPr>
          <w:bCs/>
          <w:u w:val="single"/>
        </w:rPr>
        <w:t>Students with Disabilities.</w:t>
      </w:r>
      <w:r w:rsidRPr="00464475">
        <w:rPr>
          <w:bCs/>
        </w:rPr>
        <w:t xml:space="preserve"> </w:t>
      </w:r>
      <w:r w:rsidRPr="00464475">
        <w:t xml:space="preserve">The University of Miami seeks to comply with the Americans with Disabilities Act. If you need special accommodations, make sure that these are documented with Academic Resources so that I can assist you. </w:t>
      </w:r>
      <w:r w:rsidRPr="00464475">
        <w:rPr>
          <w:bCs/>
        </w:rPr>
        <w:t>Please visit the following website for more information about obtaining documentation and requesting reasonable accommodation</w:t>
      </w:r>
    </w:p>
    <w:p w14:paraId="539F2B7B" w14:textId="77777777" w:rsidR="0070055C" w:rsidRPr="00464475" w:rsidRDefault="0070055C" w:rsidP="0070055C">
      <w:pPr>
        <w:tabs>
          <w:tab w:val="left" w:pos="-720"/>
        </w:tabs>
        <w:suppressAutoHyphens/>
        <w:rPr>
          <w:u w:val="single"/>
        </w:rPr>
      </w:pPr>
      <w:r w:rsidRPr="00464475">
        <w:tab/>
      </w:r>
      <w:hyperlink r:id="rId5" w:history="1">
        <w:r w:rsidRPr="00464475">
          <w:rPr>
            <w:rStyle w:val="Hyperlink"/>
            <w:rFonts w:eastAsiaTheme="majorEastAsia"/>
          </w:rPr>
          <w:t>http://www.umarc.miami.edu/</w:t>
        </w:r>
      </w:hyperlink>
    </w:p>
    <w:p w14:paraId="1C53F36F" w14:textId="77777777" w:rsidR="0070055C" w:rsidRPr="00464475" w:rsidRDefault="0070055C" w:rsidP="0070055C">
      <w:pPr>
        <w:tabs>
          <w:tab w:val="left" w:pos="-720"/>
        </w:tabs>
        <w:suppressAutoHyphens/>
        <w:rPr>
          <w:color w:val="000000"/>
          <w:bdr w:val="none" w:sz="0" w:space="0" w:color="auto" w:frame="1"/>
          <w:shd w:val="clear" w:color="auto" w:fill="FFFFFF"/>
        </w:rPr>
      </w:pPr>
    </w:p>
    <w:p w14:paraId="5BAEAEC8" w14:textId="77777777" w:rsidR="0070055C" w:rsidRPr="00C75914" w:rsidRDefault="0070055C" w:rsidP="0070055C">
      <w:pPr>
        <w:tabs>
          <w:tab w:val="left" w:pos="-720"/>
        </w:tabs>
        <w:suppressAutoHyphens/>
        <w:rPr>
          <w:color w:val="000000" w:themeColor="text1"/>
          <w:u w:val="single"/>
        </w:rPr>
      </w:pPr>
      <w:r w:rsidRPr="00464475">
        <w:rPr>
          <w:bCs/>
          <w:u w:val="single"/>
        </w:rPr>
        <w:t>Attendance.</w:t>
      </w:r>
      <w:r w:rsidRPr="00464475">
        <w:rPr>
          <w:color w:val="000000" w:themeColor="text1"/>
          <w:shd w:val="clear" w:color="auto" w:fill="FFFFFF"/>
        </w:rPr>
        <w:t xml:space="preserve"> </w:t>
      </w:r>
      <w:r w:rsidRPr="00FB7C92">
        <w:rPr>
          <w:color w:val="000000" w:themeColor="text1"/>
          <w:shd w:val="clear" w:color="auto" w:fill="FFFFFF"/>
        </w:rPr>
        <w:t>Attendance is mandatory for all scheduled class sessions</w:t>
      </w:r>
      <w:r>
        <w:rPr>
          <w:color w:val="000000" w:themeColor="text1"/>
          <w:shd w:val="clear" w:color="auto" w:fill="FFFFFF"/>
        </w:rPr>
        <w:t xml:space="preserve"> and a</w:t>
      </w:r>
      <w:r w:rsidRPr="00C75914">
        <w:rPr>
          <w:color w:val="000000" w:themeColor="text1"/>
        </w:rPr>
        <w:t>ttendance for the full duration of class is expected</w:t>
      </w:r>
      <w:r>
        <w:rPr>
          <w:color w:val="000000" w:themeColor="text1"/>
        </w:rPr>
        <w:t xml:space="preserve">. </w:t>
      </w:r>
      <w:r w:rsidRPr="00FB7C92">
        <w:rPr>
          <w:color w:val="000000" w:themeColor="text1"/>
          <w:shd w:val="clear" w:color="auto" w:fill="FFFFFF"/>
        </w:rPr>
        <w:t xml:space="preserve">You are permitted up to </w:t>
      </w:r>
      <w:r w:rsidRPr="00FB7C92">
        <w:rPr>
          <w:b/>
          <w:bCs/>
          <w:color w:val="000000" w:themeColor="text1"/>
          <w:u w:val="single"/>
          <w:shd w:val="clear" w:color="auto" w:fill="FFFFFF"/>
        </w:rPr>
        <w:t>two unexcused absences</w:t>
      </w:r>
      <w:r w:rsidRPr="00FB7C92">
        <w:rPr>
          <w:color w:val="000000" w:themeColor="text1"/>
          <w:shd w:val="clear" w:color="auto" w:fill="FFFFFF"/>
        </w:rPr>
        <w:t xml:space="preserve"> per semester without penalty. However, any additional unexcused absences may negatively impact your grade or result in failing the course. If you are unable to attend a class due to illness or other extenuating circumstances, you must notify the instructor in advance.</w:t>
      </w:r>
    </w:p>
    <w:p w14:paraId="5774171B" w14:textId="77777777" w:rsidR="0070055C" w:rsidRDefault="0070055C" w:rsidP="0070055C">
      <w:pPr>
        <w:tabs>
          <w:tab w:val="left" w:pos="-720"/>
        </w:tabs>
        <w:suppressAutoHyphens/>
        <w:rPr>
          <w:color w:val="000000" w:themeColor="text1"/>
          <w:u w:val="single"/>
        </w:rPr>
      </w:pPr>
    </w:p>
    <w:p w14:paraId="1BA74898" w14:textId="77777777" w:rsidR="0070055C" w:rsidRDefault="0070055C" w:rsidP="0070055C">
      <w:pPr>
        <w:tabs>
          <w:tab w:val="left" w:pos="-720"/>
        </w:tabs>
        <w:suppressAutoHyphens/>
        <w:rPr>
          <w:color w:val="000000" w:themeColor="text1"/>
          <w:u w:val="single"/>
        </w:rPr>
      </w:pPr>
      <w:r>
        <w:rPr>
          <w:color w:val="000000" w:themeColor="text1"/>
          <w:u w:val="single"/>
        </w:rPr>
        <w:t xml:space="preserve">Contact: </w:t>
      </w:r>
      <w:r w:rsidRPr="00A53E40">
        <w:rPr>
          <w:color w:val="000000" w:themeColor="text1"/>
        </w:rPr>
        <w:t>I typically respond to student emails within 24 hours; however, please allow up to 48 hours for a reply. Email is best suited for brief questions not addressed in the syllabus. For more in-depth discussions, such as feedback on assignments</w:t>
      </w:r>
      <w:r>
        <w:rPr>
          <w:color w:val="000000" w:themeColor="text1"/>
        </w:rPr>
        <w:t xml:space="preserve"> or questions about lecture content</w:t>
      </w:r>
      <w:r w:rsidRPr="00A53E40">
        <w:rPr>
          <w:color w:val="000000" w:themeColor="text1"/>
        </w:rPr>
        <w:t xml:space="preserve">, please </w:t>
      </w:r>
      <w:r>
        <w:rPr>
          <w:color w:val="000000" w:themeColor="text1"/>
        </w:rPr>
        <w:t>come discuss your questions</w:t>
      </w:r>
      <w:r w:rsidRPr="00A53E40">
        <w:rPr>
          <w:color w:val="000000" w:themeColor="text1"/>
        </w:rPr>
        <w:t xml:space="preserve"> during office hours.</w:t>
      </w:r>
      <w:r>
        <w:rPr>
          <w:color w:val="000000" w:themeColor="text1"/>
        </w:rPr>
        <w:t xml:space="preserve"> </w:t>
      </w:r>
    </w:p>
    <w:p w14:paraId="7B98A444" w14:textId="77777777" w:rsidR="0070055C" w:rsidRPr="00464475" w:rsidRDefault="0070055C" w:rsidP="0070055C">
      <w:pPr>
        <w:tabs>
          <w:tab w:val="left" w:pos="-720"/>
        </w:tabs>
        <w:suppressAutoHyphens/>
        <w:rPr>
          <w:color w:val="000000" w:themeColor="text1"/>
          <w:u w:val="single"/>
        </w:rPr>
      </w:pPr>
    </w:p>
    <w:p w14:paraId="29E2B59F" w14:textId="77777777" w:rsidR="0070055C" w:rsidRPr="00464475" w:rsidRDefault="0070055C" w:rsidP="0070055C">
      <w:pPr>
        <w:tabs>
          <w:tab w:val="left" w:pos="-720"/>
        </w:tabs>
        <w:suppressAutoHyphens/>
        <w:rPr>
          <w:color w:val="000000" w:themeColor="text1"/>
          <w:u w:val="single"/>
        </w:rPr>
      </w:pPr>
      <w:r w:rsidRPr="00464475">
        <w:rPr>
          <w:color w:val="000000" w:themeColor="text1"/>
          <w:u w:val="single"/>
        </w:rPr>
        <w:t xml:space="preserve">Late Policy. </w:t>
      </w:r>
      <w:r w:rsidRPr="00227596">
        <w:rPr>
          <w:color w:val="000000" w:themeColor="text1"/>
        </w:rPr>
        <w:t xml:space="preserve">Unexcused late assignments will incur a 5% penalty per day. Assignments more than </w:t>
      </w:r>
      <w:r>
        <w:rPr>
          <w:color w:val="000000" w:themeColor="text1"/>
        </w:rPr>
        <w:t>one week</w:t>
      </w:r>
      <w:r w:rsidRPr="00227596">
        <w:rPr>
          <w:color w:val="000000" w:themeColor="text1"/>
        </w:rPr>
        <w:t xml:space="preserve"> late will not be accepted </w:t>
      </w:r>
      <w:r>
        <w:rPr>
          <w:color w:val="000000" w:themeColor="text1"/>
        </w:rPr>
        <w:t xml:space="preserve">for grading </w:t>
      </w:r>
      <w:r w:rsidRPr="00227596">
        <w:rPr>
          <w:color w:val="000000" w:themeColor="text1"/>
        </w:rPr>
        <w:t xml:space="preserve">unless you have received prior approval for an extension. To request an extension, please contact the instructor at </w:t>
      </w:r>
      <w:r w:rsidRPr="00227596">
        <w:rPr>
          <w:b/>
          <w:bCs/>
          <w:color w:val="000000" w:themeColor="text1"/>
          <w:u w:val="single"/>
        </w:rPr>
        <w:t>least 48 hours</w:t>
      </w:r>
      <w:r w:rsidRPr="00227596">
        <w:rPr>
          <w:color w:val="000000" w:themeColor="text1"/>
        </w:rPr>
        <w:t xml:space="preserve"> before the assignment’s due date. Extensions and accommodations will be considered on a case-by-case basis.</w:t>
      </w:r>
    </w:p>
    <w:p w14:paraId="795E6468" w14:textId="77777777" w:rsidR="0070055C" w:rsidRPr="00464475" w:rsidRDefault="0070055C" w:rsidP="0070055C">
      <w:pPr>
        <w:tabs>
          <w:tab w:val="left" w:pos="-720"/>
        </w:tabs>
        <w:suppressAutoHyphens/>
        <w:rPr>
          <w:color w:val="000000" w:themeColor="text1"/>
          <w:u w:val="single"/>
        </w:rPr>
      </w:pPr>
    </w:p>
    <w:p w14:paraId="353EED35" w14:textId="77777777" w:rsidR="0070055C" w:rsidRPr="00464475" w:rsidRDefault="0070055C" w:rsidP="0070055C">
      <w:pPr>
        <w:tabs>
          <w:tab w:val="left" w:pos="-720"/>
        </w:tabs>
        <w:suppressAutoHyphens/>
      </w:pPr>
      <w:r w:rsidRPr="00464475">
        <w:rPr>
          <w:bCs/>
          <w:color w:val="000000" w:themeColor="text1"/>
          <w:u w:val="single"/>
        </w:rPr>
        <w:t xml:space="preserve">Honor Codes: Academic Honesty/Plagiarism Statement. </w:t>
      </w:r>
      <w:r w:rsidRPr="00464475">
        <w:rPr>
          <w:color w:val="000000" w:themeColor="text1"/>
        </w:rPr>
        <w:t xml:space="preserve">The University of Miami Honor Code governs all work in this course and implies that what is presented to the instructor as the students’ own work is in fact in their own words. It is imperative that students are careful not to “borrow” phrases </w:t>
      </w:r>
      <w:r w:rsidRPr="00464475">
        <w:t xml:space="preserve">or sentences from source material. This is plagiarism and will result in a zero for that assignment and possibly more extensive consequences. Plagiarism is the extraction of material from a source without acknowledgement of the source. You are encouraged to consult a </w:t>
      </w:r>
      <w:r w:rsidRPr="00464475">
        <w:lastRenderedPageBreak/>
        <w:t xml:space="preserve">variety of sources for your papers, but you need to rephrase in your own words the material you read. Plagiarism is a very severe violation of the honor code and of standards of academic integrity.  </w:t>
      </w:r>
    </w:p>
    <w:p w14:paraId="4A1ED4A8" w14:textId="77777777" w:rsidR="0070055C" w:rsidRPr="00464475" w:rsidRDefault="0070055C" w:rsidP="0070055C">
      <w:pPr>
        <w:tabs>
          <w:tab w:val="left" w:pos="-720"/>
        </w:tabs>
        <w:suppressAutoHyphens/>
      </w:pPr>
      <w:r w:rsidRPr="00464475">
        <w:tab/>
      </w:r>
      <w:hyperlink r:id="rId6" w:history="1">
        <w:r w:rsidRPr="00464475">
          <w:rPr>
            <w:rStyle w:val="Hyperlink"/>
            <w:rFonts w:eastAsiaTheme="majorEastAsia"/>
          </w:rPr>
          <w:t>http://www6.miami.edu/UMH/CDA/UMH_Main/0,1770,2415-1;10933-2,00.html</w:t>
        </w:r>
      </w:hyperlink>
    </w:p>
    <w:p w14:paraId="1BD11909" w14:textId="77777777" w:rsidR="0070055C" w:rsidRPr="00464475" w:rsidRDefault="0070055C" w:rsidP="0070055C">
      <w:pPr>
        <w:tabs>
          <w:tab w:val="left" w:pos="-720"/>
        </w:tabs>
        <w:suppressAutoHyphens/>
        <w:rPr>
          <w:b/>
          <w:bCs/>
        </w:rPr>
      </w:pPr>
    </w:p>
    <w:p w14:paraId="3FBA263E" w14:textId="77777777" w:rsidR="0070055C" w:rsidRPr="00464475" w:rsidRDefault="0070055C" w:rsidP="0070055C">
      <w:pPr>
        <w:tabs>
          <w:tab w:val="left" w:pos="-720"/>
        </w:tabs>
        <w:suppressAutoHyphens/>
      </w:pPr>
      <w:r w:rsidRPr="00464475">
        <w:rPr>
          <w:u w:val="single"/>
        </w:rPr>
        <w:t>Academic Grievances</w:t>
      </w:r>
      <w:r w:rsidRPr="00464475">
        <w:t>. Any student who believes he or she has been treated unfairly in academic matters should consult with the chairperson of the department or his or her associate dean to discuss the situation and to obtain information about relevant grievance procedures.</w:t>
      </w:r>
    </w:p>
    <w:p w14:paraId="6359E64C" w14:textId="77777777" w:rsidR="0070055C" w:rsidRPr="00464475" w:rsidRDefault="0070055C" w:rsidP="0070055C">
      <w:pPr>
        <w:tabs>
          <w:tab w:val="left" w:pos="-720"/>
        </w:tabs>
        <w:suppressAutoHyphens/>
      </w:pPr>
      <w:r w:rsidRPr="00464475">
        <w:tab/>
      </w:r>
      <w:hyperlink r:id="rId7" w:history="1">
        <w:r w:rsidRPr="00464475">
          <w:rPr>
            <w:rStyle w:val="Hyperlink"/>
            <w:rFonts w:eastAsiaTheme="majorEastAsia"/>
          </w:rPr>
          <w:t>http://www6.miami.edu/ombudsperson/</w:t>
        </w:r>
      </w:hyperlink>
    </w:p>
    <w:p w14:paraId="0AE4E048" w14:textId="77777777" w:rsidR="0070055C" w:rsidRPr="00464475" w:rsidRDefault="0070055C" w:rsidP="0070055C">
      <w:pPr>
        <w:tabs>
          <w:tab w:val="left" w:pos="-720"/>
        </w:tabs>
        <w:suppressAutoHyphens/>
      </w:pPr>
    </w:p>
    <w:p w14:paraId="097CE880" w14:textId="77777777" w:rsidR="0070055C" w:rsidRPr="00464475" w:rsidRDefault="0070055C" w:rsidP="0070055C">
      <w:pPr>
        <w:tabs>
          <w:tab w:val="left" w:pos="-720"/>
        </w:tabs>
        <w:suppressAutoHyphens/>
      </w:pPr>
      <w:r w:rsidRPr="00464475">
        <w:rPr>
          <w:u w:val="single"/>
        </w:rPr>
        <w:t>Students’ Rights and Responsibilities</w:t>
      </w:r>
      <w:r w:rsidRPr="00464475">
        <w:rPr>
          <w:b/>
        </w:rPr>
        <w:t xml:space="preserve">.  </w:t>
      </w:r>
      <w:r w:rsidRPr="00464475">
        <w:t>Information about your rights as a student at University of Miami can be found at the following web site:</w:t>
      </w:r>
    </w:p>
    <w:p w14:paraId="17F02EC6" w14:textId="77777777" w:rsidR="0070055C" w:rsidRPr="00464475" w:rsidRDefault="0070055C" w:rsidP="0070055C">
      <w:pPr>
        <w:tabs>
          <w:tab w:val="left" w:pos="-720"/>
        </w:tabs>
        <w:suppressAutoHyphens/>
      </w:pPr>
      <w:r w:rsidRPr="00464475">
        <w:tab/>
      </w:r>
      <w:hyperlink r:id="rId8" w:history="1">
        <w:r w:rsidRPr="00464475">
          <w:rPr>
            <w:rStyle w:val="Hyperlink"/>
            <w:rFonts w:eastAsiaTheme="majorEastAsia"/>
          </w:rPr>
          <w:t>http://www6.miami.edu/UMH/CDA/UMH_Main/0,1770,2415-1;2403-2,00.html</w:t>
        </w:r>
      </w:hyperlink>
    </w:p>
    <w:p w14:paraId="743F2536" w14:textId="77777777" w:rsidR="0070055C" w:rsidRPr="00464475" w:rsidRDefault="0070055C" w:rsidP="0070055C">
      <w:pPr>
        <w:tabs>
          <w:tab w:val="left" w:pos="-720"/>
        </w:tabs>
        <w:suppressAutoHyphens/>
        <w:rPr>
          <w:b/>
        </w:rPr>
      </w:pPr>
    </w:p>
    <w:p w14:paraId="35838D2B" w14:textId="77777777" w:rsidR="0070055C" w:rsidRPr="00464475" w:rsidRDefault="0070055C" w:rsidP="0070055C">
      <w:pPr>
        <w:tabs>
          <w:tab w:val="left" w:pos="-720"/>
        </w:tabs>
        <w:suppressAutoHyphens/>
        <w:rPr>
          <w:u w:val="single"/>
        </w:rPr>
      </w:pPr>
      <w:r w:rsidRPr="00464475">
        <w:rPr>
          <w:u w:val="single"/>
        </w:rPr>
        <w:t xml:space="preserve">Statement on Counseling and Psychological Services. </w:t>
      </w:r>
      <w:r w:rsidRPr="00464475">
        <w:t>Many students at the University of Miami face personal challenges or have psychological needs that may interfere with interfere with their academic progress, social development, or emotional well-being. The university offers a variety of confidential services to help you through difficult times, including individual and group counseling, crisis intervention, consultations, online chats, and mental health screenings. These services are provided by staff who welcome all students and</w:t>
      </w:r>
      <w:r w:rsidRPr="00464475">
        <w:rPr>
          <w:u w:val="single"/>
        </w:rPr>
        <w:t xml:space="preserve"> </w:t>
      </w:r>
      <w:r w:rsidRPr="00464475">
        <w:t>embrace a philosophy respectful of clients’ cultural and religious backgrounds, and sensitive to</w:t>
      </w:r>
      <w:r>
        <w:t xml:space="preserve"> </w:t>
      </w:r>
      <w:r w:rsidRPr="006A6F01">
        <w:t>differences</w:t>
      </w:r>
      <w:r w:rsidRPr="00464475">
        <w:t xml:space="preserve"> in race, ability, gender identity and sexual orientation.</w:t>
      </w:r>
    </w:p>
    <w:p w14:paraId="12CB6A8A" w14:textId="77777777" w:rsidR="0070055C" w:rsidRPr="00464475" w:rsidRDefault="0070055C" w:rsidP="0070055C">
      <w:pPr>
        <w:pStyle w:val="ListParagraph"/>
        <w:numPr>
          <w:ilvl w:val="0"/>
          <w:numId w:val="5"/>
        </w:numPr>
        <w:tabs>
          <w:tab w:val="left" w:pos="-720"/>
        </w:tabs>
        <w:suppressAutoHyphens/>
      </w:pPr>
      <w:r w:rsidRPr="00464475">
        <w:t>UM Counseling Center (UMCC): (305) 284-5511</w:t>
      </w:r>
    </w:p>
    <w:p w14:paraId="20C2E14A" w14:textId="77777777" w:rsidR="0070055C" w:rsidRPr="00464475" w:rsidRDefault="0070055C" w:rsidP="0070055C">
      <w:pPr>
        <w:pStyle w:val="ListParagraph"/>
        <w:numPr>
          <w:ilvl w:val="0"/>
          <w:numId w:val="5"/>
        </w:numPr>
        <w:tabs>
          <w:tab w:val="left" w:pos="-720"/>
        </w:tabs>
        <w:suppressAutoHyphens/>
      </w:pPr>
      <w:r w:rsidRPr="00464475">
        <w:t>Opening hours: 9 AM-5 PM, Monday-Friday</w:t>
      </w:r>
    </w:p>
    <w:p w14:paraId="6F498D5A" w14:textId="77777777" w:rsidR="0070055C" w:rsidRPr="00464475" w:rsidRDefault="0070055C" w:rsidP="0070055C">
      <w:pPr>
        <w:pStyle w:val="ListParagraph"/>
        <w:numPr>
          <w:ilvl w:val="0"/>
          <w:numId w:val="5"/>
        </w:numPr>
        <w:tabs>
          <w:tab w:val="left" w:pos="-720"/>
        </w:tabs>
        <w:suppressAutoHyphens/>
      </w:pPr>
      <w:r w:rsidRPr="00464475">
        <w:t>If you (or a friend) are experiencing distress and need someone to talk with after opening hours, call the Counseling Center’s main number, press 1 and you will be connected to a licensed therapist 24/7. Wait times may vary depending on demand.</w:t>
      </w:r>
    </w:p>
    <w:p w14:paraId="73C09BBF" w14:textId="77777777" w:rsidR="0070055C" w:rsidRPr="00464475" w:rsidRDefault="0070055C" w:rsidP="0070055C">
      <w:pPr>
        <w:tabs>
          <w:tab w:val="left" w:pos="-720"/>
        </w:tabs>
        <w:suppressAutoHyphens/>
        <w:ind w:left="720"/>
        <w:rPr>
          <w:bCs/>
        </w:rPr>
      </w:pPr>
      <w:hyperlink r:id="rId9" w:history="1">
        <w:r w:rsidRPr="00464475">
          <w:rPr>
            <w:rStyle w:val="Hyperlink"/>
            <w:rFonts w:eastAsiaTheme="majorEastAsia"/>
            <w:bCs/>
          </w:rPr>
          <w:t>https://counseling.studentaffairs.miami.edu/</w:t>
        </w:r>
      </w:hyperlink>
    </w:p>
    <w:p w14:paraId="3F23D75D" w14:textId="77777777" w:rsidR="0070055C" w:rsidRPr="00464475" w:rsidRDefault="0070055C" w:rsidP="0070055C">
      <w:pPr>
        <w:tabs>
          <w:tab w:val="left" w:pos="-720"/>
        </w:tabs>
        <w:suppressAutoHyphens/>
        <w:rPr>
          <w:b/>
        </w:rPr>
      </w:pPr>
    </w:p>
    <w:p w14:paraId="5D09D0B1" w14:textId="77777777" w:rsidR="0070055C" w:rsidRDefault="0070055C" w:rsidP="0070055C">
      <w:pPr>
        <w:tabs>
          <w:tab w:val="left" w:pos="-720"/>
        </w:tabs>
        <w:suppressAutoHyphens/>
        <w:rPr>
          <w:b/>
          <w:u w:val="single"/>
        </w:rPr>
      </w:pPr>
      <w:r w:rsidRPr="00464475">
        <w:rPr>
          <w:b/>
          <w:u w:val="single"/>
        </w:rPr>
        <w:t>Students are strongly encouraged to retain this and all syllabi</w:t>
      </w:r>
      <w:r>
        <w:rPr>
          <w:b/>
          <w:u w:val="single"/>
        </w:rPr>
        <w:t xml:space="preserve">: </w:t>
      </w:r>
    </w:p>
    <w:p w14:paraId="5C980232" w14:textId="77777777" w:rsidR="0070055C" w:rsidRDefault="0070055C" w:rsidP="0070055C">
      <w:pPr>
        <w:tabs>
          <w:tab w:val="left" w:pos="-720"/>
        </w:tabs>
        <w:suppressAutoHyphens/>
        <w:rPr>
          <w:b/>
          <w:u w:val="single"/>
        </w:rPr>
      </w:pPr>
    </w:p>
    <w:p w14:paraId="4E992795" w14:textId="77777777" w:rsidR="0070055C" w:rsidRPr="00543B1A" w:rsidRDefault="0070055C" w:rsidP="0070055C">
      <w:pPr>
        <w:tabs>
          <w:tab w:val="left" w:pos="-720"/>
        </w:tabs>
        <w:suppressAutoHyphens/>
        <w:jc w:val="center"/>
      </w:pPr>
      <w:r w:rsidRPr="00464475">
        <w:rPr>
          <w:b/>
        </w:rPr>
        <w:t>Date of Syllabus:</w:t>
      </w:r>
      <w:r>
        <w:t xml:space="preserve"> January</w:t>
      </w:r>
      <w:r w:rsidRPr="00464475">
        <w:t xml:space="preserve">, </w:t>
      </w:r>
      <w:r>
        <w:t>2025</w:t>
      </w:r>
      <w:r w:rsidRPr="00464475">
        <w:br w:type="page"/>
      </w:r>
      <w:r w:rsidRPr="00464475">
        <w:rPr>
          <w:b/>
        </w:rPr>
        <w:lastRenderedPageBreak/>
        <w:t>COURSE SCHEDULE AND READINGS</w:t>
      </w:r>
    </w:p>
    <w:p w14:paraId="64905CCA" w14:textId="77777777" w:rsidR="0070055C" w:rsidRPr="00464475" w:rsidRDefault="0070055C" w:rsidP="0070055C">
      <w:pPr>
        <w:tabs>
          <w:tab w:val="left" w:pos="-720"/>
        </w:tabs>
        <w:suppressAutoHyphens/>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030"/>
        <w:gridCol w:w="2070"/>
      </w:tblGrid>
      <w:tr w:rsidR="0070055C" w:rsidRPr="00464475" w14:paraId="7B03A0FB" w14:textId="77777777" w:rsidTr="00FD6DB0">
        <w:trPr>
          <w:trHeight w:val="92"/>
        </w:trPr>
        <w:tc>
          <w:tcPr>
            <w:tcW w:w="2790" w:type="dxa"/>
            <w:shd w:val="clear" w:color="auto" w:fill="DAE9F7" w:themeFill="text2" w:themeFillTint="1A"/>
          </w:tcPr>
          <w:p w14:paraId="11448D2C" w14:textId="77777777" w:rsidR="0070055C" w:rsidRPr="00E13A4C" w:rsidRDefault="0070055C" w:rsidP="00FD6DB0">
            <w:pPr>
              <w:spacing w:line="360" w:lineRule="auto"/>
              <w:rPr>
                <w:b/>
              </w:rPr>
            </w:pPr>
            <w:r w:rsidRPr="00E13A4C">
              <w:rPr>
                <w:b/>
              </w:rPr>
              <w:t>Date/Theme</w:t>
            </w:r>
          </w:p>
        </w:tc>
        <w:tc>
          <w:tcPr>
            <w:tcW w:w="6030" w:type="dxa"/>
            <w:shd w:val="clear" w:color="auto" w:fill="DAE9F7" w:themeFill="text2" w:themeFillTint="1A"/>
          </w:tcPr>
          <w:p w14:paraId="0DE89805" w14:textId="77777777" w:rsidR="0070055C" w:rsidRPr="00E13A4C" w:rsidRDefault="0070055C" w:rsidP="00FD6DB0">
            <w:pPr>
              <w:spacing w:line="360" w:lineRule="auto"/>
              <w:rPr>
                <w:b/>
              </w:rPr>
            </w:pPr>
            <w:r w:rsidRPr="00E13A4C">
              <w:rPr>
                <w:b/>
              </w:rPr>
              <w:t>Reading Assignments</w:t>
            </w:r>
          </w:p>
        </w:tc>
        <w:tc>
          <w:tcPr>
            <w:tcW w:w="2070" w:type="dxa"/>
            <w:shd w:val="clear" w:color="auto" w:fill="DAE9F7" w:themeFill="text2" w:themeFillTint="1A"/>
          </w:tcPr>
          <w:p w14:paraId="2F1CB2C9" w14:textId="77777777" w:rsidR="0070055C" w:rsidRPr="00E13A4C" w:rsidRDefault="0070055C" w:rsidP="00FD6DB0">
            <w:pPr>
              <w:spacing w:line="360" w:lineRule="auto"/>
              <w:rPr>
                <w:b/>
              </w:rPr>
            </w:pPr>
            <w:r w:rsidRPr="00E13A4C">
              <w:rPr>
                <w:b/>
              </w:rPr>
              <w:t>Assignment Due</w:t>
            </w:r>
          </w:p>
        </w:tc>
      </w:tr>
      <w:tr w:rsidR="0070055C" w:rsidRPr="00464475" w14:paraId="491A8CB1" w14:textId="77777777" w:rsidTr="00FD6DB0">
        <w:trPr>
          <w:trHeight w:val="1322"/>
        </w:trPr>
        <w:tc>
          <w:tcPr>
            <w:tcW w:w="2790" w:type="dxa"/>
          </w:tcPr>
          <w:p w14:paraId="5543C6D3" w14:textId="77777777" w:rsidR="0070055C" w:rsidRDefault="0070055C" w:rsidP="00FD6DB0">
            <w:pPr>
              <w:rPr>
                <w:b/>
              </w:rPr>
            </w:pPr>
            <w:r w:rsidRPr="00464475">
              <w:rPr>
                <w:b/>
              </w:rPr>
              <w:t>Week 1</w:t>
            </w:r>
          </w:p>
          <w:p w14:paraId="242F806B" w14:textId="77777777" w:rsidR="0070055C" w:rsidRPr="00464475" w:rsidRDefault="0070055C" w:rsidP="00FD6DB0">
            <w:pPr>
              <w:rPr>
                <w:b/>
              </w:rPr>
            </w:pPr>
            <w:r w:rsidRPr="00464475">
              <w:rPr>
                <w:b/>
              </w:rPr>
              <w:t>1/</w:t>
            </w:r>
            <w:r>
              <w:rPr>
                <w:b/>
              </w:rPr>
              <w:t>13- 1/15</w:t>
            </w:r>
          </w:p>
          <w:p w14:paraId="4D5E54B3" w14:textId="77777777" w:rsidR="0070055C" w:rsidRPr="00464475" w:rsidRDefault="0070055C" w:rsidP="00FD6DB0">
            <w:pPr>
              <w:rPr>
                <w:b/>
              </w:rPr>
            </w:pPr>
            <w:r>
              <w:rPr>
                <w:bCs/>
              </w:rPr>
              <w:t xml:space="preserve">What do we mean by flourishing? </w:t>
            </w:r>
          </w:p>
        </w:tc>
        <w:tc>
          <w:tcPr>
            <w:tcW w:w="6030" w:type="dxa"/>
          </w:tcPr>
          <w:p w14:paraId="36E429F9" w14:textId="77777777" w:rsidR="0070055C" w:rsidRDefault="0070055C" w:rsidP="00FD6DB0">
            <w:pPr>
              <w:pStyle w:val="paragraph"/>
              <w:spacing w:before="0" w:beforeAutospacing="0" w:after="0" w:afterAutospacing="0"/>
              <w:textAlignment w:val="baseline"/>
              <w:rPr>
                <w:rStyle w:val="eop"/>
                <w:rFonts w:eastAsiaTheme="majorEastAsia"/>
                <w:color w:val="000000" w:themeColor="text1"/>
              </w:rPr>
            </w:pPr>
            <w:r w:rsidRPr="00464475">
              <w:rPr>
                <w:rStyle w:val="normaltextrun"/>
                <w:rFonts w:eastAsiaTheme="majorEastAsia"/>
                <w:color w:val="000000" w:themeColor="text1"/>
              </w:rPr>
              <w:t xml:space="preserve">Seligman, M., &amp; Csikszentmihalyi, M. (2000). Positive psychology: An introduction. </w:t>
            </w:r>
            <w:r w:rsidRPr="002136EE">
              <w:rPr>
                <w:rStyle w:val="normaltextrun"/>
                <w:rFonts w:eastAsiaTheme="majorEastAsia"/>
                <w:i/>
                <w:iCs/>
                <w:color w:val="000000" w:themeColor="text1"/>
              </w:rPr>
              <w:t>American Psychologist</w:t>
            </w:r>
            <w:r w:rsidRPr="00464475">
              <w:rPr>
                <w:rStyle w:val="normaltextrun"/>
                <w:rFonts w:eastAsiaTheme="majorEastAsia"/>
                <w:color w:val="000000" w:themeColor="text1"/>
              </w:rPr>
              <w:t>, 55, 5-14.</w:t>
            </w:r>
            <w:r w:rsidRPr="00464475">
              <w:rPr>
                <w:rStyle w:val="eop"/>
                <w:rFonts w:eastAsiaTheme="majorEastAsia"/>
                <w:color w:val="000000" w:themeColor="text1"/>
              </w:rPr>
              <w:t> </w:t>
            </w:r>
          </w:p>
          <w:p w14:paraId="6A2B1237" w14:textId="77777777" w:rsidR="0070055C" w:rsidRDefault="0070055C" w:rsidP="00FD6DB0">
            <w:pPr>
              <w:pStyle w:val="paragraph"/>
              <w:spacing w:before="0" w:beforeAutospacing="0" w:after="0" w:afterAutospacing="0"/>
              <w:textAlignment w:val="baseline"/>
              <w:rPr>
                <w:rStyle w:val="normaltextrun"/>
                <w:rFonts w:eastAsiaTheme="majorEastAsia"/>
                <w:color w:val="000000" w:themeColor="text1"/>
              </w:rPr>
            </w:pPr>
          </w:p>
          <w:p w14:paraId="1166C33E" w14:textId="77777777" w:rsidR="0070055C" w:rsidRDefault="0070055C" w:rsidP="00FD6DB0">
            <w:pPr>
              <w:pStyle w:val="paragraph"/>
              <w:spacing w:before="0" w:beforeAutospacing="0" w:after="0" w:afterAutospacing="0"/>
              <w:textAlignment w:val="baseline"/>
              <w:rPr>
                <w:rStyle w:val="normaltextrun"/>
                <w:rFonts w:eastAsiaTheme="majorEastAsia"/>
                <w:color w:val="000000" w:themeColor="text1"/>
              </w:rPr>
            </w:pPr>
            <w:r w:rsidRPr="007857F1">
              <w:rPr>
                <w:rStyle w:val="normaltextrun"/>
                <w:rFonts w:eastAsiaTheme="majorEastAsia"/>
                <w:color w:val="000000" w:themeColor="text1"/>
              </w:rPr>
              <w:t xml:space="preserve">Volf, M., &amp; Croasmun, S. (2017). </w:t>
            </w:r>
            <w:r w:rsidRPr="007857F1">
              <w:rPr>
                <w:rStyle w:val="normaltextrun"/>
                <w:rFonts w:eastAsiaTheme="majorEastAsia"/>
                <w:i/>
                <w:iCs/>
                <w:color w:val="000000" w:themeColor="text1"/>
              </w:rPr>
              <w:t>The tripartite formal structure of human flourishing: A hypothesis</w:t>
            </w:r>
            <w:r w:rsidRPr="007857F1">
              <w:rPr>
                <w:rStyle w:val="normaltextrun"/>
                <w:rFonts w:eastAsiaTheme="majorEastAsia"/>
                <w:color w:val="000000" w:themeColor="text1"/>
              </w:rPr>
              <w:t>.</w:t>
            </w:r>
          </w:p>
          <w:p w14:paraId="2E5CCD48" w14:textId="77777777" w:rsidR="0070055C" w:rsidRPr="00090EE1" w:rsidRDefault="0070055C" w:rsidP="00FD6DB0">
            <w:pPr>
              <w:pStyle w:val="paragraph"/>
              <w:textAlignment w:val="baseline"/>
              <w:rPr>
                <w:rStyle w:val="normaltextrun"/>
                <w:color w:val="000000" w:themeColor="text1"/>
                <w:shd w:val="clear" w:color="auto" w:fill="FFFFFF"/>
              </w:rPr>
            </w:pPr>
            <w:r w:rsidRPr="00090EE1">
              <w:rPr>
                <w:color w:val="000000" w:themeColor="text1"/>
                <w:shd w:val="clear" w:color="auto" w:fill="FFFFFF"/>
              </w:rPr>
              <w:t xml:space="preserve">Novak, L., Fowers, B., Kiknadze, N., Calder, A. (2024) A close analysis of 8 flourishing measures. </w:t>
            </w:r>
            <w:r w:rsidRPr="00090EE1">
              <w:rPr>
                <w:i/>
                <w:iCs/>
                <w:color w:val="000000" w:themeColor="text1"/>
                <w:shd w:val="clear" w:color="auto" w:fill="FFFFFF"/>
              </w:rPr>
              <w:t>Journal of Positive Psychology.</w:t>
            </w:r>
          </w:p>
          <w:p w14:paraId="393C1FFE" w14:textId="77777777" w:rsidR="0070055C" w:rsidRDefault="0070055C" w:rsidP="00FD6DB0">
            <w:pPr>
              <w:pStyle w:val="paragraph"/>
              <w:textAlignment w:val="baseline"/>
              <w:rPr>
                <w:color w:val="000000" w:themeColor="text1"/>
              </w:rPr>
            </w:pPr>
            <w:hyperlink r:id="rId10" w:history="1">
              <w:r w:rsidRPr="00DE75E9">
                <w:rPr>
                  <w:rStyle w:val="Hyperlink"/>
                </w:rPr>
                <w:t>Croasmun, M. (20</w:t>
              </w:r>
              <w:r>
                <w:rPr>
                  <w:rStyle w:val="Hyperlink"/>
                </w:rPr>
                <w:t>19</w:t>
              </w:r>
              <w:r w:rsidRPr="00DE75E9">
                <w:rPr>
                  <w:rStyle w:val="Hyperlink"/>
                </w:rPr>
                <w:t xml:space="preserve">). </w:t>
              </w:r>
              <w:r w:rsidRPr="00DE75E9">
                <w:rPr>
                  <w:rStyle w:val="Hyperlink"/>
                  <w:i/>
                  <w:iCs/>
                </w:rPr>
                <w:t>What's Worth Wanting?</w:t>
              </w:r>
              <w:r w:rsidRPr="00DE75E9">
                <w:rPr>
                  <w:rStyle w:val="Hyperlink"/>
                </w:rPr>
                <w:t xml:space="preserve"> [Video]. YouTube.</w:t>
              </w:r>
            </w:hyperlink>
            <w:r w:rsidRPr="00DE75E9">
              <w:rPr>
                <w:color w:val="000000" w:themeColor="text1"/>
              </w:rPr>
              <w:t xml:space="preserve"> </w:t>
            </w:r>
            <w:r>
              <w:rPr>
                <w:color w:val="000000" w:themeColor="text1"/>
              </w:rPr>
              <w:t>(28 minutes)</w:t>
            </w:r>
          </w:p>
          <w:p w14:paraId="52A42F22" w14:textId="77777777" w:rsidR="0070055C" w:rsidRPr="00F51E5C" w:rsidRDefault="0070055C" w:rsidP="00FD6DB0">
            <w:pPr>
              <w:pStyle w:val="paragraph"/>
              <w:textAlignment w:val="baseline"/>
              <w:rPr>
                <w:color w:val="000000" w:themeColor="text1"/>
              </w:rPr>
            </w:pPr>
          </w:p>
        </w:tc>
        <w:tc>
          <w:tcPr>
            <w:tcW w:w="2070" w:type="dxa"/>
            <w:tcBorders>
              <w:bottom w:val="single" w:sz="4" w:space="0" w:color="auto"/>
            </w:tcBorders>
          </w:tcPr>
          <w:p w14:paraId="7FB11FB6" w14:textId="77777777" w:rsidR="0070055C" w:rsidRPr="00E13A4C" w:rsidRDefault="0070055C" w:rsidP="00FD6DB0">
            <w:pPr>
              <w:rPr>
                <w:b/>
                <w:i/>
                <w:iCs/>
              </w:rPr>
            </w:pPr>
          </w:p>
        </w:tc>
      </w:tr>
      <w:tr w:rsidR="0070055C" w:rsidRPr="00464475" w14:paraId="31199466" w14:textId="77777777" w:rsidTr="00FD6DB0">
        <w:trPr>
          <w:trHeight w:val="1583"/>
        </w:trPr>
        <w:tc>
          <w:tcPr>
            <w:tcW w:w="2790" w:type="dxa"/>
          </w:tcPr>
          <w:p w14:paraId="1A943AA5" w14:textId="77777777" w:rsidR="0070055C" w:rsidRPr="00464475" w:rsidRDefault="0070055C" w:rsidP="00FD6DB0">
            <w:pPr>
              <w:rPr>
                <w:b/>
                <w:iCs/>
              </w:rPr>
            </w:pPr>
            <w:r w:rsidRPr="00464475">
              <w:rPr>
                <w:b/>
                <w:iCs/>
              </w:rPr>
              <w:t>Week 2</w:t>
            </w:r>
          </w:p>
          <w:p w14:paraId="439A8556" w14:textId="77777777" w:rsidR="0070055C" w:rsidRDefault="0070055C" w:rsidP="00FD6DB0">
            <w:pPr>
              <w:rPr>
                <w:b/>
                <w:iCs/>
              </w:rPr>
            </w:pPr>
            <w:r w:rsidRPr="00464475">
              <w:rPr>
                <w:b/>
                <w:iCs/>
              </w:rPr>
              <w:t>1/2</w:t>
            </w:r>
            <w:r>
              <w:rPr>
                <w:b/>
                <w:iCs/>
              </w:rPr>
              <w:t>0-1/22</w:t>
            </w:r>
          </w:p>
          <w:p w14:paraId="471DF9DB" w14:textId="798E47DB" w:rsidR="0070055C" w:rsidRDefault="0070055C" w:rsidP="00FD6DB0">
            <w:pPr>
              <w:rPr>
                <w:b/>
                <w:iCs/>
              </w:rPr>
            </w:pPr>
            <w:r>
              <w:rPr>
                <w:b/>
                <w:iCs/>
              </w:rPr>
              <w:t xml:space="preserve">NO CLASS 1/20 </w:t>
            </w:r>
          </w:p>
          <w:p w14:paraId="3860BFC4" w14:textId="198DF683" w:rsidR="0070055C" w:rsidRDefault="0070055C" w:rsidP="00FD6DB0">
            <w:pPr>
              <w:rPr>
                <w:b/>
                <w:iCs/>
              </w:rPr>
            </w:pPr>
            <w:r>
              <w:rPr>
                <w:b/>
                <w:iCs/>
              </w:rPr>
              <w:t xml:space="preserve">MLK Day </w:t>
            </w:r>
          </w:p>
          <w:p w14:paraId="2EED1D68" w14:textId="77777777" w:rsidR="0070055C" w:rsidRDefault="0070055C" w:rsidP="00FD6DB0">
            <w:pPr>
              <w:rPr>
                <w:b/>
                <w:iCs/>
              </w:rPr>
            </w:pPr>
          </w:p>
          <w:p w14:paraId="321570A6" w14:textId="65426540" w:rsidR="0070055C" w:rsidRPr="00464475" w:rsidRDefault="0070055C" w:rsidP="00FD6DB0">
            <w:pPr>
              <w:rPr>
                <w:b/>
                <w:iCs/>
              </w:rPr>
            </w:pPr>
            <w:r>
              <w:rPr>
                <w:b/>
                <w:iCs/>
              </w:rPr>
              <w:t>1/22</w:t>
            </w:r>
          </w:p>
          <w:p w14:paraId="19FA1354" w14:textId="77777777" w:rsidR="0070055C" w:rsidRDefault="0070055C" w:rsidP="00FD6DB0">
            <w:pPr>
              <w:rPr>
                <w:bCs/>
              </w:rPr>
            </w:pPr>
            <w:r w:rsidRPr="0006177A">
              <w:rPr>
                <w:bCs/>
              </w:rPr>
              <w:t>What normative claims does our society make regarding the nature of flourishing?</w:t>
            </w:r>
          </w:p>
          <w:p w14:paraId="29C44440" w14:textId="77777777" w:rsidR="0070055C" w:rsidRDefault="0070055C" w:rsidP="00FD6DB0">
            <w:pPr>
              <w:rPr>
                <w:bCs/>
                <w:iCs/>
              </w:rPr>
            </w:pPr>
          </w:p>
          <w:p w14:paraId="697B10B5" w14:textId="77777777" w:rsidR="0070055C" w:rsidRPr="00A450CA" w:rsidRDefault="0070055C" w:rsidP="00FD6DB0">
            <w:pPr>
              <w:rPr>
                <w:bCs/>
                <w:iCs/>
                <w:color w:val="FF0000"/>
              </w:rPr>
            </w:pPr>
          </w:p>
        </w:tc>
        <w:tc>
          <w:tcPr>
            <w:tcW w:w="6030" w:type="dxa"/>
          </w:tcPr>
          <w:p w14:paraId="313CD835" w14:textId="77777777" w:rsidR="0070055C" w:rsidRDefault="0070055C" w:rsidP="00FD6DB0">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Harris, R.</w:t>
            </w:r>
            <w:r w:rsidRPr="00EF76A9">
              <w:rPr>
                <w:rStyle w:val="normaltextrun"/>
                <w:rFonts w:eastAsiaTheme="majorEastAsia"/>
                <w:color w:val="000000"/>
              </w:rPr>
              <w:t xml:space="preserve"> (20</w:t>
            </w:r>
            <w:r>
              <w:rPr>
                <w:rStyle w:val="normaltextrun"/>
                <w:rFonts w:eastAsiaTheme="majorEastAsia"/>
                <w:color w:val="000000"/>
              </w:rPr>
              <w:t>18</w:t>
            </w:r>
            <w:r w:rsidRPr="00EF76A9">
              <w:rPr>
                <w:rStyle w:val="normaltextrun"/>
                <w:rFonts w:eastAsiaTheme="majorEastAsia"/>
                <w:color w:val="000000"/>
              </w:rPr>
              <w:t xml:space="preserve">). </w:t>
            </w:r>
            <w:r w:rsidRPr="00EF76A9">
              <w:rPr>
                <w:rStyle w:val="normaltextrun"/>
                <w:rFonts w:eastAsiaTheme="majorEastAsia"/>
                <w:i/>
                <w:iCs/>
                <w:color w:val="000000"/>
              </w:rPr>
              <w:t xml:space="preserve">The </w:t>
            </w:r>
            <w:r>
              <w:rPr>
                <w:rStyle w:val="normaltextrun"/>
                <w:rFonts w:eastAsiaTheme="majorEastAsia"/>
                <w:i/>
                <w:iCs/>
                <w:color w:val="000000"/>
              </w:rPr>
              <w:t>h</w:t>
            </w:r>
            <w:r w:rsidRPr="00EF76A9">
              <w:rPr>
                <w:rStyle w:val="normaltextrun"/>
                <w:rFonts w:eastAsiaTheme="majorEastAsia"/>
                <w:i/>
                <w:iCs/>
                <w:color w:val="000000"/>
              </w:rPr>
              <w:t>appiness</w:t>
            </w:r>
            <w:r>
              <w:rPr>
                <w:rStyle w:val="normaltextrun"/>
                <w:rFonts w:eastAsiaTheme="majorEastAsia"/>
                <w:i/>
                <w:iCs/>
                <w:color w:val="000000"/>
              </w:rPr>
              <w:t xml:space="preserve"> t</w:t>
            </w:r>
            <w:r w:rsidRPr="00EF76A9">
              <w:rPr>
                <w:rStyle w:val="normaltextrun"/>
                <w:rFonts w:eastAsiaTheme="majorEastAsia"/>
                <w:i/>
                <w:iCs/>
                <w:color w:val="000000"/>
              </w:rPr>
              <w:t>rap</w:t>
            </w:r>
            <w:r>
              <w:rPr>
                <w:rStyle w:val="normaltextrun"/>
                <w:rFonts w:eastAsiaTheme="majorEastAsia"/>
                <w:color w:val="000000"/>
              </w:rPr>
              <w:t xml:space="preserve"> (pp. 1-8). </w:t>
            </w:r>
            <w:r w:rsidRPr="00EF76A9">
              <w:rPr>
                <w:rStyle w:val="normaltextrun"/>
                <w:rFonts w:eastAsiaTheme="majorEastAsia"/>
                <w:color w:val="000000"/>
              </w:rPr>
              <w:t>Trumpeter</w:t>
            </w:r>
            <w:r>
              <w:rPr>
                <w:rStyle w:val="normaltextrun"/>
                <w:rFonts w:eastAsiaTheme="majorEastAsia"/>
                <w:color w:val="000000"/>
              </w:rPr>
              <w:t xml:space="preserve">. </w:t>
            </w:r>
          </w:p>
          <w:p w14:paraId="063F24AD" w14:textId="77777777" w:rsidR="0070055C" w:rsidRDefault="0070055C" w:rsidP="00FD6DB0">
            <w:pPr>
              <w:pStyle w:val="paragraph"/>
              <w:spacing w:before="0" w:beforeAutospacing="0" w:after="0" w:afterAutospacing="0"/>
              <w:textAlignment w:val="baseline"/>
              <w:rPr>
                <w:rStyle w:val="normaltextrun"/>
                <w:rFonts w:eastAsiaTheme="majorEastAsia"/>
                <w:color w:val="000000"/>
              </w:rPr>
            </w:pPr>
          </w:p>
          <w:p w14:paraId="3F6EB5E6" w14:textId="77777777" w:rsidR="0070055C" w:rsidRPr="00090EE1" w:rsidRDefault="0070055C" w:rsidP="00FD6DB0">
            <w:pPr>
              <w:pStyle w:val="paragraph"/>
              <w:spacing w:before="0" w:beforeAutospacing="0" w:after="0" w:afterAutospacing="0"/>
              <w:textAlignment w:val="baseline"/>
              <w:rPr>
                <w:rStyle w:val="normaltextrun"/>
                <w:rFonts w:eastAsiaTheme="majorEastAsia"/>
                <w:color w:val="000000" w:themeColor="text1"/>
              </w:rPr>
            </w:pPr>
            <w:r w:rsidRPr="00090EE1">
              <w:rPr>
                <w:rFonts w:eastAsiaTheme="majorEastAsia"/>
                <w:color w:val="000000" w:themeColor="text1"/>
              </w:rPr>
              <w:t>Alexandrova, A. (2017). </w:t>
            </w:r>
            <w:r w:rsidRPr="00090EE1">
              <w:rPr>
                <w:rFonts w:eastAsiaTheme="majorEastAsia"/>
                <w:i/>
                <w:iCs/>
                <w:color w:val="000000" w:themeColor="text1"/>
              </w:rPr>
              <w:t>A philosophy for the science of well-being</w:t>
            </w:r>
            <w:r w:rsidRPr="00090EE1">
              <w:rPr>
                <w:rFonts w:eastAsiaTheme="majorEastAsia"/>
                <w:color w:val="000000" w:themeColor="text1"/>
              </w:rPr>
              <w:t xml:space="preserve"> (Introduction). Oxford University Press.  </w:t>
            </w:r>
          </w:p>
          <w:p w14:paraId="1545031C" w14:textId="77777777" w:rsidR="0070055C" w:rsidRPr="00090EE1" w:rsidRDefault="0070055C" w:rsidP="00FD6DB0">
            <w:pPr>
              <w:pStyle w:val="paragraph"/>
              <w:spacing w:before="0" w:beforeAutospacing="0" w:after="0" w:afterAutospacing="0"/>
              <w:textAlignment w:val="baseline"/>
              <w:rPr>
                <w:rStyle w:val="normaltextrun"/>
                <w:rFonts w:eastAsiaTheme="majorEastAsia"/>
                <w:color w:val="FF0000"/>
              </w:rPr>
            </w:pPr>
          </w:p>
          <w:p w14:paraId="139518C0" w14:textId="77777777" w:rsidR="0070055C" w:rsidRPr="00090EE1" w:rsidRDefault="0070055C" w:rsidP="00FD6DB0">
            <w:pPr>
              <w:pStyle w:val="paragraph"/>
              <w:spacing w:before="0" w:beforeAutospacing="0" w:after="0" w:afterAutospacing="0"/>
              <w:textAlignment w:val="baseline"/>
              <w:rPr>
                <w:rStyle w:val="normaltextrun"/>
                <w:rFonts w:eastAsiaTheme="majorEastAsia"/>
                <w:color w:val="000000" w:themeColor="text1"/>
              </w:rPr>
            </w:pPr>
            <w:r w:rsidRPr="00090EE1">
              <w:rPr>
                <w:rStyle w:val="normaltextrun"/>
                <w:rFonts w:eastAsiaTheme="majorEastAsia"/>
                <w:color w:val="000000" w:themeColor="text1"/>
              </w:rPr>
              <w:t>Plato (201</w:t>
            </w:r>
            <w:r>
              <w:rPr>
                <w:rStyle w:val="normaltextrun"/>
                <w:rFonts w:eastAsiaTheme="majorEastAsia"/>
                <w:color w:val="000000" w:themeColor="text1"/>
              </w:rPr>
              <w:t>6</w:t>
            </w:r>
            <w:r w:rsidRPr="00090EE1">
              <w:rPr>
                <w:rStyle w:val="normaltextrun"/>
                <w:rFonts w:eastAsiaTheme="majorEastAsia"/>
                <w:color w:val="000000" w:themeColor="text1"/>
              </w:rPr>
              <w:t xml:space="preserve">). </w:t>
            </w:r>
            <w:r w:rsidRPr="00090EE1">
              <w:rPr>
                <w:rStyle w:val="normaltextrun"/>
                <w:rFonts w:eastAsiaTheme="majorEastAsia"/>
                <w:i/>
                <w:iCs/>
                <w:color w:val="000000" w:themeColor="text1"/>
              </w:rPr>
              <w:t>The allegory of the cave</w:t>
            </w:r>
            <w:r w:rsidRPr="00090EE1">
              <w:rPr>
                <w:rStyle w:val="normaltextrun"/>
                <w:rFonts w:eastAsiaTheme="majorEastAsia"/>
                <w:color w:val="000000" w:themeColor="text1"/>
              </w:rPr>
              <w:t xml:space="preserve">. In </w:t>
            </w:r>
            <w:r w:rsidRPr="00090EE1">
              <w:rPr>
                <w:rStyle w:val="normaltextrun"/>
                <w:rFonts w:eastAsiaTheme="majorEastAsia"/>
                <w:i/>
                <w:iCs/>
                <w:color w:val="000000" w:themeColor="text1"/>
              </w:rPr>
              <w:t>The Republic</w:t>
            </w:r>
            <w:r w:rsidRPr="00090EE1">
              <w:rPr>
                <w:rStyle w:val="normaltextrun"/>
                <w:rFonts w:eastAsiaTheme="majorEastAsia"/>
                <w:color w:val="000000" w:themeColor="text1"/>
              </w:rPr>
              <w:t xml:space="preserve"> (</w:t>
            </w:r>
            <w:r>
              <w:rPr>
                <w:rStyle w:val="normaltextrun"/>
                <w:rFonts w:eastAsiaTheme="majorEastAsia"/>
                <w:color w:val="000000" w:themeColor="text1"/>
              </w:rPr>
              <w:t>S</w:t>
            </w:r>
            <w:r w:rsidRPr="00090EE1">
              <w:rPr>
                <w:rStyle w:val="normaltextrun"/>
                <w:rFonts w:eastAsiaTheme="majorEastAsia"/>
                <w:color w:val="000000" w:themeColor="text1"/>
              </w:rPr>
              <w:t xml:space="preserve">. </w:t>
            </w:r>
            <w:r>
              <w:rPr>
                <w:rStyle w:val="normaltextrun"/>
                <w:rFonts w:eastAsiaTheme="majorEastAsia"/>
                <w:color w:val="000000" w:themeColor="text1"/>
              </w:rPr>
              <w:t>Eyer</w:t>
            </w:r>
            <w:r w:rsidRPr="00090EE1">
              <w:rPr>
                <w:rStyle w:val="normaltextrun"/>
                <w:rFonts w:eastAsiaTheme="majorEastAsia"/>
                <w:color w:val="000000" w:themeColor="text1"/>
              </w:rPr>
              <w:t xml:space="preserve">, Trans.). </w:t>
            </w:r>
          </w:p>
          <w:p w14:paraId="59E32D7A" w14:textId="77777777" w:rsidR="0070055C" w:rsidRPr="00090EE1" w:rsidRDefault="0070055C" w:rsidP="00FD6DB0">
            <w:pPr>
              <w:pStyle w:val="paragraph"/>
              <w:spacing w:before="0" w:beforeAutospacing="0" w:after="0" w:afterAutospacing="0"/>
              <w:textAlignment w:val="baseline"/>
              <w:rPr>
                <w:rStyle w:val="normaltextrun"/>
                <w:rFonts w:eastAsiaTheme="majorEastAsia"/>
                <w:color w:val="FF0000"/>
              </w:rPr>
            </w:pPr>
          </w:p>
          <w:p w14:paraId="7B549635" w14:textId="77777777" w:rsidR="0070055C" w:rsidRPr="00090EE1" w:rsidRDefault="0070055C" w:rsidP="00FD6DB0">
            <w:pPr>
              <w:rPr>
                <w:color w:val="000000" w:themeColor="text1"/>
              </w:rPr>
            </w:pPr>
            <w:r w:rsidRPr="00090EE1">
              <w:rPr>
                <w:color w:val="000000" w:themeColor="text1"/>
              </w:rPr>
              <w:t xml:space="preserve">Wallace, D. F. (2005). </w:t>
            </w:r>
            <w:r w:rsidRPr="00090EE1">
              <w:rPr>
                <w:i/>
                <w:iCs/>
                <w:color w:val="000000" w:themeColor="text1"/>
              </w:rPr>
              <w:t>This is water</w:t>
            </w:r>
            <w:r w:rsidRPr="00090EE1">
              <w:rPr>
                <w:color w:val="000000" w:themeColor="text1"/>
              </w:rPr>
              <w:t>. Commencement address at Kenyon College, Gambier, OH.</w:t>
            </w:r>
          </w:p>
          <w:p w14:paraId="771356E0" w14:textId="77777777" w:rsidR="0070055C" w:rsidRPr="00090EE1" w:rsidRDefault="0070055C" w:rsidP="00FD6DB0">
            <w:pPr>
              <w:rPr>
                <w:color w:val="000000" w:themeColor="text1"/>
              </w:rPr>
            </w:pPr>
          </w:p>
          <w:p w14:paraId="3BF8D7AC" w14:textId="77777777" w:rsidR="0070055C" w:rsidRPr="00090EE1" w:rsidRDefault="0070055C" w:rsidP="00FD6DB0">
            <w:pPr>
              <w:pStyle w:val="paragraph"/>
              <w:spacing w:before="0" w:beforeAutospacing="0" w:after="0" w:afterAutospacing="0"/>
              <w:textAlignment w:val="baseline"/>
              <w:rPr>
                <w:rStyle w:val="normaltextrun"/>
                <w:rFonts w:eastAsiaTheme="majorEastAsia"/>
                <w:i/>
                <w:iCs/>
                <w:color w:val="000000" w:themeColor="text1"/>
              </w:rPr>
            </w:pPr>
            <w:r w:rsidRPr="00090EE1">
              <w:rPr>
                <w:rStyle w:val="normaltextrun"/>
                <w:rFonts w:eastAsiaTheme="majorEastAsia"/>
                <w:i/>
                <w:iCs/>
                <w:color w:val="000000" w:themeColor="text1"/>
              </w:rPr>
              <w:t xml:space="preserve">If you would prefer to listen instead of read Wallace’s text, you can find an </w:t>
            </w:r>
            <w:hyperlink r:id="rId11" w:history="1">
              <w:r w:rsidRPr="00FA081E">
                <w:rPr>
                  <w:rStyle w:val="Hyperlink"/>
                  <w:rFonts w:eastAsiaTheme="majorEastAsia"/>
                  <w:i/>
                  <w:iCs/>
                  <w:color w:val="215E99" w:themeColor="text2" w:themeTint="BF"/>
                </w:rPr>
                <w:t>audio recording of his speech her</w:t>
              </w:r>
              <w:r w:rsidRPr="00090EE1">
                <w:rPr>
                  <w:rStyle w:val="Hyperlink"/>
                  <w:rFonts w:eastAsiaTheme="majorEastAsia"/>
                  <w:i/>
                  <w:iCs/>
                  <w:color w:val="000000" w:themeColor="text1"/>
                </w:rPr>
                <w:t>e</w:t>
              </w:r>
            </w:hyperlink>
            <w:r w:rsidRPr="00090EE1">
              <w:rPr>
                <w:rStyle w:val="normaltextrun"/>
                <w:rFonts w:eastAsiaTheme="majorEastAsia"/>
                <w:i/>
                <w:iCs/>
                <w:color w:val="000000" w:themeColor="text1"/>
              </w:rPr>
              <w:t xml:space="preserve"> (22 minutes)</w:t>
            </w:r>
            <w:r>
              <w:rPr>
                <w:rStyle w:val="normaltextrun"/>
                <w:rFonts w:eastAsiaTheme="majorEastAsia"/>
                <w:i/>
                <w:iCs/>
                <w:color w:val="000000" w:themeColor="text1"/>
              </w:rPr>
              <w:t>.</w:t>
            </w:r>
          </w:p>
          <w:p w14:paraId="5476A48B" w14:textId="77777777" w:rsidR="0070055C" w:rsidRDefault="0070055C" w:rsidP="00FD6DB0">
            <w:pPr>
              <w:pStyle w:val="paragraph"/>
              <w:spacing w:before="0" w:beforeAutospacing="0" w:after="0" w:afterAutospacing="0"/>
              <w:textAlignment w:val="baseline"/>
              <w:rPr>
                <w:color w:val="000000" w:themeColor="text1"/>
                <w:shd w:val="clear" w:color="auto" w:fill="FFFFFF"/>
              </w:rPr>
            </w:pPr>
          </w:p>
          <w:p w14:paraId="66935823" w14:textId="77777777" w:rsidR="0070055C" w:rsidRDefault="0070055C" w:rsidP="00FD6DB0">
            <w:pPr>
              <w:rPr>
                <w:color w:val="000000" w:themeColor="text1"/>
              </w:rPr>
            </w:pPr>
            <w:r w:rsidRPr="004F2D32">
              <w:rPr>
                <w:b/>
                <w:bCs/>
                <w:color w:val="000000" w:themeColor="text1"/>
              </w:rPr>
              <w:t>Optional</w:t>
            </w:r>
            <w:r>
              <w:rPr>
                <w:b/>
                <w:bCs/>
                <w:color w:val="000000" w:themeColor="text1"/>
              </w:rPr>
              <w:t xml:space="preserve">: </w:t>
            </w:r>
            <w:r w:rsidRPr="004F2D32">
              <w:rPr>
                <w:color w:val="000000" w:themeColor="text1"/>
              </w:rPr>
              <w:t xml:space="preserve">For additional </w:t>
            </w:r>
            <w:r>
              <w:rPr>
                <w:color w:val="000000" w:themeColor="text1"/>
              </w:rPr>
              <w:t>material on</w:t>
            </w:r>
            <w:r w:rsidRPr="004F2D32">
              <w:rPr>
                <w:color w:val="000000" w:themeColor="text1"/>
              </w:rPr>
              <w:t xml:space="preserve"> </w:t>
            </w:r>
            <w:r>
              <w:rPr>
                <w:color w:val="000000" w:themeColor="text1"/>
              </w:rPr>
              <w:t>ways to conceptualize flourishing, refer to the resource below.</w:t>
            </w:r>
          </w:p>
          <w:p w14:paraId="3DA92948" w14:textId="77777777" w:rsidR="0070055C" w:rsidRPr="00322D28" w:rsidRDefault="0070055C" w:rsidP="00FD6DB0">
            <w:pPr>
              <w:pStyle w:val="paragraph"/>
              <w:numPr>
                <w:ilvl w:val="0"/>
                <w:numId w:val="46"/>
              </w:numPr>
              <w:spacing w:before="0" w:beforeAutospacing="0" w:after="0" w:afterAutospacing="0"/>
              <w:textAlignment w:val="baseline"/>
              <w:rPr>
                <w:rFonts w:eastAsiaTheme="majorEastAsia"/>
                <w:color w:val="000000"/>
              </w:rPr>
            </w:pPr>
            <w:r w:rsidRPr="00E365E0">
              <w:rPr>
                <w:color w:val="000000" w:themeColor="text1"/>
              </w:rPr>
              <w:t xml:space="preserve">Lomas, T., &amp; VanderWeele, T. J. (2023). Toward an expanded taxonomy of happiness: A conceptual analysis of 16 distinct forms of mental wellbeing. </w:t>
            </w:r>
            <w:r w:rsidRPr="00E365E0">
              <w:rPr>
                <w:i/>
                <w:iCs/>
                <w:color w:val="000000" w:themeColor="text1"/>
              </w:rPr>
              <w:t>Journal of Humanistic Psychology</w:t>
            </w:r>
            <w:r w:rsidRPr="00E365E0">
              <w:rPr>
                <w:color w:val="000000" w:themeColor="text1"/>
              </w:rPr>
              <w:t>.</w:t>
            </w:r>
          </w:p>
          <w:p w14:paraId="1DA17E95" w14:textId="77777777" w:rsidR="0070055C" w:rsidRPr="00464475" w:rsidRDefault="0070055C" w:rsidP="00FD6DB0">
            <w:pPr>
              <w:pStyle w:val="paragraph"/>
              <w:spacing w:before="0" w:beforeAutospacing="0" w:after="0" w:afterAutospacing="0"/>
              <w:textAlignment w:val="baseline"/>
              <w:rPr>
                <w:color w:val="000000" w:themeColor="text1"/>
                <w:shd w:val="clear" w:color="auto" w:fill="FFFFFF"/>
              </w:rPr>
            </w:pPr>
          </w:p>
        </w:tc>
        <w:tc>
          <w:tcPr>
            <w:tcW w:w="2070" w:type="dxa"/>
            <w:shd w:val="clear" w:color="auto" w:fill="auto"/>
          </w:tcPr>
          <w:p w14:paraId="5781E249" w14:textId="77777777" w:rsidR="0070055C" w:rsidRPr="00464475" w:rsidRDefault="0070055C" w:rsidP="00FD6DB0">
            <w:pPr>
              <w:rPr>
                <w:b/>
                <w:i/>
                <w:u w:val="single"/>
              </w:rPr>
            </w:pPr>
            <w:r w:rsidRPr="00464475">
              <w:rPr>
                <w:b/>
                <w:i/>
                <w:u w:val="single"/>
              </w:rPr>
              <w:t xml:space="preserve">Journal Entry </w:t>
            </w:r>
            <w:r>
              <w:rPr>
                <w:b/>
                <w:i/>
                <w:u w:val="single"/>
              </w:rPr>
              <w:t xml:space="preserve">(Due Sunday, 1/19 at midnight) </w:t>
            </w:r>
          </w:p>
          <w:p w14:paraId="2CD2E14A" w14:textId="77777777" w:rsidR="0070055C" w:rsidRPr="00464475" w:rsidRDefault="0070055C" w:rsidP="00FD6DB0"/>
        </w:tc>
      </w:tr>
      <w:tr w:rsidR="0070055C" w:rsidRPr="00464475" w14:paraId="56D2F8E0" w14:textId="77777777" w:rsidTr="00FD6DB0">
        <w:trPr>
          <w:trHeight w:val="2069"/>
        </w:trPr>
        <w:tc>
          <w:tcPr>
            <w:tcW w:w="2790" w:type="dxa"/>
          </w:tcPr>
          <w:p w14:paraId="3D5ECF97" w14:textId="77777777" w:rsidR="0070055C" w:rsidRPr="00464475" w:rsidRDefault="0070055C" w:rsidP="00FD6DB0">
            <w:pPr>
              <w:rPr>
                <w:b/>
                <w:iCs/>
              </w:rPr>
            </w:pPr>
            <w:r w:rsidRPr="00464475">
              <w:rPr>
                <w:b/>
                <w:iCs/>
              </w:rPr>
              <w:lastRenderedPageBreak/>
              <w:t>Week 3</w:t>
            </w:r>
          </w:p>
          <w:p w14:paraId="794EB915" w14:textId="77777777" w:rsidR="0070055C" w:rsidRPr="002136EE" w:rsidRDefault="0070055C" w:rsidP="00FD6DB0">
            <w:pPr>
              <w:rPr>
                <w:b/>
                <w:iCs/>
              </w:rPr>
            </w:pPr>
            <w:r w:rsidRPr="00464475">
              <w:rPr>
                <w:b/>
                <w:iCs/>
              </w:rPr>
              <w:t>1/</w:t>
            </w:r>
            <w:r>
              <w:rPr>
                <w:b/>
                <w:iCs/>
              </w:rPr>
              <w:t>27- 1/29</w:t>
            </w:r>
          </w:p>
          <w:p w14:paraId="5C1F43AD" w14:textId="77777777" w:rsidR="0070055C" w:rsidRPr="00464475" w:rsidRDefault="0070055C" w:rsidP="00FD6DB0">
            <w:r>
              <w:rPr>
                <w:bCs/>
                <w:iCs/>
              </w:rPr>
              <w:t xml:space="preserve">How should the good life feel? </w:t>
            </w:r>
          </w:p>
        </w:tc>
        <w:tc>
          <w:tcPr>
            <w:tcW w:w="6030" w:type="dxa"/>
          </w:tcPr>
          <w:p w14:paraId="36743703" w14:textId="77777777" w:rsidR="0070055C" w:rsidRDefault="0070055C" w:rsidP="00FD6DB0">
            <w:pPr>
              <w:pStyle w:val="paragraph"/>
              <w:spacing w:before="0" w:beforeAutospacing="0" w:after="0" w:afterAutospacing="0"/>
              <w:jc w:val="both"/>
              <w:textAlignment w:val="baseline"/>
              <w:rPr>
                <w:rStyle w:val="eop"/>
                <w:rFonts w:eastAsiaTheme="majorEastAsia"/>
                <w:color w:val="000000" w:themeColor="text1"/>
              </w:rPr>
            </w:pPr>
            <w:r w:rsidRPr="00464475">
              <w:rPr>
                <w:rStyle w:val="normaltextrun"/>
                <w:rFonts w:eastAsiaTheme="majorEastAsia"/>
                <w:color w:val="000000" w:themeColor="text1"/>
              </w:rPr>
              <w:t xml:space="preserve">Lomas, T. (2017). The value of ambivalent emotions: A cross-cultural lexical analysis. </w:t>
            </w:r>
            <w:r w:rsidRPr="00DF5ABD">
              <w:rPr>
                <w:rStyle w:val="normaltextrun"/>
                <w:rFonts w:eastAsiaTheme="majorEastAsia"/>
                <w:i/>
                <w:iCs/>
                <w:color w:val="000000" w:themeColor="text1"/>
              </w:rPr>
              <w:t>Qualitative Research in Psychology</w:t>
            </w:r>
            <w:r w:rsidRPr="00464475">
              <w:rPr>
                <w:rStyle w:val="normaltextrun"/>
                <w:rFonts w:eastAsiaTheme="majorEastAsia"/>
                <w:color w:val="000000" w:themeColor="text1"/>
              </w:rPr>
              <w:t>.</w:t>
            </w:r>
            <w:r w:rsidRPr="00464475">
              <w:rPr>
                <w:rStyle w:val="eop"/>
                <w:rFonts w:eastAsiaTheme="majorEastAsia"/>
                <w:color w:val="000000" w:themeColor="text1"/>
              </w:rPr>
              <w:t> </w:t>
            </w:r>
          </w:p>
          <w:p w14:paraId="236F4EE6" w14:textId="77777777" w:rsidR="0070055C" w:rsidRDefault="0070055C" w:rsidP="00FD6DB0">
            <w:pPr>
              <w:rPr>
                <w:rFonts w:eastAsiaTheme="minorEastAsia"/>
                <w:color w:val="FF0000"/>
              </w:rPr>
            </w:pPr>
          </w:p>
          <w:p w14:paraId="00329B1C" w14:textId="77777777" w:rsidR="0070055C" w:rsidRDefault="0070055C" w:rsidP="00FD6DB0">
            <w:pPr>
              <w:rPr>
                <w:rFonts w:eastAsiaTheme="minorEastAsia"/>
                <w:color w:val="000000" w:themeColor="text1"/>
              </w:rPr>
            </w:pPr>
            <w:r w:rsidRPr="00C1025C">
              <w:rPr>
                <w:rFonts w:eastAsiaTheme="minorEastAsia"/>
                <w:color w:val="000000" w:themeColor="text1"/>
              </w:rPr>
              <w:t>Gruber, J., Mauss, I. B., &amp; Tamir, M. (2011). A dark side of happiness? How, when, and why happiness is not always good. </w:t>
            </w:r>
            <w:r w:rsidRPr="00C1025C">
              <w:rPr>
                <w:rFonts w:eastAsiaTheme="minorEastAsia"/>
                <w:i/>
                <w:iCs/>
                <w:color w:val="000000" w:themeColor="text1"/>
              </w:rPr>
              <w:t>Perspectives on psychological science</w:t>
            </w:r>
            <w:r w:rsidRPr="00C1025C">
              <w:rPr>
                <w:rFonts w:eastAsiaTheme="minorEastAsia"/>
                <w:color w:val="000000" w:themeColor="text1"/>
              </w:rPr>
              <w:t>, </w:t>
            </w:r>
            <w:r w:rsidRPr="00C1025C">
              <w:rPr>
                <w:rFonts w:eastAsiaTheme="minorEastAsia"/>
                <w:i/>
                <w:iCs/>
                <w:color w:val="000000" w:themeColor="text1"/>
              </w:rPr>
              <w:t>6</w:t>
            </w:r>
            <w:r w:rsidRPr="00C1025C">
              <w:rPr>
                <w:rFonts w:eastAsiaTheme="minorEastAsia"/>
                <w:color w:val="000000" w:themeColor="text1"/>
              </w:rPr>
              <w:t>(3), 222-233.</w:t>
            </w:r>
          </w:p>
          <w:p w14:paraId="30753493" w14:textId="77777777" w:rsidR="0070055C" w:rsidRDefault="0070055C" w:rsidP="00FD6DB0">
            <w:pPr>
              <w:rPr>
                <w:rFonts w:eastAsiaTheme="minorEastAsia"/>
                <w:color w:val="000000" w:themeColor="text1"/>
              </w:rPr>
            </w:pPr>
          </w:p>
          <w:p w14:paraId="1B6EB61C" w14:textId="77777777" w:rsidR="0070055C" w:rsidRPr="0022656C" w:rsidRDefault="0070055C" w:rsidP="00FD6DB0">
            <w:pPr>
              <w:rPr>
                <w:rFonts w:eastAsiaTheme="minorEastAsia"/>
                <w:color w:val="000000" w:themeColor="text1"/>
              </w:rPr>
            </w:pPr>
            <w:r w:rsidRPr="00E31D3A">
              <w:rPr>
                <w:rFonts w:eastAsiaTheme="minorEastAsia"/>
                <w:color w:val="000000" w:themeColor="text1"/>
              </w:rPr>
              <w:t xml:space="preserve">Nietzsche, F. (2015). </w:t>
            </w:r>
            <w:r w:rsidRPr="00E31D3A">
              <w:rPr>
                <w:rFonts w:eastAsiaTheme="minorEastAsia"/>
                <w:i/>
                <w:iCs/>
                <w:color w:val="000000" w:themeColor="text1"/>
              </w:rPr>
              <w:t>Beyond good and evil</w:t>
            </w:r>
            <w:r>
              <w:rPr>
                <w:rFonts w:eastAsiaTheme="minorEastAsia"/>
                <w:i/>
                <w:iCs/>
                <w:color w:val="000000" w:themeColor="text1"/>
              </w:rPr>
              <w:t xml:space="preserve">: </w:t>
            </w:r>
            <w:r w:rsidRPr="00E31D3A">
              <w:rPr>
                <w:rFonts w:eastAsiaTheme="minorEastAsia"/>
                <w:i/>
                <w:iCs/>
                <w:color w:val="000000" w:themeColor="text1"/>
              </w:rPr>
              <w:t>Prelude to a philosophy of the future</w:t>
            </w:r>
            <w:r w:rsidRPr="00E31D3A">
              <w:rPr>
                <w:rFonts w:eastAsiaTheme="minorEastAsia"/>
                <w:color w:val="000000" w:themeColor="text1"/>
              </w:rPr>
              <w:t xml:space="preserve"> </w:t>
            </w:r>
            <w:r>
              <w:rPr>
                <w:rFonts w:eastAsiaTheme="minorEastAsia"/>
                <w:color w:val="000000" w:themeColor="text1"/>
              </w:rPr>
              <w:t xml:space="preserve">(pp. 116-117). </w:t>
            </w:r>
            <w:r w:rsidRPr="00E31D3A">
              <w:rPr>
                <w:rFonts w:eastAsiaTheme="minorEastAsia"/>
                <w:color w:val="000000" w:themeColor="text1"/>
              </w:rPr>
              <w:t>Cambridge University Press.</w:t>
            </w:r>
          </w:p>
          <w:p w14:paraId="014D15B6" w14:textId="77777777" w:rsidR="0070055C" w:rsidRDefault="0070055C" w:rsidP="00FD6DB0">
            <w:pPr>
              <w:rPr>
                <w:rFonts w:eastAsiaTheme="minorEastAsia"/>
                <w:color w:val="000000" w:themeColor="text1"/>
              </w:rPr>
            </w:pPr>
          </w:p>
          <w:p w14:paraId="054689D0" w14:textId="77777777" w:rsidR="0070055C" w:rsidRPr="00322D28" w:rsidRDefault="0070055C" w:rsidP="00FD6DB0">
            <w:pPr>
              <w:rPr>
                <w:rFonts w:eastAsiaTheme="minorEastAsia"/>
                <w:color w:val="000000" w:themeColor="text1"/>
              </w:rPr>
            </w:pPr>
            <w:r w:rsidRPr="0022656C">
              <w:rPr>
                <w:rFonts w:eastAsiaTheme="minorEastAsia"/>
                <w:color w:val="000000" w:themeColor="text1"/>
              </w:rPr>
              <w:t>Mill, J. S. (2008) Utilitarianism</w:t>
            </w:r>
            <w:r>
              <w:rPr>
                <w:rFonts w:eastAsiaTheme="minorEastAsia"/>
                <w:color w:val="000000" w:themeColor="text1"/>
              </w:rPr>
              <w:t xml:space="preserve">. In </w:t>
            </w:r>
            <w:r w:rsidRPr="0022656C">
              <w:rPr>
                <w:rFonts w:eastAsiaTheme="minorEastAsia"/>
                <w:i/>
                <w:iCs/>
                <w:color w:val="000000" w:themeColor="text1"/>
              </w:rPr>
              <w:t>On Liberty and Other Essays (Oxford World Classics)</w:t>
            </w:r>
            <w:r>
              <w:rPr>
                <w:rFonts w:eastAsiaTheme="minorEastAsia"/>
                <w:i/>
                <w:iCs/>
                <w:color w:val="000000" w:themeColor="text1"/>
              </w:rPr>
              <w:t xml:space="preserve"> </w:t>
            </w:r>
            <w:r w:rsidRPr="0022656C">
              <w:rPr>
                <w:rFonts w:eastAsiaTheme="minorEastAsia"/>
                <w:color w:val="000000" w:themeColor="text1"/>
              </w:rPr>
              <w:t>(pp. 137)</w:t>
            </w:r>
            <w:r>
              <w:rPr>
                <w:rFonts w:eastAsiaTheme="minorEastAsia"/>
                <w:color w:val="000000" w:themeColor="text1"/>
              </w:rPr>
              <w:t xml:space="preserve">. Oxford Paperbacks.  </w:t>
            </w:r>
          </w:p>
          <w:p w14:paraId="7E21A7DB" w14:textId="77777777" w:rsidR="0070055C" w:rsidRDefault="0070055C" w:rsidP="00FD6DB0">
            <w:pPr>
              <w:pStyle w:val="paragraph"/>
              <w:spacing w:before="0" w:beforeAutospacing="0" w:after="0" w:afterAutospacing="0"/>
              <w:textAlignment w:val="baseline"/>
              <w:rPr>
                <w:rFonts w:eastAsiaTheme="minorEastAsia"/>
                <w:color w:val="FF0000"/>
              </w:rPr>
            </w:pPr>
          </w:p>
          <w:p w14:paraId="6C318A35" w14:textId="77777777" w:rsidR="0070055C" w:rsidRDefault="0070055C" w:rsidP="00FD6DB0">
            <w:pPr>
              <w:rPr>
                <w:color w:val="000000" w:themeColor="text1"/>
              </w:rPr>
            </w:pPr>
            <w:r w:rsidRPr="004F2D32">
              <w:rPr>
                <w:b/>
                <w:bCs/>
                <w:color w:val="000000" w:themeColor="text1"/>
              </w:rPr>
              <w:t>Optional</w:t>
            </w:r>
            <w:r>
              <w:rPr>
                <w:b/>
                <w:bCs/>
                <w:color w:val="000000" w:themeColor="text1"/>
              </w:rPr>
              <w:t xml:space="preserve">: </w:t>
            </w:r>
            <w:r w:rsidRPr="004F2D32">
              <w:rPr>
                <w:color w:val="000000" w:themeColor="text1"/>
              </w:rPr>
              <w:t xml:space="preserve">For additional </w:t>
            </w:r>
            <w:r>
              <w:rPr>
                <w:color w:val="000000" w:themeColor="text1"/>
              </w:rPr>
              <w:t>reading on the role of</w:t>
            </w:r>
            <w:r w:rsidRPr="004F2D32">
              <w:rPr>
                <w:color w:val="000000" w:themeColor="text1"/>
              </w:rPr>
              <w:t xml:space="preserve"> </w:t>
            </w:r>
            <w:r>
              <w:rPr>
                <w:color w:val="000000" w:themeColor="text1"/>
              </w:rPr>
              <w:t>emotions in flourishing, refer to the resources below:</w:t>
            </w:r>
          </w:p>
          <w:p w14:paraId="43900F43" w14:textId="77777777" w:rsidR="0070055C" w:rsidRDefault="0070055C" w:rsidP="00FD6DB0">
            <w:pPr>
              <w:pStyle w:val="paragraph"/>
              <w:numPr>
                <w:ilvl w:val="0"/>
                <w:numId w:val="49"/>
              </w:numPr>
              <w:spacing w:before="0" w:beforeAutospacing="0" w:after="0" w:afterAutospacing="0"/>
              <w:textAlignment w:val="baseline"/>
              <w:rPr>
                <w:color w:val="000000" w:themeColor="text1"/>
              </w:rPr>
            </w:pPr>
            <w:r w:rsidRPr="00322D28">
              <w:rPr>
                <w:color w:val="000000" w:themeColor="text1"/>
              </w:rPr>
              <w:t>Novak, L., &amp; Kiknadze, N. (2024). Does the good life feel good? The role of positive emotion in competing conceptions of the good life. </w:t>
            </w:r>
            <w:r w:rsidRPr="00322D28">
              <w:rPr>
                <w:i/>
                <w:iCs/>
                <w:color w:val="000000" w:themeColor="text1"/>
              </w:rPr>
              <w:t>Frontiers in Psychology</w:t>
            </w:r>
            <w:r w:rsidRPr="00322D28">
              <w:rPr>
                <w:color w:val="000000" w:themeColor="text1"/>
              </w:rPr>
              <w:t>, 15, 1425415.</w:t>
            </w:r>
          </w:p>
          <w:p w14:paraId="08A6487F" w14:textId="77777777" w:rsidR="0070055C" w:rsidRPr="00322D28" w:rsidRDefault="0070055C" w:rsidP="00FD6DB0">
            <w:pPr>
              <w:pStyle w:val="paragraph"/>
              <w:numPr>
                <w:ilvl w:val="0"/>
                <w:numId w:val="49"/>
              </w:numPr>
              <w:spacing w:before="0" w:beforeAutospacing="0" w:after="0" w:afterAutospacing="0"/>
              <w:textAlignment w:val="baseline"/>
              <w:rPr>
                <w:color w:val="000000" w:themeColor="text1"/>
              </w:rPr>
            </w:pPr>
            <w:r w:rsidRPr="00322D28">
              <w:rPr>
                <w:rFonts w:eastAsiaTheme="minorEastAsia"/>
                <w:color w:val="000000" w:themeColor="text1"/>
              </w:rPr>
              <w:t xml:space="preserve">Pojman, L. P. (2005). Utilitarianism. In </w:t>
            </w:r>
            <w:r w:rsidRPr="00322D28">
              <w:rPr>
                <w:rFonts w:eastAsiaTheme="minorEastAsia"/>
                <w:i/>
                <w:iCs/>
                <w:color w:val="000000" w:themeColor="text1"/>
              </w:rPr>
              <w:t>How should we live: An introduction to ethics</w:t>
            </w:r>
            <w:r w:rsidRPr="00322D28">
              <w:rPr>
                <w:rFonts w:eastAsiaTheme="minorEastAsia"/>
                <w:color w:val="000000" w:themeColor="text1"/>
              </w:rPr>
              <w:t xml:space="preserve"> (pp. 112-115). Thomson/Wadsworth.</w:t>
            </w:r>
          </w:p>
          <w:p w14:paraId="6E37EABA" w14:textId="77777777" w:rsidR="0070055C" w:rsidRPr="00A450CA" w:rsidRDefault="0070055C" w:rsidP="00FD6DB0">
            <w:pPr>
              <w:pStyle w:val="paragraph"/>
              <w:spacing w:before="0" w:beforeAutospacing="0" w:after="0" w:afterAutospacing="0"/>
              <w:ind w:left="720"/>
              <w:textAlignment w:val="baseline"/>
              <w:rPr>
                <w:rFonts w:eastAsiaTheme="minorEastAsia"/>
                <w:color w:val="FF0000"/>
              </w:rPr>
            </w:pPr>
          </w:p>
        </w:tc>
        <w:tc>
          <w:tcPr>
            <w:tcW w:w="2070" w:type="dxa"/>
          </w:tcPr>
          <w:p w14:paraId="7234E36B" w14:textId="77777777" w:rsidR="0070055C" w:rsidRPr="00464475" w:rsidRDefault="0070055C" w:rsidP="00FD6DB0">
            <w:pPr>
              <w:rPr>
                <w:b/>
                <w:i/>
                <w:u w:val="single"/>
              </w:rPr>
            </w:pPr>
            <w:r w:rsidRPr="00464475">
              <w:rPr>
                <w:b/>
                <w:i/>
                <w:u w:val="single"/>
              </w:rPr>
              <w:t>Journal Entry</w:t>
            </w:r>
            <w:r>
              <w:rPr>
                <w:b/>
                <w:i/>
                <w:u w:val="single"/>
              </w:rPr>
              <w:t xml:space="preserve"> (Due Sunday, 1/26 at midnight)</w:t>
            </w:r>
          </w:p>
          <w:p w14:paraId="720577D4" w14:textId="77777777" w:rsidR="0070055C" w:rsidRPr="00464475" w:rsidRDefault="0070055C" w:rsidP="00FD6DB0">
            <w:pPr>
              <w:rPr>
                <w:b/>
              </w:rPr>
            </w:pPr>
          </w:p>
        </w:tc>
      </w:tr>
      <w:tr w:rsidR="0070055C" w:rsidRPr="00464475" w14:paraId="7A171399" w14:textId="77777777" w:rsidTr="00FD6DB0">
        <w:trPr>
          <w:trHeight w:val="3392"/>
        </w:trPr>
        <w:tc>
          <w:tcPr>
            <w:tcW w:w="2790" w:type="dxa"/>
          </w:tcPr>
          <w:p w14:paraId="76A282C3" w14:textId="77777777" w:rsidR="0070055C" w:rsidRPr="00464475" w:rsidRDefault="0070055C" w:rsidP="00FD6DB0">
            <w:pPr>
              <w:rPr>
                <w:b/>
                <w:iCs/>
              </w:rPr>
            </w:pPr>
            <w:r w:rsidRPr="00464475">
              <w:rPr>
                <w:b/>
                <w:iCs/>
              </w:rPr>
              <w:t>Week 4</w:t>
            </w:r>
          </w:p>
          <w:p w14:paraId="537F676D" w14:textId="77777777" w:rsidR="0070055C" w:rsidRDefault="0070055C" w:rsidP="00FD6DB0">
            <w:pPr>
              <w:rPr>
                <w:b/>
                <w:iCs/>
              </w:rPr>
            </w:pPr>
            <w:r>
              <w:rPr>
                <w:b/>
                <w:iCs/>
              </w:rPr>
              <w:t>2</w:t>
            </w:r>
            <w:r w:rsidRPr="00464475">
              <w:rPr>
                <w:b/>
                <w:iCs/>
              </w:rPr>
              <w:t>/</w:t>
            </w:r>
            <w:r>
              <w:rPr>
                <w:b/>
                <w:iCs/>
              </w:rPr>
              <w:t>3- 2/5</w:t>
            </w:r>
          </w:p>
          <w:p w14:paraId="59AFB2B6" w14:textId="77777777" w:rsidR="0070055C" w:rsidRPr="002647E1" w:rsidRDefault="0070055C" w:rsidP="00FD6DB0">
            <w:r w:rsidRPr="00AF2578">
              <w:t>How do cultural factors, positionality, and identity influence our understanding of flourishing?</w:t>
            </w:r>
            <w:r>
              <w:t xml:space="preserve"> (Part 1)</w:t>
            </w:r>
          </w:p>
        </w:tc>
        <w:tc>
          <w:tcPr>
            <w:tcW w:w="6030" w:type="dxa"/>
          </w:tcPr>
          <w:p w14:paraId="4467E275" w14:textId="77777777" w:rsidR="0070055C" w:rsidRPr="00464475" w:rsidRDefault="0070055C" w:rsidP="00FD6DB0">
            <w:pPr>
              <w:pStyle w:val="paragraph"/>
              <w:spacing w:before="0" w:beforeAutospacing="0" w:after="0" w:afterAutospacing="0"/>
              <w:textAlignment w:val="baseline"/>
              <w:rPr>
                <w:rStyle w:val="normaltextrun"/>
                <w:rFonts w:eastAsiaTheme="majorEastAsia"/>
                <w:color w:val="000000" w:themeColor="text1"/>
              </w:rPr>
            </w:pPr>
            <w:r w:rsidRPr="00464475">
              <w:rPr>
                <w:rStyle w:val="normaltextrun"/>
                <w:rFonts w:eastAsiaTheme="majorEastAsia"/>
                <w:color w:val="000000" w:themeColor="text1"/>
              </w:rPr>
              <w:t xml:space="preserve">American Psychological Association. (2017). </w:t>
            </w:r>
            <w:r w:rsidRPr="00DF5ABD">
              <w:rPr>
                <w:rStyle w:val="normaltextrun"/>
                <w:rFonts w:eastAsiaTheme="majorEastAsia"/>
                <w:i/>
                <w:iCs/>
                <w:color w:val="000000" w:themeColor="text1"/>
              </w:rPr>
              <w:t>Multicultural guidelines: An ecological approach to context, identity, and intersectionality</w:t>
            </w:r>
            <w:r w:rsidRPr="00464475">
              <w:rPr>
                <w:rStyle w:val="normaltextrun"/>
                <w:rFonts w:eastAsiaTheme="majorEastAsia"/>
                <w:color w:val="000000" w:themeColor="text1"/>
              </w:rPr>
              <w:t xml:space="preserve"> (</w:t>
            </w:r>
            <w:r>
              <w:rPr>
                <w:rStyle w:val="normaltextrun"/>
                <w:rFonts w:eastAsiaTheme="majorEastAsia"/>
                <w:color w:val="000000" w:themeColor="text1"/>
              </w:rPr>
              <w:t>pp. 1-13</w:t>
            </w:r>
            <w:r w:rsidRPr="00464475">
              <w:rPr>
                <w:rStyle w:val="normaltextrun"/>
                <w:rFonts w:eastAsiaTheme="majorEastAsia"/>
                <w:color w:val="000000" w:themeColor="text1"/>
              </w:rPr>
              <w:t>)</w:t>
            </w:r>
            <w:r>
              <w:rPr>
                <w:rStyle w:val="normaltextrun"/>
                <w:rFonts w:eastAsiaTheme="majorEastAsia"/>
                <w:color w:val="000000" w:themeColor="text1"/>
              </w:rPr>
              <w:t xml:space="preserve">. </w:t>
            </w:r>
            <w:r w:rsidRPr="00464475">
              <w:rPr>
                <w:rStyle w:val="normaltextrun"/>
                <w:rFonts w:eastAsiaTheme="majorEastAsia"/>
                <w:color w:val="000000" w:themeColor="text1"/>
              </w:rPr>
              <w:t xml:space="preserve">APA. </w:t>
            </w:r>
          </w:p>
          <w:p w14:paraId="60678362" w14:textId="77777777" w:rsidR="0070055C" w:rsidRDefault="0070055C" w:rsidP="00FD6DB0">
            <w:pPr>
              <w:pStyle w:val="paragraph"/>
              <w:spacing w:before="0" w:beforeAutospacing="0" w:after="0" w:afterAutospacing="0"/>
              <w:textAlignment w:val="baseline"/>
              <w:rPr>
                <w:rStyle w:val="normaltextrun"/>
                <w:rFonts w:eastAsiaTheme="majorEastAsia"/>
                <w:color w:val="000000" w:themeColor="text1"/>
              </w:rPr>
            </w:pPr>
          </w:p>
          <w:p w14:paraId="7E28417B" w14:textId="77777777" w:rsidR="0070055C" w:rsidRDefault="0070055C" w:rsidP="00FD6DB0">
            <w:pPr>
              <w:pStyle w:val="paragraph"/>
              <w:spacing w:before="0" w:beforeAutospacing="0" w:after="0" w:afterAutospacing="0"/>
              <w:textAlignment w:val="baseline"/>
              <w:rPr>
                <w:rStyle w:val="eop"/>
                <w:rFonts w:eastAsiaTheme="majorEastAsia"/>
                <w:color w:val="000000" w:themeColor="text1"/>
              </w:rPr>
            </w:pPr>
            <w:r w:rsidRPr="00F26A5B">
              <w:rPr>
                <w:rStyle w:val="eop"/>
                <w:rFonts w:eastAsiaTheme="majorEastAsia"/>
                <w:color w:val="000000" w:themeColor="text1"/>
              </w:rPr>
              <w:t xml:space="preserve">Mathews, </w:t>
            </w:r>
            <w:r>
              <w:rPr>
                <w:rStyle w:val="eop"/>
                <w:rFonts w:eastAsiaTheme="majorEastAsia"/>
                <w:color w:val="000000" w:themeColor="text1"/>
              </w:rPr>
              <w:t>G.</w:t>
            </w:r>
            <w:r w:rsidRPr="00F26A5B">
              <w:rPr>
                <w:rStyle w:val="eop"/>
                <w:rFonts w:eastAsiaTheme="majorEastAsia"/>
                <w:color w:val="000000" w:themeColor="text1"/>
              </w:rPr>
              <w:t xml:space="preserve">, &amp; Izquierdo, </w:t>
            </w:r>
            <w:r>
              <w:rPr>
                <w:rStyle w:val="eop"/>
                <w:rFonts w:eastAsiaTheme="majorEastAsia"/>
                <w:color w:val="000000" w:themeColor="text1"/>
              </w:rPr>
              <w:t>C.</w:t>
            </w:r>
            <w:r w:rsidRPr="00F26A5B">
              <w:rPr>
                <w:rStyle w:val="eop"/>
                <w:rFonts w:eastAsiaTheme="majorEastAsia"/>
                <w:color w:val="000000" w:themeColor="text1"/>
              </w:rPr>
              <w:t xml:space="preserve"> (</w:t>
            </w:r>
            <w:r>
              <w:rPr>
                <w:rStyle w:val="eop"/>
                <w:rFonts w:eastAsiaTheme="majorEastAsia"/>
                <w:color w:val="000000" w:themeColor="text1"/>
              </w:rPr>
              <w:t>2008</w:t>
            </w:r>
            <w:r w:rsidRPr="00F26A5B">
              <w:rPr>
                <w:rStyle w:val="eop"/>
                <w:rFonts w:eastAsiaTheme="majorEastAsia"/>
                <w:color w:val="000000" w:themeColor="text1"/>
              </w:rPr>
              <w:t xml:space="preserve">). </w:t>
            </w:r>
            <w:r w:rsidRPr="00200B1A">
              <w:rPr>
                <w:rFonts w:eastAsiaTheme="majorEastAsia"/>
                <w:i/>
                <w:iCs/>
                <w:color w:val="000000" w:themeColor="text1"/>
              </w:rPr>
              <w:t>Pursuits of happiness</w:t>
            </w:r>
            <w:r>
              <w:rPr>
                <w:rFonts w:eastAsiaTheme="majorEastAsia"/>
                <w:i/>
                <w:iCs/>
                <w:color w:val="000000" w:themeColor="text1"/>
              </w:rPr>
              <w:t xml:space="preserve">: </w:t>
            </w:r>
            <w:r w:rsidRPr="00200B1A">
              <w:rPr>
                <w:rFonts w:eastAsiaTheme="majorEastAsia"/>
                <w:i/>
                <w:iCs/>
                <w:color w:val="000000" w:themeColor="text1"/>
              </w:rPr>
              <w:t>Well-being in anthropological perspective</w:t>
            </w:r>
            <w:r w:rsidRPr="00F26A5B">
              <w:rPr>
                <w:rStyle w:val="eop"/>
                <w:rFonts w:eastAsiaTheme="majorEastAsia"/>
                <w:color w:val="000000" w:themeColor="text1"/>
              </w:rPr>
              <w:t xml:space="preserve"> (pp. 1-19). </w:t>
            </w:r>
            <w:r w:rsidRPr="00200B1A">
              <w:rPr>
                <w:rFonts w:eastAsiaTheme="majorEastAsia"/>
                <w:color w:val="000000" w:themeColor="text1"/>
              </w:rPr>
              <w:t>Berghahn books</w:t>
            </w:r>
            <w:r w:rsidRPr="00F26A5B">
              <w:rPr>
                <w:rStyle w:val="eop"/>
                <w:rFonts w:eastAsiaTheme="majorEastAsia"/>
                <w:color w:val="000000" w:themeColor="text1"/>
              </w:rPr>
              <w:t>.</w:t>
            </w:r>
          </w:p>
          <w:p w14:paraId="696507B0" w14:textId="77777777" w:rsidR="0070055C" w:rsidRDefault="0070055C" w:rsidP="00FD6DB0">
            <w:pPr>
              <w:rPr>
                <w:color w:val="000000" w:themeColor="text1"/>
              </w:rPr>
            </w:pPr>
          </w:p>
          <w:p w14:paraId="63E4DC74" w14:textId="77777777" w:rsidR="0070055C" w:rsidRDefault="0070055C" w:rsidP="00FD6DB0">
            <w:pPr>
              <w:rPr>
                <w:rFonts w:eastAsiaTheme="minorEastAsia"/>
              </w:rPr>
            </w:pPr>
            <w:hyperlink r:id="rId12" w:history="1">
              <w:r w:rsidRPr="00807084">
                <w:rPr>
                  <w:rStyle w:val="Hyperlink"/>
                  <w:rFonts w:eastAsiaTheme="minorEastAsia"/>
                </w:rPr>
                <w:t xml:space="preserve">Adichie, C. N. (2009). </w:t>
              </w:r>
              <w:r w:rsidRPr="00807084">
                <w:rPr>
                  <w:rStyle w:val="Hyperlink"/>
                  <w:rFonts w:eastAsiaTheme="minorEastAsia"/>
                  <w:i/>
                  <w:iCs/>
                </w:rPr>
                <w:t>The danger of a single story</w:t>
              </w:r>
              <w:r w:rsidRPr="00807084">
                <w:rPr>
                  <w:rStyle w:val="Hyperlink"/>
                  <w:rFonts w:eastAsiaTheme="minorEastAsia"/>
                </w:rPr>
                <w:t xml:space="preserve"> [Video]. TED.</w:t>
              </w:r>
            </w:hyperlink>
            <w:r w:rsidRPr="00807084">
              <w:rPr>
                <w:rFonts w:eastAsiaTheme="minorEastAsia"/>
              </w:rPr>
              <w:t xml:space="preserve"> </w:t>
            </w:r>
            <w:r>
              <w:rPr>
                <w:rFonts w:eastAsiaTheme="minorEastAsia"/>
              </w:rPr>
              <w:t>(18 minutes)</w:t>
            </w:r>
          </w:p>
          <w:p w14:paraId="5DEA2F19" w14:textId="77777777" w:rsidR="0070055C" w:rsidRDefault="0070055C" w:rsidP="00FD6DB0">
            <w:pPr>
              <w:rPr>
                <w:color w:val="000000" w:themeColor="text1"/>
              </w:rPr>
            </w:pPr>
          </w:p>
          <w:p w14:paraId="7C1DAD91" w14:textId="77777777" w:rsidR="0070055C" w:rsidRDefault="0070055C" w:rsidP="00FD6DB0">
            <w:pPr>
              <w:rPr>
                <w:color w:val="000000" w:themeColor="text1"/>
              </w:rPr>
            </w:pPr>
            <w:r w:rsidRPr="00FF7819">
              <w:rPr>
                <w:color w:val="000000" w:themeColor="text1"/>
              </w:rPr>
              <w:t xml:space="preserve">McIntosh, P. (1989). </w:t>
            </w:r>
            <w:r w:rsidRPr="00FF7819">
              <w:rPr>
                <w:i/>
                <w:iCs/>
                <w:color w:val="000000" w:themeColor="text1"/>
              </w:rPr>
              <w:t>Unpacking the invisible knapsack</w:t>
            </w:r>
            <w:r>
              <w:rPr>
                <w:color w:val="000000" w:themeColor="text1"/>
              </w:rPr>
              <w:t>.</w:t>
            </w:r>
            <w:r w:rsidRPr="00FF7819">
              <w:rPr>
                <w:color w:val="000000" w:themeColor="text1"/>
              </w:rPr>
              <w:t xml:space="preserve"> Wellesley College, Center for Research on Women.</w:t>
            </w:r>
          </w:p>
          <w:p w14:paraId="19988B90" w14:textId="77777777" w:rsidR="0070055C" w:rsidRDefault="0070055C" w:rsidP="00FD6DB0">
            <w:pPr>
              <w:rPr>
                <w:color w:val="000000" w:themeColor="text1"/>
              </w:rPr>
            </w:pPr>
          </w:p>
          <w:p w14:paraId="0C2EDEC5" w14:textId="77777777" w:rsidR="0070055C" w:rsidRDefault="0070055C" w:rsidP="00FD6DB0">
            <w:pPr>
              <w:rPr>
                <w:color w:val="000000" w:themeColor="text1"/>
              </w:rPr>
            </w:pPr>
            <w:r w:rsidRPr="00FF7819">
              <w:rPr>
                <w:b/>
                <w:bCs/>
                <w:color w:val="000000" w:themeColor="text1"/>
              </w:rPr>
              <w:t>Optional</w:t>
            </w:r>
            <w:r>
              <w:rPr>
                <w:b/>
                <w:bCs/>
                <w:color w:val="000000" w:themeColor="text1"/>
              </w:rPr>
              <w:t xml:space="preserve">: </w:t>
            </w:r>
            <w:r w:rsidRPr="004F2D32">
              <w:rPr>
                <w:color w:val="000000" w:themeColor="text1"/>
              </w:rPr>
              <w:t xml:space="preserve">For additional </w:t>
            </w:r>
            <w:r>
              <w:rPr>
                <w:color w:val="000000" w:themeColor="text1"/>
              </w:rPr>
              <w:t>material on</w:t>
            </w:r>
            <w:r w:rsidRPr="004F2D32">
              <w:rPr>
                <w:color w:val="000000" w:themeColor="text1"/>
              </w:rPr>
              <w:t xml:space="preserve"> </w:t>
            </w:r>
            <w:r>
              <w:rPr>
                <w:color w:val="000000" w:themeColor="text1"/>
              </w:rPr>
              <w:t xml:space="preserve">“the invisible knapsack” metaphor with regards to sexual and gender identity, </w:t>
            </w:r>
            <w:r w:rsidRPr="004F2D32">
              <w:rPr>
                <w:color w:val="000000" w:themeColor="text1"/>
              </w:rPr>
              <w:t>refer to the resource</w:t>
            </w:r>
            <w:r>
              <w:rPr>
                <w:color w:val="000000" w:themeColor="text1"/>
              </w:rPr>
              <w:t xml:space="preserve"> </w:t>
            </w:r>
            <w:r w:rsidRPr="004F2D32">
              <w:rPr>
                <w:color w:val="000000" w:themeColor="text1"/>
              </w:rPr>
              <w:t>below</w:t>
            </w:r>
            <w:r>
              <w:rPr>
                <w:color w:val="000000" w:themeColor="text1"/>
              </w:rPr>
              <w:t>.</w:t>
            </w:r>
          </w:p>
          <w:p w14:paraId="7D24DBAB" w14:textId="77777777" w:rsidR="0070055C" w:rsidRPr="00686664" w:rsidRDefault="0070055C" w:rsidP="00FD6DB0">
            <w:pPr>
              <w:pStyle w:val="ListParagraph"/>
              <w:numPr>
                <w:ilvl w:val="0"/>
                <w:numId w:val="47"/>
              </w:numPr>
              <w:rPr>
                <w:rStyle w:val="eop"/>
                <w:color w:val="000000" w:themeColor="text1"/>
              </w:rPr>
            </w:pPr>
            <w:r w:rsidRPr="00E365E0">
              <w:rPr>
                <w:i/>
                <w:iCs/>
                <w:color w:val="000000" w:themeColor="text1"/>
              </w:rPr>
              <w:t>Unpacking the invisible knapsack II</w:t>
            </w:r>
            <w:r w:rsidRPr="00E365E0">
              <w:rPr>
                <w:color w:val="000000" w:themeColor="text1"/>
              </w:rPr>
              <w:t>. Earlham College.</w:t>
            </w:r>
          </w:p>
          <w:p w14:paraId="0A0C207E" w14:textId="77777777" w:rsidR="0070055C" w:rsidRPr="00807084" w:rsidRDefault="0070055C" w:rsidP="00FD6DB0">
            <w:pPr>
              <w:rPr>
                <w:rFonts w:eastAsiaTheme="minorEastAsia"/>
              </w:rPr>
            </w:pPr>
          </w:p>
        </w:tc>
        <w:tc>
          <w:tcPr>
            <w:tcW w:w="2070" w:type="dxa"/>
          </w:tcPr>
          <w:p w14:paraId="0E472E82" w14:textId="77777777" w:rsidR="0070055C" w:rsidRPr="00464475" w:rsidRDefault="0070055C" w:rsidP="00FD6DB0">
            <w:pPr>
              <w:rPr>
                <w:b/>
                <w:i/>
                <w:u w:val="single"/>
              </w:rPr>
            </w:pPr>
            <w:r w:rsidRPr="00464475">
              <w:rPr>
                <w:b/>
                <w:i/>
                <w:u w:val="single"/>
              </w:rPr>
              <w:t xml:space="preserve">Journal Entry </w:t>
            </w:r>
            <w:r>
              <w:rPr>
                <w:b/>
                <w:i/>
                <w:u w:val="single"/>
              </w:rPr>
              <w:t>(Due 2/2)</w:t>
            </w:r>
          </w:p>
          <w:p w14:paraId="5BCFF58F" w14:textId="77777777" w:rsidR="0070055C" w:rsidRPr="00464475" w:rsidRDefault="0070055C" w:rsidP="00FD6DB0"/>
          <w:p w14:paraId="540C61F7" w14:textId="77777777" w:rsidR="0070055C" w:rsidRPr="00464475" w:rsidRDefault="0070055C" w:rsidP="00FD6DB0">
            <w:pPr>
              <w:rPr>
                <w:b/>
                <w:i/>
              </w:rPr>
            </w:pPr>
          </w:p>
        </w:tc>
      </w:tr>
      <w:tr w:rsidR="0070055C" w:rsidRPr="00464475" w14:paraId="50E0A44D" w14:textId="77777777" w:rsidTr="00FD6DB0">
        <w:trPr>
          <w:trHeight w:val="170"/>
        </w:trPr>
        <w:tc>
          <w:tcPr>
            <w:tcW w:w="2790" w:type="dxa"/>
          </w:tcPr>
          <w:p w14:paraId="6257D0BD" w14:textId="77777777" w:rsidR="0070055C" w:rsidRPr="000A0BB1" w:rsidRDefault="0070055C" w:rsidP="00FD6DB0">
            <w:pPr>
              <w:rPr>
                <w:rStyle w:val="normaltextrun"/>
                <w:rFonts w:eastAsiaTheme="majorEastAsia"/>
                <w:b/>
                <w:bCs/>
                <w:snapToGrid w:val="0"/>
                <w:color w:val="222222"/>
              </w:rPr>
            </w:pPr>
            <w:r w:rsidRPr="000A0BB1">
              <w:rPr>
                <w:rStyle w:val="normaltextrun"/>
                <w:rFonts w:eastAsiaTheme="majorEastAsia"/>
                <w:b/>
                <w:bCs/>
                <w:snapToGrid w:val="0"/>
                <w:color w:val="222222"/>
              </w:rPr>
              <w:lastRenderedPageBreak/>
              <w:t>Week 5</w:t>
            </w:r>
          </w:p>
          <w:p w14:paraId="5DEFBBC0" w14:textId="77777777" w:rsidR="0070055C" w:rsidRPr="0048662A" w:rsidRDefault="0070055C" w:rsidP="00FD6DB0">
            <w:pPr>
              <w:rPr>
                <w:rFonts w:eastAsiaTheme="majorEastAsia"/>
                <w:b/>
                <w:bCs/>
                <w:color w:val="222222"/>
              </w:rPr>
            </w:pPr>
            <w:r w:rsidRPr="000A0BB1">
              <w:rPr>
                <w:rStyle w:val="normaltextrun"/>
                <w:rFonts w:eastAsiaTheme="majorEastAsia"/>
                <w:b/>
                <w:bCs/>
                <w:snapToGrid w:val="0"/>
                <w:color w:val="222222"/>
              </w:rPr>
              <w:t>2/10-2/12</w:t>
            </w:r>
          </w:p>
          <w:p w14:paraId="51028D77" w14:textId="77777777" w:rsidR="0070055C" w:rsidRPr="00464475" w:rsidRDefault="0070055C" w:rsidP="00FD6DB0">
            <w:pPr>
              <w:rPr>
                <w:b/>
                <w:iCs/>
              </w:rPr>
            </w:pPr>
            <w:r w:rsidRPr="00AF2578">
              <w:t>How do cultural factors, positionality, and identity influence our understanding of flourishing?</w:t>
            </w:r>
            <w:r>
              <w:t xml:space="preserve"> (Part 2)</w:t>
            </w:r>
          </w:p>
        </w:tc>
        <w:tc>
          <w:tcPr>
            <w:tcW w:w="6030" w:type="dxa"/>
          </w:tcPr>
          <w:p w14:paraId="69F9EA77" w14:textId="77777777" w:rsidR="0070055C" w:rsidRDefault="0070055C" w:rsidP="00FD6DB0">
            <w:pPr>
              <w:pStyle w:val="paragraph"/>
              <w:spacing w:before="0" w:beforeAutospacing="0" w:after="0" w:afterAutospacing="0"/>
              <w:textAlignment w:val="baseline"/>
              <w:rPr>
                <w:rStyle w:val="normaltextrun"/>
                <w:rFonts w:eastAsiaTheme="majorEastAsia"/>
                <w:color w:val="000000" w:themeColor="text1"/>
              </w:rPr>
            </w:pPr>
            <w:r w:rsidRPr="00464475">
              <w:rPr>
                <w:rStyle w:val="normaltextrun"/>
                <w:rFonts w:eastAsiaTheme="majorEastAsia"/>
                <w:color w:val="000000" w:themeColor="text1"/>
              </w:rPr>
              <w:t xml:space="preserve">Kiknadze, N. C., &amp; Fowers, B. J. (2023). Cultural variation in flourishing. </w:t>
            </w:r>
            <w:r w:rsidRPr="009B7BC8">
              <w:rPr>
                <w:rStyle w:val="normaltextrun"/>
                <w:rFonts w:eastAsiaTheme="majorEastAsia"/>
                <w:i/>
                <w:iCs/>
                <w:color w:val="000000" w:themeColor="text1"/>
              </w:rPr>
              <w:t>Journal of Happiness Studies</w:t>
            </w:r>
            <w:r w:rsidRPr="00464475">
              <w:rPr>
                <w:rStyle w:val="normaltextrun"/>
                <w:rFonts w:eastAsiaTheme="majorEastAsia"/>
                <w:color w:val="000000" w:themeColor="text1"/>
              </w:rPr>
              <w:t xml:space="preserve">. </w:t>
            </w:r>
          </w:p>
          <w:p w14:paraId="33A4C813" w14:textId="77777777" w:rsidR="0070055C" w:rsidRDefault="0070055C" w:rsidP="00FD6DB0">
            <w:pPr>
              <w:rPr>
                <w:color w:val="000000" w:themeColor="text1"/>
              </w:rPr>
            </w:pPr>
          </w:p>
          <w:p w14:paraId="539C4982" w14:textId="77777777" w:rsidR="0070055C" w:rsidRDefault="0070055C" w:rsidP="00FD6DB0">
            <w:pPr>
              <w:rPr>
                <w:color w:val="000000" w:themeColor="text1"/>
              </w:rPr>
            </w:pPr>
            <w:r w:rsidRPr="00282452">
              <w:rPr>
                <w:color w:val="000000" w:themeColor="text1"/>
              </w:rPr>
              <w:t xml:space="preserve">Pederson, P. B., Carter, R. T., &amp; Ponterotto, J. G. (1996). </w:t>
            </w:r>
            <w:r>
              <w:rPr>
                <w:color w:val="000000" w:themeColor="text1"/>
              </w:rPr>
              <w:t>T</w:t>
            </w:r>
            <w:r w:rsidRPr="00282452">
              <w:rPr>
                <w:color w:val="000000" w:themeColor="text1"/>
              </w:rPr>
              <w:t xml:space="preserve">he cultural context of psychology: </w:t>
            </w:r>
            <w:r>
              <w:rPr>
                <w:color w:val="000000" w:themeColor="text1"/>
              </w:rPr>
              <w:t>Q</w:t>
            </w:r>
            <w:r w:rsidRPr="00282452">
              <w:rPr>
                <w:color w:val="000000" w:themeColor="text1"/>
              </w:rPr>
              <w:t>uestions for accurate research and appropriate practice. </w:t>
            </w:r>
            <w:r w:rsidRPr="00282452">
              <w:rPr>
                <w:i/>
                <w:iCs/>
                <w:color w:val="000000" w:themeColor="text1"/>
              </w:rPr>
              <w:t>Cultural diversity and mental health</w:t>
            </w:r>
            <w:r w:rsidRPr="00282452">
              <w:rPr>
                <w:color w:val="000000" w:themeColor="text1"/>
              </w:rPr>
              <w:t>, </w:t>
            </w:r>
            <w:r w:rsidRPr="00282452">
              <w:rPr>
                <w:i/>
                <w:iCs/>
                <w:color w:val="000000" w:themeColor="text1"/>
              </w:rPr>
              <w:t>2</w:t>
            </w:r>
            <w:r w:rsidRPr="00282452">
              <w:rPr>
                <w:color w:val="000000" w:themeColor="text1"/>
              </w:rPr>
              <w:t>(3), 205.</w:t>
            </w:r>
          </w:p>
          <w:p w14:paraId="5B2962AC" w14:textId="77777777" w:rsidR="0070055C" w:rsidRDefault="0070055C" w:rsidP="00FD6DB0">
            <w:pPr>
              <w:widowControl w:val="0"/>
            </w:pPr>
          </w:p>
          <w:p w14:paraId="5DBB56F2" w14:textId="77777777" w:rsidR="0070055C" w:rsidRDefault="0070055C" w:rsidP="00FD6DB0">
            <w:pPr>
              <w:widowControl w:val="0"/>
              <w:rPr>
                <w:color w:val="000000" w:themeColor="text1"/>
              </w:rPr>
            </w:pPr>
            <w:hyperlink r:id="rId13" w:history="1">
              <w:r w:rsidRPr="00757AF2">
                <w:rPr>
                  <w:rStyle w:val="Hyperlink"/>
                </w:rPr>
                <w:t>Lomas, T. (201</w:t>
              </w:r>
              <w:r>
                <w:rPr>
                  <w:rStyle w:val="Hyperlink"/>
                </w:rPr>
                <w:t>9</w:t>
              </w:r>
              <w:r w:rsidRPr="00757AF2">
                <w:rPr>
                  <w:rStyle w:val="Hyperlink"/>
                </w:rPr>
                <w:t xml:space="preserve">). </w:t>
              </w:r>
              <w:r w:rsidRPr="00757AF2">
                <w:rPr>
                  <w:rStyle w:val="Hyperlink"/>
                  <w:i/>
                  <w:iCs/>
                </w:rPr>
                <w:t>Expanding our experiential horizons through untranslatable words</w:t>
              </w:r>
              <w:r w:rsidRPr="00757AF2">
                <w:rPr>
                  <w:rStyle w:val="Hyperlink"/>
                </w:rPr>
                <w:t xml:space="preserve"> [Video].</w:t>
              </w:r>
              <w:r w:rsidRPr="001610AB">
                <w:rPr>
                  <w:rStyle w:val="Hyperlink"/>
                </w:rPr>
                <w:t xml:space="preserve"> </w:t>
              </w:r>
              <w:r w:rsidRPr="00757AF2">
                <w:rPr>
                  <w:rStyle w:val="Hyperlink"/>
                </w:rPr>
                <w:t>TEDxZurich.</w:t>
              </w:r>
            </w:hyperlink>
            <w:r>
              <w:rPr>
                <w:color w:val="000000" w:themeColor="text1"/>
              </w:rPr>
              <w:t xml:space="preserve"> (14 minutes)</w:t>
            </w:r>
            <w:r w:rsidRPr="00757AF2">
              <w:rPr>
                <w:color w:val="000000" w:themeColor="text1"/>
              </w:rPr>
              <w:t xml:space="preserve"> </w:t>
            </w:r>
          </w:p>
          <w:p w14:paraId="7703626B" w14:textId="77777777" w:rsidR="0070055C" w:rsidRDefault="0070055C" w:rsidP="00FD6DB0">
            <w:pPr>
              <w:rPr>
                <w:color w:val="000000" w:themeColor="text1"/>
              </w:rPr>
            </w:pPr>
          </w:p>
          <w:p w14:paraId="57E3A146" w14:textId="77777777" w:rsidR="0070055C" w:rsidRPr="003235B0" w:rsidRDefault="0070055C" w:rsidP="00FD6DB0">
            <w:pPr>
              <w:rPr>
                <w:color w:val="000000" w:themeColor="text1"/>
              </w:rPr>
            </w:pPr>
            <w:r w:rsidRPr="004F2D32">
              <w:rPr>
                <w:b/>
                <w:bCs/>
                <w:color w:val="000000" w:themeColor="text1"/>
              </w:rPr>
              <w:t>Optional</w:t>
            </w:r>
            <w:r>
              <w:rPr>
                <w:b/>
                <w:bCs/>
                <w:color w:val="000000" w:themeColor="text1"/>
              </w:rPr>
              <w:t xml:space="preserve">: </w:t>
            </w:r>
            <w:r w:rsidRPr="004F2D32">
              <w:rPr>
                <w:color w:val="000000" w:themeColor="text1"/>
              </w:rPr>
              <w:t xml:space="preserve">For additional </w:t>
            </w:r>
            <w:r>
              <w:rPr>
                <w:color w:val="000000" w:themeColor="text1"/>
              </w:rPr>
              <w:t>material on</w:t>
            </w:r>
            <w:r w:rsidRPr="004F2D32">
              <w:rPr>
                <w:color w:val="000000" w:themeColor="text1"/>
              </w:rPr>
              <w:t xml:space="preserve"> the untranslatable word project, refer to the resources below</w:t>
            </w:r>
            <w:r>
              <w:rPr>
                <w:color w:val="000000" w:themeColor="text1"/>
              </w:rPr>
              <w:t>.</w:t>
            </w:r>
          </w:p>
          <w:p w14:paraId="52AEE4C1" w14:textId="77777777" w:rsidR="0070055C" w:rsidRPr="004F2D32" w:rsidRDefault="0070055C" w:rsidP="00FD6DB0">
            <w:pPr>
              <w:pStyle w:val="ListParagraph"/>
              <w:numPr>
                <w:ilvl w:val="0"/>
                <w:numId w:val="45"/>
              </w:numPr>
              <w:rPr>
                <w:color w:val="000000" w:themeColor="text1"/>
              </w:rPr>
            </w:pPr>
            <w:hyperlink r:id="rId14" w:history="1">
              <w:r w:rsidRPr="004F2D32">
                <w:rPr>
                  <w:rStyle w:val="Hyperlink"/>
                </w:rPr>
                <w:t>Positive Lexicography Project- Interactive Dictionary</w:t>
              </w:r>
            </w:hyperlink>
            <w:r w:rsidRPr="004F2D32">
              <w:rPr>
                <w:color w:val="000000" w:themeColor="text1"/>
              </w:rPr>
              <w:t xml:space="preserve"> </w:t>
            </w:r>
          </w:p>
          <w:p w14:paraId="1A8A904A" w14:textId="77777777" w:rsidR="0070055C" w:rsidRPr="004F2D32" w:rsidRDefault="0070055C" w:rsidP="00FD6DB0">
            <w:pPr>
              <w:pStyle w:val="ListParagraph"/>
              <w:numPr>
                <w:ilvl w:val="0"/>
                <w:numId w:val="45"/>
              </w:numPr>
              <w:rPr>
                <w:color w:val="000000" w:themeColor="text1"/>
              </w:rPr>
            </w:pPr>
            <w:r w:rsidRPr="004F2D32">
              <w:rPr>
                <w:color w:val="000000" w:themeColor="text1"/>
              </w:rPr>
              <w:t xml:space="preserve">Anthes, E. (2016). </w:t>
            </w:r>
            <w:r w:rsidRPr="004F2D32">
              <w:rPr>
                <w:i/>
                <w:iCs/>
                <w:color w:val="000000" w:themeColor="text1"/>
              </w:rPr>
              <w:t>The glossary of happiness</w:t>
            </w:r>
            <w:r w:rsidRPr="004F2D32">
              <w:rPr>
                <w:color w:val="000000" w:themeColor="text1"/>
              </w:rPr>
              <w:t xml:space="preserve">. The New Yorker. </w:t>
            </w:r>
          </w:p>
          <w:p w14:paraId="50CE27FF" w14:textId="77777777" w:rsidR="0070055C" w:rsidRPr="00491821" w:rsidRDefault="0070055C" w:rsidP="00FD6DB0">
            <w:pPr>
              <w:rPr>
                <w:rStyle w:val="normaltextrun"/>
                <w:color w:val="000000" w:themeColor="text1"/>
                <w:u w:val="single"/>
              </w:rPr>
            </w:pPr>
          </w:p>
        </w:tc>
        <w:tc>
          <w:tcPr>
            <w:tcW w:w="2070" w:type="dxa"/>
          </w:tcPr>
          <w:p w14:paraId="0FE1358F" w14:textId="77777777" w:rsidR="0070055C" w:rsidRPr="00464475" w:rsidRDefault="0070055C" w:rsidP="00FD6DB0">
            <w:pPr>
              <w:rPr>
                <w:b/>
                <w:i/>
                <w:u w:val="single"/>
              </w:rPr>
            </w:pPr>
            <w:r w:rsidRPr="00464475">
              <w:rPr>
                <w:b/>
                <w:i/>
                <w:u w:val="single"/>
              </w:rPr>
              <w:t>Journal Entry</w:t>
            </w:r>
            <w:r>
              <w:rPr>
                <w:b/>
                <w:i/>
                <w:u w:val="single"/>
              </w:rPr>
              <w:t xml:space="preserve"> (Due 2/9)</w:t>
            </w:r>
          </w:p>
          <w:p w14:paraId="4DD07335" w14:textId="77777777" w:rsidR="0070055C" w:rsidRPr="00464475" w:rsidRDefault="0070055C" w:rsidP="00FD6DB0">
            <w:pPr>
              <w:rPr>
                <w:b/>
                <w:i/>
                <w:u w:val="single"/>
              </w:rPr>
            </w:pPr>
          </w:p>
        </w:tc>
      </w:tr>
      <w:tr w:rsidR="0070055C" w:rsidRPr="00464475" w14:paraId="25E3EF69" w14:textId="77777777" w:rsidTr="00FD6DB0">
        <w:trPr>
          <w:trHeight w:val="1448"/>
        </w:trPr>
        <w:tc>
          <w:tcPr>
            <w:tcW w:w="2790" w:type="dxa"/>
          </w:tcPr>
          <w:p w14:paraId="550BF4F7" w14:textId="77777777" w:rsidR="0070055C" w:rsidRPr="00464475" w:rsidRDefault="0070055C" w:rsidP="00FD6DB0">
            <w:pPr>
              <w:rPr>
                <w:b/>
                <w:iCs/>
              </w:rPr>
            </w:pPr>
            <w:r w:rsidRPr="00464475">
              <w:rPr>
                <w:b/>
                <w:iCs/>
              </w:rPr>
              <w:t>Week 6</w:t>
            </w:r>
          </w:p>
          <w:p w14:paraId="46C17D26" w14:textId="77777777" w:rsidR="0070055C" w:rsidRPr="00A32A33" w:rsidRDefault="0070055C" w:rsidP="00FD6DB0">
            <w:pPr>
              <w:rPr>
                <w:rStyle w:val="normaltextrun"/>
                <w:b/>
                <w:snapToGrid w:val="0"/>
                <w:lang w:eastAsia="en-US"/>
              </w:rPr>
            </w:pPr>
            <w:r>
              <w:rPr>
                <w:b/>
              </w:rPr>
              <w:t>2/17-2/19</w:t>
            </w:r>
          </w:p>
          <w:p w14:paraId="07EAF758" w14:textId="77777777" w:rsidR="0070055C" w:rsidRDefault="0070055C" w:rsidP="00FD6DB0">
            <w:pPr>
              <w:rPr>
                <w:bCs/>
                <w:iCs/>
              </w:rPr>
            </w:pPr>
            <w:r>
              <w:rPr>
                <w:bCs/>
                <w:iCs/>
              </w:rPr>
              <w:t>What kind of person should we be? (Part 1)</w:t>
            </w:r>
          </w:p>
          <w:p w14:paraId="5C1FAAF5" w14:textId="77777777" w:rsidR="0070055C" w:rsidRDefault="0070055C" w:rsidP="00FD6DB0">
            <w:pPr>
              <w:rPr>
                <w:rStyle w:val="normaltextrun"/>
                <w:rFonts w:eastAsiaTheme="majorEastAsia"/>
                <w:snapToGrid w:val="0"/>
                <w:color w:val="222222"/>
              </w:rPr>
            </w:pPr>
          </w:p>
          <w:p w14:paraId="45EE577D" w14:textId="77777777" w:rsidR="0070055C" w:rsidRDefault="0070055C" w:rsidP="00FD6DB0">
            <w:pPr>
              <w:rPr>
                <w:rStyle w:val="normaltextrun"/>
                <w:rFonts w:eastAsiaTheme="majorEastAsia"/>
                <w:snapToGrid w:val="0"/>
                <w:color w:val="222222"/>
              </w:rPr>
            </w:pPr>
          </w:p>
          <w:p w14:paraId="639F321F" w14:textId="77777777" w:rsidR="0070055C" w:rsidRDefault="0070055C" w:rsidP="00FD6DB0">
            <w:pPr>
              <w:rPr>
                <w:rStyle w:val="normaltextrun"/>
                <w:rFonts w:eastAsiaTheme="majorEastAsia"/>
                <w:snapToGrid w:val="0"/>
                <w:color w:val="222222"/>
              </w:rPr>
            </w:pPr>
          </w:p>
          <w:p w14:paraId="6D52B5B0" w14:textId="77777777" w:rsidR="0070055C" w:rsidRDefault="0070055C" w:rsidP="00FD6DB0">
            <w:pPr>
              <w:rPr>
                <w:rStyle w:val="normaltextrun"/>
                <w:rFonts w:eastAsiaTheme="majorEastAsia"/>
                <w:snapToGrid w:val="0"/>
                <w:color w:val="222222"/>
              </w:rPr>
            </w:pPr>
          </w:p>
          <w:p w14:paraId="19110665" w14:textId="77777777" w:rsidR="0070055C" w:rsidRPr="000A0BB1" w:rsidRDefault="0070055C" w:rsidP="00FD6DB0">
            <w:pPr>
              <w:rPr>
                <w:rStyle w:val="normaltextrun"/>
                <w:rFonts w:eastAsiaTheme="majorEastAsia"/>
                <w:snapToGrid w:val="0"/>
                <w:color w:val="222222"/>
              </w:rPr>
            </w:pPr>
          </w:p>
        </w:tc>
        <w:tc>
          <w:tcPr>
            <w:tcW w:w="6030" w:type="dxa"/>
          </w:tcPr>
          <w:p w14:paraId="3D2F01EB" w14:textId="77777777" w:rsidR="0070055C" w:rsidRPr="00782DB9" w:rsidRDefault="0070055C" w:rsidP="00FD6DB0">
            <w:pPr>
              <w:pStyle w:val="paragraph"/>
              <w:spacing w:before="0" w:beforeAutospacing="0" w:after="0" w:afterAutospacing="0"/>
              <w:textAlignment w:val="baseline"/>
              <w:rPr>
                <w:rFonts w:eastAsiaTheme="majorEastAsia"/>
                <w:color w:val="000000"/>
              </w:rPr>
            </w:pPr>
            <w:r w:rsidRPr="00464475">
              <w:rPr>
                <w:rStyle w:val="normaltextrun"/>
                <w:rFonts w:eastAsiaTheme="majorEastAsia"/>
                <w:color w:val="000000"/>
              </w:rPr>
              <w:t>Aristotle</w:t>
            </w:r>
            <w:r>
              <w:rPr>
                <w:rStyle w:val="normaltextrun"/>
                <w:rFonts w:eastAsiaTheme="majorEastAsia"/>
                <w:color w:val="000000"/>
              </w:rPr>
              <w:t xml:space="preserve"> </w:t>
            </w:r>
            <w:r w:rsidRPr="00464475">
              <w:rPr>
                <w:rStyle w:val="normaltextrun"/>
                <w:rFonts w:eastAsiaTheme="majorEastAsia"/>
                <w:color w:val="000000"/>
              </w:rPr>
              <w:t xml:space="preserve">(2009). </w:t>
            </w:r>
            <w:r w:rsidRPr="00BE7FF5">
              <w:rPr>
                <w:rStyle w:val="normaltextrun"/>
                <w:rFonts w:eastAsiaTheme="majorEastAsia"/>
                <w:i/>
                <w:iCs/>
                <w:color w:val="000000"/>
              </w:rPr>
              <w:t>Nicomachean Ethics</w:t>
            </w:r>
            <w:r w:rsidRPr="00464475">
              <w:rPr>
                <w:rStyle w:val="normaltextrun"/>
                <w:rFonts w:eastAsiaTheme="majorEastAsia"/>
                <w:color w:val="000000"/>
              </w:rPr>
              <w:t xml:space="preserve"> (J. A. K. Thomson, Trans</w:t>
            </w:r>
            <w:r w:rsidRPr="0011252F">
              <w:rPr>
                <w:rStyle w:val="normaltextrun"/>
                <w:rFonts w:eastAsiaTheme="majorEastAsia"/>
                <w:color w:val="000000" w:themeColor="text1"/>
              </w:rPr>
              <w:t>.). (Chapters 1.1, 1.2, 2.1, 2.6, 2.9</w:t>
            </w:r>
            <w:r w:rsidRPr="0011252F">
              <w:rPr>
                <w:rStyle w:val="eop"/>
                <w:rFonts w:eastAsiaTheme="majorEastAsia"/>
                <w:color w:val="000000" w:themeColor="text1"/>
              </w:rPr>
              <w:t>)</w:t>
            </w:r>
            <w:r>
              <w:rPr>
                <w:rStyle w:val="normaltextrun"/>
                <w:rFonts w:eastAsiaTheme="majorEastAsia"/>
                <w:color w:val="000000"/>
              </w:rPr>
              <w:t>.</w:t>
            </w:r>
            <w:r w:rsidRPr="0011252F">
              <w:rPr>
                <w:rStyle w:val="normaltextrun"/>
                <w:rFonts w:eastAsiaTheme="majorEastAsia"/>
                <w:color w:val="000000"/>
              </w:rPr>
              <w:t xml:space="preserve"> </w:t>
            </w:r>
            <w:r w:rsidRPr="00BE7FF5">
              <w:rPr>
                <w:rStyle w:val="normaltextrun"/>
                <w:rFonts w:eastAsiaTheme="majorEastAsia"/>
                <w:color w:val="000000"/>
              </w:rPr>
              <w:t>Penguin Classics</w:t>
            </w:r>
            <w:r w:rsidRPr="00464475">
              <w:rPr>
                <w:rStyle w:val="normaltextrun"/>
                <w:rFonts w:eastAsiaTheme="majorEastAsia"/>
                <w:color w:val="000000"/>
              </w:rPr>
              <w:t>.</w:t>
            </w:r>
            <w:r w:rsidRPr="00464475" w:rsidDel="00BD4B89">
              <w:rPr>
                <w:rStyle w:val="normaltextrun"/>
                <w:rFonts w:eastAsiaTheme="majorEastAsia"/>
                <w:color w:val="000000"/>
              </w:rPr>
              <w:t xml:space="preserve"> </w:t>
            </w:r>
          </w:p>
          <w:p w14:paraId="4F697B2C" w14:textId="77777777" w:rsidR="0070055C" w:rsidRDefault="0070055C" w:rsidP="00FD6DB0">
            <w:pPr>
              <w:rPr>
                <w:color w:val="000000" w:themeColor="text1"/>
              </w:rPr>
            </w:pPr>
          </w:p>
          <w:p w14:paraId="1CA728EB" w14:textId="77777777" w:rsidR="0070055C" w:rsidRDefault="0070055C" w:rsidP="00FD6DB0">
            <w:pPr>
              <w:rPr>
                <w:rStyle w:val="Hyperlink"/>
                <w:rFonts w:eastAsiaTheme="majorEastAsia"/>
              </w:rPr>
            </w:pPr>
            <w:r w:rsidRPr="00B92EF4">
              <w:rPr>
                <w:rStyle w:val="normaltextrun"/>
                <w:rFonts w:eastAsiaTheme="majorEastAsia"/>
                <w:color w:val="000000"/>
                <w:shd w:val="clear" w:color="auto" w:fill="FFFFFF"/>
              </w:rPr>
              <w:t xml:space="preserve">Schwartz, B., &amp; Sharpe, K. E. (2006). Practical wisdom: Aristotle meets positive psychology. </w:t>
            </w:r>
            <w:r w:rsidRPr="00B92EF4">
              <w:rPr>
                <w:rStyle w:val="normaltextrun"/>
                <w:rFonts w:eastAsiaTheme="majorEastAsia"/>
                <w:i/>
                <w:iCs/>
                <w:color w:val="000000"/>
                <w:shd w:val="clear" w:color="auto" w:fill="FFFFFF"/>
              </w:rPr>
              <w:t>Journal of Happiness Studies: An Interdisciplinary Forum on Subjective Well-Being</w:t>
            </w:r>
            <w:r w:rsidRPr="00B92EF4">
              <w:rPr>
                <w:rStyle w:val="normaltextrun"/>
                <w:rFonts w:eastAsiaTheme="majorEastAsia"/>
                <w:color w:val="000000"/>
                <w:shd w:val="clear" w:color="auto" w:fill="FFFFFF"/>
              </w:rPr>
              <w:t xml:space="preserve">, 7(3), 377–395. </w:t>
            </w:r>
          </w:p>
          <w:p w14:paraId="53D9825B" w14:textId="77777777" w:rsidR="0070055C" w:rsidRDefault="0070055C" w:rsidP="00FD6DB0">
            <w:pPr>
              <w:rPr>
                <w:color w:val="000000" w:themeColor="text1"/>
              </w:rPr>
            </w:pPr>
          </w:p>
          <w:p w14:paraId="5A6AC5BB" w14:textId="77777777" w:rsidR="0070055C" w:rsidRDefault="0070055C" w:rsidP="00FD6DB0">
            <w:pPr>
              <w:rPr>
                <w:rStyle w:val="normaltextrun"/>
                <w:rFonts w:eastAsiaTheme="majorEastAsia"/>
                <w:color w:val="222222"/>
              </w:rPr>
            </w:pPr>
            <w:r w:rsidRPr="00F73DEE">
              <w:rPr>
                <w:rStyle w:val="normaltextrun"/>
                <w:rFonts w:eastAsiaTheme="majorEastAsia"/>
                <w:color w:val="222222"/>
              </w:rPr>
              <w:t>Confucius</w:t>
            </w:r>
            <w:r>
              <w:rPr>
                <w:rStyle w:val="normaltextrun"/>
                <w:rFonts w:eastAsiaTheme="majorEastAsia"/>
                <w:color w:val="222222"/>
              </w:rPr>
              <w:t xml:space="preserve">. </w:t>
            </w:r>
            <w:r w:rsidRPr="00F73DEE">
              <w:rPr>
                <w:rStyle w:val="normaltextrun"/>
                <w:rFonts w:eastAsiaTheme="majorEastAsia"/>
                <w:color w:val="222222"/>
              </w:rPr>
              <w:t xml:space="preserve">(1997). </w:t>
            </w:r>
            <w:r w:rsidRPr="00F73DEE">
              <w:rPr>
                <w:rStyle w:val="normaltextrun"/>
                <w:rFonts w:eastAsiaTheme="majorEastAsia"/>
                <w:i/>
                <w:iCs/>
                <w:color w:val="222222"/>
              </w:rPr>
              <w:t>The Analects</w:t>
            </w:r>
            <w:r w:rsidRPr="00F73DEE">
              <w:rPr>
                <w:rStyle w:val="normaltextrun"/>
                <w:rFonts w:eastAsiaTheme="majorEastAsia"/>
                <w:color w:val="222222"/>
              </w:rPr>
              <w:t xml:space="preserve"> (S. Leys, Trans.) </w:t>
            </w:r>
            <w:r>
              <w:rPr>
                <w:rStyle w:val="normaltextrun"/>
                <w:rFonts w:eastAsiaTheme="majorEastAsia"/>
                <w:color w:val="222222"/>
              </w:rPr>
              <w:t>(</w:t>
            </w:r>
            <w:r w:rsidRPr="00BF7E91">
              <w:rPr>
                <w:rStyle w:val="normaltextrun"/>
                <w:rFonts w:eastAsiaTheme="majorEastAsia"/>
                <w:color w:val="000000" w:themeColor="text1"/>
              </w:rPr>
              <w:t>Excerpt</w:t>
            </w:r>
            <w:r>
              <w:rPr>
                <w:rStyle w:val="normaltextrun"/>
                <w:rFonts w:eastAsiaTheme="majorEastAsia"/>
                <w:color w:val="222222"/>
              </w:rPr>
              <w:t xml:space="preserve">). </w:t>
            </w:r>
            <w:r w:rsidRPr="00F73DEE">
              <w:rPr>
                <w:rStyle w:val="normaltextrun"/>
                <w:rFonts w:eastAsiaTheme="majorEastAsia"/>
                <w:color w:val="222222"/>
              </w:rPr>
              <w:t>W. W. Norton &amp; Company.</w:t>
            </w:r>
            <w:r>
              <w:rPr>
                <w:rStyle w:val="normaltextrun"/>
                <w:rFonts w:eastAsiaTheme="majorEastAsia"/>
                <w:color w:val="222222"/>
              </w:rPr>
              <w:t xml:space="preserve"> </w:t>
            </w:r>
          </w:p>
          <w:p w14:paraId="4D308D9F" w14:textId="77777777" w:rsidR="0070055C" w:rsidRDefault="0070055C" w:rsidP="00FD6DB0">
            <w:pPr>
              <w:rPr>
                <w:color w:val="000000" w:themeColor="text1"/>
              </w:rPr>
            </w:pPr>
          </w:p>
          <w:p w14:paraId="5AB5DBCF" w14:textId="77777777" w:rsidR="0070055C" w:rsidRDefault="0070055C" w:rsidP="00FD6DB0">
            <w:pPr>
              <w:rPr>
                <w:rFonts w:eastAsiaTheme="majorEastAsia"/>
                <w:color w:val="000000" w:themeColor="text1"/>
                <w:shd w:val="clear" w:color="auto" w:fill="FFFFFF"/>
              </w:rPr>
            </w:pPr>
            <w:r w:rsidRPr="00023D40">
              <w:rPr>
                <w:rFonts w:eastAsiaTheme="majorEastAsia"/>
                <w:color w:val="000000" w:themeColor="text1"/>
                <w:shd w:val="clear" w:color="auto" w:fill="FFFFFF"/>
              </w:rPr>
              <w:t>Yu, L., &amp; Xie, D. (2021). Measuring virtues in Chinese culture: Development of a Chinese moral character questionnaire. </w:t>
            </w:r>
            <w:r w:rsidRPr="00023D40">
              <w:rPr>
                <w:rFonts w:eastAsiaTheme="majorEastAsia"/>
                <w:i/>
                <w:iCs/>
                <w:color w:val="000000" w:themeColor="text1"/>
                <w:shd w:val="clear" w:color="auto" w:fill="FFFFFF"/>
              </w:rPr>
              <w:t>Applied Research in Quality of Life</w:t>
            </w:r>
            <w:r w:rsidRPr="00023D40">
              <w:rPr>
                <w:rFonts w:eastAsiaTheme="majorEastAsia"/>
                <w:color w:val="000000" w:themeColor="text1"/>
                <w:shd w:val="clear" w:color="auto" w:fill="FFFFFF"/>
              </w:rPr>
              <w:t>, </w:t>
            </w:r>
            <w:r w:rsidRPr="00023D40">
              <w:rPr>
                <w:rFonts w:eastAsiaTheme="majorEastAsia"/>
                <w:i/>
                <w:iCs/>
                <w:color w:val="000000" w:themeColor="text1"/>
                <w:shd w:val="clear" w:color="auto" w:fill="FFFFFF"/>
              </w:rPr>
              <w:t>16</w:t>
            </w:r>
            <w:r w:rsidRPr="00023D40">
              <w:rPr>
                <w:rFonts w:eastAsiaTheme="majorEastAsia"/>
                <w:color w:val="000000" w:themeColor="text1"/>
                <w:shd w:val="clear" w:color="auto" w:fill="FFFFFF"/>
              </w:rPr>
              <w:t>(1), 51-69.</w:t>
            </w:r>
          </w:p>
          <w:p w14:paraId="0DBE863E" w14:textId="77777777" w:rsidR="0070055C" w:rsidRPr="000A0BB1" w:rsidRDefault="0070055C" w:rsidP="00FD6DB0">
            <w:pPr>
              <w:rPr>
                <w:rStyle w:val="normaltextrun"/>
                <w:rFonts w:eastAsiaTheme="majorEastAsia"/>
                <w:snapToGrid w:val="0"/>
                <w:color w:val="222222"/>
              </w:rPr>
            </w:pPr>
          </w:p>
        </w:tc>
        <w:tc>
          <w:tcPr>
            <w:tcW w:w="2070" w:type="dxa"/>
          </w:tcPr>
          <w:p w14:paraId="6130BD88" w14:textId="77777777" w:rsidR="0070055C" w:rsidRPr="00464475" w:rsidRDefault="0070055C" w:rsidP="00FD6DB0">
            <w:pPr>
              <w:rPr>
                <w:b/>
              </w:rPr>
            </w:pPr>
            <w:r w:rsidRPr="00464475">
              <w:rPr>
                <w:b/>
                <w:i/>
                <w:u w:val="single"/>
              </w:rPr>
              <w:t>Journal Entry</w:t>
            </w:r>
            <w:r>
              <w:rPr>
                <w:b/>
                <w:i/>
                <w:u w:val="single"/>
              </w:rPr>
              <w:t xml:space="preserve"> (Due 2/16)</w:t>
            </w:r>
          </w:p>
        </w:tc>
      </w:tr>
      <w:tr w:rsidR="0070055C" w:rsidRPr="00464475" w14:paraId="734740C0" w14:textId="77777777" w:rsidTr="00FD6DB0">
        <w:trPr>
          <w:trHeight w:val="1070"/>
        </w:trPr>
        <w:tc>
          <w:tcPr>
            <w:tcW w:w="2790" w:type="dxa"/>
          </w:tcPr>
          <w:p w14:paraId="3464634A" w14:textId="77777777" w:rsidR="0070055C" w:rsidRPr="00464475" w:rsidRDefault="0070055C" w:rsidP="00FD6DB0">
            <w:pPr>
              <w:rPr>
                <w:b/>
                <w:iCs/>
              </w:rPr>
            </w:pPr>
            <w:r w:rsidRPr="00464475">
              <w:rPr>
                <w:b/>
                <w:iCs/>
              </w:rPr>
              <w:t>Week 7</w:t>
            </w:r>
          </w:p>
          <w:p w14:paraId="0A41E70D" w14:textId="77777777" w:rsidR="0070055C" w:rsidRDefault="0070055C" w:rsidP="00FD6DB0">
            <w:pPr>
              <w:rPr>
                <w:b/>
                <w:iCs/>
              </w:rPr>
            </w:pPr>
            <w:r w:rsidRPr="00464475">
              <w:rPr>
                <w:b/>
                <w:iCs/>
              </w:rPr>
              <w:t>2/2</w:t>
            </w:r>
            <w:r>
              <w:rPr>
                <w:b/>
                <w:iCs/>
              </w:rPr>
              <w:t>4-2/26</w:t>
            </w:r>
          </w:p>
          <w:p w14:paraId="1D49970C" w14:textId="77777777" w:rsidR="0070055C" w:rsidRDefault="0070055C" w:rsidP="00FD6DB0">
            <w:pPr>
              <w:rPr>
                <w:bCs/>
                <w:iCs/>
                <w:color w:val="000000" w:themeColor="text1"/>
              </w:rPr>
            </w:pPr>
            <w:r w:rsidRPr="00782DB9">
              <w:rPr>
                <w:bCs/>
                <w:iCs/>
                <w:color w:val="000000" w:themeColor="text1"/>
              </w:rPr>
              <w:t>What kind of person should we be? (Part 2)</w:t>
            </w:r>
          </w:p>
          <w:p w14:paraId="2B34591D" w14:textId="77777777" w:rsidR="0070055C" w:rsidRPr="00A32A33" w:rsidRDefault="0070055C" w:rsidP="00FD6DB0">
            <w:pPr>
              <w:rPr>
                <w:b/>
                <w:iCs/>
              </w:rPr>
            </w:pPr>
          </w:p>
          <w:p w14:paraId="124B7864" w14:textId="77777777" w:rsidR="0070055C" w:rsidRDefault="0070055C" w:rsidP="00FD6DB0">
            <w:pPr>
              <w:rPr>
                <w:bCs/>
                <w:iCs/>
              </w:rPr>
            </w:pPr>
          </w:p>
          <w:p w14:paraId="74565969" w14:textId="77777777" w:rsidR="0070055C" w:rsidRDefault="0070055C" w:rsidP="00FD6DB0">
            <w:pPr>
              <w:rPr>
                <w:bCs/>
                <w:iCs/>
              </w:rPr>
            </w:pPr>
          </w:p>
          <w:p w14:paraId="2FB0FD1E" w14:textId="77777777" w:rsidR="0070055C" w:rsidRDefault="0070055C" w:rsidP="00FD6DB0">
            <w:pPr>
              <w:rPr>
                <w:bCs/>
                <w:iCs/>
              </w:rPr>
            </w:pPr>
          </w:p>
          <w:p w14:paraId="33EB37FF" w14:textId="77777777" w:rsidR="0070055C" w:rsidRDefault="0070055C" w:rsidP="00FD6DB0">
            <w:pPr>
              <w:rPr>
                <w:bCs/>
                <w:iCs/>
              </w:rPr>
            </w:pPr>
          </w:p>
          <w:p w14:paraId="61D01225" w14:textId="77777777" w:rsidR="0070055C" w:rsidRDefault="0070055C" w:rsidP="00FD6DB0">
            <w:pPr>
              <w:rPr>
                <w:bCs/>
                <w:iCs/>
              </w:rPr>
            </w:pPr>
          </w:p>
          <w:p w14:paraId="0654ED7C" w14:textId="77777777" w:rsidR="0070055C" w:rsidRDefault="0070055C" w:rsidP="00FD6DB0">
            <w:pPr>
              <w:rPr>
                <w:bCs/>
                <w:iCs/>
              </w:rPr>
            </w:pPr>
          </w:p>
          <w:p w14:paraId="032771F0" w14:textId="77777777" w:rsidR="0070055C" w:rsidRDefault="0070055C" w:rsidP="00FD6DB0">
            <w:pPr>
              <w:rPr>
                <w:bCs/>
                <w:iCs/>
              </w:rPr>
            </w:pPr>
          </w:p>
          <w:p w14:paraId="1B4AA708" w14:textId="77777777" w:rsidR="0070055C" w:rsidRDefault="0070055C" w:rsidP="00FD6DB0">
            <w:pPr>
              <w:rPr>
                <w:bCs/>
                <w:iCs/>
              </w:rPr>
            </w:pPr>
          </w:p>
          <w:p w14:paraId="19F6A325" w14:textId="77777777" w:rsidR="0070055C" w:rsidRDefault="0070055C" w:rsidP="00FD6DB0">
            <w:pPr>
              <w:rPr>
                <w:bCs/>
                <w:iCs/>
              </w:rPr>
            </w:pPr>
          </w:p>
          <w:p w14:paraId="25DD86A1" w14:textId="77777777" w:rsidR="0070055C" w:rsidRDefault="0070055C" w:rsidP="00FD6DB0">
            <w:pPr>
              <w:rPr>
                <w:bCs/>
                <w:iCs/>
              </w:rPr>
            </w:pPr>
          </w:p>
          <w:p w14:paraId="3E828D34" w14:textId="77777777" w:rsidR="0070055C" w:rsidRDefault="0070055C" w:rsidP="00FD6DB0">
            <w:pPr>
              <w:rPr>
                <w:bCs/>
                <w:iCs/>
              </w:rPr>
            </w:pPr>
          </w:p>
          <w:p w14:paraId="316FDF01" w14:textId="77777777" w:rsidR="0070055C" w:rsidRDefault="0070055C" w:rsidP="00FD6DB0">
            <w:pPr>
              <w:rPr>
                <w:bCs/>
                <w:iCs/>
              </w:rPr>
            </w:pPr>
          </w:p>
          <w:p w14:paraId="2BCAFE69" w14:textId="77777777" w:rsidR="0070055C" w:rsidRPr="00B41F43" w:rsidRDefault="0070055C" w:rsidP="00FD6DB0">
            <w:pPr>
              <w:rPr>
                <w:bCs/>
                <w:iCs/>
              </w:rPr>
            </w:pPr>
          </w:p>
        </w:tc>
        <w:tc>
          <w:tcPr>
            <w:tcW w:w="6030" w:type="dxa"/>
          </w:tcPr>
          <w:p w14:paraId="258EBBD7" w14:textId="77777777" w:rsidR="0070055C" w:rsidRPr="0043750F" w:rsidRDefault="0070055C" w:rsidP="00FD6DB0">
            <w:pPr>
              <w:rPr>
                <w:rFonts w:eastAsiaTheme="majorEastAsia"/>
                <w:color w:val="222222"/>
              </w:rPr>
            </w:pPr>
            <w:r w:rsidRPr="00D37BE9">
              <w:rPr>
                <w:rFonts w:eastAsiaTheme="majorEastAsia"/>
                <w:color w:val="222222"/>
              </w:rPr>
              <w:lastRenderedPageBreak/>
              <w:t xml:space="preserve">Epictetus. (1983). </w:t>
            </w:r>
            <w:r w:rsidRPr="00D37BE9">
              <w:rPr>
                <w:rFonts w:eastAsiaTheme="majorEastAsia"/>
                <w:i/>
                <w:iCs/>
                <w:color w:val="222222"/>
              </w:rPr>
              <w:t>The handbook (</w:t>
            </w:r>
            <w:r>
              <w:rPr>
                <w:rFonts w:eastAsiaTheme="majorEastAsia"/>
                <w:i/>
                <w:iCs/>
                <w:color w:val="222222"/>
              </w:rPr>
              <w:t xml:space="preserve">The </w:t>
            </w:r>
            <w:r w:rsidRPr="00D37BE9">
              <w:rPr>
                <w:rFonts w:eastAsiaTheme="majorEastAsia"/>
                <w:i/>
                <w:iCs/>
                <w:color w:val="222222"/>
              </w:rPr>
              <w:t>Ench</w:t>
            </w:r>
            <w:r>
              <w:rPr>
                <w:rFonts w:eastAsiaTheme="majorEastAsia"/>
                <w:i/>
                <w:iCs/>
                <w:color w:val="222222"/>
              </w:rPr>
              <w:t>e</w:t>
            </w:r>
            <w:r w:rsidRPr="00D37BE9">
              <w:rPr>
                <w:rFonts w:eastAsiaTheme="majorEastAsia"/>
                <w:i/>
                <w:iCs/>
                <w:color w:val="222222"/>
              </w:rPr>
              <w:t>iridion)</w:t>
            </w:r>
            <w:r w:rsidRPr="00D37BE9">
              <w:rPr>
                <w:rFonts w:eastAsiaTheme="majorEastAsia"/>
                <w:color w:val="222222"/>
              </w:rPr>
              <w:t xml:space="preserve"> (N. P. White, Trans.)</w:t>
            </w:r>
            <w:r>
              <w:rPr>
                <w:rFonts w:eastAsiaTheme="majorEastAsia"/>
                <w:color w:val="222222"/>
              </w:rPr>
              <w:t xml:space="preserve"> (Excerpts). </w:t>
            </w:r>
            <w:r w:rsidRPr="00D37BE9">
              <w:rPr>
                <w:rFonts w:eastAsiaTheme="majorEastAsia"/>
                <w:color w:val="222222"/>
              </w:rPr>
              <w:t>Hackett Publishing Company.</w:t>
            </w:r>
          </w:p>
          <w:p w14:paraId="6FC8FBB2" w14:textId="77777777" w:rsidR="0070055C" w:rsidRDefault="0070055C" w:rsidP="00FD6DB0">
            <w:pPr>
              <w:rPr>
                <w:color w:val="000000" w:themeColor="text1"/>
              </w:rPr>
            </w:pPr>
          </w:p>
          <w:p w14:paraId="47A60089" w14:textId="262A48F4" w:rsidR="0070055C" w:rsidRDefault="0070055C" w:rsidP="00FD6DB0">
            <w:pPr>
              <w:rPr>
                <w:color w:val="000000" w:themeColor="text1"/>
              </w:rPr>
            </w:pPr>
            <w:r>
              <w:rPr>
                <w:color w:val="000000" w:themeColor="text1"/>
              </w:rPr>
              <w:t>A</w:t>
            </w:r>
            <w:r w:rsidRPr="00CE1DC7">
              <w:rPr>
                <w:color w:val="000000" w:themeColor="text1"/>
              </w:rPr>
              <w:t xml:space="preserve">dele, </w:t>
            </w:r>
            <w:r>
              <w:rPr>
                <w:color w:val="000000" w:themeColor="text1"/>
              </w:rPr>
              <w:t>D</w:t>
            </w:r>
            <w:r w:rsidRPr="00CE1DC7">
              <w:rPr>
                <w:color w:val="000000" w:themeColor="text1"/>
              </w:rPr>
              <w:t xml:space="preserve">. </w:t>
            </w:r>
            <w:r>
              <w:rPr>
                <w:color w:val="000000" w:themeColor="text1"/>
              </w:rPr>
              <w:t>(2009)</w:t>
            </w:r>
            <w:r w:rsidRPr="00CE1DC7">
              <w:rPr>
                <w:color w:val="000000" w:themeColor="text1"/>
              </w:rPr>
              <w:t xml:space="preserve">. </w:t>
            </w:r>
            <w:r>
              <w:rPr>
                <w:i/>
                <w:iCs/>
                <w:color w:val="000000" w:themeColor="text1"/>
              </w:rPr>
              <w:t>T</w:t>
            </w:r>
            <w:r w:rsidRPr="00CE1DC7">
              <w:rPr>
                <w:i/>
                <w:iCs/>
                <w:color w:val="000000" w:themeColor="text1"/>
              </w:rPr>
              <w:t xml:space="preserve">he </w:t>
            </w:r>
            <w:r>
              <w:rPr>
                <w:i/>
                <w:iCs/>
                <w:color w:val="000000" w:themeColor="text1"/>
              </w:rPr>
              <w:t>Y</w:t>
            </w:r>
            <w:r w:rsidRPr="00CE1DC7">
              <w:rPr>
                <w:i/>
                <w:iCs/>
                <w:color w:val="000000" w:themeColor="text1"/>
              </w:rPr>
              <w:t xml:space="preserve">amas &amp; </w:t>
            </w:r>
            <w:r>
              <w:rPr>
                <w:i/>
                <w:iCs/>
                <w:color w:val="000000" w:themeColor="text1"/>
              </w:rPr>
              <w:t>N</w:t>
            </w:r>
            <w:r w:rsidRPr="00CE1DC7">
              <w:rPr>
                <w:i/>
                <w:iCs/>
                <w:color w:val="000000" w:themeColor="text1"/>
              </w:rPr>
              <w:t xml:space="preserve">iyamas: </w:t>
            </w:r>
            <w:r>
              <w:rPr>
                <w:i/>
                <w:iCs/>
                <w:color w:val="000000" w:themeColor="text1"/>
              </w:rPr>
              <w:t>E</w:t>
            </w:r>
            <w:r w:rsidRPr="00CE1DC7">
              <w:rPr>
                <w:i/>
                <w:iCs/>
                <w:color w:val="000000" w:themeColor="text1"/>
              </w:rPr>
              <w:t>xploring yoga's ethical practice</w:t>
            </w:r>
            <w:r>
              <w:rPr>
                <w:color w:val="000000" w:themeColor="text1"/>
              </w:rPr>
              <w:t xml:space="preserve"> (pp. 15-19). </w:t>
            </w:r>
            <w:r w:rsidRPr="00CE1DC7">
              <w:rPr>
                <w:color w:val="000000" w:themeColor="text1"/>
              </w:rPr>
              <w:t>On-Word Bound Books.</w:t>
            </w:r>
          </w:p>
          <w:p w14:paraId="0305441A" w14:textId="77777777" w:rsidR="00701BD8" w:rsidRPr="001D3506" w:rsidRDefault="00701BD8" w:rsidP="0070055C">
            <w:pPr>
              <w:widowControl w:val="0"/>
            </w:pPr>
          </w:p>
          <w:p w14:paraId="41A94198" w14:textId="77777777" w:rsidR="0070055C" w:rsidRDefault="0070055C" w:rsidP="00FD6DB0">
            <w:pPr>
              <w:rPr>
                <w:color w:val="000000" w:themeColor="text1"/>
              </w:rPr>
            </w:pPr>
            <w:r w:rsidRPr="00B57E98">
              <w:rPr>
                <w:color w:val="000000" w:themeColor="text1"/>
              </w:rPr>
              <w:t>MacDonald, S., &amp; Symmonds, N. (2018). Rioting as flourishing? Reconsidering virtue ethics in times of civil unrest. </w:t>
            </w:r>
            <w:r w:rsidRPr="00B57E98">
              <w:rPr>
                <w:i/>
                <w:iCs/>
                <w:color w:val="000000" w:themeColor="text1"/>
              </w:rPr>
              <w:t>Journal of the Society of Christian Ethics</w:t>
            </w:r>
            <w:r w:rsidRPr="00B57E98">
              <w:rPr>
                <w:color w:val="000000" w:themeColor="text1"/>
              </w:rPr>
              <w:t>, 25-42.</w:t>
            </w:r>
          </w:p>
          <w:p w14:paraId="15463512" w14:textId="77777777" w:rsidR="0070055C" w:rsidRDefault="0070055C" w:rsidP="00FD6DB0">
            <w:pPr>
              <w:rPr>
                <w:color w:val="000000" w:themeColor="text1"/>
              </w:rPr>
            </w:pPr>
          </w:p>
          <w:p w14:paraId="416EA6A4" w14:textId="77777777" w:rsidR="0070055C" w:rsidRDefault="0070055C" w:rsidP="00FD6DB0">
            <w:pPr>
              <w:ind w:left="-18"/>
              <w:rPr>
                <w:rStyle w:val="eop"/>
                <w:rFonts w:eastAsiaTheme="majorEastAsia"/>
                <w:color w:val="000000" w:themeColor="text1"/>
              </w:rPr>
            </w:pPr>
            <w:hyperlink r:id="rId15" w:history="1">
              <w:r w:rsidRPr="00000102">
                <w:rPr>
                  <w:rStyle w:val="Hyperlink"/>
                  <w:rFonts w:eastAsiaTheme="majorEastAsia"/>
                </w:rPr>
                <w:t>Ajayi Jones, L. (20</w:t>
              </w:r>
              <w:r>
                <w:rPr>
                  <w:rStyle w:val="Hyperlink"/>
                  <w:rFonts w:eastAsiaTheme="majorEastAsia"/>
                </w:rPr>
                <w:t>17</w:t>
              </w:r>
              <w:r w:rsidRPr="00000102">
                <w:rPr>
                  <w:rStyle w:val="Hyperlink"/>
                  <w:rFonts w:eastAsiaTheme="majorEastAsia"/>
                </w:rPr>
                <w:t xml:space="preserve">). </w:t>
              </w:r>
              <w:r w:rsidRPr="00000102">
                <w:rPr>
                  <w:rStyle w:val="Hyperlink"/>
                  <w:rFonts w:eastAsiaTheme="majorEastAsia"/>
                  <w:i/>
                  <w:iCs/>
                </w:rPr>
                <w:t>Get comfortable with being uncomfortable</w:t>
              </w:r>
              <w:r w:rsidRPr="00000102">
                <w:rPr>
                  <w:rStyle w:val="Hyperlink"/>
                  <w:rFonts w:eastAsiaTheme="majorEastAsia"/>
                </w:rPr>
                <w:t xml:space="preserve"> [Video]. TED.</w:t>
              </w:r>
            </w:hyperlink>
            <w:r w:rsidRPr="00000102">
              <w:rPr>
                <w:rStyle w:val="eop"/>
                <w:rFonts w:eastAsiaTheme="majorEastAsia"/>
                <w:color w:val="000000" w:themeColor="text1"/>
              </w:rPr>
              <w:t xml:space="preserve"> </w:t>
            </w:r>
            <w:r>
              <w:rPr>
                <w:rStyle w:val="eop"/>
                <w:rFonts w:eastAsiaTheme="majorEastAsia"/>
                <w:color w:val="000000" w:themeColor="text1"/>
              </w:rPr>
              <w:t>(10 minutes)</w:t>
            </w:r>
          </w:p>
          <w:p w14:paraId="4CFBB6C5" w14:textId="77777777" w:rsidR="0070055C" w:rsidRDefault="0070055C" w:rsidP="00FD6DB0">
            <w:pPr>
              <w:rPr>
                <w:color w:val="000000" w:themeColor="text1"/>
              </w:rPr>
            </w:pPr>
          </w:p>
          <w:p w14:paraId="6F9F918F" w14:textId="3F3D6CDE" w:rsidR="0070055C" w:rsidRPr="0002043B" w:rsidRDefault="0070055C" w:rsidP="00FD6DB0">
            <w:pPr>
              <w:rPr>
                <w:rStyle w:val="normaltextrun"/>
                <w:color w:val="000000" w:themeColor="text1"/>
              </w:rPr>
            </w:pPr>
            <w:r w:rsidRPr="0002043B">
              <w:rPr>
                <w:rStyle w:val="normaltextrun"/>
                <w:b/>
                <w:bCs/>
                <w:color w:val="000000" w:themeColor="text1"/>
              </w:rPr>
              <w:t>Optional</w:t>
            </w:r>
            <w:r>
              <w:rPr>
                <w:color w:val="000000" w:themeColor="text1"/>
              </w:rPr>
              <w:t xml:space="preserve">: </w:t>
            </w:r>
            <w:r w:rsidRPr="004F2D32">
              <w:rPr>
                <w:color w:val="000000" w:themeColor="text1"/>
              </w:rPr>
              <w:t xml:space="preserve">For additional </w:t>
            </w:r>
            <w:r>
              <w:rPr>
                <w:color w:val="000000" w:themeColor="text1"/>
              </w:rPr>
              <w:t>material on</w:t>
            </w:r>
            <w:r w:rsidRPr="004F2D32">
              <w:rPr>
                <w:color w:val="000000" w:themeColor="text1"/>
              </w:rPr>
              <w:t xml:space="preserve"> </w:t>
            </w:r>
            <w:r>
              <w:rPr>
                <w:color w:val="000000" w:themeColor="text1"/>
              </w:rPr>
              <w:t>social engaged Buddhism</w:t>
            </w:r>
            <w:r w:rsidRPr="004F2D32">
              <w:rPr>
                <w:color w:val="000000" w:themeColor="text1"/>
              </w:rPr>
              <w:t xml:space="preserve">, refer </w:t>
            </w:r>
            <w:r w:rsidRPr="0002043B">
              <w:rPr>
                <w:color w:val="000000" w:themeColor="text1"/>
              </w:rPr>
              <w:t>to the resource</w:t>
            </w:r>
            <w:r w:rsidR="001B2860">
              <w:rPr>
                <w:color w:val="000000" w:themeColor="text1"/>
              </w:rPr>
              <w:t>s</w:t>
            </w:r>
            <w:r w:rsidRPr="0002043B">
              <w:rPr>
                <w:color w:val="000000" w:themeColor="text1"/>
              </w:rPr>
              <w:t xml:space="preserve"> below.</w:t>
            </w:r>
          </w:p>
          <w:p w14:paraId="4560ABB2" w14:textId="77777777" w:rsidR="00C4298E" w:rsidRDefault="0070055C" w:rsidP="00C4298E">
            <w:pPr>
              <w:pStyle w:val="ListParagraph"/>
              <w:numPr>
                <w:ilvl w:val="0"/>
                <w:numId w:val="53"/>
              </w:numPr>
              <w:rPr>
                <w:color w:val="000000" w:themeColor="text1"/>
              </w:rPr>
            </w:pPr>
            <w:r w:rsidRPr="0043750F">
              <w:rPr>
                <w:color w:val="000000" w:themeColor="text1"/>
              </w:rPr>
              <w:t xml:space="preserve">Jones, K. (1995). Buddhism and social action: An exploration. In K. Jones, </w:t>
            </w:r>
            <w:r w:rsidRPr="0043750F">
              <w:rPr>
                <w:i/>
                <w:iCs/>
                <w:color w:val="000000" w:themeColor="text1"/>
              </w:rPr>
              <w:t>The social face of Buddhism: An approach to political and social activism</w:t>
            </w:r>
            <w:r w:rsidRPr="0043750F">
              <w:rPr>
                <w:color w:val="000000" w:themeColor="text1"/>
              </w:rPr>
              <w:t xml:space="preserve"> (Chapter 1). Wisdom Publications. </w:t>
            </w:r>
          </w:p>
          <w:p w14:paraId="5159293F" w14:textId="71FB0893" w:rsidR="00C4298E" w:rsidRPr="00C4298E" w:rsidRDefault="00C4298E" w:rsidP="00C4298E">
            <w:pPr>
              <w:pStyle w:val="ListParagraph"/>
              <w:numPr>
                <w:ilvl w:val="0"/>
                <w:numId w:val="53"/>
              </w:numPr>
              <w:rPr>
                <w:color w:val="000000" w:themeColor="text1"/>
              </w:rPr>
            </w:pPr>
            <w:r w:rsidRPr="00C4298E">
              <w:rPr>
                <w:color w:val="000000" w:themeColor="text1"/>
              </w:rPr>
              <w:t xml:space="preserve">Hanh, T. N. (1993). </w:t>
            </w:r>
            <w:r w:rsidRPr="00C4298E">
              <w:rPr>
                <w:i/>
                <w:iCs/>
                <w:color w:val="000000" w:themeColor="text1"/>
              </w:rPr>
              <w:t>Interbeing: Fourteen Guidelines for Engaged Buddhism</w:t>
            </w:r>
            <w:r w:rsidRPr="00C4298E">
              <w:rPr>
                <w:color w:val="000000" w:themeColor="text1"/>
              </w:rPr>
              <w:t xml:space="preserve">. Berkeley, CA: Parallax Press. </w:t>
            </w:r>
          </w:p>
          <w:p w14:paraId="32391032" w14:textId="77777777" w:rsidR="0070055C" w:rsidRPr="0043750F" w:rsidRDefault="0070055C" w:rsidP="00FD6DB0">
            <w:pPr>
              <w:widowControl w:val="0"/>
              <w:rPr>
                <w:rFonts w:eastAsiaTheme="majorEastAsia"/>
                <w:color w:val="000000" w:themeColor="text1"/>
              </w:rPr>
            </w:pPr>
          </w:p>
        </w:tc>
        <w:tc>
          <w:tcPr>
            <w:tcW w:w="2070" w:type="dxa"/>
          </w:tcPr>
          <w:p w14:paraId="522F150C" w14:textId="77777777" w:rsidR="0070055C" w:rsidRPr="00464475" w:rsidRDefault="0070055C" w:rsidP="00FD6DB0">
            <w:pPr>
              <w:rPr>
                <w:b/>
              </w:rPr>
            </w:pPr>
            <w:r w:rsidRPr="00464475">
              <w:rPr>
                <w:b/>
                <w:i/>
                <w:u w:val="single"/>
              </w:rPr>
              <w:lastRenderedPageBreak/>
              <w:t xml:space="preserve">Journal Entry </w:t>
            </w:r>
            <w:r>
              <w:rPr>
                <w:b/>
                <w:i/>
                <w:u w:val="single"/>
              </w:rPr>
              <w:t>(Due 2/23)</w:t>
            </w:r>
          </w:p>
        </w:tc>
      </w:tr>
      <w:tr w:rsidR="0070055C" w:rsidRPr="00464475" w14:paraId="3E9EF436" w14:textId="77777777" w:rsidTr="00FD6DB0">
        <w:trPr>
          <w:trHeight w:val="141"/>
        </w:trPr>
        <w:tc>
          <w:tcPr>
            <w:tcW w:w="2790" w:type="dxa"/>
          </w:tcPr>
          <w:p w14:paraId="0F8C0C53" w14:textId="77777777" w:rsidR="0070055C" w:rsidRPr="00464475" w:rsidRDefault="0070055C" w:rsidP="00FD6DB0">
            <w:pPr>
              <w:rPr>
                <w:b/>
                <w:iCs/>
              </w:rPr>
            </w:pPr>
            <w:r w:rsidRPr="00464475">
              <w:rPr>
                <w:b/>
                <w:iCs/>
              </w:rPr>
              <w:t>Week 8</w:t>
            </w:r>
          </w:p>
          <w:p w14:paraId="0AC18853" w14:textId="77777777" w:rsidR="0070055C" w:rsidRDefault="0070055C" w:rsidP="00FD6DB0">
            <w:pPr>
              <w:rPr>
                <w:b/>
                <w:iCs/>
              </w:rPr>
            </w:pPr>
            <w:r w:rsidRPr="00464475">
              <w:rPr>
                <w:b/>
                <w:iCs/>
              </w:rPr>
              <w:t>3/</w:t>
            </w:r>
            <w:r>
              <w:rPr>
                <w:b/>
                <w:iCs/>
              </w:rPr>
              <w:t>3-3/5</w:t>
            </w:r>
          </w:p>
          <w:p w14:paraId="3D978629" w14:textId="77777777" w:rsidR="0070055C" w:rsidRDefault="0070055C" w:rsidP="00FD6DB0">
            <w:pPr>
              <w:rPr>
                <w:b/>
                <w:iCs/>
              </w:rPr>
            </w:pPr>
          </w:p>
          <w:p w14:paraId="79029A99" w14:textId="77777777" w:rsidR="0070055C" w:rsidRDefault="0070055C" w:rsidP="00FD6DB0">
            <w:pPr>
              <w:rPr>
                <w:bCs/>
                <w:iCs/>
              </w:rPr>
            </w:pPr>
            <w:r w:rsidRPr="009D0C32">
              <w:rPr>
                <w:bCs/>
                <w:iCs/>
              </w:rPr>
              <w:t>How do we deal with limitations, frailty, and suffering?</w:t>
            </w:r>
          </w:p>
          <w:p w14:paraId="73F1D943" w14:textId="77777777" w:rsidR="0070055C" w:rsidRDefault="0070055C" w:rsidP="00FD6DB0">
            <w:pPr>
              <w:rPr>
                <w:b/>
                <w:iCs/>
              </w:rPr>
            </w:pPr>
          </w:p>
          <w:p w14:paraId="2028DEF2" w14:textId="77777777" w:rsidR="0070055C" w:rsidRDefault="0070055C" w:rsidP="00FD6DB0">
            <w:pPr>
              <w:rPr>
                <w:b/>
                <w:iCs/>
              </w:rPr>
            </w:pPr>
          </w:p>
          <w:p w14:paraId="5AFDAA47" w14:textId="77777777" w:rsidR="0070055C" w:rsidRDefault="0070055C" w:rsidP="00FD6DB0">
            <w:pPr>
              <w:rPr>
                <w:b/>
                <w:iCs/>
              </w:rPr>
            </w:pPr>
          </w:p>
          <w:p w14:paraId="507A40C1" w14:textId="77777777" w:rsidR="0070055C" w:rsidRDefault="0070055C" w:rsidP="00FD6DB0">
            <w:pPr>
              <w:rPr>
                <w:b/>
                <w:iCs/>
              </w:rPr>
            </w:pPr>
          </w:p>
          <w:p w14:paraId="7D131995" w14:textId="77777777" w:rsidR="0070055C" w:rsidRDefault="0070055C" w:rsidP="00FD6DB0">
            <w:pPr>
              <w:rPr>
                <w:b/>
                <w:iCs/>
              </w:rPr>
            </w:pPr>
          </w:p>
          <w:p w14:paraId="60C9516D" w14:textId="77777777" w:rsidR="0070055C" w:rsidRDefault="0070055C" w:rsidP="00FD6DB0">
            <w:pPr>
              <w:rPr>
                <w:b/>
                <w:iCs/>
              </w:rPr>
            </w:pPr>
          </w:p>
          <w:p w14:paraId="2645BCCF" w14:textId="77777777" w:rsidR="0070055C" w:rsidRPr="00A32A33" w:rsidRDefault="0070055C" w:rsidP="00FD6DB0">
            <w:pPr>
              <w:rPr>
                <w:b/>
                <w:iCs/>
              </w:rPr>
            </w:pPr>
          </w:p>
          <w:p w14:paraId="5C690E7D" w14:textId="77777777" w:rsidR="0070055C" w:rsidRDefault="0070055C" w:rsidP="00FD6DB0">
            <w:pPr>
              <w:rPr>
                <w:bCs/>
              </w:rPr>
            </w:pPr>
          </w:p>
          <w:p w14:paraId="455DC194" w14:textId="77777777" w:rsidR="0070055C" w:rsidRPr="00464475" w:rsidRDefault="0070055C" w:rsidP="00FD6DB0">
            <w:pPr>
              <w:rPr>
                <w:b/>
              </w:rPr>
            </w:pPr>
          </w:p>
        </w:tc>
        <w:tc>
          <w:tcPr>
            <w:tcW w:w="6030" w:type="dxa"/>
          </w:tcPr>
          <w:p w14:paraId="38D82162" w14:textId="77777777" w:rsidR="0070055C" w:rsidRDefault="0070055C" w:rsidP="00FD6DB0">
            <w:pPr>
              <w:pStyle w:val="paragraph"/>
              <w:spacing w:before="0" w:beforeAutospacing="0" w:after="0" w:afterAutospacing="0"/>
              <w:textAlignment w:val="baseline"/>
              <w:rPr>
                <w:rFonts w:eastAsiaTheme="majorEastAsia"/>
                <w:color w:val="000000"/>
              </w:rPr>
            </w:pPr>
            <w:r w:rsidRPr="007A41FF">
              <w:rPr>
                <w:rFonts w:eastAsiaTheme="majorEastAsia"/>
                <w:color w:val="000000"/>
              </w:rPr>
              <w:t>Clifton, S., Llewellyn, G., &amp; Shakespeare, T. (2018). Quadriplegia, virtue theory, and flourishing: A qualitative study drawing on self-narratives. </w:t>
            </w:r>
            <w:r w:rsidRPr="007A41FF">
              <w:rPr>
                <w:rFonts w:eastAsiaTheme="majorEastAsia"/>
                <w:i/>
                <w:iCs/>
                <w:color w:val="000000"/>
              </w:rPr>
              <w:t>Disability &amp; Society</w:t>
            </w:r>
            <w:r w:rsidRPr="007A41FF">
              <w:rPr>
                <w:rFonts w:eastAsiaTheme="majorEastAsia"/>
                <w:color w:val="000000"/>
              </w:rPr>
              <w:t>, </w:t>
            </w:r>
            <w:r w:rsidRPr="007A41FF">
              <w:rPr>
                <w:rFonts w:eastAsiaTheme="majorEastAsia"/>
                <w:i/>
                <w:iCs/>
                <w:color w:val="000000"/>
              </w:rPr>
              <w:t>33</w:t>
            </w:r>
            <w:r w:rsidRPr="007A41FF">
              <w:rPr>
                <w:rFonts w:eastAsiaTheme="majorEastAsia"/>
                <w:color w:val="000000"/>
              </w:rPr>
              <w:t>(1), 20-38.</w:t>
            </w:r>
          </w:p>
          <w:p w14:paraId="5685858A" w14:textId="77777777" w:rsidR="0070055C" w:rsidRDefault="0070055C" w:rsidP="00FD6DB0">
            <w:pPr>
              <w:pStyle w:val="paragraph"/>
              <w:spacing w:before="0" w:beforeAutospacing="0" w:after="0" w:afterAutospacing="0"/>
              <w:textAlignment w:val="baseline"/>
              <w:rPr>
                <w:rFonts w:eastAsiaTheme="majorEastAsia"/>
                <w:color w:val="000000"/>
              </w:rPr>
            </w:pPr>
          </w:p>
          <w:p w14:paraId="5B60F046" w14:textId="697FDB41" w:rsidR="0070055C" w:rsidRPr="00736CF8" w:rsidRDefault="0070055C" w:rsidP="00FD6DB0">
            <w:pPr>
              <w:pStyle w:val="paragraph"/>
              <w:spacing w:before="0" w:beforeAutospacing="0" w:after="0" w:afterAutospacing="0"/>
              <w:textAlignment w:val="baseline"/>
            </w:pPr>
            <w:r w:rsidRPr="00464475">
              <w:rPr>
                <w:rStyle w:val="normaltextrun"/>
                <w:rFonts w:eastAsiaTheme="majorEastAsia"/>
                <w:color w:val="000000"/>
              </w:rPr>
              <w:t>Kabat-Zin</w:t>
            </w:r>
            <w:r>
              <w:rPr>
                <w:rStyle w:val="normaltextrun"/>
                <w:rFonts w:eastAsiaTheme="majorEastAsia"/>
                <w:color w:val="000000"/>
              </w:rPr>
              <w:t xml:space="preserve">n, J. (1994). </w:t>
            </w:r>
            <w:r w:rsidRPr="00C3734C">
              <w:rPr>
                <w:rStyle w:val="normaltextrun"/>
                <w:rFonts w:eastAsiaTheme="majorEastAsia"/>
                <w:i/>
                <w:iCs/>
                <w:color w:val="000000"/>
              </w:rPr>
              <w:t>Wherever You Go, There You Are: Mindfulness Meditation in Everyday Life</w:t>
            </w:r>
            <w:r>
              <w:rPr>
                <w:rStyle w:val="normaltextrun"/>
                <w:rFonts w:eastAsiaTheme="majorEastAsia"/>
                <w:color w:val="000000"/>
              </w:rPr>
              <w:t xml:space="preserve"> (Excerpts). Hyperion. </w:t>
            </w:r>
          </w:p>
          <w:p w14:paraId="30EE91E9" w14:textId="77777777" w:rsidR="0070055C" w:rsidRDefault="0070055C" w:rsidP="00FD6DB0">
            <w:pPr>
              <w:rPr>
                <w:b/>
                <w:i/>
                <w:iCs/>
              </w:rPr>
            </w:pPr>
          </w:p>
          <w:p w14:paraId="63CCA19D" w14:textId="77777777" w:rsidR="006B01E2" w:rsidRPr="006B01E2" w:rsidRDefault="006B01E2" w:rsidP="006B01E2">
            <w:pPr>
              <w:rPr>
                <w:color w:val="000000" w:themeColor="text1"/>
              </w:rPr>
            </w:pPr>
            <w:r w:rsidRPr="006B01E2">
              <w:rPr>
                <w:color w:val="000000" w:themeColor="text1"/>
              </w:rPr>
              <w:t xml:space="preserve">Hanh, T. N. (2011). </w:t>
            </w:r>
            <w:r w:rsidRPr="006B01E2">
              <w:rPr>
                <w:i/>
                <w:iCs/>
                <w:color w:val="000000" w:themeColor="text1"/>
              </w:rPr>
              <w:t xml:space="preserve">No death, no fear: Comforting wisdom for life </w:t>
            </w:r>
            <w:r w:rsidRPr="006B01E2">
              <w:rPr>
                <w:color w:val="000000" w:themeColor="text1"/>
              </w:rPr>
              <w:t>(pp.1-28). Riverhead.</w:t>
            </w:r>
          </w:p>
          <w:p w14:paraId="4B846F86" w14:textId="77777777" w:rsidR="0070055C" w:rsidRDefault="0070055C" w:rsidP="00FD6DB0">
            <w:pPr>
              <w:rPr>
                <w:bCs/>
              </w:rPr>
            </w:pPr>
          </w:p>
          <w:p w14:paraId="32B744BE" w14:textId="0CF1E1F0" w:rsidR="0070055C" w:rsidRPr="00032D30" w:rsidRDefault="0070055C" w:rsidP="00FD6DB0">
            <w:pPr>
              <w:rPr>
                <w:bCs/>
              </w:rPr>
            </w:pPr>
            <w:hyperlink r:id="rId16" w:history="1">
              <w:r>
                <w:rPr>
                  <w:rStyle w:val="Hyperlink"/>
                  <w:bCs/>
                </w:rPr>
                <w:t xml:space="preserve">Cooper, A. </w:t>
              </w:r>
              <w:r w:rsidRPr="00032D30">
                <w:rPr>
                  <w:rStyle w:val="Hyperlink"/>
                  <w:bCs/>
                </w:rPr>
                <w:t xml:space="preserve">(2019). </w:t>
              </w:r>
              <w:r w:rsidRPr="00032D30">
                <w:rPr>
                  <w:rStyle w:val="Hyperlink"/>
                  <w:bCs/>
                  <w:i/>
                  <w:iCs/>
                </w:rPr>
                <w:t xml:space="preserve">Stephen Colbert and Anderson Cooper's beautiful conversation about grief </w:t>
              </w:r>
              <w:r w:rsidRPr="00032D30">
                <w:rPr>
                  <w:rStyle w:val="Hyperlink"/>
                  <w:bCs/>
                </w:rPr>
                <w:t>[Video]. YouTube.</w:t>
              </w:r>
            </w:hyperlink>
            <w:r w:rsidRPr="00032D30">
              <w:rPr>
                <w:bCs/>
              </w:rPr>
              <w:t xml:space="preserve"> </w:t>
            </w:r>
            <w:r>
              <w:rPr>
                <w:bCs/>
              </w:rPr>
              <w:t>(2</w:t>
            </w:r>
            <w:r w:rsidR="000A13F5">
              <w:rPr>
                <w:bCs/>
              </w:rPr>
              <w:t>1</w:t>
            </w:r>
            <w:r>
              <w:rPr>
                <w:bCs/>
              </w:rPr>
              <w:t xml:space="preserve"> minutes)</w:t>
            </w:r>
          </w:p>
          <w:p w14:paraId="3BD4F76E" w14:textId="77777777" w:rsidR="0070055C" w:rsidRDefault="0070055C" w:rsidP="00FD6DB0">
            <w:pPr>
              <w:rPr>
                <w:bCs/>
              </w:rPr>
            </w:pPr>
          </w:p>
          <w:p w14:paraId="7424F898" w14:textId="77777777" w:rsidR="0070055C" w:rsidRPr="008F493C" w:rsidRDefault="0070055C" w:rsidP="00FD6DB0">
            <w:pPr>
              <w:pStyle w:val="paragraph"/>
              <w:spacing w:before="0" w:beforeAutospacing="0" w:after="0" w:afterAutospacing="0"/>
              <w:textAlignment w:val="baseline"/>
              <w:rPr>
                <w:rFonts w:eastAsiaTheme="majorEastAsia"/>
                <w:i/>
                <w:iCs/>
                <w:color w:val="000000"/>
              </w:rPr>
            </w:pPr>
            <w:r w:rsidRPr="00FF7819">
              <w:rPr>
                <w:b/>
                <w:bCs/>
                <w:color w:val="000000" w:themeColor="text1"/>
              </w:rPr>
              <w:t>Optional</w:t>
            </w:r>
            <w:r>
              <w:rPr>
                <w:b/>
                <w:bCs/>
                <w:color w:val="000000" w:themeColor="text1"/>
              </w:rPr>
              <w:t xml:space="preserve">: </w:t>
            </w:r>
            <w:r w:rsidRPr="00655E0C">
              <w:rPr>
                <w:rStyle w:val="normaltextrun"/>
                <w:rFonts w:eastAsiaTheme="majorEastAsia"/>
                <w:i/>
                <w:iCs/>
                <w:color w:val="000000"/>
              </w:rPr>
              <w:t xml:space="preserve">If you </w:t>
            </w:r>
            <w:r>
              <w:rPr>
                <w:rStyle w:val="normaltextrun"/>
                <w:rFonts w:eastAsiaTheme="majorEastAsia"/>
                <w:i/>
                <w:iCs/>
                <w:color w:val="000000"/>
              </w:rPr>
              <w:t>would like to hear more of this</w:t>
            </w:r>
            <w:r w:rsidRPr="00655E0C">
              <w:rPr>
                <w:rStyle w:val="normaltextrun"/>
                <w:rFonts w:eastAsiaTheme="majorEastAsia"/>
                <w:i/>
                <w:iCs/>
                <w:color w:val="000000"/>
              </w:rPr>
              <w:t xml:space="preserve"> </w:t>
            </w:r>
            <w:r>
              <w:rPr>
                <w:rStyle w:val="normaltextrun"/>
                <w:rFonts w:eastAsiaTheme="majorEastAsia"/>
                <w:i/>
                <w:iCs/>
                <w:color w:val="000000"/>
              </w:rPr>
              <w:t>interview</w:t>
            </w:r>
            <w:r w:rsidRPr="00655E0C">
              <w:rPr>
                <w:rStyle w:val="normaltextrun"/>
                <w:rFonts w:eastAsiaTheme="majorEastAsia"/>
                <w:i/>
                <w:iCs/>
                <w:color w:val="000000"/>
              </w:rPr>
              <w:t xml:space="preserve">, </w:t>
            </w:r>
            <w:r>
              <w:rPr>
                <w:rStyle w:val="normaltextrun"/>
                <w:rFonts w:eastAsiaTheme="majorEastAsia"/>
                <w:i/>
                <w:iCs/>
                <w:color w:val="000000"/>
              </w:rPr>
              <w:t xml:space="preserve">you can read the full transcript here on </w:t>
            </w:r>
            <w:hyperlink r:id="rId17" w:history="1">
              <w:r w:rsidRPr="008F493C">
                <w:rPr>
                  <w:rStyle w:val="Hyperlink"/>
                  <w:rFonts w:eastAsiaTheme="majorEastAsia"/>
                  <w:i/>
                  <w:iCs/>
                </w:rPr>
                <w:t>CNN’s All There Is with Anderson Cooper.</w:t>
              </w:r>
            </w:hyperlink>
            <w:r>
              <w:rPr>
                <w:rStyle w:val="normaltextrun"/>
                <w:rFonts w:eastAsiaTheme="majorEastAsia"/>
                <w:i/>
                <w:iCs/>
                <w:color w:val="000000"/>
              </w:rPr>
              <w:t xml:space="preserve"> </w:t>
            </w:r>
          </w:p>
          <w:p w14:paraId="4B717C39" w14:textId="77777777" w:rsidR="0070055C" w:rsidRPr="00464475" w:rsidRDefault="0070055C" w:rsidP="00FD6DB0">
            <w:pPr>
              <w:rPr>
                <w:color w:val="0007F1"/>
              </w:rPr>
            </w:pPr>
          </w:p>
        </w:tc>
        <w:tc>
          <w:tcPr>
            <w:tcW w:w="2070" w:type="dxa"/>
          </w:tcPr>
          <w:p w14:paraId="5BB765FB" w14:textId="77777777" w:rsidR="0070055C" w:rsidRPr="004117BE" w:rsidRDefault="0070055C" w:rsidP="00FD6DB0">
            <w:pPr>
              <w:rPr>
                <w:b/>
                <w:i/>
                <w:u w:val="single"/>
              </w:rPr>
            </w:pPr>
            <w:r w:rsidRPr="004117BE">
              <w:rPr>
                <w:b/>
                <w:i/>
                <w:u w:val="single"/>
              </w:rPr>
              <w:t>Journal Entry (due 3/2)</w:t>
            </w:r>
          </w:p>
          <w:p w14:paraId="7950153F" w14:textId="77777777" w:rsidR="0070055C" w:rsidRPr="004117BE" w:rsidRDefault="0070055C" w:rsidP="00FD6DB0">
            <w:pPr>
              <w:rPr>
                <w:bCs/>
                <w:iCs/>
                <w:color w:val="FF0000"/>
              </w:rPr>
            </w:pPr>
          </w:p>
          <w:p w14:paraId="25D02EC5" w14:textId="2FC82E16" w:rsidR="004117BE" w:rsidRPr="004117BE" w:rsidRDefault="008A034D" w:rsidP="00FD6DB0">
            <w:pPr>
              <w:rPr>
                <w:b/>
                <w:i/>
                <w:color w:val="FF0000"/>
                <w:u w:val="single"/>
              </w:rPr>
            </w:pPr>
            <w:r>
              <w:rPr>
                <w:b/>
                <w:i/>
                <w:color w:val="000000" w:themeColor="text1"/>
                <w:u w:val="single"/>
              </w:rPr>
              <w:t xml:space="preserve">Optional </w:t>
            </w:r>
            <w:r w:rsidR="004117BE" w:rsidRPr="004117BE">
              <w:rPr>
                <w:b/>
                <w:i/>
                <w:color w:val="000000" w:themeColor="text1"/>
                <w:u w:val="single"/>
              </w:rPr>
              <w:t>Extra Credit Due</w:t>
            </w:r>
            <w:r w:rsidR="004117BE">
              <w:rPr>
                <w:b/>
                <w:i/>
                <w:color w:val="000000" w:themeColor="text1"/>
                <w:u w:val="single"/>
              </w:rPr>
              <w:t xml:space="preserve"> 3/3</w:t>
            </w:r>
          </w:p>
        </w:tc>
      </w:tr>
      <w:tr w:rsidR="0070055C" w:rsidRPr="00464475" w14:paraId="089EABD6" w14:textId="77777777" w:rsidTr="00FD6DB0">
        <w:trPr>
          <w:trHeight w:val="141"/>
        </w:trPr>
        <w:tc>
          <w:tcPr>
            <w:tcW w:w="2790" w:type="dxa"/>
          </w:tcPr>
          <w:p w14:paraId="730BA1BE" w14:textId="77777777" w:rsidR="0070055C" w:rsidRPr="0048662A" w:rsidRDefault="0070055C" w:rsidP="00FD6DB0">
            <w:pPr>
              <w:rPr>
                <w:b/>
              </w:rPr>
            </w:pPr>
            <w:r w:rsidRPr="0048662A">
              <w:rPr>
                <w:b/>
              </w:rPr>
              <w:t>Week 9</w:t>
            </w:r>
          </w:p>
          <w:p w14:paraId="2048E5F8" w14:textId="77777777" w:rsidR="0070055C" w:rsidRDefault="0070055C" w:rsidP="00FD6DB0">
            <w:pPr>
              <w:rPr>
                <w:b/>
              </w:rPr>
            </w:pPr>
            <w:r w:rsidRPr="0048662A">
              <w:rPr>
                <w:b/>
              </w:rPr>
              <w:t>3/10-3/12</w:t>
            </w:r>
          </w:p>
          <w:p w14:paraId="27AB1CCF" w14:textId="77777777" w:rsidR="0070055C" w:rsidRDefault="0070055C" w:rsidP="00FD6DB0">
            <w:pPr>
              <w:rPr>
                <w:b/>
              </w:rPr>
            </w:pPr>
          </w:p>
          <w:p w14:paraId="6A7CF023" w14:textId="77777777" w:rsidR="0070055C" w:rsidRPr="0048662A" w:rsidRDefault="0070055C" w:rsidP="00FD6DB0">
            <w:pPr>
              <w:rPr>
                <w:b/>
                <w:highlight w:val="yellow"/>
              </w:rPr>
            </w:pPr>
          </w:p>
        </w:tc>
        <w:tc>
          <w:tcPr>
            <w:tcW w:w="6030" w:type="dxa"/>
          </w:tcPr>
          <w:p w14:paraId="56155EBB" w14:textId="77777777" w:rsidR="0070055C" w:rsidRDefault="0070055C" w:rsidP="00FD6DB0">
            <w:pPr>
              <w:rPr>
                <w:b/>
              </w:rPr>
            </w:pPr>
            <w:r w:rsidRPr="006C1E67">
              <w:rPr>
                <w:b/>
                <w:i/>
                <w:iCs/>
              </w:rPr>
              <w:t>SPRING BREAK</w:t>
            </w:r>
          </w:p>
          <w:p w14:paraId="0CE01AFB" w14:textId="77777777" w:rsidR="0070055C" w:rsidRPr="00464475" w:rsidRDefault="0070055C" w:rsidP="00FD6DB0">
            <w:pPr>
              <w:ind w:left="-108"/>
              <w:rPr>
                <w:b/>
                <w:i/>
                <w:iCs/>
              </w:rPr>
            </w:pPr>
          </w:p>
        </w:tc>
        <w:tc>
          <w:tcPr>
            <w:tcW w:w="2070" w:type="dxa"/>
          </w:tcPr>
          <w:p w14:paraId="0C77CA01" w14:textId="77777777" w:rsidR="0070055C" w:rsidRDefault="0070055C" w:rsidP="00FD6DB0">
            <w:pPr>
              <w:rPr>
                <w:b/>
                <w:i/>
                <w:u w:val="single"/>
              </w:rPr>
            </w:pPr>
            <w:r>
              <w:rPr>
                <w:b/>
                <w:i/>
                <w:u w:val="single"/>
              </w:rPr>
              <w:t>No Reading or Journal Entry Due</w:t>
            </w:r>
          </w:p>
          <w:p w14:paraId="6A8D5264" w14:textId="77777777" w:rsidR="0070055C" w:rsidRDefault="0070055C" w:rsidP="00FD6DB0">
            <w:pPr>
              <w:rPr>
                <w:b/>
                <w:i/>
                <w:u w:val="single"/>
              </w:rPr>
            </w:pPr>
          </w:p>
          <w:p w14:paraId="4A9EB1DA" w14:textId="77777777" w:rsidR="0070055C" w:rsidRDefault="0070055C" w:rsidP="00FD6DB0">
            <w:pPr>
              <w:rPr>
                <w:b/>
                <w:i/>
                <w:u w:val="single"/>
              </w:rPr>
            </w:pPr>
            <w:r w:rsidRPr="00464475">
              <w:rPr>
                <w:b/>
                <w:i/>
                <w:u w:val="single"/>
              </w:rPr>
              <w:t>MIDTERM DUE</w:t>
            </w:r>
            <w:r>
              <w:rPr>
                <w:b/>
                <w:i/>
                <w:u w:val="single"/>
              </w:rPr>
              <w:t xml:space="preserve"> 3/9 </w:t>
            </w:r>
          </w:p>
          <w:p w14:paraId="4519C4C6" w14:textId="77777777" w:rsidR="0070055C" w:rsidRPr="003235B0" w:rsidRDefault="0070055C" w:rsidP="00FD6DB0">
            <w:pPr>
              <w:rPr>
                <w:b/>
                <w:i/>
                <w:u w:val="single"/>
              </w:rPr>
            </w:pPr>
          </w:p>
        </w:tc>
      </w:tr>
      <w:tr w:rsidR="0070055C" w:rsidRPr="00464475" w14:paraId="395595D1" w14:textId="77777777" w:rsidTr="00FD6DB0">
        <w:trPr>
          <w:trHeight w:val="141"/>
        </w:trPr>
        <w:tc>
          <w:tcPr>
            <w:tcW w:w="2790" w:type="dxa"/>
          </w:tcPr>
          <w:p w14:paraId="4A32E44B" w14:textId="77777777" w:rsidR="0070055C" w:rsidRDefault="0070055C" w:rsidP="00FD6DB0">
            <w:pPr>
              <w:rPr>
                <w:b/>
                <w:iCs/>
              </w:rPr>
            </w:pPr>
            <w:r w:rsidRPr="00464475">
              <w:rPr>
                <w:b/>
                <w:iCs/>
              </w:rPr>
              <w:t>Week 1</w:t>
            </w:r>
            <w:r>
              <w:rPr>
                <w:b/>
                <w:iCs/>
              </w:rPr>
              <w:t>0</w:t>
            </w:r>
          </w:p>
          <w:p w14:paraId="1D6CE9E4" w14:textId="77777777" w:rsidR="0070055C" w:rsidRDefault="0070055C" w:rsidP="00FD6DB0">
            <w:pPr>
              <w:rPr>
                <w:b/>
                <w:iCs/>
              </w:rPr>
            </w:pPr>
            <w:r>
              <w:rPr>
                <w:b/>
                <w:iCs/>
              </w:rPr>
              <w:t>3/17-3/19</w:t>
            </w:r>
          </w:p>
          <w:p w14:paraId="76557EBB" w14:textId="77777777" w:rsidR="0070055C" w:rsidRDefault="0070055C" w:rsidP="00FD6DB0">
            <w:pPr>
              <w:rPr>
                <w:b/>
                <w:iCs/>
              </w:rPr>
            </w:pPr>
          </w:p>
          <w:p w14:paraId="48EBC0E5" w14:textId="77777777" w:rsidR="0070055C" w:rsidRPr="000A0BB1" w:rsidRDefault="0070055C" w:rsidP="00FD6DB0">
            <w:pPr>
              <w:rPr>
                <w:rStyle w:val="normaltextrun"/>
                <w:rFonts w:eastAsiaTheme="majorEastAsia"/>
                <w:snapToGrid w:val="0"/>
                <w:color w:val="222222"/>
              </w:rPr>
            </w:pPr>
            <w:r w:rsidRPr="000A0BB1">
              <w:rPr>
                <w:rStyle w:val="normaltextrun"/>
                <w:rFonts w:eastAsiaTheme="majorEastAsia"/>
                <w:snapToGrid w:val="0"/>
                <w:color w:val="222222"/>
              </w:rPr>
              <w:t xml:space="preserve">At what level do we conceptualize flourishing: </w:t>
            </w:r>
            <w:r w:rsidRPr="000A0BB1">
              <w:rPr>
                <w:rStyle w:val="normaltextrun"/>
                <w:rFonts w:eastAsiaTheme="majorEastAsia"/>
                <w:snapToGrid w:val="0"/>
                <w:color w:val="222222"/>
              </w:rPr>
              <w:lastRenderedPageBreak/>
              <w:t>Individual, relational, systemic? (Part 1)</w:t>
            </w:r>
          </w:p>
          <w:p w14:paraId="1753FFDD" w14:textId="77777777" w:rsidR="0070055C" w:rsidRPr="0048662A" w:rsidRDefault="0070055C" w:rsidP="00FD6DB0">
            <w:pPr>
              <w:rPr>
                <w:b/>
              </w:rPr>
            </w:pPr>
          </w:p>
        </w:tc>
        <w:tc>
          <w:tcPr>
            <w:tcW w:w="6030" w:type="dxa"/>
          </w:tcPr>
          <w:p w14:paraId="471148CF" w14:textId="0CCC0016" w:rsidR="0070055C" w:rsidRDefault="0070055C" w:rsidP="00FD6DB0">
            <w:pPr>
              <w:rPr>
                <w:rFonts w:eastAsiaTheme="majorEastAsia"/>
                <w:color w:val="222222"/>
              </w:rPr>
            </w:pPr>
            <w:r w:rsidRPr="00050469">
              <w:rPr>
                <w:rFonts w:eastAsiaTheme="majorEastAsia"/>
                <w:color w:val="222222"/>
              </w:rPr>
              <w:lastRenderedPageBreak/>
              <w:t xml:space="preserve">Cacioppo, J. T., &amp; Patrick, W. (2009). </w:t>
            </w:r>
            <w:r w:rsidRPr="00050469">
              <w:rPr>
                <w:rFonts w:eastAsiaTheme="majorEastAsia"/>
                <w:i/>
                <w:iCs/>
                <w:color w:val="222222"/>
              </w:rPr>
              <w:t>Loneliness: Human nature and the need for social connection</w:t>
            </w:r>
            <w:r w:rsidRPr="00050469">
              <w:rPr>
                <w:rFonts w:eastAsiaTheme="majorEastAsia"/>
                <w:color w:val="222222"/>
              </w:rPr>
              <w:t xml:space="preserve"> (Chapter</w:t>
            </w:r>
            <w:r>
              <w:rPr>
                <w:rFonts w:eastAsiaTheme="majorEastAsia"/>
                <w:color w:val="222222"/>
              </w:rPr>
              <w:t xml:space="preserve"> </w:t>
            </w:r>
            <w:r w:rsidRPr="00050469">
              <w:rPr>
                <w:rFonts w:eastAsiaTheme="majorEastAsia"/>
                <w:color w:val="222222"/>
              </w:rPr>
              <w:t>1</w:t>
            </w:r>
            <w:r>
              <w:rPr>
                <w:rFonts w:eastAsiaTheme="majorEastAsia"/>
                <w:color w:val="222222"/>
              </w:rPr>
              <w:t>, pp.1-30</w:t>
            </w:r>
            <w:r w:rsidRPr="00050469">
              <w:rPr>
                <w:rFonts w:eastAsiaTheme="majorEastAsia"/>
                <w:color w:val="222222"/>
              </w:rPr>
              <w:t>)</w:t>
            </w:r>
            <w:r>
              <w:rPr>
                <w:rFonts w:eastAsiaTheme="majorEastAsia"/>
                <w:color w:val="222222"/>
              </w:rPr>
              <w:t xml:space="preserve">. </w:t>
            </w:r>
            <w:r w:rsidRPr="00050469">
              <w:rPr>
                <w:rFonts w:eastAsiaTheme="majorEastAsia"/>
                <w:color w:val="222222"/>
              </w:rPr>
              <w:t xml:space="preserve">New York: W. W. Norton. </w:t>
            </w:r>
          </w:p>
          <w:p w14:paraId="6502B955" w14:textId="77777777" w:rsidR="001B2860" w:rsidRDefault="001B2860" w:rsidP="00FD6DB0">
            <w:pPr>
              <w:rPr>
                <w:rStyle w:val="normaltextrun"/>
                <w:rFonts w:eastAsiaTheme="majorEastAsia"/>
                <w:color w:val="222222"/>
              </w:rPr>
            </w:pPr>
          </w:p>
          <w:p w14:paraId="7D231366" w14:textId="77777777" w:rsidR="0070055C" w:rsidRDefault="0070055C" w:rsidP="00FD6DB0">
            <w:pPr>
              <w:pStyle w:val="paragraph"/>
              <w:spacing w:before="0" w:beforeAutospacing="0" w:after="0" w:afterAutospacing="0"/>
              <w:textAlignment w:val="baseline"/>
              <w:rPr>
                <w:rStyle w:val="normaltextrun"/>
                <w:rFonts w:eastAsiaTheme="majorEastAsia"/>
                <w:color w:val="222222"/>
              </w:rPr>
            </w:pPr>
            <w:r w:rsidRPr="00464475">
              <w:rPr>
                <w:rStyle w:val="normaltextrun"/>
                <w:rFonts w:eastAsiaTheme="majorEastAsia"/>
                <w:color w:val="222222"/>
              </w:rPr>
              <w:lastRenderedPageBreak/>
              <w:t xml:space="preserve">Hitokoto, H., &amp; Uchida, Y. (2015). Interdependent happiness: Theoretical importance and measurement validity. </w:t>
            </w:r>
            <w:r w:rsidRPr="00F73DEE">
              <w:rPr>
                <w:rStyle w:val="normaltextrun"/>
                <w:rFonts w:eastAsiaTheme="majorEastAsia"/>
                <w:i/>
                <w:iCs/>
                <w:color w:val="222222"/>
              </w:rPr>
              <w:t>Journal of Happiness Studi</w:t>
            </w:r>
            <w:r w:rsidRPr="00464475">
              <w:rPr>
                <w:rStyle w:val="normaltextrun"/>
                <w:rFonts w:eastAsiaTheme="majorEastAsia"/>
                <w:color w:val="222222"/>
              </w:rPr>
              <w:t>es, 16, 211-239.</w:t>
            </w:r>
            <w:r w:rsidRPr="000A0BB1">
              <w:rPr>
                <w:rStyle w:val="normaltextrun"/>
                <w:rFonts w:eastAsiaTheme="majorEastAsia"/>
                <w:color w:val="222222"/>
              </w:rPr>
              <w:t> </w:t>
            </w:r>
          </w:p>
          <w:p w14:paraId="0ACCC020" w14:textId="77777777" w:rsidR="0070055C" w:rsidRDefault="0070055C" w:rsidP="00FD6DB0">
            <w:pPr>
              <w:rPr>
                <w:rStyle w:val="normaltextrun"/>
                <w:rFonts w:eastAsiaTheme="majorEastAsia"/>
                <w:color w:val="222222"/>
              </w:rPr>
            </w:pPr>
          </w:p>
          <w:p w14:paraId="6BF34DA2" w14:textId="77777777" w:rsidR="0070055C" w:rsidRDefault="0070055C" w:rsidP="00FD6DB0">
            <w:pPr>
              <w:pStyle w:val="paragraph"/>
              <w:spacing w:before="0" w:beforeAutospacing="0" w:after="0" w:afterAutospacing="0"/>
              <w:textAlignment w:val="baseline"/>
              <w:rPr>
                <w:color w:val="000000" w:themeColor="text1"/>
                <w:shd w:val="clear" w:color="auto" w:fill="FFFFFF"/>
              </w:rPr>
            </w:pPr>
            <w:r>
              <w:rPr>
                <w:rStyle w:val="normaltextrun"/>
                <w:rFonts w:eastAsiaTheme="majorEastAsia"/>
                <w:snapToGrid w:val="0"/>
                <w:color w:val="222222"/>
              </w:rPr>
              <w:t>Dunne, J., Roser, A., Vigna, A., Lavella, B.</w:t>
            </w:r>
            <w:r>
              <w:rPr>
                <w:rStyle w:val="normaltextrun"/>
                <w:rFonts w:eastAsiaTheme="majorEastAsia"/>
                <w:color w:val="222222"/>
              </w:rPr>
              <w:t xml:space="preserve"> </w:t>
            </w:r>
            <w:r w:rsidRPr="00EF76A9">
              <w:rPr>
                <w:color w:val="000000" w:themeColor="text1"/>
                <w:shd w:val="clear" w:color="auto" w:fill="FFFFFF"/>
              </w:rPr>
              <w:t>(</w:t>
            </w:r>
            <w:r>
              <w:rPr>
                <w:color w:val="000000" w:themeColor="text1"/>
                <w:shd w:val="clear" w:color="auto" w:fill="FFFFFF"/>
              </w:rPr>
              <w:t>2020</w:t>
            </w:r>
            <w:r w:rsidRPr="00EF76A9">
              <w:rPr>
                <w:color w:val="000000" w:themeColor="text1"/>
                <w:shd w:val="clear" w:color="auto" w:fill="FFFFFF"/>
              </w:rPr>
              <w:t xml:space="preserve">). </w:t>
            </w:r>
            <w:r>
              <w:rPr>
                <w:i/>
                <w:iCs/>
                <w:color w:val="000000" w:themeColor="text1"/>
                <w:shd w:val="clear" w:color="auto" w:fill="FFFFFF"/>
              </w:rPr>
              <w:t>Community</w:t>
            </w:r>
            <w:r w:rsidRPr="00EF76A9">
              <w:rPr>
                <w:color w:val="000000" w:themeColor="text1"/>
                <w:shd w:val="clear" w:color="auto" w:fill="FFFFFF"/>
              </w:rPr>
              <w:t xml:space="preserve">. </w:t>
            </w:r>
          </w:p>
          <w:p w14:paraId="6FF64106" w14:textId="77777777" w:rsidR="0070055C" w:rsidRDefault="0070055C" w:rsidP="00FD6DB0">
            <w:pPr>
              <w:rPr>
                <w:rStyle w:val="normaltextrun"/>
                <w:rFonts w:eastAsiaTheme="majorEastAsia"/>
                <w:snapToGrid w:val="0"/>
                <w:color w:val="222222"/>
              </w:rPr>
            </w:pPr>
          </w:p>
          <w:p w14:paraId="6F77FE3D" w14:textId="77777777" w:rsidR="0070055C" w:rsidRDefault="0070055C" w:rsidP="006B01E2">
            <w:pPr>
              <w:rPr>
                <w:color w:val="000000" w:themeColor="text1"/>
              </w:rPr>
            </w:pPr>
            <w:hyperlink r:id="rId18" w:history="1">
              <w:r w:rsidRPr="00CB7352">
                <w:rPr>
                  <w:rStyle w:val="Hyperlink"/>
                </w:rPr>
                <w:t xml:space="preserve">Waldinger, R. (2016). </w:t>
              </w:r>
              <w:r w:rsidRPr="00CB7352">
                <w:rPr>
                  <w:rStyle w:val="Hyperlink"/>
                  <w:i/>
                  <w:iCs/>
                </w:rPr>
                <w:t xml:space="preserve">What makes a good life? Lessons from the longest study on happiness. </w:t>
              </w:r>
              <w:r w:rsidRPr="00CB7352">
                <w:rPr>
                  <w:rStyle w:val="Hyperlink"/>
                </w:rPr>
                <w:t>[Video]. TED on YouTube.</w:t>
              </w:r>
            </w:hyperlink>
            <w:r>
              <w:rPr>
                <w:color w:val="0007F1"/>
              </w:rPr>
              <w:t xml:space="preserve"> </w:t>
            </w:r>
            <w:r w:rsidRPr="00A0008D">
              <w:rPr>
                <w:color w:val="000000" w:themeColor="text1"/>
              </w:rPr>
              <w:t>(15 minutes)</w:t>
            </w:r>
          </w:p>
          <w:p w14:paraId="7301B1D7" w14:textId="77777777" w:rsidR="001B2860" w:rsidRDefault="001B2860" w:rsidP="006B01E2">
            <w:pPr>
              <w:rPr>
                <w:color w:val="000000" w:themeColor="text1"/>
              </w:rPr>
            </w:pPr>
          </w:p>
          <w:p w14:paraId="32F6ED24" w14:textId="332BE2EF" w:rsidR="001B2860" w:rsidRPr="0002043B" w:rsidRDefault="001B2860" w:rsidP="001B2860">
            <w:pPr>
              <w:rPr>
                <w:rStyle w:val="normaltextrun"/>
                <w:color w:val="000000" w:themeColor="text1"/>
              </w:rPr>
            </w:pPr>
            <w:r w:rsidRPr="0002043B">
              <w:rPr>
                <w:rStyle w:val="normaltextrun"/>
                <w:b/>
                <w:bCs/>
                <w:color w:val="000000" w:themeColor="text1"/>
              </w:rPr>
              <w:t>Optional</w:t>
            </w:r>
            <w:r>
              <w:rPr>
                <w:color w:val="000000" w:themeColor="text1"/>
              </w:rPr>
              <w:t xml:space="preserve">: </w:t>
            </w:r>
            <w:r w:rsidRPr="004F2D32">
              <w:rPr>
                <w:color w:val="000000" w:themeColor="text1"/>
              </w:rPr>
              <w:t xml:space="preserve">For additional </w:t>
            </w:r>
            <w:r>
              <w:rPr>
                <w:color w:val="000000" w:themeColor="text1"/>
              </w:rPr>
              <w:t>material on</w:t>
            </w:r>
            <w:r w:rsidRPr="004F2D32">
              <w:rPr>
                <w:color w:val="000000" w:themeColor="text1"/>
              </w:rPr>
              <w:t xml:space="preserve"> </w:t>
            </w:r>
            <w:r>
              <w:rPr>
                <w:color w:val="000000" w:themeColor="text1"/>
              </w:rPr>
              <w:t>the importance of community</w:t>
            </w:r>
            <w:r w:rsidRPr="004F2D32">
              <w:rPr>
                <w:color w:val="000000" w:themeColor="text1"/>
              </w:rPr>
              <w:t xml:space="preserve">, refer </w:t>
            </w:r>
            <w:r w:rsidRPr="0002043B">
              <w:rPr>
                <w:color w:val="000000" w:themeColor="text1"/>
              </w:rPr>
              <w:t>to the resource</w:t>
            </w:r>
            <w:r>
              <w:rPr>
                <w:color w:val="000000" w:themeColor="text1"/>
              </w:rPr>
              <w:t>s</w:t>
            </w:r>
            <w:r w:rsidRPr="0002043B">
              <w:rPr>
                <w:color w:val="000000" w:themeColor="text1"/>
              </w:rPr>
              <w:t xml:space="preserve"> below.</w:t>
            </w:r>
          </w:p>
          <w:p w14:paraId="49F40F2C" w14:textId="6113C1DE" w:rsidR="001B2860" w:rsidRPr="008A034D" w:rsidRDefault="008A034D" w:rsidP="006B01E2">
            <w:pPr>
              <w:pStyle w:val="ListParagraph"/>
              <w:numPr>
                <w:ilvl w:val="0"/>
                <w:numId w:val="54"/>
              </w:numPr>
              <w:rPr>
                <w:rFonts w:eastAsiaTheme="majorEastAsia"/>
                <w:color w:val="222222"/>
              </w:rPr>
            </w:pPr>
            <w:r w:rsidRPr="008A034D">
              <w:rPr>
                <w:rFonts w:eastAsiaTheme="majorEastAsia"/>
                <w:color w:val="222222"/>
              </w:rPr>
              <w:t>Markus, H. R. (2017). American=independent?</w:t>
            </w:r>
            <w:r w:rsidRPr="008A034D">
              <w:rPr>
                <w:rFonts w:eastAsiaTheme="majorEastAsia"/>
                <w:i/>
                <w:iCs/>
                <w:color w:val="222222"/>
              </w:rPr>
              <w:t xml:space="preserve"> Perspectives on Psychological Science</w:t>
            </w:r>
            <w:r w:rsidRPr="008A034D">
              <w:rPr>
                <w:rFonts w:eastAsiaTheme="majorEastAsia"/>
                <w:color w:val="222222"/>
              </w:rPr>
              <w:t>, </w:t>
            </w:r>
            <w:r w:rsidRPr="008A034D">
              <w:rPr>
                <w:rFonts w:eastAsiaTheme="majorEastAsia"/>
                <w:i/>
                <w:iCs/>
                <w:color w:val="222222"/>
              </w:rPr>
              <w:t>12</w:t>
            </w:r>
            <w:r w:rsidRPr="008A034D">
              <w:rPr>
                <w:rFonts w:eastAsiaTheme="majorEastAsia"/>
                <w:color w:val="222222"/>
              </w:rPr>
              <w:t>(5), 855-866.</w:t>
            </w:r>
          </w:p>
          <w:p w14:paraId="357C8E85" w14:textId="0EEC7D45" w:rsidR="006B01E2" w:rsidRPr="006B01E2" w:rsidRDefault="006B01E2" w:rsidP="006B01E2">
            <w:pPr>
              <w:rPr>
                <w:color w:val="000000" w:themeColor="text1"/>
              </w:rPr>
            </w:pPr>
          </w:p>
        </w:tc>
        <w:tc>
          <w:tcPr>
            <w:tcW w:w="2070" w:type="dxa"/>
          </w:tcPr>
          <w:p w14:paraId="06745E62" w14:textId="77777777" w:rsidR="0070055C" w:rsidRDefault="0070055C" w:rsidP="00FD6DB0">
            <w:pPr>
              <w:rPr>
                <w:b/>
                <w:i/>
                <w:u w:val="single"/>
              </w:rPr>
            </w:pPr>
            <w:r>
              <w:rPr>
                <w:b/>
                <w:i/>
                <w:u w:val="single"/>
              </w:rPr>
              <w:lastRenderedPageBreak/>
              <w:t>Journal Entry (Due 3/16)</w:t>
            </w:r>
          </w:p>
        </w:tc>
      </w:tr>
      <w:tr w:rsidR="0070055C" w:rsidRPr="00464475" w14:paraId="0A084525" w14:textId="77777777" w:rsidTr="00FD6DB0">
        <w:trPr>
          <w:trHeight w:val="141"/>
        </w:trPr>
        <w:tc>
          <w:tcPr>
            <w:tcW w:w="2790" w:type="dxa"/>
          </w:tcPr>
          <w:p w14:paraId="23613FF4" w14:textId="77777777" w:rsidR="0070055C" w:rsidRDefault="0070055C" w:rsidP="00FD6DB0">
            <w:pPr>
              <w:rPr>
                <w:b/>
              </w:rPr>
            </w:pPr>
            <w:r w:rsidRPr="00464475">
              <w:rPr>
                <w:b/>
              </w:rPr>
              <w:t>Week 1</w:t>
            </w:r>
            <w:r>
              <w:rPr>
                <w:b/>
              </w:rPr>
              <w:t>1</w:t>
            </w:r>
          </w:p>
          <w:p w14:paraId="64DF42FD" w14:textId="77777777" w:rsidR="0070055C" w:rsidRPr="00882AFC" w:rsidRDefault="0070055C" w:rsidP="00FD6DB0">
            <w:pPr>
              <w:rPr>
                <w:b/>
                <w:iCs/>
              </w:rPr>
            </w:pPr>
            <w:r>
              <w:rPr>
                <w:b/>
                <w:iCs/>
              </w:rPr>
              <w:t>3/24-3/26</w:t>
            </w:r>
          </w:p>
          <w:p w14:paraId="6419CB76" w14:textId="77777777" w:rsidR="0070055C" w:rsidRDefault="0070055C" w:rsidP="00FD6DB0">
            <w:pPr>
              <w:rPr>
                <w:bCs/>
                <w:iCs/>
              </w:rPr>
            </w:pPr>
          </w:p>
          <w:p w14:paraId="4C9F48C1" w14:textId="77777777" w:rsidR="0070055C" w:rsidRDefault="0070055C" w:rsidP="00FD6DB0">
            <w:pPr>
              <w:rPr>
                <w:bCs/>
                <w:iCs/>
              </w:rPr>
            </w:pPr>
            <w:r w:rsidRPr="009D0C32">
              <w:rPr>
                <w:bCs/>
                <w:iCs/>
              </w:rPr>
              <w:t>At what level do we conceptualize flourishing</w:t>
            </w:r>
            <w:r>
              <w:rPr>
                <w:bCs/>
                <w:iCs/>
              </w:rPr>
              <w:t>:</w:t>
            </w:r>
            <w:r w:rsidRPr="009D0C32">
              <w:rPr>
                <w:bCs/>
                <w:iCs/>
              </w:rPr>
              <w:t xml:space="preserve"> Individual, relational, systemic</w:t>
            </w:r>
            <w:r>
              <w:rPr>
                <w:bCs/>
                <w:iCs/>
              </w:rPr>
              <w:t>? (</w:t>
            </w:r>
            <w:r w:rsidRPr="009D0C32">
              <w:rPr>
                <w:bCs/>
                <w:iCs/>
              </w:rPr>
              <w:t xml:space="preserve">Part </w:t>
            </w:r>
            <w:r>
              <w:rPr>
                <w:bCs/>
                <w:iCs/>
              </w:rPr>
              <w:t>2)</w:t>
            </w:r>
          </w:p>
          <w:p w14:paraId="15B6FA9E" w14:textId="77777777" w:rsidR="0070055C" w:rsidRDefault="0070055C" w:rsidP="00FD6DB0">
            <w:pPr>
              <w:rPr>
                <w:bCs/>
              </w:rPr>
            </w:pPr>
          </w:p>
          <w:p w14:paraId="27B94575" w14:textId="77777777" w:rsidR="0070055C" w:rsidRPr="00464475" w:rsidRDefault="0070055C" w:rsidP="00FD6DB0">
            <w:pPr>
              <w:rPr>
                <w:b/>
                <w:iCs/>
              </w:rPr>
            </w:pPr>
          </w:p>
        </w:tc>
        <w:tc>
          <w:tcPr>
            <w:tcW w:w="6030" w:type="dxa"/>
          </w:tcPr>
          <w:p w14:paraId="6A2373A2" w14:textId="4139FA61" w:rsidR="0070055C" w:rsidRPr="006B01E2" w:rsidRDefault="0070055C" w:rsidP="00FD6DB0">
            <w:pPr>
              <w:rPr>
                <w:color w:val="000000" w:themeColor="text1"/>
              </w:rPr>
            </w:pPr>
            <w:r w:rsidRPr="002165CF">
              <w:rPr>
                <w:color w:val="000000" w:themeColor="text1"/>
              </w:rPr>
              <w:t>Avalos, N. (2020). Indigenous stewardship as a lifeway. </w:t>
            </w:r>
            <w:r w:rsidRPr="002165CF">
              <w:rPr>
                <w:i/>
                <w:iCs/>
                <w:color w:val="000000" w:themeColor="text1"/>
              </w:rPr>
              <w:t>Journal of Environmental Media</w:t>
            </w:r>
            <w:r w:rsidRPr="002165CF">
              <w:rPr>
                <w:color w:val="000000" w:themeColor="text1"/>
              </w:rPr>
              <w:t>, </w:t>
            </w:r>
            <w:r w:rsidRPr="002165CF">
              <w:rPr>
                <w:i/>
                <w:iCs/>
                <w:color w:val="000000" w:themeColor="text1"/>
              </w:rPr>
              <w:t>1</w:t>
            </w:r>
            <w:r w:rsidRPr="002165CF">
              <w:rPr>
                <w:color w:val="000000" w:themeColor="text1"/>
              </w:rPr>
              <w:t>(2), 133-138.</w:t>
            </w:r>
          </w:p>
          <w:p w14:paraId="49CF9B15" w14:textId="77777777" w:rsidR="0070055C" w:rsidRDefault="0070055C" w:rsidP="00FD6DB0">
            <w:pPr>
              <w:pStyle w:val="paragraph"/>
              <w:textAlignment w:val="baseline"/>
              <w:rPr>
                <w:rFonts w:eastAsiaTheme="majorEastAsia"/>
                <w:color w:val="000000" w:themeColor="text1"/>
              </w:rPr>
            </w:pPr>
            <w:r w:rsidRPr="00E6506E">
              <w:rPr>
                <w:rFonts w:eastAsiaTheme="majorEastAsia"/>
                <w:color w:val="000000" w:themeColor="text1"/>
              </w:rPr>
              <w:t>Kimmerer, R. W. (</w:t>
            </w:r>
            <w:r>
              <w:rPr>
                <w:rFonts w:eastAsiaTheme="majorEastAsia"/>
                <w:color w:val="000000" w:themeColor="text1"/>
              </w:rPr>
              <w:t>2015</w:t>
            </w:r>
            <w:r w:rsidRPr="00E6506E">
              <w:rPr>
                <w:rFonts w:eastAsiaTheme="majorEastAsia"/>
                <w:color w:val="000000" w:themeColor="text1"/>
              </w:rPr>
              <w:t xml:space="preserve">). </w:t>
            </w:r>
            <w:r w:rsidRPr="00E6506E">
              <w:rPr>
                <w:rFonts w:eastAsiaTheme="majorEastAsia"/>
                <w:i/>
                <w:iCs/>
                <w:color w:val="000000" w:themeColor="text1"/>
              </w:rPr>
              <w:t>Braiding sweetgrass: Indigenous wisdom, scientific knowledge, and the teachings of plants</w:t>
            </w:r>
            <w:r>
              <w:rPr>
                <w:rFonts w:eastAsiaTheme="majorEastAsia"/>
                <w:color w:val="000000" w:themeColor="text1"/>
              </w:rPr>
              <w:t xml:space="preserve"> </w:t>
            </w:r>
            <w:r w:rsidRPr="002C4CDC">
              <w:rPr>
                <w:rFonts w:eastAsiaTheme="majorEastAsia"/>
                <w:color w:val="000000" w:themeColor="text1"/>
              </w:rPr>
              <w:t>(Chapter</w:t>
            </w:r>
            <w:r>
              <w:rPr>
                <w:rFonts w:eastAsiaTheme="majorEastAsia"/>
                <w:color w:val="000000" w:themeColor="text1"/>
              </w:rPr>
              <w:t>s</w:t>
            </w:r>
            <w:r w:rsidRPr="002C4CDC">
              <w:rPr>
                <w:rFonts w:eastAsiaTheme="majorEastAsia"/>
                <w:color w:val="000000" w:themeColor="text1"/>
              </w:rPr>
              <w:t xml:space="preserve">: </w:t>
            </w:r>
            <w:r>
              <w:rPr>
                <w:rFonts w:eastAsiaTheme="majorEastAsia"/>
                <w:color w:val="000000" w:themeColor="text1"/>
              </w:rPr>
              <w:t xml:space="preserve">Preface, </w:t>
            </w:r>
            <w:r w:rsidRPr="002C4CDC">
              <w:rPr>
                <w:rFonts w:eastAsiaTheme="majorEastAsia"/>
                <w:color w:val="000000" w:themeColor="text1"/>
              </w:rPr>
              <w:t xml:space="preserve">The Gift of </w:t>
            </w:r>
            <w:r w:rsidRPr="002F140A">
              <w:rPr>
                <w:rFonts w:eastAsiaTheme="majorEastAsia"/>
                <w:color w:val="000000" w:themeColor="text1"/>
              </w:rPr>
              <w:t xml:space="preserve">Strawberries). Milkweed </w:t>
            </w:r>
            <w:r w:rsidRPr="00E6506E">
              <w:rPr>
                <w:rFonts w:eastAsiaTheme="majorEastAsia"/>
                <w:color w:val="000000" w:themeColor="text1"/>
              </w:rPr>
              <w:t>Editions.</w:t>
            </w:r>
            <w:r>
              <w:rPr>
                <w:rFonts w:eastAsiaTheme="majorEastAsia"/>
                <w:color w:val="000000" w:themeColor="text1"/>
              </w:rPr>
              <w:t xml:space="preserve"> </w:t>
            </w:r>
          </w:p>
          <w:p w14:paraId="3C7D5F41" w14:textId="77777777" w:rsidR="0070055C" w:rsidRPr="00E84906" w:rsidRDefault="0070055C" w:rsidP="00FD6DB0">
            <w:pPr>
              <w:pStyle w:val="paragraph"/>
              <w:textAlignment w:val="baseline"/>
              <w:rPr>
                <w:rFonts w:eastAsia="Garamond"/>
                <w:color w:val="000000" w:themeColor="text1"/>
              </w:rPr>
            </w:pPr>
            <w:r w:rsidRPr="00FD5A83">
              <w:rPr>
                <w:rFonts w:eastAsia="Garamond"/>
                <w:color w:val="000000" w:themeColor="text1"/>
              </w:rPr>
              <w:t>Singer, P. (1975).</w:t>
            </w:r>
            <w:r>
              <w:rPr>
                <w:rFonts w:eastAsia="Garamond"/>
                <w:color w:val="000000" w:themeColor="text1"/>
              </w:rPr>
              <w:t xml:space="preserve"> </w:t>
            </w:r>
            <w:r>
              <w:rPr>
                <w:rFonts w:eastAsia="Garamond"/>
                <w:i/>
                <w:iCs/>
                <w:color w:val="000000" w:themeColor="text1"/>
              </w:rPr>
              <w:t>A</w:t>
            </w:r>
            <w:r w:rsidRPr="00FD5A83">
              <w:rPr>
                <w:rFonts w:eastAsia="Garamond"/>
                <w:i/>
                <w:iCs/>
                <w:color w:val="000000" w:themeColor="text1"/>
              </w:rPr>
              <w:t>nimal liberation</w:t>
            </w:r>
            <w:r w:rsidRPr="00FD5A83">
              <w:rPr>
                <w:rFonts w:eastAsia="Garamond"/>
                <w:color w:val="000000" w:themeColor="text1"/>
              </w:rPr>
              <w:t xml:space="preserve">: </w:t>
            </w:r>
            <w:r>
              <w:rPr>
                <w:rFonts w:eastAsia="Garamond"/>
                <w:i/>
                <w:iCs/>
                <w:color w:val="000000" w:themeColor="text1"/>
              </w:rPr>
              <w:t>T</w:t>
            </w:r>
            <w:r w:rsidRPr="00FD5A83">
              <w:rPr>
                <w:rFonts w:eastAsia="Garamond"/>
                <w:i/>
                <w:iCs/>
                <w:color w:val="000000" w:themeColor="text1"/>
              </w:rPr>
              <w:t>he definitive classic of the animal movement</w:t>
            </w:r>
            <w:r>
              <w:rPr>
                <w:rFonts w:eastAsia="Garamond"/>
                <w:i/>
                <w:iCs/>
                <w:color w:val="000000" w:themeColor="text1"/>
              </w:rPr>
              <w:t xml:space="preserve"> </w:t>
            </w:r>
            <w:r w:rsidRPr="00014F08">
              <w:rPr>
                <w:rFonts w:eastAsia="Garamond"/>
                <w:color w:val="000000" w:themeColor="text1"/>
              </w:rPr>
              <w:t>(pp. 36</w:t>
            </w:r>
            <w:r>
              <w:rPr>
                <w:rFonts w:eastAsia="Garamond"/>
                <w:color w:val="000000" w:themeColor="text1"/>
              </w:rPr>
              <w:t>-</w:t>
            </w:r>
            <w:r w:rsidRPr="00014F08">
              <w:rPr>
                <w:rFonts w:eastAsia="Garamond"/>
                <w:color w:val="000000" w:themeColor="text1"/>
              </w:rPr>
              <w:t>43)</w:t>
            </w:r>
            <w:r>
              <w:rPr>
                <w:rFonts w:eastAsia="Garamond"/>
                <w:color w:val="000000" w:themeColor="text1"/>
              </w:rPr>
              <w:t xml:space="preserve">. </w:t>
            </w:r>
            <w:r w:rsidRPr="00FD5A83">
              <w:rPr>
                <w:rFonts w:eastAsia="Garamond"/>
                <w:color w:val="000000" w:themeColor="text1"/>
              </w:rPr>
              <w:t>HarperCollins.</w:t>
            </w:r>
            <w:r>
              <w:rPr>
                <w:rFonts w:eastAsia="Garamond"/>
                <w:color w:val="000000" w:themeColor="text1"/>
              </w:rPr>
              <w:t xml:space="preserve"> </w:t>
            </w:r>
          </w:p>
          <w:p w14:paraId="12E4FC7C" w14:textId="77777777" w:rsidR="007C5FB8" w:rsidRDefault="0070055C" w:rsidP="00DA4C3A">
            <w:pPr>
              <w:pStyle w:val="paragraph"/>
              <w:textAlignment w:val="baseline"/>
            </w:pPr>
            <w:hyperlink r:id="rId19" w:history="1">
              <w:r w:rsidRPr="0029127C">
                <w:rPr>
                  <w:rStyle w:val="Hyperlink"/>
                  <w:rFonts w:eastAsiaTheme="majorEastAsia"/>
                </w:rPr>
                <w:t xml:space="preserve">Celidwen, Y. (2022). Indigenous wisdom [Podcast episode]. In </w:t>
              </w:r>
              <w:r w:rsidRPr="0029127C">
                <w:rPr>
                  <w:rStyle w:val="Hyperlink"/>
                  <w:rFonts w:eastAsiaTheme="majorEastAsia"/>
                  <w:i/>
                  <w:iCs/>
                </w:rPr>
                <w:t xml:space="preserve">Mind and Life Podcast </w:t>
              </w:r>
              <w:r w:rsidRPr="0029127C">
                <w:rPr>
                  <w:rStyle w:val="Hyperlink"/>
                  <w:rFonts w:eastAsiaTheme="majorEastAsia"/>
                </w:rPr>
                <w:t>(1 hour)</w:t>
              </w:r>
            </w:hyperlink>
          </w:p>
          <w:p w14:paraId="384A689A" w14:textId="2F2B76B6" w:rsidR="001B2860" w:rsidRPr="00DA4C3A" w:rsidRDefault="001B2860" w:rsidP="00DA4C3A">
            <w:pPr>
              <w:pStyle w:val="paragraph"/>
              <w:textAlignment w:val="baseline"/>
            </w:pPr>
          </w:p>
        </w:tc>
        <w:tc>
          <w:tcPr>
            <w:tcW w:w="2070" w:type="dxa"/>
          </w:tcPr>
          <w:p w14:paraId="199BB15E" w14:textId="77777777" w:rsidR="0070055C" w:rsidRPr="00464475" w:rsidRDefault="0070055C" w:rsidP="00FD6DB0">
            <w:pPr>
              <w:rPr>
                <w:b/>
                <w:i/>
                <w:u w:val="single"/>
              </w:rPr>
            </w:pPr>
            <w:r w:rsidRPr="00464475">
              <w:rPr>
                <w:b/>
                <w:i/>
                <w:u w:val="single"/>
              </w:rPr>
              <w:t xml:space="preserve">Journal Entry </w:t>
            </w:r>
          </w:p>
          <w:p w14:paraId="04F01953" w14:textId="77777777" w:rsidR="0070055C" w:rsidRDefault="0070055C" w:rsidP="00FD6DB0">
            <w:pPr>
              <w:rPr>
                <w:b/>
                <w:i/>
                <w:u w:val="single"/>
              </w:rPr>
            </w:pPr>
            <w:r w:rsidRPr="00E13A4C">
              <w:rPr>
                <w:b/>
                <w:i/>
                <w:iCs/>
                <w:u w:val="single"/>
              </w:rPr>
              <w:t>(</w:t>
            </w:r>
            <w:r>
              <w:rPr>
                <w:b/>
                <w:i/>
                <w:iCs/>
                <w:u w:val="single"/>
              </w:rPr>
              <w:t>D</w:t>
            </w:r>
            <w:r w:rsidRPr="00E13A4C">
              <w:rPr>
                <w:b/>
                <w:i/>
                <w:iCs/>
                <w:u w:val="single"/>
              </w:rPr>
              <w:t>ue 3/23)</w:t>
            </w:r>
          </w:p>
        </w:tc>
      </w:tr>
      <w:tr w:rsidR="0070055C" w:rsidRPr="00464475" w14:paraId="37D1C6A2" w14:textId="77777777" w:rsidTr="00FD6DB0">
        <w:trPr>
          <w:trHeight w:val="141"/>
        </w:trPr>
        <w:tc>
          <w:tcPr>
            <w:tcW w:w="2790" w:type="dxa"/>
          </w:tcPr>
          <w:p w14:paraId="7A51548F" w14:textId="77777777" w:rsidR="0070055C" w:rsidRDefault="0070055C" w:rsidP="00FD6DB0">
            <w:pPr>
              <w:rPr>
                <w:b/>
                <w:iCs/>
              </w:rPr>
            </w:pPr>
            <w:r w:rsidRPr="00464475">
              <w:rPr>
                <w:b/>
                <w:iCs/>
              </w:rPr>
              <w:t>Week 1</w:t>
            </w:r>
            <w:r>
              <w:rPr>
                <w:b/>
                <w:iCs/>
              </w:rPr>
              <w:t>2</w:t>
            </w:r>
          </w:p>
          <w:p w14:paraId="1D25F407" w14:textId="77777777" w:rsidR="0070055C" w:rsidRDefault="0070055C" w:rsidP="00FD6DB0">
            <w:pPr>
              <w:rPr>
                <w:b/>
                <w:iCs/>
              </w:rPr>
            </w:pPr>
            <w:r>
              <w:rPr>
                <w:b/>
                <w:iCs/>
              </w:rPr>
              <w:t>3/31- 4/2</w:t>
            </w:r>
          </w:p>
          <w:p w14:paraId="540F709B" w14:textId="77777777" w:rsidR="0070055C" w:rsidRDefault="0070055C" w:rsidP="00FD6DB0">
            <w:pPr>
              <w:rPr>
                <w:b/>
                <w:iCs/>
              </w:rPr>
            </w:pPr>
          </w:p>
          <w:p w14:paraId="6F5FCFC2" w14:textId="77777777" w:rsidR="0070055C" w:rsidRDefault="0070055C" w:rsidP="00FD6DB0">
            <w:pPr>
              <w:rPr>
                <w:bCs/>
              </w:rPr>
            </w:pPr>
            <w:r w:rsidRPr="007857F1">
              <w:rPr>
                <w:bCs/>
              </w:rPr>
              <w:t xml:space="preserve">In what kind of world is it best to live? </w:t>
            </w:r>
          </w:p>
          <w:p w14:paraId="56D1B9D6" w14:textId="77777777" w:rsidR="0070055C" w:rsidRDefault="0070055C" w:rsidP="00FD6DB0">
            <w:pPr>
              <w:rPr>
                <w:bCs/>
                <w:iCs/>
              </w:rPr>
            </w:pPr>
          </w:p>
          <w:p w14:paraId="46D32FA4" w14:textId="77777777" w:rsidR="0070055C" w:rsidRDefault="0070055C" w:rsidP="00FD6DB0">
            <w:pPr>
              <w:rPr>
                <w:b/>
              </w:rPr>
            </w:pPr>
          </w:p>
          <w:p w14:paraId="2ED78BCF" w14:textId="77777777" w:rsidR="0070055C" w:rsidRPr="0048662A" w:rsidRDefault="0070055C" w:rsidP="00FD6DB0">
            <w:pPr>
              <w:rPr>
                <w:b/>
              </w:rPr>
            </w:pPr>
          </w:p>
        </w:tc>
        <w:tc>
          <w:tcPr>
            <w:tcW w:w="6030" w:type="dxa"/>
          </w:tcPr>
          <w:p w14:paraId="6E36F482" w14:textId="77777777" w:rsidR="0070055C" w:rsidRPr="00DC3B2A" w:rsidRDefault="0070055C" w:rsidP="00FD6DB0">
            <w:pPr>
              <w:rPr>
                <w:color w:val="000000" w:themeColor="text1"/>
              </w:rPr>
            </w:pPr>
            <w:r w:rsidRPr="00DC3B2A">
              <w:rPr>
                <w:color w:val="000000" w:themeColor="text1"/>
              </w:rPr>
              <w:t xml:space="preserve">Case et al. (2023). Beyond a single story: The heterogeneity of human flourishing in 22 countries. </w:t>
            </w:r>
            <w:r w:rsidRPr="00DC3B2A">
              <w:rPr>
                <w:i/>
                <w:iCs/>
                <w:color w:val="000000" w:themeColor="text1"/>
              </w:rPr>
              <w:t>International Journal of Wellbeing</w:t>
            </w:r>
            <w:r w:rsidRPr="00DC3B2A">
              <w:rPr>
                <w:color w:val="000000" w:themeColor="text1"/>
              </w:rPr>
              <w:t xml:space="preserve">, </w:t>
            </w:r>
            <w:r w:rsidRPr="00DC3B2A">
              <w:rPr>
                <w:i/>
                <w:iCs/>
                <w:color w:val="000000" w:themeColor="text1"/>
              </w:rPr>
              <w:t>13</w:t>
            </w:r>
            <w:r w:rsidRPr="00DC3B2A">
              <w:rPr>
                <w:color w:val="000000" w:themeColor="text1"/>
              </w:rPr>
              <w:t>(1), 1-25.</w:t>
            </w:r>
            <w:r w:rsidRPr="00DC3B2A">
              <w:rPr>
                <w:i/>
                <w:iCs/>
                <w:color w:val="000000" w:themeColor="text1"/>
              </w:rPr>
              <w:t> </w:t>
            </w:r>
          </w:p>
          <w:p w14:paraId="67217A0A" w14:textId="77777777" w:rsidR="0070055C" w:rsidRDefault="0070055C" w:rsidP="00FD6DB0">
            <w:pPr>
              <w:rPr>
                <w:color w:val="000000" w:themeColor="text1"/>
              </w:rPr>
            </w:pPr>
          </w:p>
          <w:p w14:paraId="0A53D164" w14:textId="77777777" w:rsidR="0070055C" w:rsidRPr="00770066" w:rsidRDefault="0070055C" w:rsidP="00FD6DB0">
            <w:pPr>
              <w:rPr>
                <w:color w:val="000000" w:themeColor="text1"/>
              </w:rPr>
            </w:pPr>
            <w:r w:rsidRPr="004B327B">
              <w:rPr>
                <w:color w:val="000000" w:themeColor="text1"/>
              </w:rPr>
              <w:t xml:space="preserve">Coates, T.-N. (2015). </w:t>
            </w:r>
            <w:r w:rsidRPr="004B327B">
              <w:rPr>
                <w:i/>
                <w:iCs/>
                <w:color w:val="000000" w:themeColor="text1"/>
              </w:rPr>
              <w:t>Between the world and me</w:t>
            </w:r>
            <w:r>
              <w:rPr>
                <w:color w:val="000000" w:themeColor="text1"/>
              </w:rPr>
              <w:t xml:space="preserve"> (pp.10-12). Random House.</w:t>
            </w:r>
          </w:p>
          <w:p w14:paraId="4C949131" w14:textId="77777777" w:rsidR="0070055C" w:rsidRDefault="0070055C" w:rsidP="00FD6DB0">
            <w:pPr>
              <w:rPr>
                <w:color w:val="0007F1"/>
              </w:rPr>
            </w:pPr>
          </w:p>
          <w:p w14:paraId="7A92D08D" w14:textId="77777777" w:rsidR="0070055C" w:rsidRPr="00A90ED9" w:rsidRDefault="0070055C" w:rsidP="00FD6DB0">
            <w:pPr>
              <w:rPr>
                <w:color w:val="000000" w:themeColor="text1"/>
              </w:rPr>
            </w:pPr>
            <w:hyperlink r:id="rId20" w:history="1">
              <w:r w:rsidRPr="00150C3F">
                <w:rPr>
                  <w:rStyle w:val="Hyperlink"/>
                </w:rPr>
                <w:t xml:space="preserve">El-Sayed, A. (2017). </w:t>
              </w:r>
              <w:r w:rsidRPr="00A90ED9">
                <w:rPr>
                  <w:rStyle w:val="Hyperlink"/>
                  <w:i/>
                  <w:iCs/>
                </w:rPr>
                <w:t>Poor health: Assumptions, facts, opportunities</w:t>
              </w:r>
              <w:r w:rsidRPr="00150C3F">
                <w:rPr>
                  <w:rStyle w:val="Hyperlink"/>
                </w:rPr>
                <w:t xml:space="preserve"> [Video]. TEDxUofM on YouTube.</w:t>
              </w:r>
            </w:hyperlink>
            <w:r w:rsidRPr="00A90ED9">
              <w:rPr>
                <w:color w:val="0007F1"/>
              </w:rPr>
              <w:t xml:space="preserve"> </w:t>
            </w:r>
            <w:r w:rsidRPr="00A90ED9">
              <w:rPr>
                <w:color w:val="000000" w:themeColor="text1"/>
              </w:rPr>
              <w:t>(15 minutes)</w:t>
            </w:r>
          </w:p>
          <w:p w14:paraId="6D57A390" w14:textId="77777777" w:rsidR="0070055C" w:rsidRDefault="0070055C" w:rsidP="00FD6DB0">
            <w:pPr>
              <w:rPr>
                <w:color w:val="0007F1"/>
              </w:rPr>
            </w:pPr>
          </w:p>
          <w:p w14:paraId="562AAC32" w14:textId="5A596059" w:rsidR="0070055C" w:rsidRDefault="0070055C" w:rsidP="00FD6DB0">
            <w:pPr>
              <w:rPr>
                <w:color w:val="000000" w:themeColor="text1"/>
              </w:rPr>
            </w:pPr>
            <w:r w:rsidRPr="00FF7819">
              <w:rPr>
                <w:b/>
                <w:bCs/>
                <w:color w:val="000000" w:themeColor="text1"/>
              </w:rPr>
              <w:t>Optional</w:t>
            </w:r>
            <w:r>
              <w:rPr>
                <w:b/>
                <w:bCs/>
                <w:color w:val="000000" w:themeColor="text1"/>
              </w:rPr>
              <w:t xml:space="preserve">: </w:t>
            </w:r>
            <w:r w:rsidRPr="004F2D32">
              <w:rPr>
                <w:color w:val="000000" w:themeColor="text1"/>
              </w:rPr>
              <w:t xml:space="preserve">For additional </w:t>
            </w:r>
            <w:r>
              <w:rPr>
                <w:color w:val="000000" w:themeColor="text1"/>
              </w:rPr>
              <w:t>material on</w:t>
            </w:r>
            <w:r w:rsidRPr="004F2D32">
              <w:rPr>
                <w:color w:val="000000" w:themeColor="text1"/>
              </w:rPr>
              <w:t xml:space="preserve"> </w:t>
            </w:r>
            <w:r>
              <w:rPr>
                <w:color w:val="000000" w:themeColor="text1"/>
              </w:rPr>
              <w:t>trauma</w:t>
            </w:r>
            <w:r w:rsidR="001B2860">
              <w:rPr>
                <w:color w:val="000000" w:themeColor="text1"/>
              </w:rPr>
              <w:t>, well-being, and health</w:t>
            </w:r>
            <w:r w:rsidR="001E713E">
              <w:rPr>
                <w:color w:val="000000" w:themeColor="text1"/>
              </w:rPr>
              <w:t xml:space="preserve">, </w:t>
            </w:r>
            <w:r>
              <w:rPr>
                <w:color w:val="000000" w:themeColor="text1"/>
              </w:rPr>
              <w:t>see the resource</w:t>
            </w:r>
            <w:r w:rsidR="001B2860">
              <w:rPr>
                <w:color w:val="000000" w:themeColor="text1"/>
              </w:rPr>
              <w:t>s</w:t>
            </w:r>
            <w:r>
              <w:rPr>
                <w:color w:val="000000" w:themeColor="text1"/>
              </w:rPr>
              <w:t xml:space="preserve"> below: </w:t>
            </w:r>
          </w:p>
          <w:p w14:paraId="26D20FD1" w14:textId="77777777" w:rsidR="008A034D" w:rsidRDefault="0070055C" w:rsidP="008A034D">
            <w:pPr>
              <w:pStyle w:val="ListParagraph"/>
              <w:numPr>
                <w:ilvl w:val="0"/>
                <w:numId w:val="51"/>
              </w:numPr>
              <w:rPr>
                <w:color w:val="000000" w:themeColor="text1"/>
              </w:rPr>
            </w:pPr>
            <w:hyperlink r:id="rId21" w:history="1">
              <w:r w:rsidRPr="0098485C">
                <w:rPr>
                  <w:rStyle w:val="Hyperlink"/>
                </w:rPr>
                <w:t xml:space="preserve">Harris, N. B. (2014). </w:t>
              </w:r>
              <w:r w:rsidRPr="00A90ED9">
                <w:rPr>
                  <w:rStyle w:val="Hyperlink"/>
                  <w:i/>
                  <w:iCs/>
                </w:rPr>
                <w:t>How childhood trauma affects health across a lifetime</w:t>
              </w:r>
              <w:r w:rsidRPr="0098485C">
                <w:rPr>
                  <w:rStyle w:val="Hyperlink"/>
                </w:rPr>
                <w:t xml:space="preserve"> [Video]. TEDxMED on YouTube.</w:t>
              </w:r>
            </w:hyperlink>
            <w:r w:rsidRPr="00A90ED9">
              <w:rPr>
                <w:color w:val="0007F1"/>
              </w:rPr>
              <w:t xml:space="preserve"> </w:t>
            </w:r>
            <w:r w:rsidRPr="00A90ED9">
              <w:rPr>
                <w:color w:val="000000" w:themeColor="text1"/>
              </w:rPr>
              <w:t>(12 minutes)</w:t>
            </w:r>
          </w:p>
          <w:p w14:paraId="37DA6826" w14:textId="57EFD52D" w:rsidR="008A034D" w:rsidRPr="008A034D" w:rsidRDefault="008A034D" w:rsidP="008A034D">
            <w:pPr>
              <w:pStyle w:val="ListParagraph"/>
              <w:numPr>
                <w:ilvl w:val="0"/>
                <w:numId w:val="51"/>
              </w:numPr>
              <w:rPr>
                <w:color w:val="000000" w:themeColor="text1"/>
              </w:rPr>
            </w:pPr>
            <w:r w:rsidRPr="008A034D">
              <w:rPr>
                <w:color w:val="000000" w:themeColor="text1"/>
              </w:rPr>
              <w:t xml:space="preserve">Baldwin, J. (1964). In R. Avedon, </w:t>
            </w:r>
            <w:r w:rsidRPr="008A034D">
              <w:rPr>
                <w:i/>
                <w:iCs/>
                <w:color w:val="000000" w:themeColor="text1"/>
              </w:rPr>
              <w:t>Nothing personal</w:t>
            </w:r>
            <w:r w:rsidRPr="008A034D">
              <w:rPr>
                <w:color w:val="000000" w:themeColor="text1"/>
              </w:rPr>
              <w:t xml:space="preserve"> (pp. 49-60). Penguin Books. </w:t>
            </w:r>
          </w:p>
          <w:p w14:paraId="7234C516" w14:textId="77777777" w:rsidR="00DA4C3A" w:rsidRPr="008A034D" w:rsidRDefault="00DA4C3A" w:rsidP="008A034D">
            <w:pPr>
              <w:pStyle w:val="ListParagraph"/>
              <w:rPr>
                <w:color w:val="000000" w:themeColor="text1"/>
              </w:rPr>
            </w:pPr>
          </w:p>
        </w:tc>
        <w:tc>
          <w:tcPr>
            <w:tcW w:w="2070" w:type="dxa"/>
          </w:tcPr>
          <w:p w14:paraId="6D79CA4F" w14:textId="77777777" w:rsidR="0070055C" w:rsidRPr="00464475" w:rsidRDefault="0070055C" w:rsidP="00FD6DB0">
            <w:pPr>
              <w:rPr>
                <w:b/>
                <w:i/>
                <w:u w:val="single"/>
              </w:rPr>
            </w:pPr>
            <w:r w:rsidRPr="00464475">
              <w:rPr>
                <w:b/>
                <w:i/>
                <w:u w:val="single"/>
              </w:rPr>
              <w:lastRenderedPageBreak/>
              <w:t>Journal Entry</w:t>
            </w:r>
            <w:r>
              <w:rPr>
                <w:b/>
                <w:i/>
                <w:u w:val="single"/>
              </w:rPr>
              <w:t xml:space="preserve"> (Due 3/30)</w:t>
            </w:r>
            <w:r w:rsidRPr="00464475">
              <w:rPr>
                <w:b/>
                <w:i/>
                <w:u w:val="single"/>
              </w:rPr>
              <w:t xml:space="preserve"> </w:t>
            </w:r>
          </w:p>
          <w:p w14:paraId="74533980" w14:textId="77777777" w:rsidR="0070055C" w:rsidRPr="00464475" w:rsidRDefault="0070055C" w:rsidP="00FD6DB0">
            <w:pPr>
              <w:rPr>
                <w:b/>
                <w:i/>
                <w:u w:val="single"/>
              </w:rPr>
            </w:pPr>
          </w:p>
        </w:tc>
      </w:tr>
      <w:tr w:rsidR="0070055C" w:rsidRPr="00464475" w14:paraId="47233A05" w14:textId="77777777" w:rsidTr="00FD6DB0">
        <w:trPr>
          <w:trHeight w:val="141"/>
        </w:trPr>
        <w:tc>
          <w:tcPr>
            <w:tcW w:w="2790" w:type="dxa"/>
          </w:tcPr>
          <w:p w14:paraId="05BDF452" w14:textId="77777777" w:rsidR="0070055C" w:rsidRDefault="0070055C" w:rsidP="00FD6DB0">
            <w:pPr>
              <w:rPr>
                <w:b/>
                <w:iCs/>
              </w:rPr>
            </w:pPr>
            <w:r w:rsidRPr="00464475">
              <w:rPr>
                <w:b/>
                <w:iCs/>
              </w:rPr>
              <w:t>Week 1</w:t>
            </w:r>
            <w:r>
              <w:rPr>
                <w:b/>
                <w:iCs/>
              </w:rPr>
              <w:t>3</w:t>
            </w:r>
          </w:p>
          <w:p w14:paraId="63529B7E" w14:textId="77777777" w:rsidR="0070055C" w:rsidRDefault="0070055C" w:rsidP="00FD6DB0">
            <w:pPr>
              <w:rPr>
                <w:b/>
                <w:iCs/>
              </w:rPr>
            </w:pPr>
            <w:r>
              <w:rPr>
                <w:b/>
                <w:iCs/>
              </w:rPr>
              <w:t>4/7-4/9</w:t>
            </w:r>
          </w:p>
          <w:p w14:paraId="73242955" w14:textId="77777777" w:rsidR="0070055C" w:rsidRDefault="0070055C" w:rsidP="00FD6DB0">
            <w:pPr>
              <w:rPr>
                <w:bCs/>
                <w:iCs/>
              </w:rPr>
            </w:pPr>
          </w:p>
          <w:p w14:paraId="4D5285AF" w14:textId="77777777" w:rsidR="0070055C" w:rsidRDefault="0070055C" w:rsidP="00FD6DB0">
            <w:pPr>
              <w:rPr>
                <w:bCs/>
                <w:iCs/>
              </w:rPr>
            </w:pPr>
            <w:r>
              <w:rPr>
                <w:bCs/>
                <w:iCs/>
              </w:rPr>
              <w:t>Who do we answer to?</w:t>
            </w:r>
          </w:p>
          <w:p w14:paraId="71DF6250" w14:textId="77777777" w:rsidR="0070055C" w:rsidRDefault="0070055C" w:rsidP="00FD6DB0">
            <w:pPr>
              <w:rPr>
                <w:b/>
                <w:iCs/>
              </w:rPr>
            </w:pPr>
          </w:p>
          <w:p w14:paraId="21CB8BCE" w14:textId="77777777" w:rsidR="0070055C" w:rsidRDefault="0070055C" w:rsidP="00FD6DB0">
            <w:pPr>
              <w:rPr>
                <w:b/>
                <w:iCs/>
              </w:rPr>
            </w:pPr>
          </w:p>
          <w:p w14:paraId="18BF112A" w14:textId="77777777" w:rsidR="0070055C" w:rsidRPr="002660BC" w:rsidRDefault="0070055C" w:rsidP="00FD6DB0">
            <w:pPr>
              <w:rPr>
                <w:bCs/>
                <w:iCs/>
              </w:rPr>
            </w:pPr>
          </w:p>
        </w:tc>
        <w:tc>
          <w:tcPr>
            <w:tcW w:w="6030" w:type="dxa"/>
          </w:tcPr>
          <w:p w14:paraId="75023BFD" w14:textId="77777777" w:rsidR="0070055C" w:rsidRDefault="0070055C" w:rsidP="00FD6DB0">
            <w:pPr>
              <w:rPr>
                <w:rFonts w:eastAsia="Garamond"/>
              </w:rPr>
            </w:pPr>
            <w:bookmarkStart w:id="0" w:name="OLE_LINK1"/>
            <w:bookmarkStart w:id="1" w:name="OLE_LINK2"/>
            <w:r w:rsidRPr="00B41F43">
              <w:rPr>
                <w:rFonts w:eastAsia="Garamond"/>
              </w:rPr>
              <w:t>Joshanloo, M. (2014). Eastern conceptualizations of happiness: Fundamental differences with western views. </w:t>
            </w:r>
            <w:r w:rsidRPr="00B41F43">
              <w:rPr>
                <w:rFonts w:eastAsia="Garamond"/>
                <w:i/>
                <w:iCs/>
              </w:rPr>
              <w:t>Journal of happiness studies</w:t>
            </w:r>
            <w:r w:rsidRPr="00B41F43">
              <w:rPr>
                <w:rFonts w:eastAsia="Garamond"/>
              </w:rPr>
              <w:t>, </w:t>
            </w:r>
            <w:r w:rsidRPr="00B41F43">
              <w:rPr>
                <w:rFonts w:eastAsia="Garamond"/>
                <w:i/>
                <w:iCs/>
              </w:rPr>
              <w:t>15</w:t>
            </w:r>
            <w:r w:rsidRPr="00B41F43">
              <w:rPr>
                <w:rFonts w:eastAsia="Garamond"/>
              </w:rPr>
              <w:t>, 475-493.</w:t>
            </w:r>
          </w:p>
          <w:p w14:paraId="71C460E7" w14:textId="77777777" w:rsidR="0070055C" w:rsidRPr="00B87B3F" w:rsidRDefault="0070055C" w:rsidP="00FD6DB0">
            <w:pPr>
              <w:rPr>
                <w:rFonts w:eastAsia="Garamond"/>
                <w:szCs w:val="20"/>
              </w:rPr>
            </w:pPr>
          </w:p>
          <w:bookmarkEnd w:id="0"/>
          <w:bookmarkEnd w:id="1"/>
          <w:p w14:paraId="15C671D6" w14:textId="77777777" w:rsidR="0070055C" w:rsidRDefault="0070055C" w:rsidP="00FD6DB0">
            <w:pPr>
              <w:pStyle w:val="paragraph"/>
              <w:spacing w:before="0" w:beforeAutospacing="0" w:after="0" w:afterAutospacing="0"/>
              <w:textAlignment w:val="baseline"/>
              <w:rPr>
                <w:rFonts w:eastAsiaTheme="minorEastAsia"/>
                <w:color w:val="000000" w:themeColor="text1"/>
              </w:rPr>
            </w:pPr>
            <w:r w:rsidRPr="00A67712">
              <w:rPr>
                <w:rFonts w:eastAsiaTheme="minorEastAsia"/>
                <w:color w:val="000000" w:themeColor="text1"/>
              </w:rPr>
              <w:t xml:space="preserve">Tarsin, A. (2015). </w:t>
            </w:r>
            <w:r w:rsidRPr="00A67712">
              <w:rPr>
                <w:rFonts w:eastAsiaTheme="minorEastAsia"/>
                <w:i/>
                <w:iCs/>
                <w:color w:val="000000" w:themeColor="text1"/>
              </w:rPr>
              <w:t>Being Muslim: A practical guide</w:t>
            </w:r>
            <w:r w:rsidRPr="00A67712">
              <w:rPr>
                <w:rFonts w:eastAsiaTheme="minorEastAsia"/>
                <w:color w:val="000000" w:themeColor="text1"/>
              </w:rPr>
              <w:t xml:space="preserve"> </w:t>
            </w:r>
            <w:r>
              <w:rPr>
                <w:rFonts w:eastAsiaTheme="minorEastAsia"/>
                <w:color w:val="000000" w:themeColor="text1"/>
              </w:rPr>
              <w:t xml:space="preserve">(pp. 107-108). </w:t>
            </w:r>
            <w:r w:rsidRPr="00A67712">
              <w:rPr>
                <w:rFonts w:eastAsiaTheme="minorEastAsia"/>
                <w:color w:val="000000" w:themeColor="text1"/>
              </w:rPr>
              <w:t>Sandala.</w:t>
            </w:r>
          </w:p>
          <w:p w14:paraId="7909D237" w14:textId="77777777" w:rsidR="0070055C" w:rsidRDefault="0070055C" w:rsidP="00FD6DB0">
            <w:pPr>
              <w:pStyle w:val="paragraph"/>
              <w:spacing w:before="0" w:beforeAutospacing="0" w:after="0" w:afterAutospacing="0"/>
              <w:textAlignment w:val="baseline"/>
              <w:rPr>
                <w:rFonts w:eastAsiaTheme="minorEastAsia"/>
                <w:color w:val="000000" w:themeColor="text1"/>
              </w:rPr>
            </w:pPr>
          </w:p>
          <w:p w14:paraId="51C4025E" w14:textId="60ACB2EF" w:rsidR="003240B5" w:rsidRDefault="0070055C" w:rsidP="00FD6DB0">
            <w:pPr>
              <w:pStyle w:val="paragraph"/>
              <w:spacing w:before="0" w:beforeAutospacing="0" w:after="0" w:afterAutospacing="0"/>
              <w:textAlignment w:val="baseline"/>
              <w:rPr>
                <w:rFonts w:eastAsia="Garamond"/>
                <w:snapToGrid w:val="0"/>
                <w:color w:val="000000" w:themeColor="text1"/>
                <w:szCs w:val="20"/>
                <w:lang w:eastAsia="en-US"/>
              </w:rPr>
            </w:pPr>
            <w:r w:rsidRPr="00480753">
              <w:rPr>
                <w:rFonts w:eastAsia="Garamond"/>
                <w:snapToGrid w:val="0"/>
                <w:color w:val="000000" w:themeColor="text1"/>
                <w:szCs w:val="20"/>
                <w:lang w:eastAsia="en-US"/>
              </w:rPr>
              <w:t xml:space="preserve">de Beauvoir, S. (1948). </w:t>
            </w:r>
            <w:r w:rsidRPr="00395544">
              <w:rPr>
                <w:rFonts w:eastAsia="Garamond"/>
                <w:i/>
                <w:iCs/>
                <w:snapToGrid w:val="0"/>
                <w:color w:val="000000" w:themeColor="text1"/>
                <w:szCs w:val="20"/>
                <w:lang w:eastAsia="en-US"/>
              </w:rPr>
              <w:t>The ethics of ambiguity</w:t>
            </w:r>
            <w:r w:rsidRPr="00480753">
              <w:rPr>
                <w:rFonts w:eastAsia="Garamond"/>
                <w:snapToGrid w:val="0"/>
                <w:color w:val="000000" w:themeColor="text1"/>
                <w:szCs w:val="20"/>
                <w:lang w:eastAsia="en-US"/>
              </w:rPr>
              <w:t xml:space="preserve"> (B. Frechtman, Trans.). (pp. 5-6)</w:t>
            </w:r>
            <w:r>
              <w:rPr>
                <w:rFonts w:eastAsia="Garamond"/>
                <w:snapToGrid w:val="0"/>
                <w:color w:val="000000" w:themeColor="text1"/>
                <w:szCs w:val="20"/>
                <w:lang w:eastAsia="en-US"/>
              </w:rPr>
              <w:t xml:space="preserve">. </w:t>
            </w:r>
            <w:r w:rsidRPr="00480753">
              <w:rPr>
                <w:rFonts w:eastAsia="Garamond"/>
                <w:snapToGrid w:val="0"/>
                <w:color w:val="000000" w:themeColor="text1"/>
                <w:szCs w:val="20"/>
                <w:lang w:eastAsia="en-US"/>
              </w:rPr>
              <w:t>Citadel Press</w:t>
            </w:r>
            <w:r>
              <w:rPr>
                <w:rFonts w:eastAsia="Garamond"/>
                <w:snapToGrid w:val="0"/>
                <w:color w:val="000000" w:themeColor="text1"/>
                <w:szCs w:val="20"/>
                <w:lang w:eastAsia="en-US"/>
              </w:rPr>
              <w:t>.</w:t>
            </w:r>
            <w:r w:rsidRPr="00480753">
              <w:rPr>
                <w:rFonts w:eastAsia="Garamond"/>
                <w:snapToGrid w:val="0"/>
                <w:color w:val="000000" w:themeColor="text1"/>
                <w:szCs w:val="20"/>
                <w:lang w:eastAsia="en-US"/>
              </w:rPr>
              <w:t xml:space="preserve"> </w:t>
            </w:r>
          </w:p>
          <w:p w14:paraId="6E8F9BB2" w14:textId="77777777" w:rsidR="008A034D" w:rsidRDefault="008A034D" w:rsidP="00FD6DB0">
            <w:pPr>
              <w:pStyle w:val="paragraph"/>
              <w:spacing w:before="0" w:beforeAutospacing="0" w:after="0" w:afterAutospacing="0"/>
              <w:textAlignment w:val="baseline"/>
              <w:rPr>
                <w:rFonts w:eastAsia="Garamond"/>
                <w:snapToGrid w:val="0"/>
                <w:color w:val="000000" w:themeColor="text1"/>
                <w:szCs w:val="20"/>
                <w:lang w:eastAsia="en-US"/>
              </w:rPr>
            </w:pPr>
          </w:p>
          <w:p w14:paraId="2CA355C8" w14:textId="77777777" w:rsidR="008A034D" w:rsidRPr="002941E0" w:rsidRDefault="008A034D" w:rsidP="008A034D">
            <w:pPr>
              <w:rPr>
                <w:bCs/>
              </w:rPr>
            </w:pPr>
            <w:r w:rsidRPr="006B01E2">
              <w:rPr>
                <w:bCs/>
              </w:rPr>
              <w:t xml:space="preserve">Sacks, J. (2011). </w:t>
            </w:r>
            <w:r w:rsidRPr="006B01E2">
              <w:rPr>
                <w:bCs/>
                <w:i/>
                <w:iCs/>
              </w:rPr>
              <w:t>Letters to the next generation 2: Reflections on Jewish life.</w:t>
            </w:r>
            <w:r w:rsidRPr="006B01E2">
              <w:rPr>
                <w:bCs/>
              </w:rPr>
              <w:t xml:space="preserve"> Office of the Chief Rabbi.</w:t>
            </w:r>
          </w:p>
          <w:p w14:paraId="4FAE0FB7" w14:textId="77777777" w:rsidR="0070055C" w:rsidRPr="00E021C0" w:rsidRDefault="0070055C" w:rsidP="008A034D">
            <w:pPr>
              <w:rPr>
                <w:rFonts w:eastAsiaTheme="minorEastAsia"/>
                <w:color w:val="FF0000"/>
              </w:rPr>
            </w:pPr>
          </w:p>
        </w:tc>
        <w:tc>
          <w:tcPr>
            <w:tcW w:w="2070" w:type="dxa"/>
          </w:tcPr>
          <w:p w14:paraId="639DB3FF" w14:textId="77777777" w:rsidR="0070055C" w:rsidRPr="00464475" w:rsidRDefault="0070055C" w:rsidP="00FD6DB0">
            <w:pPr>
              <w:rPr>
                <w:b/>
                <w:i/>
                <w:u w:val="single"/>
              </w:rPr>
            </w:pPr>
            <w:r w:rsidRPr="00464475">
              <w:rPr>
                <w:b/>
                <w:i/>
                <w:u w:val="single"/>
              </w:rPr>
              <w:t>Journal Entry</w:t>
            </w:r>
            <w:r>
              <w:rPr>
                <w:b/>
                <w:i/>
                <w:u w:val="single"/>
              </w:rPr>
              <w:t xml:space="preserve"> (Due 4/6)</w:t>
            </w:r>
            <w:r w:rsidRPr="00464475">
              <w:rPr>
                <w:b/>
                <w:i/>
                <w:u w:val="single"/>
              </w:rPr>
              <w:t xml:space="preserve"> </w:t>
            </w:r>
          </w:p>
          <w:p w14:paraId="340F39A5" w14:textId="77777777" w:rsidR="0070055C" w:rsidRPr="00E13A4C" w:rsidRDefault="0070055C" w:rsidP="00FD6DB0">
            <w:pPr>
              <w:rPr>
                <w:b/>
                <w:i/>
                <w:iCs/>
                <w:u w:val="single"/>
              </w:rPr>
            </w:pPr>
          </w:p>
        </w:tc>
      </w:tr>
      <w:tr w:rsidR="0070055C" w:rsidRPr="00464475" w14:paraId="0E012C17" w14:textId="77777777" w:rsidTr="00FD6DB0">
        <w:trPr>
          <w:trHeight w:val="141"/>
        </w:trPr>
        <w:tc>
          <w:tcPr>
            <w:tcW w:w="2790" w:type="dxa"/>
          </w:tcPr>
          <w:p w14:paraId="2D75ABCF" w14:textId="77777777" w:rsidR="0070055C" w:rsidRPr="00A67712" w:rsidRDefault="0070055C" w:rsidP="00FD6DB0">
            <w:pPr>
              <w:rPr>
                <w:b/>
                <w:iCs/>
                <w:color w:val="000000" w:themeColor="text1"/>
              </w:rPr>
            </w:pPr>
            <w:r w:rsidRPr="00A67712">
              <w:rPr>
                <w:b/>
                <w:iCs/>
                <w:color w:val="000000" w:themeColor="text1"/>
              </w:rPr>
              <w:t>Week 14</w:t>
            </w:r>
          </w:p>
          <w:p w14:paraId="164CDD73" w14:textId="77777777" w:rsidR="0070055C" w:rsidRDefault="0070055C" w:rsidP="00FD6DB0">
            <w:pPr>
              <w:rPr>
                <w:b/>
                <w:iCs/>
                <w:color w:val="000000" w:themeColor="text1"/>
              </w:rPr>
            </w:pPr>
            <w:r w:rsidRPr="00A67712">
              <w:rPr>
                <w:b/>
                <w:color w:val="000000" w:themeColor="text1"/>
              </w:rPr>
              <w:t>4/1</w:t>
            </w:r>
            <w:r w:rsidRPr="00A67712">
              <w:rPr>
                <w:b/>
                <w:iCs/>
                <w:color w:val="000000" w:themeColor="text1"/>
              </w:rPr>
              <w:t>4-4/16</w:t>
            </w:r>
          </w:p>
          <w:p w14:paraId="1DD82F90" w14:textId="77777777" w:rsidR="0070055C" w:rsidRDefault="0070055C" w:rsidP="00FD6DB0">
            <w:pPr>
              <w:rPr>
                <w:bCs/>
                <w:iCs/>
              </w:rPr>
            </w:pPr>
          </w:p>
          <w:p w14:paraId="09A5764A" w14:textId="77777777" w:rsidR="0070055C" w:rsidRDefault="0070055C" w:rsidP="00FD6DB0">
            <w:pPr>
              <w:rPr>
                <w:bCs/>
                <w:iCs/>
              </w:rPr>
            </w:pPr>
            <w:r>
              <w:rPr>
                <w:bCs/>
                <w:iCs/>
              </w:rPr>
              <w:t xml:space="preserve">What gives life meaning? </w:t>
            </w:r>
          </w:p>
          <w:p w14:paraId="2BB7B998" w14:textId="77777777" w:rsidR="0070055C" w:rsidRDefault="0070055C" w:rsidP="00FD6DB0">
            <w:pPr>
              <w:rPr>
                <w:bCs/>
                <w:iCs/>
              </w:rPr>
            </w:pPr>
          </w:p>
          <w:p w14:paraId="4257C559" w14:textId="77777777" w:rsidR="0070055C" w:rsidRDefault="0070055C" w:rsidP="00FD6DB0">
            <w:pPr>
              <w:rPr>
                <w:b/>
                <w:iCs/>
              </w:rPr>
            </w:pPr>
          </w:p>
          <w:p w14:paraId="3C3ACBF6" w14:textId="77777777" w:rsidR="0070055C" w:rsidRDefault="0070055C" w:rsidP="00FD6DB0">
            <w:pPr>
              <w:rPr>
                <w:b/>
                <w:iCs/>
              </w:rPr>
            </w:pPr>
          </w:p>
          <w:p w14:paraId="36AF7409" w14:textId="77777777" w:rsidR="0070055C" w:rsidRPr="000458FD" w:rsidRDefault="0070055C" w:rsidP="00FD6DB0">
            <w:pPr>
              <w:rPr>
                <w:bCs/>
                <w:iCs/>
              </w:rPr>
            </w:pPr>
          </w:p>
        </w:tc>
        <w:tc>
          <w:tcPr>
            <w:tcW w:w="6030" w:type="dxa"/>
          </w:tcPr>
          <w:p w14:paraId="040344AE" w14:textId="77777777" w:rsidR="0070055C" w:rsidRDefault="0070055C" w:rsidP="00FD6DB0">
            <w:pPr>
              <w:pStyle w:val="paragraph"/>
              <w:spacing w:before="0" w:beforeAutospacing="0" w:after="0" w:afterAutospacing="0"/>
              <w:textAlignment w:val="baseline"/>
              <w:rPr>
                <w:rStyle w:val="normaltextrun"/>
                <w:rFonts w:eastAsiaTheme="majorEastAsia"/>
                <w:color w:val="000000"/>
              </w:rPr>
            </w:pPr>
            <w:r w:rsidRPr="00C32E06">
              <w:rPr>
                <w:rStyle w:val="normaltextrun"/>
                <w:rFonts w:eastAsiaTheme="majorEastAsia"/>
                <w:color w:val="000000"/>
              </w:rPr>
              <w:t xml:space="preserve">Okuzono, S. S., Shiba, K., Kim... (2022). Ikigai and subsequent health and wellbeing among Japanese older adults: Longitudinal outcome-wide analysis. </w:t>
            </w:r>
            <w:r w:rsidRPr="00C32E06">
              <w:rPr>
                <w:rStyle w:val="normaltextrun"/>
                <w:rFonts w:eastAsiaTheme="majorEastAsia"/>
                <w:i/>
                <w:iCs/>
                <w:color w:val="000000"/>
              </w:rPr>
              <w:t>The Lancet Regional Health - Western Pacific</w:t>
            </w:r>
            <w:r w:rsidRPr="00C32E06">
              <w:rPr>
                <w:rStyle w:val="normaltextrun"/>
                <w:rFonts w:eastAsiaTheme="majorEastAsia"/>
                <w:color w:val="000000"/>
              </w:rPr>
              <w:t>, 21, 100391.</w:t>
            </w:r>
          </w:p>
          <w:p w14:paraId="0C6E7EA9" w14:textId="77777777" w:rsidR="0070055C" w:rsidRDefault="0070055C" w:rsidP="00FD6DB0">
            <w:pPr>
              <w:pStyle w:val="paragraph"/>
              <w:spacing w:before="0" w:beforeAutospacing="0" w:after="0" w:afterAutospacing="0"/>
              <w:textAlignment w:val="baseline"/>
              <w:rPr>
                <w:rFonts w:eastAsiaTheme="majorEastAsia"/>
                <w:color w:val="000000"/>
              </w:rPr>
            </w:pPr>
          </w:p>
          <w:p w14:paraId="05FDDCC2" w14:textId="77777777" w:rsidR="0070055C" w:rsidRDefault="0070055C" w:rsidP="00FD6DB0">
            <w:pPr>
              <w:pStyle w:val="paragraph"/>
              <w:spacing w:before="0" w:beforeAutospacing="0" w:after="0" w:afterAutospacing="0"/>
              <w:textAlignment w:val="baseline"/>
              <w:rPr>
                <w:rFonts w:eastAsiaTheme="majorEastAsia"/>
                <w:color w:val="000000"/>
              </w:rPr>
            </w:pPr>
            <w:r w:rsidRPr="00C32E06">
              <w:rPr>
                <w:rFonts w:eastAsiaTheme="majorEastAsia"/>
                <w:color w:val="000000"/>
              </w:rPr>
              <w:t>Frankl, V. E. (1985). </w:t>
            </w:r>
            <w:r w:rsidRPr="00C32E06">
              <w:rPr>
                <w:rFonts w:eastAsiaTheme="majorEastAsia"/>
                <w:i/>
                <w:iCs/>
                <w:color w:val="000000"/>
              </w:rPr>
              <w:t xml:space="preserve">Man's search for </w:t>
            </w:r>
            <w:r w:rsidRPr="00CF30E2">
              <w:rPr>
                <w:rFonts w:eastAsiaTheme="majorEastAsia"/>
                <w:i/>
                <w:iCs/>
                <w:color w:val="000000" w:themeColor="text1"/>
              </w:rPr>
              <w:t>meaning</w:t>
            </w:r>
            <w:r w:rsidRPr="00CF30E2">
              <w:rPr>
                <w:rFonts w:eastAsiaTheme="majorEastAsia"/>
                <w:color w:val="000000" w:themeColor="text1"/>
              </w:rPr>
              <w:t xml:space="preserve"> (Excerpt) </w:t>
            </w:r>
            <w:r w:rsidRPr="00C32E06">
              <w:rPr>
                <w:rFonts w:eastAsiaTheme="majorEastAsia"/>
                <w:color w:val="000000"/>
              </w:rPr>
              <w:t>Simon and Schuster.</w:t>
            </w:r>
            <w:r>
              <w:rPr>
                <w:rFonts w:eastAsiaTheme="majorEastAsia"/>
                <w:color w:val="000000"/>
              </w:rPr>
              <w:t xml:space="preserve"> </w:t>
            </w:r>
          </w:p>
          <w:p w14:paraId="770ABD43" w14:textId="77777777" w:rsidR="0070055C" w:rsidRDefault="0070055C" w:rsidP="00FD6DB0">
            <w:pPr>
              <w:pStyle w:val="paragraph"/>
              <w:spacing w:before="0" w:beforeAutospacing="0" w:after="0" w:afterAutospacing="0"/>
              <w:textAlignment w:val="baseline"/>
              <w:rPr>
                <w:rFonts w:eastAsiaTheme="majorEastAsia"/>
                <w:color w:val="000000"/>
              </w:rPr>
            </w:pPr>
          </w:p>
          <w:p w14:paraId="720BBBC8" w14:textId="77777777" w:rsidR="0070055C" w:rsidRDefault="0070055C" w:rsidP="00FD6DB0">
            <w:pPr>
              <w:pStyle w:val="paragraph"/>
              <w:spacing w:before="0" w:beforeAutospacing="0" w:after="0" w:afterAutospacing="0"/>
              <w:textAlignment w:val="baseline"/>
              <w:rPr>
                <w:rStyle w:val="normaltextrun"/>
                <w:rFonts w:eastAsiaTheme="majorEastAsia"/>
                <w:color w:val="000000"/>
              </w:rPr>
            </w:pPr>
            <w:r w:rsidRPr="0029127C">
              <w:rPr>
                <w:rStyle w:val="normaltextrun"/>
                <w:rFonts w:eastAsiaTheme="majorEastAsia"/>
                <w:color w:val="000000"/>
              </w:rPr>
              <w:t xml:space="preserve">Hägglund, M. (2019). </w:t>
            </w:r>
            <w:r w:rsidRPr="0029127C">
              <w:rPr>
                <w:rStyle w:val="normaltextrun"/>
                <w:rFonts w:eastAsiaTheme="majorEastAsia"/>
                <w:i/>
                <w:iCs/>
                <w:color w:val="000000"/>
              </w:rPr>
              <w:t>This life: Secular faith and spiritual freedom</w:t>
            </w:r>
            <w:r w:rsidRPr="0029127C">
              <w:rPr>
                <w:rStyle w:val="normaltextrun"/>
                <w:rFonts w:eastAsiaTheme="majorEastAsia"/>
                <w:color w:val="000000"/>
              </w:rPr>
              <w:t xml:space="preserve"> </w:t>
            </w:r>
            <w:r>
              <w:rPr>
                <w:rStyle w:val="normaltextrun"/>
                <w:rFonts w:eastAsiaTheme="majorEastAsia"/>
                <w:color w:val="000000"/>
              </w:rPr>
              <w:t>(</w:t>
            </w:r>
            <w:r w:rsidRPr="005E3D05">
              <w:rPr>
                <w:rStyle w:val="normaltextrun"/>
                <w:rFonts w:eastAsiaTheme="majorEastAsia"/>
                <w:color w:val="000000" w:themeColor="text1"/>
              </w:rPr>
              <w:t>Introduction</w:t>
            </w:r>
            <w:r>
              <w:rPr>
                <w:rStyle w:val="normaltextrun"/>
                <w:rFonts w:eastAsiaTheme="majorEastAsia"/>
                <w:color w:val="000000"/>
              </w:rPr>
              <w:t xml:space="preserve">). </w:t>
            </w:r>
            <w:r w:rsidRPr="0029127C">
              <w:rPr>
                <w:rStyle w:val="normaltextrun"/>
                <w:rFonts w:eastAsiaTheme="majorEastAsia"/>
                <w:color w:val="000000"/>
              </w:rPr>
              <w:t xml:space="preserve">Pantheon Books. </w:t>
            </w:r>
          </w:p>
          <w:p w14:paraId="472FDF04" w14:textId="77777777" w:rsidR="0070055C" w:rsidRDefault="0070055C" w:rsidP="00FD6DB0">
            <w:pPr>
              <w:pStyle w:val="paragraph"/>
              <w:spacing w:before="0" w:beforeAutospacing="0" w:after="0" w:afterAutospacing="0"/>
              <w:textAlignment w:val="baseline"/>
              <w:rPr>
                <w:rStyle w:val="normaltextrun"/>
                <w:rFonts w:eastAsiaTheme="majorEastAsia"/>
                <w:color w:val="000000"/>
              </w:rPr>
            </w:pPr>
          </w:p>
          <w:p w14:paraId="148CAEB9" w14:textId="19F1FA0F" w:rsidR="006B01E2" w:rsidRPr="003240B5" w:rsidRDefault="0070055C" w:rsidP="003240B5">
            <w:pPr>
              <w:pStyle w:val="paragraph"/>
              <w:spacing w:before="0" w:beforeAutospacing="0" w:after="0" w:afterAutospacing="0"/>
              <w:textAlignment w:val="baseline"/>
              <w:rPr>
                <w:rFonts w:eastAsiaTheme="majorEastAsia"/>
                <w:i/>
                <w:iCs/>
                <w:color w:val="000000"/>
              </w:rPr>
            </w:pPr>
            <w:r w:rsidRPr="00655E0C">
              <w:rPr>
                <w:rStyle w:val="normaltextrun"/>
                <w:rFonts w:eastAsiaTheme="majorEastAsia"/>
                <w:i/>
                <w:iCs/>
                <w:color w:val="000000"/>
              </w:rPr>
              <w:t xml:space="preserve">If you </w:t>
            </w:r>
            <w:r>
              <w:rPr>
                <w:rStyle w:val="normaltextrun"/>
                <w:rFonts w:eastAsiaTheme="majorEastAsia"/>
                <w:i/>
                <w:iCs/>
                <w:color w:val="000000"/>
              </w:rPr>
              <w:t xml:space="preserve">would </w:t>
            </w:r>
            <w:r w:rsidRPr="00655E0C">
              <w:rPr>
                <w:rStyle w:val="normaltextrun"/>
                <w:rFonts w:eastAsiaTheme="majorEastAsia"/>
                <w:i/>
                <w:iCs/>
                <w:color w:val="000000"/>
              </w:rPr>
              <w:t xml:space="preserve">prefer to listen instead of read Hägglund’s text, the first chapter is read by the author </w:t>
            </w:r>
            <w:hyperlink r:id="rId22" w:history="1">
              <w:r>
                <w:rPr>
                  <w:rStyle w:val="Hyperlink"/>
                  <w:rFonts w:eastAsiaTheme="majorEastAsia"/>
                  <w:i/>
                  <w:iCs/>
                </w:rPr>
                <w:t>on YouTube here</w:t>
              </w:r>
            </w:hyperlink>
            <w:r>
              <w:rPr>
                <w:rStyle w:val="normaltextrun"/>
                <w:rFonts w:eastAsiaTheme="majorEastAsia"/>
                <w:i/>
                <w:iCs/>
                <w:color w:val="000000"/>
              </w:rPr>
              <w:t xml:space="preserve"> (Time: 5:03- 16:12). </w:t>
            </w:r>
          </w:p>
          <w:p w14:paraId="0D511562" w14:textId="77777777" w:rsidR="0070055C" w:rsidRPr="00A67712" w:rsidRDefault="0070055C" w:rsidP="003240B5">
            <w:pPr>
              <w:rPr>
                <w:rStyle w:val="normaltextrun"/>
                <w:rFonts w:eastAsiaTheme="majorEastAsia"/>
                <w:i/>
                <w:iCs/>
                <w:color w:val="000000"/>
              </w:rPr>
            </w:pPr>
          </w:p>
        </w:tc>
        <w:tc>
          <w:tcPr>
            <w:tcW w:w="2070" w:type="dxa"/>
          </w:tcPr>
          <w:p w14:paraId="7AAE14DC" w14:textId="77777777" w:rsidR="0070055C" w:rsidRPr="00464475" w:rsidRDefault="0070055C" w:rsidP="00FD6DB0">
            <w:pPr>
              <w:rPr>
                <w:b/>
                <w:i/>
                <w:u w:val="single"/>
              </w:rPr>
            </w:pPr>
            <w:r w:rsidRPr="00464475">
              <w:rPr>
                <w:b/>
                <w:i/>
                <w:u w:val="single"/>
              </w:rPr>
              <w:t>Journal Entry</w:t>
            </w:r>
            <w:r>
              <w:rPr>
                <w:b/>
                <w:i/>
                <w:u w:val="single"/>
              </w:rPr>
              <w:t xml:space="preserve"> (Due 4/13)</w:t>
            </w:r>
            <w:r w:rsidRPr="00464475">
              <w:rPr>
                <w:b/>
                <w:i/>
                <w:u w:val="single"/>
              </w:rPr>
              <w:t xml:space="preserve"> </w:t>
            </w:r>
          </w:p>
          <w:p w14:paraId="036327F9" w14:textId="77777777" w:rsidR="0070055C" w:rsidRPr="00464475" w:rsidRDefault="0070055C" w:rsidP="00FD6DB0">
            <w:pPr>
              <w:rPr>
                <w:b/>
                <w:i/>
                <w:u w:val="single"/>
              </w:rPr>
            </w:pPr>
          </w:p>
        </w:tc>
      </w:tr>
      <w:tr w:rsidR="0070055C" w:rsidRPr="00464475" w14:paraId="5708B49A" w14:textId="77777777" w:rsidTr="00FD6DB0">
        <w:trPr>
          <w:trHeight w:val="141"/>
        </w:trPr>
        <w:tc>
          <w:tcPr>
            <w:tcW w:w="2790" w:type="dxa"/>
          </w:tcPr>
          <w:p w14:paraId="5E051D69" w14:textId="77777777" w:rsidR="0070055C" w:rsidRDefault="0070055C" w:rsidP="00FD6DB0">
            <w:r w:rsidRPr="00464475">
              <w:rPr>
                <w:b/>
                <w:iCs/>
              </w:rPr>
              <w:t>Week 1</w:t>
            </w:r>
            <w:r>
              <w:rPr>
                <w:b/>
                <w:iCs/>
              </w:rPr>
              <w:t>5</w:t>
            </w:r>
          </w:p>
          <w:p w14:paraId="054621AF" w14:textId="77777777" w:rsidR="0070055C" w:rsidRDefault="0070055C" w:rsidP="00FD6DB0">
            <w:pPr>
              <w:rPr>
                <w:b/>
                <w:bCs/>
              </w:rPr>
            </w:pPr>
            <w:r w:rsidRPr="00362881">
              <w:rPr>
                <w:b/>
                <w:bCs/>
              </w:rPr>
              <w:t>4/21-4/23</w:t>
            </w:r>
          </w:p>
          <w:p w14:paraId="6E86F68F" w14:textId="77777777" w:rsidR="0070055C" w:rsidRDefault="0070055C" w:rsidP="00FD6DB0">
            <w:pPr>
              <w:rPr>
                <w:b/>
                <w:bCs/>
              </w:rPr>
            </w:pPr>
          </w:p>
          <w:p w14:paraId="4AADD0CC" w14:textId="77777777" w:rsidR="0070055C" w:rsidRDefault="0070055C" w:rsidP="00FD6DB0">
            <w:pPr>
              <w:rPr>
                <w:bCs/>
                <w:iCs/>
                <w:color w:val="000000" w:themeColor="text1"/>
              </w:rPr>
            </w:pPr>
            <w:r w:rsidRPr="00A67712">
              <w:rPr>
                <w:bCs/>
                <w:iCs/>
                <w:color w:val="000000" w:themeColor="text1"/>
              </w:rPr>
              <w:t xml:space="preserve">How should we </w:t>
            </w:r>
            <w:r>
              <w:rPr>
                <w:bCs/>
                <w:iCs/>
                <w:color w:val="000000" w:themeColor="text1"/>
              </w:rPr>
              <w:t>use</w:t>
            </w:r>
            <w:r w:rsidRPr="00A67712">
              <w:rPr>
                <w:bCs/>
                <w:iCs/>
                <w:color w:val="000000" w:themeColor="text1"/>
              </w:rPr>
              <w:t xml:space="preserve"> our resources? </w:t>
            </w:r>
          </w:p>
          <w:p w14:paraId="092FFDE6" w14:textId="77777777" w:rsidR="0070055C" w:rsidRDefault="0070055C" w:rsidP="00FD6DB0">
            <w:pPr>
              <w:rPr>
                <w:bCs/>
                <w:iCs/>
                <w:color w:val="000000" w:themeColor="text1"/>
              </w:rPr>
            </w:pPr>
          </w:p>
          <w:p w14:paraId="112C2797" w14:textId="71E27802" w:rsidR="0070055C" w:rsidRPr="00362881" w:rsidRDefault="0070055C" w:rsidP="00FD6DB0">
            <w:pPr>
              <w:rPr>
                <w:b/>
                <w:bCs/>
                <w:iCs/>
              </w:rPr>
            </w:pPr>
            <w:r w:rsidRPr="003235B0">
              <w:rPr>
                <w:bCs/>
                <w:iCs/>
                <w:color w:val="FF0000"/>
              </w:rPr>
              <w:t xml:space="preserve"> </w:t>
            </w:r>
          </w:p>
        </w:tc>
        <w:tc>
          <w:tcPr>
            <w:tcW w:w="6030" w:type="dxa"/>
          </w:tcPr>
          <w:p w14:paraId="64028EA3" w14:textId="28173CA9" w:rsidR="008A034D" w:rsidRPr="008A034D" w:rsidRDefault="008A034D" w:rsidP="001E713E">
            <w:pPr>
              <w:rPr>
                <w:color w:val="222222"/>
                <w:shd w:val="clear" w:color="auto" w:fill="FFFFFF"/>
              </w:rPr>
            </w:pPr>
            <w:r w:rsidRPr="008A034D">
              <w:rPr>
                <w:color w:val="222222"/>
                <w:shd w:val="clear" w:color="auto" w:fill="FFFFFF"/>
              </w:rPr>
              <w:t>Wood, W., &amp; Neal, D. T. (2016). Healthy through habit: Interventions for initiating &amp; maintaining health behavior change. </w:t>
            </w:r>
            <w:r w:rsidRPr="008A034D">
              <w:rPr>
                <w:i/>
                <w:iCs/>
                <w:color w:val="222222"/>
                <w:shd w:val="clear" w:color="auto" w:fill="FFFFFF"/>
              </w:rPr>
              <w:t>Behavioral Science &amp; Policy</w:t>
            </w:r>
            <w:r w:rsidRPr="008A034D">
              <w:rPr>
                <w:color w:val="222222"/>
                <w:shd w:val="clear" w:color="auto" w:fill="FFFFFF"/>
              </w:rPr>
              <w:t>, </w:t>
            </w:r>
            <w:r w:rsidRPr="008A034D">
              <w:rPr>
                <w:i/>
                <w:iCs/>
                <w:color w:val="222222"/>
                <w:shd w:val="clear" w:color="auto" w:fill="FFFFFF"/>
              </w:rPr>
              <w:t>2</w:t>
            </w:r>
            <w:r w:rsidRPr="008A034D">
              <w:rPr>
                <w:color w:val="222222"/>
                <w:shd w:val="clear" w:color="auto" w:fill="FFFFFF"/>
              </w:rPr>
              <w:t>(1), 71-83.</w:t>
            </w:r>
          </w:p>
          <w:p w14:paraId="5CBF410B" w14:textId="77777777" w:rsidR="008A034D" w:rsidRDefault="008A034D" w:rsidP="00FD6DB0">
            <w:pPr>
              <w:ind w:left="-18"/>
              <w:rPr>
                <w:color w:val="000000" w:themeColor="text1"/>
              </w:rPr>
            </w:pPr>
          </w:p>
          <w:p w14:paraId="5B15A4AD" w14:textId="77777777" w:rsidR="0070055C" w:rsidRPr="00782DB9" w:rsidRDefault="0070055C" w:rsidP="00FD6DB0">
            <w:pPr>
              <w:ind w:left="-18"/>
              <w:rPr>
                <w:color w:val="000000" w:themeColor="text1"/>
              </w:rPr>
            </w:pPr>
            <w:r w:rsidRPr="00B87B3F">
              <w:rPr>
                <w:color w:val="000000" w:themeColor="text1"/>
              </w:rPr>
              <w:t>Singer, P. (</w:t>
            </w:r>
            <w:r>
              <w:rPr>
                <w:color w:val="000000" w:themeColor="text1"/>
              </w:rPr>
              <w:t>2010</w:t>
            </w:r>
            <w:r w:rsidRPr="00B87B3F">
              <w:rPr>
                <w:color w:val="000000" w:themeColor="text1"/>
              </w:rPr>
              <w:t xml:space="preserve">). </w:t>
            </w:r>
            <w:r w:rsidRPr="00205538">
              <w:rPr>
                <w:i/>
                <w:iCs/>
                <w:color w:val="000000" w:themeColor="text1"/>
              </w:rPr>
              <w:t>The life you can save: How to do your part to end world poverty</w:t>
            </w:r>
            <w:r>
              <w:rPr>
                <w:color w:val="000000" w:themeColor="text1"/>
              </w:rPr>
              <w:t xml:space="preserve"> (pp. 1-5, 15-19). Random House</w:t>
            </w:r>
            <w:r w:rsidRPr="00B87B3F">
              <w:rPr>
                <w:color w:val="000000" w:themeColor="text1"/>
              </w:rPr>
              <w:t>.</w:t>
            </w:r>
          </w:p>
          <w:p w14:paraId="685B7489" w14:textId="77777777" w:rsidR="0070055C" w:rsidRDefault="0070055C" w:rsidP="00FD6DB0">
            <w:pPr>
              <w:ind w:left="-18"/>
              <w:rPr>
                <w:color w:val="FF0000"/>
              </w:rPr>
            </w:pPr>
          </w:p>
          <w:p w14:paraId="179296FF" w14:textId="77777777" w:rsidR="0070055C" w:rsidRDefault="0070055C" w:rsidP="00FD6DB0">
            <w:pPr>
              <w:rPr>
                <w:color w:val="000000" w:themeColor="text1"/>
                <w:shd w:val="clear" w:color="auto" w:fill="FFFFFF"/>
              </w:rPr>
            </w:pPr>
            <w:r>
              <w:rPr>
                <w:color w:val="000000" w:themeColor="text1"/>
                <w:shd w:val="clear" w:color="auto" w:fill="FFFFFF"/>
              </w:rPr>
              <w:t>V</w:t>
            </w:r>
            <w:r w:rsidRPr="008E11D5">
              <w:rPr>
                <w:color w:val="000000" w:themeColor="text1"/>
                <w:shd w:val="clear" w:color="auto" w:fill="FFFFFF"/>
              </w:rPr>
              <w:t xml:space="preserve">igna, A. Dunne, J. (2020). </w:t>
            </w:r>
            <w:r w:rsidRPr="008E11D5">
              <w:rPr>
                <w:i/>
                <w:iCs/>
                <w:color w:val="000000" w:themeColor="text1"/>
                <w:shd w:val="clear" w:color="auto" w:fill="FFFFFF"/>
              </w:rPr>
              <w:t>Transformation</w:t>
            </w:r>
            <w:r w:rsidRPr="00EF76A9">
              <w:rPr>
                <w:color w:val="000000" w:themeColor="text1"/>
                <w:shd w:val="clear" w:color="auto" w:fill="FFFFFF"/>
              </w:rPr>
              <w:t xml:space="preserve">. </w:t>
            </w:r>
          </w:p>
          <w:p w14:paraId="65FC348A" w14:textId="77777777" w:rsidR="001E713E" w:rsidRDefault="001E713E" w:rsidP="00FD6DB0">
            <w:pPr>
              <w:rPr>
                <w:color w:val="000000" w:themeColor="text1"/>
                <w:shd w:val="clear" w:color="auto" w:fill="FFFFFF"/>
              </w:rPr>
            </w:pPr>
          </w:p>
          <w:p w14:paraId="0F2E6A3F" w14:textId="77777777" w:rsidR="001E713E" w:rsidRDefault="001E713E" w:rsidP="001E713E">
            <w:pPr>
              <w:rPr>
                <w:color w:val="000000" w:themeColor="text1"/>
              </w:rPr>
            </w:pPr>
            <w:r w:rsidRPr="00FF7819">
              <w:rPr>
                <w:b/>
                <w:bCs/>
                <w:color w:val="000000" w:themeColor="text1"/>
              </w:rPr>
              <w:t>Optional</w:t>
            </w:r>
            <w:r>
              <w:rPr>
                <w:b/>
                <w:bCs/>
                <w:color w:val="000000" w:themeColor="text1"/>
              </w:rPr>
              <w:t xml:space="preserve">: </w:t>
            </w:r>
            <w:r w:rsidRPr="004F2D32">
              <w:rPr>
                <w:color w:val="000000" w:themeColor="text1"/>
              </w:rPr>
              <w:t xml:space="preserve">For additional </w:t>
            </w:r>
            <w:r>
              <w:rPr>
                <w:color w:val="000000" w:themeColor="text1"/>
              </w:rPr>
              <w:t>material on</w:t>
            </w:r>
            <w:r w:rsidRPr="004F2D32">
              <w:rPr>
                <w:color w:val="000000" w:themeColor="text1"/>
              </w:rPr>
              <w:t xml:space="preserve"> </w:t>
            </w:r>
            <w:r>
              <w:rPr>
                <w:color w:val="000000" w:themeColor="text1"/>
              </w:rPr>
              <w:t xml:space="preserve">the impact of choices on well-being, see the resource below: </w:t>
            </w:r>
          </w:p>
          <w:p w14:paraId="091455D1" w14:textId="2999DFE0" w:rsidR="001E713E" w:rsidRPr="001E713E" w:rsidRDefault="001E713E" w:rsidP="001E713E">
            <w:pPr>
              <w:pStyle w:val="ListParagraph"/>
              <w:numPr>
                <w:ilvl w:val="0"/>
                <w:numId w:val="56"/>
              </w:numPr>
              <w:rPr>
                <w:color w:val="000000" w:themeColor="text1"/>
              </w:rPr>
            </w:pPr>
            <w:r w:rsidRPr="001E713E">
              <w:rPr>
                <w:rStyle w:val="normaltextrun"/>
                <w:rFonts w:eastAsiaTheme="majorEastAsia"/>
                <w:color w:val="000000"/>
              </w:rPr>
              <w:lastRenderedPageBreak/>
              <w:t>Van Boven, L., &amp; Gilovich, T. (2003). To Do or to Have? That Is the Question.</w:t>
            </w:r>
            <w:r w:rsidRPr="001E713E">
              <w:rPr>
                <w:rStyle w:val="normaltextrun"/>
                <w:rFonts w:eastAsiaTheme="majorEastAsia"/>
                <w:i/>
                <w:iCs/>
                <w:color w:val="000000"/>
              </w:rPr>
              <w:t> Journal of Personality and Social Psycholog</w:t>
            </w:r>
            <w:r w:rsidRPr="001E713E">
              <w:rPr>
                <w:rStyle w:val="normaltextrun"/>
                <w:rFonts w:eastAsiaTheme="majorEastAsia"/>
                <w:color w:val="000000"/>
              </w:rPr>
              <w:t>y, 85(6), 1193–1202. </w:t>
            </w:r>
            <w:r w:rsidRPr="001E713E">
              <w:rPr>
                <w:rStyle w:val="eop"/>
                <w:rFonts w:eastAsiaTheme="majorEastAsia"/>
                <w:color w:val="000000"/>
              </w:rPr>
              <w:t> </w:t>
            </w:r>
          </w:p>
          <w:p w14:paraId="6DB76556" w14:textId="77777777" w:rsidR="0070055C" w:rsidRPr="00782DB9" w:rsidRDefault="0070055C" w:rsidP="00FD6DB0">
            <w:pPr>
              <w:rPr>
                <w:rFonts w:eastAsiaTheme="majorEastAsia"/>
                <w:color w:val="000000" w:themeColor="text1"/>
              </w:rPr>
            </w:pPr>
          </w:p>
        </w:tc>
        <w:tc>
          <w:tcPr>
            <w:tcW w:w="2070" w:type="dxa"/>
          </w:tcPr>
          <w:p w14:paraId="2FB796FE" w14:textId="77777777" w:rsidR="0070055C" w:rsidRDefault="0070055C" w:rsidP="00FD6DB0">
            <w:pPr>
              <w:rPr>
                <w:b/>
                <w:i/>
                <w:u w:val="single"/>
              </w:rPr>
            </w:pPr>
            <w:r w:rsidRPr="00464475">
              <w:rPr>
                <w:b/>
                <w:i/>
                <w:u w:val="single"/>
              </w:rPr>
              <w:lastRenderedPageBreak/>
              <w:t>Journal Entry</w:t>
            </w:r>
            <w:r>
              <w:rPr>
                <w:b/>
                <w:i/>
                <w:u w:val="single"/>
              </w:rPr>
              <w:t xml:space="preserve"> (Due 4/20)</w:t>
            </w:r>
          </w:p>
          <w:p w14:paraId="312866C4" w14:textId="77777777" w:rsidR="0070055C" w:rsidRDefault="0070055C" w:rsidP="00FD6DB0">
            <w:pPr>
              <w:rPr>
                <w:b/>
                <w:i/>
                <w:u w:val="single"/>
              </w:rPr>
            </w:pPr>
          </w:p>
          <w:p w14:paraId="411B429D" w14:textId="77777777" w:rsidR="0070055C" w:rsidRPr="00464475" w:rsidRDefault="0070055C" w:rsidP="00FD6DB0">
            <w:pPr>
              <w:jc w:val="center"/>
              <w:rPr>
                <w:b/>
              </w:rPr>
            </w:pPr>
          </w:p>
          <w:p w14:paraId="4DD74897" w14:textId="77777777" w:rsidR="0070055C" w:rsidRPr="00464475" w:rsidRDefault="0070055C" w:rsidP="00FD6DB0">
            <w:pPr>
              <w:rPr>
                <w:b/>
              </w:rPr>
            </w:pPr>
          </w:p>
        </w:tc>
      </w:tr>
      <w:tr w:rsidR="0070055C" w:rsidRPr="00464475" w14:paraId="76B4F08A" w14:textId="77777777" w:rsidTr="00FD6DB0">
        <w:trPr>
          <w:trHeight w:val="141"/>
        </w:trPr>
        <w:tc>
          <w:tcPr>
            <w:tcW w:w="2790" w:type="dxa"/>
          </w:tcPr>
          <w:p w14:paraId="0405596E" w14:textId="77777777" w:rsidR="0070055C" w:rsidRDefault="0070055C" w:rsidP="00FD6DB0">
            <w:pPr>
              <w:rPr>
                <w:b/>
                <w:iCs/>
              </w:rPr>
            </w:pPr>
            <w:r w:rsidRPr="00464475">
              <w:rPr>
                <w:b/>
                <w:iCs/>
              </w:rPr>
              <w:t>Week 16</w:t>
            </w:r>
          </w:p>
          <w:p w14:paraId="5C449080" w14:textId="5AFC2841" w:rsidR="0070055C" w:rsidRDefault="001B2860" w:rsidP="00FD6DB0">
            <w:pPr>
              <w:rPr>
                <w:b/>
                <w:iCs/>
              </w:rPr>
            </w:pPr>
            <w:r>
              <w:rPr>
                <w:b/>
                <w:iCs/>
              </w:rPr>
              <w:t xml:space="preserve">CLASS CANCELLED- Conference travel </w:t>
            </w:r>
          </w:p>
          <w:p w14:paraId="4D68598A" w14:textId="3F862554" w:rsidR="0070055C" w:rsidRPr="00E13A4C" w:rsidRDefault="0070055C" w:rsidP="00FD6DB0">
            <w:pPr>
              <w:rPr>
                <w:bCs/>
                <w:iCs/>
              </w:rPr>
            </w:pPr>
          </w:p>
        </w:tc>
        <w:tc>
          <w:tcPr>
            <w:tcW w:w="6030" w:type="dxa"/>
          </w:tcPr>
          <w:p w14:paraId="373FD135" w14:textId="40DAADDF" w:rsidR="0070055C" w:rsidRPr="00464475" w:rsidRDefault="0070055C" w:rsidP="00FD6DB0">
            <w:r w:rsidRPr="00464475">
              <w:t>No readings</w:t>
            </w:r>
            <w:r w:rsidR="001B2860">
              <w:t xml:space="preserve">, work on final paper </w:t>
            </w:r>
          </w:p>
        </w:tc>
        <w:tc>
          <w:tcPr>
            <w:tcW w:w="2070" w:type="dxa"/>
          </w:tcPr>
          <w:p w14:paraId="74A34AE8" w14:textId="5D58B52D" w:rsidR="001B2860" w:rsidRPr="00464475" w:rsidRDefault="001B2860" w:rsidP="001B2860">
            <w:pPr>
              <w:rPr>
                <w:b/>
                <w:i/>
                <w:u w:val="single"/>
              </w:rPr>
            </w:pPr>
            <w:r>
              <w:rPr>
                <w:b/>
                <w:i/>
                <w:u w:val="single"/>
              </w:rPr>
              <w:t>Draft for Final (Due 4/27)</w:t>
            </w:r>
          </w:p>
          <w:p w14:paraId="2649C26F" w14:textId="77777777" w:rsidR="0070055C" w:rsidRPr="00464475" w:rsidRDefault="0070055C" w:rsidP="00FD6DB0">
            <w:pPr>
              <w:rPr>
                <w:b/>
                <w:i/>
              </w:rPr>
            </w:pPr>
          </w:p>
        </w:tc>
      </w:tr>
      <w:tr w:rsidR="0070055C" w:rsidRPr="00464475" w14:paraId="505BD020" w14:textId="77777777" w:rsidTr="00FD6DB0">
        <w:trPr>
          <w:trHeight w:val="413"/>
        </w:trPr>
        <w:tc>
          <w:tcPr>
            <w:tcW w:w="10890" w:type="dxa"/>
            <w:gridSpan w:val="3"/>
          </w:tcPr>
          <w:p w14:paraId="167CE4A2" w14:textId="77777777" w:rsidR="0070055C" w:rsidRPr="00E13A4C" w:rsidRDefault="0070055C" w:rsidP="00FD6DB0">
            <w:pPr>
              <w:spacing w:line="360" w:lineRule="auto"/>
              <w:jc w:val="center"/>
              <w:rPr>
                <w:b/>
                <w:i/>
                <w:iCs/>
                <w:color w:val="000000" w:themeColor="text1"/>
                <w:u w:val="single"/>
              </w:rPr>
            </w:pPr>
            <w:r w:rsidRPr="00E13A4C">
              <w:rPr>
                <w:b/>
                <w:i/>
                <w:iCs/>
                <w:color w:val="000000" w:themeColor="text1"/>
                <w:u w:val="single"/>
              </w:rPr>
              <w:t xml:space="preserve">FINAL </w:t>
            </w:r>
            <w:r>
              <w:rPr>
                <w:b/>
                <w:i/>
                <w:iCs/>
                <w:color w:val="000000" w:themeColor="text1"/>
                <w:u w:val="single"/>
              </w:rPr>
              <w:t>PAPER (</w:t>
            </w:r>
            <w:r w:rsidRPr="00E13A4C">
              <w:rPr>
                <w:b/>
                <w:i/>
                <w:iCs/>
                <w:color w:val="000000" w:themeColor="text1"/>
                <w:u w:val="single"/>
              </w:rPr>
              <w:t>DUE</w:t>
            </w:r>
            <w:r>
              <w:rPr>
                <w:b/>
                <w:i/>
                <w:iCs/>
                <w:color w:val="000000" w:themeColor="text1"/>
                <w:u w:val="single"/>
              </w:rPr>
              <w:t xml:space="preserve"> 5/5)</w:t>
            </w:r>
          </w:p>
        </w:tc>
      </w:tr>
    </w:tbl>
    <w:p w14:paraId="6D4C3B15" w14:textId="77777777" w:rsidR="0070055C" w:rsidRDefault="0070055C" w:rsidP="0070055C">
      <w:pPr>
        <w:pStyle w:val="paragraph"/>
        <w:spacing w:before="0" w:beforeAutospacing="0" w:after="0" w:afterAutospacing="0"/>
        <w:textAlignment w:val="baseline"/>
        <w:rPr>
          <w:rStyle w:val="normaltextrun"/>
          <w:rFonts w:eastAsiaTheme="majorEastAsia"/>
          <w:color w:val="000000" w:themeColor="text1"/>
        </w:rPr>
      </w:pPr>
    </w:p>
    <w:p w14:paraId="20837E35" w14:textId="77777777" w:rsidR="0070055C" w:rsidRDefault="0070055C" w:rsidP="0070055C">
      <w:pPr>
        <w:pStyle w:val="paragraph"/>
        <w:spacing w:before="0" w:beforeAutospacing="0" w:after="0" w:afterAutospacing="0"/>
        <w:textAlignment w:val="baseline"/>
        <w:rPr>
          <w:rFonts w:eastAsia="Garamond"/>
          <w:snapToGrid w:val="0"/>
          <w:color w:val="FF0000"/>
          <w:szCs w:val="20"/>
          <w:lang w:eastAsia="en-US"/>
        </w:rPr>
      </w:pPr>
    </w:p>
    <w:p w14:paraId="6510FAEE" w14:textId="77777777" w:rsidR="0070055C" w:rsidRPr="00BB385D" w:rsidRDefault="0070055C" w:rsidP="0070055C">
      <w:pPr>
        <w:pStyle w:val="paragraph"/>
        <w:spacing w:before="0" w:beforeAutospacing="0" w:after="0" w:afterAutospacing="0"/>
        <w:jc w:val="center"/>
        <w:textAlignment w:val="baseline"/>
      </w:pPr>
    </w:p>
    <w:p w14:paraId="21A4CC5F" w14:textId="77777777" w:rsidR="0028566E" w:rsidRDefault="0028566E"/>
    <w:sectPr w:rsidR="0028566E" w:rsidSect="0070055C">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A15A8"/>
    <w:multiLevelType w:val="hybridMultilevel"/>
    <w:tmpl w:val="FD7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3757C"/>
    <w:multiLevelType w:val="multilevel"/>
    <w:tmpl w:val="CCA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61CB3"/>
    <w:multiLevelType w:val="multilevel"/>
    <w:tmpl w:val="6348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D6FA8"/>
    <w:multiLevelType w:val="hybridMultilevel"/>
    <w:tmpl w:val="48A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01135"/>
    <w:multiLevelType w:val="hybridMultilevel"/>
    <w:tmpl w:val="88A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80EF6"/>
    <w:multiLevelType w:val="hybridMultilevel"/>
    <w:tmpl w:val="86FA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11FA7"/>
    <w:multiLevelType w:val="hybridMultilevel"/>
    <w:tmpl w:val="38A2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176F3"/>
    <w:multiLevelType w:val="multilevel"/>
    <w:tmpl w:val="3CD2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842D1D"/>
    <w:multiLevelType w:val="hybridMultilevel"/>
    <w:tmpl w:val="BAD2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638B3"/>
    <w:multiLevelType w:val="multilevel"/>
    <w:tmpl w:val="CDC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DA3E3F"/>
    <w:multiLevelType w:val="multilevel"/>
    <w:tmpl w:val="5C06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35229C"/>
    <w:multiLevelType w:val="multilevel"/>
    <w:tmpl w:val="FB44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5906B5"/>
    <w:multiLevelType w:val="hybridMultilevel"/>
    <w:tmpl w:val="1ED4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005C4"/>
    <w:multiLevelType w:val="hybridMultilevel"/>
    <w:tmpl w:val="BEDA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639D1"/>
    <w:multiLevelType w:val="multilevel"/>
    <w:tmpl w:val="7B5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C0D85"/>
    <w:multiLevelType w:val="multilevel"/>
    <w:tmpl w:val="D2FC8A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94D178D"/>
    <w:multiLevelType w:val="multilevel"/>
    <w:tmpl w:val="7B168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2621C5D"/>
    <w:multiLevelType w:val="hybridMultilevel"/>
    <w:tmpl w:val="BC68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6F3435"/>
    <w:multiLevelType w:val="hybridMultilevel"/>
    <w:tmpl w:val="3A70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36864"/>
    <w:multiLevelType w:val="hybridMultilevel"/>
    <w:tmpl w:val="FFD8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9B23F9"/>
    <w:multiLevelType w:val="hybridMultilevel"/>
    <w:tmpl w:val="9192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A1395"/>
    <w:multiLevelType w:val="hybridMultilevel"/>
    <w:tmpl w:val="CCC0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3215DA"/>
    <w:multiLevelType w:val="hybridMultilevel"/>
    <w:tmpl w:val="1626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3827AE"/>
    <w:multiLevelType w:val="hybridMultilevel"/>
    <w:tmpl w:val="D1D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A6BCA"/>
    <w:multiLevelType w:val="multilevel"/>
    <w:tmpl w:val="F62C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5319AC"/>
    <w:multiLevelType w:val="multilevel"/>
    <w:tmpl w:val="024C5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12855C3"/>
    <w:multiLevelType w:val="multilevel"/>
    <w:tmpl w:val="CEC63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783BB4"/>
    <w:multiLevelType w:val="multilevel"/>
    <w:tmpl w:val="71BA6AA0"/>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0"/>
        </w:tabs>
        <w:ind w:left="0" w:hanging="360"/>
      </w:pPr>
      <w:rPr>
        <w:rFonts w:ascii="Wingdings" w:hAnsi="Wingdings" w:hint="default"/>
        <w:sz w:val="20"/>
      </w:rPr>
    </w:lvl>
    <w:lvl w:ilvl="6" w:tentative="1">
      <w:start w:val="1"/>
      <w:numFmt w:val="bullet"/>
      <w:lvlText w:val=""/>
      <w:lvlJc w:val="left"/>
      <w:pPr>
        <w:tabs>
          <w:tab w:val="num" w:pos="720"/>
        </w:tabs>
        <w:ind w:left="720" w:hanging="360"/>
      </w:pPr>
      <w:rPr>
        <w:rFonts w:ascii="Wingdings" w:hAnsi="Wingdings" w:hint="default"/>
        <w:sz w:val="20"/>
      </w:rPr>
    </w:lvl>
    <w:lvl w:ilvl="7" w:tentative="1">
      <w:start w:val="1"/>
      <w:numFmt w:val="bullet"/>
      <w:lvlText w:val=""/>
      <w:lvlJc w:val="left"/>
      <w:pPr>
        <w:tabs>
          <w:tab w:val="num" w:pos="1440"/>
        </w:tabs>
        <w:ind w:left="1440" w:hanging="360"/>
      </w:pPr>
      <w:rPr>
        <w:rFonts w:ascii="Wingdings" w:hAnsi="Wingdings" w:hint="default"/>
        <w:sz w:val="20"/>
      </w:rPr>
    </w:lvl>
    <w:lvl w:ilvl="8" w:tentative="1">
      <w:start w:val="1"/>
      <w:numFmt w:val="bullet"/>
      <w:lvlText w:val=""/>
      <w:lvlJc w:val="left"/>
      <w:pPr>
        <w:tabs>
          <w:tab w:val="num" w:pos="2160"/>
        </w:tabs>
        <w:ind w:left="2160" w:hanging="360"/>
      </w:pPr>
      <w:rPr>
        <w:rFonts w:ascii="Wingdings" w:hAnsi="Wingdings" w:hint="default"/>
        <w:sz w:val="20"/>
      </w:rPr>
    </w:lvl>
  </w:abstractNum>
  <w:abstractNum w:abstractNumId="29" w15:restartNumberingAfterBreak="0">
    <w:nsid w:val="4373550F"/>
    <w:multiLevelType w:val="multilevel"/>
    <w:tmpl w:val="DFD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747C14"/>
    <w:multiLevelType w:val="hybridMultilevel"/>
    <w:tmpl w:val="AF94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B74AAE"/>
    <w:multiLevelType w:val="multilevel"/>
    <w:tmpl w:val="647A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741A56"/>
    <w:multiLevelType w:val="multilevel"/>
    <w:tmpl w:val="F456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B76884"/>
    <w:multiLevelType w:val="multilevel"/>
    <w:tmpl w:val="C242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794A13"/>
    <w:multiLevelType w:val="multilevel"/>
    <w:tmpl w:val="1D64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3F7373"/>
    <w:multiLevelType w:val="multilevel"/>
    <w:tmpl w:val="ACCA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1664A6"/>
    <w:multiLevelType w:val="multilevel"/>
    <w:tmpl w:val="FCE22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A7043C0"/>
    <w:multiLevelType w:val="multilevel"/>
    <w:tmpl w:val="A97E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6E5DB6"/>
    <w:multiLevelType w:val="hybridMultilevel"/>
    <w:tmpl w:val="D6B6C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556EBB"/>
    <w:multiLevelType w:val="hybridMultilevel"/>
    <w:tmpl w:val="9F7E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84480"/>
    <w:multiLevelType w:val="hybridMultilevel"/>
    <w:tmpl w:val="60C87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DD5F11"/>
    <w:multiLevelType w:val="hybridMultilevel"/>
    <w:tmpl w:val="9B02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47F6D"/>
    <w:multiLevelType w:val="hybridMultilevel"/>
    <w:tmpl w:val="7FF2D3E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3" w15:restartNumberingAfterBreak="0">
    <w:nsid w:val="6C9727D5"/>
    <w:multiLevelType w:val="hybridMultilevel"/>
    <w:tmpl w:val="C41CE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212F53"/>
    <w:multiLevelType w:val="hybridMultilevel"/>
    <w:tmpl w:val="1FF422F2"/>
    <w:lvl w:ilvl="0" w:tplc="6F6A9A6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6E310BB8"/>
    <w:multiLevelType w:val="multilevel"/>
    <w:tmpl w:val="A2A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3F432D"/>
    <w:multiLevelType w:val="hybridMultilevel"/>
    <w:tmpl w:val="8D8EEE82"/>
    <w:lvl w:ilvl="0" w:tplc="04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15:restartNumberingAfterBreak="0">
    <w:nsid w:val="743F5877"/>
    <w:multiLevelType w:val="hybridMultilevel"/>
    <w:tmpl w:val="3A66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C63099"/>
    <w:multiLevelType w:val="multilevel"/>
    <w:tmpl w:val="1D04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6101042"/>
    <w:multiLevelType w:val="hybridMultilevel"/>
    <w:tmpl w:val="700E25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8D54F97"/>
    <w:multiLevelType w:val="hybridMultilevel"/>
    <w:tmpl w:val="77DA6924"/>
    <w:lvl w:ilvl="0" w:tplc="1A36FDD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FF1BFF"/>
    <w:multiLevelType w:val="hybridMultilevel"/>
    <w:tmpl w:val="B4A46DAA"/>
    <w:lvl w:ilvl="0" w:tplc="FA669E9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A5C7AC3"/>
    <w:multiLevelType w:val="multilevel"/>
    <w:tmpl w:val="E07EC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B94117"/>
    <w:multiLevelType w:val="hybridMultilevel"/>
    <w:tmpl w:val="759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295DCE"/>
    <w:multiLevelType w:val="multilevel"/>
    <w:tmpl w:val="E5EC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F31379"/>
    <w:multiLevelType w:val="hybridMultilevel"/>
    <w:tmpl w:val="64405940"/>
    <w:lvl w:ilvl="0" w:tplc="04090017">
      <w:start w:val="1"/>
      <w:numFmt w:val="lowerLetter"/>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8641838">
    <w:abstractNumId w:val="38"/>
  </w:num>
  <w:num w:numId="2" w16cid:durableId="692194811">
    <w:abstractNumId w:val="51"/>
  </w:num>
  <w:num w:numId="3" w16cid:durableId="255410817">
    <w:abstractNumId w:val="15"/>
  </w:num>
  <w:num w:numId="4" w16cid:durableId="213196780">
    <w:abstractNumId w:val="44"/>
  </w:num>
  <w:num w:numId="5" w16cid:durableId="599148692">
    <w:abstractNumId w:val="5"/>
  </w:num>
  <w:num w:numId="6" w16cid:durableId="1781488592">
    <w:abstractNumId w:val="45"/>
  </w:num>
  <w:num w:numId="7" w16cid:durableId="1982035960">
    <w:abstractNumId w:val="54"/>
  </w:num>
  <w:num w:numId="8" w16cid:durableId="151220600">
    <w:abstractNumId w:val="48"/>
  </w:num>
  <w:num w:numId="9" w16cid:durableId="1661234469">
    <w:abstractNumId w:val="37"/>
  </w:num>
  <w:num w:numId="10" w16cid:durableId="168909511">
    <w:abstractNumId w:val="32"/>
  </w:num>
  <w:num w:numId="11" w16cid:durableId="360324076">
    <w:abstractNumId w:val="35"/>
  </w:num>
  <w:num w:numId="12" w16cid:durableId="952131430">
    <w:abstractNumId w:val="36"/>
  </w:num>
  <w:num w:numId="13" w16cid:durableId="890504049">
    <w:abstractNumId w:val="2"/>
  </w:num>
  <w:num w:numId="14" w16cid:durableId="1205095905">
    <w:abstractNumId w:val="33"/>
  </w:num>
  <w:num w:numId="15" w16cid:durableId="841941405">
    <w:abstractNumId w:val="12"/>
  </w:num>
  <w:num w:numId="16" w16cid:durableId="2022005817">
    <w:abstractNumId w:val="8"/>
  </w:num>
  <w:num w:numId="17" w16cid:durableId="831218485">
    <w:abstractNumId w:val="29"/>
  </w:num>
  <w:num w:numId="18" w16cid:durableId="759982654">
    <w:abstractNumId w:val="17"/>
  </w:num>
  <w:num w:numId="19" w16cid:durableId="1168785189">
    <w:abstractNumId w:val="11"/>
  </w:num>
  <w:num w:numId="20" w16cid:durableId="1866357937">
    <w:abstractNumId w:val="34"/>
  </w:num>
  <w:num w:numId="21" w16cid:durableId="1268198011">
    <w:abstractNumId w:val="25"/>
  </w:num>
  <w:num w:numId="22" w16cid:durableId="1347169238">
    <w:abstractNumId w:val="10"/>
  </w:num>
  <w:num w:numId="23" w16cid:durableId="1946234253">
    <w:abstractNumId w:val="3"/>
  </w:num>
  <w:num w:numId="24" w16cid:durableId="1962180113">
    <w:abstractNumId w:val="26"/>
  </w:num>
  <w:num w:numId="25" w16cid:durableId="1797260821">
    <w:abstractNumId w:val="31"/>
  </w:num>
  <w:num w:numId="26" w16cid:durableId="494952425">
    <w:abstractNumId w:val="19"/>
  </w:num>
  <w:num w:numId="27" w16cid:durableId="1727218658">
    <w:abstractNumId w:val="40"/>
  </w:num>
  <w:num w:numId="28" w16cid:durableId="986976898">
    <w:abstractNumId w:val="14"/>
  </w:num>
  <w:num w:numId="29" w16cid:durableId="420377683">
    <w:abstractNumId w:val="42"/>
  </w:num>
  <w:num w:numId="30" w16cid:durableId="1114012299">
    <w:abstractNumId w:val="0"/>
  </w:num>
  <w:num w:numId="31" w16cid:durableId="1912151954">
    <w:abstractNumId w:val="27"/>
  </w:num>
  <w:num w:numId="32" w16cid:durableId="1022052361">
    <w:abstractNumId w:val="55"/>
  </w:num>
  <w:num w:numId="33" w16cid:durableId="1278950271">
    <w:abstractNumId w:val="46"/>
  </w:num>
  <w:num w:numId="34" w16cid:durableId="2752730">
    <w:abstractNumId w:val="43"/>
  </w:num>
  <w:num w:numId="35" w16cid:durableId="1333409578">
    <w:abstractNumId w:val="52"/>
  </w:num>
  <w:num w:numId="36" w16cid:durableId="1733387373">
    <w:abstractNumId w:val="28"/>
  </w:num>
  <w:num w:numId="37" w16cid:durableId="380446048">
    <w:abstractNumId w:val="50"/>
  </w:num>
  <w:num w:numId="38" w16cid:durableId="1165508755">
    <w:abstractNumId w:val="13"/>
  </w:num>
  <w:num w:numId="39" w16cid:durableId="1168327538">
    <w:abstractNumId w:val="49"/>
  </w:num>
  <w:num w:numId="40" w16cid:durableId="964045883">
    <w:abstractNumId w:val="20"/>
  </w:num>
  <w:num w:numId="41" w16cid:durableId="1488088429">
    <w:abstractNumId w:val="30"/>
  </w:num>
  <w:num w:numId="42" w16cid:durableId="466899916">
    <w:abstractNumId w:val="6"/>
  </w:num>
  <w:num w:numId="43" w16cid:durableId="477042136">
    <w:abstractNumId w:val="24"/>
  </w:num>
  <w:num w:numId="44" w16cid:durableId="2038852033">
    <w:abstractNumId w:val="39"/>
  </w:num>
  <w:num w:numId="45" w16cid:durableId="1660303973">
    <w:abstractNumId w:val="41"/>
  </w:num>
  <w:num w:numId="46" w16cid:durableId="2013799336">
    <w:abstractNumId w:val="7"/>
  </w:num>
  <w:num w:numId="47" w16cid:durableId="1431852859">
    <w:abstractNumId w:val="21"/>
  </w:num>
  <w:num w:numId="48" w16cid:durableId="1529486123">
    <w:abstractNumId w:val="16"/>
  </w:num>
  <w:num w:numId="49" w16cid:durableId="1669289552">
    <w:abstractNumId w:val="1"/>
  </w:num>
  <w:num w:numId="50" w16cid:durableId="1201362793">
    <w:abstractNumId w:val="9"/>
  </w:num>
  <w:num w:numId="51" w16cid:durableId="836653344">
    <w:abstractNumId w:val="4"/>
  </w:num>
  <w:num w:numId="52" w16cid:durableId="1022052909">
    <w:abstractNumId w:val="47"/>
  </w:num>
  <w:num w:numId="53" w16cid:durableId="1109155265">
    <w:abstractNumId w:val="53"/>
  </w:num>
  <w:num w:numId="54" w16cid:durableId="216548581">
    <w:abstractNumId w:val="22"/>
  </w:num>
  <w:num w:numId="55" w16cid:durableId="887034661">
    <w:abstractNumId w:val="18"/>
  </w:num>
  <w:num w:numId="56" w16cid:durableId="17425612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oNotDisplayPageBoundaries/>
  <w:proofState w:spelling="clean" w:grammar="clean"/>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5C"/>
    <w:rsid w:val="000A13F5"/>
    <w:rsid w:val="001A2BF5"/>
    <w:rsid w:val="001B2860"/>
    <w:rsid w:val="001D3506"/>
    <w:rsid w:val="001E713E"/>
    <w:rsid w:val="00241AC7"/>
    <w:rsid w:val="0028566E"/>
    <w:rsid w:val="002941E0"/>
    <w:rsid w:val="002F3A6B"/>
    <w:rsid w:val="00311EA0"/>
    <w:rsid w:val="003240B5"/>
    <w:rsid w:val="004117BE"/>
    <w:rsid w:val="004278F0"/>
    <w:rsid w:val="006A2887"/>
    <w:rsid w:val="006A3070"/>
    <w:rsid w:val="006B01E2"/>
    <w:rsid w:val="006B3A0A"/>
    <w:rsid w:val="0070055C"/>
    <w:rsid w:val="00701BD8"/>
    <w:rsid w:val="007C5FB8"/>
    <w:rsid w:val="007F187A"/>
    <w:rsid w:val="00871CCE"/>
    <w:rsid w:val="008A034D"/>
    <w:rsid w:val="00932B67"/>
    <w:rsid w:val="00A222F8"/>
    <w:rsid w:val="00AC1261"/>
    <w:rsid w:val="00B90C77"/>
    <w:rsid w:val="00C22957"/>
    <w:rsid w:val="00C4298E"/>
    <w:rsid w:val="00C749C3"/>
    <w:rsid w:val="00DA4C3A"/>
    <w:rsid w:val="00DD23F2"/>
    <w:rsid w:val="00F20762"/>
    <w:rsid w:val="00FE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DDCFCD"/>
  <w15:chartTrackingRefBased/>
  <w15:docId w15:val="{7725A0DD-E7A6-5643-9255-55C0433A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00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5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5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5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5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55C"/>
    <w:rPr>
      <w:rFonts w:eastAsiaTheme="majorEastAsia" w:cstheme="majorBidi"/>
      <w:color w:val="272727" w:themeColor="text1" w:themeTint="D8"/>
    </w:rPr>
  </w:style>
  <w:style w:type="paragraph" w:styleId="Title">
    <w:name w:val="Title"/>
    <w:basedOn w:val="Normal"/>
    <w:next w:val="Normal"/>
    <w:link w:val="TitleChar"/>
    <w:uiPriority w:val="10"/>
    <w:qFormat/>
    <w:rsid w:val="007005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55C"/>
    <w:pPr>
      <w:spacing w:before="160"/>
      <w:jc w:val="center"/>
    </w:pPr>
    <w:rPr>
      <w:i/>
      <w:iCs/>
      <w:color w:val="404040" w:themeColor="text1" w:themeTint="BF"/>
    </w:rPr>
  </w:style>
  <w:style w:type="character" w:customStyle="1" w:styleId="QuoteChar">
    <w:name w:val="Quote Char"/>
    <w:basedOn w:val="DefaultParagraphFont"/>
    <w:link w:val="Quote"/>
    <w:uiPriority w:val="29"/>
    <w:rsid w:val="0070055C"/>
    <w:rPr>
      <w:i/>
      <w:iCs/>
      <w:color w:val="404040" w:themeColor="text1" w:themeTint="BF"/>
    </w:rPr>
  </w:style>
  <w:style w:type="paragraph" w:styleId="ListParagraph">
    <w:name w:val="List Paragraph"/>
    <w:basedOn w:val="Normal"/>
    <w:uiPriority w:val="34"/>
    <w:qFormat/>
    <w:rsid w:val="0070055C"/>
    <w:pPr>
      <w:ind w:left="720"/>
      <w:contextualSpacing/>
    </w:pPr>
  </w:style>
  <w:style w:type="character" w:styleId="IntenseEmphasis">
    <w:name w:val="Intense Emphasis"/>
    <w:basedOn w:val="DefaultParagraphFont"/>
    <w:uiPriority w:val="21"/>
    <w:qFormat/>
    <w:rsid w:val="0070055C"/>
    <w:rPr>
      <w:i/>
      <w:iCs/>
      <w:color w:val="0F4761" w:themeColor="accent1" w:themeShade="BF"/>
    </w:rPr>
  </w:style>
  <w:style w:type="paragraph" w:styleId="IntenseQuote">
    <w:name w:val="Intense Quote"/>
    <w:basedOn w:val="Normal"/>
    <w:next w:val="Normal"/>
    <w:link w:val="IntenseQuoteChar"/>
    <w:uiPriority w:val="30"/>
    <w:qFormat/>
    <w:rsid w:val="00700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55C"/>
    <w:rPr>
      <w:i/>
      <w:iCs/>
      <w:color w:val="0F4761" w:themeColor="accent1" w:themeShade="BF"/>
    </w:rPr>
  </w:style>
  <w:style w:type="character" w:styleId="IntenseReference">
    <w:name w:val="Intense Reference"/>
    <w:basedOn w:val="DefaultParagraphFont"/>
    <w:uiPriority w:val="32"/>
    <w:qFormat/>
    <w:rsid w:val="0070055C"/>
    <w:rPr>
      <w:b/>
      <w:bCs/>
      <w:smallCaps/>
      <w:color w:val="0F4761" w:themeColor="accent1" w:themeShade="BF"/>
      <w:spacing w:val="5"/>
    </w:rPr>
  </w:style>
  <w:style w:type="character" w:styleId="Hyperlink">
    <w:name w:val="Hyperlink"/>
    <w:rsid w:val="0070055C"/>
    <w:rPr>
      <w:color w:val="0000FF"/>
      <w:u w:val="single"/>
    </w:rPr>
  </w:style>
  <w:style w:type="character" w:customStyle="1" w:styleId="medium-font">
    <w:name w:val="medium-font"/>
    <w:rsid w:val="0070055C"/>
  </w:style>
  <w:style w:type="paragraph" w:customStyle="1" w:styleId="xmsonormal">
    <w:name w:val="x_msonormal"/>
    <w:basedOn w:val="Normal"/>
    <w:rsid w:val="0070055C"/>
    <w:pPr>
      <w:spacing w:before="100" w:beforeAutospacing="1" w:after="100" w:afterAutospacing="1"/>
    </w:pPr>
  </w:style>
  <w:style w:type="paragraph" w:customStyle="1" w:styleId="paragraph">
    <w:name w:val="paragraph"/>
    <w:basedOn w:val="Normal"/>
    <w:rsid w:val="0070055C"/>
    <w:pPr>
      <w:spacing w:before="100" w:beforeAutospacing="1" w:after="100" w:afterAutospacing="1"/>
    </w:pPr>
  </w:style>
  <w:style w:type="character" w:customStyle="1" w:styleId="normaltextrun">
    <w:name w:val="normaltextrun"/>
    <w:basedOn w:val="DefaultParagraphFont"/>
    <w:rsid w:val="0070055C"/>
  </w:style>
  <w:style w:type="character" w:customStyle="1" w:styleId="eop">
    <w:name w:val="eop"/>
    <w:basedOn w:val="DefaultParagraphFont"/>
    <w:rsid w:val="0070055C"/>
  </w:style>
  <w:style w:type="character" w:styleId="UnresolvedMention">
    <w:name w:val="Unresolved Mention"/>
    <w:basedOn w:val="DefaultParagraphFont"/>
    <w:uiPriority w:val="99"/>
    <w:semiHidden/>
    <w:unhideWhenUsed/>
    <w:rsid w:val="0070055C"/>
    <w:rPr>
      <w:color w:val="605E5C"/>
      <w:shd w:val="clear" w:color="auto" w:fill="E1DFDD"/>
    </w:rPr>
  </w:style>
  <w:style w:type="character" w:styleId="CommentReference">
    <w:name w:val="annotation reference"/>
    <w:basedOn w:val="DefaultParagraphFont"/>
    <w:uiPriority w:val="99"/>
    <w:semiHidden/>
    <w:unhideWhenUsed/>
    <w:rsid w:val="0070055C"/>
    <w:rPr>
      <w:sz w:val="16"/>
      <w:szCs w:val="16"/>
    </w:rPr>
  </w:style>
  <w:style w:type="paragraph" w:styleId="CommentText">
    <w:name w:val="annotation text"/>
    <w:basedOn w:val="Normal"/>
    <w:link w:val="CommentTextChar"/>
    <w:uiPriority w:val="99"/>
    <w:unhideWhenUsed/>
    <w:rsid w:val="0070055C"/>
    <w:rPr>
      <w:sz w:val="20"/>
    </w:rPr>
  </w:style>
  <w:style w:type="character" w:customStyle="1" w:styleId="CommentTextChar">
    <w:name w:val="Comment Text Char"/>
    <w:basedOn w:val="DefaultParagraphFont"/>
    <w:link w:val="CommentText"/>
    <w:uiPriority w:val="99"/>
    <w:rsid w:val="0070055C"/>
    <w:rPr>
      <w:rFonts w:ascii="Times New Roman" w:eastAsia="Times New Roman" w:hAnsi="Times New Roman" w:cs="Times New Roman"/>
      <w:kern w:val="0"/>
      <w:sz w:val="20"/>
      <w14:ligatures w14:val="none"/>
    </w:rPr>
  </w:style>
  <w:style w:type="paragraph" w:styleId="CommentSubject">
    <w:name w:val="annotation subject"/>
    <w:basedOn w:val="CommentText"/>
    <w:next w:val="CommentText"/>
    <w:link w:val="CommentSubjectChar"/>
    <w:uiPriority w:val="99"/>
    <w:semiHidden/>
    <w:unhideWhenUsed/>
    <w:rsid w:val="0070055C"/>
    <w:rPr>
      <w:b/>
      <w:bCs/>
    </w:rPr>
  </w:style>
  <w:style w:type="character" w:customStyle="1" w:styleId="CommentSubjectChar">
    <w:name w:val="Comment Subject Char"/>
    <w:basedOn w:val="CommentTextChar"/>
    <w:link w:val="CommentSubject"/>
    <w:uiPriority w:val="99"/>
    <w:semiHidden/>
    <w:rsid w:val="0070055C"/>
    <w:rPr>
      <w:rFonts w:ascii="Times New Roman" w:eastAsia="Times New Roman" w:hAnsi="Times New Roman" w:cs="Times New Roman"/>
      <w:b/>
      <w:bCs/>
      <w:kern w:val="0"/>
      <w:sz w:val="20"/>
      <w14:ligatures w14:val="none"/>
    </w:rPr>
  </w:style>
  <w:style w:type="character" w:customStyle="1" w:styleId="tabchar">
    <w:name w:val="tabchar"/>
    <w:basedOn w:val="DefaultParagraphFont"/>
    <w:rsid w:val="0070055C"/>
  </w:style>
  <w:style w:type="paragraph" w:styleId="Revision">
    <w:name w:val="Revision"/>
    <w:hidden/>
    <w:uiPriority w:val="99"/>
    <w:semiHidden/>
    <w:rsid w:val="0070055C"/>
    <w:pPr>
      <w:spacing w:after="0" w:line="240" w:lineRule="auto"/>
    </w:pPr>
    <w:rPr>
      <w:rFonts w:ascii="Arial" w:eastAsia="Times New Roman" w:hAnsi="Arial" w:cs="Times New Roman"/>
      <w:snapToGrid w:val="0"/>
      <w:kern w:val="0"/>
      <w:szCs w:val="20"/>
      <w:lang w:eastAsia="en-US"/>
      <w14:ligatures w14:val="none"/>
    </w:rPr>
  </w:style>
  <w:style w:type="character" w:styleId="Strong">
    <w:name w:val="Strong"/>
    <w:basedOn w:val="DefaultParagraphFont"/>
    <w:uiPriority w:val="22"/>
    <w:qFormat/>
    <w:rsid w:val="0070055C"/>
    <w:rPr>
      <w:b/>
      <w:bCs/>
    </w:rPr>
  </w:style>
  <w:style w:type="character" w:styleId="FollowedHyperlink">
    <w:name w:val="FollowedHyperlink"/>
    <w:basedOn w:val="DefaultParagraphFont"/>
    <w:uiPriority w:val="99"/>
    <w:semiHidden/>
    <w:unhideWhenUsed/>
    <w:rsid w:val="0070055C"/>
    <w:rPr>
      <w:color w:val="96607D" w:themeColor="followedHyperlink"/>
      <w:u w:val="single"/>
    </w:rPr>
  </w:style>
  <w:style w:type="character" w:styleId="Emphasis">
    <w:name w:val="Emphasis"/>
    <w:basedOn w:val="DefaultParagraphFont"/>
    <w:uiPriority w:val="20"/>
    <w:qFormat/>
    <w:rsid w:val="0070055C"/>
    <w:rPr>
      <w:i/>
      <w:iCs/>
    </w:rPr>
  </w:style>
  <w:style w:type="paragraph" w:styleId="NormalWeb">
    <w:name w:val="Normal (Web)"/>
    <w:basedOn w:val="Normal"/>
    <w:uiPriority w:val="99"/>
    <w:unhideWhenUsed/>
    <w:rsid w:val="007005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miami.edu/UMH/CDA/UMH_Main/0,1770,2415-1;2403-2,00.html" TargetMode="External"/><Relationship Id="rId13" Type="http://schemas.openxmlformats.org/officeDocument/2006/relationships/hyperlink" Target="https://www.youtube.com/watch?v=7_mLsucNMVY" TargetMode="External"/><Relationship Id="rId18" Type="http://schemas.openxmlformats.org/officeDocument/2006/relationships/hyperlink" Target="https://www.youtube.com/watch?v=8KkKuTCFvzI" TargetMode="External"/><Relationship Id="rId3" Type="http://schemas.openxmlformats.org/officeDocument/2006/relationships/settings" Target="settings.xml"/><Relationship Id="rId21" Type="http://schemas.openxmlformats.org/officeDocument/2006/relationships/hyperlink" Target="https://www.ted.com/talks/nadine_burke_harris_how_childhood_trauma_affects_health_across_a_lifetime/up-next?fbclid=IwAR2tsFatu5-kKjjhqEeu5hiKeqahdX04-K8qINcqhXSeMedcLHOWakWmdbs&amp;subtitle=en" TargetMode="External"/><Relationship Id="rId7" Type="http://schemas.openxmlformats.org/officeDocument/2006/relationships/hyperlink" Target="http://www6.miami.edu/ombudsperson/" TargetMode="External"/><Relationship Id="rId12" Type="http://schemas.openxmlformats.org/officeDocument/2006/relationships/hyperlink" Target="https://www.ted.com/talks/chimamanda_ngozi_adichie_the_danger_of_a_single_story" TargetMode="External"/><Relationship Id="rId17" Type="http://schemas.openxmlformats.org/officeDocument/2006/relationships/hyperlink" Target="https://www.cnn.com/audio/podcasts/all-there-is-with-anderson-cooper/episodes/ae2f9ebb-1bc6-4d47-b0f0-af17008dcd0c" TargetMode="External"/><Relationship Id="rId2" Type="http://schemas.openxmlformats.org/officeDocument/2006/relationships/styles" Target="styles.xml"/><Relationship Id="rId16" Type="http://schemas.openxmlformats.org/officeDocument/2006/relationships/hyperlink" Target="https://www.youtube.com/watch?v=YB46h1koicQ" TargetMode="External"/><Relationship Id="rId20" Type="http://schemas.openxmlformats.org/officeDocument/2006/relationships/hyperlink" Target="https://www.youtube.com/watch?v=s84Rw2WU0q8" TargetMode="External"/><Relationship Id="rId1" Type="http://schemas.openxmlformats.org/officeDocument/2006/relationships/numbering" Target="numbering.xml"/><Relationship Id="rId6" Type="http://schemas.openxmlformats.org/officeDocument/2006/relationships/hyperlink" Target="http://www6.miami.edu/UMH/CDA/UMH_Main/0,1770,2415-1;10933-2,00.html" TargetMode="External"/><Relationship Id="rId11" Type="http://schemas.openxmlformats.org/officeDocument/2006/relationships/hyperlink" Target="https://fs.blog/david-foster-wallace-this-is-water/" TargetMode="External"/><Relationship Id="rId24" Type="http://schemas.openxmlformats.org/officeDocument/2006/relationships/theme" Target="theme/theme1.xml"/><Relationship Id="rId5" Type="http://schemas.openxmlformats.org/officeDocument/2006/relationships/hyperlink" Target="http://www.umarc.miami.edu/" TargetMode="External"/><Relationship Id="rId15" Type="http://schemas.openxmlformats.org/officeDocument/2006/relationships/hyperlink" Target="https://www.ted.com/talks/luvvie_ajayi_jones_get_comfortable_with_being_uncomfortable" TargetMode="External"/><Relationship Id="rId23" Type="http://schemas.openxmlformats.org/officeDocument/2006/relationships/fontTable" Target="fontTable.xml"/><Relationship Id="rId10" Type="http://schemas.openxmlformats.org/officeDocument/2006/relationships/hyperlink" Target="https://www.youtube.com/watch?v=9aw2lIQRrXg&amp;t=6s" TargetMode="External"/><Relationship Id="rId19" Type="http://schemas.openxmlformats.org/officeDocument/2006/relationships/hyperlink" Target="https://podcast.mindandlife.org/yuria-celidwen/" TargetMode="External"/><Relationship Id="rId4" Type="http://schemas.openxmlformats.org/officeDocument/2006/relationships/webSettings" Target="webSettings.xml"/><Relationship Id="rId9" Type="http://schemas.openxmlformats.org/officeDocument/2006/relationships/hyperlink" Target="https://counseling.studentaffairs.miami.edu/" TargetMode="External"/><Relationship Id="rId14" Type="http://schemas.openxmlformats.org/officeDocument/2006/relationships/hyperlink" Target="https://hifisamurai.github.io/lexicography/" TargetMode="External"/><Relationship Id="rId22" Type="http://schemas.openxmlformats.org/officeDocument/2006/relationships/hyperlink" Target="https://www.youtube.com/watch?v=urXw0RfB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3864</Words>
  <Characters>22029</Characters>
  <Application>Microsoft Office Word</Application>
  <DocSecurity>0</DocSecurity>
  <Lines>183</Lines>
  <Paragraphs>51</Paragraphs>
  <ScaleCrop>false</ScaleCrop>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Kiknadze, Nona [USA]</dc:creator>
  <cp:keywords/>
  <dc:description/>
  <cp:lastModifiedBy>Burkemper, Elizabeth</cp:lastModifiedBy>
  <cp:revision>34</cp:revision>
  <dcterms:created xsi:type="dcterms:W3CDTF">2025-01-13T03:56:00Z</dcterms:created>
  <dcterms:modified xsi:type="dcterms:W3CDTF">2025-09-03T17:14:00Z</dcterms:modified>
</cp:coreProperties>
</file>