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EC0C7" w14:textId="0090D22C" w:rsidR="00EC0AD9" w:rsidRPr="00672B7B" w:rsidRDefault="00B46316" w:rsidP="008D4660">
      <w:pPr>
        <w:tabs>
          <w:tab w:val="left" w:pos="289"/>
        </w:tabs>
        <w:spacing w:after="0" w:line="240" w:lineRule="auto"/>
        <w:jc w:val="both"/>
        <w:rPr>
          <w:rFonts w:ascii="PP Telegraf" w:eastAsia="Arial" w:hAnsi="PP Telegraf" w:cs="Arial"/>
          <w:b/>
          <w:bCs/>
          <w:color w:val="000000" w:themeColor="text1"/>
          <w:sz w:val="36"/>
          <w:szCs w:val="36"/>
        </w:rPr>
      </w:pPr>
      <w:r w:rsidRPr="00672B7B">
        <w:rPr>
          <w:rFonts w:ascii="PP Telegraf" w:eastAsia="Arial" w:hAnsi="PP Telegraf" w:cs="Arial"/>
          <w:b/>
          <w:bCs/>
          <w:color w:val="000000" w:themeColor="text1"/>
          <w:sz w:val="36"/>
          <w:szCs w:val="36"/>
        </w:rPr>
        <w:t>Nachhaltigkeitsz</w:t>
      </w:r>
      <w:r w:rsidR="0016686D" w:rsidRPr="00672B7B">
        <w:rPr>
          <w:rFonts w:ascii="PP Telegraf" w:eastAsia="Arial" w:hAnsi="PP Telegraf" w:cs="Arial"/>
          <w:b/>
          <w:bCs/>
          <w:color w:val="000000" w:themeColor="text1"/>
          <w:sz w:val="36"/>
          <w:szCs w:val="36"/>
        </w:rPr>
        <w:t>ertifikat</w:t>
      </w:r>
      <w:r w:rsidRPr="00672B7B">
        <w:rPr>
          <w:rFonts w:ascii="PP Telegraf" w:eastAsia="Arial" w:hAnsi="PP Telegraf" w:cs="Arial"/>
          <w:b/>
          <w:bCs/>
          <w:color w:val="000000" w:themeColor="text1"/>
          <w:sz w:val="36"/>
          <w:szCs w:val="36"/>
        </w:rPr>
        <w:t xml:space="preserve"> </w:t>
      </w:r>
      <w:proofErr w:type="spellStart"/>
      <w:r w:rsidRPr="00672B7B">
        <w:rPr>
          <w:rFonts w:ascii="PP Telegraf" w:eastAsia="Arial" w:hAnsi="PP Telegraf" w:cs="Arial"/>
          <w:b/>
          <w:bCs/>
          <w:color w:val="000000" w:themeColor="text1"/>
          <w:sz w:val="36"/>
          <w:szCs w:val="36"/>
        </w:rPr>
        <w:t>We</w:t>
      </w:r>
      <w:proofErr w:type="spellEnd"/>
      <w:r w:rsidR="000221A1" w:rsidRPr="00672B7B">
        <w:rPr>
          <w:rFonts w:ascii="PP Telegraf" w:eastAsia="Arial" w:hAnsi="PP Telegraf" w:cs="Arial"/>
          <w:b/>
          <w:bCs/>
          <w:color w:val="000000" w:themeColor="text1"/>
          <w:sz w:val="36"/>
          <w:szCs w:val="36"/>
        </w:rPr>
        <w:t> </w:t>
      </w:r>
      <w:r w:rsidRPr="00672B7B">
        <w:rPr>
          <w:rFonts w:ascii="PP Telegraf" w:eastAsia="Arial" w:hAnsi="PP Telegraf" w:cs="Arial"/>
          <w:b/>
          <w:bCs/>
          <w:color w:val="000000" w:themeColor="text1"/>
          <w:sz w:val="36"/>
          <w:szCs w:val="36"/>
        </w:rPr>
        <w:t>Care</w:t>
      </w:r>
      <w:r w:rsidR="0016686D" w:rsidRPr="00672B7B">
        <w:rPr>
          <w:rFonts w:ascii="PP Telegraf" w:eastAsia="Arial" w:hAnsi="PP Telegraf" w:cs="Arial"/>
          <w:b/>
          <w:bCs/>
          <w:color w:val="000000" w:themeColor="text1"/>
          <w:sz w:val="36"/>
          <w:szCs w:val="36"/>
        </w:rPr>
        <w:t xml:space="preserve"> wird </w:t>
      </w:r>
      <w:r w:rsidR="009D2503">
        <w:rPr>
          <w:rFonts w:ascii="PP Telegraf" w:eastAsia="Arial" w:hAnsi="PP Telegraf" w:cs="Arial"/>
          <w:b/>
          <w:bCs/>
          <w:color w:val="000000" w:themeColor="text1"/>
          <w:sz w:val="36"/>
          <w:szCs w:val="36"/>
        </w:rPr>
        <w:t xml:space="preserve">von </w:t>
      </w:r>
      <w:proofErr w:type="spellStart"/>
      <w:r w:rsidR="009D2503">
        <w:rPr>
          <w:rFonts w:ascii="PP Telegraf" w:eastAsia="Arial" w:hAnsi="PP Telegraf" w:cs="Arial"/>
          <w:b/>
          <w:bCs/>
          <w:color w:val="000000" w:themeColor="text1"/>
          <w:sz w:val="36"/>
          <w:szCs w:val="36"/>
        </w:rPr>
        <w:t>Kiwa</w:t>
      </w:r>
      <w:proofErr w:type="spellEnd"/>
      <w:r w:rsidR="009D2503">
        <w:rPr>
          <w:rFonts w:ascii="PP Telegraf" w:eastAsia="Arial" w:hAnsi="PP Telegraf" w:cs="Arial"/>
          <w:b/>
          <w:bCs/>
          <w:color w:val="000000" w:themeColor="text1"/>
          <w:sz w:val="36"/>
          <w:szCs w:val="36"/>
        </w:rPr>
        <w:t xml:space="preserve"> </w:t>
      </w:r>
      <w:r w:rsidR="0016686D" w:rsidRPr="00672B7B">
        <w:rPr>
          <w:rFonts w:ascii="PP Telegraf" w:eastAsia="Arial" w:hAnsi="PP Telegraf" w:cs="Arial"/>
          <w:b/>
          <w:bCs/>
          <w:color w:val="000000" w:themeColor="text1"/>
          <w:sz w:val="36"/>
          <w:szCs w:val="36"/>
        </w:rPr>
        <w:t>über Digital</w:t>
      </w:r>
      <w:r w:rsidR="00672B7B">
        <w:rPr>
          <w:rFonts w:ascii="PP Telegraf" w:eastAsia="Arial" w:hAnsi="PP Telegraf" w:cs="Arial"/>
          <w:b/>
          <w:bCs/>
          <w:color w:val="000000" w:themeColor="text1"/>
          <w:sz w:val="36"/>
          <w:szCs w:val="36"/>
        </w:rPr>
        <w:softHyphen/>
      </w:r>
      <w:r w:rsidR="0016686D" w:rsidRPr="00672B7B">
        <w:rPr>
          <w:rFonts w:ascii="PP Telegraf" w:eastAsia="Arial" w:hAnsi="PP Telegraf" w:cs="Arial"/>
          <w:b/>
          <w:bCs/>
          <w:color w:val="000000" w:themeColor="text1"/>
          <w:sz w:val="36"/>
          <w:szCs w:val="36"/>
        </w:rPr>
        <w:t xml:space="preserve">plattform von </w:t>
      </w:r>
      <w:proofErr w:type="spellStart"/>
      <w:r w:rsidR="0016686D" w:rsidRPr="00672B7B">
        <w:rPr>
          <w:rFonts w:ascii="PP Telegraf" w:eastAsia="Arial" w:hAnsi="PP Telegraf" w:cs="Arial"/>
          <w:b/>
          <w:bCs/>
          <w:color w:val="000000" w:themeColor="text1"/>
          <w:sz w:val="36"/>
          <w:szCs w:val="36"/>
        </w:rPr>
        <w:t>Kevla</w:t>
      </w:r>
      <w:proofErr w:type="spellEnd"/>
      <w:r w:rsidR="0016686D" w:rsidRPr="00672B7B">
        <w:rPr>
          <w:rFonts w:ascii="PP Telegraf" w:eastAsia="Arial" w:hAnsi="PP Telegraf" w:cs="Arial"/>
          <w:b/>
          <w:bCs/>
          <w:color w:val="000000" w:themeColor="text1"/>
          <w:sz w:val="36"/>
          <w:szCs w:val="36"/>
        </w:rPr>
        <w:t xml:space="preserve"> </w:t>
      </w:r>
      <w:r w:rsidR="0016686D" w:rsidRPr="004302FB">
        <w:rPr>
          <w:rFonts w:ascii="PP Telegraf" w:eastAsia="Arial" w:hAnsi="PP Telegraf" w:cs="Arial"/>
          <w:b/>
          <w:bCs/>
          <w:color w:val="000000" w:themeColor="text1"/>
          <w:sz w:val="36"/>
          <w:szCs w:val="36"/>
        </w:rPr>
        <w:t>bereitgestellt</w:t>
      </w:r>
    </w:p>
    <w:p w14:paraId="2FE65641" w14:textId="77777777" w:rsidR="00176BAE" w:rsidRDefault="00176BAE" w:rsidP="00BC783B">
      <w:pPr>
        <w:tabs>
          <w:tab w:val="left" w:pos="289"/>
        </w:tabs>
        <w:spacing w:after="0" w:line="276" w:lineRule="auto"/>
        <w:jc w:val="both"/>
        <w:rPr>
          <w:rFonts w:ascii="PP Telegraf" w:eastAsia="Arial" w:hAnsi="PP Telegraf" w:cs="Arial"/>
          <w:b/>
          <w:bCs/>
          <w:color w:val="000000" w:themeColor="text1"/>
          <w:sz w:val="20"/>
          <w:szCs w:val="20"/>
        </w:rPr>
      </w:pPr>
    </w:p>
    <w:p w14:paraId="3287CBCA" w14:textId="0B80A269" w:rsidR="005B6E58" w:rsidRPr="00F56D2E" w:rsidRDefault="00977AAD" w:rsidP="006E303A">
      <w:pPr>
        <w:rPr>
          <w:rFonts w:ascii="FK Grotesk SemiMono Trial" w:hAnsi="FK Grotesk SemiMono Trial"/>
          <w:b/>
          <w:bCs/>
          <w:sz w:val="21"/>
          <w:szCs w:val="21"/>
        </w:rPr>
      </w:pPr>
      <w:r w:rsidRPr="00F56D2E">
        <w:rPr>
          <w:rFonts w:ascii="FK Grotesk SemiMono Trial" w:hAnsi="FK Grotesk SemiMono Trial"/>
          <w:b/>
          <w:bCs/>
          <w:sz w:val="21"/>
          <w:szCs w:val="21"/>
        </w:rPr>
        <w:t>KIWA SETZT AUF DIGITALEN</w:t>
      </w:r>
      <w:r w:rsidR="00FD06B8" w:rsidRPr="00F56D2E">
        <w:rPr>
          <w:rFonts w:ascii="FK Grotesk SemiMono Trial" w:hAnsi="FK Grotesk SemiMono Trial"/>
          <w:b/>
          <w:bCs/>
          <w:sz w:val="21"/>
          <w:szCs w:val="21"/>
        </w:rPr>
        <w:t xml:space="preserve"> </w:t>
      </w:r>
      <w:r w:rsidR="00FD06B8">
        <w:rPr>
          <w:rFonts w:ascii="FK Grotesk SemiMono Trial" w:hAnsi="FK Grotesk SemiMono Trial"/>
          <w:b/>
          <w:bCs/>
          <w:sz w:val="21"/>
          <w:szCs w:val="21"/>
        </w:rPr>
        <w:t xml:space="preserve">UND AUTOMATISIERTEN </w:t>
      </w:r>
      <w:r w:rsidRPr="00F56D2E">
        <w:rPr>
          <w:rFonts w:ascii="FK Grotesk SemiMono Trial" w:hAnsi="FK Grotesk SemiMono Trial"/>
          <w:b/>
          <w:bCs/>
          <w:sz w:val="21"/>
          <w:szCs w:val="21"/>
        </w:rPr>
        <w:t xml:space="preserve">ZERTIFIKATSAUSTAUSCH | KEVLA BAUT </w:t>
      </w:r>
      <w:r w:rsidR="00091D42">
        <w:rPr>
          <w:rFonts w:ascii="FK Grotesk SemiMono Trial" w:hAnsi="FK Grotesk SemiMono Trial"/>
          <w:b/>
          <w:bCs/>
          <w:sz w:val="21"/>
          <w:szCs w:val="21"/>
        </w:rPr>
        <w:t>USER-</w:t>
      </w:r>
      <w:r w:rsidRPr="00F56D2E">
        <w:rPr>
          <w:rFonts w:ascii="FK Grotesk SemiMono Trial" w:hAnsi="FK Grotesk SemiMono Trial"/>
          <w:b/>
          <w:bCs/>
          <w:sz w:val="21"/>
          <w:szCs w:val="21"/>
        </w:rPr>
        <w:t>BASIS IN DER LEBENSMITTELBRANCHE AUS</w:t>
      </w:r>
    </w:p>
    <w:p w14:paraId="1EA1C57F" w14:textId="77777777" w:rsidR="005B6E58" w:rsidRDefault="005B6E58" w:rsidP="00BC783B">
      <w:pPr>
        <w:tabs>
          <w:tab w:val="left" w:pos="289"/>
        </w:tabs>
        <w:spacing w:after="0" w:line="276" w:lineRule="auto"/>
        <w:jc w:val="both"/>
        <w:rPr>
          <w:rFonts w:ascii="PP Telegraf" w:eastAsia="Arial" w:hAnsi="PP Telegraf" w:cs="Arial"/>
          <w:b/>
          <w:bCs/>
          <w:color w:val="000000" w:themeColor="text1"/>
          <w:sz w:val="20"/>
          <w:szCs w:val="20"/>
        </w:rPr>
      </w:pPr>
    </w:p>
    <w:p w14:paraId="3F226D0F" w14:textId="434E3975" w:rsidR="005B6E58" w:rsidRPr="007A4975" w:rsidRDefault="00EF019A" w:rsidP="00BC783B">
      <w:pPr>
        <w:tabs>
          <w:tab w:val="left" w:pos="289"/>
        </w:tabs>
        <w:spacing w:after="0" w:line="276" w:lineRule="auto"/>
        <w:jc w:val="both"/>
        <w:rPr>
          <w:rFonts w:ascii="PP Telegraf" w:eastAsia="Arial" w:hAnsi="PP Telegraf" w:cs="Arial"/>
          <w:b/>
          <w:bCs/>
          <w:color w:val="000000" w:themeColor="text1"/>
          <w:sz w:val="20"/>
          <w:szCs w:val="20"/>
        </w:rPr>
      </w:pPr>
      <w:r w:rsidRPr="007A4975">
        <w:rPr>
          <w:rFonts w:ascii="PP Telegraf" w:eastAsia="Arial" w:hAnsi="PP Telegraf" w:cs="Arial"/>
          <w:b/>
          <w:bCs/>
          <w:color w:val="000000" w:themeColor="text1"/>
          <w:sz w:val="20"/>
          <w:szCs w:val="20"/>
        </w:rPr>
        <w:t xml:space="preserve">Berlin, </w:t>
      </w:r>
      <w:r w:rsidR="00A11101">
        <w:rPr>
          <w:rFonts w:ascii="PP Telegraf" w:eastAsia="Arial" w:hAnsi="PP Telegraf" w:cs="Arial"/>
          <w:b/>
          <w:bCs/>
          <w:color w:val="000000" w:themeColor="text1"/>
          <w:sz w:val="20"/>
          <w:szCs w:val="20"/>
        </w:rPr>
        <w:t>26</w:t>
      </w:r>
      <w:r w:rsidRPr="007A4975">
        <w:rPr>
          <w:rFonts w:ascii="PP Telegraf" w:eastAsia="Arial" w:hAnsi="PP Telegraf" w:cs="Arial"/>
          <w:b/>
          <w:bCs/>
          <w:color w:val="000000" w:themeColor="text1"/>
          <w:sz w:val="20"/>
          <w:szCs w:val="20"/>
        </w:rPr>
        <w:t>.</w:t>
      </w:r>
      <w:r w:rsidR="00056CCB">
        <w:rPr>
          <w:rFonts w:ascii="PP Telegraf" w:eastAsia="Arial" w:hAnsi="PP Telegraf" w:cs="Arial"/>
          <w:b/>
          <w:bCs/>
          <w:color w:val="000000" w:themeColor="text1"/>
          <w:sz w:val="20"/>
          <w:szCs w:val="20"/>
        </w:rPr>
        <w:t>0</w:t>
      </w:r>
      <w:r w:rsidR="00A51B8A">
        <w:rPr>
          <w:rFonts w:ascii="PP Telegraf" w:eastAsia="Arial" w:hAnsi="PP Telegraf" w:cs="Arial"/>
          <w:b/>
          <w:bCs/>
          <w:color w:val="000000" w:themeColor="text1"/>
          <w:sz w:val="20"/>
          <w:szCs w:val="20"/>
        </w:rPr>
        <w:t>3</w:t>
      </w:r>
      <w:r w:rsidRPr="007A4975">
        <w:rPr>
          <w:rFonts w:ascii="PP Telegraf" w:eastAsia="Arial" w:hAnsi="PP Telegraf" w:cs="Arial"/>
          <w:b/>
          <w:bCs/>
          <w:color w:val="000000" w:themeColor="text1"/>
          <w:sz w:val="20"/>
          <w:szCs w:val="20"/>
        </w:rPr>
        <w:t>.</w:t>
      </w:r>
      <w:r w:rsidR="00056CCB">
        <w:rPr>
          <w:rFonts w:ascii="PP Telegraf" w:eastAsia="Arial" w:hAnsi="PP Telegraf" w:cs="Arial"/>
          <w:b/>
          <w:bCs/>
          <w:color w:val="000000" w:themeColor="text1"/>
          <w:sz w:val="20"/>
          <w:szCs w:val="20"/>
        </w:rPr>
        <w:t>202</w:t>
      </w:r>
      <w:r w:rsidR="00A51B8A">
        <w:rPr>
          <w:rFonts w:ascii="PP Telegraf" w:eastAsia="Arial" w:hAnsi="PP Telegraf" w:cs="Arial"/>
          <w:b/>
          <w:bCs/>
          <w:color w:val="000000" w:themeColor="text1"/>
          <w:sz w:val="20"/>
          <w:szCs w:val="20"/>
        </w:rPr>
        <w:t>6</w:t>
      </w:r>
      <w:r w:rsidR="00FB4996" w:rsidRPr="007A4975">
        <w:rPr>
          <w:rFonts w:ascii="PP Telegraf" w:eastAsia="Arial" w:hAnsi="PP Telegraf" w:cs="Arial"/>
          <w:b/>
          <w:bCs/>
          <w:color w:val="000000" w:themeColor="text1"/>
          <w:sz w:val="20"/>
          <w:szCs w:val="20"/>
        </w:rPr>
        <w:t xml:space="preserve"> –</w:t>
      </w:r>
      <w:r w:rsidR="00B6175D">
        <w:rPr>
          <w:rFonts w:ascii="PP Telegraf" w:eastAsia="Arial" w:hAnsi="PP Telegraf" w:cs="Arial"/>
          <w:b/>
          <w:bCs/>
          <w:color w:val="000000" w:themeColor="text1"/>
          <w:sz w:val="20"/>
          <w:szCs w:val="20"/>
        </w:rPr>
        <w:t xml:space="preserve"> A</w:t>
      </w:r>
      <w:r w:rsidR="00E85D91">
        <w:rPr>
          <w:rFonts w:ascii="PP Telegraf" w:eastAsia="Arial" w:hAnsi="PP Telegraf" w:cs="Arial"/>
          <w:b/>
          <w:bCs/>
          <w:color w:val="000000" w:themeColor="text1"/>
          <w:sz w:val="20"/>
          <w:szCs w:val="20"/>
        </w:rPr>
        <w:t xml:space="preserve">b sofort </w:t>
      </w:r>
      <w:r w:rsidR="00B6175D">
        <w:rPr>
          <w:rFonts w:ascii="PP Telegraf" w:eastAsia="Arial" w:hAnsi="PP Telegraf" w:cs="Arial"/>
          <w:b/>
          <w:bCs/>
          <w:color w:val="000000" w:themeColor="text1"/>
          <w:sz w:val="20"/>
          <w:szCs w:val="20"/>
        </w:rPr>
        <w:t xml:space="preserve">stellt </w:t>
      </w:r>
      <w:proofErr w:type="spellStart"/>
      <w:r w:rsidR="009D2503">
        <w:rPr>
          <w:rFonts w:ascii="PP Telegraf" w:eastAsia="Arial" w:hAnsi="PP Telegraf" w:cs="Arial"/>
          <w:b/>
          <w:bCs/>
          <w:color w:val="000000" w:themeColor="text1"/>
          <w:sz w:val="20"/>
          <w:szCs w:val="20"/>
        </w:rPr>
        <w:t>Kiwa</w:t>
      </w:r>
      <w:proofErr w:type="spellEnd"/>
      <w:r w:rsidR="009D2503">
        <w:rPr>
          <w:rFonts w:ascii="PP Telegraf" w:eastAsia="Arial" w:hAnsi="PP Telegraf" w:cs="Arial"/>
          <w:b/>
          <w:bCs/>
          <w:color w:val="000000" w:themeColor="text1"/>
          <w:sz w:val="20"/>
          <w:szCs w:val="20"/>
        </w:rPr>
        <w:t xml:space="preserve"> </w:t>
      </w:r>
      <w:r w:rsidR="00B6175D">
        <w:rPr>
          <w:rFonts w:ascii="PP Telegraf" w:eastAsia="Arial" w:hAnsi="PP Telegraf" w:cs="Arial"/>
          <w:b/>
          <w:bCs/>
          <w:color w:val="000000" w:themeColor="text1"/>
          <w:sz w:val="20"/>
          <w:szCs w:val="20"/>
        </w:rPr>
        <w:t xml:space="preserve">als </w:t>
      </w:r>
      <w:r w:rsidR="009D2503">
        <w:rPr>
          <w:rFonts w:ascii="PP Telegraf" w:eastAsia="Arial" w:hAnsi="PP Telegraf" w:cs="Arial"/>
          <w:b/>
          <w:bCs/>
          <w:color w:val="000000" w:themeColor="text1"/>
          <w:sz w:val="20"/>
          <w:szCs w:val="20"/>
        </w:rPr>
        <w:t xml:space="preserve">einzige anerkannte Zertifizierungsstelle </w:t>
      </w:r>
      <w:r w:rsidR="00B6175D">
        <w:rPr>
          <w:rFonts w:ascii="PP Telegraf" w:eastAsia="Arial" w:hAnsi="PP Telegraf" w:cs="Arial"/>
          <w:b/>
          <w:bCs/>
          <w:color w:val="000000" w:themeColor="text1"/>
          <w:sz w:val="20"/>
          <w:szCs w:val="20"/>
        </w:rPr>
        <w:t>das</w:t>
      </w:r>
      <w:r w:rsidR="009D2503">
        <w:rPr>
          <w:rFonts w:ascii="PP Telegraf" w:eastAsia="Arial" w:hAnsi="PP Telegraf" w:cs="Arial"/>
          <w:b/>
          <w:bCs/>
          <w:color w:val="000000" w:themeColor="text1"/>
          <w:sz w:val="20"/>
          <w:szCs w:val="20"/>
        </w:rPr>
        <w:t xml:space="preserve"> </w:t>
      </w:r>
      <w:proofErr w:type="spellStart"/>
      <w:r w:rsidR="009D2503">
        <w:rPr>
          <w:rFonts w:ascii="PP Telegraf" w:eastAsia="Arial" w:hAnsi="PP Telegraf" w:cs="Arial"/>
          <w:b/>
          <w:bCs/>
          <w:color w:val="000000" w:themeColor="text1"/>
          <w:sz w:val="20"/>
          <w:szCs w:val="20"/>
        </w:rPr>
        <w:t>We</w:t>
      </w:r>
      <w:proofErr w:type="spellEnd"/>
      <w:r w:rsidR="00B6175D" w:rsidRPr="005921E7">
        <w:rPr>
          <w:rFonts w:ascii="PP Telegraf" w:eastAsia="Arial" w:hAnsi="PP Telegraf" w:cs="Arial"/>
          <w:color w:val="000000" w:themeColor="text1"/>
          <w:sz w:val="20"/>
          <w:szCs w:val="20"/>
        </w:rPr>
        <w:t> </w:t>
      </w:r>
      <w:r w:rsidR="009D2503">
        <w:rPr>
          <w:rFonts w:ascii="PP Telegraf" w:eastAsia="Arial" w:hAnsi="PP Telegraf" w:cs="Arial"/>
          <w:b/>
          <w:bCs/>
          <w:color w:val="000000" w:themeColor="text1"/>
          <w:sz w:val="20"/>
          <w:szCs w:val="20"/>
        </w:rPr>
        <w:t>Care</w:t>
      </w:r>
      <w:r w:rsidR="00B6175D">
        <w:rPr>
          <w:rFonts w:ascii="PP Telegraf" w:eastAsia="Arial" w:hAnsi="PP Telegraf" w:cs="Arial"/>
          <w:b/>
          <w:bCs/>
          <w:color w:val="000000" w:themeColor="text1"/>
          <w:sz w:val="20"/>
          <w:szCs w:val="20"/>
        </w:rPr>
        <w:t xml:space="preserve">-Siegel </w:t>
      </w:r>
      <w:r w:rsidR="00E85D91">
        <w:rPr>
          <w:rFonts w:ascii="PP Telegraf" w:eastAsia="Arial" w:hAnsi="PP Telegraf" w:cs="Arial"/>
          <w:b/>
          <w:bCs/>
          <w:color w:val="000000" w:themeColor="text1"/>
          <w:sz w:val="20"/>
          <w:szCs w:val="20"/>
        </w:rPr>
        <w:t xml:space="preserve">über die branchenübergreifende, innovative Digitalplattform </w:t>
      </w:r>
      <w:proofErr w:type="spellStart"/>
      <w:r w:rsidR="00816A79">
        <w:rPr>
          <w:rFonts w:ascii="PP Telegraf" w:eastAsia="Arial" w:hAnsi="PP Telegraf" w:cs="Arial"/>
          <w:b/>
          <w:bCs/>
          <w:color w:val="000000" w:themeColor="text1"/>
          <w:sz w:val="20"/>
          <w:szCs w:val="20"/>
        </w:rPr>
        <w:t>Kevla</w:t>
      </w:r>
      <w:proofErr w:type="spellEnd"/>
      <w:r w:rsidR="00816A79">
        <w:rPr>
          <w:rFonts w:ascii="PP Telegraf" w:eastAsia="Arial" w:hAnsi="PP Telegraf" w:cs="Arial"/>
          <w:b/>
          <w:bCs/>
          <w:color w:val="000000" w:themeColor="text1"/>
          <w:sz w:val="20"/>
          <w:szCs w:val="20"/>
        </w:rPr>
        <w:t xml:space="preserve"> </w:t>
      </w:r>
      <w:proofErr w:type="spellStart"/>
      <w:r w:rsidR="00816A79">
        <w:rPr>
          <w:rFonts w:ascii="PP Telegraf" w:eastAsia="Arial" w:hAnsi="PP Telegraf" w:cs="Arial"/>
          <w:b/>
          <w:bCs/>
          <w:color w:val="000000" w:themeColor="text1"/>
          <w:sz w:val="20"/>
          <w:szCs w:val="20"/>
        </w:rPr>
        <w:t>TrustDocS</w:t>
      </w:r>
      <w:proofErr w:type="spellEnd"/>
      <w:r w:rsidR="00816A79">
        <w:rPr>
          <w:rFonts w:ascii="PP Telegraf" w:eastAsia="Arial" w:hAnsi="PP Telegraf" w:cs="Arial"/>
          <w:b/>
          <w:bCs/>
          <w:color w:val="000000" w:themeColor="text1"/>
          <w:sz w:val="20"/>
          <w:szCs w:val="20"/>
        </w:rPr>
        <w:t xml:space="preserve"> </w:t>
      </w:r>
      <w:r w:rsidR="002C250A">
        <w:rPr>
          <w:rFonts w:ascii="PP Telegraf" w:eastAsia="Arial" w:hAnsi="PP Telegraf" w:cs="Arial"/>
          <w:b/>
          <w:bCs/>
          <w:color w:val="000000" w:themeColor="text1"/>
          <w:sz w:val="20"/>
          <w:szCs w:val="20"/>
        </w:rPr>
        <w:t>bereit.</w:t>
      </w:r>
      <w:r w:rsidR="001F7124">
        <w:rPr>
          <w:rFonts w:ascii="PP Telegraf" w:eastAsia="Arial" w:hAnsi="PP Telegraf" w:cs="Arial"/>
          <w:b/>
          <w:bCs/>
          <w:color w:val="000000" w:themeColor="text1"/>
          <w:sz w:val="20"/>
          <w:szCs w:val="20"/>
        </w:rPr>
        <w:t xml:space="preserve"> </w:t>
      </w:r>
      <w:r w:rsidR="00BE5691">
        <w:rPr>
          <w:rFonts w:ascii="PP Telegraf" w:eastAsia="Arial" w:hAnsi="PP Telegraf" w:cs="Arial"/>
          <w:b/>
          <w:bCs/>
          <w:color w:val="000000" w:themeColor="text1"/>
          <w:sz w:val="20"/>
          <w:szCs w:val="20"/>
        </w:rPr>
        <w:t xml:space="preserve">Damit werden </w:t>
      </w:r>
      <w:r w:rsidR="00A06940">
        <w:rPr>
          <w:rFonts w:ascii="PP Telegraf" w:eastAsia="Arial" w:hAnsi="PP Telegraf" w:cs="Arial"/>
          <w:b/>
          <w:bCs/>
          <w:color w:val="000000" w:themeColor="text1"/>
          <w:sz w:val="20"/>
          <w:szCs w:val="20"/>
        </w:rPr>
        <w:t xml:space="preserve">Integrität </w:t>
      </w:r>
      <w:r w:rsidR="00BE5691">
        <w:rPr>
          <w:rFonts w:ascii="PP Telegraf" w:eastAsia="Arial" w:hAnsi="PP Telegraf" w:cs="Arial"/>
          <w:b/>
          <w:bCs/>
          <w:color w:val="000000" w:themeColor="text1"/>
          <w:sz w:val="20"/>
          <w:szCs w:val="20"/>
        </w:rPr>
        <w:t xml:space="preserve">und Gültigkeit der Zertifikate </w:t>
      </w:r>
      <w:r w:rsidR="00B6558C">
        <w:rPr>
          <w:rFonts w:ascii="PP Telegraf" w:eastAsia="Arial" w:hAnsi="PP Telegraf" w:cs="Arial"/>
          <w:b/>
          <w:bCs/>
          <w:color w:val="000000" w:themeColor="text1"/>
          <w:sz w:val="20"/>
          <w:szCs w:val="20"/>
        </w:rPr>
        <w:t>sowie</w:t>
      </w:r>
      <w:r w:rsidR="00BE5691">
        <w:rPr>
          <w:rFonts w:ascii="PP Telegraf" w:eastAsia="Arial" w:hAnsi="PP Telegraf" w:cs="Arial"/>
          <w:b/>
          <w:bCs/>
          <w:color w:val="000000" w:themeColor="text1"/>
          <w:sz w:val="20"/>
          <w:szCs w:val="20"/>
        </w:rPr>
        <w:t xml:space="preserve"> der </w:t>
      </w:r>
      <w:r w:rsidR="002D3879">
        <w:rPr>
          <w:rFonts w:ascii="PP Telegraf" w:eastAsia="Arial" w:hAnsi="PP Telegraf" w:cs="Arial"/>
          <w:b/>
          <w:bCs/>
          <w:color w:val="000000" w:themeColor="text1"/>
          <w:sz w:val="20"/>
          <w:szCs w:val="20"/>
        </w:rPr>
        <w:t xml:space="preserve">effiziente </w:t>
      </w:r>
      <w:r w:rsidR="00BE5691">
        <w:rPr>
          <w:rFonts w:ascii="PP Telegraf" w:eastAsia="Arial" w:hAnsi="PP Telegraf" w:cs="Arial"/>
          <w:b/>
          <w:bCs/>
          <w:color w:val="000000" w:themeColor="text1"/>
          <w:sz w:val="20"/>
          <w:szCs w:val="20"/>
        </w:rPr>
        <w:t>Austausch mit anderen Marktteilnehmern gewährleistet.</w:t>
      </w:r>
    </w:p>
    <w:p w14:paraId="4BEF5AA2" w14:textId="77777777" w:rsidR="00D4049E" w:rsidRDefault="00D4049E" w:rsidP="00BC783B">
      <w:pPr>
        <w:tabs>
          <w:tab w:val="left" w:pos="289"/>
        </w:tabs>
        <w:spacing w:after="0" w:line="276" w:lineRule="auto"/>
        <w:jc w:val="both"/>
        <w:rPr>
          <w:rFonts w:ascii="PP Telegraf" w:eastAsia="Arial" w:hAnsi="PP Telegraf" w:cs="Arial"/>
          <w:color w:val="000000" w:themeColor="text1"/>
          <w:sz w:val="20"/>
          <w:szCs w:val="20"/>
        </w:rPr>
      </w:pPr>
    </w:p>
    <w:p w14:paraId="51DF4A1A" w14:textId="04972D5A" w:rsidR="005921E7" w:rsidRDefault="005921E7" w:rsidP="00BC783B">
      <w:pPr>
        <w:tabs>
          <w:tab w:val="left" w:pos="289"/>
        </w:tabs>
        <w:spacing w:after="0" w:line="276" w:lineRule="auto"/>
        <w:jc w:val="both"/>
        <w:rPr>
          <w:rFonts w:ascii="PP Telegraf" w:eastAsia="Arial" w:hAnsi="PP Telegraf" w:cs="Arial"/>
          <w:color w:val="000000" w:themeColor="text1"/>
          <w:sz w:val="20"/>
          <w:szCs w:val="20"/>
        </w:rPr>
      </w:pPr>
      <w:r w:rsidRPr="005921E7">
        <w:rPr>
          <w:rFonts w:ascii="PP Telegraf" w:eastAsia="Arial" w:hAnsi="PP Telegraf" w:cs="Arial"/>
          <w:color w:val="000000" w:themeColor="text1"/>
          <w:sz w:val="20"/>
          <w:szCs w:val="20"/>
        </w:rPr>
        <w:t>Bei</w:t>
      </w:r>
      <w:r w:rsidR="00CD4479">
        <w:rPr>
          <w:rFonts w:ascii="PP Telegraf" w:eastAsia="Arial" w:hAnsi="PP Telegraf" w:cs="Arial"/>
          <w:color w:val="000000" w:themeColor="text1"/>
          <w:sz w:val="20"/>
          <w:szCs w:val="20"/>
        </w:rPr>
        <w:t>m</w:t>
      </w:r>
      <w:r w:rsidRPr="005921E7">
        <w:rPr>
          <w:rFonts w:ascii="PP Telegraf" w:eastAsia="Arial" w:hAnsi="PP Telegraf" w:cs="Arial"/>
          <w:color w:val="000000" w:themeColor="text1"/>
          <w:sz w:val="20"/>
          <w:szCs w:val="20"/>
        </w:rPr>
        <w:t xml:space="preserve"> </w:t>
      </w:r>
      <w:proofErr w:type="spellStart"/>
      <w:r w:rsidRPr="005921E7">
        <w:rPr>
          <w:rFonts w:ascii="PP Telegraf" w:eastAsia="Arial" w:hAnsi="PP Telegraf" w:cs="Arial"/>
          <w:color w:val="000000" w:themeColor="text1"/>
          <w:sz w:val="20"/>
          <w:szCs w:val="20"/>
        </w:rPr>
        <w:t>We</w:t>
      </w:r>
      <w:proofErr w:type="spellEnd"/>
      <w:r w:rsidRPr="005921E7">
        <w:rPr>
          <w:rFonts w:ascii="PP Telegraf" w:eastAsia="Arial" w:hAnsi="PP Telegraf" w:cs="Arial"/>
          <w:color w:val="000000" w:themeColor="text1"/>
          <w:sz w:val="20"/>
          <w:szCs w:val="20"/>
        </w:rPr>
        <w:t> Care-S</w:t>
      </w:r>
      <w:r w:rsidR="00135302">
        <w:rPr>
          <w:rFonts w:ascii="PP Telegraf" w:eastAsia="Arial" w:hAnsi="PP Telegraf" w:cs="Arial"/>
          <w:color w:val="000000" w:themeColor="text1"/>
          <w:sz w:val="20"/>
          <w:szCs w:val="20"/>
        </w:rPr>
        <w:t>iegel</w:t>
      </w:r>
      <w:r w:rsidRPr="005921E7">
        <w:rPr>
          <w:rFonts w:ascii="PP Telegraf" w:eastAsia="Arial" w:hAnsi="PP Telegraf" w:cs="Arial"/>
          <w:color w:val="000000" w:themeColor="text1"/>
          <w:sz w:val="20"/>
          <w:szCs w:val="20"/>
        </w:rPr>
        <w:t xml:space="preserve"> handelt es sich um ein</w:t>
      </w:r>
      <w:r w:rsidR="007C644D">
        <w:rPr>
          <w:rFonts w:ascii="PP Telegraf" w:eastAsia="Arial" w:hAnsi="PP Telegraf" w:cs="Arial"/>
          <w:color w:val="000000" w:themeColor="text1"/>
          <w:sz w:val="20"/>
          <w:szCs w:val="20"/>
        </w:rPr>
        <w:t>en</w:t>
      </w:r>
      <w:r w:rsidRPr="005921E7">
        <w:rPr>
          <w:rFonts w:ascii="PP Telegraf" w:eastAsia="Arial" w:hAnsi="PP Telegraf" w:cs="Arial"/>
          <w:color w:val="000000" w:themeColor="text1"/>
          <w:sz w:val="20"/>
          <w:szCs w:val="20"/>
        </w:rPr>
        <w:t xml:space="preserve"> Unternehmens-Nachhaltigkeitsstandard</w:t>
      </w:r>
      <w:r w:rsidR="00957774">
        <w:rPr>
          <w:rFonts w:ascii="PP Telegraf" w:eastAsia="Arial" w:hAnsi="PP Telegraf" w:cs="Arial"/>
          <w:color w:val="000000" w:themeColor="text1"/>
          <w:sz w:val="20"/>
          <w:szCs w:val="20"/>
        </w:rPr>
        <w:t xml:space="preserve"> für Lebensmittelunternehmen</w:t>
      </w:r>
      <w:r w:rsidR="00F27EA6">
        <w:rPr>
          <w:rFonts w:ascii="PP Telegraf" w:eastAsia="Arial" w:hAnsi="PP Telegraf" w:cs="Arial"/>
          <w:color w:val="000000" w:themeColor="text1"/>
          <w:sz w:val="20"/>
          <w:szCs w:val="20"/>
        </w:rPr>
        <w:t>, getragen vom Forschungsinstitut für biologischen Landbau</w:t>
      </w:r>
      <w:r w:rsidR="00D4049E">
        <w:rPr>
          <w:rFonts w:ascii="PP Telegraf" w:eastAsia="Arial" w:hAnsi="PP Telegraf" w:cs="Arial"/>
          <w:color w:val="000000" w:themeColor="text1"/>
          <w:sz w:val="20"/>
          <w:szCs w:val="20"/>
        </w:rPr>
        <w:t xml:space="preserve"> (FiBL) und geprüft durch die </w:t>
      </w:r>
      <w:proofErr w:type="spellStart"/>
      <w:r w:rsidR="00D4049E">
        <w:rPr>
          <w:rFonts w:ascii="PP Telegraf" w:eastAsia="Arial" w:hAnsi="PP Telegraf" w:cs="Arial"/>
          <w:color w:val="000000" w:themeColor="text1"/>
          <w:sz w:val="20"/>
          <w:szCs w:val="20"/>
        </w:rPr>
        <w:t>Kiwa</w:t>
      </w:r>
      <w:proofErr w:type="spellEnd"/>
      <w:r w:rsidR="00D4049E">
        <w:rPr>
          <w:rFonts w:ascii="PP Telegraf" w:eastAsia="Arial" w:hAnsi="PP Telegraf" w:cs="Arial"/>
          <w:color w:val="000000" w:themeColor="text1"/>
          <w:sz w:val="20"/>
          <w:szCs w:val="20"/>
        </w:rPr>
        <w:t xml:space="preserve"> GmbH, einen Weltmarktführer in den Bereichen Prüfung, Inspektion und Zertifizierung</w:t>
      </w:r>
      <w:r w:rsidRPr="005921E7">
        <w:rPr>
          <w:rFonts w:ascii="PP Telegraf" w:eastAsia="Arial" w:hAnsi="PP Telegraf" w:cs="Arial"/>
          <w:color w:val="000000" w:themeColor="text1"/>
          <w:sz w:val="20"/>
          <w:szCs w:val="20"/>
        </w:rPr>
        <w:t>. Im Rahmen der Zertifizierung werden nicht einzelne Produkte auditiert, sondern der gesamte Managementansatz des Unternehmens.</w:t>
      </w:r>
      <w:r w:rsidR="00972D2A">
        <w:rPr>
          <w:rFonts w:ascii="PP Telegraf" w:eastAsia="Arial" w:hAnsi="PP Telegraf" w:cs="Arial"/>
          <w:color w:val="000000" w:themeColor="text1"/>
          <w:sz w:val="20"/>
          <w:szCs w:val="20"/>
        </w:rPr>
        <w:t xml:space="preserve"> </w:t>
      </w:r>
      <w:r w:rsidR="00CE6837">
        <w:rPr>
          <w:rFonts w:ascii="PP Telegraf" w:eastAsia="Arial" w:hAnsi="PP Telegraf" w:cs="Arial"/>
          <w:color w:val="000000" w:themeColor="text1"/>
          <w:sz w:val="20"/>
          <w:szCs w:val="20"/>
        </w:rPr>
        <w:t>Nach bestandener Zertifizierung</w:t>
      </w:r>
      <w:r w:rsidR="00972D2A">
        <w:rPr>
          <w:rFonts w:ascii="PP Telegraf" w:eastAsia="Arial" w:hAnsi="PP Telegraf" w:cs="Arial"/>
          <w:color w:val="000000" w:themeColor="text1"/>
          <w:sz w:val="20"/>
          <w:szCs w:val="20"/>
        </w:rPr>
        <w:t xml:space="preserve"> </w:t>
      </w:r>
      <w:r w:rsidR="00CE6837">
        <w:rPr>
          <w:rFonts w:ascii="PP Telegraf" w:eastAsia="Arial" w:hAnsi="PP Telegraf" w:cs="Arial"/>
          <w:color w:val="000000" w:themeColor="text1"/>
          <w:sz w:val="20"/>
          <w:szCs w:val="20"/>
        </w:rPr>
        <w:t xml:space="preserve">in den </w:t>
      </w:r>
      <w:r w:rsidR="00972D2A">
        <w:rPr>
          <w:rFonts w:ascii="PP Telegraf" w:eastAsia="Arial" w:hAnsi="PP Telegraf" w:cs="Arial"/>
          <w:color w:val="000000" w:themeColor="text1"/>
          <w:sz w:val="20"/>
          <w:szCs w:val="20"/>
        </w:rPr>
        <w:t xml:space="preserve">Handlungsfeldern </w:t>
      </w:r>
      <w:r w:rsidR="005D44DC">
        <w:rPr>
          <w:rFonts w:ascii="PP Telegraf" w:eastAsia="Arial" w:hAnsi="PP Telegraf" w:cs="Arial"/>
          <w:color w:val="000000" w:themeColor="text1"/>
          <w:sz w:val="20"/>
          <w:szCs w:val="20"/>
        </w:rPr>
        <w:t>Unternehmensführung, Lieferketten</w:t>
      </w:r>
      <w:r w:rsidR="00957774">
        <w:rPr>
          <w:rFonts w:ascii="PP Telegraf" w:eastAsia="Arial" w:hAnsi="PP Telegraf" w:cs="Arial"/>
          <w:color w:val="000000" w:themeColor="text1"/>
          <w:sz w:val="20"/>
          <w:szCs w:val="20"/>
        </w:rPr>
        <w:softHyphen/>
      </w:r>
      <w:r w:rsidR="005D44DC">
        <w:rPr>
          <w:rFonts w:ascii="PP Telegraf" w:eastAsia="Arial" w:hAnsi="PP Telegraf" w:cs="Arial"/>
          <w:color w:val="000000" w:themeColor="text1"/>
          <w:sz w:val="20"/>
          <w:szCs w:val="20"/>
        </w:rPr>
        <w:t>manage</w:t>
      </w:r>
      <w:r w:rsidR="00957774">
        <w:rPr>
          <w:rFonts w:ascii="PP Telegraf" w:eastAsia="Arial" w:hAnsi="PP Telegraf" w:cs="Arial"/>
          <w:color w:val="000000" w:themeColor="text1"/>
          <w:sz w:val="20"/>
          <w:szCs w:val="20"/>
        </w:rPr>
        <w:softHyphen/>
      </w:r>
      <w:r w:rsidR="005D44DC">
        <w:rPr>
          <w:rFonts w:ascii="PP Telegraf" w:eastAsia="Arial" w:hAnsi="PP Telegraf" w:cs="Arial"/>
          <w:color w:val="000000" w:themeColor="text1"/>
          <w:sz w:val="20"/>
          <w:szCs w:val="20"/>
        </w:rPr>
        <w:t>ment, Umwelt</w:t>
      </w:r>
      <w:r w:rsidR="00957774">
        <w:rPr>
          <w:rFonts w:ascii="PP Telegraf" w:eastAsia="Arial" w:hAnsi="PP Telegraf" w:cs="Arial"/>
          <w:color w:val="000000" w:themeColor="text1"/>
          <w:sz w:val="20"/>
          <w:szCs w:val="20"/>
        </w:rPr>
        <w:softHyphen/>
      </w:r>
      <w:r w:rsidR="005D44DC">
        <w:rPr>
          <w:rFonts w:ascii="PP Telegraf" w:eastAsia="Arial" w:hAnsi="PP Telegraf" w:cs="Arial"/>
          <w:color w:val="000000" w:themeColor="text1"/>
          <w:sz w:val="20"/>
          <w:szCs w:val="20"/>
        </w:rPr>
        <w:t>management und Mitarbeiter</w:t>
      </w:r>
      <w:r w:rsidR="005D44DC">
        <w:rPr>
          <w:rFonts w:ascii="PP Telegraf" w:eastAsia="Arial" w:hAnsi="PP Telegraf" w:cs="Arial"/>
          <w:color w:val="000000" w:themeColor="text1"/>
          <w:sz w:val="20"/>
          <w:szCs w:val="20"/>
        </w:rPr>
        <w:softHyphen/>
        <w:t>verant</w:t>
      </w:r>
      <w:r w:rsidR="005D44DC">
        <w:rPr>
          <w:rFonts w:ascii="PP Telegraf" w:eastAsia="Arial" w:hAnsi="PP Telegraf" w:cs="Arial"/>
          <w:color w:val="000000" w:themeColor="text1"/>
          <w:sz w:val="20"/>
          <w:szCs w:val="20"/>
        </w:rPr>
        <w:softHyphen/>
        <w:t xml:space="preserve">wortung </w:t>
      </w:r>
      <w:r w:rsidR="00957774">
        <w:rPr>
          <w:rFonts w:ascii="PP Telegraf" w:eastAsia="Arial" w:hAnsi="PP Telegraf" w:cs="Arial"/>
          <w:color w:val="000000" w:themeColor="text1"/>
          <w:sz w:val="20"/>
          <w:szCs w:val="20"/>
        </w:rPr>
        <w:t>wird</w:t>
      </w:r>
      <w:r w:rsidR="005D44DC">
        <w:rPr>
          <w:rFonts w:ascii="PP Telegraf" w:eastAsia="Arial" w:hAnsi="PP Telegraf" w:cs="Arial"/>
          <w:color w:val="000000" w:themeColor="text1"/>
          <w:sz w:val="20"/>
          <w:szCs w:val="20"/>
        </w:rPr>
        <w:t xml:space="preserve"> </w:t>
      </w:r>
      <w:r w:rsidR="00107FBA">
        <w:rPr>
          <w:rFonts w:ascii="PP Telegraf" w:eastAsia="Arial" w:hAnsi="PP Telegraf" w:cs="Arial"/>
          <w:color w:val="000000" w:themeColor="text1"/>
          <w:sz w:val="20"/>
          <w:szCs w:val="20"/>
        </w:rPr>
        <w:t xml:space="preserve">den zertifizierten </w:t>
      </w:r>
      <w:r w:rsidR="00957774">
        <w:rPr>
          <w:rFonts w:ascii="PP Telegraf" w:eastAsia="Arial" w:hAnsi="PP Telegraf" w:cs="Arial"/>
          <w:color w:val="000000" w:themeColor="text1"/>
          <w:sz w:val="20"/>
          <w:szCs w:val="20"/>
        </w:rPr>
        <w:t>U</w:t>
      </w:r>
      <w:r w:rsidR="00107FBA">
        <w:rPr>
          <w:rFonts w:ascii="PP Telegraf" w:eastAsia="Arial" w:hAnsi="PP Telegraf" w:cs="Arial"/>
          <w:color w:val="000000" w:themeColor="text1"/>
          <w:sz w:val="20"/>
          <w:szCs w:val="20"/>
        </w:rPr>
        <w:t>nternehmen gemäß nachprüfbaren Kriterien bescheinigt, sozial, nachhaltig und fair zu handeln.</w:t>
      </w:r>
    </w:p>
    <w:p w14:paraId="30B34941" w14:textId="77777777" w:rsidR="006F393B" w:rsidRDefault="006F393B" w:rsidP="00BC783B">
      <w:pPr>
        <w:tabs>
          <w:tab w:val="left" w:pos="289"/>
        </w:tabs>
        <w:spacing w:after="0" w:line="276" w:lineRule="auto"/>
        <w:jc w:val="both"/>
        <w:rPr>
          <w:rFonts w:ascii="PP Telegraf" w:eastAsia="Arial" w:hAnsi="PP Telegraf" w:cs="Arial"/>
          <w:color w:val="000000" w:themeColor="text1"/>
          <w:sz w:val="20"/>
          <w:szCs w:val="20"/>
        </w:rPr>
      </w:pPr>
    </w:p>
    <w:p w14:paraId="48544CB9" w14:textId="2BF0BC14" w:rsidR="0093774B" w:rsidRPr="0093774B" w:rsidRDefault="00997443" w:rsidP="00BC783B">
      <w:pPr>
        <w:tabs>
          <w:tab w:val="left" w:pos="289"/>
        </w:tabs>
        <w:spacing w:after="0" w:line="276" w:lineRule="auto"/>
        <w:jc w:val="both"/>
        <w:rPr>
          <w:rFonts w:ascii="PP Telegraf" w:eastAsia="Arial" w:hAnsi="PP Telegraf" w:cs="Arial"/>
          <w:b/>
          <w:bCs/>
          <w:color w:val="000000" w:themeColor="text1"/>
          <w:sz w:val="20"/>
          <w:szCs w:val="20"/>
        </w:rPr>
      </w:pPr>
      <w:r>
        <w:rPr>
          <w:rFonts w:ascii="PP Telegraf" w:eastAsia="Arial" w:hAnsi="PP Telegraf" w:cs="Arial"/>
          <w:b/>
          <w:bCs/>
          <w:color w:val="000000" w:themeColor="text1"/>
          <w:sz w:val="20"/>
          <w:szCs w:val="20"/>
        </w:rPr>
        <w:t>Austausch über Digitalp</w:t>
      </w:r>
      <w:r w:rsidR="00D4049E">
        <w:rPr>
          <w:rFonts w:ascii="PP Telegraf" w:eastAsia="Arial" w:hAnsi="PP Telegraf" w:cs="Arial"/>
          <w:b/>
          <w:bCs/>
          <w:color w:val="000000" w:themeColor="text1"/>
          <w:sz w:val="20"/>
          <w:szCs w:val="20"/>
        </w:rPr>
        <w:t xml:space="preserve">lattform </w:t>
      </w:r>
      <w:proofErr w:type="spellStart"/>
      <w:r>
        <w:rPr>
          <w:rFonts w:ascii="PP Telegraf" w:eastAsia="Arial" w:hAnsi="PP Telegraf" w:cs="Arial"/>
          <w:b/>
          <w:bCs/>
          <w:color w:val="000000" w:themeColor="text1"/>
          <w:sz w:val="20"/>
          <w:szCs w:val="20"/>
        </w:rPr>
        <w:t>Kevla</w:t>
      </w:r>
      <w:proofErr w:type="spellEnd"/>
      <w:r>
        <w:rPr>
          <w:rFonts w:ascii="PP Telegraf" w:eastAsia="Arial" w:hAnsi="PP Telegraf" w:cs="Arial"/>
          <w:b/>
          <w:bCs/>
          <w:color w:val="000000" w:themeColor="text1"/>
          <w:sz w:val="20"/>
          <w:szCs w:val="20"/>
        </w:rPr>
        <w:t xml:space="preserve"> </w:t>
      </w:r>
      <w:proofErr w:type="spellStart"/>
      <w:r w:rsidR="00E639B3">
        <w:rPr>
          <w:rFonts w:ascii="PP Telegraf" w:eastAsia="Arial" w:hAnsi="PP Telegraf" w:cs="Arial"/>
          <w:b/>
          <w:bCs/>
          <w:color w:val="000000" w:themeColor="text1"/>
          <w:sz w:val="20"/>
          <w:szCs w:val="20"/>
        </w:rPr>
        <w:t>TrustDocS</w:t>
      </w:r>
      <w:proofErr w:type="spellEnd"/>
      <w:r w:rsidR="00E639B3">
        <w:rPr>
          <w:rFonts w:ascii="PP Telegraf" w:eastAsia="Arial" w:hAnsi="PP Telegraf" w:cs="Arial"/>
          <w:b/>
          <w:bCs/>
          <w:color w:val="000000" w:themeColor="text1"/>
          <w:sz w:val="20"/>
          <w:szCs w:val="20"/>
        </w:rPr>
        <w:t xml:space="preserve"> </w:t>
      </w:r>
      <w:r>
        <w:rPr>
          <w:rFonts w:ascii="PP Telegraf" w:eastAsia="Arial" w:hAnsi="PP Telegraf" w:cs="Arial"/>
          <w:b/>
          <w:bCs/>
          <w:color w:val="000000" w:themeColor="text1"/>
          <w:sz w:val="20"/>
          <w:szCs w:val="20"/>
        </w:rPr>
        <w:t xml:space="preserve">gewährleistet Integrität und </w:t>
      </w:r>
      <w:r w:rsidR="000D7089">
        <w:rPr>
          <w:rFonts w:ascii="PP Telegraf" w:eastAsia="Arial" w:hAnsi="PP Telegraf" w:cs="Arial"/>
          <w:b/>
          <w:bCs/>
          <w:color w:val="000000" w:themeColor="text1"/>
          <w:sz w:val="20"/>
          <w:szCs w:val="20"/>
        </w:rPr>
        <w:t>Gültigkeit</w:t>
      </w:r>
    </w:p>
    <w:p w14:paraId="3A5F6038" w14:textId="5E3FAF42" w:rsidR="00EA6FB5" w:rsidRDefault="00D4049E" w:rsidP="00BC783B">
      <w:pPr>
        <w:tabs>
          <w:tab w:val="left" w:pos="289"/>
        </w:tabs>
        <w:spacing w:after="0" w:line="276" w:lineRule="auto"/>
        <w:jc w:val="both"/>
        <w:rPr>
          <w:rFonts w:ascii="PP Telegraf" w:eastAsia="Arial" w:hAnsi="PP Telegraf" w:cs="Arial"/>
          <w:color w:val="000000" w:themeColor="text1"/>
          <w:sz w:val="20"/>
          <w:szCs w:val="20"/>
        </w:rPr>
      </w:pPr>
      <w:r>
        <w:rPr>
          <w:rFonts w:ascii="PP Telegraf" w:eastAsia="Arial" w:hAnsi="PP Telegraf" w:cs="Arial"/>
          <w:color w:val="000000" w:themeColor="text1"/>
          <w:sz w:val="20"/>
          <w:szCs w:val="20"/>
        </w:rPr>
        <w:t xml:space="preserve">Das </w:t>
      </w:r>
      <w:proofErr w:type="spellStart"/>
      <w:r>
        <w:rPr>
          <w:rFonts w:ascii="PP Telegraf" w:eastAsia="Arial" w:hAnsi="PP Telegraf" w:cs="Arial"/>
          <w:color w:val="000000" w:themeColor="text1"/>
          <w:sz w:val="20"/>
          <w:szCs w:val="20"/>
        </w:rPr>
        <w:t>We</w:t>
      </w:r>
      <w:proofErr w:type="spellEnd"/>
      <w:r>
        <w:rPr>
          <w:rFonts w:ascii="PP Telegraf" w:eastAsia="Arial" w:hAnsi="PP Telegraf" w:cs="Arial"/>
          <w:color w:val="000000" w:themeColor="text1"/>
          <w:sz w:val="20"/>
          <w:szCs w:val="20"/>
        </w:rPr>
        <w:t> Care-</w:t>
      </w:r>
      <w:r w:rsidR="00135302">
        <w:rPr>
          <w:rFonts w:ascii="PP Telegraf" w:eastAsia="Arial" w:hAnsi="PP Telegraf" w:cs="Arial"/>
          <w:color w:val="000000" w:themeColor="text1"/>
          <w:sz w:val="20"/>
          <w:szCs w:val="20"/>
        </w:rPr>
        <w:t>Zertifikat</w:t>
      </w:r>
      <w:r>
        <w:rPr>
          <w:rFonts w:ascii="PP Telegraf" w:eastAsia="Arial" w:hAnsi="PP Telegraf" w:cs="Arial"/>
          <w:color w:val="000000" w:themeColor="text1"/>
          <w:sz w:val="20"/>
          <w:szCs w:val="20"/>
        </w:rPr>
        <w:t xml:space="preserve"> wird zertifizierten Unternehmen</w:t>
      </w:r>
      <w:r w:rsidR="000D7089">
        <w:rPr>
          <w:rFonts w:ascii="PP Telegraf" w:eastAsia="Arial" w:hAnsi="PP Telegraf" w:cs="Arial"/>
          <w:color w:val="000000" w:themeColor="text1"/>
          <w:sz w:val="20"/>
          <w:szCs w:val="20"/>
        </w:rPr>
        <w:t xml:space="preserve"> </w:t>
      </w:r>
      <w:r w:rsidR="0084371B">
        <w:rPr>
          <w:rFonts w:ascii="PP Telegraf" w:eastAsia="Arial" w:hAnsi="PP Telegraf" w:cs="Arial"/>
          <w:color w:val="000000" w:themeColor="text1"/>
          <w:sz w:val="20"/>
          <w:szCs w:val="20"/>
        </w:rPr>
        <w:t>von</w:t>
      </w:r>
      <w:r w:rsidR="000D7089">
        <w:rPr>
          <w:rFonts w:ascii="PP Telegraf" w:eastAsia="Arial" w:hAnsi="PP Telegraf" w:cs="Arial"/>
          <w:color w:val="000000" w:themeColor="text1"/>
          <w:sz w:val="20"/>
          <w:szCs w:val="20"/>
        </w:rPr>
        <w:t xml:space="preserve"> </w:t>
      </w:r>
      <w:proofErr w:type="spellStart"/>
      <w:r w:rsidR="000D7089">
        <w:rPr>
          <w:rFonts w:ascii="PP Telegraf" w:eastAsia="Arial" w:hAnsi="PP Telegraf" w:cs="Arial"/>
          <w:color w:val="000000" w:themeColor="text1"/>
          <w:sz w:val="20"/>
          <w:szCs w:val="20"/>
        </w:rPr>
        <w:t>Kiwa</w:t>
      </w:r>
      <w:proofErr w:type="spellEnd"/>
      <w:r w:rsidR="000D7089">
        <w:rPr>
          <w:rFonts w:ascii="PP Telegraf" w:eastAsia="Arial" w:hAnsi="PP Telegraf" w:cs="Arial"/>
          <w:color w:val="000000" w:themeColor="text1"/>
          <w:sz w:val="20"/>
          <w:szCs w:val="20"/>
        </w:rPr>
        <w:t xml:space="preserve"> über die innovative, branchen</w:t>
      </w:r>
      <w:r w:rsidR="00B46F74">
        <w:rPr>
          <w:rFonts w:ascii="PP Telegraf" w:eastAsia="Arial" w:hAnsi="PP Telegraf" w:cs="Arial"/>
          <w:color w:val="000000" w:themeColor="text1"/>
          <w:sz w:val="20"/>
          <w:szCs w:val="20"/>
        </w:rPr>
        <w:softHyphen/>
      </w:r>
      <w:r w:rsidR="000D7089">
        <w:rPr>
          <w:rFonts w:ascii="PP Telegraf" w:eastAsia="Arial" w:hAnsi="PP Telegraf" w:cs="Arial"/>
          <w:color w:val="000000" w:themeColor="text1"/>
          <w:sz w:val="20"/>
          <w:szCs w:val="20"/>
        </w:rPr>
        <w:t>über</w:t>
      </w:r>
      <w:r w:rsidR="00B46F74">
        <w:rPr>
          <w:rFonts w:ascii="PP Telegraf" w:eastAsia="Arial" w:hAnsi="PP Telegraf" w:cs="Arial"/>
          <w:color w:val="000000" w:themeColor="text1"/>
          <w:sz w:val="20"/>
          <w:szCs w:val="20"/>
        </w:rPr>
        <w:softHyphen/>
      </w:r>
      <w:r w:rsidR="000D7089">
        <w:rPr>
          <w:rFonts w:ascii="PP Telegraf" w:eastAsia="Arial" w:hAnsi="PP Telegraf" w:cs="Arial"/>
          <w:color w:val="000000" w:themeColor="text1"/>
          <w:sz w:val="20"/>
          <w:szCs w:val="20"/>
        </w:rPr>
        <w:t xml:space="preserve">greifende Plattform </w:t>
      </w:r>
      <w:proofErr w:type="spellStart"/>
      <w:r w:rsidR="000D7089">
        <w:rPr>
          <w:rFonts w:ascii="PP Telegraf" w:eastAsia="Arial" w:hAnsi="PP Telegraf" w:cs="Arial"/>
          <w:color w:val="000000" w:themeColor="text1"/>
          <w:sz w:val="20"/>
          <w:szCs w:val="20"/>
        </w:rPr>
        <w:t>Kevla</w:t>
      </w:r>
      <w:proofErr w:type="spellEnd"/>
      <w:r w:rsidR="000D7089">
        <w:rPr>
          <w:rFonts w:ascii="PP Telegraf" w:eastAsia="Arial" w:hAnsi="PP Telegraf" w:cs="Arial"/>
          <w:color w:val="000000" w:themeColor="text1"/>
          <w:sz w:val="20"/>
          <w:szCs w:val="20"/>
        </w:rPr>
        <w:t xml:space="preserve"> </w:t>
      </w:r>
      <w:proofErr w:type="spellStart"/>
      <w:r w:rsidR="00E639B3">
        <w:rPr>
          <w:rFonts w:ascii="PP Telegraf" w:eastAsia="Arial" w:hAnsi="PP Telegraf" w:cs="Arial"/>
          <w:color w:val="000000" w:themeColor="text1"/>
          <w:sz w:val="20"/>
          <w:szCs w:val="20"/>
        </w:rPr>
        <w:t>TrustDocS</w:t>
      </w:r>
      <w:proofErr w:type="spellEnd"/>
      <w:r w:rsidR="00E639B3">
        <w:rPr>
          <w:rFonts w:ascii="PP Telegraf" w:eastAsia="Arial" w:hAnsi="PP Telegraf" w:cs="Arial"/>
          <w:color w:val="000000" w:themeColor="text1"/>
          <w:sz w:val="20"/>
          <w:szCs w:val="20"/>
        </w:rPr>
        <w:t xml:space="preserve"> </w:t>
      </w:r>
      <w:r w:rsidR="000D7089">
        <w:rPr>
          <w:rFonts w:ascii="PP Telegraf" w:eastAsia="Arial" w:hAnsi="PP Telegraf" w:cs="Arial"/>
          <w:color w:val="000000" w:themeColor="text1"/>
          <w:sz w:val="20"/>
          <w:szCs w:val="20"/>
        </w:rPr>
        <w:t xml:space="preserve">bereitgestellt. </w:t>
      </w:r>
      <w:r w:rsidR="00792C68">
        <w:rPr>
          <w:rFonts w:ascii="PP Telegraf" w:eastAsia="Arial" w:hAnsi="PP Telegraf" w:cs="Arial"/>
          <w:color w:val="000000" w:themeColor="text1"/>
          <w:sz w:val="20"/>
          <w:szCs w:val="20"/>
        </w:rPr>
        <w:t>D</w:t>
      </w:r>
      <w:r w:rsidR="00996635">
        <w:rPr>
          <w:rFonts w:ascii="PP Telegraf" w:eastAsia="Arial" w:hAnsi="PP Telegraf" w:cs="Arial"/>
          <w:color w:val="000000" w:themeColor="text1"/>
          <w:sz w:val="20"/>
          <w:szCs w:val="20"/>
        </w:rPr>
        <w:t xml:space="preserve">as Berliner Unternehmen </w:t>
      </w:r>
      <w:proofErr w:type="spellStart"/>
      <w:r w:rsidR="00B12E71">
        <w:rPr>
          <w:rFonts w:ascii="PP Telegraf" w:eastAsia="Arial" w:hAnsi="PP Telegraf" w:cs="Arial"/>
          <w:color w:val="000000" w:themeColor="text1"/>
          <w:sz w:val="20"/>
          <w:szCs w:val="20"/>
        </w:rPr>
        <w:t>Kevla</w:t>
      </w:r>
      <w:proofErr w:type="spellEnd"/>
      <w:r w:rsidR="00B12E71">
        <w:rPr>
          <w:rFonts w:ascii="PP Telegraf" w:eastAsia="Arial" w:hAnsi="PP Telegraf" w:cs="Arial"/>
          <w:color w:val="000000" w:themeColor="text1"/>
          <w:sz w:val="20"/>
          <w:szCs w:val="20"/>
        </w:rPr>
        <w:t xml:space="preserve"> </w:t>
      </w:r>
      <w:r w:rsidR="00792C68">
        <w:rPr>
          <w:rFonts w:ascii="PP Telegraf" w:eastAsia="Arial" w:hAnsi="PP Telegraf" w:cs="Arial"/>
          <w:color w:val="000000" w:themeColor="text1"/>
          <w:sz w:val="20"/>
          <w:szCs w:val="20"/>
        </w:rPr>
        <w:t xml:space="preserve">setzt </w:t>
      </w:r>
      <w:r w:rsidR="00996635">
        <w:rPr>
          <w:rFonts w:ascii="PP Telegraf" w:eastAsia="Arial" w:hAnsi="PP Telegraf" w:cs="Arial"/>
          <w:color w:val="000000" w:themeColor="text1"/>
          <w:sz w:val="20"/>
          <w:szCs w:val="20"/>
        </w:rPr>
        <w:t xml:space="preserve">auf höchste Integrität </w:t>
      </w:r>
      <w:r w:rsidR="007F6869">
        <w:rPr>
          <w:rFonts w:ascii="PP Telegraf" w:eastAsia="Arial" w:hAnsi="PP Telegraf" w:cs="Arial"/>
          <w:color w:val="000000" w:themeColor="text1"/>
          <w:sz w:val="20"/>
          <w:szCs w:val="20"/>
        </w:rPr>
        <w:t>im</w:t>
      </w:r>
      <w:r w:rsidR="002D5577">
        <w:rPr>
          <w:rFonts w:ascii="PP Telegraf" w:eastAsia="Arial" w:hAnsi="PP Telegraf" w:cs="Arial"/>
          <w:color w:val="000000" w:themeColor="text1"/>
          <w:sz w:val="20"/>
          <w:szCs w:val="20"/>
        </w:rPr>
        <w:t xml:space="preserve"> Dokumente</w:t>
      </w:r>
      <w:r w:rsidR="007F6869">
        <w:rPr>
          <w:rFonts w:ascii="PP Telegraf" w:eastAsia="Arial" w:hAnsi="PP Telegraf" w:cs="Arial"/>
          <w:color w:val="000000" w:themeColor="text1"/>
          <w:sz w:val="20"/>
          <w:szCs w:val="20"/>
        </w:rPr>
        <w:t>naustausch</w:t>
      </w:r>
      <w:r w:rsidR="00792C68">
        <w:rPr>
          <w:rFonts w:ascii="PP Telegraf" w:eastAsia="Arial" w:hAnsi="PP Telegraf" w:cs="Arial"/>
          <w:color w:val="000000" w:themeColor="text1"/>
          <w:sz w:val="20"/>
          <w:szCs w:val="20"/>
        </w:rPr>
        <w:t>:</w:t>
      </w:r>
      <w:r w:rsidR="002D5577">
        <w:rPr>
          <w:rFonts w:ascii="PP Telegraf" w:eastAsia="Arial" w:hAnsi="PP Telegraf" w:cs="Arial"/>
          <w:color w:val="000000" w:themeColor="text1"/>
          <w:sz w:val="20"/>
          <w:szCs w:val="20"/>
        </w:rPr>
        <w:t xml:space="preserve"> </w:t>
      </w:r>
      <w:r w:rsidR="003D5B42">
        <w:rPr>
          <w:rFonts w:ascii="PP Telegraf" w:eastAsia="Arial" w:hAnsi="PP Telegraf" w:cs="Arial"/>
          <w:color w:val="000000" w:themeColor="text1"/>
          <w:sz w:val="20"/>
          <w:szCs w:val="20"/>
        </w:rPr>
        <w:t>Zertifizierer und Zertifikats</w:t>
      </w:r>
      <w:r w:rsidR="002D5577">
        <w:rPr>
          <w:rFonts w:ascii="PP Telegraf" w:eastAsia="Arial" w:hAnsi="PP Telegraf" w:cs="Arial"/>
          <w:color w:val="000000" w:themeColor="text1"/>
          <w:sz w:val="20"/>
          <w:szCs w:val="20"/>
        </w:rPr>
        <w:t>empfänger werden vorgelagert geprüft</w:t>
      </w:r>
      <w:r w:rsidR="00554C78">
        <w:rPr>
          <w:rFonts w:ascii="PP Telegraf" w:eastAsia="Arial" w:hAnsi="PP Telegraf" w:cs="Arial"/>
          <w:color w:val="000000" w:themeColor="text1"/>
          <w:sz w:val="20"/>
          <w:szCs w:val="20"/>
        </w:rPr>
        <w:t xml:space="preserve"> und </w:t>
      </w:r>
      <w:r w:rsidR="001118EA">
        <w:rPr>
          <w:rFonts w:ascii="PP Telegraf" w:eastAsia="Arial" w:hAnsi="PP Telegraf" w:cs="Arial"/>
          <w:color w:val="000000" w:themeColor="text1"/>
          <w:sz w:val="20"/>
          <w:szCs w:val="20"/>
        </w:rPr>
        <w:t xml:space="preserve">sensible Dokumente </w:t>
      </w:r>
      <w:r w:rsidR="000251D2">
        <w:rPr>
          <w:rFonts w:ascii="PP Telegraf" w:eastAsia="Arial" w:hAnsi="PP Telegraf" w:cs="Arial"/>
          <w:color w:val="000000" w:themeColor="text1"/>
          <w:sz w:val="20"/>
          <w:szCs w:val="20"/>
        </w:rPr>
        <w:t>sowie gesetzliche und regulatorische Nachweise wie Zertifikate, Prüfberichte u.Ä. für Lieferketten- und Qualitätsmanagement sowie ESG- und Compliance-Anforderungen</w:t>
      </w:r>
      <w:r w:rsidR="001118EA">
        <w:rPr>
          <w:rFonts w:ascii="PP Telegraf" w:eastAsia="Arial" w:hAnsi="PP Telegraf" w:cs="Arial"/>
          <w:color w:val="000000" w:themeColor="text1"/>
          <w:sz w:val="20"/>
          <w:szCs w:val="20"/>
        </w:rPr>
        <w:t xml:space="preserve"> </w:t>
      </w:r>
      <w:r w:rsidR="00DA6ACF">
        <w:rPr>
          <w:rFonts w:ascii="PP Telegraf" w:eastAsia="Arial" w:hAnsi="PP Telegraf" w:cs="Arial"/>
          <w:color w:val="000000" w:themeColor="text1"/>
          <w:sz w:val="20"/>
          <w:szCs w:val="20"/>
        </w:rPr>
        <w:t xml:space="preserve">über die Plattform ausgetauscht </w:t>
      </w:r>
      <w:r w:rsidR="00B6175D">
        <w:rPr>
          <w:rFonts w:ascii="PP Telegraf" w:eastAsia="Arial" w:hAnsi="PP Telegraf" w:cs="Arial"/>
          <w:color w:val="000000" w:themeColor="text1"/>
          <w:sz w:val="20"/>
          <w:szCs w:val="20"/>
        </w:rPr>
        <w:t xml:space="preserve">und </w:t>
      </w:r>
      <w:r w:rsidR="00DA6ACF">
        <w:rPr>
          <w:rFonts w:ascii="PP Telegraf" w:eastAsia="Arial" w:hAnsi="PP Telegraf" w:cs="Arial"/>
          <w:color w:val="000000" w:themeColor="text1"/>
          <w:sz w:val="20"/>
          <w:szCs w:val="20"/>
        </w:rPr>
        <w:t xml:space="preserve">mit </w:t>
      </w:r>
      <w:r w:rsidR="00554C78">
        <w:rPr>
          <w:rFonts w:ascii="PP Telegraf" w:eastAsia="Arial" w:hAnsi="PP Telegraf" w:cs="Arial"/>
          <w:color w:val="000000" w:themeColor="text1"/>
          <w:sz w:val="20"/>
          <w:szCs w:val="20"/>
        </w:rPr>
        <w:t xml:space="preserve">weiteren Marktteilnehmern </w:t>
      </w:r>
      <w:r w:rsidR="008452F4">
        <w:rPr>
          <w:rFonts w:ascii="PP Telegraf" w:eastAsia="Arial" w:hAnsi="PP Telegraf" w:cs="Arial"/>
          <w:color w:val="000000" w:themeColor="text1"/>
          <w:sz w:val="20"/>
          <w:szCs w:val="20"/>
        </w:rPr>
        <w:t xml:space="preserve">sicher und effizient </w:t>
      </w:r>
      <w:r w:rsidR="00554C78">
        <w:rPr>
          <w:rFonts w:ascii="PP Telegraf" w:eastAsia="Arial" w:hAnsi="PP Telegraf" w:cs="Arial"/>
          <w:color w:val="000000" w:themeColor="text1"/>
          <w:sz w:val="20"/>
          <w:szCs w:val="20"/>
        </w:rPr>
        <w:t>geteilt.</w:t>
      </w:r>
      <w:r w:rsidR="001F6719">
        <w:rPr>
          <w:rFonts w:ascii="PP Telegraf" w:eastAsia="Arial" w:hAnsi="PP Telegraf" w:cs="Arial"/>
          <w:color w:val="000000" w:themeColor="text1"/>
          <w:sz w:val="20"/>
          <w:szCs w:val="20"/>
        </w:rPr>
        <w:t xml:space="preserve"> </w:t>
      </w:r>
      <w:r w:rsidR="000251D2">
        <w:rPr>
          <w:rFonts w:ascii="PP Telegraf" w:eastAsia="Arial" w:hAnsi="PP Telegraf" w:cs="Arial"/>
          <w:color w:val="000000" w:themeColor="text1"/>
          <w:sz w:val="20"/>
          <w:szCs w:val="20"/>
        </w:rPr>
        <w:t xml:space="preserve">Dadurch schafft </w:t>
      </w:r>
      <w:proofErr w:type="spellStart"/>
      <w:r w:rsidR="00133EE0">
        <w:rPr>
          <w:rFonts w:ascii="PP Telegraf" w:eastAsia="Arial" w:hAnsi="PP Telegraf" w:cs="Arial"/>
          <w:color w:val="000000" w:themeColor="text1"/>
          <w:sz w:val="20"/>
          <w:szCs w:val="20"/>
        </w:rPr>
        <w:t>Kevla</w:t>
      </w:r>
      <w:proofErr w:type="spellEnd"/>
      <w:r w:rsidR="00133EE0">
        <w:rPr>
          <w:rFonts w:ascii="PP Telegraf" w:eastAsia="Arial" w:hAnsi="PP Telegraf" w:cs="Arial"/>
          <w:color w:val="000000" w:themeColor="text1"/>
          <w:sz w:val="20"/>
          <w:szCs w:val="20"/>
        </w:rPr>
        <w:t xml:space="preserve"> </w:t>
      </w:r>
      <w:proofErr w:type="spellStart"/>
      <w:r w:rsidR="008030C0">
        <w:rPr>
          <w:rFonts w:ascii="PP Telegraf" w:eastAsia="Arial" w:hAnsi="PP Telegraf" w:cs="Arial"/>
          <w:color w:val="000000" w:themeColor="text1"/>
          <w:sz w:val="20"/>
          <w:szCs w:val="20"/>
        </w:rPr>
        <w:t>TrustDocS</w:t>
      </w:r>
      <w:proofErr w:type="spellEnd"/>
      <w:r w:rsidR="008030C0">
        <w:rPr>
          <w:rFonts w:ascii="PP Telegraf" w:eastAsia="Arial" w:hAnsi="PP Telegraf" w:cs="Arial"/>
          <w:color w:val="000000" w:themeColor="text1"/>
          <w:sz w:val="20"/>
          <w:szCs w:val="20"/>
        </w:rPr>
        <w:t xml:space="preserve"> </w:t>
      </w:r>
      <w:r w:rsidR="001F6719">
        <w:rPr>
          <w:rFonts w:ascii="PP Telegraf" w:eastAsia="Arial" w:hAnsi="PP Telegraf" w:cs="Arial"/>
          <w:color w:val="000000" w:themeColor="text1"/>
          <w:sz w:val="20"/>
          <w:szCs w:val="20"/>
        </w:rPr>
        <w:t>eine neue Art der Transparenz und Integrität und h</w:t>
      </w:r>
      <w:r w:rsidR="000251D2">
        <w:rPr>
          <w:rFonts w:ascii="PP Telegraf" w:eastAsia="Arial" w:hAnsi="PP Telegraf" w:cs="Arial"/>
          <w:color w:val="000000" w:themeColor="text1"/>
          <w:sz w:val="20"/>
          <w:szCs w:val="20"/>
        </w:rPr>
        <w:t>i</w:t>
      </w:r>
      <w:r w:rsidR="001F6719">
        <w:rPr>
          <w:rFonts w:ascii="PP Telegraf" w:eastAsia="Arial" w:hAnsi="PP Telegraf" w:cs="Arial"/>
          <w:color w:val="000000" w:themeColor="text1"/>
          <w:sz w:val="20"/>
          <w:szCs w:val="20"/>
        </w:rPr>
        <w:t>lf</w:t>
      </w:r>
      <w:r w:rsidR="000251D2">
        <w:rPr>
          <w:rFonts w:ascii="PP Telegraf" w:eastAsia="Arial" w:hAnsi="PP Telegraf" w:cs="Arial"/>
          <w:color w:val="000000" w:themeColor="text1"/>
          <w:sz w:val="20"/>
          <w:szCs w:val="20"/>
        </w:rPr>
        <w:t>t</w:t>
      </w:r>
      <w:r w:rsidR="001F6719">
        <w:rPr>
          <w:rFonts w:ascii="PP Telegraf" w:eastAsia="Arial" w:hAnsi="PP Telegraf" w:cs="Arial"/>
          <w:color w:val="000000" w:themeColor="text1"/>
          <w:sz w:val="20"/>
          <w:szCs w:val="20"/>
        </w:rPr>
        <w:t xml:space="preserve"> Unternehmen dabei, Risiken zu minimieren, Prozesse zu automatisieren und gleichzeitig Kosten einzusparen.</w:t>
      </w:r>
    </w:p>
    <w:p w14:paraId="77E44131" w14:textId="77777777" w:rsidR="00B06E3E" w:rsidRDefault="00B06E3E" w:rsidP="00BC783B">
      <w:pPr>
        <w:tabs>
          <w:tab w:val="left" w:pos="289"/>
        </w:tabs>
        <w:spacing w:after="0" w:line="276" w:lineRule="auto"/>
        <w:jc w:val="both"/>
        <w:rPr>
          <w:rFonts w:ascii="PP Telegraf" w:eastAsia="Arial" w:hAnsi="PP Telegraf" w:cs="Arial"/>
          <w:color w:val="000000" w:themeColor="text1"/>
          <w:sz w:val="20"/>
          <w:szCs w:val="20"/>
        </w:rPr>
      </w:pPr>
    </w:p>
    <w:p w14:paraId="778C7B12" w14:textId="184AA7F3" w:rsidR="008666D8" w:rsidRDefault="00DF7005" w:rsidP="00DF7005">
      <w:pPr>
        <w:tabs>
          <w:tab w:val="left" w:pos="289"/>
        </w:tabs>
        <w:spacing w:after="0" w:line="276" w:lineRule="auto"/>
        <w:ind w:left="284" w:right="284"/>
        <w:mirrorIndents/>
        <w:jc w:val="both"/>
        <w:rPr>
          <w:rFonts w:ascii="PP Telegraf" w:eastAsia="Arial" w:hAnsi="PP Telegraf" w:cs="Arial"/>
          <w:color w:val="000000" w:themeColor="text1"/>
          <w:sz w:val="20"/>
          <w:szCs w:val="20"/>
        </w:rPr>
      </w:pPr>
      <w:r>
        <w:rPr>
          <w:rFonts w:ascii="PP Telegraf" w:eastAsia="Arial" w:hAnsi="PP Telegraf" w:cs="Arial"/>
          <w:color w:val="000000" w:themeColor="text1"/>
          <w:sz w:val="20"/>
          <w:szCs w:val="20"/>
        </w:rPr>
        <w:tab/>
        <w:t>„</w:t>
      </w:r>
      <w:r w:rsidR="00970499">
        <w:rPr>
          <w:rFonts w:ascii="PP Telegraf" w:eastAsia="Arial" w:hAnsi="PP Telegraf" w:cs="Arial"/>
          <w:color w:val="000000" w:themeColor="text1"/>
          <w:sz w:val="20"/>
          <w:szCs w:val="20"/>
        </w:rPr>
        <w:t xml:space="preserve">Indem wir </w:t>
      </w:r>
      <w:r w:rsidR="00AF3725">
        <w:rPr>
          <w:rFonts w:ascii="PP Telegraf" w:eastAsia="Arial" w:hAnsi="PP Telegraf" w:cs="Arial"/>
          <w:color w:val="000000" w:themeColor="text1"/>
          <w:sz w:val="20"/>
          <w:szCs w:val="20"/>
        </w:rPr>
        <w:t xml:space="preserve">das </w:t>
      </w:r>
      <w:proofErr w:type="spellStart"/>
      <w:r w:rsidR="00AF3725">
        <w:rPr>
          <w:rFonts w:ascii="PP Telegraf" w:eastAsia="Arial" w:hAnsi="PP Telegraf" w:cs="Arial"/>
          <w:color w:val="000000" w:themeColor="text1"/>
          <w:sz w:val="20"/>
          <w:szCs w:val="20"/>
        </w:rPr>
        <w:t>We</w:t>
      </w:r>
      <w:proofErr w:type="spellEnd"/>
      <w:r w:rsidR="00AF3725">
        <w:rPr>
          <w:rFonts w:ascii="PP Telegraf" w:eastAsia="Arial" w:hAnsi="PP Telegraf" w:cs="Arial"/>
          <w:color w:val="000000" w:themeColor="text1"/>
          <w:sz w:val="20"/>
          <w:szCs w:val="20"/>
        </w:rPr>
        <w:t xml:space="preserve"> Care-Zertifikat verifiziert über die geschützte Plattform </w:t>
      </w:r>
      <w:proofErr w:type="spellStart"/>
      <w:r w:rsidR="00AF3725">
        <w:rPr>
          <w:rFonts w:ascii="PP Telegraf" w:eastAsia="Arial" w:hAnsi="PP Telegraf" w:cs="Arial"/>
          <w:color w:val="000000" w:themeColor="text1"/>
          <w:sz w:val="20"/>
          <w:szCs w:val="20"/>
        </w:rPr>
        <w:t>Kevla</w:t>
      </w:r>
      <w:proofErr w:type="spellEnd"/>
      <w:r w:rsidR="002124FB">
        <w:rPr>
          <w:rFonts w:ascii="PP Telegraf" w:eastAsia="Arial" w:hAnsi="PP Telegraf" w:cs="Arial"/>
          <w:color w:val="000000" w:themeColor="text1"/>
          <w:sz w:val="20"/>
          <w:szCs w:val="20"/>
        </w:rPr>
        <w:t xml:space="preserve"> </w:t>
      </w:r>
      <w:proofErr w:type="spellStart"/>
      <w:r w:rsidR="002124FB">
        <w:rPr>
          <w:rFonts w:ascii="PP Telegraf" w:eastAsia="Arial" w:hAnsi="PP Telegraf" w:cs="Arial"/>
          <w:color w:val="000000" w:themeColor="text1"/>
          <w:sz w:val="20"/>
          <w:szCs w:val="20"/>
        </w:rPr>
        <w:t>TrustDocS</w:t>
      </w:r>
      <w:proofErr w:type="spellEnd"/>
      <w:r w:rsidR="00AF3725">
        <w:rPr>
          <w:rFonts w:ascii="PP Telegraf" w:eastAsia="Arial" w:hAnsi="PP Telegraf" w:cs="Arial"/>
          <w:color w:val="000000" w:themeColor="text1"/>
          <w:sz w:val="20"/>
          <w:szCs w:val="20"/>
        </w:rPr>
        <w:t xml:space="preserve"> bereitstellen, </w:t>
      </w:r>
      <w:r w:rsidR="00B67E1F">
        <w:rPr>
          <w:rFonts w:ascii="PP Telegraf" w:eastAsia="Arial" w:hAnsi="PP Telegraf" w:cs="Arial"/>
          <w:color w:val="000000" w:themeColor="text1"/>
          <w:sz w:val="20"/>
          <w:szCs w:val="20"/>
        </w:rPr>
        <w:t xml:space="preserve">können wir </w:t>
      </w:r>
      <w:r w:rsidR="008452F4">
        <w:rPr>
          <w:rFonts w:ascii="PP Telegraf" w:eastAsia="Arial" w:hAnsi="PP Telegraf" w:cs="Arial"/>
          <w:color w:val="000000" w:themeColor="text1"/>
          <w:sz w:val="20"/>
          <w:szCs w:val="20"/>
        </w:rPr>
        <w:t xml:space="preserve">für </w:t>
      </w:r>
      <w:r w:rsidR="00B67E1F">
        <w:rPr>
          <w:rFonts w:ascii="PP Telegraf" w:eastAsia="Arial" w:hAnsi="PP Telegraf" w:cs="Arial"/>
          <w:color w:val="000000" w:themeColor="text1"/>
          <w:sz w:val="20"/>
          <w:szCs w:val="20"/>
        </w:rPr>
        <w:t>d</w:t>
      </w:r>
      <w:r w:rsidR="00521AAF">
        <w:rPr>
          <w:rFonts w:ascii="PP Telegraf" w:eastAsia="Arial" w:hAnsi="PP Telegraf" w:cs="Arial"/>
          <w:color w:val="000000" w:themeColor="text1"/>
          <w:sz w:val="20"/>
          <w:szCs w:val="20"/>
        </w:rPr>
        <w:t>essen</w:t>
      </w:r>
      <w:r w:rsidR="00B67E1F">
        <w:rPr>
          <w:rFonts w:ascii="PP Telegraf" w:eastAsia="Arial" w:hAnsi="PP Telegraf" w:cs="Arial"/>
          <w:color w:val="000000" w:themeColor="text1"/>
          <w:sz w:val="20"/>
          <w:szCs w:val="20"/>
        </w:rPr>
        <w:t xml:space="preserve"> Echtheit </w:t>
      </w:r>
      <w:r w:rsidR="00457778">
        <w:rPr>
          <w:rFonts w:ascii="PP Telegraf" w:eastAsia="Arial" w:hAnsi="PP Telegraf" w:cs="Arial"/>
          <w:color w:val="000000" w:themeColor="text1"/>
          <w:sz w:val="20"/>
          <w:szCs w:val="20"/>
        </w:rPr>
        <w:t>garantieren. Das steigert das Vertrauen der zertifizierten Unternehmen in den Standard und ermöglicht es ihnen</w:t>
      </w:r>
      <w:r w:rsidR="00EB6941">
        <w:rPr>
          <w:rFonts w:ascii="PP Telegraf" w:eastAsia="Arial" w:hAnsi="PP Telegraf" w:cs="Arial"/>
          <w:color w:val="000000" w:themeColor="text1"/>
          <w:sz w:val="20"/>
          <w:szCs w:val="20"/>
        </w:rPr>
        <w:t>,</w:t>
      </w:r>
      <w:r w:rsidR="00BF2A85">
        <w:rPr>
          <w:rFonts w:ascii="PP Telegraf" w:eastAsia="Arial" w:hAnsi="PP Telegraf" w:cs="Arial"/>
          <w:color w:val="000000" w:themeColor="text1"/>
          <w:sz w:val="20"/>
          <w:szCs w:val="20"/>
        </w:rPr>
        <w:t xml:space="preserve"> ebenfalls </w:t>
      </w:r>
      <w:r w:rsidR="008245E0">
        <w:rPr>
          <w:rFonts w:ascii="PP Telegraf" w:eastAsia="Arial" w:hAnsi="PP Telegraf" w:cs="Arial"/>
          <w:color w:val="000000" w:themeColor="text1"/>
          <w:sz w:val="20"/>
          <w:szCs w:val="20"/>
        </w:rPr>
        <w:t>verifizierte</w:t>
      </w:r>
      <w:r w:rsidR="00BF2A85">
        <w:rPr>
          <w:rFonts w:ascii="PP Telegraf" w:eastAsia="Arial" w:hAnsi="PP Telegraf" w:cs="Arial"/>
          <w:color w:val="000000" w:themeColor="text1"/>
          <w:sz w:val="20"/>
          <w:szCs w:val="20"/>
        </w:rPr>
        <w:t xml:space="preserve"> Dokumente</w:t>
      </w:r>
      <w:r w:rsidR="008245E0">
        <w:rPr>
          <w:rFonts w:ascii="PP Telegraf" w:eastAsia="Arial" w:hAnsi="PP Telegraf" w:cs="Arial"/>
          <w:color w:val="000000" w:themeColor="text1"/>
          <w:sz w:val="20"/>
          <w:szCs w:val="20"/>
        </w:rPr>
        <w:t xml:space="preserve"> mit höchste</w:t>
      </w:r>
      <w:r w:rsidR="00C22A0E">
        <w:rPr>
          <w:rFonts w:ascii="PP Telegraf" w:eastAsia="Arial" w:hAnsi="PP Telegraf" w:cs="Arial"/>
          <w:color w:val="000000" w:themeColor="text1"/>
          <w:sz w:val="20"/>
          <w:szCs w:val="20"/>
        </w:rPr>
        <w:t>m</w:t>
      </w:r>
      <w:r w:rsidR="008245E0">
        <w:rPr>
          <w:rFonts w:ascii="PP Telegraf" w:eastAsia="Arial" w:hAnsi="PP Telegraf" w:cs="Arial"/>
          <w:color w:val="000000" w:themeColor="text1"/>
          <w:sz w:val="20"/>
          <w:szCs w:val="20"/>
        </w:rPr>
        <w:t xml:space="preserve"> Trust-Level</w:t>
      </w:r>
      <w:r w:rsidR="00BF2A85">
        <w:rPr>
          <w:rFonts w:ascii="PP Telegraf" w:eastAsia="Arial" w:hAnsi="PP Telegraf" w:cs="Arial"/>
          <w:color w:val="000000" w:themeColor="text1"/>
          <w:sz w:val="20"/>
          <w:szCs w:val="20"/>
        </w:rPr>
        <w:t xml:space="preserve"> mit anderen zu teilen. </w:t>
      </w:r>
    </w:p>
    <w:p w14:paraId="02C1AAFD" w14:textId="1A4E3B6C" w:rsidR="00DF7005" w:rsidRDefault="008666D8" w:rsidP="00DF7005">
      <w:pPr>
        <w:tabs>
          <w:tab w:val="left" w:pos="289"/>
        </w:tabs>
        <w:spacing w:after="0" w:line="276" w:lineRule="auto"/>
        <w:ind w:left="284" w:right="284"/>
        <w:mirrorIndents/>
        <w:jc w:val="both"/>
        <w:rPr>
          <w:rFonts w:ascii="PP Telegraf" w:eastAsia="Arial" w:hAnsi="PP Telegraf" w:cs="Arial"/>
          <w:color w:val="000000" w:themeColor="text1"/>
          <w:sz w:val="20"/>
          <w:szCs w:val="20"/>
        </w:rPr>
      </w:pPr>
      <w:r w:rsidRPr="008666D8">
        <w:rPr>
          <w:rFonts w:ascii="PP Telegraf" w:eastAsia="Arial" w:hAnsi="PP Telegraf" w:cs="Arial"/>
          <w:color w:val="000000" w:themeColor="text1"/>
          <w:sz w:val="20"/>
          <w:szCs w:val="20"/>
        </w:rPr>
        <w:t xml:space="preserve">Ich freue mich, dass wir mit </w:t>
      </w:r>
      <w:proofErr w:type="spellStart"/>
      <w:r w:rsidRPr="008666D8">
        <w:rPr>
          <w:rFonts w:ascii="PP Telegraf" w:eastAsia="Arial" w:hAnsi="PP Telegraf" w:cs="Arial"/>
          <w:color w:val="000000" w:themeColor="text1"/>
          <w:sz w:val="20"/>
          <w:szCs w:val="20"/>
        </w:rPr>
        <w:t>Kevla</w:t>
      </w:r>
      <w:proofErr w:type="spellEnd"/>
      <w:r w:rsidRPr="008666D8">
        <w:rPr>
          <w:rFonts w:ascii="PP Telegraf" w:eastAsia="Arial" w:hAnsi="PP Telegraf" w:cs="Arial"/>
          <w:color w:val="000000" w:themeColor="text1"/>
          <w:sz w:val="20"/>
          <w:szCs w:val="20"/>
        </w:rPr>
        <w:t xml:space="preserve"> einen innovativen Partner an unserer Seite haben. Die Transformation hin zu einer nachhaltigen Wirtschaft kann nur gelingen, wenn sie für Unternehmen auch wirtschaftlich tragfähig ist. Dafür braucht es effektive und effiziente </w:t>
      </w:r>
      <w:r w:rsidRPr="008666D8">
        <w:rPr>
          <w:rFonts w:ascii="PP Telegraf" w:eastAsia="Arial" w:hAnsi="PP Telegraf" w:cs="Arial"/>
          <w:color w:val="000000" w:themeColor="text1"/>
          <w:sz w:val="20"/>
          <w:szCs w:val="20"/>
        </w:rPr>
        <w:lastRenderedPageBreak/>
        <w:t xml:space="preserve">digitale Lösungen und genau diese setzen wir gemeinsam mit </w:t>
      </w:r>
      <w:proofErr w:type="spellStart"/>
      <w:r w:rsidRPr="008666D8">
        <w:rPr>
          <w:rFonts w:ascii="PP Telegraf" w:eastAsia="Arial" w:hAnsi="PP Telegraf" w:cs="Arial"/>
          <w:color w:val="000000" w:themeColor="text1"/>
          <w:sz w:val="20"/>
          <w:szCs w:val="20"/>
        </w:rPr>
        <w:t>Kevla</w:t>
      </w:r>
      <w:proofErr w:type="spellEnd"/>
      <w:r w:rsidRPr="008666D8">
        <w:rPr>
          <w:rFonts w:ascii="PP Telegraf" w:eastAsia="Arial" w:hAnsi="PP Telegraf" w:cs="Arial"/>
          <w:color w:val="000000" w:themeColor="text1"/>
          <w:sz w:val="20"/>
          <w:szCs w:val="20"/>
        </w:rPr>
        <w:t xml:space="preserve"> um</w:t>
      </w:r>
      <w:r w:rsidR="00B6175D">
        <w:rPr>
          <w:rFonts w:ascii="PP Telegraf" w:eastAsia="Arial" w:hAnsi="PP Telegraf" w:cs="Arial"/>
          <w:color w:val="000000" w:themeColor="text1"/>
          <w:sz w:val="20"/>
          <w:szCs w:val="20"/>
        </w:rPr>
        <w:t>.</w:t>
      </w:r>
      <w:r w:rsidRPr="008666D8">
        <w:rPr>
          <w:rFonts w:ascii="PP Telegraf" w:eastAsia="Arial" w:hAnsi="PP Telegraf" w:cs="Arial"/>
          <w:color w:val="000000" w:themeColor="text1"/>
          <w:sz w:val="20"/>
          <w:szCs w:val="20"/>
        </w:rPr>
        <w:t>“</w:t>
      </w:r>
      <w:r w:rsidR="00B6175D">
        <w:rPr>
          <w:rFonts w:ascii="PP Telegraf" w:eastAsia="Arial" w:hAnsi="PP Telegraf" w:cs="Arial"/>
          <w:color w:val="000000" w:themeColor="text1"/>
          <w:sz w:val="20"/>
          <w:szCs w:val="20"/>
        </w:rPr>
        <w:t xml:space="preserve"> </w:t>
      </w:r>
      <w:r w:rsidR="00DF7005">
        <w:rPr>
          <w:rFonts w:ascii="PP Telegraf" w:eastAsia="Arial" w:hAnsi="PP Telegraf" w:cs="Arial"/>
          <w:color w:val="000000" w:themeColor="text1"/>
          <w:sz w:val="20"/>
          <w:szCs w:val="20"/>
        </w:rPr>
        <w:t xml:space="preserve">Raoul </w:t>
      </w:r>
      <w:proofErr w:type="spellStart"/>
      <w:r w:rsidR="00DF7005">
        <w:rPr>
          <w:rFonts w:ascii="PP Telegraf" w:eastAsia="Arial" w:hAnsi="PP Telegraf" w:cs="Arial"/>
          <w:color w:val="000000" w:themeColor="text1"/>
          <w:sz w:val="20"/>
          <w:szCs w:val="20"/>
        </w:rPr>
        <w:t>Mancke</w:t>
      </w:r>
      <w:proofErr w:type="spellEnd"/>
      <w:r w:rsidR="00DF7005">
        <w:rPr>
          <w:rFonts w:ascii="PP Telegraf" w:eastAsia="Arial" w:hAnsi="PP Telegraf" w:cs="Arial"/>
          <w:color w:val="000000" w:themeColor="text1"/>
          <w:sz w:val="20"/>
          <w:szCs w:val="20"/>
        </w:rPr>
        <w:t xml:space="preserve">, </w:t>
      </w:r>
      <w:r w:rsidR="00277807">
        <w:rPr>
          <w:rFonts w:ascii="PP Telegraf" w:eastAsia="Arial" w:hAnsi="PP Telegraf" w:cs="Arial"/>
          <w:color w:val="000000" w:themeColor="text1"/>
          <w:sz w:val="20"/>
          <w:szCs w:val="20"/>
        </w:rPr>
        <w:t xml:space="preserve">Global Business </w:t>
      </w:r>
      <w:proofErr w:type="spellStart"/>
      <w:r w:rsidR="00277807">
        <w:rPr>
          <w:rFonts w:ascii="PP Telegraf" w:eastAsia="Arial" w:hAnsi="PP Telegraf" w:cs="Arial"/>
          <w:color w:val="000000" w:themeColor="text1"/>
          <w:sz w:val="20"/>
          <w:szCs w:val="20"/>
        </w:rPr>
        <w:t>Sector</w:t>
      </w:r>
      <w:proofErr w:type="spellEnd"/>
      <w:r w:rsidR="00277807">
        <w:rPr>
          <w:rFonts w:ascii="PP Telegraf" w:eastAsia="Arial" w:hAnsi="PP Telegraf" w:cs="Arial"/>
          <w:color w:val="000000" w:themeColor="text1"/>
          <w:sz w:val="20"/>
          <w:szCs w:val="20"/>
        </w:rPr>
        <w:t xml:space="preserve"> Leader – </w:t>
      </w:r>
      <w:proofErr w:type="spellStart"/>
      <w:r w:rsidR="00277807">
        <w:rPr>
          <w:rFonts w:ascii="PP Telegraf" w:eastAsia="Arial" w:hAnsi="PP Telegraf" w:cs="Arial"/>
          <w:color w:val="000000" w:themeColor="text1"/>
          <w:sz w:val="20"/>
          <w:szCs w:val="20"/>
        </w:rPr>
        <w:t>Sustainability</w:t>
      </w:r>
      <w:proofErr w:type="spellEnd"/>
      <w:r w:rsidR="00DF7005">
        <w:rPr>
          <w:rFonts w:ascii="PP Telegraf" w:eastAsia="Arial" w:hAnsi="PP Telegraf" w:cs="Arial"/>
          <w:color w:val="000000" w:themeColor="text1"/>
          <w:sz w:val="20"/>
          <w:szCs w:val="20"/>
        </w:rPr>
        <w:t xml:space="preserve">, </w:t>
      </w:r>
      <w:proofErr w:type="spellStart"/>
      <w:r w:rsidR="003452D2">
        <w:rPr>
          <w:rFonts w:ascii="PP Telegraf" w:eastAsia="Arial" w:hAnsi="PP Telegraf" w:cs="Arial"/>
          <w:color w:val="000000" w:themeColor="text1"/>
          <w:sz w:val="20"/>
          <w:szCs w:val="20"/>
        </w:rPr>
        <w:t>Kiwa</w:t>
      </w:r>
      <w:proofErr w:type="spellEnd"/>
      <w:r w:rsidR="003452D2">
        <w:rPr>
          <w:rFonts w:ascii="PP Telegraf" w:eastAsia="Arial" w:hAnsi="PP Telegraf" w:cs="Arial"/>
          <w:color w:val="000000" w:themeColor="text1"/>
          <w:sz w:val="20"/>
          <w:szCs w:val="20"/>
        </w:rPr>
        <w:t xml:space="preserve"> GmbH</w:t>
      </w:r>
    </w:p>
    <w:p w14:paraId="7DDFF96D" w14:textId="77777777" w:rsidR="001F6719" w:rsidRDefault="001F6719" w:rsidP="001F6719">
      <w:pPr>
        <w:tabs>
          <w:tab w:val="left" w:pos="289"/>
        </w:tabs>
        <w:spacing w:after="0" w:line="276" w:lineRule="auto"/>
        <w:jc w:val="both"/>
        <w:rPr>
          <w:rFonts w:ascii="PP Telegraf" w:eastAsia="Arial" w:hAnsi="PP Telegraf" w:cs="Arial"/>
          <w:color w:val="000000" w:themeColor="text1"/>
          <w:sz w:val="20"/>
          <w:szCs w:val="20"/>
        </w:rPr>
      </w:pPr>
    </w:p>
    <w:p w14:paraId="35FC3EBE" w14:textId="2B9DCB42" w:rsidR="007016F4" w:rsidRPr="00176216" w:rsidRDefault="007016F4" w:rsidP="007016F4">
      <w:pPr>
        <w:tabs>
          <w:tab w:val="left" w:pos="289"/>
        </w:tabs>
        <w:spacing w:after="0" w:line="276" w:lineRule="auto"/>
        <w:ind w:left="284" w:right="284"/>
        <w:mirrorIndents/>
        <w:jc w:val="both"/>
        <w:rPr>
          <w:rFonts w:ascii="Grotesque" w:eastAsia="Arial" w:hAnsi="Grotesque" w:cs="Arial"/>
          <w:color w:val="000000" w:themeColor="text1"/>
          <w:sz w:val="20"/>
          <w:szCs w:val="20"/>
        </w:rPr>
      </w:pPr>
      <w:r>
        <w:rPr>
          <w:rFonts w:ascii="PP Telegraf" w:eastAsia="Arial" w:hAnsi="PP Telegraf" w:cs="Arial"/>
          <w:color w:val="000000" w:themeColor="text1"/>
          <w:sz w:val="20"/>
          <w:szCs w:val="20"/>
        </w:rPr>
        <w:tab/>
        <w:t>„</w:t>
      </w:r>
      <w:r w:rsidR="00CD66D9">
        <w:rPr>
          <w:rFonts w:ascii="PP Telegraf" w:eastAsia="Arial" w:hAnsi="PP Telegraf" w:cs="Arial"/>
          <w:color w:val="000000" w:themeColor="text1"/>
          <w:sz w:val="20"/>
          <w:szCs w:val="20"/>
        </w:rPr>
        <w:t>Vertrauen und Sicherheit werden gerade in internationalen</w:t>
      </w:r>
      <w:r w:rsidR="00DC7108">
        <w:rPr>
          <w:rFonts w:ascii="PP Telegraf" w:eastAsia="Arial" w:hAnsi="PP Telegraf" w:cs="Arial"/>
          <w:color w:val="000000" w:themeColor="text1"/>
          <w:sz w:val="20"/>
          <w:szCs w:val="20"/>
        </w:rPr>
        <w:t>, vielschichtigen</w:t>
      </w:r>
      <w:r w:rsidR="00CD66D9">
        <w:rPr>
          <w:rFonts w:ascii="PP Telegraf" w:eastAsia="Arial" w:hAnsi="PP Telegraf" w:cs="Arial"/>
          <w:color w:val="000000" w:themeColor="text1"/>
          <w:sz w:val="20"/>
          <w:szCs w:val="20"/>
        </w:rPr>
        <w:t xml:space="preserve"> </w:t>
      </w:r>
      <w:r w:rsidR="00DB06D8">
        <w:rPr>
          <w:rFonts w:ascii="PP Telegraf" w:eastAsia="Arial" w:hAnsi="PP Telegraf" w:cs="Arial"/>
          <w:color w:val="000000" w:themeColor="text1"/>
          <w:sz w:val="20"/>
          <w:szCs w:val="20"/>
        </w:rPr>
        <w:t xml:space="preserve">Geschäftsbeziehungen </w:t>
      </w:r>
      <w:r w:rsidR="00CD66D9">
        <w:rPr>
          <w:rFonts w:ascii="PP Telegraf" w:eastAsia="Arial" w:hAnsi="PP Telegraf" w:cs="Arial"/>
          <w:color w:val="000000" w:themeColor="text1"/>
          <w:sz w:val="20"/>
          <w:szCs w:val="20"/>
        </w:rPr>
        <w:t>immer wichtiger</w:t>
      </w:r>
      <w:r w:rsidR="00F91E5F">
        <w:rPr>
          <w:rFonts w:ascii="PP Telegraf" w:eastAsia="Arial" w:hAnsi="PP Telegraf" w:cs="Arial"/>
          <w:color w:val="000000" w:themeColor="text1"/>
          <w:sz w:val="20"/>
          <w:szCs w:val="20"/>
        </w:rPr>
        <w:t xml:space="preserve">. </w:t>
      </w:r>
      <w:r w:rsidR="00346B38">
        <w:rPr>
          <w:rFonts w:ascii="PP Telegraf" w:eastAsia="Arial" w:hAnsi="PP Telegraf" w:cs="Arial"/>
          <w:color w:val="000000" w:themeColor="text1"/>
          <w:sz w:val="20"/>
          <w:szCs w:val="20"/>
        </w:rPr>
        <w:t xml:space="preserve">Mit </w:t>
      </w:r>
      <w:proofErr w:type="spellStart"/>
      <w:r w:rsidR="0052277E">
        <w:rPr>
          <w:rFonts w:ascii="PP Telegraf" w:eastAsia="Arial" w:hAnsi="PP Telegraf" w:cs="Arial"/>
          <w:color w:val="000000" w:themeColor="text1"/>
          <w:sz w:val="20"/>
          <w:szCs w:val="20"/>
        </w:rPr>
        <w:t>Kevla</w:t>
      </w:r>
      <w:proofErr w:type="spellEnd"/>
      <w:r w:rsidR="0052277E">
        <w:rPr>
          <w:rFonts w:ascii="PP Telegraf" w:eastAsia="Arial" w:hAnsi="PP Telegraf" w:cs="Arial"/>
          <w:color w:val="000000" w:themeColor="text1"/>
          <w:sz w:val="20"/>
          <w:szCs w:val="20"/>
        </w:rPr>
        <w:t xml:space="preserve"> </w:t>
      </w:r>
      <w:proofErr w:type="spellStart"/>
      <w:r w:rsidR="0052277E">
        <w:rPr>
          <w:rFonts w:ascii="PP Telegraf" w:eastAsia="Arial" w:hAnsi="PP Telegraf" w:cs="Arial"/>
          <w:color w:val="000000" w:themeColor="text1"/>
          <w:sz w:val="20"/>
          <w:szCs w:val="20"/>
        </w:rPr>
        <w:t>TrustDocS</w:t>
      </w:r>
      <w:proofErr w:type="spellEnd"/>
      <w:r w:rsidR="0052277E">
        <w:rPr>
          <w:rFonts w:ascii="PP Telegraf" w:eastAsia="Arial" w:hAnsi="PP Telegraf" w:cs="Arial"/>
          <w:color w:val="000000" w:themeColor="text1"/>
          <w:sz w:val="20"/>
          <w:szCs w:val="20"/>
        </w:rPr>
        <w:t xml:space="preserve"> bauen wir ein Ökosystem, in dem </w:t>
      </w:r>
      <w:r w:rsidR="00FD62DF">
        <w:rPr>
          <w:rFonts w:ascii="PP Telegraf" w:eastAsia="Arial" w:hAnsi="PP Telegraf" w:cs="Arial"/>
          <w:color w:val="000000" w:themeColor="text1"/>
          <w:sz w:val="20"/>
          <w:szCs w:val="20"/>
        </w:rPr>
        <w:t>v</w:t>
      </w:r>
      <w:r w:rsidR="0052277E">
        <w:rPr>
          <w:rFonts w:ascii="PP Telegraf" w:eastAsia="Arial" w:hAnsi="PP Telegraf" w:cs="Arial"/>
          <w:color w:val="000000" w:themeColor="text1"/>
          <w:sz w:val="20"/>
          <w:szCs w:val="20"/>
        </w:rPr>
        <w:t>erifizierte Dokumente und Nach</w:t>
      </w:r>
      <w:r w:rsidR="00180E84">
        <w:rPr>
          <w:rFonts w:ascii="PP Telegraf" w:eastAsia="Arial" w:hAnsi="PP Telegraf" w:cs="Arial"/>
          <w:color w:val="000000" w:themeColor="text1"/>
          <w:sz w:val="20"/>
          <w:szCs w:val="20"/>
        </w:rPr>
        <w:t xml:space="preserve">weise </w:t>
      </w:r>
      <w:r w:rsidR="00F41C56">
        <w:rPr>
          <w:rFonts w:ascii="PP Telegraf" w:eastAsia="Arial" w:hAnsi="PP Telegraf" w:cs="Arial"/>
          <w:color w:val="000000" w:themeColor="text1"/>
          <w:sz w:val="20"/>
          <w:szCs w:val="20"/>
        </w:rPr>
        <w:t xml:space="preserve">über </w:t>
      </w:r>
      <w:r w:rsidR="00E41EA4">
        <w:rPr>
          <w:rFonts w:ascii="PP Telegraf" w:eastAsia="Arial" w:hAnsi="PP Telegraf" w:cs="Arial"/>
          <w:color w:val="000000" w:themeColor="text1"/>
          <w:sz w:val="20"/>
          <w:szCs w:val="20"/>
        </w:rPr>
        <w:t>die gesamte Lieferkette</w:t>
      </w:r>
      <w:r w:rsidR="00F41C56">
        <w:rPr>
          <w:rFonts w:ascii="PP Telegraf" w:eastAsia="Arial" w:hAnsi="PP Telegraf" w:cs="Arial"/>
          <w:color w:val="000000" w:themeColor="text1"/>
          <w:sz w:val="20"/>
          <w:szCs w:val="20"/>
        </w:rPr>
        <w:t xml:space="preserve"> hinweg </w:t>
      </w:r>
      <w:r w:rsidR="00180E84">
        <w:rPr>
          <w:rFonts w:ascii="PP Telegraf" w:eastAsia="Arial" w:hAnsi="PP Telegraf" w:cs="Arial"/>
          <w:color w:val="000000" w:themeColor="text1"/>
          <w:sz w:val="20"/>
          <w:szCs w:val="20"/>
        </w:rPr>
        <w:t>sicher ausgetauscht werden können</w:t>
      </w:r>
      <w:r w:rsidR="00F41C56">
        <w:rPr>
          <w:rFonts w:ascii="PP Telegraf" w:eastAsia="Arial" w:hAnsi="PP Telegraf" w:cs="Arial"/>
          <w:color w:val="000000" w:themeColor="text1"/>
          <w:sz w:val="20"/>
          <w:szCs w:val="20"/>
        </w:rPr>
        <w:t>.</w:t>
      </w:r>
      <w:r w:rsidR="00180E84">
        <w:rPr>
          <w:rFonts w:ascii="PP Telegraf" w:eastAsia="Arial" w:hAnsi="PP Telegraf" w:cs="Arial"/>
          <w:color w:val="000000" w:themeColor="text1"/>
          <w:sz w:val="20"/>
          <w:szCs w:val="20"/>
        </w:rPr>
        <w:t xml:space="preserve"> </w:t>
      </w:r>
      <w:r w:rsidR="00F41C56">
        <w:rPr>
          <w:rFonts w:ascii="PP Telegraf" w:eastAsia="Arial" w:hAnsi="PP Telegraf" w:cs="Arial"/>
          <w:color w:val="000000" w:themeColor="text1"/>
          <w:sz w:val="20"/>
          <w:szCs w:val="20"/>
        </w:rPr>
        <w:t>W</w:t>
      </w:r>
      <w:r w:rsidR="00180E84">
        <w:rPr>
          <w:rFonts w:ascii="PP Telegraf" w:eastAsia="Arial" w:hAnsi="PP Telegraf" w:cs="Arial"/>
          <w:color w:val="000000" w:themeColor="text1"/>
          <w:sz w:val="20"/>
          <w:szCs w:val="20"/>
        </w:rPr>
        <w:t xml:space="preserve">ir freuen uns, </w:t>
      </w:r>
      <w:r w:rsidR="00F41C56">
        <w:rPr>
          <w:rFonts w:ascii="PP Telegraf" w:eastAsia="Arial" w:hAnsi="PP Telegraf" w:cs="Arial"/>
          <w:color w:val="000000" w:themeColor="text1"/>
          <w:sz w:val="20"/>
          <w:szCs w:val="20"/>
        </w:rPr>
        <w:t xml:space="preserve">dass </w:t>
      </w:r>
      <w:proofErr w:type="spellStart"/>
      <w:r w:rsidR="00F41C56">
        <w:rPr>
          <w:rFonts w:ascii="PP Telegraf" w:eastAsia="Arial" w:hAnsi="PP Telegraf" w:cs="Arial"/>
          <w:color w:val="000000" w:themeColor="text1"/>
          <w:sz w:val="20"/>
          <w:szCs w:val="20"/>
        </w:rPr>
        <w:t>Kiwa</w:t>
      </w:r>
      <w:proofErr w:type="spellEnd"/>
      <w:r w:rsidR="00F41C56">
        <w:rPr>
          <w:rFonts w:ascii="PP Telegraf" w:eastAsia="Arial" w:hAnsi="PP Telegraf" w:cs="Arial"/>
          <w:color w:val="000000" w:themeColor="text1"/>
          <w:sz w:val="20"/>
          <w:szCs w:val="20"/>
        </w:rPr>
        <w:t xml:space="preserve"> </w:t>
      </w:r>
      <w:r w:rsidR="00BE3E4F">
        <w:rPr>
          <w:rFonts w:ascii="PP Telegraf" w:eastAsia="Arial" w:hAnsi="PP Telegraf" w:cs="Arial"/>
          <w:color w:val="000000" w:themeColor="text1"/>
          <w:sz w:val="20"/>
          <w:szCs w:val="20"/>
        </w:rPr>
        <w:t>das</w:t>
      </w:r>
      <w:r w:rsidR="00F41C56">
        <w:rPr>
          <w:rFonts w:ascii="PP Telegraf" w:eastAsia="Arial" w:hAnsi="PP Telegraf" w:cs="Arial"/>
          <w:color w:val="000000" w:themeColor="text1"/>
          <w:sz w:val="20"/>
          <w:szCs w:val="20"/>
        </w:rPr>
        <w:t xml:space="preserve"> </w:t>
      </w:r>
      <w:proofErr w:type="spellStart"/>
      <w:r w:rsidR="00F41C56">
        <w:rPr>
          <w:rFonts w:ascii="PP Telegraf" w:eastAsia="Arial" w:hAnsi="PP Telegraf" w:cs="Arial"/>
          <w:color w:val="000000" w:themeColor="text1"/>
          <w:sz w:val="20"/>
          <w:szCs w:val="20"/>
        </w:rPr>
        <w:t>W</w:t>
      </w:r>
      <w:r w:rsidR="00FD62DF">
        <w:rPr>
          <w:rFonts w:ascii="PP Telegraf" w:eastAsia="Arial" w:hAnsi="PP Telegraf" w:cs="Arial"/>
          <w:color w:val="000000" w:themeColor="text1"/>
          <w:sz w:val="20"/>
          <w:szCs w:val="20"/>
        </w:rPr>
        <w:t>e</w:t>
      </w:r>
      <w:proofErr w:type="spellEnd"/>
      <w:r w:rsidR="00FD62DF">
        <w:rPr>
          <w:rFonts w:ascii="PP Telegraf" w:eastAsia="Arial" w:hAnsi="PP Telegraf" w:cs="Arial"/>
          <w:color w:val="000000" w:themeColor="text1"/>
          <w:sz w:val="20"/>
          <w:szCs w:val="20"/>
        </w:rPr>
        <w:t xml:space="preserve"> Care-Siegel </w:t>
      </w:r>
      <w:r w:rsidR="00BE3E4F">
        <w:rPr>
          <w:rFonts w:ascii="PP Telegraf" w:eastAsia="Arial" w:hAnsi="PP Telegraf" w:cs="Arial"/>
          <w:color w:val="000000" w:themeColor="text1"/>
          <w:sz w:val="20"/>
          <w:szCs w:val="20"/>
        </w:rPr>
        <w:t>über unsere Plattform bereitstellt und</w:t>
      </w:r>
      <w:r w:rsidR="00A02866">
        <w:rPr>
          <w:rFonts w:ascii="PP Telegraf" w:eastAsia="Arial" w:hAnsi="PP Telegraf" w:cs="Arial"/>
          <w:color w:val="000000" w:themeColor="text1"/>
          <w:sz w:val="20"/>
          <w:szCs w:val="20"/>
        </w:rPr>
        <w:t xml:space="preserve"> beweist, dass </w:t>
      </w:r>
      <w:r w:rsidR="0071604C">
        <w:rPr>
          <w:rFonts w:ascii="PP Telegraf" w:eastAsia="Arial" w:hAnsi="PP Telegraf" w:cs="Arial"/>
          <w:color w:val="000000" w:themeColor="text1"/>
          <w:sz w:val="20"/>
          <w:szCs w:val="20"/>
        </w:rPr>
        <w:t>Nachhaltigkeit</w:t>
      </w:r>
      <w:r w:rsidR="00A02866">
        <w:rPr>
          <w:rFonts w:ascii="PP Telegraf" w:eastAsia="Arial" w:hAnsi="PP Telegraf" w:cs="Arial"/>
          <w:color w:val="000000" w:themeColor="text1"/>
          <w:sz w:val="20"/>
          <w:szCs w:val="20"/>
        </w:rPr>
        <w:t>, Verantwortung und Digitalisierung Hand in Hand ge</w:t>
      </w:r>
      <w:r w:rsidR="7E2BA4C5">
        <w:rPr>
          <w:rFonts w:ascii="PP Telegraf" w:eastAsia="Arial" w:hAnsi="PP Telegraf" w:cs="Arial"/>
          <w:color w:val="000000" w:themeColor="text1"/>
          <w:sz w:val="20"/>
          <w:szCs w:val="20"/>
        </w:rPr>
        <w:t>h</w:t>
      </w:r>
      <w:r w:rsidR="00A02866">
        <w:rPr>
          <w:rFonts w:ascii="PP Telegraf" w:eastAsia="Arial" w:hAnsi="PP Telegraf" w:cs="Arial"/>
          <w:color w:val="000000" w:themeColor="text1"/>
          <w:sz w:val="20"/>
          <w:szCs w:val="20"/>
        </w:rPr>
        <w:t>en</w:t>
      </w:r>
      <w:r w:rsidR="00B6175D">
        <w:rPr>
          <w:rFonts w:ascii="PP Telegraf" w:eastAsia="Arial" w:hAnsi="PP Telegraf" w:cs="Arial"/>
          <w:color w:val="000000" w:themeColor="text1"/>
          <w:sz w:val="20"/>
          <w:szCs w:val="20"/>
        </w:rPr>
        <w:t>.</w:t>
      </w:r>
      <w:r>
        <w:rPr>
          <w:rFonts w:ascii="PP Telegraf" w:eastAsia="Arial" w:hAnsi="PP Telegraf" w:cs="Arial"/>
          <w:color w:val="000000" w:themeColor="text1"/>
          <w:sz w:val="20"/>
          <w:szCs w:val="20"/>
        </w:rPr>
        <w:t xml:space="preserve">“ Sebastian Britz, CEO, </w:t>
      </w:r>
      <w:proofErr w:type="spellStart"/>
      <w:r>
        <w:rPr>
          <w:rFonts w:ascii="PP Telegraf" w:eastAsia="Arial" w:hAnsi="PP Telegraf" w:cs="Arial"/>
          <w:color w:val="000000" w:themeColor="text1"/>
          <w:sz w:val="20"/>
          <w:szCs w:val="20"/>
        </w:rPr>
        <w:t>Kevla</w:t>
      </w:r>
      <w:proofErr w:type="spellEnd"/>
      <w:r>
        <w:rPr>
          <w:rFonts w:ascii="PP Telegraf" w:eastAsia="Arial" w:hAnsi="PP Telegraf" w:cs="Arial"/>
          <w:color w:val="000000" w:themeColor="text1"/>
          <w:sz w:val="20"/>
          <w:szCs w:val="20"/>
        </w:rPr>
        <w:t xml:space="preserve"> GmbH</w:t>
      </w:r>
    </w:p>
    <w:p w14:paraId="3269D45E" w14:textId="77777777" w:rsidR="00EF019A" w:rsidRDefault="00EF019A" w:rsidP="00BC783B">
      <w:pPr>
        <w:tabs>
          <w:tab w:val="left" w:pos="289"/>
        </w:tabs>
        <w:spacing w:after="0" w:line="276" w:lineRule="auto"/>
        <w:jc w:val="both"/>
        <w:rPr>
          <w:rFonts w:ascii="PP Telegraf" w:eastAsia="Arial" w:hAnsi="PP Telegraf" w:cs="Arial"/>
          <w:color w:val="000000" w:themeColor="text1"/>
          <w:sz w:val="18"/>
          <w:szCs w:val="18"/>
        </w:rPr>
      </w:pPr>
    </w:p>
    <w:p w14:paraId="1C459ED6" w14:textId="77777777" w:rsidR="009D26EA" w:rsidRPr="009D26EA" w:rsidRDefault="009D26EA" w:rsidP="00BC783B">
      <w:pPr>
        <w:tabs>
          <w:tab w:val="left" w:pos="289"/>
        </w:tabs>
        <w:spacing w:after="0" w:line="276" w:lineRule="auto"/>
        <w:jc w:val="both"/>
        <w:rPr>
          <w:rFonts w:ascii="PP Telegraf" w:eastAsia="Arial" w:hAnsi="PP Telegraf" w:cs="Arial"/>
          <w:color w:val="000000" w:themeColor="text1"/>
          <w:sz w:val="18"/>
          <w:szCs w:val="18"/>
        </w:rPr>
      </w:pPr>
    </w:p>
    <w:p w14:paraId="568F7CE4" w14:textId="77777777" w:rsidR="00907316" w:rsidRPr="00EC3AA4" w:rsidRDefault="2ECA4498" w:rsidP="00BC783B">
      <w:pPr>
        <w:tabs>
          <w:tab w:val="left" w:pos="289"/>
        </w:tabs>
        <w:spacing w:after="0" w:line="276" w:lineRule="auto"/>
        <w:jc w:val="both"/>
        <w:rPr>
          <w:rFonts w:ascii="PP Telegraf" w:hAnsi="PP Telegraf"/>
          <w:sz w:val="22"/>
          <w:szCs w:val="22"/>
        </w:rPr>
      </w:pPr>
      <w:r w:rsidRPr="00EC3AA4">
        <w:rPr>
          <w:rFonts w:ascii="PP Telegraf" w:eastAsia="Arial" w:hAnsi="PP Telegraf" w:cs="Arial"/>
          <w:b/>
          <w:bCs/>
          <w:color w:val="000000" w:themeColor="text1"/>
          <w:sz w:val="18"/>
          <w:szCs w:val="18"/>
        </w:rPr>
        <w:t xml:space="preserve">Über </w:t>
      </w:r>
      <w:r w:rsidR="00DA6299" w:rsidRPr="00EC3AA4">
        <w:rPr>
          <w:rFonts w:ascii="PP Telegraf" w:eastAsia="Arial" w:hAnsi="PP Telegraf" w:cs="Arial"/>
          <w:b/>
          <w:bCs/>
          <w:color w:val="000000" w:themeColor="text1"/>
          <w:sz w:val="18"/>
          <w:szCs w:val="18"/>
        </w:rPr>
        <w:t xml:space="preserve">die </w:t>
      </w:r>
      <w:proofErr w:type="spellStart"/>
      <w:r w:rsidRPr="00EC3AA4">
        <w:rPr>
          <w:rFonts w:ascii="PP Telegraf" w:eastAsia="Arial" w:hAnsi="PP Telegraf" w:cs="Arial"/>
          <w:b/>
          <w:bCs/>
          <w:color w:val="000000" w:themeColor="text1"/>
          <w:sz w:val="18"/>
          <w:szCs w:val="18"/>
        </w:rPr>
        <w:t>Kevla</w:t>
      </w:r>
      <w:proofErr w:type="spellEnd"/>
      <w:r w:rsidR="00DA6299" w:rsidRPr="00EC3AA4">
        <w:rPr>
          <w:rFonts w:ascii="PP Telegraf" w:eastAsia="Arial" w:hAnsi="PP Telegraf" w:cs="Arial"/>
          <w:b/>
          <w:bCs/>
          <w:color w:val="000000" w:themeColor="text1"/>
          <w:sz w:val="18"/>
          <w:szCs w:val="18"/>
        </w:rPr>
        <w:t xml:space="preserve"> GmbH</w:t>
      </w:r>
    </w:p>
    <w:p w14:paraId="19B9D217" w14:textId="5AE969DD" w:rsidR="008D2BA7" w:rsidRPr="008D2BA7" w:rsidRDefault="008D2BA7" w:rsidP="008D2BA7">
      <w:pPr>
        <w:spacing w:after="0" w:line="240" w:lineRule="auto"/>
        <w:jc w:val="both"/>
        <w:rPr>
          <w:rFonts w:ascii="PP Telegraf" w:eastAsia="Arial" w:hAnsi="PP Telegraf" w:cs="Arial"/>
          <w:color w:val="000000" w:themeColor="text1"/>
          <w:sz w:val="18"/>
          <w:szCs w:val="18"/>
          <w:lang w:bidi="de-DE"/>
        </w:rPr>
      </w:pPr>
      <w:proofErr w:type="spellStart"/>
      <w:r w:rsidRPr="008D2BA7">
        <w:rPr>
          <w:rFonts w:ascii="PP Telegraf" w:eastAsia="Arial" w:hAnsi="PP Telegraf" w:cs="Arial"/>
          <w:color w:val="000000" w:themeColor="text1"/>
          <w:sz w:val="18"/>
          <w:szCs w:val="18"/>
          <w:lang w:bidi="de-DE"/>
        </w:rPr>
        <w:t>Kevla</w:t>
      </w:r>
      <w:proofErr w:type="spellEnd"/>
      <w:r w:rsidRPr="008D2BA7">
        <w:rPr>
          <w:rFonts w:ascii="PP Telegraf" w:eastAsia="Arial" w:hAnsi="PP Telegraf" w:cs="Arial"/>
          <w:color w:val="000000" w:themeColor="text1"/>
          <w:sz w:val="18"/>
          <w:szCs w:val="18"/>
          <w:lang w:bidi="de-DE"/>
        </w:rPr>
        <w:t xml:space="preserve"> mit Sitz in Berlin </w:t>
      </w:r>
      <w:r w:rsidR="001D1E05">
        <w:rPr>
          <w:rFonts w:ascii="PP Telegraf" w:eastAsia="Arial" w:hAnsi="PP Telegraf" w:cs="Arial"/>
          <w:color w:val="000000" w:themeColor="text1"/>
          <w:sz w:val="18"/>
          <w:szCs w:val="18"/>
          <w:lang w:bidi="de-DE"/>
        </w:rPr>
        <w:t xml:space="preserve">bietet mit </w:t>
      </w:r>
      <w:proofErr w:type="spellStart"/>
      <w:r w:rsidR="001D1E05">
        <w:rPr>
          <w:rFonts w:ascii="PP Telegraf" w:eastAsia="Arial" w:hAnsi="PP Telegraf" w:cs="Arial"/>
          <w:color w:val="000000" w:themeColor="text1"/>
          <w:sz w:val="18"/>
          <w:szCs w:val="18"/>
          <w:lang w:bidi="de-DE"/>
        </w:rPr>
        <w:t>Kevla</w:t>
      </w:r>
      <w:proofErr w:type="spellEnd"/>
      <w:r w:rsidR="001D1E05">
        <w:rPr>
          <w:rFonts w:ascii="PP Telegraf" w:eastAsia="Arial" w:hAnsi="PP Telegraf" w:cs="Arial"/>
          <w:color w:val="000000" w:themeColor="text1"/>
          <w:sz w:val="18"/>
          <w:szCs w:val="18"/>
          <w:lang w:bidi="de-DE"/>
        </w:rPr>
        <w:t xml:space="preserve"> </w:t>
      </w:r>
      <w:proofErr w:type="spellStart"/>
      <w:r w:rsidR="001D1E05">
        <w:rPr>
          <w:rFonts w:ascii="PP Telegraf" w:eastAsia="Arial" w:hAnsi="PP Telegraf" w:cs="Arial"/>
          <w:color w:val="000000" w:themeColor="text1"/>
          <w:sz w:val="18"/>
          <w:szCs w:val="18"/>
          <w:lang w:bidi="de-DE"/>
        </w:rPr>
        <w:t>TrustDocS</w:t>
      </w:r>
      <w:proofErr w:type="spellEnd"/>
      <w:r w:rsidRPr="008D2BA7">
        <w:rPr>
          <w:rFonts w:ascii="PP Telegraf" w:eastAsia="Arial" w:hAnsi="PP Telegraf" w:cs="Arial"/>
          <w:color w:val="000000" w:themeColor="text1"/>
          <w:sz w:val="18"/>
          <w:szCs w:val="18"/>
          <w:lang w:bidi="de-DE"/>
        </w:rPr>
        <w:t xml:space="preserve"> eine branchenübergreifende digitale Plattform, die den Austausch sensibler Dokumente sowie gesetzlicher und regulatorischer Nachweise – etwa Zertifikate, Prüfberichte und ähnliche Unterlagen – revolutioniert und dabei deren Integrität und Gültigkeit gewährleistet. Durch digitale Prozessautomatisierung sinken Zeitaufwand, Kosten und Risiken für Unternehmen nachhaltig.</w:t>
      </w:r>
    </w:p>
    <w:p w14:paraId="08BD73BB" w14:textId="77777777" w:rsidR="008D2BA7" w:rsidRPr="008D2BA7" w:rsidRDefault="008D2BA7" w:rsidP="008D2BA7">
      <w:pPr>
        <w:spacing w:after="0" w:line="240" w:lineRule="auto"/>
        <w:jc w:val="both"/>
        <w:rPr>
          <w:rFonts w:ascii="PP Telegraf" w:eastAsia="Arial" w:hAnsi="PP Telegraf" w:cs="Arial"/>
          <w:color w:val="000000" w:themeColor="text1"/>
          <w:sz w:val="18"/>
          <w:szCs w:val="18"/>
          <w:lang w:bidi="de-DE"/>
        </w:rPr>
      </w:pPr>
      <w:proofErr w:type="spellStart"/>
      <w:r w:rsidRPr="008D2BA7">
        <w:rPr>
          <w:rFonts w:ascii="PP Telegraf" w:eastAsia="Arial" w:hAnsi="PP Telegraf" w:cs="Arial"/>
          <w:color w:val="000000" w:themeColor="text1"/>
          <w:sz w:val="18"/>
          <w:szCs w:val="18"/>
          <w:lang w:bidi="de-DE"/>
        </w:rPr>
        <w:t>Kevla</w:t>
      </w:r>
      <w:proofErr w:type="spellEnd"/>
      <w:r w:rsidRPr="008D2BA7">
        <w:rPr>
          <w:rFonts w:ascii="PP Telegraf" w:eastAsia="Arial" w:hAnsi="PP Telegraf" w:cs="Arial"/>
          <w:color w:val="000000" w:themeColor="text1"/>
          <w:sz w:val="18"/>
          <w:szCs w:val="18"/>
          <w:lang w:bidi="de-DE"/>
        </w:rPr>
        <w:t xml:space="preserve"> verfolgt das Ziel, Vertrauen und Sicherheit als Fundament jeder Geschäftsbeziehung zu stärken. Dafür entsteht ein globales Ökosystem für Qualitätsmanagement, Lieferkettennachweise und Compliance-Anforderungen.</w:t>
      </w:r>
    </w:p>
    <w:p w14:paraId="60887076" w14:textId="1E916036" w:rsidR="00EF019A" w:rsidRPr="00EC3AA4" w:rsidRDefault="008D2BA7" w:rsidP="00BC783B">
      <w:pPr>
        <w:spacing w:after="0" w:line="240" w:lineRule="auto"/>
        <w:jc w:val="both"/>
        <w:rPr>
          <w:rFonts w:ascii="PP Telegraf" w:eastAsia="Arial" w:hAnsi="PP Telegraf" w:cs="Arial"/>
          <w:color w:val="000000" w:themeColor="text1"/>
          <w:sz w:val="18"/>
          <w:szCs w:val="18"/>
          <w:lang w:bidi="de-DE"/>
        </w:rPr>
      </w:pPr>
      <w:r w:rsidRPr="008D2BA7">
        <w:rPr>
          <w:rFonts w:ascii="PP Telegraf" w:eastAsia="Arial" w:hAnsi="PP Telegraf" w:cs="Arial"/>
          <w:color w:val="000000" w:themeColor="text1"/>
          <w:sz w:val="18"/>
          <w:szCs w:val="18"/>
          <w:lang w:bidi="de-DE"/>
        </w:rPr>
        <w:t xml:space="preserve">Gegründet wurde </w:t>
      </w:r>
      <w:proofErr w:type="spellStart"/>
      <w:r w:rsidRPr="008D2BA7">
        <w:rPr>
          <w:rFonts w:ascii="PP Telegraf" w:eastAsia="Arial" w:hAnsi="PP Telegraf" w:cs="Arial"/>
          <w:color w:val="000000" w:themeColor="text1"/>
          <w:sz w:val="18"/>
          <w:szCs w:val="18"/>
          <w:lang w:bidi="de-DE"/>
        </w:rPr>
        <w:t>Kevla</w:t>
      </w:r>
      <w:proofErr w:type="spellEnd"/>
      <w:r w:rsidRPr="008D2BA7">
        <w:rPr>
          <w:rFonts w:ascii="PP Telegraf" w:eastAsia="Arial" w:hAnsi="PP Telegraf" w:cs="Arial"/>
          <w:color w:val="000000" w:themeColor="text1"/>
          <w:sz w:val="18"/>
          <w:szCs w:val="18"/>
          <w:lang w:bidi="de-DE"/>
        </w:rPr>
        <w:t xml:space="preserve"> im Jahr 2024 von </w:t>
      </w:r>
      <w:proofErr w:type="spellStart"/>
      <w:r w:rsidRPr="008D2BA7">
        <w:rPr>
          <w:rFonts w:ascii="PP Telegraf" w:eastAsia="Arial" w:hAnsi="PP Telegraf" w:cs="Arial"/>
          <w:color w:val="000000" w:themeColor="text1"/>
          <w:sz w:val="18"/>
          <w:szCs w:val="18"/>
          <w:lang w:bidi="de-DE"/>
        </w:rPr>
        <w:t>adesso</w:t>
      </w:r>
      <w:proofErr w:type="spellEnd"/>
      <w:r w:rsidRPr="008D2BA7">
        <w:rPr>
          <w:rFonts w:ascii="PP Telegraf" w:eastAsia="Arial" w:hAnsi="PP Telegraf" w:cs="Arial"/>
          <w:color w:val="000000" w:themeColor="text1"/>
          <w:sz w:val="18"/>
          <w:szCs w:val="18"/>
          <w:lang w:bidi="de-DE"/>
        </w:rPr>
        <w:t xml:space="preserve"> und </w:t>
      </w:r>
      <w:proofErr w:type="spellStart"/>
      <w:r w:rsidRPr="008D2BA7">
        <w:rPr>
          <w:rFonts w:ascii="PP Telegraf" w:eastAsia="Arial" w:hAnsi="PP Telegraf" w:cs="Arial"/>
          <w:color w:val="000000" w:themeColor="text1"/>
          <w:sz w:val="18"/>
          <w:szCs w:val="18"/>
          <w:lang w:bidi="de-DE"/>
        </w:rPr>
        <w:t>Kiwa</w:t>
      </w:r>
      <w:proofErr w:type="spellEnd"/>
      <w:r w:rsidRPr="008D2BA7">
        <w:rPr>
          <w:rFonts w:ascii="PP Telegraf" w:eastAsia="Arial" w:hAnsi="PP Telegraf" w:cs="Arial"/>
          <w:color w:val="000000" w:themeColor="text1"/>
          <w:sz w:val="18"/>
          <w:szCs w:val="18"/>
          <w:lang w:bidi="de-DE"/>
        </w:rPr>
        <w:t xml:space="preserve"> sowie dem passiven Minderheitsinvestor PwC Deutschland.</w:t>
      </w:r>
      <w:r>
        <w:rPr>
          <w:rFonts w:ascii="PP Telegraf" w:eastAsia="Arial" w:hAnsi="PP Telegraf" w:cs="Arial"/>
          <w:color w:val="000000" w:themeColor="text1"/>
          <w:sz w:val="18"/>
          <w:szCs w:val="18"/>
          <w:lang w:bidi="de-DE"/>
        </w:rPr>
        <w:t xml:space="preserve"> </w:t>
      </w:r>
      <w:r w:rsidR="00EF019A" w:rsidRPr="00EC3AA4">
        <w:rPr>
          <w:rFonts w:ascii="PP Telegraf" w:eastAsia="Arial" w:hAnsi="PP Telegraf" w:cs="Arial"/>
          <w:color w:val="000000" w:themeColor="text1"/>
          <w:sz w:val="18"/>
          <w:szCs w:val="18"/>
        </w:rPr>
        <w:t xml:space="preserve">Weitere Informationen unter </w:t>
      </w:r>
      <w:hyperlink r:id="rId9">
        <w:r w:rsidR="2F6F2511" w:rsidRPr="7D6F02AC">
          <w:rPr>
            <w:rStyle w:val="Hyperlink"/>
            <w:rFonts w:ascii="PP Telegraf" w:eastAsia="Arial" w:hAnsi="PP Telegraf" w:cs="Arial"/>
            <w:color w:val="000000" w:themeColor="text1"/>
            <w:sz w:val="18"/>
            <w:szCs w:val="18"/>
            <w:u w:val="none"/>
          </w:rPr>
          <w:t>kevla.io</w:t>
        </w:r>
      </w:hyperlink>
      <w:r w:rsidR="2F6F2511" w:rsidRPr="7D6F02AC">
        <w:rPr>
          <w:rFonts w:ascii="PP Telegraf" w:eastAsia="Arial" w:hAnsi="PP Telegraf" w:cs="Arial"/>
          <w:color w:val="000000" w:themeColor="text1"/>
          <w:sz w:val="18"/>
          <w:szCs w:val="18"/>
        </w:rPr>
        <w:t>.</w:t>
      </w:r>
    </w:p>
    <w:p w14:paraId="6D4F4F7B" w14:textId="77777777" w:rsidR="00EF019A" w:rsidRDefault="00EF019A" w:rsidP="00BC783B">
      <w:pPr>
        <w:spacing w:after="0" w:line="240" w:lineRule="auto"/>
        <w:jc w:val="both"/>
        <w:rPr>
          <w:rFonts w:ascii="PP Telegraf" w:hAnsi="PP Telegraf"/>
          <w:sz w:val="18"/>
          <w:szCs w:val="18"/>
        </w:rPr>
      </w:pPr>
    </w:p>
    <w:p w14:paraId="05E9E4D2" w14:textId="6AAE624B" w:rsidR="00541C24" w:rsidRPr="00541C24" w:rsidRDefault="00541C24" w:rsidP="00541C24">
      <w:pPr>
        <w:tabs>
          <w:tab w:val="left" w:pos="289"/>
        </w:tabs>
        <w:spacing w:after="0" w:line="276" w:lineRule="auto"/>
        <w:jc w:val="both"/>
        <w:rPr>
          <w:rFonts w:ascii="PP Telegraf" w:eastAsia="Arial" w:hAnsi="PP Telegraf" w:cs="Arial"/>
          <w:b/>
          <w:bCs/>
          <w:color w:val="000000" w:themeColor="text1"/>
          <w:sz w:val="18"/>
          <w:szCs w:val="18"/>
        </w:rPr>
      </w:pPr>
      <w:r w:rsidRPr="00541C24">
        <w:rPr>
          <w:rFonts w:ascii="PP Telegraf" w:eastAsia="Arial" w:hAnsi="PP Telegraf" w:cs="Arial"/>
          <w:b/>
          <w:bCs/>
          <w:color w:val="000000" w:themeColor="text1"/>
          <w:sz w:val="18"/>
          <w:szCs w:val="18"/>
        </w:rPr>
        <w:t xml:space="preserve">Über </w:t>
      </w:r>
      <w:proofErr w:type="spellStart"/>
      <w:r w:rsidRPr="00541C24">
        <w:rPr>
          <w:rFonts w:ascii="PP Telegraf" w:eastAsia="Arial" w:hAnsi="PP Telegraf" w:cs="Arial"/>
          <w:b/>
          <w:bCs/>
          <w:color w:val="000000" w:themeColor="text1"/>
          <w:sz w:val="18"/>
          <w:szCs w:val="18"/>
        </w:rPr>
        <w:t>Kiwa</w:t>
      </w:r>
      <w:proofErr w:type="spellEnd"/>
    </w:p>
    <w:p w14:paraId="78FBF4D2" w14:textId="57531B09" w:rsidR="00541C24" w:rsidRPr="00541C24" w:rsidRDefault="00541C24" w:rsidP="00541C24">
      <w:pPr>
        <w:pStyle w:val="paragraph"/>
        <w:spacing w:before="0" w:beforeAutospacing="0" w:after="0" w:afterAutospacing="0"/>
        <w:jc w:val="both"/>
        <w:textAlignment w:val="baseline"/>
        <w:rPr>
          <w:rFonts w:ascii="PP Telegraf" w:eastAsia="Arial" w:hAnsi="PP Telegraf" w:cs="Arial"/>
          <w:color w:val="000000" w:themeColor="text1"/>
          <w:sz w:val="18"/>
          <w:szCs w:val="18"/>
          <w:lang w:eastAsia="en-US"/>
        </w:rPr>
      </w:pPr>
      <w:proofErr w:type="spellStart"/>
      <w:r w:rsidRPr="00541C24">
        <w:rPr>
          <w:rFonts w:ascii="PP Telegraf" w:eastAsia="Arial" w:hAnsi="PP Telegraf"/>
          <w:color w:val="000000" w:themeColor="text1"/>
          <w:sz w:val="18"/>
          <w:szCs w:val="18"/>
          <w:lang w:eastAsia="en-US"/>
        </w:rPr>
        <w:t>Kiwa</w:t>
      </w:r>
      <w:proofErr w:type="spellEnd"/>
      <w:r w:rsidRPr="00541C24">
        <w:rPr>
          <w:rFonts w:ascii="PP Telegraf" w:eastAsia="Arial" w:hAnsi="PP Telegraf"/>
          <w:color w:val="000000" w:themeColor="text1"/>
          <w:sz w:val="18"/>
          <w:szCs w:val="18"/>
          <w:lang w:eastAsia="en-US"/>
        </w:rPr>
        <w:t xml:space="preserve"> ist ein TIC-Unternehmen – wir sind ein unabhängiger, unparteiischer Weltmarktführer in den Bereichen Prüfung, Inspektion und Zertifizierung. Wir bieten Labor-, (gesetzlich vorgeschriebene) Inspektions-, Audit- und Versicherungstätigkeiten</w:t>
      </w:r>
      <w:r w:rsidRPr="00541C24">
        <w:rPr>
          <w:rFonts w:eastAsia="Arial"/>
          <w:color w:val="000000" w:themeColor="text1"/>
          <w:sz w:val="18"/>
          <w:szCs w:val="18"/>
          <w:lang w:eastAsia="en-US"/>
        </w:rPr>
        <w:t> </w:t>
      </w:r>
      <w:r w:rsidRPr="00541C24">
        <w:rPr>
          <w:rFonts w:ascii="PP Telegraf" w:eastAsia="Arial" w:hAnsi="PP Telegraf"/>
          <w:color w:val="000000" w:themeColor="text1"/>
          <w:sz w:val="18"/>
          <w:szCs w:val="18"/>
          <w:lang w:eastAsia="en-US"/>
        </w:rPr>
        <w:t>an, die durch (streng getrennte) Schulungs-, Beratungs- und Datendienste unterstützt und verstärkt werden. Unsere Kundinnen und Kunden sind in praktisch allen Märkten und sowohl im privaten als auch im öffentlichen Sektor tätig. Sie können auf uns zählen,</w:t>
      </w:r>
      <w:r w:rsidRPr="00541C24">
        <w:rPr>
          <w:rFonts w:eastAsia="Arial"/>
          <w:color w:val="000000" w:themeColor="text1"/>
          <w:sz w:val="18"/>
          <w:szCs w:val="18"/>
          <w:lang w:eastAsia="en-US"/>
        </w:rPr>
        <w:t> </w:t>
      </w:r>
      <w:r w:rsidRPr="00541C24">
        <w:rPr>
          <w:rFonts w:ascii="PP Telegraf" w:eastAsia="Arial" w:hAnsi="PP Telegraf"/>
          <w:color w:val="000000" w:themeColor="text1"/>
          <w:sz w:val="18"/>
          <w:szCs w:val="18"/>
          <w:lang w:eastAsia="en-US"/>
        </w:rPr>
        <w:t>wenn es darum geht, Vertrauen in ihre Produkte, Dienstleistungen, Prozesse, (Management-)Systeme und Mitarbeitenden zu schaffen. Wir unterstützen sie mit mehr als 11.000 engagierten Mitarbeiterinnen und Mitarbeiter, die in über 35 Ländern in Europa, Asien,</w:t>
      </w:r>
      <w:r w:rsidRPr="00541C24">
        <w:rPr>
          <w:rFonts w:eastAsia="Arial"/>
          <w:color w:val="000000" w:themeColor="text1"/>
          <w:sz w:val="18"/>
          <w:szCs w:val="18"/>
          <w:lang w:eastAsia="en-US"/>
        </w:rPr>
        <w:t> </w:t>
      </w:r>
      <w:r w:rsidRPr="00541C24">
        <w:rPr>
          <w:rFonts w:ascii="PP Telegraf" w:eastAsia="Arial" w:hAnsi="PP Telegraf"/>
          <w:color w:val="000000" w:themeColor="text1"/>
          <w:sz w:val="18"/>
          <w:szCs w:val="18"/>
          <w:lang w:eastAsia="en-US"/>
        </w:rPr>
        <w:t xml:space="preserve">Nord- und Lateinamerika und Ozeanien arbeiten. Der Hauptsitz von </w:t>
      </w:r>
      <w:proofErr w:type="spellStart"/>
      <w:r w:rsidRPr="00541C24">
        <w:rPr>
          <w:rFonts w:ascii="PP Telegraf" w:eastAsia="Arial" w:hAnsi="PP Telegraf"/>
          <w:color w:val="000000" w:themeColor="text1"/>
          <w:sz w:val="18"/>
          <w:szCs w:val="18"/>
          <w:lang w:eastAsia="en-US"/>
        </w:rPr>
        <w:t>Kiwa</w:t>
      </w:r>
      <w:proofErr w:type="spellEnd"/>
      <w:r w:rsidRPr="00541C24">
        <w:rPr>
          <w:rFonts w:ascii="PP Telegraf" w:eastAsia="Arial" w:hAnsi="PP Telegraf"/>
          <w:color w:val="000000" w:themeColor="text1"/>
          <w:sz w:val="18"/>
          <w:szCs w:val="18"/>
          <w:lang w:eastAsia="en-US"/>
        </w:rPr>
        <w:t xml:space="preserve"> befindet sich in Rijswijk in den Niederlanden. Wir sind ein Mitglied der globalen SHV-Familie von Unternehmen.</w:t>
      </w:r>
    </w:p>
    <w:p w14:paraId="240CDBC8" w14:textId="77777777" w:rsidR="00541C24" w:rsidRDefault="00541C24" w:rsidP="00BC783B">
      <w:pPr>
        <w:spacing w:after="0" w:line="240" w:lineRule="auto"/>
        <w:jc w:val="both"/>
        <w:rPr>
          <w:rFonts w:ascii="PP Telegraf" w:hAnsi="PP Telegraf"/>
          <w:sz w:val="18"/>
          <w:szCs w:val="18"/>
        </w:rPr>
      </w:pPr>
    </w:p>
    <w:p w14:paraId="00A1F05D" w14:textId="77777777" w:rsidR="00541C24" w:rsidRPr="00BC783B" w:rsidRDefault="00541C24" w:rsidP="00BC783B">
      <w:pPr>
        <w:spacing w:after="0" w:line="240" w:lineRule="auto"/>
        <w:jc w:val="both"/>
        <w:rPr>
          <w:rFonts w:ascii="PP Telegraf" w:hAnsi="PP Telegraf"/>
          <w:sz w:val="18"/>
          <w:szCs w:val="18"/>
        </w:rPr>
      </w:pPr>
    </w:p>
    <w:p w14:paraId="16A9221D" w14:textId="77777777" w:rsidR="00BC783B" w:rsidRPr="00EC3AA4" w:rsidRDefault="00BC783B" w:rsidP="00BC783B">
      <w:pPr>
        <w:tabs>
          <w:tab w:val="left" w:pos="289"/>
        </w:tabs>
        <w:spacing w:after="0" w:line="276" w:lineRule="auto"/>
        <w:jc w:val="both"/>
        <w:rPr>
          <w:rFonts w:ascii="PP Telegraf" w:eastAsia="Arial" w:hAnsi="PP Telegraf" w:cs="Arial"/>
          <w:b/>
          <w:bCs/>
          <w:color w:val="000000" w:themeColor="text1"/>
          <w:sz w:val="18"/>
          <w:szCs w:val="18"/>
        </w:rPr>
      </w:pPr>
      <w:r w:rsidRPr="00EC3AA4">
        <w:rPr>
          <w:rFonts w:ascii="PP Telegraf" w:eastAsia="Arial" w:hAnsi="PP Telegraf" w:cs="Arial"/>
          <w:b/>
          <w:bCs/>
          <w:color w:val="000000" w:themeColor="text1"/>
          <w:sz w:val="18"/>
          <w:szCs w:val="18"/>
        </w:rPr>
        <w:t>Pressekontakt</w:t>
      </w:r>
    </w:p>
    <w:p w14:paraId="718E72BF" w14:textId="635E8800" w:rsidR="00BC783B" w:rsidRPr="00EC3AA4" w:rsidRDefault="00BC783B" w:rsidP="00BC783B">
      <w:pPr>
        <w:tabs>
          <w:tab w:val="left" w:pos="289"/>
        </w:tabs>
        <w:spacing w:after="0" w:line="240" w:lineRule="auto"/>
        <w:jc w:val="both"/>
        <w:rPr>
          <w:rFonts w:ascii="PP Telegraf" w:eastAsia="Arial" w:hAnsi="PP Telegraf" w:cs="Arial"/>
          <w:color w:val="000000" w:themeColor="text1"/>
          <w:sz w:val="18"/>
          <w:szCs w:val="18"/>
        </w:rPr>
      </w:pPr>
      <w:r w:rsidRPr="00EC3AA4">
        <w:rPr>
          <w:rFonts w:ascii="PP Telegraf" w:eastAsia="Arial" w:hAnsi="PP Telegraf" w:cs="Arial"/>
          <w:color w:val="000000" w:themeColor="text1"/>
          <w:sz w:val="18"/>
          <w:szCs w:val="18"/>
        </w:rPr>
        <w:t>Aline Stang</w:t>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004C66C5">
        <w:rPr>
          <w:rFonts w:ascii="PP Telegraf" w:eastAsia="Arial" w:hAnsi="PP Telegraf" w:cs="Arial"/>
          <w:color w:val="000000" w:themeColor="text1"/>
          <w:sz w:val="18"/>
          <w:szCs w:val="18"/>
        </w:rPr>
        <w:t xml:space="preserve">Yvonne </w:t>
      </w:r>
      <w:proofErr w:type="spellStart"/>
      <w:r w:rsidR="004C66C5">
        <w:rPr>
          <w:rFonts w:ascii="PP Telegraf" w:eastAsia="Arial" w:hAnsi="PP Telegraf" w:cs="Arial"/>
          <w:color w:val="000000" w:themeColor="text1"/>
          <w:sz w:val="18"/>
          <w:szCs w:val="18"/>
        </w:rPr>
        <w:t>Studier</w:t>
      </w:r>
      <w:proofErr w:type="spellEnd"/>
    </w:p>
    <w:p w14:paraId="00D4FCC8" w14:textId="4E6F556B" w:rsidR="00BC783B" w:rsidRPr="00EC3AA4" w:rsidRDefault="00BC783B" w:rsidP="00BC783B">
      <w:pPr>
        <w:tabs>
          <w:tab w:val="left" w:pos="289"/>
        </w:tabs>
        <w:spacing w:after="0" w:line="240" w:lineRule="auto"/>
        <w:jc w:val="both"/>
        <w:rPr>
          <w:rFonts w:ascii="PP Telegraf" w:eastAsia="Arial" w:hAnsi="PP Telegraf" w:cs="Arial"/>
          <w:color w:val="000000" w:themeColor="text1"/>
          <w:sz w:val="18"/>
          <w:szCs w:val="18"/>
        </w:rPr>
      </w:pPr>
      <w:proofErr w:type="spellStart"/>
      <w:r w:rsidRPr="00EC3AA4">
        <w:rPr>
          <w:rFonts w:ascii="PP Telegraf" w:eastAsia="Arial" w:hAnsi="PP Telegraf" w:cs="Arial"/>
          <w:color w:val="000000" w:themeColor="text1"/>
          <w:sz w:val="18"/>
          <w:szCs w:val="18"/>
        </w:rPr>
        <w:t>Kevla</w:t>
      </w:r>
      <w:proofErr w:type="spellEnd"/>
      <w:r w:rsidRPr="00EC3AA4">
        <w:rPr>
          <w:rFonts w:ascii="PP Telegraf" w:eastAsia="Arial" w:hAnsi="PP Telegraf" w:cs="Arial"/>
          <w:color w:val="000000" w:themeColor="text1"/>
          <w:sz w:val="18"/>
          <w:szCs w:val="18"/>
        </w:rPr>
        <w:t xml:space="preserve"> GmbH</w:t>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proofErr w:type="spellStart"/>
      <w:r w:rsidR="004C66C5">
        <w:rPr>
          <w:rFonts w:ascii="PP Telegraf" w:eastAsia="Arial" w:hAnsi="PP Telegraf" w:cs="Arial"/>
          <w:color w:val="000000" w:themeColor="text1"/>
          <w:sz w:val="18"/>
          <w:szCs w:val="18"/>
        </w:rPr>
        <w:t>Kiwa</w:t>
      </w:r>
      <w:proofErr w:type="spellEnd"/>
      <w:r w:rsidR="00960254">
        <w:rPr>
          <w:rFonts w:ascii="PP Telegraf" w:eastAsia="Arial" w:hAnsi="PP Telegraf" w:cs="Arial"/>
          <w:color w:val="000000" w:themeColor="text1"/>
          <w:sz w:val="18"/>
          <w:szCs w:val="18"/>
        </w:rPr>
        <w:t xml:space="preserve"> Deutschland GmbH</w:t>
      </w:r>
    </w:p>
    <w:p w14:paraId="05F22DA5" w14:textId="12A8D2BC" w:rsidR="00BC783B" w:rsidRPr="00BC783B" w:rsidRDefault="00BC783B" w:rsidP="00BC783B">
      <w:pPr>
        <w:tabs>
          <w:tab w:val="left" w:pos="289"/>
        </w:tabs>
        <w:spacing w:after="0" w:line="240" w:lineRule="auto"/>
        <w:jc w:val="both"/>
        <w:rPr>
          <w:rFonts w:ascii="PP Telegraf" w:eastAsia="Arial" w:hAnsi="PP Telegraf" w:cs="Arial"/>
          <w:color w:val="000000" w:themeColor="text1"/>
          <w:sz w:val="18"/>
          <w:szCs w:val="18"/>
        </w:rPr>
      </w:pPr>
      <w:r w:rsidRPr="00EC3AA4">
        <w:rPr>
          <w:rFonts w:ascii="PP Telegraf" w:eastAsia="Arial" w:hAnsi="PP Telegraf" w:cs="Arial"/>
          <w:color w:val="000000" w:themeColor="text1"/>
          <w:sz w:val="18"/>
          <w:szCs w:val="18"/>
        </w:rPr>
        <w:t>aline.stang@kevla.io</w:t>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004C66C5">
        <w:rPr>
          <w:rFonts w:ascii="PP Telegraf" w:eastAsia="Arial" w:hAnsi="PP Telegraf" w:cs="Arial"/>
          <w:color w:val="000000" w:themeColor="text1"/>
          <w:sz w:val="18"/>
          <w:szCs w:val="18"/>
        </w:rPr>
        <w:t>yvonne.studier@kiwa.com</w:t>
      </w:r>
    </w:p>
    <w:sectPr w:rsidR="00BC783B" w:rsidRPr="00BC783B" w:rsidSect="00E66BD7">
      <w:headerReference w:type="first" r:id="rId10"/>
      <w:pgSz w:w="11906" w:h="16838"/>
      <w:pgMar w:top="1440" w:right="1440" w:bottom="1440" w:left="1440" w:header="209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33E0C" w14:textId="77777777" w:rsidR="00476ED0" w:rsidRDefault="00476ED0" w:rsidP="00625AB7">
      <w:pPr>
        <w:spacing w:after="0" w:line="240" w:lineRule="auto"/>
      </w:pPr>
      <w:r>
        <w:separator/>
      </w:r>
    </w:p>
  </w:endnote>
  <w:endnote w:type="continuationSeparator" w:id="0">
    <w:p w14:paraId="38BB4DEF" w14:textId="77777777" w:rsidR="00476ED0" w:rsidRDefault="00476ED0" w:rsidP="00625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P Telegraf">
    <w:panose1 w:val="00000000000000000000"/>
    <w:charset w:val="00"/>
    <w:family w:val="auto"/>
    <w:pitch w:val="variable"/>
    <w:sig w:usb0="00000007" w:usb1="00000000" w:usb2="00000000" w:usb3="00000000" w:csb0="00000093" w:csb1="00000000"/>
  </w:font>
  <w:font w:name="FK Grotesk SemiMono Trial">
    <w:panose1 w:val="00000000000000000000"/>
    <w:charset w:val="4D"/>
    <w:family w:val="auto"/>
    <w:notTrueType/>
    <w:pitch w:val="variable"/>
    <w:sig w:usb0="A000007F" w:usb1="4000307B" w:usb2="00000000" w:usb3="00000000" w:csb0="00000193" w:csb1="00000000"/>
  </w:font>
  <w:font w:name="Grotesque">
    <w:panose1 w:val="020B0504020202020204"/>
    <w:charset w:val="00"/>
    <w:family w:val="swiss"/>
    <w:pitch w:val="variable"/>
    <w:sig w:usb0="8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671AB" w14:textId="77777777" w:rsidR="00476ED0" w:rsidRDefault="00476ED0" w:rsidP="00625AB7">
      <w:pPr>
        <w:spacing w:after="0" w:line="240" w:lineRule="auto"/>
      </w:pPr>
      <w:r>
        <w:separator/>
      </w:r>
    </w:p>
  </w:footnote>
  <w:footnote w:type="continuationSeparator" w:id="0">
    <w:p w14:paraId="19FA30A1" w14:textId="77777777" w:rsidR="00476ED0" w:rsidRDefault="00476ED0" w:rsidP="00625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6A38" w14:textId="77777777" w:rsidR="00E66BD7" w:rsidRDefault="00E66BD7">
    <w:pPr>
      <w:pStyle w:val="Kopfzeile"/>
    </w:pPr>
    <w:r>
      <w:rPr>
        <w:noProof/>
        <w:color w:val="000000"/>
      </w:rPr>
      <w:drawing>
        <wp:anchor distT="0" distB="0" distL="114300" distR="114300" simplePos="0" relativeHeight="251658240" behindDoc="1" locked="0" layoutInCell="1" allowOverlap="1" wp14:anchorId="06115161" wp14:editId="5EE86B83">
          <wp:simplePos x="0" y="0"/>
          <wp:positionH relativeFrom="column">
            <wp:posOffset>2800629</wp:posOffset>
          </wp:positionH>
          <wp:positionV relativeFrom="page">
            <wp:posOffset>7976</wp:posOffset>
          </wp:positionV>
          <wp:extent cx="3460873" cy="1258499"/>
          <wp:effectExtent l="0" t="0" r="0" b="0"/>
          <wp:wrapNone/>
          <wp:docPr id="765351224" name="Grafik 20" descr="Ein Bild, das Schrift, Logo, Grafike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31068" name="Grafik 20" descr="Ein Bild, das Schrift, Logo, Grafiken,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460873" cy="1258499"/>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2CB"/>
    <w:rsid w:val="000221A1"/>
    <w:rsid w:val="000251D2"/>
    <w:rsid w:val="00050571"/>
    <w:rsid w:val="00050C99"/>
    <w:rsid w:val="00056CCB"/>
    <w:rsid w:val="000860A6"/>
    <w:rsid w:val="00091D42"/>
    <w:rsid w:val="00096463"/>
    <w:rsid w:val="000A15D2"/>
    <w:rsid w:val="000A6572"/>
    <w:rsid w:val="000D1EE5"/>
    <w:rsid w:val="000D7089"/>
    <w:rsid w:val="000F2552"/>
    <w:rsid w:val="00107FBA"/>
    <w:rsid w:val="001118EA"/>
    <w:rsid w:val="0011467C"/>
    <w:rsid w:val="00133EE0"/>
    <w:rsid w:val="00135302"/>
    <w:rsid w:val="0015132C"/>
    <w:rsid w:val="0016686D"/>
    <w:rsid w:val="00176216"/>
    <w:rsid w:val="00176BAE"/>
    <w:rsid w:val="00180E84"/>
    <w:rsid w:val="001845E8"/>
    <w:rsid w:val="001A5DD7"/>
    <w:rsid w:val="001D1E05"/>
    <w:rsid w:val="001D71E0"/>
    <w:rsid w:val="001E1A38"/>
    <w:rsid w:val="001F6719"/>
    <w:rsid w:val="001F7124"/>
    <w:rsid w:val="00210B0A"/>
    <w:rsid w:val="002124FB"/>
    <w:rsid w:val="0026031C"/>
    <w:rsid w:val="00277807"/>
    <w:rsid w:val="00286FF9"/>
    <w:rsid w:val="002B5F31"/>
    <w:rsid w:val="002C250A"/>
    <w:rsid w:val="002C4515"/>
    <w:rsid w:val="002D3879"/>
    <w:rsid w:val="002D5577"/>
    <w:rsid w:val="002D6B6F"/>
    <w:rsid w:val="0030129E"/>
    <w:rsid w:val="003033DC"/>
    <w:rsid w:val="00316871"/>
    <w:rsid w:val="00331F49"/>
    <w:rsid w:val="00332315"/>
    <w:rsid w:val="003358F1"/>
    <w:rsid w:val="003452D2"/>
    <w:rsid w:val="00346B38"/>
    <w:rsid w:val="00382BD7"/>
    <w:rsid w:val="00383F9B"/>
    <w:rsid w:val="003A4096"/>
    <w:rsid w:val="003B168E"/>
    <w:rsid w:val="003B5EA3"/>
    <w:rsid w:val="003C3926"/>
    <w:rsid w:val="003C44E5"/>
    <w:rsid w:val="003C6D6B"/>
    <w:rsid w:val="003D285F"/>
    <w:rsid w:val="003D5B42"/>
    <w:rsid w:val="003D7C2C"/>
    <w:rsid w:val="003F018A"/>
    <w:rsid w:val="003F4DC8"/>
    <w:rsid w:val="0040003D"/>
    <w:rsid w:val="00402D2D"/>
    <w:rsid w:val="00420495"/>
    <w:rsid w:val="004302FB"/>
    <w:rsid w:val="004339E9"/>
    <w:rsid w:val="0043714F"/>
    <w:rsid w:val="004429D5"/>
    <w:rsid w:val="004430E2"/>
    <w:rsid w:val="00455DDD"/>
    <w:rsid w:val="00457778"/>
    <w:rsid w:val="00476ED0"/>
    <w:rsid w:val="00496F31"/>
    <w:rsid w:val="004C1881"/>
    <w:rsid w:val="004C66C5"/>
    <w:rsid w:val="004E0371"/>
    <w:rsid w:val="005124B5"/>
    <w:rsid w:val="005137A4"/>
    <w:rsid w:val="00521AAF"/>
    <w:rsid w:val="0052277E"/>
    <w:rsid w:val="00524C32"/>
    <w:rsid w:val="00530E8F"/>
    <w:rsid w:val="00541C24"/>
    <w:rsid w:val="00544666"/>
    <w:rsid w:val="005544E2"/>
    <w:rsid w:val="00554C78"/>
    <w:rsid w:val="0057422D"/>
    <w:rsid w:val="00586EE7"/>
    <w:rsid w:val="005921E7"/>
    <w:rsid w:val="005A5375"/>
    <w:rsid w:val="005B1846"/>
    <w:rsid w:val="005B6E58"/>
    <w:rsid w:val="005D2781"/>
    <w:rsid w:val="005D44DC"/>
    <w:rsid w:val="005E4582"/>
    <w:rsid w:val="005F4FF7"/>
    <w:rsid w:val="00600B4A"/>
    <w:rsid w:val="006073BA"/>
    <w:rsid w:val="0061371D"/>
    <w:rsid w:val="0062383D"/>
    <w:rsid w:val="00625AB7"/>
    <w:rsid w:val="0063494A"/>
    <w:rsid w:val="0064293F"/>
    <w:rsid w:val="006513C9"/>
    <w:rsid w:val="006638AF"/>
    <w:rsid w:val="00672B7B"/>
    <w:rsid w:val="00673231"/>
    <w:rsid w:val="006A7D73"/>
    <w:rsid w:val="006C79FF"/>
    <w:rsid w:val="006D54DE"/>
    <w:rsid w:val="006E303A"/>
    <w:rsid w:val="006F393B"/>
    <w:rsid w:val="007016F4"/>
    <w:rsid w:val="007121F5"/>
    <w:rsid w:val="00715D21"/>
    <w:rsid w:val="0071604C"/>
    <w:rsid w:val="00722375"/>
    <w:rsid w:val="0073132B"/>
    <w:rsid w:val="007374BB"/>
    <w:rsid w:val="007655C7"/>
    <w:rsid w:val="007656E0"/>
    <w:rsid w:val="0077586D"/>
    <w:rsid w:val="00776B7B"/>
    <w:rsid w:val="00784F8A"/>
    <w:rsid w:val="00787E08"/>
    <w:rsid w:val="0079207C"/>
    <w:rsid w:val="00792C68"/>
    <w:rsid w:val="007A4975"/>
    <w:rsid w:val="007B7F89"/>
    <w:rsid w:val="007C644D"/>
    <w:rsid w:val="007F6869"/>
    <w:rsid w:val="008030C0"/>
    <w:rsid w:val="00805E14"/>
    <w:rsid w:val="00807007"/>
    <w:rsid w:val="00816A79"/>
    <w:rsid w:val="00820165"/>
    <w:rsid w:val="008245E0"/>
    <w:rsid w:val="008305F8"/>
    <w:rsid w:val="0084371B"/>
    <w:rsid w:val="008452F4"/>
    <w:rsid w:val="00847F8C"/>
    <w:rsid w:val="008666D8"/>
    <w:rsid w:val="00876B68"/>
    <w:rsid w:val="00881996"/>
    <w:rsid w:val="00887AC5"/>
    <w:rsid w:val="00890725"/>
    <w:rsid w:val="00893B87"/>
    <w:rsid w:val="008A7D8E"/>
    <w:rsid w:val="008B4CAF"/>
    <w:rsid w:val="008C2B3F"/>
    <w:rsid w:val="008C670C"/>
    <w:rsid w:val="008D2BA7"/>
    <w:rsid w:val="008D4660"/>
    <w:rsid w:val="008D7EF6"/>
    <w:rsid w:val="0090359A"/>
    <w:rsid w:val="00907316"/>
    <w:rsid w:val="0093774B"/>
    <w:rsid w:val="0094225C"/>
    <w:rsid w:val="0094293E"/>
    <w:rsid w:val="00953D76"/>
    <w:rsid w:val="00957774"/>
    <w:rsid w:val="00960254"/>
    <w:rsid w:val="00963D43"/>
    <w:rsid w:val="00970499"/>
    <w:rsid w:val="00972D2A"/>
    <w:rsid w:val="00977AAD"/>
    <w:rsid w:val="00983072"/>
    <w:rsid w:val="00996635"/>
    <w:rsid w:val="00997443"/>
    <w:rsid w:val="009C50DC"/>
    <w:rsid w:val="009D2503"/>
    <w:rsid w:val="009D26EA"/>
    <w:rsid w:val="00A02866"/>
    <w:rsid w:val="00A06940"/>
    <w:rsid w:val="00A11101"/>
    <w:rsid w:val="00A41356"/>
    <w:rsid w:val="00A43DE8"/>
    <w:rsid w:val="00A51B8A"/>
    <w:rsid w:val="00A63F1E"/>
    <w:rsid w:val="00A86FB7"/>
    <w:rsid w:val="00A95F3C"/>
    <w:rsid w:val="00AD13B4"/>
    <w:rsid w:val="00AE626E"/>
    <w:rsid w:val="00AF3725"/>
    <w:rsid w:val="00B05805"/>
    <w:rsid w:val="00B06E3E"/>
    <w:rsid w:val="00B12E71"/>
    <w:rsid w:val="00B37274"/>
    <w:rsid w:val="00B46316"/>
    <w:rsid w:val="00B46F74"/>
    <w:rsid w:val="00B53640"/>
    <w:rsid w:val="00B6175D"/>
    <w:rsid w:val="00B6558C"/>
    <w:rsid w:val="00B67E1F"/>
    <w:rsid w:val="00B779B4"/>
    <w:rsid w:val="00BA4530"/>
    <w:rsid w:val="00BA6706"/>
    <w:rsid w:val="00BC34BF"/>
    <w:rsid w:val="00BC4F56"/>
    <w:rsid w:val="00BC783B"/>
    <w:rsid w:val="00BD04D0"/>
    <w:rsid w:val="00BD6F44"/>
    <w:rsid w:val="00BE3E4F"/>
    <w:rsid w:val="00BE5691"/>
    <w:rsid w:val="00BF2A85"/>
    <w:rsid w:val="00C00293"/>
    <w:rsid w:val="00C16D23"/>
    <w:rsid w:val="00C22A0E"/>
    <w:rsid w:val="00C31637"/>
    <w:rsid w:val="00C36FD1"/>
    <w:rsid w:val="00CA75F6"/>
    <w:rsid w:val="00CB65B3"/>
    <w:rsid w:val="00CB701E"/>
    <w:rsid w:val="00CB7149"/>
    <w:rsid w:val="00CD1BE2"/>
    <w:rsid w:val="00CD4479"/>
    <w:rsid w:val="00CD66D9"/>
    <w:rsid w:val="00CE1159"/>
    <w:rsid w:val="00CE6837"/>
    <w:rsid w:val="00D03763"/>
    <w:rsid w:val="00D0539A"/>
    <w:rsid w:val="00D13904"/>
    <w:rsid w:val="00D13E7A"/>
    <w:rsid w:val="00D21788"/>
    <w:rsid w:val="00D276D4"/>
    <w:rsid w:val="00D4049E"/>
    <w:rsid w:val="00D466D5"/>
    <w:rsid w:val="00D923D3"/>
    <w:rsid w:val="00DA6299"/>
    <w:rsid w:val="00DA6ACF"/>
    <w:rsid w:val="00DB06D8"/>
    <w:rsid w:val="00DB5A65"/>
    <w:rsid w:val="00DC7108"/>
    <w:rsid w:val="00DE4E67"/>
    <w:rsid w:val="00DE7346"/>
    <w:rsid w:val="00DE745E"/>
    <w:rsid w:val="00DF7005"/>
    <w:rsid w:val="00E41EA4"/>
    <w:rsid w:val="00E46F31"/>
    <w:rsid w:val="00E53C62"/>
    <w:rsid w:val="00E61D85"/>
    <w:rsid w:val="00E639B3"/>
    <w:rsid w:val="00E66573"/>
    <w:rsid w:val="00E66BD7"/>
    <w:rsid w:val="00E85D91"/>
    <w:rsid w:val="00EA6FB5"/>
    <w:rsid w:val="00EB235B"/>
    <w:rsid w:val="00EB6941"/>
    <w:rsid w:val="00EC0AD9"/>
    <w:rsid w:val="00EC3AA4"/>
    <w:rsid w:val="00ED2821"/>
    <w:rsid w:val="00EF019A"/>
    <w:rsid w:val="00EF69EB"/>
    <w:rsid w:val="00F0434E"/>
    <w:rsid w:val="00F07F29"/>
    <w:rsid w:val="00F1632C"/>
    <w:rsid w:val="00F24073"/>
    <w:rsid w:val="00F27EA6"/>
    <w:rsid w:val="00F30236"/>
    <w:rsid w:val="00F41C56"/>
    <w:rsid w:val="00F56D2E"/>
    <w:rsid w:val="00F622CB"/>
    <w:rsid w:val="00F91E5F"/>
    <w:rsid w:val="00FB2731"/>
    <w:rsid w:val="00FB4996"/>
    <w:rsid w:val="00FB4CE9"/>
    <w:rsid w:val="00FD06B8"/>
    <w:rsid w:val="00FD62DF"/>
    <w:rsid w:val="05AE1AA0"/>
    <w:rsid w:val="134DA6D3"/>
    <w:rsid w:val="2AA2BA4C"/>
    <w:rsid w:val="2B8319F0"/>
    <w:rsid w:val="2ECA4498"/>
    <w:rsid w:val="2F6F2511"/>
    <w:rsid w:val="372F8CAD"/>
    <w:rsid w:val="417E23C5"/>
    <w:rsid w:val="43823AA3"/>
    <w:rsid w:val="48483357"/>
    <w:rsid w:val="502C9271"/>
    <w:rsid w:val="7CBDDEAE"/>
    <w:rsid w:val="7D6F02AC"/>
    <w:rsid w:val="7E2BA4C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AFB20"/>
  <w15:chartTrackingRefBased/>
  <w15:docId w15:val="{1E657659-5CA1-354F-A49B-A77237A7D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A6299"/>
    <w:rPr>
      <w:color w:val="467886" w:themeColor="hyperlink"/>
      <w:u w:val="single"/>
    </w:rPr>
  </w:style>
  <w:style w:type="character" w:styleId="NichtaufgelsteErwhnung">
    <w:name w:val="Unresolved Mention"/>
    <w:basedOn w:val="Absatz-Standardschriftart"/>
    <w:uiPriority w:val="99"/>
    <w:semiHidden/>
    <w:unhideWhenUsed/>
    <w:rsid w:val="00DA6299"/>
    <w:rPr>
      <w:color w:val="605E5C"/>
      <w:shd w:val="clear" w:color="auto" w:fill="E1DFDD"/>
    </w:rPr>
  </w:style>
  <w:style w:type="character" w:styleId="Kommentarzeichen">
    <w:name w:val="annotation reference"/>
    <w:basedOn w:val="Absatz-Standardschriftart"/>
    <w:uiPriority w:val="99"/>
    <w:semiHidden/>
    <w:unhideWhenUsed/>
    <w:rsid w:val="00331F49"/>
    <w:rPr>
      <w:sz w:val="16"/>
      <w:szCs w:val="16"/>
    </w:rPr>
  </w:style>
  <w:style w:type="paragraph" w:styleId="Kommentartext">
    <w:name w:val="annotation text"/>
    <w:basedOn w:val="Standard"/>
    <w:link w:val="KommentartextZchn"/>
    <w:uiPriority w:val="99"/>
    <w:unhideWhenUsed/>
    <w:rsid w:val="00331F49"/>
    <w:pPr>
      <w:spacing w:line="240" w:lineRule="auto"/>
    </w:pPr>
    <w:rPr>
      <w:sz w:val="20"/>
      <w:szCs w:val="20"/>
    </w:rPr>
  </w:style>
  <w:style w:type="character" w:customStyle="1" w:styleId="KommentartextZchn">
    <w:name w:val="Kommentartext Zchn"/>
    <w:basedOn w:val="Absatz-Standardschriftart"/>
    <w:link w:val="Kommentartext"/>
    <w:uiPriority w:val="99"/>
    <w:rsid w:val="00331F49"/>
    <w:rPr>
      <w:sz w:val="20"/>
      <w:szCs w:val="20"/>
    </w:rPr>
  </w:style>
  <w:style w:type="paragraph" w:styleId="Kommentarthema">
    <w:name w:val="annotation subject"/>
    <w:basedOn w:val="Kommentartext"/>
    <w:next w:val="Kommentartext"/>
    <w:link w:val="KommentarthemaZchn"/>
    <w:uiPriority w:val="99"/>
    <w:semiHidden/>
    <w:unhideWhenUsed/>
    <w:rsid w:val="00331F49"/>
    <w:rPr>
      <w:b/>
      <w:bCs/>
    </w:rPr>
  </w:style>
  <w:style w:type="character" w:customStyle="1" w:styleId="KommentarthemaZchn">
    <w:name w:val="Kommentarthema Zchn"/>
    <w:basedOn w:val="KommentartextZchn"/>
    <w:link w:val="Kommentarthema"/>
    <w:uiPriority w:val="99"/>
    <w:semiHidden/>
    <w:rsid w:val="00331F49"/>
    <w:rPr>
      <w:b/>
      <w:bCs/>
      <w:sz w:val="20"/>
      <w:szCs w:val="20"/>
    </w:rPr>
  </w:style>
  <w:style w:type="paragraph" w:customStyle="1" w:styleId="AbspannHL">
    <w:name w:val="AbspannHL"/>
    <w:basedOn w:val="Standard"/>
    <w:uiPriority w:val="99"/>
    <w:rsid w:val="00EF019A"/>
    <w:pPr>
      <w:tabs>
        <w:tab w:val="left" w:pos="289"/>
      </w:tabs>
      <w:spacing w:after="240" w:line="300" w:lineRule="auto"/>
      <w:jc w:val="both"/>
    </w:pPr>
    <w:rPr>
      <w:rFonts w:ascii="Arial" w:eastAsia="Times New Roman" w:hAnsi="Arial" w:cs="Arial"/>
      <w:b/>
      <w:bCs/>
      <w:sz w:val="20"/>
      <w:szCs w:val="20"/>
      <w:lang w:bidi="de-DE"/>
    </w:rPr>
  </w:style>
  <w:style w:type="paragraph" w:styleId="Kopfzeile">
    <w:name w:val="header"/>
    <w:basedOn w:val="Standard"/>
    <w:link w:val="KopfzeileZchn"/>
    <w:uiPriority w:val="99"/>
    <w:unhideWhenUsed/>
    <w:rsid w:val="00625AB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25AB7"/>
  </w:style>
  <w:style w:type="paragraph" w:styleId="Fuzeile">
    <w:name w:val="footer"/>
    <w:basedOn w:val="Standard"/>
    <w:link w:val="FuzeileZchn"/>
    <w:uiPriority w:val="99"/>
    <w:unhideWhenUsed/>
    <w:rsid w:val="00625AB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25AB7"/>
  </w:style>
  <w:style w:type="paragraph" w:customStyle="1" w:styleId="paragraph">
    <w:name w:val="paragraph"/>
    <w:basedOn w:val="Standard"/>
    <w:rsid w:val="00541C24"/>
    <w:pPr>
      <w:spacing w:before="100" w:beforeAutospacing="1" w:after="100" w:afterAutospacing="1" w:line="240" w:lineRule="auto"/>
    </w:pPr>
    <w:rPr>
      <w:rFonts w:ascii="Times New Roman" w:eastAsia="Times New Roman" w:hAnsi="Times New Roman" w:cs="Times New Roman"/>
      <w:lang w:eastAsia="de-DE"/>
    </w:rPr>
  </w:style>
  <w:style w:type="character" w:customStyle="1" w:styleId="normaltextrun">
    <w:name w:val="normaltextrun"/>
    <w:basedOn w:val="Absatz-Standardschriftart"/>
    <w:rsid w:val="00541C24"/>
  </w:style>
  <w:style w:type="character" w:customStyle="1" w:styleId="eop">
    <w:name w:val="eop"/>
    <w:basedOn w:val="Absatz-Standardschriftart"/>
    <w:rsid w:val="00541C24"/>
  </w:style>
  <w:style w:type="table" w:customStyle="1" w:styleId="TableNormal1">
    <w:name w:val="Table Normal1"/>
    <w:uiPriority w:val="99"/>
    <w:semiHidden/>
    <w:unhideWhenUsed/>
    <w:rsid w:val="004429D5"/>
    <w:tblPr>
      <w:tblInd w:w="0" w:type="dxa"/>
      <w:tblCellMar>
        <w:top w:w="0" w:type="dxa"/>
        <w:left w:w="108" w:type="dxa"/>
        <w:bottom w:w="0" w:type="dxa"/>
        <w:right w:w="108" w:type="dxa"/>
      </w:tblCellMar>
    </w:tblPr>
  </w:style>
  <w:style w:type="paragraph" w:styleId="berarbeitung">
    <w:name w:val="Revision"/>
    <w:hidden/>
    <w:uiPriority w:val="99"/>
    <w:semiHidden/>
    <w:rsid w:val="009D25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kevla.i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F99E5BAFE61D4A82A7A6CD34310700" ma:contentTypeVersion="16" ma:contentTypeDescription="Create a new document." ma:contentTypeScope="" ma:versionID="07d15f48679ea4862b2c0b4609c4ec1c">
  <xsd:schema xmlns:xsd="http://www.w3.org/2001/XMLSchema" xmlns:xs="http://www.w3.org/2001/XMLSchema" xmlns:p="http://schemas.microsoft.com/office/2006/metadata/properties" xmlns:ns2="3e71ce2e-28f4-4f23-ad37-05d6d3b0820e" xmlns:ns3="544cf6db-0afe-45c2-a292-d4d8b82ff847" xmlns:ns4="7a297dc8-1bbc-4334-9d49-29affbb338fb" targetNamespace="http://schemas.microsoft.com/office/2006/metadata/properties" ma:root="true" ma:fieldsID="0ae0e2cee4083a1cbd215adb917dd191" ns2:_="" ns3:_="" ns4:_="">
    <xsd:import namespace="3e71ce2e-28f4-4f23-ad37-05d6d3b0820e"/>
    <xsd:import namespace="544cf6db-0afe-45c2-a292-d4d8b82ff847"/>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1ce2e-28f4-4f23-ad37-05d6d3b082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4cf6db-0afe-45c2-a292-d4d8b82ff84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72f12bf-9be5-4373-9c53-71522d2b577c}" ma:internalName="TaxCatchAll" ma:showField="CatchAllData" ma:web="544cf6db-0afe-45c2-a292-d4d8b82ff8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297dc8-1bbc-4334-9d49-29affbb338fb" xsi:nil="true"/>
    <lcf76f155ced4ddcb4097134ff3c332f xmlns="3e71ce2e-28f4-4f23-ad37-05d6d3b0820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7B124-9527-4E46-A887-0324F1157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1ce2e-28f4-4f23-ad37-05d6d3b0820e"/>
    <ds:schemaRef ds:uri="544cf6db-0afe-45c2-a292-d4d8b82ff847"/>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D3735-E346-42B5-B95F-7315EF2461F9}">
  <ds:schemaRefs>
    <ds:schemaRef ds:uri="http://schemas.microsoft.com/office/2006/metadata/properties"/>
    <ds:schemaRef ds:uri="http://schemas.microsoft.com/office/infopath/2007/PartnerControls"/>
    <ds:schemaRef ds:uri="7a297dc8-1bbc-4334-9d49-29affbb338fb"/>
    <ds:schemaRef ds:uri="3e71ce2e-28f4-4f23-ad37-05d6d3b0820e"/>
  </ds:schemaRefs>
</ds:datastoreItem>
</file>

<file path=customXml/itemProps3.xml><?xml version="1.0" encoding="utf-8"?>
<ds:datastoreItem xmlns:ds="http://schemas.openxmlformats.org/officeDocument/2006/customXml" ds:itemID="{3643E4B9-B72B-4452-BD14-38CC148FD8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Stang</dc:creator>
  <cp:keywords/>
  <dc:description/>
  <cp:lastModifiedBy>Aline Stang</cp:lastModifiedBy>
  <cp:revision>2</cp:revision>
  <dcterms:created xsi:type="dcterms:W3CDTF">2026-03-24T09:21:00Z</dcterms:created>
  <dcterms:modified xsi:type="dcterms:W3CDTF">2026-03-24T09:21:00Z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2025-08-29T13:29:12Z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1702878f-2e21-4a52-afc3-c824c18b2c3f</vt:lpwstr>
  </property>
  <property fmtid="{D5CDD505-2E9C-101B-9397-08002B2CF9AE}" pid="8" name="MSIP_Label_55e46f04-1151-4928-a464-2b4d83efefbb_ContentBits">
    <vt:lpwstr>0</vt:lpwstr>
  </property>
  <property fmtid="{D5CDD505-2E9C-101B-9397-08002B2CF9AE}" pid="9" name="MSIP_Label_55e46f04-1151-4928-a464-2b4d83efefbb_Tag">
    <vt:lpwstr>10, 3, 0, 1</vt:lpwstr>
  </property>
  <property fmtid="{D5CDD505-2E9C-101B-9397-08002B2CF9AE}" pid="10" name="ContentTypeId">
    <vt:lpwstr>0x01010083F99E5BAFE61D4A82A7A6CD34310700</vt:lpwstr>
  </property>
</Properties>
</file>