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E900" w14:textId="1E88393A" w:rsidR="00FD5224" w:rsidRPr="00B52D62" w:rsidRDefault="00A07A3C" w:rsidP="00FD5224">
      <w:pPr>
        <w:jc w:val="center"/>
        <w:rPr>
          <w:rFonts w:ascii="Arial" w:hAnsi="Arial" w:cs="Arial"/>
          <w:caps/>
          <w:color w:val="FFFFFF" w:themeColor="background1"/>
          <w:spacing w:val="42"/>
          <w:sz w:val="32"/>
          <w:szCs w:val="32"/>
        </w:rPr>
      </w:pPr>
      <w:r>
        <w:rPr>
          <w:rFonts w:ascii="Arial" w:hAnsi="Arial" w:cs="Arial"/>
          <w:b/>
          <w:bCs/>
          <w:caps/>
          <w:noProof/>
          <w:color w:val="FFFFFF" w:themeColor="background1"/>
          <w:spacing w:val="42"/>
          <w:sz w:val="21"/>
          <w:szCs w:val="21"/>
        </w:rPr>
        <w:drawing>
          <wp:anchor distT="0" distB="0" distL="114300" distR="114300" simplePos="0" relativeHeight="251670528" behindDoc="1" locked="1" layoutInCell="1" allowOverlap="1" wp14:anchorId="1749AEA7" wp14:editId="5B56CB4B">
            <wp:simplePos x="0" y="0"/>
            <wp:positionH relativeFrom="column">
              <wp:posOffset>-914400</wp:posOffset>
            </wp:positionH>
            <wp:positionV relativeFrom="page">
              <wp:posOffset>-8890</wp:posOffset>
            </wp:positionV>
            <wp:extent cx="7772400" cy="10058400"/>
            <wp:effectExtent l="0" t="0" r="0" b="0"/>
            <wp:wrapNone/>
            <wp:docPr id="2104113585" name="Picture 3" descr="A close-up of a person typing on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13585" name="Picture 3" descr="A close-up of a person typing on a compu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5C6E5D">
        <w:rPr>
          <w:rFonts w:ascii="Arial" w:hAnsi="Arial" w:cs="Arial"/>
          <w:caps/>
          <w:color w:val="FFFFFF" w:themeColor="background1"/>
          <w:spacing w:val="42"/>
          <w:sz w:val="32"/>
          <w:szCs w:val="32"/>
        </w:rPr>
        <w:t>[</w:t>
      </w:r>
      <w:r w:rsidR="00FD5224" w:rsidRPr="00B52D62">
        <w:rPr>
          <w:rFonts w:ascii="Arial" w:hAnsi="Arial" w:cs="Arial"/>
          <w:caps/>
          <w:color w:val="FFFFFF" w:themeColor="background1"/>
          <w:spacing w:val="42"/>
          <w:sz w:val="32"/>
          <w:szCs w:val="32"/>
        </w:rPr>
        <w:t xml:space="preserve">Appendix </w:t>
      </w:r>
      <w:r w:rsidR="004C3AA1">
        <w:rPr>
          <w:rFonts w:ascii="Arial" w:hAnsi="Arial" w:cs="Arial"/>
          <w:caps/>
          <w:color w:val="FFFFFF" w:themeColor="background1"/>
          <w:spacing w:val="42"/>
          <w:sz w:val="32"/>
          <w:szCs w:val="32"/>
        </w:rPr>
        <w:t>D</w:t>
      </w:r>
      <w:r w:rsidR="005C6E5D">
        <w:rPr>
          <w:rFonts w:ascii="Arial" w:hAnsi="Arial" w:cs="Arial"/>
          <w:caps/>
          <w:color w:val="FFFFFF" w:themeColor="background1"/>
          <w:spacing w:val="42"/>
          <w:sz w:val="32"/>
          <w:szCs w:val="32"/>
        </w:rPr>
        <w:t>]</w:t>
      </w:r>
    </w:p>
    <w:p w14:paraId="75D255C6" w14:textId="466B5EA3" w:rsidR="00FD5224" w:rsidRDefault="00FD5224" w:rsidP="00FD5224">
      <w:pPr>
        <w:jc w:val="center"/>
        <w:rPr>
          <w:rFonts w:ascii="Arial" w:hAnsi="Arial" w:cs="Arial"/>
          <w:caps/>
          <w:color w:val="315B96"/>
          <w:spacing w:val="42"/>
          <w:sz w:val="32"/>
          <w:szCs w:val="32"/>
        </w:rPr>
      </w:pPr>
    </w:p>
    <w:p w14:paraId="645FFAD9" w14:textId="77777777" w:rsidR="006F7A23" w:rsidRPr="00B52D62" w:rsidRDefault="006F7A23" w:rsidP="006F7A23">
      <w:pPr>
        <w:spacing w:after="0"/>
        <w:jc w:val="center"/>
        <w:rPr>
          <w:rFonts w:ascii="Arial Black" w:hAnsi="Arial Black" w:cs="Arial"/>
          <w:b/>
          <w:bCs/>
          <w:caps/>
          <w:color w:val="315B96"/>
          <w:spacing w:val="42"/>
          <w:sz w:val="56"/>
          <w:szCs w:val="56"/>
        </w:rPr>
      </w:pPr>
      <w:r w:rsidRPr="00B52D62">
        <w:rPr>
          <w:rFonts w:ascii="Arial Black" w:hAnsi="Arial Black" w:cs="Arial"/>
          <w:b/>
          <w:bCs/>
          <w:caps/>
          <w:color w:val="315B96"/>
          <w:spacing w:val="42"/>
          <w:sz w:val="56"/>
          <w:szCs w:val="56"/>
        </w:rPr>
        <w:t>Request for Proposal</w:t>
      </w:r>
    </w:p>
    <w:p w14:paraId="51273491" w14:textId="6ED49D73" w:rsidR="006F7A23" w:rsidRDefault="006F7A23" w:rsidP="006F7A23">
      <w:pPr>
        <w:spacing w:line="240" w:lineRule="auto"/>
        <w:jc w:val="center"/>
        <w:rPr>
          <w:rFonts w:ascii="Arial" w:hAnsi="Arial" w:cs="Arial"/>
          <w:caps/>
          <w:noProof/>
          <w:color w:val="FFFFFF" w:themeColor="background1"/>
          <w:spacing w:val="42"/>
          <w:sz w:val="21"/>
          <w:szCs w:val="21"/>
        </w:rPr>
      </w:pPr>
      <w:r>
        <w:rPr>
          <w:rFonts w:ascii="Arial" w:hAnsi="Arial" w:cs="Arial"/>
          <w:caps/>
          <w:color w:val="FFFFFF" w:themeColor="background1"/>
          <w:spacing w:val="42"/>
          <w:sz w:val="44"/>
          <w:szCs w:val="44"/>
        </w:rPr>
        <w:t>Additional questions</w:t>
      </w:r>
    </w:p>
    <w:p w14:paraId="263AFEAF" w14:textId="325A28BD" w:rsidR="00FD5224" w:rsidRDefault="00FD5224" w:rsidP="00FD5224">
      <w:pPr>
        <w:spacing w:line="240" w:lineRule="auto"/>
        <w:jc w:val="center"/>
        <w:rPr>
          <w:rFonts w:ascii="Arial" w:hAnsi="Arial" w:cs="Arial"/>
          <w:caps/>
          <w:noProof/>
          <w:color w:val="FFFFFF" w:themeColor="background1"/>
          <w:spacing w:val="42"/>
          <w:sz w:val="21"/>
          <w:szCs w:val="21"/>
        </w:rPr>
      </w:pPr>
      <w:r>
        <w:rPr>
          <w:rFonts w:ascii="Arial" w:hAnsi="Arial" w:cs="Arial"/>
          <w:caps/>
          <w:noProof/>
          <w:color w:val="FFFFFF" w:themeColor="background1"/>
          <w:spacing w:val="42"/>
          <w:sz w:val="44"/>
          <w:szCs w:val="44"/>
        </w:rPr>
        <mc:AlternateContent>
          <mc:Choice Requires="wps">
            <w:drawing>
              <wp:anchor distT="0" distB="0" distL="114300" distR="114300" simplePos="0" relativeHeight="251669504" behindDoc="0" locked="0" layoutInCell="1" allowOverlap="1" wp14:anchorId="75B7C699" wp14:editId="264AC42F">
                <wp:simplePos x="0" y="0"/>
                <wp:positionH relativeFrom="margin">
                  <wp:align>center</wp:align>
                </wp:positionH>
                <wp:positionV relativeFrom="paragraph">
                  <wp:posOffset>172476</wp:posOffset>
                </wp:positionV>
                <wp:extent cx="6110654" cy="0"/>
                <wp:effectExtent l="0" t="12700" r="23495" b="12700"/>
                <wp:wrapNone/>
                <wp:docPr id="1696269475" name="Straight Connector 2"/>
                <wp:cNvGraphicFramePr/>
                <a:graphic xmlns:a="http://schemas.openxmlformats.org/drawingml/2006/main">
                  <a:graphicData uri="http://schemas.microsoft.com/office/word/2010/wordprocessingShape">
                    <wps:wsp>
                      <wps:cNvCnPr/>
                      <wps:spPr>
                        <a:xfrm>
                          <a:off x="0" y="0"/>
                          <a:ext cx="6110654" cy="0"/>
                        </a:xfrm>
                        <a:prstGeom prst="line">
                          <a:avLst/>
                        </a:prstGeom>
                        <a:ln w="19050">
                          <a:solidFill>
                            <a:srgbClr val="315B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77295" id="Straight Connector 2"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6pt" to="481.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" strokecolor="#315b96" strokeweight="1.5pt">
                <v:stroke joinstyle="miter"/>
                <w10:wrap anchorx="margin"/>
              </v:line>
            </w:pict>
          </mc:Fallback>
        </mc:AlternateContent>
      </w:r>
    </w:p>
    <w:p w14:paraId="40495704" w14:textId="42F606DE" w:rsidR="00FD5224" w:rsidRDefault="00FD5224" w:rsidP="00FD5224">
      <w:pPr>
        <w:spacing w:line="240" w:lineRule="auto"/>
        <w:jc w:val="center"/>
        <w:rPr>
          <w:rFonts w:ascii="Arial" w:hAnsi="Arial" w:cs="Arial"/>
          <w:caps/>
          <w:noProof/>
          <w:color w:val="FFFFFF" w:themeColor="background1"/>
          <w:spacing w:val="42"/>
          <w:sz w:val="21"/>
          <w:szCs w:val="21"/>
        </w:rPr>
      </w:pPr>
    </w:p>
    <w:p w14:paraId="4C473AA7" w14:textId="77777777" w:rsidR="00ED6AD1" w:rsidRPr="00ED6AD1" w:rsidRDefault="00ED6AD1" w:rsidP="00FD5224">
      <w:pPr>
        <w:jc w:val="center"/>
        <w:rPr>
          <w:rFonts w:ascii="Arial" w:hAnsi="Arial" w:cs="Arial"/>
          <w:b/>
          <w:bCs/>
          <w:caps/>
          <w:noProof/>
          <w:color w:val="315B96"/>
          <w:spacing w:val="42"/>
          <w:sz w:val="22"/>
          <w:szCs w:val="22"/>
        </w:rPr>
      </w:pPr>
      <w:r w:rsidRPr="00ED6AD1">
        <w:rPr>
          <w:rFonts w:ascii="Arial" w:hAnsi="Arial" w:cs="Arial"/>
          <w:b/>
          <w:bCs/>
          <w:caps/>
          <w:noProof/>
          <w:color w:val="315B96"/>
          <w:spacing w:val="42"/>
          <w:sz w:val="36"/>
          <w:szCs w:val="36"/>
        </w:rPr>
        <w:t>Banking services</w:t>
      </w:r>
      <w:r w:rsidRPr="00ED6AD1">
        <w:rPr>
          <w:rFonts w:ascii="Arial" w:hAnsi="Arial" w:cs="Arial"/>
          <w:b/>
          <w:bCs/>
          <w:caps/>
          <w:noProof/>
          <w:color w:val="315B96"/>
          <w:spacing w:val="42"/>
          <w:sz w:val="22"/>
          <w:szCs w:val="22"/>
        </w:rPr>
        <w:t xml:space="preserve"> </w:t>
      </w:r>
    </w:p>
    <w:p w14:paraId="690702DA" w14:textId="77777777" w:rsidR="00ED6AD1" w:rsidRDefault="00ED6AD1" w:rsidP="00FD5224">
      <w:pPr>
        <w:jc w:val="center"/>
        <w:rPr>
          <w:rFonts w:ascii="Arial" w:hAnsi="Arial" w:cs="Arial"/>
          <w:b/>
          <w:bCs/>
          <w:caps/>
          <w:noProof/>
          <w:color w:val="FFFFFF" w:themeColor="background1"/>
          <w:spacing w:val="42"/>
          <w:sz w:val="21"/>
          <w:szCs w:val="21"/>
        </w:rPr>
      </w:pPr>
      <w:r>
        <w:rPr>
          <w:rFonts w:ascii="Arial" w:hAnsi="Arial" w:cs="Arial"/>
          <w:b/>
          <w:bCs/>
          <w:caps/>
          <w:noProof/>
          <w:color w:val="FFFFFF" w:themeColor="background1"/>
          <w:spacing w:val="42"/>
          <w:sz w:val="21"/>
          <w:szCs w:val="21"/>
        </w:rPr>
        <w:t>[date]</w:t>
      </w:r>
      <w:r w:rsidR="00FD5224" w:rsidRPr="00B52D62">
        <w:rPr>
          <w:rFonts w:ascii="Arial" w:hAnsi="Arial" w:cs="Arial"/>
          <w:b/>
          <w:bCs/>
          <w:caps/>
          <w:noProof/>
          <w:color w:val="FFFFFF" w:themeColor="background1"/>
          <w:spacing w:val="42"/>
          <w:sz w:val="21"/>
          <w:szCs w:val="21"/>
        </w:rPr>
        <w:t xml:space="preserve"> </w:t>
      </w:r>
    </w:p>
    <w:p w14:paraId="5F07DA27" w14:textId="77777777" w:rsidR="00ED6AD1" w:rsidRDefault="00ED6AD1" w:rsidP="00FD5224">
      <w:pPr>
        <w:jc w:val="center"/>
        <w:rPr>
          <w:rFonts w:ascii="Arial" w:hAnsi="Arial" w:cs="Arial"/>
          <w:b/>
          <w:bCs/>
          <w:caps/>
          <w:noProof/>
          <w:color w:val="FFFFFF" w:themeColor="background1"/>
          <w:spacing w:val="42"/>
          <w:sz w:val="21"/>
          <w:szCs w:val="21"/>
        </w:rPr>
      </w:pPr>
    </w:p>
    <w:p w14:paraId="498D6DCD" w14:textId="77777777" w:rsidR="00ED6AD1" w:rsidRDefault="00ED6AD1" w:rsidP="00FD5224">
      <w:pPr>
        <w:jc w:val="center"/>
        <w:rPr>
          <w:rFonts w:ascii="Arial" w:hAnsi="Arial" w:cs="Arial"/>
          <w:b/>
          <w:bCs/>
          <w:caps/>
          <w:noProof/>
          <w:color w:val="FFFFFF" w:themeColor="background1"/>
          <w:spacing w:val="42"/>
          <w:sz w:val="21"/>
          <w:szCs w:val="21"/>
        </w:rPr>
      </w:pPr>
    </w:p>
    <w:p w14:paraId="6BBDE905" w14:textId="77777777" w:rsidR="00ED6AD1" w:rsidRDefault="00ED6AD1" w:rsidP="00FD5224">
      <w:pPr>
        <w:jc w:val="center"/>
        <w:rPr>
          <w:rFonts w:ascii="Arial" w:hAnsi="Arial" w:cs="Arial"/>
          <w:b/>
          <w:bCs/>
          <w:caps/>
          <w:noProof/>
          <w:color w:val="FFFFFF" w:themeColor="background1"/>
          <w:spacing w:val="42"/>
          <w:sz w:val="21"/>
          <w:szCs w:val="21"/>
        </w:rPr>
      </w:pPr>
    </w:p>
    <w:p w14:paraId="27DAB824" w14:textId="77777777" w:rsidR="00ED6AD1" w:rsidRDefault="00ED6AD1" w:rsidP="00FD5224">
      <w:pPr>
        <w:jc w:val="center"/>
        <w:rPr>
          <w:rFonts w:ascii="Arial" w:hAnsi="Arial" w:cs="Arial"/>
          <w:b/>
          <w:bCs/>
          <w:caps/>
          <w:noProof/>
          <w:color w:val="FFFFFF" w:themeColor="background1"/>
          <w:spacing w:val="42"/>
          <w:sz w:val="21"/>
          <w:szCs w:val="21"/>
        </w:rPr>
      </w:pPr>
    </w:p>
    <w:p w14:paraId="306C4001" w14:textId="77777777" w:rsidR="00ED6AD1" w:rsidRDefault="00ED6AD1" w:rsidP="00FD5224">
      <w:pPr>
        <w:jc w:val="center"/>
        <w:rPr>
          <w:rFonts w:ascii="Arial" w:hAnsi="Arial" w:cs="Arial"/>
          <w:b/>
          <w:bCs/>
          <w:caps/>
          <w:noProof/>
          <w:color w:val="FFFFFF" w:themeColor="background1"/>
          <w:spacing w:val="42"/>
          <w:sz w:val="21"/>
          <w:szCs w:val="21"/>
        </w:rPr>
      </w:pPr>
    </w:p>
    <w:p w14:paraId="0B70CF0F" w14:textId="77777777" w:rsidR="00ED6AD1" w:rsidRDefault="00ED6AD1" w:rsidP="00FD5224">
      <w:pPr>
        <w:jc w:val="center"/>
        <w:rPr>
          <w:rFonts w:ascii="Arial" w:hAnsi="Arial" w:cs="Arial"/>
          <w:b/>
          <w:bCs/>
          <w:caps/>
          <w:noProof/>
          <w:color w:val="FFFFFF" w:themeColor="background1"/>
          <w:spacing w:val="42"/>
          <w:sz w:val="21"/>
          <w:szCs w:val="21"/>
        </w:rPr>
      </w:pPr>
    </w:p>
    <w:p w14:paraId="5EF24F9E" w14:textId="77777777" w:rsidR="00ED6AD1" w:rsidRDefault="00ED6AD1" w:rsidP="00FD5224">
      <w:pPr>
        <w:jc w:val="center"/>
        <w:rPr>
          <w:rFonts w:ascii="Arial" w:hAnsi="Arial" w:cs="Arial"/>
          <w:b/>
          <w:bCs/>
          <w:caps/>
          <w:noProof/>
          <w:color w:val="FFFFFF" w:themeColor="background1"/>
          <w:spacing w:val="42"/>
          <w:sz w:val="21"/>
          <w:szCs w:val="21"/>
        </w:rPr>
      </w:pPr>
    </w:p>
    <w:p w14:paraId="49564C87" w14:textId="77777777" w:rsidR="00ED6AD1" w:rsidRDefault="00ED6AD1" w:rsidP="00FD5224">
      <w:pPr>
        <w:jc w:val="center"/>
        <w:rPr>
          <w:rFonts w:ascii="Arial" w:hAnsi="Arial" w:cs="Arial"/>
          <w:b/>
          <w:bCs/>
          <w:caps/>
          <w:noProof/>
          <w:color w:val="FFFFFF" w:themeColor="background1"/>
          <w:spacing w:val="42"/>
          <w:sz w:val="21"/>
          <w:szCs w:val="21"/>
        </w:rPr>
      </w:pPr>
    </w:p>
    <w:p w14:paraId="5DD4E21A" w14:textId="77777777" w:rsidR="00ED6AD1" w:rsidRDefault="00ED6AD1" w:rsidP="00FD5224">
      <w:pPr>
        <w:jc w:val="center"/>
        <w:rPr>
          <w:rFonts w:ascii="Arial" w:hAnsi="Arial" w:cs="Arial"/>
          <w:b/>
          <w:bCs/>
          <w:caps/>
          <w:noProof/>
          <w:color w:val="FFFFFF" w:themeColor="background1"/>
          <w:spacing w:val="42"/>
          <w:sz w:val="21"/>
          <w:szCs w:val="21"/>
        </w:rPr>
      </w:pPr>
    </w:p>
    <w:p w14:paraId="61139C5D" w14:textId="77777777" w:rsidR="00ED6AD1" w:rsidRDefault="00ED6AD1" w:rsidP="00FD5224">
      <w:pPr>
        <w:jc w:val="center"/>
        <w:rPr>
          <w:rFonts w:ascii="Arial" w:hAnsi="Arial" w:cs="Arial"/>
          <w:b/>
          <w:bCs/>
          <w:caps/>
          <w:noProof/>
          <w:color w:val="FFFFFF" w:themeColor="background1"/>
          <w:spacing w:val="42"/>
          <w:sz w:val="21"/>
          <w:szCs w:val="21"/>
        </w:rPr>
      </w:pPr>
    </w:p>
    <w:p w14:paraId="05EAF9EB" w14:textId="77777777" w:rsidR="00ED6AD1" w:rsidRDefault="00ED6AD1" w:rsidP="00FD5224">
      <w:pPr>
        <w:jc w:val="center"/>
        <w:rPr>
          <w:rFonts w:ascii="Arial" w:hAnsi="Arial" w:cs="Arial"/>
          <w:b/>
          <w:bCs/>
          <w:caps/>
          <w:noProof/>
          <w:color w:val="FFFFFF" w:themeColor="background1"/>
          <w:spacing w:val="42"/>
          <w:sz w:val="21"/>
          <w:szCs w:val="21"/>
        </w:rPr>
      </w:pPr>
    </w:p>
    <w:p w14:paraId="00644555" w14:textId="77777777" w:rsidR="00ED6AD1" w:rsidRDefault="00ED6AD1" w:rsidP="00FD5224">
      <w:pPr>
        <w:jc w:val="center"/>
        <w:rPr>
          <w:rFonts w:ascii="Arial" w:hAnsi="Arial" w:cs="Arial"/>
          <w:b/>
          <w:bCs/>
          <w:caps/>
          <w:noProof/>
          <w:color w:val="FFFFFF" w:themeColor="background1"/>
          <w:spacing w:val="42"/>
          <w:sz w:val="21"/>
          <w:szCs w:val="21"/>
        </w:rPr>
      </w:pPr>
    </w:p>
    <w:p w14:paraId="0BF6827A" w14:textId="77777777" w:rsidR="00ED6AD1" w:rsidRDefault="00ED6AD1" w:rsidP="00FD5224">
      <w:pPr>
        <w:jc w:val="center"/>
        <w:rPr>
          <w:rFonts w:ascii="Arial" w:hAnsi="Arial" w:cs="Arial"/>
          <w:b/>
          <w:bCs/>
          <w:caps/>
          <w:noProof/>
          <w:color w:val="FFFFFF" w:themeColor="background1"/>
          <w:spacing w:val="42"/>
          <w:sz w:val="21"/>
          <w:szCs w:val="21"/>
        </w:rPr>
      </w:pPr>
    </w:p>
    <w:p w14:paraId="6D68B979" w14:textId="77777777" w:rsidR="00ED6AD1" w:rsidRDefault="00ED6AD1" w:rsidP="00FD5224">
      <w:pPr>
        <w:jc w:val="center"/>
        <w:rPr>
          <w:rFonts w:ascii="Arial" w:hAnsi="Arial" w:cs="Arial"/>
          <w:b/>
          <w:bCs/>
          <w:caps/>
          <w:noProof/>
          <w:color w:val="FFFFFF" w:themeColor="background1"/>
          <w:spacing w:val="42"/>
          <w:sz w:val="21"/>
          <w:szCs w:val="21"/>
        </w:rPr>
      </w:pPr>
    </w:p>
    <w:p w14:paraId="4E7F8837" w14:textId="77777777" w:rsidR="00ED6AD1" w:rsidRDefault="00ED6AD1" w:rsidP="00FD5224">
      <w:pPr>
        <w:jc w:val="center"/>
        <w:rPr>
          <w:rFonts w:ascii="Arial" w:hAnsi="Arial" w:cs="Arial"/>
          <w:b/>
          <w:bCs/>
          <w:caps/>
          <w:noProof/>
          <w:color w:val="FFFFFF" w:themeColor="background1"/>
          <w:spacing w:val="42"/>
          <w:sz w:val="21"/>
          <w:szCs w:val="21"/>
        </w:rPr>
      </w:pPr>
    </w:p>
    <w:p w14:paraId="57AC2BB9" w14:textId="77777777" w:rsidR="00ED6AD1" w:rsidRDefault="00ED6AD1" w:rsidP="00FD5224">
      <w:pPr>
        <w:jc w:val="center"/>
        <w:rPr>
          <w:rFonts w:ascii="Arial" w:hAnsi="Arial" w:cs="Arial"/>
          <w:b/>
          <w:bCs/>
          <w:caps/>
          <w:noProof/>
          <w:color w:val="FFFFFF" w:themeColor="background1"/>
          <w:spacing w:val="42"/>
          <w:sz w:val="21"/>
          <w:szCs w:val="21"/>
        </w:rPr>
      </w:pPr>
    </w:p>
    <w:p w14:paraId="16659296" w14:textId="77777777" w:rsidR="00ED6AD1" w:rsidRDefault="00ED6AD1" w:rsidP="00FD5224">
      <w:pPr>
        <w:jc w:val="center"/>
        <w:rPr>
          <w:rFonts w:ascii="Arial" w:hAnsi="Arial" w:cs="Arial"/>
          <w:b/>
          <w:bCs/>
          <w:caps/>
          <w:noProof/>
          <w:color w:val="FFFFFF" w:themeColor="background1"/>
          <w:spacing w:val="42"/>
          <w:sz w:val="21"/>
          <w:szCs w:val="21"/>
        </w:rPr>
      </w:pPr>
    </w:p>
    <w:p w14:paraId="26CBF1B8" w14:textId="3FD31BBC" w:rsidR="00FD5224" w:rsidRDefault="004F45A2" w:rsidP="00FD5224">
      <w:pPr>
        <w:jc w:val="cente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0DBCD0C" wp14:editId="7FADBCAA">
                <wp:simplePos x="0" y="0"/>
                <wp:positionH relativeFrom="column">
                  <wp:posOffset>-914400</wp:posOffset>
                </wp:positionH>
                <wp:positionV relativeFrom="paragraph">
                  <wp:posOffset>738055</wp:posOffset>
                </wp:positionV>
                <wp:extent cx="7772400" cy="440674"/>
                <wp:effectExtent l="0" t="0" r="0" b="4445"/>
                <wp:wrapNone/>
                <wp:docPr id="392894510" name="Text Box 4"/>
                <wp:cNvGraphicFramePr/>
                <a:graphic xmlns:a="http://schemas.openxmlformats.org/drawingml/2006/main">
                  <a:graphicData uri="http://schemas.microsoft.com/office/word/2010/wordprocessingShape">
                    <wps:wsp>
                      <wps:cNvSpPr txBox="1"/>
                      <wps:spPr>
                        <a:xfrm>
                          <a:off x="0" y="0"/>
                          <a:ext cx="7772400" cy="440674"/>
                        </a:xfrm>
                        <a:prstGeom prst="rect">
                          <a:avLst/>
                        </a:prstGeom>
                        <a:solidFill>
                          <a:schemeClr val="lt1"/>
                        </a:solidFill>
                        <a:ln w="6350">
                          <a:noFill/>
                        </a:ln>
                      </wps:spPr>
                      <wps:txbx>
                        <w:txbxContent>
                          <w:p w14:paraId="231E4525" w14:textId="77777777" w:rsidR="004F45A2" w:rsidRPr="004F45A2" w:rsidRDefault="004F45A2" w:rsidP="004F45A2">
                            <w:pPr>
                              <w:autoSpaceDE w:val="0"/>
                              <w:autoSpaceDN w:val="0"/>
                              <w:adjustRightInd w:val="0"/>
                              <w:spacing w:after="0" w:line="240" w:lineRule="auto"/>
                              <w:jc w:val="center"/>
                              <w:rPr>
                                <w:rFonts w:ascii="Arial" w:hAnsi="Arial" w:cs="Arial"/>
                                <w:b/>
                                <w:bCs/>
                                <w:color w:val="315B96"/>
                                <w:sz w:val="22"/>
                                <w:szCs w:val="22"/>
                              </w:rPr>
                            </w:pPr>
                            <w:r w:rsidRPr="004F45A2">
                              <w:rPr>
                                <w:rFonts w:ascii="Arial" w:hAnsi="Arial" w:cs="Arial"/>
                                <w:b/>
                                <w:bCs/>
                                <w:color w:val="315B96"/>
                                <w:sz w:val="22"/>
                                <w:szCs w:val="22"/>
                              </w:rPr>
                              <w:t>[ORGANIZATION NAME]</w:t>
                            </w:r>
                          </w:p>
                          <w:p w14:paraId="5B4F5550" w14:textId="77777777" w:rsidR="004F45A2" w:rsidRPr="004F45A2" w:rsidRDefault="004F45A2" w:rsidP="004F45A2">
                            <w:pPr>
                              <w:autoSpaceDE w:val="0"/>
                              <w:autoSpaceDN w:val="0"/>
                              <w:adjustRightInd w:val="0"/>
                              <w:spacing w:after="0" w:line="240" w:lineRule="auto"/>
                              <w:jc w:val="center"/>
                              <w:rPr>
                                <w:rFonts w:ascii="Arial" w:hAnsi="Arial" w:cs="Arial"/>
                                <w:color w:val="315B96"/>
                                <w:sz w:val="22"/>
                                <w:szCs w:val="22"/>
                              </w:rPr>
                            </w:pPr>
                            <w:r w:rsidRPr="004F45A2">
                              <w:rPr>
                                <w:rFonts w:ascii="Arial" w:hAnsi="Arial" w:cs="Arial"/>
                                <w:color w:val="315B96"/>
                                <w:sz w:val="22"/>
                                <w:szCs w:val="22"/>
                              </w:rPr>
                              <w:t>REQUEST FOR PROPOSAL FOR BANKING SERVICES</w:t>
                            </w:r>
                          </w:p>
                          <w:p w14:paraId="1893896C" w14:textId="77777777" w:rsidR="004F45A2" w:rsidRPr="004F45A2" w:rsidRDefault="004F45A2">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BCD0C" id="_x0000_t202" coordsize="21600,21600" o:spt="202" path="m,l,21600r21600,l21600,xe">
                <v:stroke joinstyle="miter"/>
                <v:path gradientshapeok="t" o:connecttype="rect"/>
              </v:shapetype>
              <v:shape id="Text Box 4" o:spid="_x0000_s1026" type="#_x0000_t202" style="position:absolute;left:0;text-align:left;margin-left:-1in;margin-top:58.1pt;width:612pt;height:3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" fillcolor="white [3201]" stroked="f" strokeweight=".5pt">
                <v:textbox>
                  <w:txbxContent>
                    <w:p w14:paraId="231E4525" w14:textId="77777777" w:rsidR="004F45A2" w:rsidRPr="004F45A2" w:rsidRDefault="004F45A2" w:rsidP="004F45A2">
                      <w:pPr>
                        <w:autoSpaceDE w:val="0"/>
                        <w:autoSpaceDN w:val="0"/>
                        <w:adjustRightInd w:val="0"/>
                        <w:spacing w:after="0" w:line="240" w:lineRule="auto"/>
                        <w:jc w:val="center"/>
                        <w:rPr>
                          <w:rFonts w:ascii="Arial" w:hAnsi="Arial" w:cs="Arial"/>
                          <w:b/>
                          <w:bCs/>
                          <w:color w:val="315B96"/>
                          <w:sz w:val="22"/>
                          <w:szCs w:val="22"/>
                        </w:rPr>
                      </w:pPr>
                      <w:r w:rsidRPr="004F45A2">
                        <w:rPr>
                          <w:rFonts w:ascii="Arial" w:hAnsi="Arial" w:cs="Arial"/>
                          <w:b/>
                          <w:bCs/>
                          <w:color w:val="315B96"/>
                          <w:sz w:val="22"/>
                          <w:szCs w:val="22"/>
                        </w:rPr>
                        <w:t>[ORGANIZATION NAME]</w:t>
                      </w:r>
                    </w:p>
                    <w:p w14:paraId="5B4F5550" w14:textId="77777777" w:rsidR="004F45A2" w:rsidRPr="004F45A2" w:rsidRDefault="004F45A2" w:rsidP="004F45A2">
                      <w:pPr>
                        <w:autoSpaceDE w:val="0"/>
                        <w:autoSpaceDN w:val="0"/>
                        <w:adjustRightInd w:val="0"/>
                        <w:spacing w:after="0" w:line="240" w:lineRule="auto"/>
                        <w:jc w:val="center"/>
                        <w:rPr>
                          <w:rFonts w:ascii="Arial" w:hAnsi="Arial" w:cs="Arial"/>
                          <w:color w:val="315B96"/>
                          <w:sz w:val="22"/>
                          <w:szCs w:val="22"/>
                        </w:rPr>
                      </w:pPr>
                      <w:r w:rsidRPr="004F45A2">
                        <w:rPr>
                          <w:rFonts w:ascii="Arial" w:hAnsi="Arial" w:cs="Arial"/>
                          <w:color w:val="315B96"/>
                          <w:sz w:val="22"/>
                          <w:szCs w:val="22"/>
                        </w:rPr>
                        <w:t>REQUEST FOR PROPOSAL FOR BANKING SERVICES</w:t>
                      </w:r>
                    </w:p>
                    <w:p w14:paraId="1893896C" w14:textId="77777777" w:rsidR="004F45A2" w:rsidRPr="004F45A2" w:rsidRDefault="004F45A2">
                      <w:pPr>
                        <w:rPr>
                          <w:sz w:val="22"/>
                          <w:szCs w:val="22"/>
                        </w:rPr>
                      </w:pPr>
                    </w:p>
                  </w:txbxContent>
                </v:textbox>
              </v:shape>
            </w:pict>
          </mc:Fallback>
        </mc:AlternateContent>
      </w:r>
      <w:r w:rsidR="00FD5224">
        <w:rPr>
          <w:rFonts w:ascii="Arial" w:hAnsi="Arial" w:cs="Arial"/>
        </w:rPr>
        <w:br w:type="page"/>
      </w:r>
    </w:p>
    <w:p w14:paraId="31955478" w14:textId="77777777" w:rsidR="004F45A2" w:rsidRPr="004F45A2" w:rsidRDefault="005114A4" w:rsidP="005114A4">
      <w:pPr>
        <w:autoSpaceDE w:val="0"/>
        <w:autoSpaceDN w:val="0"/>
        <w:adjustRightInd w:val="0"/>
        <w:spacing w:before="240" w:after="0" w:line="240" w:lineRule="auto"/>
        <w:rPr>
          <w:rFonts w:ascii="Arial" w:hAnsi="Arial" w:cs="Arial"/>
          <w:color w:val="315B96"/>
          <w:kern w:val="200"/>
          <w:sz w:val="32"/>
          <w:szCs w:val="32"/>
        </w:rPr>
      </w:pPr>
      <w:r w:rsidRPr="004F45A2">
        <w:rPr>
          <w:rFonts w:ascii="Arial" w:hAnsi="Arial" w:cs="Arial"/>
          <w:color w:val="315B96"/>
          <w:kern w:val="200"/>
          <w:sz w:val="32"/>
          <w:szCs w:val="32"/>
        </w:rPr>
        <w:lastRenderedPageBreak/>
        <w:t xml:space="preserve">ADDITIONAL QUESTIONS </w:t>
      </w:r>
    </w:p>
    <w:p w14:paraId="51404801" w14:textId="7680A3CD" w:rsidR="004F45A2" w:rsidRDefault="005114A4" w:rsidP="006C4796">
      <w:pPr>
        <w:autoSpaceDE w:val="0"/>
        <w:autoSpaceDN w:val="0"/>
        <w:adjustRightInd w:val="0"/>
        <w:spacing w:after="0" w:line="240" w:lineRule="auto"/>
        <w:rPr>
          <w:rFonts w:ascii="Arial" w:hAnsi="Arial" w:cs="Arial"/>
          <w:b/>
          <w:bCs/>
          <w:color w:val="86BBE6"/>
          <w:sz w:val="40"/>
          <w:szCs w:val="40"/>
        </w:rPr>
      </w:pPr>
      <w:r w:rsidRPr="004F45A2">
        <w:rPr>
          <w:rFonts w:ascii="Arial" w:hAnsi="Arial" w:cs="Arial"/>
          <w:b/>
          <w:bCs/>
          <w:color w:val="86BBE6"/>
          <w:sz w:val="40"/>
          <w:szCs w:val="40"/>
        </w:rPr>
        <w:t>REGARDING BANKING SERVICES</w:t>
      </w:r>
    </w:p>
    <w:p w14:paraId="5396BAA9" w14:textId="77777777" w:rsidR="006C4796" w:rsidRPr="006C4796" w:rsidRDefault="006C4796" w:rsidP="006C4796">
      <w:pPr>
        <w:autoSpaceDE w:val="0"/>
        <w:autoSpaceDN w:val="0"/>
        <w:adjustRightInd w:val="0"/>
        <w:spacing w:after="0" w:line="240" w:lineRule="auto"/>
        <w:rPr>
          <w:rFonts w:ascii="Arial" w:hAnsi="Arial" w:cs="Arial"/>
          <w:b/>
          <w:bCs/>
          <w:color w:val="86BBE6"/>
          <w:sz w:val="40"/>
          <w:szCs w:val="40"/>
        </w:rPr>
      </w:pPr>
    </w:p>
    <w:p w14:paraId="2AB2901D" w14:textId="77777777" w:rsidR="00545F73" w:rsidRDefault="005114A4" w:rsidP="008A5E9B">
      <w:pPr>
        <w:pStyle w:val="ListParagraph"/>
        <w:numPr>
          <w:ilvl w:val="0"/>
          <w:numId w:val="15"/>
        </w:numPr>
        <w:autoSpaceDE w:val="0"/>
        <w:autoSpaceDN w:val="0"/>
        <w:adjustRightInd w:val="0"/>
        <w:spacing w:before="240" w:after="0" w:line="276" w:lineRule="auto"/>
        <w:rPr>
          <w:rFonts w:ascii="Arial" w:hAnsi="Arial" w:cs="Arial"/>
          <w:b/>
          <w:bCs/>
          <w:color w:val="86BBE6"/>
        </w:rPr>
      </w:pPr>
      <w:r w:rsidRPr="00312ACC">
        <w:rPr>
          <w:rFonts w:ascii="Arial" w:hAnsi="Arial" w:cs="Arial"/>
          <w:b/>
          <w:bCs/>
          <w:color w:val="86BBE6"/>
        </w:rPr>
        <w:t>Deposit Processing</w:t>
      </w:r>
    </w:p>
    <w:p w14:paraId="0BD5EA35" w14:textId="77777777" w:rsidR="00545F73" w:rsidRPr="00545F73" w:rsidRDefault="005114A4" w:rsidP="006B5131">
      <w:pPr>
        <w:pStyle w:val="ListParagraph"/>
        <w:numPr>
          <w:ilvl w:val="0"/>
          <w:numId w:val="37"/>
        </w:numPr>
        <w:autoSpaceDE w:val="0"/>
        <w:autoSpaceDN w:val="0"/>
        <w:adjustRightInd w:val="0"/>
        <w:spacing w:before="240" w:after="0" w:line="276" w:lineRule="auto"/>
        <w:ind w:left="1080"/>
        <w:rPr>
          <w:rFonts w:ascii="Arial" w:hAnsi="Arial" w:cs="Arial"/>
          <w:b/>
          <w:bCs/>
          <w:color w:val="86BBE6"/>
        </w:rPr>
      </w:pPr>
      <w:r w:rsidRPr="00545F73">
        <w:rPr>
          <w:rFonts w:ascii="Arial" w:hAnsi="Arial" w:cs="Arial"/>
        </w:rPr>
        <w:t xml:space="preserve">Please provide a list of bank branches located in </w:t>
      </w:r>
      <w:r w:rsidRPr="00545F73">
        <w:rPr>
          <w:rFonts w:ascii="Arial" w:hAnsi="Arial" w:cs="Arial"/>
          <w:b/>
          <w:bCs/>
          <w:color w:val="315B96"/>
        </w:rPr>
        <w:t>[City, State]</w:t>
      </w:r>
      <w:r w:rsidRPr="00545F73">
        <w:rPr>
          <w:rFonts w:ascii="Arial" w:hAnsi="Arial" w:cs="Arial"/>
        </w:rPr>
        <w:t>. Please also provide a list of states where other bank branches are located.</w:t>
      </w:r>
    </w:p>
    <w:p w14:paraId="07269794" w14:textId="77777777" w:rsidR="00545F73" w:rsidRPr="00545F73" w:rsidRDefault="005114A4" w:rsidP="006B5131">
      <w:pPr>
        <w:pStyle w:val="ListParagraph"/>
        <w:numPr>
          <w:ilvl w:val="0"/>
          <w:numId w:val="37"/>
        </w:numPr>
        <w:autoSpaceDE w:val="0"/>
        <w:autoSpaceDN w:val="0"/>
        <w:adjustRightInd w:val="0"/>
        <w:spacing w:before="240" w:after="0" w:line="276" w:lineRule="auto"/>
        <w:ind w:left="1080"/>
        <w:rPr>
          <w:rFonts w:ascii="Arial" w:hAnsi="Arial" w:cs="Arial"/>
          <w:b/>
          <w:bCs/>
          <w:color w:val="86BBE6"/>
        </w:rPr>
      </w:pPr>
      <w:r w:rsidRPr="00545F73">
        <w:rPr>
          <w:rFonts w:ascii="Arial" w:hAnsi="Arial" w:cs="Arial"/>
        </w:rPr>
        <w:t>What is the ledger cutoff time for deposits?</w:t>
      </w:r>
    </w:p>
    <w:p w14:paraId="19CAAE96" w14:textId="7D639841" w:rsidR="00EB7810" w:rsidRPr="00545F73" w:rsidRDefault="005114A4" w:rsidP="008572B1">
      <w:pPr>
        <w:pStyle w:val="ListParagraph"/>
        <w:numPr>
          <w:ilvl w:val="0"/>
          <w:numId w:val="37"/>
        </w:numPr>
        <w:autoSpaceDE w:val="0"/>
        <w:autoSpaceDN w:val="0"/>
        <w:adjustRightInd w:val="0"/>
        <w:spacing w:before="240" w:after="0" w:line="276" w:lineRule="auto"/>
        <w:ind w:left="1080"/>
        <w:rPr>
          <w:rFonts w:ascii="Arial" w:hAnsi="Arial" w:cs="Arial"/>
          <w:b/>
          <w:bCs/>
          <w:color w:val="86BBE6"/>
        </w:rPr>
      </w:pPr>
      <w:r w:rsidRPr="00545F73">
        <w:rPr>
          <w:rFonts w:ascii="Arial" w:hAnsi="Arial" w:cs="Arial"/>
        </w:rPr>
        <w:t xml:space="preserve">How are deposits credited? Are all items immediately verified? If provisional credit is given, when does verification take place? If the financial institution corrects a deposit, how will </w:t>
      </w:r>
      <w:r w:rsidRPr="00545F73">
        <w:rPr>
          <w:rFonts w:ascii="Arial" w:hAnsi="Arial" w:cs="Arial"/>
          <w:b/>
          <w:bCs/>
          <w:color w:val="315B96"/>
        </w:rPr>
        <w:t>[Organization]</w:t>
      </w:r>
      <w:r w:rsidRPr="00545F73">
        <w:rPr>
          <w:rFonts w:ascii="Arial" w:hAnsi="Arial" w:cs="Arial"/>
          <w:color w:val="315B96"/>
        </w:rPr>
        <w:t xml:space="preserve"> </w:t>
      </w:r>
      <w:r w:rsidRPr="00545F73">
        <w:rPr>
          <w:rFonts w:ascii="Arial" w:hAnsi="Arial" w:cs="Arial"/>
        </w:rPr>
        <w:t>be informed of this change?</w:t>
      </w:r>
    </w:p>
    <w:p w14:paraId="14FD5C56" w14:textId="77777777" w:rsidR="005114A4" w:rsidRPr="006B5131" w:rsidRDefault="005114A4" w:rsidP="008572B1">
      <w:pPr>
        <w:pStyle w:val="ListParagraph"/>
        <w:autoSpaceDE w:val="0"/>
        <w:autoSpaceDN w:val="0"/>
        <w:adjustRightInd w:val="0"/>
        <w:spacing w:before="240" w:after="0" w:line="276" w:lineRule="auto"/>
        <w:ind w:left="1080"/>
        <w:rPr>
          <w:rFonts w:ascii="Arial" w:hAnsi="Arial" w:cs="Arial"/>
        </w:rPr>
      </w:pPr>
    </w:p>
    <w:p w14:paraId="41EFA49E" w14:textId="09F3BE79" w:rsidR="004F45A2" w:rsidRPr="00545F73" w:rsidRDefault="005114A4" w:rsidP="008A5E9B">
      <w:pPr>
        <w:pStyle w:val="ListParagraph"/>
        <w:numPr>
          <w:ilvl w:val="0"/>
          <w:numId w:val="15"/>
        </w:numPr>
        <w:autoSpaceDE w:val="0"/>
        <w:autoSpaceDN w:val="0"/>
        <w:adjustRightInd w:val="0"/>
        <w:spacing w:before="240" w:line="276" w:lineRule="auto"/>
        <w:rPr>
          <w:rFonts w:ascii="Arial" w:hAnsi="Arial" w:cs="Arial"/>
          <w:b/>
          <w:bCs/>
          <w:color w:val="86BBE6"/>
        </w:rPr>
      </w:pPr>
      <w:r w:rsidRPr="00312ACC">
        <w:rPr>
          <w:rFonts w:ascii="Arial" w:hAnsi="Arial" w:cs="Arial"/>
          <w:b/>
          <w:bCs/>
          <w:color w:val="86BBE6"/>
        </w:rPr>
        <w:t>Remote Deposit Capture (RDC)</w:t>
      </w:r>
    </w:p>
    <w:p w14:paraId="7C8D9082" w14:textId="13773B0B" w:rsidR="004F45A2" w:rsidRPr="00545F73" w:rsidRDefault="005114A4" w:rsidP="006B5131">
      <w:pPr>
        <w:pStyle w:val="ListParagraph"/>
        <w:numPr>
          <w:ilvl w:val="0"/>
          <w:numId w:val="39"/>
        </w:numPr>
        <w:autoSpaceDE w:val="0"/>
        <w:autoSpaceDN w:val="0"/>
        <w:adjustRightInd w:val="0"/>
        <w:spacing w:before="240" w:after="0" w:line="276" w:lineRule="auto"/>
        <w:ind w:left="1080"/>
        <w:rPr>
          <w:rFonts w:ascii="Arial" w:hAnsi="Arial" w:cs="Arial"/>
        </w:rPr>
      </w:pPr>
      <w:r w:rsidRPr="00545F73">
        <w:rPr>
          <w:rFonts w:ascii="Arial" w:hAnsi="Arial" w:cs="Arial"/>
        </w:rPr>
        <w:t>Describe the financial institution’s ability to process checks by RDC.</w:t>
      </w:r>
    </w:p>
    <w:p w14:paraId="2B250EF4" w14:textId="3E6A9EE5" w:rsidR="004F45A2" w:rsidRPr="00545F73" w:rsidRDefault="005114A4" w:rsidP="006B5131">
      <w:pPr>
        <w:pStyle w:val="ListParagraph"/>
        <w:numPr>
          <w:ilvl w:val="0"/>
          <w:numId w:val="39"/>
        </w:numPr>
        <w:autoSpaceDE w:val="0"/>
        <w:autoSpaceDN w:val="0"/>
        <w:adjustRightInd w:val="0"/>
        <w:spacing w:before="240" w:after="0" w:line="276" w:lineRule="auto"/>
        <w:ind w:left="1080"/>
        <w:rPr>
          <w:rFonts w:ascii="Arial" w:hAnsi="Arial" w:cs="Arial"/>
        </w:rPr>
      </w:pPr>
      <w:r w:rsidRPr="004F45A2">
        <w:rPr>
          <w:rFonts w:ascii="Arial" w:hAnsi="Arial" w:cs="Arial"/>
        </w:rPr>
        <w:t>Is there a limit on the number of checks that can be contained in a single deposit?</w:t>
      </w:r>
    </w:p>
    <w:p w14:paraId="72F29D7B" w14:textId="7D574782" w:rsidR="004F45A2" w:rsidRPr="004F45A2" w:rsidRDefault="005114A4" w:rsidP="006B5131">
      <w:pPr>
        <w:pStyle w:val="ListParagraph"/>
        <w:numPr>
          <w:ilvl w:val="0"/>
          <w:numId w:val="39"/>
        </w:numPr>
        <w:autoSpaceDE w:val="0"/>
        <w:autoSpaceDN w:val="0"/>
        <w:adjustRightInd w:val="0"/>
        <w:spacing w:before="240" w:after="0" w:line="276" w:lineRule="auto"/>
        <w:ind w:left="1080"/>
        <w:rPr>
          <w:rFonts w:ascii="Arial" w:hAnsi="Arial" w:cs="Arial"/>
        </w:rPr>
      </w:pPr>
      <w:r w:rsidRPr="004F45A2">
        <w:rPr>
          <w:rFonts w:ascii="Arial" w:hAnsi="Arial" w:cs="Arial"/>
        </w:rPr>
        <w:t>Does your service allow for multiple deposits in a single day?</w:t>
      </w:r>
    </w:p>
    <w:p w14:paraId="1AE6F2A8" w14:textId="1A0820A8" w:rsidR="004F45A2" w:rsidRPr="00545F73" w:rsidRDefault="005114A4" w:rsidP="006B5131">
      <w:pPr>
        <w:pStyle w:val="ListParagraph"/>
        <w:numPr>
          <w:ilvl w:val="0"/>
          <w:numId w:val="39"/>
        </w:numPr>
        <w:autoSpaceDE w:val="0"/>
        <w:autoSpaceDN w:val="0"/>
        <w:adjustRightInd w:val="0"/>
        <w:spacing w:before="240" w:after="0" w:line="276" w:lineRule="auto"/>
        <w:ind w:left="1080"/>
        <w:rPr>
          <w:rFonts w:ascii="Arial" w:hAnsi="Arial" w:cs="Arial"/>
        </w:rPr>
      </w:pPr>
      <w:r w:rsidRPr="004F45A2">
        <w:rPr>
          <w:rFonts w:ascii="Arial" w:hAnsi="Arial" w:cs="Arial"/>
        </w:rPr>
        <w:t>How will we be notified of deposit corrections and/or adjustments?</w:t>
      </w:r>
    </w:p>
    <w:p w14:paraId="74C7D0C8" w14:textId="7FEBD295" w:rsidR="004F45A2" w:rsidRPr="00545F73" w:rsidRDefault="005114A4" w:rsidP="006B5131">
      <w:pPr>
        <w:pStyle w:val="ListParagraph"/>
        <w:numPr>
          <w:ilvl w:val="0"/>
          <w:numId w:val="39"/>
        </w:numPr>
        <w:autoSpaceDE w:val="0"/>
        <w:autoSpaceDN w:val="0"/>
        <w:adjustRightInd w:val="0"/>
        <w:spacing w:after="0" w:line="276" w:lineRule="auto"/>
        <w:ind w:left="1080"/>
        <w:rPr>
          <w:rFonts w:ascii="Arial" w:hAnsi="Arial" w:cs="Arial"/>
        </w:rPr>
      </w:pPr>
      <w:r w:rsidRPr="004F45A2">
        <w:rPr>
          <w:rFonts w:ascii="Arial" w:hAnsi="Arial" w:cs="Arial"/>
        </w:rPr>
        <w:t>Does your service offer the ability to adjust data using recognition technology that was not captured correctly by the scanner? If so, please describe. If not, does the service allow for the addition, deletion, and rescanning of checks during both the correction and balancing functions?</w:t>
      </w:r>
    </w:p>
    <w:p w14:paraId="4E4A4ED0" w14:textId="5DCC1D62" w:rsidR="004F45A2" w:rsidRPr="00545F73" w:rsidRDefault="005114A4" w:rsidP="006B5131">
      <w:pPr>
        <w:pStyle w:val="ListParagraph"/>
        <w:numPr>
          <w:ilvl w:val="0"/>
          <w:numId w:val="39"/>
        </w:numPr>
        <w:autoSpaceDE w:val="0"/>
        <w:autoSpaceDN w:val="0"/>
        <w:adjustRightInd w:val="0"/>
        <w:spacing w:after="0" w:line="276" w:lineRule="auto"/>
        <w:ind w:left="1080"/>
        <w:rPr>
          <w:rFonts w:ascii="Arial" w:hAnsi="Arial" w:cs="Arial"/>
        </w:rPr>
      </w:pPr>
      <w:r w:rsidRPr="004F45A2">
        <w:rPr>
          <w:rFonts w:ascii="Arial" w:hAnsi="Arial" w:cs="Arial"/>
        </w:rPr>
        <w:t>What equipment does the financial institution recommend for RDC, and what is the price for this equipment?</w:t>
      </w:r>
    </w:p>
    <w:p w14:paraId="6532565E" w14:textId="5F1E9FAA" w:rsidR="004F45A2" w:rsidRPr="00545F73" w:rsidRDefault="005114A4" w:rsidP="006B5131">
      <w:pPr>
        <w:pStyle w:val="ListParagraph"/>
        <w:numPr>
          <w:ilvl w:val="0"/>
          <w:numId w:val="39"/>
        </w:numPr>
        <w:autoSpaceDE w:val="0"/>
        <w:autoSpaceDN w:val="0"/>
        <w:adjustRightInd w:val="0"/>
        <w:spacing w:after="0" w:line="276" w:lineRule="auto"/>
        <w:ind w:left="1080"/>
        <w:rPr>
          <w:rFonts w:ascii="Arial" w:hAnsi="Arial" w:cs="Arial"/>
        </w:rPr>
      </w:pPr>
      <w:r w:rsidRPr="004F45A2">
        <w:rPr>
          <w:rFonts w:ascii="Arial" w:hAnsi="Arial" w:cs="Arial"/>
        </w:rPr>
        <w:t>Can checks be automatically endorsed with the financial institution’s RDC service? Is the automatic endorsement an electronic image, or is it printed on the check?</w:t>
      </w:r>
    </w:p>
    <w:p w14:paraId="265A7CEF" w14:textId="44A294E8" w:rsidR="00EB7810" w:rsidRPr="004F45A2" w:rsidRDefault="005114A4" w:rsidP="008572B1">
      <w:pPr>
        <w:pStyle w:val="ListParagraph"/>
        <w:numPr>
          <w:ilvl w:val="0"/>
          <w:numId w:val="39"/>
        </w:numPr>
        <w:autoSpaceDE w:val="0"/>
        <w:autoSpaceDN w:val="0"/>
        <w:adjustRightInd w:val="0"/>
        <w:spacing w:after="0" w:line="276" w:lineRule="auto"/>
        <w:ind w:left="1080"/>
        <w:rPr>
          <w:rFonts w:ascii="Arial" w:hAnsi="Arial" w:cs="Arial"/>
        </w:rPr>
      </w:pPr>
      <w:r w:rsidRPr="004F45A2">
        <w:rPr>
          <w:rFonts w:ascii="Arial" w:hAnsi="Arial" w:cs="Arial"/>
        </w:rPr>
        <w:t>Are checks cleared as automated clearinghouse (ACH) transfers or image replacement documents? How does the financial institution’s software determine the clearing mechanism?</w:t>
      </w:r>
    </w:p>
    <w:p w14:paraId="7EF9B24C" w14:textId="77777777" w:rsidR="00545F73" w:rsidRPr="006B5131" w:rsidRDefault="00545F73" w:rsidP="001D6FA3">
      <w:pPr>
        <w:pStyle w:val="ListParagraph"/>
        <w:autoSpaceDE w:val="0"/>
        <w:autoSpaceDN w:val="0"/>
        <w:adjustRightInd w:val="0"/>
        <w:spacing w:after="0" w:line="276" w:lineRule="auto"/>
        <w:ind w:left="1080"/>
        <w:rPr>
          <w:rFonts w:ascii="Arial" w:hAnsi="Arial" w:cs="Arial"/>
        </w:rPr>
      </w:pPr>
    </w:p>
    <w:p w14:paraId="1E129A9D" w14:textId="4C84346E" w:rsidR="005114A4" w:rsidRPr="006B5131" w:rsidRDefault="005114A4" w:rsidP="006B5131">
      <w:pPr>
        <w:pStyle w:val="ListParagraph"/>
        <w:numPr>
          <w:ilvl w:val="0"/>
          <w:numId w:val="15"/>
        </w:numPr>
        <w:autoSpaceDE w:val="0"/>
        <w:autoSpaceDN w:val="0"/>
        <w:adjustRightInd w:val="0"/>
        <w:spacing w:before="160" w:after="0" w:line="276" w:lineRule="auto"/>
        <w:rPr>
          <w:rFonts w:ascii="Arial" w:hAnsi="Arial" w:cs="Arial"/>
          <w:b/>
          <w:bCs/>
          <w:color w:val="86BBE6"/>
        </w:rPr>
      </w:pPr>
      <w:r w:rsidRPr="006B5131">
        <w:rPr>
          <w:rFonts w:ascii="Arial" w:hAnsi="Arial" w:cs="Arial"/>
          <w:b/>
          <w:bCs/>
          <w:color w:val="86BBE6"/>
        </w:rPr>
        <w:t>Returned Item Processing</w:t>
      </w:r>
    </w:p>
    <w:p w14:paraId="3CE7C82A" w14:textId="77777777" w:rsidR="00545F73" w:rsidRDefault="005114A4" w:rsidP="006B5131">
      <w:pPr>
        <w:pStyle w:val="ListParagraph"/>
        <w:numPr>
          <w:ilvl w:val="0"/>
          <w:numId w:val="20"/>
        </w:numPr>
        <w:autoSpaceDE w:val="0"/>
        <w:autoSpaceDN w:val="0"/>
        <w:adjustRightInd w:val="0"/>
        <w:spacing w:after="0" w:line="276" w:lineRule="auto"/>
        <w:rPr>
          <w:rFonts w:ascii="Arial" w:hAnsi="Arial" w:cs="Arial"/>
        </w:rPr>
      </w:pPr>
      <w:r w:rsidRPr="00545F73">
        <w:rPr>
          <w:rFonts w:ascii="Arial" w:hAnsi="Arial" w:cs="Arial"/>
        </w:rPr>
        <w:t>Can returned items be automatically redeposited? If so, how many times</w:t>
      </w:r>
      <w:r w:rsidR="00545F73" w:rsidRPr="00545F73">
        <w:rPr>
          <w:rFonts w:ascii="Arial" w:hAnsi="Arial" w:cs="Arial"/>
        </w:rPr>
        <w:t>?</w:t>
      </w:r>
    </w:p>
    <w:p w14:paraId="73601128" w14:textId="73A8904D" w:rsidR="006B5131" w:rsidRPr="00203BE0" w:rsidRDefault="005114A4" w:rsidP="006B5131">
      <w:pPr>
        <w:pStyle w:val="ListParagraph"/>
        <w:numPr>
          <w:ilvl w:val="0"/>
          <w:numId w:val="20"/>
        </w:numPr>
        <w:autoSpaceDE w:val="0"/>
        <w:autoSpaceDN w:val="0"/>
        <w:adjustRightInd w:val="0"/>
        <w:spacing w:after="0" w:line="276" w:lineRule="auto"/>
        <w:rPr>
          <w:rFonts w:ascii="Arial" w:hAnsi="Arial" w:cs="Arial"/>
        </w:rPr>
      </w:pPr>
      <w:r w:rsidRPr="00545F73">
        <w:rPr>
          <w:rFonts w:ascii="Arial" w:hAnsi="Arial" w:cs="Arial"/>
        </w:rPr>
        <w:t>Can the financial institution provide online access to electronic images (back and front) of returned items? How soon after an item is returned can these images be accessed?</w:t>
      </w:r>
    </w:p>
    <w:p w14:paraId="3E3D4EE9" w14:textId="04B21207" w:rsidR="00EB7810" w:rsidRPr="00203BE0" w:rsidRDefault="005114A4" w:rsidP="006B5131">
      <w:pPr>
        <w:pStyle w:val="ListParagraph"/>
        <w:numPr>
          <w:ilvl w:val="0"/>
          <w:numId w:val="20"/>
        </w:numPr>
        <w:autoSpaceDE w:val="0"/>
        <w:autoSpaceDN w:val="0"/>
        <w:adjustRightInd w:val="0"/>
        <w:spacing w:after="0" w:line="276" w:lineRule="auto"/>
        <w:rPr>
          <w:rFonts w:ascii="Arial" w:hAnsi="Arial" w:cs="Arial"/>
        </w:rPr>
      </w:pPr>
      <w:r w:rsidRPr="00203BE0">
        <w:rPr>
          <w:rFonts w:ascii="Arial" w:hAnsi="Arial" w:cs="Arial"/>
        </w:rPr>
        <w:t>Can the financial institution provide a summary report of returned items identifying the payee’s name, the depositing location, the deposit date, and the type of item being returned?</w:t>
      </w:r>
    </w:p>
    <w:p w14:paraId="17A39518" w14:textId="77777777" w:rsidR="005114A4" w:rsidRPr="0015366D" w:rsidRDefault="005114A4" w:rsidP="0015366D">
      <w:pPr>
        <w:pStyle w:val="ListParagraph"/>
        <w:autoSpaceDE w:val="0"/>
        <w:autoSpaceDN w:val="0"/>
        <w:adjustRightInd w:val="0"/>
        <w:spacing w:after="0" w:line="276" w:lineRule="auto"/>
        <w:ind w:left="1080"/>
        <w:rPr>
          <w:rFonts w:ascii="Arial" w:hAnsi="Arial" w:cs="Arial"/>
        </w:rPr>
      </w:pPr>
    </w:p>
    <w:p w14:paraId="799B7090" w14:textId="347A3FCD" w:rsidR="005114A4" w:rsidRPr="006B5131" w:rsidRDefault="005114A4" w:rsidP="0015366D">
      <w:pPr>
        <w:pStyle w:val="ListParagraph"/>
        <w:numPr>
          <w:ilvl w:val="0"/>
          <w:numId w:val="15"/>
        </w:numPr>
        <w:autoSpaceDE w:val="0"/>
        <w:autoSpaceDN w:val="0"/>
        <w:adjustRightInd w:val="0"/>
        <w:spacing w:before="160" w:after="0" w:line="276" w:lineRule="auto"/>
        <w:rPr>
          <w:rFonts w:ascii="Arial" w:hAnsi="Arial" w:cs="Arial"/>
          <w:b/>
          <w:bCs/>
          <w:color w:val="86BBE6"/>
        </w:rPr>
      </w:pPr>
      <w:r w:rsidRPr="006B5131">
        <w:rPr>
          <w:rFonts w:ascii="Arial" w:hAnsi="Arial" w:cs="Arial"/>
          <w:b/>
          <w:bCs/>
          <w:color w:val="86BBE6"/>
        </w:rPr>
        <w:lastRenderedPageBreak/>
        <w:t>Availability of Deposits</w:t>
      </w:r>
    </w:p>
    <w:p w14:paraId="5B3A4304" w14:textId="44CB5650" w:rsidR="005114A4" w:rsidRPr="00545F73" w:rsidRDefault="005114A4" w:rsidP="008A5E9B">
      <w:pPr>
        <w:pStyle w:val="ListParagraph"/>
        <w:numPr>
          <w:ilvl w:val="0"/>
          <w:numId w:val="21"/>
        </w:numPr>
        <w:autoSpaceDE w:val="0"/>
        <w:autoSpaceDN w:val="0"/>
        <w:adjustRightInd w:val="0"/>
        <w:spacing w:after="0" w:line="276" w:lineRule="auto"/>
        <w:rPr>
          <w:rFonts w:ascii="Arial" w:hAnsi="Arial" w:cs="Arial"/>
        </w:rPr>
      </w:pPr>
      <w:r w:rsidRPr="00545F73">
        <w:rPr>
          <w:rFonts w:ascii="Arial" w:hAnsi="Arial" w:cs="Arial"/>
        </w:rPr>
        <w:t>How does the financial institution determine and calculate availability of deposited items?</w:t>
      </w:r>
    </w:p>
    <w:p w14:paraId="6529D049" w14:textId="29084815" w:rsidR="005114A4" w:rsidRPr="00545F73" w:rsidRDefault="005114A4" w:rsidP="008A5E9B">
      <w:pPr>
        <w:pStyle w:val="ListParagraph"/>
        <w:numPr>
          <w:ilvl w:val="0"/>
          <w:numId w:val="21"/>
        </w:numPr>
        <w:autoSpaceDE w:val="0"/>
        <w:autoSpaceDN w:val="0"/>
        <w:adjustRightInd w:val="0"/>
        <w:spacing w:after="0" w:line="276" w:lineRule="auto"/>
        <w:rPr>
          <w:rFonts w:ascii="Arial" w:hAnsi="Arial" w:cs="Arial"/>
        </w:rPr>
      </w:pPr>
      <w:r w:rsidRPr="00545F73">
        <w:rPr>
          <w:rFonts w:ascii="Arial" w:hAnsi="Arial" w:cs="Arial"/>
        </w:rPr>
        <w:t>Does the financial institution calculate availability by item or formula?</w:t>
      </w:r>
    </w:p>
    <w:p w14:paraId="10286693" w14:textId="3DC21D0E" w:rsidR="005114A4" w:rsidRDefault="005114A4" w:rsidP="008A5E9B">
      <w:pPr>
        <w:pStyle w:val="ListParagraph"/>
        <w:numPr>
          <w:ilvl w:val="0"/>
          <w:numId w:val="21"/>
        </w:numPr>
        <w:autoSpaceDE w:val="0"/>
        <w:autoSpaceDN w:val="0"/>
        <w:adjustRightInd w:val="0"/>
        <w:spacing w:after="0" w:line="276" w:lineRule="auto"/>
        <w:rPr>
          <w:rFonts w:ascii="Arial" w:hAnsi="Arial" w:cs="Arial"/>
        </w:rPr>
      </w:pPr>
      <w:r w:rsidRPr="00545F73">
        <w:rPr>
          <w:rFonts w:ascii="Arial" w:hAnsi="Arial" w:cs="Arial"/>
        </w:rPr>
        <w:t>List your cutoff times for giving same</w:t>
      </w:r>
      <w:r w:rsidRPr="00545F73">
        <w:rPr>
          <w:rFonts w:ascii="Cambria Math" w:hAnsi="Cambria Math" w:cs="Cambria Math"/>
        </w:rPr>
        <w:t>‐</w:t>
      </w:r>
      <w:r w:rsidRPr="00545F73">
        <w:rPr>
          <w:rFonts w:ascii="Arial" w:hAnsi="Arial" w:cs="Arial"/>
        </w:rPr>
        <w:t xml:space="preserve">day value on electronic funds transfers (e.g., wire, ACH/bulk) received. How soon after the bank receives incoming funds (e.g., wire, ACH/bulk), or notification of incoming funds, will </w:t>
      </w:r>
      <w:r w:rsidRPr="00545F73">
        <w:rPr>
          <w:rFonts w:ascii="Arial" w:hAnsi="Arial" w:cs="Arial"/>
          <w:b/>
          <w:bCs/>
          <w:color w:val="315B96"/>
        </w:rPr>
        <w:t xml:space="preserve">[Organization] </w:t>
      </w:r>
      <w:r w:rsidRPr="00545F73">
        <w:rPr>
          <w:rFonts w:ascii="Arial" w:hAnsi="Arial" w:cs="Arial"/>
        </w:rPr>
        <w:t>receive good value in its account?</w:t>
      </w:r>
    </w:p>
    <w:p w14:paraId="43C18C16" w14:textId="77777777" w:rsidR="00545F73" w:rsidRPr="00545F73" w:rsidRDefault="00545F73" w:rsidP="008A5E9B">
      <w:pPr>
        <w:pStyle w:val="ListParagraph"/>
        <w:autoSpaceDE w:val="0"/>
        <w:autoSpaceDN w:val="0"/>
        <w:adjustRightInd w:val="0"/>
        <w:spacing w:after="0" w:line="276" w:lineRule="auto"/>
        <w:rPr>
          <w:rFonts w:ascii="Arial" w:hAnsi="Arial" w:cs="Arial"/>
        </w:rPr>
      </w:pPr>
    </w:p>
    <w:p w14:paraId="78F3D803" w14:textId="0F0B580F" w:rsidR="005114A4" w:rsidRPr="006B5131" w:rsidRDefault="005114A4" w:rsidP="0015366D">
      <w:pPr>
        <w:pStyle w:val="ListParagraph"/>
        <w:numPr>
          <w:ilvl w:val="0"/>
          <w:numId w:val="15"/>
        </w:numPr>
        <w:autoSpaceDE w:val="0"/>
        <w:autoSpaceDN w:val="0"/>
        <w:adjustRightInd w:val="0"/>
        <w:spacing w:before="240" w:after="0" w:line="276" w:lineRule="auto"/>
        <w:rPr>
          <w:rFonts w:ascii="Arial" w:hAnsi="Arial" w:cs="Arial"/>
          <w:b/>
          <w:bCs/>
          <w:color w:val="86BBE6"/>
        </w:rPr>
      </w:pPr>
      <w:r w:rsidRPr="006B5131">
        <w:rPr>
          <w:rFonts w:ascii="Arial" w:hAnsi="Arial" w:cs="Arial"/>
          <w:b/>
          <w:bCs/>
          <w:color w:val="86BBE6"/>
        </w:rPr>
        <w:t>Positive Pay</w:t>
      </w:r>
    </w:p>
    <w:p w14:paraId="3DB2D749" w14:textId="63F0A03F" w:rsidR="005114A4" w:rsidRPr="00545F73"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Does the financial institution offer positive pay and payee positive pay?</w:t>
      </w:r>
    </w:p>
    <w:p w14:paraId="10F9F073" w14:textId="0E1172EC" w:rsidR="005114A4" w:rsidRPr="00545F73"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 xml:space="preserve">How would </w:t>
      </w:r>
      <w:r w:rsidRPr="00545F73">
        <w:rPr>
          <w:rFonts w:ascii="Arial" w:hAnsi="Arial" w:cs="Arial"/>
          <w:b/>
          <w:bCs/>
          <w:color w:val="315B96"/>
        </w:rPr>
        <w:t>[Organization]</w:t>
      </w:r>
      <w:r w:rsidRPr="00545F73">
        <w:rPr>
          <w:rFonts w:ascii="Arial" w:hAnsi="Arial" w:cs="Arial"/>
          <w:color w:val="315B96"/>
        </w:rPr>
        <w:t xml:space="preserve"> </w:t>
      </w:r>
      <w:r w:rsidRPr="00545F73">
        <w:rPr>
          <w:rFonts w:ascii="Arial" w:hAnsi="Arial" w:cs="Arial"/>
        </w:rPr>
        <w:t>transmit check issuance information to the financial institution?</w:t>
      </w:r>
    </w:p>
    <w:p w14:paraId="5F8A38F4" w14:textId="5AC87196" w:rsidR="005114A4" w:rsidRPr="00545F73"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What is the deadline for the transmission of check issuance files to the financial institution?</w:t>
      </w:r>
    </w:p>
    <w:p w14:paraId="54B7C5ED" w14:textId="31EE8CEE" w:rsidR="005114A4" w:rsidRPr="00545F73"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How frequently can transmission files be uploaded to the financial institution for the issuance of additional checks and/or recently voided items? Is there a limit to the number of files per day?</w:t>
      </w:r>
    </w:p>
    <w:p w14:paraId="2930F468" w14:textId="1CA02E34" w:rsidR="005114A4" w:rsidRPr="00545F73"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Does the financial institution offer the ability to manually enter one</w:t>
      </w:r>
      <w:r w:rsidRPr="00545F73">
        <w:rPr>
          <w:rFonts w:ascii="Cambria Math" w:hAnsi="Cambria Math" w:cs="Cambria Math"/>
        </w:rPr>
        <w:t>‐</w:t>
      </w:r>
      <w:r w:rsidRPr="00545F73">
        <w:rPr>
          <w:rFonts w:ascii="Arial" w:hAnsi="Arial" w:cs="Arial"/>
        </w:rPr>
        <w:t>time check disbursements issued during the day? Please describe.</w:t>
      </w:r>
    </w:p>
    <w:p w14:paraId="561D156B" w14:textId="4819411B" w:rsidR="005114A4" w:rsidRPr="00545F73"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 xml:space="preserve">How will </w:t>
      </w:r>
      <w:r w:rsidRPr="00545F73">
        <w:rPr>
          <w:rFonts w:ascii="Arial" w:hAnsi="Arial" w:cs="Arial"/>
          <w:b/>
          <w:bCs/>
          <w:color w:val="315B96"/>
        </w:rPr>
        <w:t>[Organization]</w:t>
      </w:r>
      <w:r w:rsidRPr="00545F73">
        <w:rPr>
          <w:rFonts w:ascii="Arial" w:hAnsi="Arial" w:cs="Arial"/>
          <w:color w:val="315B96"/>
        </w:rPr>
        <w:t xml:space="preserve"> </w:t>
      </w:r>
      <w:r w:rsidRPr="00545F73">
        <w:rPr>
          <w:rFonts w:ascii="Arial" w:hAnsi="Arial" w:cs="Arial"/>
        </w:rPr>
        <w:t xml:space="preserve">be notified of exception items? What time will </w:t>
      </w:r>
      <w:r w:rsidRPr="00545F73">
        <w:rPr>
          <w:rFonts w:ascii="Arial" w:hAnsi="Arial" w:cs="Arial"/>
          <w:b/>
          <w:bCs/>
          <w:color w:val="315B96"/>
        </w:rPr>
        <w:t>[Organization]</w:t>
      </w:r>
      <w:r w:rsidRPr="00545F73">
        <w:rPr>
          <w:rFonts w:ascii="Arial" w:hAnsi="Arial" w:cs="Arial"/>
          <w:color w:val="315B96"/>
        </w:rPr>
        <w:t xml:space="preserve"> </w:t>
      </w:r>
      <w:r w:rsidRPr="00545F73">
        <w:rPr>
          <w:rFonts w:ascii="Arial" w:hAnsi="Arial" w:cs="Arial"/>
        </w:rPr>
        <w:t xml:space="preserve">receive the information on exception items? How much time does </w:t>
      </w:r>
      <w:r w:rsidRPr="00545F73">
        <w:rPr>
          <w:rFonts w:ascii="Arial" w:hAnsi="Arial" w:cs="Arial"/>
          <w:b/>
          <w:bCs/>
          <w:color w:val="315B96"/>
        </w:rPr>
        <w:t xml:space="preserve">[Organization] </w:t>
      </w:r>
      <w:r w:rsidRPr="00545F73">
        <w:rPr>
          <w:rFonts w:ascii="Arial" w:hAnsi="Arial" w:cs="Arial"/>
        </w:rPr>
        <w:t>have to notify the financial institution if an exception should be accepted or rejected? Does the financial institution offer a “do not pay” default for exception items?</w:t>
      </w:r>
    </w:p>
    <w:p w14:paraId="34CB8955" w14:textId="46F5C1C4" w:rsidR="005114A4" w:rsidRPr="00545F73"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 xml:space="preserve">Is positive pay required for all demand deposit accounts, even on accounts with no check writing functionality? </w:t>
      </w:r>
    </w:p>
    <w:p w14:paraId="7F604516" w14:textId="5D1745A2" w:rsidR="005114A4" w:rsidRPr="00545F73"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Is teller positive pay available? How frequently is check issuance information updated and available to tellers?</w:t>
      </w:r>
    </w:p>
    <w:p w14:paraId="2B475A93" w14:textId="60D731FD" w:rsidR="005114A4" w:rsidRDefault="005114A4" w:rsidP="008A5E9B">
      <w:pPr>
        <w:pStyle w:val="ListParagraph"/>
        <w:numPr>
          <w:ilvl w:val="0"/>
          <w:numId w:val="22"/>
        </w:numPr>
        <w:autoSpaceDE w:val="0"/>
        <w:autoSpaceDN w:val="0"/>
        <w:adjustRightInd w:val="0"/>
        <w:spacing w:after="0" w:line="276" w:lineRule="auto"/>
        <w:rPr>
          <w:rFonts w:ascii="Arial" w:hAnsi="Arial" w:cs="Arial"/>
        </w:rPr>
      </w:pPr>
      <w:r w:rsidRPr="00545F73">
        <w:rPr>
          <w:rFonts w:ascii="Arial" w:hAnsi="Arial" w:cs="Arial"/>
        </w:rPr>
        <w:t>Are there any other fraud protection services that the financial institution provides and/or recommends?</w:t>
      </w:r>
    </w:p>
    <w:p w14:paraId="59BE2860" w14:textId="77777777" w:rsidR="00545F73" w:rsidRPr="00545F73" w:rsidRDefault="00545F73" w:rsidP="008A5E9B">
      <w:pPr>
        <w:pStyle w:val="ListParagraph"/>
        <w:autoSpaceDE w:val="0"/>
        <w:autoSpaceDN w:val="0"/>
        <w:adjustRightInd w:val="0"/>
        <w:spacing w:after="0" w:line="276" w:lineRule="auto"/>
        <w:ind w:left="1080"/>
        <w:rPr>
          <w:rFonts w:ascii="Arial" w:hAnsi="Arial" w:cs="Arial"/>
        </w:rPr>
      </w:pPr>
    </w:p>
    <w:p w14:paraId="6B6A7D5C" w14:textId="1CCE585D" w:rsidR="005114A4" w:rsidRPr="006B5131" w:rsidRDefault="005114A4" w:rsidP="00145F45">
      <w:pPr>
        <w:pStyle w:val="ListParagraph"/>
        <w:numPr>
          <w:ilvl w:val="0"/>
          <w:numId w:val="15"/>
        </w:numPr>
        <w:autoSpaceDE w:val="0"/>
        <w:autoSpaceDN w:val="0"/>
        <w:adjustRightInd w:val="0"/>
        <w:spacing w:before="240" w:after="0" w:line="276" w:lineRule="auto"/>
        <w:rPr>
          <w:rFonts w:ascii="Arial" w:hAnsi="Arial" w:cs="Arial"/>
          <w:b/>
          <w:bCs/>
          <w:color w:val="86BBE6"/>
        </w:rPr>
      </w:pPr>
      <w:r w:rsidRPr="006B5131">
        <w:rPr>
          <w:rFonts w:ascii="Arial" w:hAnsi="Arial" w:cs="Arial"/>
          <w:b/>
          <w:bCs/>
          <w:color w:val="86BBE6"/>
        </w:rPr>
        <w:t>ACH Processing</w:t>
      </w:r>
    </w:p>
    <w:p w14:paraId="6F5828F5" w14:textId="38AC93EE" w:rsidR="005114A4" w:rsidRPr="00545F73" w:rsidRDefault="005114A4" w:rsidP="008A5E9B">
      <w:pPr>
        <w:pStyle w:val="ListParagraph"/>
        <w:numPr>
          <w:ilvl w:val="0"/>
          <w:numId w:val="23"/>
        </w:numPr>
        <w:autoSpaceDE w:val="0"/>
        <w:autoSpaceDN w:val="0"/>
        <w:adjustRightInd w:val="0"/>
        <w:spacing w:after="0" w:line="276" w:lineRule="auto"/>
        <w:rPr>
          <w:rFonts w:ascii="Arial" w:hAnsi="Arial" w:cs="Arial"/>
        </w:rPr>
      </w:pPr>
      <w:r w:rsidRPr="00545F73">
        <w:rPr>
          <w:rFonts w:ascii="Arial" w:hAnsi="Arial" w:cs="Arial"/>
        </w:rPr>
        <w:t>What ACH file transmission options are available?</w:t>
      </w:r>
    </w:p>
    <w:p w14:paraId="2428267B" w14:textId="2156E63A" w:rsidR="005114A4" w:rsidRPr="00545F73" w:rsidRDefault="005114A4" w:rsidP="008A5E9B">
      <w:pPr>
        <w:pStyle w:val="ListParagraph"/>
        <w:numPr>
          <w:ilvl w:val="0"/>
          <w:numId w:val="23"/>
        </w:numPr>
        <w:autoSpaceDE w:val="0"/>
        <w:autoSpaceDN w:val="0"/>
        <w:adjustRightInd w:val="0"/>
        <w:spacing w:after="0" w:line="276" w:lineRule="auto"/>
        <w:rPr>
          <w:rFonts w:ascii="Arial" w:hAnsi="Arial" w:cs="Arial"/>
        </w:rPr>
      </w:pPr>
      <w:r w:rsidRPr="00545F73">
        <w:rPr>
          <w:rFonts w:ascii="Arial" w:hAnsi="Arial" w:cs="Arial"/>
        </w:rPr>
        <w:t xml:space="preserve">What are the transmission deadlines for ACH files? </w:t>
      </w:r>
    </w:p>
    <w:p w14:paraId="335910AE" w14:textId="6408A6F3" w:rsidR="005114A4" w:rsidRPr="00545F73" w:rsidRDefault="005114A4" w:rsidP="008A5E9B">
      <w:pPr>
        <w:pStyle w:val="ListParagraph"/>
        <w:numPr>
          <w:ilvl w:val="0"/>
          <w:numId w:val="23"/>
        </w:numPr>
        <w:autoSpaceDE w:val="0"/>
        <w:autoSpaceDN w:val="0"/>
        <w:adjustRightInd w:val="0"/>
        <w:spacing w:after="0" w:line="276" w:lineRule="auto"/>
        <w:rPr>
          <w:rFonts w:ascii="Arial" w:hAnsi="Arial" w:cs="Arial"/>
        </w:rPr>
      </w:pPr>
      <w:r w:rsidRPr="00545F73">
        <w:rPr>
          <w:rFonts w:ascii="Arial" w:hAnsi="Arial" w:cs="Arial"/>
        </w:rPr>
        <w:t>How are returned and rejected ACH transactions handled? What information does the financial institution provide to assist in identifying returned and rejected ACH transmissions? When is this information available?</w:t>
      </w:r>
    </w:p>
    <w:p w14:paraId="7AE1AE70" w14:textId="64AE4647" w:rsidR="005114A4" w:rsidRPr="00545F73" w:rsidRDefault="005114A4" w:rsidP="008A5E9B">
      <w:pPr>
        <w:pStyle w:val="ListParagraph"/>
        <w:numPr>
          <w:ilvl w:val="0"/>
          <w:numId w:val="23"/>
        </w:numPr>
        <w:autoSpaceDE w:val="0"/>
        <w:autoSpaceDN w:val="0"/>
        <w:adjustRightInd w:val="0"/>
        <w:spacing w:after="0" w:line="276" w:lineRule="auto"/>
        <w:rPr>
          <w:rFonts w:ascii="Arial" w:hAnsi="Arial" w:cs="Arial"/>
        </w:rPr>
      </w:pPr>
      <w:r w:rsidRPr="00545F73">
        <w:rPr>
          <w:rFonts w:ascii="Arial" w:hAnsi="Arial" w:cs="Arial"/>
        </w:rPr>
        <w:t>Is the financial institution planning to opt in and participate in processing same</w:t>
      </w:r>
      <w:r w:rsidRPr="00545F73">
        <w:rPr>
          <w:rFonts w:ascii="Cambria Math" w:hAnsi="Cambria Math" w:cs="Cambria Math"/>
        </w:rPr>
        <w:t>‐</w:t>
      </w:r>
      <w:r w:rsidRPr="00545F73">
        <w:rPr>
          <w:rFonts w:ascii="Arial" w:hAnsi="Arial" w:cs="Arial"/>
        </w:rPr>
        <w:t>day ACH debits?</w:t>
      </w:r>
    </w:p>
    <w:p w14:paraId="3EEDE69D" w14:textId="47D1F0A5" w:rsidR="005114A4" w:rsidRPr="00545F73" w:rsidRDefault="005114A4" w:rsidP="008A5E9B">
      <w:pPr>
        <w:pStyle w:val="ListParagraph"/>
        <w:numPr>
          <w:ilvl w:val="0"/>
          <w:numId w:val="23"/>
        </w:numPr>
        <w:autoSpaceDE w:val="0"/>
        <w:autoSpaceDN w:val="0"/>
        <w:adjustRightInd w:val="0"/>
        <w:spacing w:after="0" w:line="276" w:lineRule="auto"/>
        <w:rPr>
          <w:rFonts w:ascii="Arial" w:hAnsi="Arial" w:cs="Arial"/>
        </w:rPr>
      </w:pPr>
      <w:r w:rsidRPr="00545F73">
        <w:rPr>
          <w:rFonts w:ascii="Arial" w:hAnsi="Arial" w:cs="Arial"/>
        </w:rPr>
        <w:lastRenderedPageBreak/>
        <w:t xml:space="preserve">Describe the financial institution’s procedures for handling debits to </w:t>
      </w:r>
      <w:r w:rsidRPr="00545F73">
        <w:rPr>
          <w:rFonts w:ascii="Arial" w:hAnsi="Arial" w:cs="Arial"/>
          <w:b/>
          <w:bCs/>
          <w:color w:val="315B96"/>
        </w:rPr>
        <w:t>[Organization’s]</w:t>
      </w:r>
      <w:r w:rsidRPr="00545F73">
        <w:rPr>
          <w:rFonts w:ascii="Arial" w:hAnsi="Arial" w:cs="Arial"/>
          <w:color w:val="315B96"/>
        </w:rPr>
        <w:t xml:space="preserve"> </w:t>
      </w:r>
      <w:r w:rsidRPr="00545F73">
        <w:rPr>
          <w:rFonts w:ascii="Arial" w:hAnsi="Arial" w:cs="Arial"/>
        </w:rPr>
        <w:t xml:space="preserve">accounts that were not authorized by </w:t>
      </w:r>
      <w:r w:rsidRPr="00545F73">
        <w:rPr>
          <w:rFonts w:ascii="Arial" w:hAnsi="Arial" w:cs="Arial"/>
          <w:b/>
          <w:bCs/>
          <w:color w:val="315B96"/>
        </w:rPr>
        <w:t>[Organization]</w:t>
      </w:r>
      <w:r w:rsidRPr="00545F73">
        <w:rPr>
          <w:rFonts w:ascii="Arial" w:hAnsi="Arial" w:cs="Arial"/>
        </w:rPr>
        <w:t xml:space="preserve">. How does the financial institution notify </w:t>
      </w:r>
      <w:r w:rsidRPr="00545F73">
        <w:rPr>
          <w:rFonts w:ascii="Arial" w:hAnsi="Arial" w:cs="Arial"/>
          <w:b/>
          <w:bCs/>
          <w:color w:val="315B96"/>
        </w:rPr>
        <w:t>[Organization]</w:t>
      </w:r>
      <w:r w:rsidRPr="00545F73">
        <w:rPr>
          <w:rFonts w:ascii="Arial" w:hAnsi="Arial" w:cs="Arial"/>
          <w:color w:val="315B96"/>
        </w:rPr>
        <w:t xml:space="preserve"> </w:t>
      </w:r>
      <w:r w:rsidRPr="00545F73">
        <w:rPr>
          <w:rFonts w:ascii="Arial" w:hAnsi="Arial" w:cs="Arial"/>
        </w:rPr>
        <w:t>of the receipt of an unauthorized ACH debit?</w:t>
      </w:r>
    </w:p>
    <w:p w14:paraId="47B4EC7A" w14:textId="79353CAA" w:rsidR="005114A4" w:rsidRPr="00545F73" w:rsidRDefault="005114A4" w:rsidP="008A5E9B">
      <w:pPr>
        <w:pStyle w:val="ListParagraph"/>
        <w:numPr>
          <w:ilvl w:val="0"/>
          <w:numId w:val="23"/>
        </w:numPr>
        <w:autoSpaceDE w:val="0"/>
        <w:autoSpaceDN w:val="0"/>
        <w:adjustRightInd w:val="0"/>
        <w:spacing w:after="0" w:line="276" w:lineRule="auto"/>
        <w:rPr>
          <w:rFonts w:ascii="Arial" w:hAnsi="Arial" w:cs="Arial"/>
        </w:rPr>
      </w:pPr>
      <w:r w:rsidRPr="00545F73">
        <w:rPr>
          <w:rFonts w:ascii="Arial" w:hAnsi="Arial" w:cs="Arial"/>
        </w:rPr>
        <w:t>If the financial institution provides ACH debit blocking, what level of filtering can be applied?</w:t>
      </w:r>
    </w:p>
    <w:p w14:paraId="09E25253" w14:textId="5CCCF3D6" w:rsidR="00EB7810" w:rsidRPr="00545F73" w:rsidRDefault="005114A4" w:rsidP="008A5E9B">
      <w:pPr>
        <w:pStyle w:val="ListParagraph"/>
        <w:numPr>
          <w:ilvl w:val="0"/>
          <w:numId w:val="23"/>
        </w:numPr>
        <w:autoSpaceDE w:val="0"/>
        <w:autoSpaceDN w:val="0"/>
        <w:adjustRightInd w:val="0"/>
        <w:spacing w:after="0" w:line="276" w:lineRule="auto"/>
        <w:rPr>
          <w:rFonts w:ascii="Arial" w:hAnsi="Arial" w:cs="Arial"/>
        </w:rPr>
      </w:pPr>
      <w:r w:rsidRPr="00545F73">
        <w:rPr>
          <w:rFonts w:ascii="Arial" w:hAnsi="Arial" w:cs="Arial"/>
        </w:rPr>
        <w:t>Does the financial institution offer ACH positive pay (the ability to make pay/no-pay decisions on unidentified ACH transactions)?</w:t>
      </w:r>
    </w:p>
    <w:p w14:paraId="4641FFCD" w14:textId="77777777" w:rsidR="00545F73" w:rsidRPr="00145F45" w:rsidRDefault="00545F73" w:rsidP="0015366D">
      <w:pPr>
        <w:pStyle w:val="ListParagraph"/>
        <w:autoSpaceDE w:val="0"/>
        <w:autoSpaceDN w:val="0"/>
        <w:adjustRightInd w:val="0"/>
        <w:spacing w:after="0" w:line="276" w:lineRule="auto"/>
        <w:ind w:left="1080"/>
        <w:rPr>
          <w:rFonts w:ascii="Arial" w:hAnsi="Arial" w:cs="Arial"/>
        </w:rPr>
      </w:pPr>
    </w:p>
    <w:p w14:paraId="07923E40" w14:textId="3BB12FC8" w:rsidR="005114A4" w:rsidRPr="00145F45" w:rsidRDefault="005114A4" w:rsidP="0015366D">
      <w:pPr>
        <w:pStyle w:val="ListParagraph"/>
        <w:numPr>
          <w:ilvl w:val="0"/>
          <w:numId w:val="15"/>
        </w:numPr>
        <w:autoSpaceDE w:val="0"/>
        <w:autoSpaceDN w:val="0"/>
        <w:adjustRightInd w:val="0"/>
        <w:spacing w:before="240" w:after="0" w:line="276" w:lineRule="auto"/>
        <w:rPr>
          <w:rFonts w:ascii="Arial" w:hAnsi="Arial" w:cs="Arial"/>
          <w:b/>
          <w:bCs/>
          <w:color w:val="86BBE6"/>
        </w:rPr>
      </w:pPr>
      <w:r w:rsidRPr="00145F45">
        <w:rPr>
          <w:rFonts w:ascii="Arial" w:hAnsi="Arial" w:cs="Arial"/>
          <w:b/>
          <w:bCs/>
          <w:color w:val="86BBE6"/>
        </w:rPr>
        <w:t>Wire Processing</w:t>
      </w:r>
    </w:p>
    <w:p w14:paraId="106ADF7E" w14:textId="1B51FE9B" w:rsidR="005114A4" w:rsidRPr="00545F73" w:rsidRDefault="005114A4" w:rsidP="008A5E9B">
      <w:pPr>
        <w:pStyle w:val="ListParagraph"/>
        <w:numPr>
          <w:ilvl w:val="0"/>
          <w:numId w:val="24"/>
        </w:numPr>
        <w:autoSpaceDE w:val="0"/>
        <w:autoSpaceDN w:val="0"/>
        <w:adjustRightInd w:val="0"/>
        <w:spacing w:after="0" w:line="276" w:lineRule="auto"/>
        <w:rPr>
          <w:rFonts w:ascii="Arial" w:hAnsi="Arial" w:cs="Arial"/>
        </w:rPr>
      </w:pPr>
      <w:r w:rsidRPr="00545F73">
        <w:rPr>
          <w:rFonts w:ascii="Arial" w:hAnsi="Arial" w:cs="Arial"/>
        </w:rPr>
        <w:t>Describe the process of initiating wire transfers, including U.S. dollar (USD) domestic wires, repetitive wires, USD international wires, and foreign currency international wires.</w:t>
      </w:r>
    </w:p>
    <w:p w14:paraId="6F0C9EC2" w14:textId="4664AC9C" w:rsidR="005114A4" w:rsidRPr="00545F73" w:rsidRDefault="005114A4" w:rsidP="008A5E9B">
      <w:pPr>
        <w:pStyle w:val="ListParagraph"/>
        <w:numPr>
          <w:ilvl w:val="0"/>
          <w:numId w:val="24"/>
        </w:numPr>
        <w:autoSpaceDE w:val="0"/>
        <w:autoSpaceDN w:val="0"/>
        <w:adjustRightInd w:val="0"/>
        <w:spacing w:after="0" w:line="276" w:lineRule="auto"/>
        <w:rPr>
          <w:rFonts w:ascii="Arial" w:hAnsi="Arial" w:cs="Arial"/>
        </w:rPr>
      </w:pPr>
      <w:r w:rsidRPr="00545F73">
        <w:rPr>
          <w:rFonts w:ascii="Arial" w:hAnsi="Arial" w:cs="Arial"/>
        </w:rPr>
        <w:t xml:space="preserve">If wire transfers can be initiated online, describe the system’s security features. </w:t>
      </w:r>
    </w:p>
    <w:p w14:paraId="523359B2" w14:textId="367AB797" w:rsidR="005114A4" w:rsidRPr="00545F73" w:rsidRDefault="005114A4" w:rsidP="008A5E9B">
      <w:pPr>
        <w:pStyle w:val="ListParagraph"/>
        <w:numPr>
          <w:ilvl w:val="0"/>
          <w:numId w:val="24"/>
        </w:numPr>
        <w:autoSpaceDE w:val="0"/>
        <w:autoSpaceDN w:val="0"/>
        <w:adjustRightInd w:val="0"/>
        <w:spacing w:after="0" w:line="276" w:lineRule="auto"/>
        <w:rPr>
          <w:rFonts w:ascii="Arial" w:hAnsi="Arial" w:cs="Arial"/>
        </w:rPr>
      </w:pPr>
      <w:r w:rsidRPr="00545F73">
        <w:rPr>
          <w:rFonts w:ascii="Arial" w:hAnsi="Arial" w:cs="Arial"/>
        </w:rPr>
        <w:t>Does the financial institution offer dual-control release options (secondary approval levels) for electronically initiated transfers? If so, describe.</w:t>
      </w:r>
    </w:p>
    <w:p w14:paraId="1704E266" w14:textId="531BB1EB" w:rsidR="005114A4" w:rsidRPr="00545F73" w:rsidRDefault="005114A4" w:rsidP="008A5E9B">
      <w:pPr>
        <w:pStyle w:val="ListParagraph"/>
        <w:numPr>
          <w:ilvl w:val="0"/>
          <w:numId w:val="24"/>
        </w:numPr>
        <w:autoSpaceDE w:val="0"/>
        <w:autoSpaceDN w:val="0"/>
        <w:adjustRightInd w:val="0"/>
        <w:spacing w:after="0" w:line="276" w:lineRule="auto"/>
        <w:rPr>
          <w:rFonts w:ascii="Arial" w:hAnsi="Arial" w:cs="Arial"/>
        </w:rPr>
      </w:pPr>
      <w:r w:rsidRPr="00545F73">
        <w:rPr>
          <w:rFonts w:ascii="Arial" w:hAnsi="Arial" w:cs="Arial"/>
        </w:rPr>
        <w:t>What is the cutoff time for same</w:t>
      </w:r>
      <w:r w:rsidRPr="00545F73">
        <w:rPr>
          <w:rFonts w:ascii="Cambria Math" w:hAnsi="Cambria Math" w:cs="Cambria Math"/>
        </w:rPr>
        <w:t>‐</w:t>
      </w:r>
      <w:r w:rsidRPr="00545F73">
        <w:rPr>
          <w:rFonts w:ascii="Arial" w:hAnsi="Arial" w:cs="Arial"/>
        </w:rPr>
        <w:t>day wire transfers?</w:t>
      </w:r>
    </w:p>
    <w:p w14:paraId="316E29A3" w14:textId="6145BB00" w:rsidR="005114A4" w:rsidRPr="00545F73" w:rsidRDefault="005114A4" w:rsidP="008A5E9B">
      <w:pPr>
        <w:pStyle w:val="ListParagraph"/>
        <w:numPr>
          <w:ilvl w:val="0"/>
          <w:numId w:val="24"/>
        </w:numPr>
        <w:autoSpaceDE w:val="0"/>
        <w:autoSpaceDN w:val="0"/>
        <w:adjustRightInd w:val="0"/>
        <w:spacing w:after="0" w:line="276" w:lineRule="auto"/>
        <w:rPr>
          <w:rFonts w:ascii="Arial" w:hAnsi="Arial" w:cs="Arial"/>
        </w:rPr>
      </w:pPr>
      <w:r w:rsidRPr="00545F73">
        <w:rPr>
          <w:rFonts w:ascii="Arial" w:hAnsi="Arial" w:cs="Arial"/>
        </w:rPr>
        <w:t>What is the financial institution’s maximum retention period for future-dated transactions? For future-dated foreign currency transactions, will the exchange rate be updated on the transaction date?</w:t>
      </w:r>
    </w:p>
    <w:p w14:paraId="6A403019" w14:textId="13567A91" w:rsidR="005114A4" w:rsidRPr="00545F73" w:rsidRDefault="005114A4" w:rsidP="008A5E9B">
      <w:pPr>
        <w:pStyle w:val="ListParagraph"/>
        <w:numPr>
          <w:ilvl w:val="0"/>
          <w:numId w:val="24"/>
        </w:numPr>
        <w:autoSpaceDE w:val="0"/>
        <w:autoSpaceDN w:val="0"/>
        <w:adjustRightInd w:val="0"/>
        <w:spacing w:after="0" w:line="276" w:lineRule="auto"/>
        <w:rPr>
          <w:rFonts w:ascii="Arial" w:hAnsi="Arial" w:cs="Arial"/>
        </w:rPr>
      </w:pPr>
      <w:r w:rsidRPr="00545F73">
        <w:rPr>
          <w:rFonts w:ascii="Arial" w:hAnsi="Arial" w:cs="Arial"/>
        </w:rPr>
        <w:t>Describe the financial institution’s procedure for providing payment confirmation information (e.g., reference numbers).</w:t>
      </w:r>
    </w:p>
    <w:p w14:paraId="56332D4D" w14:textId="0683461A" w:rsidR="00545F73" w:rsidRPr="00145F45" w:rsidRDefault="005114A4" w:rsidP="0015366D">
      <w:pPr>
        <w:pStyle w:val="ListParagraph"/>
        <w:numPr>
          <w:ilvl w:val="0"/>
          <w:numId w:val="24"/>
        </w:numPr>
        <w:autoSpaceDE w:val="0"/>
        <w:autoSpaceDN w:val="0"/>
        <w:adjustRightInd w:val="0"/>
        <w:spacing w:after="0" w:line="276" w:lineRule="auto"/>
        <w:rPr>
          <w:rFonts w:ascii="Arial" w:hAnsi="Arial" w:cs="Arial"/>
        </w:rPr>
      </w:pPr>
      <w:r w:rsidRPr="00545F73">
        <w:rPr>
          <w:rFonts w:ascii="Arial" w:hAnsi="Arial" w:cs="Arial"/>
        </w:rPr>
        <w:t xml:space="preserve">Describe the financial institution’s policy for handling a failed wire transfer. How and when would </w:t>
      </w:r>
      <w:r w:rsidRPr="00545F73">
        <w:rPr>
          <w:rFonts w:ascii="Arial" w:hAnsi="Arial" w:cs="Arial"/>
          <w:b/>
          <w:bCs/>
          <w:color w:val="315B96"/>
        </w:rPr>
        <w:t>[Organization]</w:t>
      </w:r>
      <w:r w:rsidRPr="00545F73">
        <w:rPr>
          <w:rFonts w:ascii="Arial" w:hAnsi="Arial" w:cs="Arial"/>
          <w:color w:val="315B96"/>
        </w:rPr>
        <w:t xml:space="preserve"> </w:t>
      </w:r>
      <w:r w:rsidRPr="00545F73">
        <w:rPr>
          <w:rFonts w:ascii="Arial" w:hAnsi="Arial" w:cs="Arial"/>
        </w:rPr>
        <w:t>be notified</w:t>
      </w:r>
      <w:r w:rsidR="00545F73" w:rsidRPr="00545F73">
        <w:rPr>
          <w:rFonts w:ascii="Arial" w:hAnsi="Arial" w:cs="Arial"/>
        </w:rPr>
        <w:t>?</w:t>
      </w:r>
    </w:p>
    <w:p w14:paraId="3CA97C69" w14:textId="6AB87DE4" w:rsidR="00545F73" w:rsidRPr="00545F73" w:rsidRDefault="00EB7810" w:rsidP="00145F45">
      <w:pPr>
        <w:autoSpaceDE w:val="0"/>
        <w:autoSpaceDN w:val="0"/>
        <w:adjustRightInd w:val="0"/>
        <w:spacing w:before="240" w:after="0" w:line="276" w:lineRule="auto"/>
        <w:ind w:left="360"/>
        <w:contextualSpacing/>
        <w:rPr>
          <w:rFonts w:ascii="Arial" w:hAnsi="Arial" w:cs="Arial"/>
          <w:b/>
          <w:bCs/>
          <w:color w:val="86BBE6"/>
        </w:rPr>
      </w:pPr>
      <w:r w:rsidRPr="00886589">
        <w:rPr>
          <w:rFonts w:ascii="Arial" w:hAnsi="Arial" w:cs="Arial"/>
          <w:b/>
          <w:bCs/>
          <w:color w:val="86BBE6"/>
        </w:rPr>
        <w:t>8</w:t>
      </w:r>
      <w:r>
        <w:rPr>
          <w:rFonts w:ascii="Arial" w:hAnsi="Arial" w:cs="Arial"/>
          <w:b/>
          <w:bCs/>
          <w:color w:val="86BBE6"/>
        </w:rPr>
        <w:t xml:space="preserve">.  </w:t>
      </w:r>
      <w:r>
        <w:rPr>
          <w:rFonts w:ascii="Arial" w:hAnsi="Arial" w:cs="Arial"/>
          <w:b/>
          <w:bCs/>
          <w:color w:val="86BBE6"/>
        </w:rPr>
        <w:tab/>
      </w:r>
      <w:r w:rsidR="005114A4" w:rsidRPr="00545F73">
        <w:rPr>
          <w:rFonts w:ascii="Arial" w:hAnsi="Arial" w:cs="Arial"/>
          <w:b/>
          <w:bCs/>
          <w:color w:val="86BBE6"/>
        </w:rPr>
        <w:t>Intra</w:t>
      </w:r>
      <w:r w:rsidR="005114A4" w:rsidRPr="00545F73">
        <w:rPr>
          <w:rFonts w:ascii="Cambria Math" w:hAnsi="Cambria Math" w:cs="Cambria Math"/>
          <w:b/>
          <w:bCs/>
          <w:color w:val="86BBE6"/>
        </w:rPr>
        <w:t>‐</w:t>
      </w:r>
      <w:r w:rsidR="005114A4" w:rsidRPr="00545F73">
        <w:rPr>
          <w:rFonts w:ascii="Arial" w:hAnsi="Arial" w:cs="Arial"/>
          <w:b/>
          <w:bCs/>
          <w:color w:val="86BBE6"/>
        </w:rPr>
        <w:t>Financial Institution Account Transfers</w:t>
      </w:r>
    </w:p>
    <w:p w14:paraId="357BF2D3" w14:textId="0A2D1EAA" w:rsidR="005114A4" w:rsidRDefault="005114A4" w:rsidP="00E61E08">
      <w:pPr>
        <w:spacing w:after="0" w:line="276" w:lineRule="auto"/>
        <w:ind w:firstLine="720"/>
        <w:contextualSpacing/>
        <w:rPr>
          <w:rFonts w:ascii="Arial" w:hAnsi="Arial" w:cs="Arial"/>
        </w:rPr>
      </w:pPr>
      <w:r w:rsidRPr="005114A4">
        <w:rPr>
          <w:rFonts w:ascii="Arial" w:hAnsi="Arial" w:cs="Arial"/>
        </w:rPr>
        <w:t xml:space="preserve">a. What is the cutoff time for </w:t>
      </w:r>
      <w:proofErr w:type="gramStart"/>
      <w:r w:rsidRPr="005114A4">
        <w:rPr>
          <w:rFonts w:ascii="Arial" w:hAnsi="Arial" w:cs="Arial"/>
        </w:rPr>
        <w:t>same</w:t>
      </w:r>
      <w:r w:rsidRPr="005114A4">
        <w:rPr>
          <w:rFonts w:ascii="Cambria Math" w:hAnsi="Cambria Math" w:cs="Cambria Math"/>
        </w:rPr>
        <w:t>‐</w:t>
      </w:r>
      <w:r w:rsidRPr="005114A4">
        <w:rPr>
          <w:rFonts w:ascii="Arial" w:hAnsi="Arial" w:cs="Arial"/>
        </w:rPr>
        <w:t>day</w:t>
      </w:r>
      <w:proofErr w:type="gramEnd"/>
      <w:r w:rsidRPr="005114A4">
        <w:rPr>
          <w:rFonts w:ascii="Arial" w:hAnsi="Arial" w:cs="Arial"/>
        </w:rPr>
        <w:t xml:space="preserve"> intrabank account transfers</w:t>
      </w:r>
      <w:r w:rsidR="00545F73">
        <w:rPr>
          <w:rFonts w:ascii="Arial" w:hAnsi="Arial" w:cs="Arial"/>
        </w:rPr>
        <w:t>?</w:t>
      </w:r>
    </w:p>
    <w:p w14:paraId="50D5DABC" w14:textId="77777777" w:rsidR="00545F73" w:rsidRPr="005114A4" w:rsidRDefault="00545F73" w:rsidP="00E61E08">
      <w:pPr>
        <w:spacing w:after="0" w:line="276" w:lineRule="auto"/>
        <w:rPr>
          <w:rFonts w:ascii="Arial" w:hAnsi="Arial" w:cs="Arial"/>
        </w:rPr>
      </w:pPr>
    </w:p>
    <w:p w14:paraId="6F1F560D" w14:textId="10A0BC81" w:rsidR="005114A4" w:rsidRPr="00E61E08" w:rsidRDefault="005114A4" w:rsidP="0015366D">
      <w:pPr>
        <w:pStyle w:val="ListParagraph"/>
        <w:numPr>
          <w:ilvl w:val="0"/>
          <w:numId w:val="40"/>
        </w:numPr>
        <w:autoSpaceDE w:val="0"/>
        <w:autoSpaceDN w:val="0"/>
        <w:adjustRightInd w:val="0"/>
        <w:spacing w:after="0" w:line="276" w:lineRule="auto"/>
        <w:rPr>
          <w:rFonts w:ascii="Arial" w:hAnsi="Arial" w:cs="Arial"/>
          <w:b/>
          <w:bCs/>
          <w:color w:val="86BBE6"/>
        </w:rPr>
      </w:pPr>
      <w:r w:rsidRPr="00E61E08">
        <w:rPr>
          <w:rFonts w:ascii="Arial" w:hAnsi="Arial" w:cs="Arial"/>
          <w:b/>
          <w:bCs/>
          <w:color w:val="86BBE6"/>
        </w:rPr>
        <w:t>Statements and Documents</w:t>
      </w:r>
    </w:p>
    <w:p w14:paraId="203522EA" w14:textId="78863DD9" w:rsidR="005114A4" w:rsidRPr="00545F73" w:rsidRDefault="005114A4" w:rsidP="008A5E9B">
      <w:pPr>
        <w:pStyle w:val="ListParagraph"/>
        <w:numPr>
          <w:ilvl w:val="0"/>
          <w:numId w:val="25"/>
        </w:numPr>
        <w:autoSpaceDE w:val="0"/>
        <w:autoSpaceDN w:val="0"/>
        <w:adjustRightInd w:val="0"/>
        <w:spacing w:after="0" w:line="276" w:lineRule="auto"/>
        <w:rPr>
          <w:rFonts w:ascii="Arial" w:hAnsi="Arial" w:cs="Arial"/>
        </w:rPr>
      </w:pPr>
      <w:r w:rsidRPr="00545F73">
        <w:rPr>
          <w:rFonts w:ascii="Arial" w:hAnsi="Arial" w:cs="Arial"/>
        </w:rPr>
        <w:t xml:space="preserve">How soon after the cutoff date are statements available online? </w:t>
      </w:r>
    </w:p>
    <w:p w14:paraId="31893DF4" w14:textId="6D98D3E8" w:rsidR="005114A4" w:rsidRPr="00545F73" w:rsidRDefault="005114A4" w:rsidP="008A5E9B">
      <w:pPr>
        <w:pStyle w:val="ListParagraph"/>
        <w:numPr>
          <w:ilvl w:val="0"/>
          <w:numId w:val="25"/>
        </w:numPr>
        <w:autoSpaceDE w:val="0"/>
        <w:autoSpaceDN w:val="0"/>
        <w:adjustRightInd w:val="0"/>
        <w:spacing w:after="0" w:line="276" w:lineRule="auto"/>
        <w:rPr>
          <w:rFonts w:ascii="Arial" w:hAnsi="Arial" w:cs="Arial"/>
        </w:rPr>
      </w:pPr>
      <w:r w:rsidRPr="00545F73">
        <w:rPr>
          <w:rFonts w:ascii="Arial" w:hAnsi="Arial" w:cs="Arial"/>
        </w:rPr>
        <w:t>Are electronic images stored in the financial institution’s online reporting system? If so, how does the financial institution charge for these services (per item viewed/per item loaded)? Is there a difference in price for deposited items versus disbursement items?</w:t>
      </w:r>
    </w:p>
    <w:p w14:paraId="791A9666" w14:textId="31BEDFA7" w:rsidR="005114A4" w:rsidRPr="00545F73" w:rsidRDefault="005114A4" w:rsidP="008A5E9B">
      <w:pPr>
        <w:pStyle w:val="ListParagraph"/>
        <w:numPr>
          <w:ilvl w:val="0"/>
          <w:numId w:val="25"/>
        </w:numPr>
        <w:autoSpaceDE w:val="0"/>
        <w:autoSpaceDN w:val="0"/>
        <w:adjustRightInd w:val="0"/>
        <w:spacing w:after="0" w:line="276" w:lineRule="auto"/>
        <w:rPr>
          <w:rFonts w:ascii="Arial" w:hAnsi="Arial" w:cs="Arial"/>
        </w:rPr>
      </w:pPr>
      <w:r w:rsidRPr="00545F73">
        <w:rPr>
          <w:rFonts w:ascii="Arial" w:hAnsi="Arial" w:cs="Arial"/>
        </w:rPr>
        <w:t>How long are electronic images for deposited and disbursement items stored in the reporting system and available for customer access?</w:t>
      </w:r>
    </w:p>
    <w:p w14:paraId="53D16A66" w14:textId="25F3899C" w:rsidR="00EB7810" w:rsidRPr="00545F73" w:rsidRDefault="005114A4" w:rsidP="008A5E9B">
      <w:pPr>
        <w:pStyle w:val="ListParagraph"/>
        <w:numPr>
          <w:ilvl w:val="0"/>
          <w:numId w:val="25"/>
        </w:numPr>
        <w:autoSpaceDE w:val="0"/>
        <w:autoSpaceDN w:val="0"/>
        <w:adjustRightInd w:val="0"/>
        <w:spacing w:after="0" w:line="276" w:lineRule="auto"/>
        <w:rPr>
          <w:rFonts w:ascii="Arial" w:hAnsi="Arial" w:cs="Arial"/>
        </w:rPr>
      </w:pPr>
      <w:r w:rsidRPr="00545F73">
        <w:rPr>
          <w:rFonts w:ascii="Arial" w:hAnsi="Arial" w:cs="Arial"/>
        </w:rPr>
        <w:t>How does your image system capture and report images for damaged checks?</w:t>
      </w:r>
    </w:p>
    <w:p w14:paraId="49EE4CC8" w14:textId="77777777" w:rsidR="005114A4" w:rsidRPr="00E61E08" w:rsidRDefault="005114A4" w:rsidP="0015366D">
      <w:pPr>
        <w:pStyle w:val="ListParagraph"/>
        <w:autoSpaceDE w:val="0"/>
        <w:autoSpaceDN w:val="0"/>
        <w:adjustRightInd w:val="0"/>
        <w:spacing w:after="0" w:line="276" w:lineRule="auto"/>
        <w:ind w:left="1080"/>
        <w:rPr>
          <w:rFonts w:ascii="Arial" w:hAnsi="Arial" w:cs="Arial"/>
        </w:rPr>
      </w:pPr>
    </w:p>
    <w:p w14:paraId="56046C65" w14:textId="5C0621BB" w:rsidR="005114A4" w:rsidRPr="00E61E08" w:rsidRDefault="005114A4" w:rsidP="0015366D">
      <w:pPr>
        <w:pStyle w:val="ListParagraph"/>
        <w:numPr>
          <w:ilvl w:val="0"/>
          <w:numId w:val="40"/>
        </w:numPr>
        <w:autoSpaceDE w:val="0"/>
        <w:autoSpaceDN w:val="0"/>
        <w:adjustRightInd w:val="0"/>
        <w:spacing w:before="240" w:after="0" w:line="276" w:lineRule="auto"/>
        <w:rPr>
          <w:rFonts w:ascii="Arial" w:hAnsi="Arial" w:cs="Arial"/>
          <w:b/>
          <w:bCs/>
          <w:color w:val="86BBE6"/>
        </w:rPr>
      </w:pPr>
      <w:r w:rsidRPr="00E61E08">
        <w:rPr>
          <w:rFonts w:ascii="Arial" w:hAnsi="Arial" w:cs="Arial"/>
          <w:b/>
          <w:bCs/>
          <w:color w:val="86BBE6"/>
        </w:rPr>
        <w:t>Online Reporting</w:t>
      </w:r>
    </w:p>
    <w:p w14:paraId="02BF536F" w14:textId="23832BAE" w:rsidR="005114A4" w:rsidRPr="00545F73" w:rsidRDefault="005114A4" w:rsidP="008A5E9B">
      <w:pPr>
        <w:pStyle w:val="ListParagraph"/>
        <w:numPr>
          <w:ilvl w:val="0"/>
          <w:numId w:val="26"/>
        </w:numPr>
        <w:autoSpaceDE w:val="0"/>
        <w:autoSpaceDN w:val="0"/>
        <w:adjustRightInd w:val="0"/>
        <w:spacing w:after="0" w:line="276" w:lineRule="auto"/>
        <w:rPr>
          <w:rFonts w:ascii="Arial" w:hAnsi="Arial" w:cs="Arial"/>
        </w:rPr>
      </w:pPr>
      <w:r w:rsidRPr="00545F73">
        <w:rPr>
          <w:rFonts w:ascii="Arial" w:hAnsi="Arial" w:cs="Arial"/>
        </w:rPr>
        <w:lastRenderedPageBreak/>
        <w:t>What levels of authorization (e.g., accounts viewed, transaction capabilities) can be permitted or turned off for individual users? Is there a limit on the number of users who can access the online services?</w:t>
      </w:r>
    </w:p>
    <w:p w14:paraId="00F07CA7" w14:textId="10FB1AF4" w:rsidR="005114A4" w:rsidRPr="00545F73" w:rsidRDefault="005114A4" w:rsidP="008A5E9B">
      <w:pPr>
        <w:pStyle w:val="ListParagraph"/>
        <w:numPr>
          <w:ilvl w:val="0"/>
          <w:numId w:val="26"/>
        </w:numPr>
        <w:autoSpaceDE w:val="0"/>
        <w:autoSpaceDN w:val="0"/>
        <w:adjustRightInd w:val="0"/>
        <w:spacing w:after="0" w:line="276" w:lineRule="auto"/>
        <w:rPr>
          <w:rFonts w:ascii="Arial" w:hAnsi="Arial" w:cs="Arial"/>
        </w:rPr>
      </w:pPr>
      <w:r w:rsidRPr="00545F73">
        <w:rPr>
          <w:rFonts w:ascii="Arial" w:hAnsi="Arial" w:cs="Arial"/>
        </w:rPr>
        <w:t>What current-day reporting is available through the reporting system (e.g., beginning and ending ledger balances, collected balances, available balances, and float assignment)?</w:t>
      </w:r>
    </w:p>
    <w:p w14:paraId="2792F6EB" w14:textId="77777777" w:rsidR="00545F73" w:rsidRPr="00545F73" w:rsidRDefault="005114A4" w:rsidP="008A5E9B">
      <w:pPr>
        <w:pStyle w:val="ListParagraph"/>
        <w:numPr>
          <w:ilvl w:val="0"/>
          <w:numId w:val="26"/>
        </w:numPr>
        <w:autoSpaceDE w:val="0"/>
        <w:autoSpaceDN w:val="0"/>
        <w:adjustRightInd w:val="0"/>
        <w:spacing w:after="0" w:line="276" w:lineRule="auto"/>
        <w:rPr>
          <w:rFonts w:ascii="Arial" w:hAnsi="Arial" w:cs="Arial"/>
        </w:rPr>
      </w:pPr>
      <w:r w:rsidRPr="00545F73">
        <w:rPr>
          <w:rFonts w:ascii="Arial" w:hAnsi="Arial" w:cs="Arial"/>
        </w:rPr>
        <w:t>Are there differences in the information available for current-day and previous-day reporting? If yes, please describe.</w:t>
      </w:r>
    </w:p>
    <w:p w14:paraId="63CD60D6" w14:textId="77777777" w:rsidR="00545F73" w:rsidRPr="00545F73" w:rsidRDefault="005114A4" w:rsidP="008A5E9B">
      <w:pPr>
        <w:pStyle w:val="ListParagraph"/>
        <w:numPr>
          <w:ilvl w:val="0"/>
          <w:numId w:val="26"/>
        </w:numPr>
        <w:autoSpaceDE w:val="0"/>
        <w:autoSpaceDN w:val="0"/>
        <w:adjustRightInd w:val="0"/>
        <w:spacing w:after="0" w:line="276" w:lineRule="auto"/>
        <w:rPr>
          <w:rFonts w:ascii="Arial" w:hAnsi="Arial" w:cs="Arial"/>
        </w:rPr>
      </w:pPr>
      <w:r w:rsidRPr="00545F73">
        <w:rPr>
          <w:rFonts w:ascii="Arial" w:hAnsi="Arial" w:cs="Arial"/>
        </w:rPr>
        <w:t>What time is previous-day information available?</w:t>
      </w:r>
    </w:p>
    <w:p w14:paraId="32307207" w14:textId="7D27329B" w:rsidR="005114A4" w:rsidRPr="00545F73" w:rsidRDefault="005114A4" w:rsidP="008A5E9B">
      <w:pPr>
        <w:pStyle w:val="ListParagraph"/>
        <w:numPr>
          <w:ilvl w:val="0"/>
          <w:numId w:val="26"/>
        </w:numPr>
        <w:autoSpaceDE w:val="0"/>
        <w:autoSpaceDN w:val="0"/>
        <w:adjustRightInd w:val="0"/>
        <w:spacing w:after="0" w:line="276" w:lineRule="auto"/>
        <w:rPr>
          <w:rFonts w:ascii="Arial" w:hAnsi="Arial" w:cs="Arial"/>
        </w:rPr>
      </w:pPr>
      <w:r w:rsidRPr="00545F73">
        <w:rPr>
          <w:rFonts w:ascii="Arial" w:hAnsi="Arial" w:cs="Arial"/>
        </w:rPr>
        <w:t>In what file formats can data be downloaded?</w:t>
      </w:r>
    </w:p>
    <w:p w14:paraId="07933DF4" w14:textId="143DD445" w:rsidR="005114A4" w:rsidRPr="00545F73" w:rsidRDefault="005114A4" w:rsidP="008A5E9B">
      <w:pPr>
        <w:pStyle w:val="ListParagraph"/>
        <w:numPr>
          <w:ilvl w:val="0"/>
          <w:numId w:val="26"/>
        </w:numPr>
        <w:autoSpaceDE w:val="0"/>
        <w:autoSpaceDN w:val="0"/>
        <w:adjustRightInd w:val="0"/>
        <w:spacing w:after="0" w:line="276" w:lineRule="auto"/>
        <w:rPr>
          <w:rFonts w:ascii="Arial" w:hAnsi="Arial" w:cs="Arial"/>
        </w:rPr>
      </w:pPr>
      <w:r w:rsidRPr="00545F73">
        <w:rPr>
          <w:rFonts w:ascii="Arial" w:hAnsi="Arial" w:cs="Arial"/>
        </w:rPr>
        <w:t>Can electronic reports be customized? Is there an additional charge?</w:t>
      </w:r>
    </w:p>
    <w:p w14:paraId="36BC7117" w14:textId="31E5A7AC" w:rsidR="005114A4" w:rsidRPr="00545F73" w:rsidRDefault="005114A4" w:rsidP="008A5E9B">
      <w:pPr>
        <w:pStyle w:val="ListParagraph"/>
        <w:numPr>
          <w:ilvl w:val="0"/>
          <w:numId w:val="26"/>
        </w:numPr>
        <w:autoSpaceDE w:val="0"/>
        <w:autoSpaceDN w:val="0"/>
        <w:adjustRightInd w:val="0"/>
        <w:spacing w:after="0" w:line="276" w:lineRule="auto"/>
        <w:rPr>
          <w:rFonts w:ascii="Arial" w:hAnsi="Arial" w:cs="Arial"/>
        </w:rPr>
      </w:pPr>
      <w:r w:rsidRPr="00545F73">
        <w:rPr>
          <w:rFonts w:ascii="Arial" w:hAnsi="Arial" w:cs="Arial"/>
        </w:rPr>
        <w:t xml:space="preserve">How many business days of balance history are stored in the reporting system for previous-day reporting? </w:t>
      </w:r>
    </w:p>
    <w:p w14:paraId="764B42B7" w14:textId="192A6F3F" w:rsidR="005114A4" w:rsidRDefault="005114A4" w:rsidP="008A5E9B">
      <w:pPr>
        <w:pStyle w:val="ListParagraph"/>
        <w:numPr>
          <w:ilvl w:val="0"/>
          <w:numId w:val="26"/>
        </w:numPr>
        <w:autoSpaceDE w:val="0"/>
        <w:autoSpaceDN w:val="0"/>
        <w:adjustRightInd w:val="0"/>
        <w:spacing w:after="0" w:line="276" w:lineRule="auto"/>
        <w:rPr>
          <w:rFonts w:ascii="Arial" w:hAnsi="Arial" w:cs="Arial"/>
        </w:rPr>
      </w:pPr>
      <w:r w:rsidRPr="00545F73">
        <w:rPr>
          <w:rFonts w:ascii="Arial" w:hAnsi="Arial" w:cs="Arial"/>
        </w:rPr>
        <w:t>List all other transaction types that can be initiated using the online system</w:t>
      </w:r>
      <w:r w:rsidR="00545F73">
        <w:rPr>
          <w:rFonts w:ascii="Arial" w:hAnsi="Arial" w:cs="Arial"/>
        </w:rPr>
        <w:t>.</w:t>
      </w:r>
    </w:p>
    <w:p w14:paraId="26E98C9C" w14:textId="77777777" w:rsidR="00545F73" w:rsidRPr="00545F73" w:rsidRDefault="00545F73" w:rsidP="008A5E9B">
      <w:pPr>
        <w:pStyle w:val="ListParagraph"/>
        <w:autoSpaceDE w:val="0"/>
        <w:autoSpaceDN w:val="0"/>
        <w:adjustRightInd w:val="0"/>
        <w:spacing w:after="0" w:line="276" w:lineRule="auto"/>
        <w:ind w:left="1080"/>
        <w:rPr>
          <w:rFonts w:ascii="Arial" w:hAnsi="Arial" w:cs="Arial"/>
        </w:rPr>
      </w:pPr>
    </w:p>
    <w:p w14:paraId="404B4BA2" w14:textId="58FF426B" w:rsidR="005114A4" w:rsidRPr="00E61E08" w:rsidRDefault="005114A4" w:rsidP="0015366D">
      <w:pPr>
        <w:pStyle w:val="ListParagraph"/>
        <w:numPr>
          <w:ilvl w:val="0"/>
          <w:numId w:val="40"/>
        </w:numPr>
        <w:autoSpaceDE w:val="0"/>
        <w:autoSpaceDN w:val="0"/>
        <w:adjustRightInd w:val="0"/>
        <w:spacing w:before="240" w:after="0" w:line="276" w:lineRule="auto"/>
        <w:rPr>
          <w:rFonts w:ascii="Arial" w:hAnsi="Arial" w:cs="Arial"/>
          <w:b/>
          <w:bCs/>
          <w:color w:val="86BBE6"/>
        </w:rPr>
      </w:pPr>
      <w:r w:rsidRPr="00E61E08">
        <w:rPr>
          <w:rFonts w:ascii="Arial" w:hAnsi="Arial" w:cs="Arial"/>
          <w:b/>
          <w:bCs/>
          <w:color w:val="86BBE6"/>
        </w:rPr>
        <w:t>Reconciliation Services</w:t>
      </w:r>
    </w:p>
    <w:p w14:paraId="23A167EF" w14:textId="45E7757C" w:rsidR="005114A4" w:rsidRPr="00545F73" w:rsidRDefault="005114A4" w:rsidP="008A5E9B">
      <w:pPr>
        <w:pStyle w:val="ListParagraph"/>
        <w:numPr>
          <w:ilvl w:val="0"/>
          <w:numId w:val="27"/>
        </w:numPr>
        <w:autoSpaceDE w:val="0"/>
        <w:autoSpaceDN w:val="0"/>
        <w:adjustRightInd w:val="0"/>
        <w:spacing w:after="0" w:line="276" w:lineRule="auto"/>
        <w:rPr>
          <w:rFonts w:ascii="Arial" w:hAnsi="Arial" w:cs="Arial"/>
        </w:rPr>
      </w:pPr>
      <w:r w:rsidRPr="00545F73">
        <w:rPr>
          <w:rFonts w:ascii="Arial" w:hAnsi="Arial" w:cs="Arial"/>
        </w:rPr>
        <w:t xml:space="preserve">Does the bank offer account reconciliation program services? Please describe. </w:t>
      </w:r>
    </w:p>
    <w:p w14:paraId="021D0CC0" w14:textId="6DB65CFC" w:rsidR="005114A4" w:rsidRDefault="005114A4" w:rsidP="008A5E9B">
      <w:pPr>
        <w:pStyle w:val="ListParagraph"/>
        <w:numPr>
          <w:ilvl w:val="0"/>
          <w:numId w:val="27"/>
        </w:numPr>
        <w:autoSpaceDE w:val="0"/>
        <w:autoSpaceDN w:val="0"/>
        <w:adjustRightInd w:val="0"/>
        <w:spacing w:after="0" w:line="276" w:lineRule="auto"/>
        <w:rPr>
          <w:rFonts w:ascii="Arial" w:hAnsi="Arial" w:cs="Arial"/>
        </w:rPr>
      </w:pPr>
      <w:r w:rsidRPr="00545F73">
        <w:rPr>
          <w:rFonts w:ascii="Arial" w:hAnsi="Arial" w:cs="Arial"/>
        </w:rPr>
        <w:t xml:space="preserve">Describe how reconciliation data would be transmitted to </w:t>
      </w:r>
      <w:r w:rsidRPr="00545F73">
        <w:rPr>
          <w:rFonts w:ascii="Arial" w:hAnsi="Arial" w:cs="Arial"/>
          <w:b/>
          <w:bCs/>
          <w:color w:val="315B96"/>
        </w:rPr>
        <w:t>[Organization]</w:t>
      </w:r>
      <w:r w:rsidRPr="00545F73">
        <w:rPr>
          <w:rFonts w:ascii="Arial" w:hAnsi="Arial" w:cs="Arial"/>
        </w:rPr>
        <w:t>.</w:t>
      </w:r>
    </w:p>
    <w:p w14:paraId="248AEAA8" w14:textId="77777777" w:rsidR="00545F73" w:rsidRPr="00545F73" w:rsidRDefault="00545F73" w:rsidP="008A5E9B">
      <w:pPr>
        <w:pStyle w:val="ListParagraph"/>
        <w:autoSpaceDE w:val="0"/>
        <w:autoSpaceDN w:val="0"/>
        <w:adjustRightInd w:val="0"/>
        <w:spacing w:after="0" w:line="276" w:lineRule="auto"/>
        <w:ind w:left="1080"/>
        <w:rPr>
          <w:rFonts w:ascii="Arial" w:hAnsi="Arial" w:cs="Arial"/>
        </w:rPr>
      </w:pPr>
    </w:p>
    <w:p w14:paraId="2F7EDBD2" w14:textId="3DDB26D5" w:rsidR="005114A4" w:rsidRPr="001D6FA3" w:rsidRDefault="005114A4" w:rsidP="0015366D">
      <w:pPr>
        <w:pStyle w:val="ListParagraph"/>
        <w:numPr>
          <w:ilvl w:val="0"/>
          <w:numId w:val="40"/>
        </w:numPr>
        <w:autoSpaceDE w:val="0"/>
        <w:autoSpaceDN w:val="0"/>
        <w:adjustRightInd w:val="0"/>
        <w:spacing w:before="240" w:after="0" w:line="276" w:lineRule="auto"/>
        <w:rPr>
          <w:rFonts w:ascii="Arial" w:hAnsi="Arial" w:cs="Arial"/>
          <w:b/>
          <w:bCs/>
        </w:rPr>
      </w:pPr>
      <w:r w:rsidRPr="0015366D">
        <w:rPr>
          <w:rFonts w:ascii="Arial" w:hAnsi="Arial" w:cs="Arial"/>
          <w:b/>
          <w:bCs/>
          <w:color w:val="86BBE6"/>
        </w:rPr>
        <w:t>Overnight Investment/Investment Sweep</w:t>
      </w:r>
    </w:p>
    <w:p w14:paraId="30C3D85D" w14:textId="0E6A4652" w:rsidR="005114A4" w:rsidRPr="00776649" w:rsidRDefault="005114A4" w:rsidP="008A5E9B">
      <w:pPr>
        <w:pStyle w:val="ListParagraph"/>
        <w:numPr>
          <w:ilvl w:val="0"/>
          <w:numId w:val="28"/>
        </w:numPr>
        <w:autoSpaceDE w:val="0"/>
        <w:autoSpaceDN w:val="0"/>
        <w:adjustRightInd w:val="0"/>
        <w:spacing w:after="0" w:line="276" w:lineRule="auto"/>
        <w:rPr>
          <w:rFonts w:ascii="Arial" w:hAnsi="Arial" w:cs="Arial"/>
        </w:rPr>
      </w:pPr>
      <w:r w:rsidRPr="00776649">
        <w:rPr>
          <w:rFonts w:ascii="Arial" w:hAnsi="Arial" w:cs="Arial"/>
        </w:rPr>
        <w:t>What short</w:t>
      </w:r>
      <w:r w:rsidRPr="00776649">
        <w:rPr>
          <w:rFonts w:ascii="Cambria Math" w:hAnsi="Cambria Math" w:cs="Cambria Math"/>
        </w:rPr>
        <w:t>‐</w:t>
      </w:r>
      <w:r w:rsidRPr="00776649">
        <w:rPr>
          <w:rFonts w:ascii="Arial" w:hAnsi="Arial" w:cs="Arial"/>
        </w:rPr>
        <w:t xml:space="preserve">term investment vehicle(s) does the financial institution propose to use for the overnight investment or sweep of </w:t>
      </w:r>
      <w:r w:rsidRPr="00776649">
        <w:rPr>
          <w:rFonts w:ascii="Arial" w:hAnsi="Arial" w:cs="Arial"/>
          <w:b/>
          <w:bCs/>
          <w:color w:val="315B96"/>
        </w:rPr>
        <w:t>[Organization’s]</w:t>
      </w:r>
      <w:r w:rsidRPr="00776649">
        <w:rPr>
          <w:rFonts w:ascii="Arial" w:hAnsi="Arial" w:cs="Arial"/>
          <w:color w:val="315B96"/>
        </w:rPr>
        <w:t xml:space="preserve"> </w:t>
      </w:r>
      <w:r w:rsidRPr="00776649">
        <w:rPr>
          <w:rFonts w:ascii="Arial" w:hAnsi="Arial" w:cs="Arial"/>
        </w:rPr>
        <w:t>demand deposit accounts? Does a reserve requirement apply to these proposed options?</w:t>
      </w:r>
    </w:p>
    <w:p w14:paraId="645046CB" w14:textId="7ACE4FC6" w:rsidR="005114A4" w:rsidRPr="00776649" w:rsidRDefault="005114A4" w:rsidP="008A5E9B">
      <w:pPr>
        <w:pStyle w:val="ListParagraph"/>
        <w:numPr>
          <w:ilvl w:val="0"/>
          <w:numId w:val="28"/>
        </w:numPr>
        <w:autoSpaceDE w:val="0"/>
        <w:autoSpaceDN w:val="0"/>
        <w:adjustRightInd w:val="0"/>
        <w:spacing w:after="0" w:line="276" w:lineRule="auto"/>
        <w:rPr>
          <w:rFonts w:ascii="Arial" w:hAnsi="Arial" w:cs="Arial"/>
        </w:rPr>
      </w:pPr>
      <w:r w:rsidRPr="00776649">
        <w:rPr>
          <w:rFonts w:ascii="Arial" w:hAnsi="Arial" w:cs="Arial"/>
        </w:rPr>
        <w:t>What applicable fee (if any) applies to funds swept into this investment vehicle? How is the fee calculated?</w:t>
      </w:r>
    </w:p>
    <w:p w14:paraId="76B8BFDF" w14:textId="249A24D1" w:rsidR="005114A4" w:rsidRDefault="005114A4" w:rsidP="008A5E9B">
      <w:pPr>
        <w:pStyle w:val="ListParagraph"/>
        <w:numPr>
          <w:ilvl w:val="0"/>
          <w:numId w:val="28"/>
        </w:numPr>
        <w:autoSpaceDE w:val="0"/>
        <w:autoSpaceDN w:val="0"/>
        <w:adjustRightInd w:val="0"/>
        <w:spacing w:after="0" w:line="276" w:lineRule="auto"/>
        <w:rPr>
          <w:rFonts w:ascii="Arial" w:hAnsi="Arial" w:cs="Arial"/>
        </w:rPr>
      </w:pPr>
      <w:r w:rsidRPr="00776649">
        <w:rPr>
          <w:rFonts w:ascii="Arial" w:hAnsi="Arial" w:cs="Arial"/>
        </w:rPr>
        <w:t>What collateral, if any, is provided to protect balances on the investment sweep?</w:t>
      </w:r>
    </w:p>
    <w:p w14:paraId="1294D226" w14:textId="77777777" w:rsidR="00776649" w:rsidRPr="00776649" w:rsidRDefault="00776649" w:rsidP="008A5E9B">
      <w:pPr>
        <w:pStyle w:val="ListParagraph"/>
        <w:autoSpaceDE w:val="0"/>
        <w:autoSpaceDN w:val="0"/>
        <w:adjustRightInd w:val="0"/>
        <w:spacing w:after="0" w:line="276" w:lineRule="auto"/>
        <w:ind w:left="1080"/>
        <w:rPr>
          <w:rFonts w:ascii="Arial" w:hAnsi="Arial" w:cs="Arial"/>
        </w:rPr>
      </w:pPr>
    </w:p>
    <w:p w14:paraId="28A5BDF5" w14:textId="17D61438" w:rsidR="005114A4" w:rsidRPr="008572B1" w:rsidRDefault="005114A4" w:rsidP="0015366D">
      <w:pPr>
        <w:pStyle w:val="ListParagraph"/>
        <w:numPr>
          <w:ilvl w:val="0"/>
          <w:numId w:val="40"/>
        </w:numPr>
        <w:autoSpaceDE w:val="0"/>
        <w:autoSpaceDN w:val="0"/>
        <w:adjustRightInd w:val="0"/>
        <w:spacing w:before="240" w:after="0" w:line="276" w:lineRule="auto"/>
        <w:rPr>
          <w:rFonts w:ascii="Arial" w:hAnsi="Arial" w:cs="Arial"/>
          <w:b/>
          <w:bCs/>
          <w:color w:val="86BBE6"/>
        </w:rPr>
      </w:pPr>
      <w:r w:rsidRPr="008572B1">
        <w:rPr>
          <w:rFonts w:ascii="Arial" w:hAnsi="Arial" w:cs="Arial"/>
          <w:b/>
          <w:bCs/>
          <w:color w:val="86BBE6"/>
        </w:rPr>
        <w:t>Earnings Credit Rates (ECRs)</w:t>
      </w:r>
    </w:p>
    <w:p w14:paraId="797521B6" w14:textId="08297011" w:rsidR="005114A4" w:rsidRPr="00776649" w:rsidRDefault="005114A4" w:rsidP="008A5E9B">
      <w:pPr>
        <w:pStyle w:val="ListParagraph"/>
        <w:numPr>
          <w:ilvl w:val="0"/>
          <w:numId w:val="29"/>
        </w:numPr>
        <w:autoSpaceDE w:val="0"/>
        <w:autoSpaceDN w:val="0"/>
        <w:adjustRightInd w:val="0"/>
        <w:spacing w:after="0" w:line="276" w:lineRule="auto"/>
        <w:rPr>
          <w:rFonts w:ascii="Arial" w:hAnsi="Arial" w:cs="Arial"/>
        </w:rPr>
      </w:pPr>
      <w:r w:rsidRPr="00776649">
        <w:rPr>
          <w:rFonts w:ascii="Arial" w:hAnsi="Arial" w:cs="Arial"/>
        </w:rPr>
        <w:t xml:space="preserve">Does </w:t>
      </w:r>
      <w:r w:rsidRPr="00776649">
        <w:rPr>
          <w:rFonts w:ascii="Arial" w:hAnsi="Arial" w:cs="Arial"/>
          <w:b/>
          <w:bCs/>
          <w:color w:val="315B96"/>
        </w:rPr>
        <w:t xml:space="preserve">[Organization] </w:t>
      </w:r>
      <w:r w:rsidRPr="00776649">
        <w:rPr>
          <w:rFonts w:ascii="Arial" w:hAnsi="Arial" w:cs="Arial"/>
        </w:rPr>
        <w:t>have the option of compensating the financial institution on either a fee or balance basis? Is the price the same for either option? If not, what is the difference?</w:t>
      </w:r>
    </w:p>
    <w:p w14:paraId="1D9B4EC9" w14:textId="5EB80C2F" w:rsidR="005114A4" w:rsidRPr="00776649" w:rsidRDefault="005114A4" w:rsidP="008A5E9B">
      <w:pPr>
        <w:pStyle w:val="ListParagraph"/>
        <w:numPr>
          <w:ilvl w:val="0"/>
          <w:numId w:val="29"/>
        </w:numPr>
        <w:autoSpaceDE w:val="0"/>
        <w:autoSpaceDN w:val="0"/>
        <w:adjustRightInd w:val="0"/>
        <w:spacing w:after="0" w:line="276" w:lineRule="auto"/>
        <w:rPr>
          <w:rFonts w:ascii="Arial" w:hAnsi="Arial" w:cs="Arial"/>
        </w:rPr>
      </w:pPr>
      <w:r w:rsidRPr="00776649">
        <w:rPr>
          <w:rFonts w:ascii="Arial" w:hAnsi="Arial" w:cs="Arial"/>
        </w:rPr>
        <w:t xml:space="preserve">How is your financial institution’s ECR determined, adjusted, and applied? Based on </w:t>
      </w:r>
      <w:r w:rsidRPr="00776649">
        <w:rPr>
          <w:rFonts w:ascii="Arial" w:hAnsi="Arial" w:cs="Arial"/>
          <w:b/>
          <w:bCs/>
          <w:color w:val="315B96"/>
        </w:rPr>
        <w:t>[Organization’s]</w:t>
      </w:r>
      <w:r w:rsidRPr="00776649">
        <w:rPr>
          <w:rFonts w:ascii="Arial" w:hAnsi="Arial" w:cs="Arial"/>
          <w:color w:val="315B96"/>
        </w:rPr>
        <w:t xml:space="preserve"> </w:t>
      </w:r>
      <w:r w:rsidRPr="00776649">
        <w:rPr>
          <w:rFonts w:ascii="Arial" w:hAnsi="Arial" w:cs="Arial"/>
        </w:rPr>
        <w:t xml:space="preserve">current balances and activities, what ECR would you offer us? </w:t>
      </w:r>
    </w:p>
    <w:p w14:paraId="6A2A3EAC" w14:textId="10344F4C" w:rsidR="005114A4" w:rsidRDefault="005114A4" w:rsidP="008A5E9B">
      <w:pPr>
        <w:pStyle w:val="ListParagraph"/>
        <w:numPr>
          <w:ilvl w:val="0"/>
          <w:numId w:val="29"/>
        </w:numPr>
        <w:autoSpaceDE w:val="0"/>
        <w:autoSpaceDN w:val="0"/>
        <w:adjustRightInd w:val="0"/>
        <w:spacing w:after="0" w:line="276" w:lineRule="auto"/>
        <w:rPr>
          <w:rFonts w:ascii="Arial" w:hAnsi="Arial" w:cs="Arial"/>
        </w:rPr>
      </w:pPr>
      <w:r w:rsidRPr="00776649">
        <w:rPr>
          <w:rFonts w:ascii="Arial" w:hAnsi="Arial" w:cs="Arial"/>
        </w:rPr>
        <w:t>Please provide a 24-month history of your ECR.</w:t>
      </w:r>
    </w:p>
    <w:p w14:paraId="5076186E" w14:textId="77777777" w:rsidR="00776649" w:rsidRPr="00776649" w:rsidRDefault="00776649" w:rsidP="008A5E9B">
      <w:pPr>
        <w:pStyle w:val="ListParagraph"/>
        <w:autoSpaceDE w:val="0"/>
        <w:autoSpaceDN w:val="0"/>
        <w:adjustRightInd w:val="0"/>
        <w:spacing w:after="0" w:line="276" w:lineRule="auto"/>
        <w:ind w:left="1080"/>
        <w:rPr>
          <w:rFonts w:ascii="Arial" w:hAnsi="Arial" w:cs="Arial"/>
        </w:rPr>
      </w:pPr>
    </w:p>
    <w:p w14:paraId="71B33B87" w14:textId="0F53CF36" w:rsidR="005114A4" w:rsidRPr="001D6FA3" w:rsidRDefault="005114A4" w:rsidP="008572B1">
      <w:pPr>
        <w:pStyle w:val="ListParagraph"/>
        <w:numPr>
          <w:ilvl w:val="0"/>
          <w:numId w:val="40"/>
        </w:numPr>
        <w:autoSpaceDE w:val="0"/>
        <w:autoSpaceDN w:val="0"/>
        <w:adjustRightInd w:val="0"/>
        <w:spacing w:before="240" w:after="0" w:line="276" w:lineRule="auto"/>
        <w:rPr>
          <w:rFonts w:ascii="Arial" w:hAnsi="Arial" w:cs="Arial"/>
          <w:b/>
          <w:bCs/>
        </w:rPr>
      </w:pPr>
      <w:r w:rsidRPr="008572B1">
        <w:rPr>
          <w:rFonts w:ascii="Arial" w:hAnsi="Arial" w:cs="Arial"/>
          <w:b/>
          <w:bCs/>
          <w:color w:val="86BBE6"/>
        </w:rPr>
        <w:t>Account Analysis Statements</w:t>
      </w:r>
    </w:p>
    <w:p w14:paraId="015C9367" w14:textId="77777777" w:rsidR="00776649" w:rsidRPr="00776649" w:rsidRDefault="005114A4" w:rsidP="008A5E9B">
      <w:pPr>
        <w:pStyle w:val="ListParagraph"/>
        <w:numPr>
          <w:ilvl w:val="0"/>
          <w:numId w:val="30"/>
        </w:numPr>
        <w:autoSpaceDE w:val="0"/>
        <w:autoSpaceDN w:val="0"/>
        <w:adjustRightInd w:val="0"/>
        <w:spacing w:after="0" w:line="276" w:lineRule="auto"/>
        <w:rPr>
          <w:rFonts w:ascii="Arial" w:hAnsi="Arial" w:cs="Arial"/>
        </w:rPr>
      </w:pPr>
      <w:r w:rsidRPr="00776649">
        <w:rPr>
          <w:rFonts w:ascii="Arial" w:hAnsi="Arial" w:cs="Arial"/>
        </w:rPr>
        <w:lastRenderedPageBreak/>
        <w:t>Please provide a sample analysis statement. How soon after the end of the month is the analysis statement available?</w:t>
      </w:r>
    </w:p>
    <w:p w14:paraId="7D8CFA2C" w14:textId="433FCB07" w:rsidR="005114A4" w:rsidRPr="00776649" w:rsidRDefault="005114A4" w:rsidP="008A5E9B">
      <w:pPr>
        <w:pStyle w:val="ListParagraph"/>
        <w:numPr>
          <w:ilvl w:val="0"/>
          <w:numId w:val="30"/>
        </w:numPr>
        <w:autoSpaceDE w:val="0"/>
        <w:autoSpaceDN w:val="0"/>
        <w:adjustRightInd w:val="0"/>
        <w:spacing w:after="0" w:line="276" w:lineRule="auto"/>
        <w:rPr>
          <w:rFonts w:ascii="Arial" w:hAnsi="Arial" w:cs="Arial"/>
        </w:rPr>
      </w:pPr>
      <w:r w:rsidRPr="00776649">
        <w:rPr>
          <w:rFonts w:ascii="Arial" w:hAnsi="Arial" w:cs="Arial"/>
        </w:rPr>
        <w:t xml:space="preserve">Are account analysis statements available online? </w:t>
      </w:r>
    </w:p>
    <w:p w14:paraId="24665C7A" w14:textId="5BAFA55C" w:rsidR="005114A4" w:rsidRPr="00776649" w:rsidRDefault="005114A4" w:rsidP="008A5E9B">
      <w:pPr>
        <w:pStyle w:val="ListParagraph"/>
        <w:numPr>
          <w:ilvl w:val="0"/>
          <w:numId w:val="30"/>
        </w:numPr>
        <w:autoSpaceDE w:val="0"/>
        <w:autoSpaceDN w:val="0"/>
        <w:adjustRightInd w:val="0"/>
        <w:spacing w:after="0" w:line="276" w:lineRule="auto"/>
        <w:rPr>
          <w:rFonts w:ascii="Arial" w:hAnsi="Arial" w:cs="Arial"/>
        </w:rPr>
      </w:pPr>
      <w:r w:rsidRPr="00776649">
        <w:rPr>
          <w:rFonts w:ascii="Arial" w:hAnsi="Arial" w:cs="Arial"/>
        </w:rPr>
        <w:t xml:space="preserve">Will the bank assess FDIC charges to </w:t>
      </w:r>
      <w:r w:rsidRPr="00776649">
        <w:rPr>
          <w:rFonts w:ascii="Arial" w:hAnsi="Arial" w:cs="Arial"/>
          <w:b/>
          <w:bCs/>
          <w:color w:val="315B96"/>
        </w:rPr>
        <w:t>[Organization]</w:t>
      </w:r>
      <w:r w:rsidRPr="00776649">
        <w:rPr>
          <w:rFonts w:ascii="Arial" w:hAnsi="Arial" w:cs="Arial"/>
        </w:rPr>
        <w:t>? How are these charges computed?</w:t>
      </w:r>
    </w:p>
    <w:p w14:paraId="26B7DF63" w14:textId="75417425" w:rsidR="00350CA5" w:rsidRPr="005A2AF5" w:rsidRDefault="00350CA5">
      <w:pPr>
        <w:rPr>
          <w:rFonts w:ascii="Arial" w:hAnsi="Arial" w:cs="Arial"/>
          <w:color w:val="315B96"/>
        </w:rPr>
      </w:pPr>
    </w:p>
    <w:sectPr w:rsidR="00350CA5" w:rsidRPr="005A2AF5" w:rsidSect="00D211C8">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4ED5" w14:textId="77777777" w:rsidR="00CB25EF" w:rsidRDefault="00CB25EF" w:rsidP="005114A4">
      <w:pPr>
        <w:spacing w:after="0" w:line="240" w:lineRule="auto"/>
      </w:pPr>
      <w:r>
        <w:separator/>
      </w:r>
    </w:p>
  </w:endnote>
  <w:endnote w:type="continuationSeparator" w:id="0">
    <w:p w14:paraId="39FCB33A" w14:textId="77777777" w:rsidR="00CB25EF" w:rsidRDefault="00CB25EF" w:rsidP="0051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5980981"/>
      <w:docPartObj>
        <w:docPartGallery w:val="Page Numbers (Bottom of Page)"/>
        <w:docPartUnique/>
      </w:docPartObj>
    </w:sdtPr>
    <w:sdtContent>
      <w:p w14:paraId="05EFC11A" w14:textId="0FCB0FAF" w:rsidR="00D211C8" w:rsidRDefault="00D211C8" w:rsidP="002D6E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A07F3" w14:textId="77777777" w:rsidR="00D211C8" w:rsidRDefault="00D211C8" w:rsidP="00D21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7432963"/>
      <w:docPartObj>
        <w:docPartGallery w:val="Page Numbers (Bottom of Page)"/>
        <w:docPartUnique/>
      </w:docPartObj>
    </w:sdtPr>
    <w:sdtContent>
      <w:p w14:paraId="7D2AE722" w14:textId="579327B1" w:rsidR="00D211C8" w:rsidRDefault="00D211C8" w:rsidP="002D6E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27051F" w14:textId="77777777" w:rsidR="00D211C8" w:rsidRDefault="00D211C8" w:rsidP="00D211C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9807" w14:textId="77777777" w:rsidR="00CB25EF" w:rsidRDefault="00CB25EF" w:rsidP="005114A4">
      <w:pPr>
        <w:spacing w:after="0" w:line="240" w:lineRule="auto"/>
      </w:pPr>
      <w:r>
        <w:separator/>
      </w:r>
    </w:p>
  </w:footnote>
  <w:footnote w:type="continuationSeparator" w:id="0">
    <w:p w14:paraId="339CEE35" w14:textId="77777777" w:rsidR="00CB25EF" w:rsidRDefault="00CB25EF" w:rsidP="0051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CBB3" w14:textId="77777777" w:rsidR="00ED6AD1" w:rsidRDefault="00ED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DA9"/>
    <w:multiLevelType w:val="hybridMultilevel"/>
    <w:tmpl w:val="1F86B18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5CE6C8F"/>
    <w:multiLevelType w:val="hybridMultilevel"/>
    <w:tmpl w:val="E334E3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57BA5"/>
    <w:multiLevelType w:val="hybridMultilevel"/>
    <w:tmpl w:val="CE982BF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44DB0"/>
    <w:multiLevelType w:val="hybridMultilevel"/>
    <w:tmpl w:val="8668D2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F006F"/>
    <w:multiLevelType w:val="hybridMultilevel"/>
    <w:tmpl w:val="7316748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B2249"/>
    <w:multiLevelType w:val="hybridMultilevel"/>
    <w:tmpl w:val="A202C6E8"/>
    <w:lvl w:ilvl="0" w:tplc="6A8AC72E">
      <w:start w:val="2"/>
      <w:numFmt w:val="upperRoman"/>
      <w:lvlText w:val="%1."/>
      <w:lvlJc w:val="left"/>
      <w:pPr>
        <w:ind w:left="1660" w:hanging="72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6" w15:restartNumberingAfterBreak="0">
    <w:nsid w:val="18A775B2"/>
    <w:multiLevelType w:val="hybridMultilevel"/>
    <w:tmpl w:val="B93A6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B08ED"/>
    <w:multiLevelType w:val="hybridMultilevel"/>
    <w:tmpl w:val="74A2FC4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19951000"/>
    <w:multiLevelType w:val="hybridMultilevel"/>
    <w:tmpl w:val="FE6C2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AD7B2B"/>
    <w:multiLevelType w:val="hybridMultilevel"/>
    <w:tmpl w:val="C5806AC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7B5057"/>
    <w:multiLevelType w:val="hybridMultilevel"/>
    <w:tmpl w:val="DE2A728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8171A3"/>
    <w:multiLevelType w:val="hybridMultilevel"/>
    <w:tmpl w:val="E69EEB60"/>
    <w:lvl w:ilvl="0" w:tplc="E8DE08E0">
      <w:start w:val="1"/>
      <w:numFmt w:val="upp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22C47F04"/>
    <w:multiLevelType w:val="hybridMultilevel"/>
    <w:tmpl w:val="1DA0D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654B6D"/>
    <w:multiLevelType w:val="hybridMultilevel"/>
    <w:tmpl w:val="4D74AB60"/>
    <w:lvl w:ilvl="0" w:tplc="FC00223E">
      <w:start w:val="1"/>
      <w:numFmt w:val="upperRoman"/>
      <w:lvlText w:val="%1."/>
      <w:lvlJc w:val="left"/>
      <w:pPr>
        <w:ind w:left="1440" w:hanging="720"/>
      </w:pPr>
      <w:rPr>
        <w:rFonts w:hint="default"/>
        <w:b/>
        <w:bCs/>
        <w:color w:val="86BBE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BA6358"/>
    <w:multiLevelType w:val="hybridMultilevel"/>
    <w:tmpl w:val="AFE0A7C4"/>
    <w:lvl w:ilvl="0" w:tplc="04090019">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0400FA"/>
    <w:multiLevelType w:val="hybridMultilevel"/>
    <w:tmpl w:val="C104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C43"/>
    <w:multiLevelType w:val="hybridMultilevel"/>
    <w:tmpl w:val="964092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C51D0F"/>
    <w:multiLevelType w:val="hybridMultilevel"/>
    <w:tmpl w:val="BB986502"/>
    <w:lvl w:ilvl="0" w:tplc="663A25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C6B10"/>
    <w:multiLevelType w:val="hybridMultilevel"/>
    <w:tmpl w:val="21704B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B658F3"/>
    <w:multiLevelType w:val="hybridMultilevel"/>
    <w:tmpl w:val="5D2E47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1D240D"/>
    <w:multiLevelType w:val="hybridMultilevel"/>
    <w:tmpl w:val="87207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4A3AE2"/>
    <w:multiLevelType w:val="hybridMultilevel"/>
    <w:tmpl w:val="D6146F6E"/>
    <w:lvl w:ilvl="0" w:tplc="58CE2D7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B6D27"/>
    <w:multiLevelType w:val="hybridMultilevel"/>
    <w:tmpl w:val="CDC47C6A"/>
    <w:lvl w:ilvl="0" w:tplc="79C4E214">
      <w:start w:val="9"/>
      <w:numFmt w:val="decimal"/>
      <w:lvlText w:val="%1."/>
      <w:lvlJc w:val="left"/>
      <w:pPr>
        <w:ind w:left="720" w:hanging="360"/>
      </w:pPr>
      <w:rPr>
        <w:rFonts w:hint="default"/>
        <w:color w:val="86BBE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F25DB"/>
    <w:multiLevelType w:val="hybridMultilevel"/>
    <w:tmpl w:val="48B0D6B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BC4B67"/>
    <w:multiLevelType w:val="hybridMultilevel"/>
    <w:tmpl w:val="CED42B96"/>
    <w:lvl w:ilvl="0" w:tplc="52C6D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22AD8"/>
    <w:multiLevelType w:val="hybridMultilevel"/>
    <w:tmpl w:val="9EAA4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5135EE"/>
    <w:multiLevelType w:val="hybridMultilevel"/>
    <w:tmpl w:val="34CA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C661D"/>
    <w:multiLevelType w:val="hybridMultilevel"/>
    <w:tmpl w:val="2F088FE8"/>
    <w:lvl w:ilvl="0" w:tplc="E7CADEA0">
      <w:start w:val="2"/>
      <w:numFmt w:val="upperRoman"/>
      <w:lvlText w:val="%1."/>
      <w:lvlJc w:val="left"/>
      <w:pPr>
        <w:ind w:left="1440" w:hanging="720"/>
      </w:pPr>
      <w:rPr>
        <w:rFonts w:eastAsia="Times New Roman" w:hint="default"/>
        <w:b/>
        <w:color w:val="86BBE6"/>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091345"/>
    <w:multiLevelType w:val="hybridMultilevel"/>
    <w:tmpl w:val="906ACF10"/>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87577"/>
    <w:multiLevelType w:val="hybridMultilevel"/>
    <w:tmpl w:val="33CC7D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F4698E"/>
    <w:multiLevelType w:val="hybridMultilevel"/>
    <w:tmpl w:val="99B678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B02A66"/>
    <w:multiLevelType w:val="hybridMultilevel"/>
    <w:tmpl w:val="1C40110A"/>
    <w:lvl w:ilvl="0" w:tplc="958EF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FA35CB"/>
    <w:multiLevelType w:val="hybridMultilevel"/>
    <w:tmpl w:val="A0685E4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683761"/>
    <w:multiLevelType w:val="hybridMultilevel"/>
    <w:tmpl w:val="7E2E2D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61478D"/>
    <w:multiLevelType w:val="hybridMultilevel"/>
    <w:tmpl w:val="C010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641EA"/>
    <w:multiLevelType w:val="hybridMultilevel"/>
    <w:tmpl w:val="E8E668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1F7B18"/>
    <w:multiLevelType w:val="hybridMultilevel"/>
    <w:tmpl w:val="FE3E12FC"/>
    <w:lvl w:ilvl="0" w:tplc="A09E6EBE">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7" w15:restartNumberingAfterBreak="0">
    <w:nsid w:val="74F0656E"/>
    <w:multiLevelType w:val="hybridMultilevel"/>
    <w:tmpl w:val="53AEA6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7D667CB5"/>
    <w:multiLevelType w:val="hybridMultilevel"/>
    <w:tmpl w:val="1C040D5A"/>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A420BF"/>
    <w:multiLevelType w:val="hybridMultilevel"/>
    <w:tmpl w:val="CC80C8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9086013">
    <w:abstractNumId w:val="34"/>
  </w:num>
  <w:num w:numId="2" w16cid:durableId="343437236">
    <w:abstractNumId w:val="38"/>
  </w:num>
  <w:num w:numId="3" w16cid:durableId="1190535511">
    <w:abstractNumId w:val="3"/>
  </w:num>
  <w:num w:numId="4" w16cid:durableId="1260483549">
    <w:abstractNumId w:val="37"/>
  </w:num>
  <w:num w:numId="5" w16cid:durableId="20058029">
    <w:abstractNumId w:val="33"/>
  </w:num>
  <w:num w:numId="6" w16cid:durableId="2143035814">
    <w:abstractNumId w:val="24"/>
  </w:num>
  <w:num w:numId="7" w16cid:durableId="1771968788">
    <w:abstractNumId w:val="32"/>
  </w:num>
  <w:num w:numId="8" w16cid:durableId="2050183427">
    <w:abstractNumId w:val="23"/>
  </w:num>
  <w:num w:numId="9" w16cid:durableId="1773895413">
    <w:abstractNumId w:val="16"/>
  </w:num>
  <w:num w:numId="10" w16cid:durableId="1562911941">
    <w:abstractNumId w:val="6"/>
  </w:num>
  <w:num w:numId="11" w16cid:durableId="631247266">
    <w:abstractNumId w:val="7"/>
  </w:num>
  <w:num w:numId="12" w16cid:durableId="356929047">
    <w:abstractNumId w:val="10"/>
  </w:num>
  <w:num w:numId="13" w16cid:durableId="1186753019">
    <w:abstractNumId w:val="0"/>
  </w:num>
  <w:num w:numId="14" w16cid:durableId="919022603">
    <w:abstractNumId w:val="2"/>
  </w:num>
  <w:num w:numId="15" w16cid:durableId="145097349">
    <w:abstractNumId w:val="15"/>
  </w:num>
  <w:num w:numId="16" w16cid:durableId="591857672">
    <w:abstractNumId w:val="21"/>
  </w:num>
  <w:num w:numId="17" w16cid:durableId="128790158">
    <w:abstractNumId w:val="17"/>
  </w:num>
  <w:num w:numId="18" w16cid:durableId="1140272795">
    <w:abstractNumId w:val="26"/>
  </w:num>
  <w:num w:numId="19" w16cid:durableId="500780478">
    <w:abstractNumId w:val="28"/>
  </w:num>
  <w:num w:numId="20" w16cid:durableId="814180467">
    <w:abstractNumId w:val="29"/>
  </w:num>
  <w:num w:numId="21" w16cid:durableId="1258713386">
    <w:abstractNumId w:val="20"/>
  </w:num>
  <w:num w:numId="22" w16cid:durableId="363407829">
    <w:abstractNumId w:val="39"/>
  </w:num>
  <w:num w:numId="23" w16cid:durableId="1595891949">
    <w:abstractNumId w:val="12"/>
  </w:num>
  <w:num w:numId="24" w16cid:durableId="1781607958">
    <w:abstractNumId w:val="25"/>
  </w:num>
  <w:num w:numId="25" w16cid:durableId="550770997">
    <w:abstractNumId w:val="18"/>
  </w:num>
  <w:num w:numId="26" w16cid:durableId="562525165">
    <w:abstractNumId w:val="8"/>
  </w:num>
  <w:num w:numId="27" w16cid:durableId="1474832847">
    <w:abstractNumId w:val="19"/>
  </w:num>
  <w:num w:numId="28" w16cid:durableId="1567299982">
    <w:abstractNumId w:val="1"/>
  </w:num>
  <w:num w:numId="29" w16cid:durableId="1997762920">
    <w:abstractNumId w:val="35"/>
  </w:num>
  <w:num w:numId="30" w16cid:durableId="1512641605">
    <w:abstractNumId w:val="30"/>
  </w:num>
  <w:num w:numId="31" w16cid:durableId="883834029">
    <w:abstractNumId w:val="27"/>
  </w:num>
  <w:num w:numId="32" w16cid:durableId="1422096786">
    <w:abstractNumId w:val="5"/>
  </w:num>
  <w:num w:numId="33" w16cid:durableId="1562205080">
    <w:abstractNumId w:val="13"/>
  </w:num>
  <w:num w:numId="34" w16cid:durableId="1089232981">
    <w:abstractNumId w:val="11"/>
  </w:num>
  <w:num w:numId="35" w16cid:durableId="2002195281">
    <w:abstractNumId w:val="36"/>
  </w:num>
  <w:num w:numId="36" w16cid:durableId="1630817703">
    <w:abstractNumId w:val="31"/>
  </w:num>
  <w:num w:numId="37" w16cid:durableId="2365800">
    <w:abstractNumId w:val="14"/>
  </w:num>
  <w:num w:numId="38" w16cid:durableId="1647927453">
    <w:abstractNumId w:val="4"/>
  </w:num>
  <w:num w:numId="39" w16cid:durableId="2005010457">
    <w:abstractNumId w:val="9"/>
  </w:num>
  <w:num w:numId="40" w16cid:durableId="13679520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A4"/>
    <w:rsid w:val="000A7EFE"/>
    <w:rsid w:val="000C439C"/>
    <w:rsid w:val="000D5EA8"/>
    <w:rsid w:val="000E4851"/>
    <w:rsid w:val="000F49BD"/>
    <w:rsid w:val="001177EC"/>
    <w:rsid w:val="00145F45"/>
    <w:rsid w:val="0015366D"/>
    <w:rsid w:val="00166935"/>
    <w:rsid w:val="00181951"/>
    <w:rsid w:val="001A17F4"/>
    <w:rsid w:val="001B7646"/>
    <w:rsid w:val="001D6FA3"/>
    <w:rsid w:val="00203BE0"/>
    <w:rsid w:val="00213616"/>
    <w:rsid w:val="0023796E"/>
    <w:rsid w:val="002E437E"/>
    <w:rsid w:val="00312ACC"/>
    <w:rsid w:val="00350CA5"/>
    <w:rsid w:val="003845E0"/>
    <w:rsid w:val="00397EE4"/>
    <w:rsid w:val="003A2E8F"/>
    <w:rsid w:val="003C442D"/>
    <w:rsid w:val="003D7383"/>
    <w:rsid w:val="003E5696"/>
    <w:rsid w:val="00411C96"/>
    <w:rsid w:val="004C3AA1"/>
    <w:rsid w:val="004C794F"/>
    <w:rsid w:val="004F45A2"/>
    <w:rsid w:val="005041B6"/>
    <w:rsid w:val="0051134F"/>
    <w:rsid w:val="005114A4"/>
    <w:rsid w:val="00511AC2"/>
    <w:rsid w:val="00545F73"/>
    <w:rsid w:val="00556B78"/>
    <w:rsid w:val="00557189"/>
    <w:rsid w:val="0057328D"/>
    <w:rsid w:val="00573584"/>
    <w:rsid w:val="005A2AF5"/>
    <w:rsid w:val="005C6E5D"/>
    <w:rsid w:val="005F3B1C"/>
    <w:rsid w:val="00690189"/>
    <w:rsid w:val="006B5131"/>
    <w:rsid w:val="006C4796"/>
    <w:rsid w:val="006D24C6"/>
    <w:rsid w:val="006F43CE"/>
    <w:rsid w:val="006F7A23"/>
    <w:rsid w:val="007601C2"/>
    <w:rsid w:val="00776649"/>
    <w:rsid w:val="007B43FB"/>
    <w:rsid w:val="00812569"/>
    <w:rsid w:val="008171C3"/>
    <w:rsid w:val="00827A23"/>
    <w:rsid w:val="008312A3"/>
    <w:rsid w:val="008572B1"/>
    <w:rsid w:val="00872088"/>
    <w:rsid w:val="00881D94"/>
    <w:rsid w:val="00886589"/>
    <w:rsid w:val="00886A0C"/>
    <w:rsid w:val="008A3E65"/>
    <w:rsid w:val="008A47EC"/>
    <w:rsid w:val="008A5E9B"/>
    <w:rsid w:val="008C2DBF"/>
    <w:rsid w:val="0090143F"/>
    <w:rsid w:val="00903EB0"/>
    <w:rsid w:val="0092074C"/>
    <w:rsid w:val="00951B45"/>
    <w:rsid w:val="00952D5D"/>
    <w:rsid w:val="00970A5E"/>
    <w:rsid w:val="00975D75"/>
    <w:rsid w:val="009A6F74"/>
    <w:rsid w:val="009B5605"/>
    <w:rsid w:val="009D476E"/>
    <w:rsid w:val="00A04A46"/>
    <w:rsid w:val="00A0601C"/>
    <w:rsid w:val="00A07A3C"/>
    <w:rsid w:val="00A11879"/>
    <w:rsid w:val="00A27D22"/>
    <w:rsid w:val="00A71CD7"/>
    <w:rsid w:val="00A77C9B"/>
    <w:rsid w:val="00A91140"/>
    <w:rsid w:val="00AB72CA"/>
    <w:rsid w:val="00AC63FA"/>
    <w:rsid w:val="00B30DCC"/>
    <w:rsid w:val="00B47D69"/>
    <w:rsid w:val="00B52D62"/>
    <w:rsid w:val="00BA5416"/>
    <w:rsid w:val="00BC0B95"/>
    <w:rsid w:val="00C47334"/>
    <w:rsid w:val="00C74271"/>
    <w:rsid w:val="00CA2B2D"/>
    <w:rsid w:val="00CB25EF"/>
    <w:rsid w:val="00D14464"/>
    <w:rsid w:val="00D211C8"/>
    <w:rsid w:val="00D26AA5"/>
    <w:rsid w:val="00E24C4E"/>
    <w:rsid w:val="00E61E08"/>
    <w:rsid w:val="00EA4AE2"/>
    <w:rsid w:val="00EA597B"/>
    <w:rsid w:val="00EB7810"/>
    <w:rsid w:val="00ED6AD1"/>
    <w:rsid w:val="00F22A21"/>
    <w:rsid w:val="00F912CE"/>
    <w:rsid w:val="00F93FEF"/>
    <w:rsid w:val="00FA31BB"/>
    <w:rsid w:val="00FD33BA"/>
    <w:rsid w:val="00FD3B70"/>
    <w:rsid w:val="00FD5224"/>
    <w:rsid w:val="00FE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517C7"/>
  <w15:chartTrackingRefBased/>
  <w15:docId w15:val="{FC75D57F-9E0A-A349-9E56-DAFCF6E0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A4"/>
  </w:style>
  <w:style w:type="paragraph" w:styleId="Heading1">
    <w:name w:val="heading 1"/>
    <w:basedOn w:val="Normal"/>
    <w:next w:val="Normal"/>
    <w:link w:val="Heading1Char"/>
    <w:uiPriority w:val="9"/>
    <w:qFormat/>
    <w:rsid w:val="00511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1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1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1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1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4A4"/>
    <w:rPr>
      <w:rFonts w:eastAsiaTheme="majorEastAsia" w:cstheme="majorBidi"/>
      <w:color w:val="272727" w:themeColor="text1" w:themeTint="D8"/>
    </w:rPr>
  </w:style>
  <w:style w:type="paragraph" w:styleId="Title">
    <w:name w:val="Title"/>
    <w:basedOn w:val="Normal"/>
    <w:next w:val="Normal"/>
    <w:link w:val="TitleChar"/>
    <w:uiPriority w:val="10"/>
    <w:qFormat/>
    <w:rsid w:val="00511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4A4"/>
    <w:pPr>
      <w:spacing w:before="160"/>
      <w:jc w:val="center"/>
    </w:pPr>
    <w:rPr>
      <w:i/>
      <w:iCs/>
      <w:color w:val="404040" w:themeColor="text1" w:themeTint="BF"/>
    </w:rPr>
  </w:style>
  <w:style w:type="character" w:customStyle="1" w:styleId="QuoteChar">
    <w:name w:val="Quote Char"/>
    <w:basedOn w:val="DefaultParagraphFont"/>
    <w:link w:val="Quote"/>
    <w:uiPriority w:val="29"/>
    <w:rsid w:val="005114A4"/>
    <w:rPr>
      <w:i/>
      <w:iCs/>
      <w:color w:val="404040" w:themeColor="text1" w:themeTint="BF"/>
    </w:rPr>
  </w:style>
  <w:style w:type="paragraph" w:styleId="ListParagraph">
    <w:name w:val="List Paragraph"/>
    <w:basedOn w:val="Normal"/>
    <w:uiPriority w:val="34"/>
    <w:qFormat/>
    <w:rsid w:val="005114A4"/>
    <w:pPr>
      <w:ind w:left="720"/>
      <w:contextualSpacing/>
    </w:pPr>
  </w:style>
  <w:style w:type="character" w:styleId="IntenseEmphasis">
    <w:name w:val="Intense Emphasis"/>
    <w:basedOn w:val="DefaultParagraphFont"/>
    <w:uiPriority w:val="21"/>
    <w:qFormat/>
    <w:rsid w:val="005114A4"/>
    <w:rPr>
      <w:i/>
      <w:iCs/>
      <w:color w:val="0F4761" w:themeColor="accent1" w:themeShade="BF"/>
    </w:rPr>
  </w:style>
  <w:style w:type="paragraph" w:styleId="IntenseQuote">
    <w:name w:val="Intense Quote"/>
    <w:basedOn w:val="Normal"/>
    <w:next w:val="Normal"/>
    <w:link w:val="IntenseQuoteChar"/>
    <w:uiPriority w:val="30"/>
    <w:qFormat/>
    <w:rsid w:val="00511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4A4"/>
    <w:rPr>
      <w:i/>
      <w:iCs/>
      <w:color w:val="0F4761" w:themeColor="accent1" w:themeShade="BF"/>
    </w:rPr>
  </w:style>
  <w:style w:type="character" w:styleId="IntenseReference">
    <w:name w:val="Intense Reference"/>
    <w:basedOn w:val="DefaultParagraphFont"/>
    <w:uiPriority w:val="32"/>
    <w:qFormat/>
    <w:rsid w:val="005114A4"/>
    <w:rPr>
      <w:b/>
      <w:bCs/>
      <w:smallCaps/>
      <w:color w:val="0F4761" w:themeColor="accent1" w:themeShade="BF"/>
      <w:spacing w:val="5"/>
    </w:rPr>
  </w:style>
  <w:style w:type="paragraph" w:styleId="NormalWeb">
    <w:name w:val="Normal (Web)"/>
    <w:basedOn w:val="Normal"/>
    <w:uiPriority w:val="99"/>
    <w:semiHidden/>
    <w:unhideWhenUsed/>
    <w:rsid w:val="005114A4"/>
    <w:rPr>
      <w:rFonts w:ascii="Times New Roman" w:hAnsi="Times New Roman" w:cs="Times New Roman"/>
    </w:rPr>
  </w:style>
  <w:style w:type="character" w:styleId="Hyperlink">
    <w:name w:val="Hyperlink"/>
    <w:basedOn w:val="DefaultParagraphFont"/>
    <w:uiPriority w:val="99"/>
    <w:unhideWhenUsed/>
    <w:rsid w:val="005114A4"/>
    <w:rPr>
      <w:color w:val="467886" w:themeColor="hyperlink"/>
      <w:u w:val="single"/>
    </w:rPr>
  </w:style>
  <w:style w:type="table" w:styleId="TableGrid">
    <w:name w:val="Table Grid"/>
    <w:basedOn w:val="TableNormal"/>
    <w:uiPriority w:val="39"/>
    <w:rsid w:val="005114A4"/>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114A4"/>
    <w:pPr>
      <w:autoSpaceDE w:val="0"/>
      <w:autoSpaceDN w:val="0"/>
      <w:adjustRightInd w:val="0"/>
      <w:spacing w:after="0" w:line="288" w:lineRule="auto"/>
      <w:textAlignment w:val="center"/>
    </w:pPr>
    <w:rPr>
      <w:rFonts w:ascii="Minion Pro" w:hAnsi="Minion Pro" w:cs="Minion Pro"/>
      <w:color w:val="000000"/>
      <w:kern w:val="0"/>
    </w:rPr>
  </w:style>
  <w:style w:type="paragraph" w:styleId="Header">
    <w:name w:val="header"/>
    <w:basedOn w:val="Normal"/>
    <w:link w:val="HeaderChar"/>
    <w:uiPriority w:val="99"/>
    <w:unhideWhenUsed/>
    <w:rsid w:val="0051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4A4"/>
  </w:style>
  <w:style w:type="paragraph" w:styleId="Footer">
    <w:name w:val="footer"/>
    <w:basedOn w:val="Normal"/>
    <w:link w:val="FooterChar"/>
    <w:uiPriority w:val="99"/>
    <w:unhideWhenUsed/>
    <w:rsid w:val="0051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4A4"/>
  </w:style>
  <w:style w:type="character" w:styleId="CommentReference">
    <w:name w:val="annotation reference"/>
    <w:basedOn w:val="DefaultParagraphFont"/>
    <w:uiPriority w:val="99"/>
    <w:semiHidden/>
    <w:unhideWhenUsed/>
    <w:rsid w:val="004C794F"/>
    <w:rPr>
      <w:sz w:val="16"/>
      <w:szCs w:val="16"/>
    </w:rPr>
  </w:style>
  <w:style w:type="paragraph" w:styleId="CommentText">
    <w:name w:val="annotation text"/>
    <w:basedOn w:val="Normal"/>
    <w:link w:val="CommentTextChar"/>
    <w:uiPriority w:val="99"/>
    <w:unhideWhenUsed/>
    <w:rsid w:val="004C794F"/>
    <w:pPr>
      <w:spacing w:line="240" w:lineRule="auto"/>
    </w:pPr>
    <w:rPr>
      <w:sz w:val="20"/>
      <w:szCs w:val="20"/>
    </w:rPr>
  </w:style>
  <w:style w:type="character" w:customStyle="1" w:styleId="CommentTextChar">
    <w:name w:val="Comment Text Char"/>
    <w:basedOn w:val="DefaultParagraphFont"/>
    <w:link w:val="CommentText"/>
    <w:uiPriority w:val="99"/>
    <w:rsid w:val="004C794F"/>
    <w:rPr>
      <w:sz w:val="20"/>
      <w:szCs w:val="20"/>
    </w:rPr>
  </w:style>
  <w:style w:type="character" w:styleId="PageNumber">
    <w:name w:val="page number"/>
    <w:basedOn w:val="DefaultParagraphFont"/>
    <w:uiPriority w:val="99"/>
    <w:semiHidden/>
    <w:unhideWhenUsed/>
    <w:rsid w:val="00D211C8"/>
  </w:style>
  <w:style w:type="table" w:styleId="PlainTable3">
    <w:name w:val="Plain Table 3"/>
    <w:basedOn w:val="TableNormal"/>
    <w:uiPriority w:val="43"/>
    <w:rsid w:val="00F22A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2A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22A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4">
    <w:name w:val="Grid Table 7 Colorful Accent 4"/>
    <w:basedOn w:val="TableNormal"/>
    <w:uiPriority w:val="52"/>
    <w:rsid w:val="00F22A21"/>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6Colorful-Accent4">
    <w:name w:val="Grid Table 6 Colorful Accent 4"/>
    <w:basedOn w:val="TableNormal"/>
    <w:uiPriority w:val="51"/>
    <w:rsid w:val="00F22A21"/>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
    <w:name w:val="Grid Table 2"/>
    <w:basedOn w:val="TableNormal"/>
    <w:uiPriority w:val="47"/>
    <w:rsid w:val="00F22A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12CE"/>
    <w:rPr>
      <w:color w:val="96607D" w:themeColor="followedHyperlink"/>
      <w:u w:val="single"/>
    </w:rPr>
  </w:style>
  <w:style w:type="character" w:styleId="UnresolvedMention">
    <w:name w:val="Unresolved Mention"/>
    <w:basedOn w:val="DefaultParagraphFont"/>
    <w:uiPriority w:val="99"/>
    <w:semiHidden/>
    <w:unhideWhenUsed/>
    <w:rsid w:val="00F912CE"/>
    <w:rPr>
      <w:color w:val="605E5C"/>
      <w:shd w:val="clear" w:color="auto" w:fill="E1DFDD"/>
    </w:rPr>
  </w:style>
  <w:style w:type="paragraph" w:styleId="Revision">
    <w:name w:val="Revision"/>
    <w:hidden/>
    <w:uiPriority w:val="99"/>
    <w:semiHidden/>
    <w:rsid w:val="003D7383"/>
    <w:pPr>
      <w:spacing w:after="0" w:line="240" w:lineRule="auto"/>
    </w:pPr>
  </w:style>
  <w:style w:type="paragraph" w:styleId="CommentSubject">
    <w:name w:val="annotation subject"/>
    <w:basedOn w:val="CommentText"/>
    <w:next w:val="CommentText"/>
    <w:link w:val="CommentSubjectChar"/>
    <w:uiPriority w:val="99"/>
    <w:semiHidden/>
    <w:unhideWhenUsed/>
    <w:rsid w:val="0092074C"/>
    <w:rPr>
      <w:b/>
      <w:bCs/>
    </w:rPr>
  </w:style>
  <w:style w:type="character" w:customStyle="1" w:styleId="CommentSubjectChar">
    <w:name w:val="Comment Subject Char"/>
    <w:basedOn w:val="CommentTextChar"/>
    <w:link w:val="CommentSubject"/>
    <w:uiPriority w:val="99"/>
    <w:semiHidden/>
    <w:rsid w:val="00920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1308</Words>
  <Characters>7442</Characters>
  <Application>Microsoft Office Word</Application>
  <DocSecurity>0</DocSecurity>
  <Lines>190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Dieterle</dc:creator>
  <cp:keywords/>
  <dc:description/>
  <cp:lastModifiedBy>Makinzie Sivak</cp:lastModifiedBy>
  <cp:revision>2</cp:revision>
  <dcterms:created xsi:type="dcterms:W3CDTF">2025-06-17T19:19:00Z</dcterms:created>
  <dcterms:modified xsi:type="dcterms:W3CDTF">2025-06-17T19:19:00Z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b0b0986a-2b33-44f3-a001-9fcbddd9e782</vt:lpwstr>
  </property>
</Properties>
</file>