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A41" w14:textId="62DF388D" w:rsidR="00A17A70" w:rsidRDefault="00A17A70" w:rsidP="00A17A70">
      <w:pPr>
        <w:spacing w:before="100" w:beforeAutospacing="1" w:after="100" w:afterAutospacing="1"/>
        <w:jc w:val="center"/>
        <w:outlineLvl w:val="0"/>
        <w:rPr>
          <w:rFonts w:ascii="Sassoon Infant" w:eastAsia="Times New Roman" w:hAnsi="Sassoon Infant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kern w:val="36"/>
          <w:sz w:val="48"/>
          <w:szCs w:val="48"/>
          <w:lang w:eastAsia="en-GB"/>
        </w:rPr>
        <w:t>Use of Reasonable Force and Restrictive Interventions</w:t>
      </w:r>
      <w:r w:rsidR="00743D68">
        <w:rPr>
          <w:rFonts w:ascii="Sassoon Infant" w:eastAsia="Times New Roman" w:hAnsi="Sassoon Infant" w:cs="Times New Roman"/>
          <w:b/>
          <w:bCs/>
          <w:color w:val="000000"/>
          <w:kern w:val="36"/>
          <w:sz w:val="48"/>
          <w:szCs w:val="48"/>
          <w:lang w:eastAsia="en-GB"/>
        </w:rPr>
        <w:t xml:space="preserve"> Policy</w:t>
      </w:r>
    </w:p>
    <w:p w14:paraId="7C541B65" w14:textId="7E3D5AFC" w:rsidR="00A17A70" w:rsidRPr="00A17A70" w:rsidRDefault="00A17A70" w:rsidP="00A17A70">
      <w:pPr>
        <w:spacing w:before="100" w:beforeAutospacing="1" w:after="100" w:afterAutospacing="1"/>
        <w:jc w:val="center"/>
        <w:outlineLvl w:val="0"/>
        <w:rPr>
          <w:rFonts w:ascii="Sassoon Infant" w:eastAsia="Times New Roman" w:hAnsi="Sassoon Infant" w:cs="Times New Roman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Sassoon Infant" w:eastAsia="Times New Roman" w:hAnsi="Sassoon Infant" w:cs="Times New Roman"/>
          <w:b/>
          <w:bCs/>
          <w:noProof/>
          <w:color w:val="000000"/>
          <w:kern w:val="36"/>
          <w:sz w:val="48"/>
          <w:szCs w:val="48"/>
          <w:lang w:eastAsia="en-GB"/>
        </w:rPr>
        <w:drawing>
          <wp:inline distT="0" distB="0" distL="0" distR="0" wp14:anchorId="12D86CD6" wp14:editId="0352AA60">
            <wp:extent cx="722568" cy="723529"/>
            <wp:effectExtent l="0" t="0" r="1905" b="635"/>
            <wp:docPr id="1528735650" name="Picture 1" descr="A logo for eden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35650" name="Picture 1" descr="A logo for eden par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63" cy="75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9168B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At Eden Park Primary and Nursery School, our approach to behaviour is rooted in relationships, kindness and clear expectations. The use of physical intervention is rare and always a last resort. Our priority is always to prevent situations escalating through calm communication, de-escalation and supportive strategies.</w:t>
      </w:r>
    </w:p>
    <w:p w14:paraId="34A27094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However, there may be occasions where staff must intervene physically in order to keep pupils and others safe.</w:t>
      </w:r>
    </w:p>
    <w:p w14:paraId="79265E45" w14:textId="082787B6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All staff understand that the use of reasonable force must always be lawful, necessary and proportionate.</w:t>
      </w:r>
    </w:p>
    <w:p w14:paraId="4FFB6464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Legal Framework</w:t>
      </w:r>
    </w:p>
    <w:p w14:paraId="7A473CBF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This section is informed by the following legislation and guidance:</w:t>
      </w:r>
    </w:p>
    <w:p w14:paraId="19F26539" w14:textId="77777777" w:rsidR="00A17A70" w:rsidRPr="00A17A70" w:rsidRDefault="00A17A70" w:rsidP="00A17A70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Education and Inspections Act 2006 (Sections 93 and 93A)</w:t>
      </w:r>
    </w:p>
    <w:p w14:paraId="0321FC86" w14:textId="77777777" w:rsidR="00A17A70" w:rsidRPr="00A17A70" w:rsidRDefault="00A17A70" w:rsidP="00A17A70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Equality Act 2010</w:t>
      </w:r>
    </w:p>
    <w:p w14:paraId="49E158BA" w14:textId="77777777" w:rsidR="00A17A70" w:rsidRPr="00A17A70" w:rsidRDefault="00A17A70" w:rsidP="00A17A70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Human Rights Act 1998</w:t>
      </w:r>
    </w:p>
    <w:p w14:paraId="6515AC51" w14:textId="77777777" w:rsidR="00A17A70" w:rsidRPr="00A17A70" w:rsidRDefault="00A17A70" w:rsidP="00A17A70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Health and Safety at Work Act 1974</w:t>
      </w:r>
    </w:p>
    <w:p w14:paraId="0B807A9E" w14:textId="77777777" w:rsidR="00A17A70" w:rsidRPr="00A17A70" w:rsidRDefault="00A17A70" w:rsidP="00A17A70">
      <w:pPr>
        <w:numPr>
          <w:ilvl w:val="0"/>
          <w:numId w:val="1"/>
        </w:numPr>
        <w:spacing w:before="100" w:beforeAutospacing="1" w:after="100" w:afterAutospacing="1"/>
        <w:rPr>
          <w:rFonts w:ascii="Sassoon Infant" w:eastAsia="Times New Roman" w:hAnsi="Sassoon Infant" w:cs="Times New Roman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DfE Guidance: </w:t>
      </w:r>
      <w:r w:rsidRPr="00A17A70">
        <w:rPr>
          <w:rFonts w:ascii="Sassoon Infant" w:eastAsia="Times New Roman" w:hAnsi="Sassoon Infant" w:cs="Times New Roman"/>
          <w:i/>
          <w:iCs/>
          <w:color w:val="000000"/>
          <w:szCs w:val="24"/>
          <w:lang w:eastAsia="en-GB"/>
        </w:rPr>
        <w:t>Restrictive Interventions, Including Use of Reasonable Force in Schools (2026)</w:t>
      </w:r>
    </w:p>
    <w:p w14:paraId="45EA694C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All members of school staff have the legal power to use reasonable force in certain circumstances.</w:t>
      </w:r>
    </w:p>
    <w:p w14:paraId="56D0CFDB" w14:textId="7775745E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Reasonable force means using no more force than is necessary and for the shortest possible time.</w:t>
      </w:r>
    </w:p>
    <w:p w14:paraId="23C2DD47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When Reasonable Force May Be Used</w:t>
      </w:r>
    </w:p>
    <w:p w14:paraId="05AFA2AC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Staff may use reasonable force to prevent a pupil from:</w:t>
      </w:r>
    </w:p>
    <w:p w14:paraId="3E00449A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hurting themselves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hurting another pupil or adult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committing a criminal offence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seriously damaging property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causing serious disruption that places others at risk</w:t>
      </w:r>
    </w:p>
    <w:p w14:paraId="2B54908D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lastRenderedPageBreak/>
        <w:t>The decision to intervene physically will always be based on professional judgement and the circumstances at the time.</w:t>
      </w:r>
    </w:p>
    <w:p w14:paraId="663A4B6F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Staff must always consider:</w:t>
      </w:r>
    </w:p>
    <w:p w14:paraId="656CD5D6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necessity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proportionality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the safety and welfare of the pupil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any SEND, medical or emotional needs</w:t>
      </w:r>
    </w:p>
    <w:p w14:paraId="0EA2C3EE" w14:textId="0539F5A8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Force must never be used as punishment.</w:t>
      </w:r>
    </w:p>
    <w:p w14:paraId="15433B9C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Preventative and De-escalation Strategies</w:t>
      </w:r>
    </w:p>
    <w:p w14:paraId="4F528159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At Eden Park we prioritise strategies that reduce the likelihood of physical intervention.</w:t>
      </w:r>
    </w:p>
    <w:p w14:paraId="2B391D95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Staff will use proactive approaches such as:</w:t>
      </w:r>
    </w:p>
    <w:p w14:paraId="4930A655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calm verbal reassurance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positive language and clear expectations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distraction or redirection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offering time and space to regulate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removing triggers where possible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changing the environment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calling for additional support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using known calming strategies for individual pupils</w:t>
      </w:r>
    </w:p>
    <w:p w14:paraId="6A69F679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Where appropriate, staff will utilise strategies within:</w:t>
      </w:r>
    </w:p>
    <w:p w14:paraId="7E2179DD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behaviour support plans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SEND support plans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individual risk assessments</w:t>
      </w:r>
    </w:p>
    <w:p w14:paraId="563CB340" w14:textId="454E97DE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Understanding triggers and supporting children early helps to avoid escalation.</w:t>
      </w:r>
    </w:p>
    <w:p w14:paraId="71B5735E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Acceptable Physical Contact</w:t>
      </w:r>
    </w:p>
    <w:p w14:paraId="5917C42C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There are many occasions where physical contact with pupils is appropriate and supportive.</w:t>
      </w:r>
    </w:p>
    <w:p w14:paraId="7FCDC2E4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Examples include:</w:t>
      </w:r>
    </w:p>
    <w:p w14:paraId="13BAAF26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guiding a pupil safely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comforting a distressed child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providing first aid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supporting a pupil with mobility or safety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helping a pupil regulate in a safe space</w:t>
      </w:r>
    </w:p>
    <w:p w14:paraId="0F50DF66" w14:textId="6A285D3D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lastRenderedPageBreak/>
        <w:t>This type of contact does not constitute the use of reasonable force.</w:t>
      </w:r>
    </w:p>
    <w:p w14:paraId="2C970022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Safety Interventions</w:t>
      </w:r>
    </w:p>
    <w:p w14:paraId="37ECD50B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If de-escalation strategies are unsuccessful and there is immediate risk of harm, trained staff may use approved safety interventions.</w:t>
      </w:r>
    </w:p>
    <w:p w14:paraId="13B5E5C9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These may include:</w:t>
      </w:r>
    </w:p>
    <w:p w14:paraId="443CFAE1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standing holds to prevent harm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guiding or escorting a pupil to a safer space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blocking or redirecting unsafe movement</w:t>
      </w:r>
    </w:p>
    <w:p w14:paraId="72715FAE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Interventions will always:</w:t>
      </w:r>
    </w:p>
    <w:p w14:paraId="02707D2B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use the least restrictive approach possible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last only as long as necessary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prioritise the child’s dignity and wellbeing</w:t>
      </w:r>
    </w:p>
    <w:p w14:paraId="307E7DC4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Staff must never:</w:t>
      </w:r>
    </w:p>
    <w:p w14:paraId="7FAB82F2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restrict breathing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apply pressure to the neck or abdomen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cover a pupil’s mouth or nose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deliberately place a pupil on the ground</w:t>
      </w:r>
    </w:p>
    <w:p w14:paraId="26BAB62F" w14:textId="423CF876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If a pupil is unintentionally taken to the ground, staff must release or reposition immediately into a safer position.</w:t>
      </w:r>
    </w:p>
    <w:p w14:paraId="63EBF62C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Language During an Incident</w:t>
      </w:r>
    </w:p>
    <w:p w14:paraId="6E4FF2AA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During any incident staff will use calm, clear and reassuring language.</w:t>
      </w:r>
    </w:p>
    <w:p w14:paraId="0C1D4731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Examples include:</w:t>
      </w:r>
    </w:p>
    <w:p w14:paraId="5A40D7C6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“I am here to help keep you safe.”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“I cannot let you hurt yourself or others.”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“When your body is calm, we will let go.”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“Take some deep breaths with me.”</w:t>
      </w:r>
    </w:p>
    <w:p w14:paraId="04A2B0E2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Staff will avoid language that could escalate the situation.</w:t>
      </w:r>
    </w:p>
    <w:p w14:paraId="7354270A" w14:textId="09E1D761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Communication should focus on safety, reassurance and regulation.</w:t>
      </w:r>
    </w:p>
    <w:p w14:paraId="7E6AA30A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After the Incident</w:t>
      </w:r>
    </w:p>
    <w:p w14:paraId="5BFDB2F0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Once the child is calm and safe, a restorative approach will be used.</w:t>
      </w:r>
    </w:p>
    <w:p w14:paraId="2EC68837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lastRenderedPageBreak/>
        <w:t>This may include:</w:t>
      </w:r>
    </w:p>
    <w:p w14:paraId="11647675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allowing time to regulate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checking for injuries or distress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supportive conversation with a trusted adult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restorative discussion when the child is ready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identifying triggers and preventative strategies</w:t>
      </w:r>
    </w:p>
    <w:p w14:paraId="4F673E6C" w14:textId="659A5DCE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The focus will always be on repairing relationships and supporting emotional understanding.</w:t>
      </w:r>
    </w:p>
    <w:p w14:paraId="46D2A15B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Recording and Reporting</w:t>
      </w:r>
    </w:p>
    <w:p w14:paraId="1984FE05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Any incident involving reasonable force or restrictive intervention must be recorded.</w:t>
      </w:r>
    </w:p>
    <w:p w14:paraId="1E11D71E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In line with statutory guidance:</w:t>
      </w:r>
    </w:p>
    <w:p w14:paraId="2D765073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the incident must be recorded as soon as possible and ideally the same day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the record must include a factual account of what occurred </w:t>
      </w:r>
    </w:p>
    <w:p w14:paraId="22BE22C5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At Eden Park this will be recorded on CPOMS.</w:t>
      </w:r>
    </w:p>
    <w:p w14:paraId="734896C9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The record should include:</w:t>
      </w:r>
    </w:p>
    <w:p w14:paraId="42CD9834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names of pupils and staff involved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date, time and location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what led up to the incident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the intervention used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how long the intervention lasted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any injuries or distress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actions taken afterwards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communication with parents</w:t>
      </w:r>
    </w:p>
    <w:p w14:paraId="24715CF5" w14:textId="22F43661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Senior leaders will review incidents to identify patterns and support future prevention.</w:t>
      </w:r>
    </w:p>
    <w:p w14:paraId="2C07D821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Informing Parents</w:t>
      </w:r>
    </w:p>
    <w:p w14:paraId="43FB3B83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Parents will be informed on the same day that reasonable force has been used.</w:t>
      </w:r>
    </w:p>
    <w:p w14:paraId="1826DC0C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Where possible this will be:</w:t>
      </w:r>
    </w:p>
    <w:p w14:paraId="25D46877" w14:textId="77777777" w:rsidR="00A17A70" w:rsidRPr="00A17A70" w:rsidRDefault="00A17A70" w:rsidP="00A17A70">
      <w:pPr>
        <w:numPr>
          <w:ilvl w:val="0"/>
          <w:numId w:val="2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 face-to-face conversation at collection, or</w:t>
      </w:r>
    </w:p>
    <w:p w14:paraId="60B8683B" w14:textId="77777777" w:rsidR="00A17A70" w:rsidRPr="00A17A70" w:rsidRDefault="00A17A70" w:rsidP="00A17A70">
      <w:pPr>
        <w:numPr>
          <w:ilvl w:val="0"/>
          <w:numId w:val="2"/>
        </w:num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a telephone call from a member of staff or senior leader</w:t>
      </w:r>
    </w:p>
    <w:p w14:paraId="1D8398D2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If direct contact cannot be made, parents will receive communication via email.</w:t>
      </w:r>
    </w:p>
    <w:p w14:paraId="5C8A6DA7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Communication will include:</w:t>
      </w:r>
    </w:p>
    <w:p w14:paraId="459D96CE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lastRenderedPageBreak/>
        <w:t>• a clear explanation of what happened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reassurance about the child’s wellbeing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the steps taken to support the child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any next steps or follow-up support</w:t>
      </w:r>
    </w:p>
    <w:p w14:paraId="60B7A931" w14:textId="0B543952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We believe transparent communication with families is essential to maintaining trust and supporting pupils effectively.</w:t>
      </w:r>
    </w:p>
    <w:p w14:paraId="00E2AA6D" w14:textId="77777777" w:rsidR="00A17A70" w:rsidRPr="00A17A70" w:rsidRDefault="00A17A70" w:rsidP="00A17A70">
      <w:pPr>
        <w:spacing w:before="100" w:beforeAutospacing="1" w:after="100" w:afterAutospacing="1"/>
        <w:outlineLvl w:val="1"/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</w:pPr>
      <w:r w:rsidRPr="00A17A70">
        <w:rPr>
          <w:rFonts w:ascii="Sassoon Infant" w:eastAsia="Times New Roman" w:hAnsi="Sassoon Infant" w:cs="Times New Roman"/>
          <w:b/>
          <w:bCs/>
          <w:color w:val="000000"/>
          <w:sz w:val="36"/>
          <w:lang w:eastAsia="en-GB"/>
        </w:rPr>
        <w:t>Monitoring and Review</w:t>
      </w:r>
    </w:p>
    <w:p w14:paraId="12B0C11C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Senior leaders will regularly review incidents involving restrictive interventions in order to:</w:t>
      </w:r>
    </w:p>
    <w:p w14:paraId="21ED1AC7" w14:textId="77777777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• identify patterns or triggers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review behaviour support plans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support staff training</w:t>
      </w: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br/>
        <w:t>• minimise the need for future interventions</w:t>
      </w:r>
    </w:p>
    <w:p w14:paraId="6D7F273C" w14:textId="3686A754" w:rsidR="00655A11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 w:rsidRPr="00A17A70">
        <w:rPr>
          <w:rFonts w:ascii="Sassoon Infant" w:eastAsia="Times New Roman" w:hAnsi="Sassoon Infant" w:cs="Times New Roman"/>
          <w:color w:val="000000"/>
          <w:szCs w:val="24"/>
          <w:lang w:eastAsia="en-GB"/>
        </w:rPr>
        <w:t>Our aim is always to reduce the need for physical intervention through preventative and relational approaches.</w:t>
      </w:r>
    </w:p>
    <w:p w14:paraId="0D4F7479" w14:textId="77777777" w:rsid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</w:p>
    <w:p w14:paraId="32C0D44E" w14:textId="5FDB7555" w:rsid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>
        <w:rPr>
          <w:rFonts w:ascii="Sassoon Infant" w:eastAsia="Times New Roman" w:hAnsi="Sassoon Infant" w:cs="Times New Roman"/>
          <w:color w:val="000000"/>
          <w:szCs w:val="24"/>
          <w:lang w:eastAsia="en-GB"/>
        </w:rPr>
        <w:t>Policy date: 28</w:t>
      </w:r>
      <w:r w:rsidRPr="00A17A70">
        <w:rPr>
          <w:rFonts w:ascii="Sassoon Infant" w:eastAsia="Times New Roman" w:hAnsi="Sassoon Infant" w:cs="Times New Roman"/>
          <w:color w:val="000000"/>
          <w:szCs w:val="24"/>
          <w:vertAlign w:val="superscript"/>
          <w:lang w:eastAsia="en-GB"/>
        </w:rPr>
        <w:t>th</w:t>
      </w:r>
      <w:r>
        <w:rPr>
          <w:rFonts w:ascii="Sassoon Infant" w:eastAsia="Times New Roman" w:hAnsi="Sassoon Infant" w:cs="Times New Roman"/>
          <w:color w:val="000000"/>
          <w:szCs w:val="24"/>
          <w:lang w:eastAsia="en-GB"/>
        </w:rPr>
        <w:t xml:space="preserve"> March 2026</w:t>
      </w:r>
    </w:p>
    <w:p w14:paraId="55E02310" w14:textId="643FEC21" w:rsidR="00A17A70" w:rsidRPr="00A17A70" w:rsidRDefault="00A17A70" w:rsidP="00A17A70">
      <w:pPr>
        <w:spacing w:before="100" w:beforeAutospacing="1" w:after="100" w:afterAutospacing="1"/>
        <w:rPr>
          <w:rFonts w:ascii="Sassoon Infant" w:eastAsia="Times New Roman" w:hAnsi="Sassoon Infant" w:cs="Times New Roman"/>
          <w:color w:val="000000"/>
          <w:szCs w:val="24"/>
          <w:lang w:eastAsia="en-GB"/>
        </w:rPr>
      </w:pPr>
      <w:r>
        <w:rPr>
          <w:rFonts w:ascii="Sassoon Infant" w:eastAsia="Times New Roman" w:hAnsi="Sassoon Infant" w:cs="Times New Roman"/>
          <w:color w:val="000000"/>
          <w:szCs w:val="24"/>
          <w:lang w:eastAsia="en-GB"/>
        </w:rPr>
        <w:t>Review date: March 2028</w:t>
      </w:r>
    </w:p>
    <w:sectPr w:rsidR="00A17A70" w:rsidRPr="00A17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ssoon Infant">
    <w:panose1 w:val="00000000000000000000"/>
    <w:charset w:val="00"/>
    <w:family w:val="auto"/>
    <w:pitch w:val="variable"/>
    <w:sig w:usb0="800000AF" w:usb1="4000004A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EBF"/>
    <w:multiLevelType w:val="multilevel"/>
    <w:tmpl w:val="ACD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B1AB1"/>
    <w:multiLevelType w:val="multilevel"/>
    <w:tmpl w:val="632E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0268508">
    <w:abstractNumId w:val="0"/>
  </w:num>
  <w:num w:numId="2" w16cid:durableId="110634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70"/>
    <w:rsid w:val="001C07E6"/>
    <w:rsid w:val="002E2072"/>
    <w:rsid w:val="00456DB4"/>
    <w:rsid w:val="005203EC"/>
    <w:rsid w:val="00655A11"/>
    <w:rsid w:val="006F11F6"/>
    <w:rsid w:val="00743D68"/>
    <w:rsid w:val="007A146A"/>
    <w:rsid w:val="008414DF"/>
    <w:rsid w:val="00A17A70"/>
    <w:rsid w:val="00B522BA"/>
    <w:rsid w:val="00C30455"/>
    <w:rsid w:val="00D40F6A"/>
    <w:rsid w:val="00E438C0"/>
    <w:rsid w:val="00E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BE8B"/>
  <w15:chartTrackingRefBased/>
  <w15:docId w15:val="{D61A6BEA-8720-914D-B63C-2864B861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A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A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A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A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A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A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A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A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A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A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A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A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A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A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7A7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17A70"/>
    <w:rPr>
      <w:i/>
      <w:iCs/>
    </w:rPr>
  </w:style>
  <w:style w:type="character" w:customStyle="1" w:styleId="apple-converted-space">
    <w:name w:val="apple-converted-space"/>
    <w:basedOn w:val="DefaultParagraphFont"/>
    <w:rsid w:val="00A17A70"/>
  </w:style>
  <w:style w:type="character" w:styleId="Strong">
    <w:name w:val="Strong"/>
    <w:basedOn w:val="DefaultParagraphFont"/>
    <w:uiPriority w:val="22"/>
    <w:qFormat/>
    <w:rsid w:val="00A17A70"/>
    <w:rPr>
      <w:b/>
      <w:bCs/>
    </w:rPr>
  </w:style>
  <w:style w:type="character" w:customStyle="1" w:styleId="relative">
    <w:name w:val="relative"/>
    <w:basedOn w:val="DefaultParagraphFont"/>
    <w:rsid w:val="00A17A70"/>
  </w:style>
  <w:style w:type="paragraph" w:customStyle="1" w:styleId="not-prose">
    <w:name w:val="not-prose"/>
    <w:basedOn w:val="Normal"/>
    <w:rsid w:val="00A17A7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McCrum</dc:creator>
  <cp:keywords/>
  <dc:description/>
  <cp:lastModifiedBy>Hayley McCrum</cp:lastModifiedBy>
  <cp:revision>2</cp:revision>
  <dcterms:created xsi:type="dcterms:W3CDTF">2026-05-14T10:46:00Z</dcterms:created>
  <dcterms:modified xsi:type="dcterms:W3CDTF">2026-05-14T10:46:00Z</dcterms:modified>
</cp:coreProperties>
</file>