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6D35A9" w14:textId="0F76E7F2" w:rsidR="00A33F45" w:rsidRPr="00A33F45" w:rsidRDefault="00A33F45" w:rsidP="00A33F45">
      <w:pPr>
        <w:jc w:val="center"/>
        <w:rPr>
          <w:rFonts w:ascii="Sassoon Infant" w:hAnsi="Sassoon Infant"/>
          <w:b/>
          <w:color w:val="000000" w:themeColor="text1"/>
          <w:sz w:val="24"/>
          <w:szCs w:val="28"/>
        </w:rPr>
      </w:pPr>
      <w:r w:rsidRPr="00A33F45">
        <w:rPr>
          <w:rFonts w:ascii="Sassoon Infant" w:hAnsi="Sassoon Infant"/>
          <w:b/>
          <w:color w:val="000000" w:themeColor="text1"/>
          <w:sz w:val="48"/>
          <w:szCs w:val="28"/>
        </w:rPr>
        <w:t>Eden Park Primary &amp; Nursery School</w:t>
      </w:r>
    </w:p>
    <w:p w14:paraId="2A67A363" w14:textId="64C7574E" w:rsidR="00A33F45" w:rsidRDefault="00A33F45" w:rsidP="00A33F45">
      <w:pPr>
        <w:jc w:val="center"/>
        <w:rPr>
          <w:rFonts w:ascii="Sassoon Infant" w:hAnsi="Sassoon Infant"/>
          <w:b/>
          <w:color w:val="000000" w:themeColor="text1"/>
          <w:sz w:val="40"/>
        </w:rPr>
      </w:pPr>
      <w:r>
        <w:rPr>
          <w:rFonts w:ascii="Sassoon Infant" w:hAnsi="Sassoon Infant"/>
          <w:b/>
          <w:noProof/>
          <w:color w:val="000000" w:themeColor="text1"/>
          <w:sz w:val="40"/>
        </w:rPr>
        <w:drawing>
          <wp:inline distT="0" distB="0" distL="0" distR="0" wp14:anchorId="6DF7308A" wp14:editId="40D1E074">
            <wp:extent cx="1531110" cy="1533236"/>
            <wp:effectExtent l="0" t="0" r="5715" b="3810"/>
            <wp:docPr id="11052134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13481" name="Picture 1105213481"/>
                    <pic:cNvPicPr/>
                  </pic:nvPicPr>
                  <pic:blipFill>
                    <a:blip r:embed="rId8"/>
                    <a:stretch>
                      <a:fillRect/>
                    </a:stretch>
                  </pic:blipFill>
                  <pic:spPr>
                    <a:xfrm>
                      <a:off x="0" y="0"/>
                      <a:ext cx="1560551" cy="1562718"/>
                    </a:xfrm>
                    <a:prstGeom prst="rect">
                      <a:avLst/>
                    </a:prstGeom>
                  </pic:spPr>
                </pic:pic>
              </a:graphicData>
            </a:graphic>
          </wp:inline>
        </w:drawing>
      </w:r>
    </w:p>
    <w:p w14:paraId="42CEB5E3" w14:textId="269482B8" w:rsidR="00D85088" w:rsidRPr="00A33F45" w:rsidRDefault="00A33F45">
      <w:pPr>
        <w:jc w:val="center"/>
        <w:rPr>
          <w:rFonts w:ascii="Sassoon Infant" w:hAnsi="Sassoon Infant"/>
          <w:color w:val="000000" w:themeColor="text1"/>
        </w:rPr>
      </w:pPr>
      <w:r w:rsidRPr="00A33F45">
        <w:rPr>
          <w:rFonts w:ascii="Sassoon Infant" w:hAnsi="Sassoon Infant"/>
          <w:b/>
          <w:color w:val="000000" w:themeColor="text1"/>
          <w:sz w:val="40"/>
        </w:rPr>
        <w:t>Administration Of Medicine</w:t>
      </w:r>
      <w:r w:rsidRPr="00A33F45">
        <w:rPr>
          <w:rFonts w:ascii="Sassoon Infant" w:hAnsi="Sassoon Infant"/>
          <w:b/>
          <w:color w:val="000000" w:themeColor="text1"/>
          <w:sz w:val="40"/>
        </w:rPr>
        <w:br/>
        <w:t>Policy</w:t>
      </w:r>
    </w:p>
    <w:p w14:paraId="0ADD814D"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Aim of the Policy</w:t>
      </w:r>
    </w:p>
    <w:p w14:paraId="6EB630B3"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The aim of this Policy is to provide staff within the Trust the relevant information on managing medications for pupils with both long term and short-term medical conditions and/or illnesses. This Policy sits with and should be considered alongside Supporting Pupils with Medical Conditions Policy.</w:t>
      </w:r>
    </w:p>
    <w:p w14:paraId="5E77390A"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Definition</w:t>
      </w:r>
    </w:p>
    <w:p w14:paraId="1ED411C5"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Administering Medication: providing the child with a substance prescribed intended for the treatment, or prevention of a medical illness or condition.</w:t>
      </w:r>
    </w:p>
    <w:p w14:paraId="48BA83F0"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It is standard practice for schools to request children’s medical information and request updates regularly, the onus is on the parent/carer to provide the relevant information to the school, including any changes to medical needs of their child.</w:t>
      </w:r>
    </w:p>
    <w:p w14:paraId="36647211"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A record of any medication administered (both prescribed and non-prescribed) to be logged on C-Poms.</w:t>
      </w:r>
    </w:p>
    <w:p w14:paraId="4678D4E3"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No child should be given any medication without the written consent of parent/carer, except in exceptional circumstance where verbal consent can be accepted.</w:t>
      </w:r>
    </w:p>
    <w:p w14:paraId="248BD2B9"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Any member of staff may be asked to provide support to pupils with administering medications, it must be noted that they are not obliged to do so.</w:t>
      </w:r>
    </w:p>
    <w:p w14:paraId="231FB6E9"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Roles &amp; Responsibilities</w:t>
      </w:r>
    </w:p>
    <w:p w14:paraId="12B8C8DC"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It is the responsibility of the Headteacher and/or SENDCo to ensure that staff members who support children with medical needs receive suitable training, i.e., Epi pen, administration of ADHD medication, asthma medication, emergency medication for seizure disorder etc.</w:t>
      </w:r>
    </w:p>
    <w:p w14:paraId="55FE6CF2"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Staff who volunteer to assist in the administration of invasive medication will receive appropriate training/guidance through the School Nursing Team.</w:t>
      </w:r>
    </w:p>
    <w:p w14:paraId="1CA675A1"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A record of training should be kept, and updates as required.</w:t>
      </w:r>
    </w:p>
    <w:p w14:paraId="38FB62AD"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lastRenderedPageBreak/>
        <w:t>It is the responsibility of the Headteacher, SENDCo and those staff supporting the child to ensure they are fully aware of the child’s medical condition/need.</w:t>
      </w:r>
    </w:p>
    <w:p w14:paraId="1F0561BD"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Cover arrangements should be considered to ensure that there is always someone available to support the child.</w:t>
      </w:r>
    </w:p>
    <w:p w14:paraId="2C834FCD"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It is the responsibility of the Leadership team to ensure written consent is obtained from the pupil’s parent/carer, this includes non-prescribed drugs such as paracetamol.</w:t>
      </w:r>
    </w:p>
    <w:p w14:paraId="44993188"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It is the responsibility of the Headteacher/SENDCo to ensure robust communication processes are in place with school staff, the child’s parent/carer and health professionals maximising the support given to the child, every effort should be made to accommodate a child with medical needs.</w:t>
      </w:r>
    </w:p>
    <w:p w14:paraId="440E01E0"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school will make every effort to continue the administration of medication to a pupil whilst on activities away from the premises.</w:t>
      </w:r>
    </w:p>
    <w:p w14:paraId="686AD58D" w14:textId="07E59BCC" w:rsidR="00D85088" w:rsidRPr="00A33F45" w:rsidRDefault="00A33F45">
      <w:pPr>
        <w:pStyle w:val="Heading1"/>
        <w:rPr>
          <w:rFonts w:ascii="Sassoon Infant" w:hAnsi="Sassoon Infant"/>
          <w:color w:val="000000" w:themeColor="text1"/>
        </w:rPr>
      </w:pPr>
      <w:r>
        <w:rPr>
          <w:rFonts w:ascii="Sassoon Infant" w:hAnsi="Sassoon Infant"/>
          <w:color w:val="000000" w:themeColor="text1"/>
        </w:rPr>
        <w:t>Allergy &amp; Medical Plans</w:t>
      </w:r>
    </w:p>
    <w:p w14:paraId="658F60A1" w14:textId="7FB1F420" w:rsidR="00D85088" w:rsidRPr="00A33F45" w:rsidRDefault="00000000">
      <w:pPr>
        <w:rPr>
          <w:rFonts w:ascii="Sassoon Infant" w:hAnsi="Sassoon Infant"/>
          <w:color w:val="000000" w:themeColor="text1"/>
        </w:rPr>
      </w:pPr>
      <w:r w:rsidRPr="00A33F45">
        <w:rPr>
          <w:rFonts w:ascii="Sassoon Infant" w:hAnsi="Sassoon Infant"/>
          <w:color w:val="000000" w:themeColor="text1"/>
        </w:rPr>
        <w:t>Where identified as being necessary,</w:t>
      </w:r>
      <w:r w:rsidR="00A33F45">
        <w:rPr>
          <w:rFonts w:ascii="Sassoon Infant" w:hAnsi="Sassoon Infant"/>
          <w:color w:val="000000" w:themeColor="text1"/>
        </w:rPr>
        <w:t xml:space="preserve"> Allergy &amp; Medical Plans</w:t>
      </w:r>
      <w:r w:rsidRPr="00A33F45">
        <w:rPr>
          <w:rFonts w:ascii="Sassoon Infant" w:hAnsi="Sassoon Infant"/>
          <w:color w:val="000000" w:themeColor="text1"/>
        </w:rPr>
        <w:t xml:space="preserve"> will be developed between the school, healthcare professionals and parents so that the steps needed to help a pupil manage their condition and overcome any potential barriers to getting the most from their education are identified. Th</w:t>
      </w:r>
      <w:r w:rsidR="00A33F45">
        <w:rPr>
          <w:rFonts w:ascii="Sassoon Infant" w:hAnsi="Sassoon Infant"/>
          <w:color w:val="000000" w:themeColor="text1"/>
        </w:rPr>
        <w:t xml:space="preserve">is </w:t>
      </w:r>
      <w:r w:rsidRPr="00A33F45">
        <w:rPr>
          <w:rFonts w:ascii="Sassoon Infant" w:hAnsi="Sassoon Infant"/>
          <w:color w:val="000000" w:themeColor="text1"/>
        </w:rPr>
        <w:t>will include:</w:t>
      </w:r>
    </w:p>
    <w:p w14:paraId="487AFB98" w14:textId="67068D4B"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pupil’s medical condition, its triggers, symptoms, medication needs, and the level of support needed in an emergency. Also, it must include any treatments, time, facilities, equipment, testing and access to food or drink (where it is used to manage their condition), dietary requirements and environmental issues such as crowded corridors and travel time between lessons.</w:t>
      </w:r>
    </w:p>
    <w:p w14:paraId="3112E0C5" w14:textId="032C148D"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Specific support for the pupil’s education, social and emotional needs, such as how will absences be managed, requirements for extra time to complete exams, use of rest periods or counselling sessions.</w:t>
      </w:r>
    </w:p>
    <w:p w14:paraId="3C45A448" w14:textId="2AB3A66D"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Who will provide this support, their training needs, expectations of their role and confirmation of proficiency to provide support from a healthcare professional.</w:t>
      </w:r>
    </w:p>
    <w:p w14:paraId="56BC3945" w14:textId="53FE3469"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Cover arrangements and who in the school needs to be aware of the student’s condition and the support required including supply staff.</w:t>
      </w:r>
    </w:p>
    <w:p w14:paraId="0DEDE11D" w14:textId="1E51C7CF"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Arrangements for written permission from parents for medication.</w:t>
      </w:r>
    </w:p>
    <w:p w14:paraId="79E1CF3A" w14:textId="035F8CFE"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Arrangements or procedures for school trips or other school activities outside the normal timetable; completion of risk assessments for visits and school activities outside the normal timetable.</w:t>
      </w:r>
    </w:p>
    <w:p w14:paraId="66D7DF07" w14:textId="4062EA00"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designated individuals to be entrusted with the above information.</w:t>
      </w:r>
    </w:p>
    <w:p w14:paraId="0293EC3C" w14:textId="305D5B14"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Procedures in the event of the student refusing to take medicine or carry out a necessary procedure.</w:t>
      </w:r>
    </w:p>
    <w:p w14:paraId="7FDA615B"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The SENDCo will have the final decision on whether an Individual Health Care Plan is required.</w:t>
      </w:r>
    </w:p>
    <w:p w14:paraId="77D5DCAA"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Pupils with Asthma</w:t>
      </w:r>
    </w:p>
    <w:p w14:paraId="627F5938"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The Schools within the Trust have decided to hold an emergency inhaler and spacer for the prevention and treatment of an asthma attack.</w:t>
      </w:r>
    </w:p>
    <w:p w14:paraId="4A8EB619"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This will only be used for those children who are registered as asthmatic (unless directed to by emergency services).</w:t>
      </w:r>
    </w:p>
    <w:p w14:paraId="5FECC77B" w14:textId="68FFA1BB" w:rsidR="00D85088" w:rsidRPr="00A33F45" w:rsidRDefault="00000000">
      <w:pPr>
        <w:rPr>
          <w:rFonts w:ascii="Sassoon Infant" w:hAnsi="Sassoon Infant"/>
          <w:color w:val="000000" w:themeColor="text1"/>
        </w:rPr>
      </w:pPr>
      <w:r w:rsidRPr="00A33F45">
        <w:rPr>
          <w:rFonts w:ascii="Sassoon Infant" w:hAnsi="Sassoon Infant"/>
          <w:color w:val="000000" w:themeColor="text1"/>
        </w:rPr>
        <w:t>Should the school’s inhaler be used, the parent/carer should be notified. A log should be recorded on C</w:t>
      </w:r>
      <w:r w:rsidR="00A33F45">
        <w:rPr>
          <w:rFonts w:ascii="Sassoon Infant" w:hAnsi="Sassoon Infant"/>
          <w:color w:val="000000" w:themeColor="text1"/>
        </w:rPr>
        <w:t>POM’</w:t>
      </w:r>
      <w:r w:rsidRPr="00A33F45">
        <w:rPr>
          <w:rFonts w:ascii="Sassoon Infant" w:hAnsi="Sassoon Infant"/>
          <w:color w:val="000000" w:themeColor="text1"/>
        </w:rPr>
        <w:t>s.</w:t>
      </w:r>
    </w:p>
    <w:p w14:paraId="19AD90D4"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lastRenderedPageBreak/>
        <w:t>Pupils with Allergies (Epi Pens)</w:t>
      </w:r>
    </w:p>
    <w:p w14:paraId="3299D202"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The schools within the Trust have decided to hold an emergency adrenaline auto-injector for the treatment of an anaphylaxis attack in a child who has been diagnosed with a severe allergy likely to cause anaphylaxis and has a prescribed auto-injector.</w:t>
      </w:r>
    </w:p>
    <w:p w14:paraId="521A6B05"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The Headteacher/SENDCo will ensure that staff are aware of pupils in their area who have auto-injectors.</w:t>
      </w:r>
    </w:p>
    <w:p w14:paraId="5A8885EB" w14:textId="77777777" w:rsidR="00D85088" w:rsidRDefault="00000000">
      <w:pPr>
        <w:rPr>
          <w:rFonts w:ascii="Sassoon Infant" w:hAnsi="Sassoon Infant"/>
          <w:color w:val="000000" w:themeColor="text1"/>
        </w:rPr>
      </w:pPr>
      <w:r w:rsidRPr="00A33F45">
        <w:rPr>
          <w:rFonts w:ascii="Sassoon Infant" w:hAnsi="Sassoon Infant"/>
          <w:color w:val="000000" w:themeColor="text1"/>
        </w:rPr>
        <w:t>Training will be arranged through the school nursing team on how to use an auto injector.</w:t>
      </w:r>
    </w:p>
    <w:p w14:paraId="549B9EFF" w14:textId="0AB611F6" w:rsidR="00A33F45" w:rsidRPr="00A33F45" w:rsidRDefault="00A33F45">
      <w:pPr>
        <w:rPr>
          <w:rFonts w:ascii="Sassoon Infant" w:hAnsi="Sassoon Infant"/>
          <w:color w:val="000000" w:themeColor="text1"/>
        </w:rPr>
      </w:pPr>
      <w:r>
        <w:rPr>
          <w:rFonts w:ascii="Sassoon Infant" w:hAnsi="Sassoon Infant"/>
          <w:color w:val="000000" w:themeColor="text1"/>
        </w:rPr>
        <w:t>Please see Connect Academy Trusts Allergy Policy for more information.</w:t>
      </w:r>
    </w:p>
    <w:p w14:paraId="42865FD0"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Storage</w:t>
      </w:r>
    </w:p>
    <w:p w14:paraId="3816876E" w14:textId="205F9128"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All medications will be always stored in a secure cupboard.</w:t>
      </w:r>
    </w:p>
    <w:p w14:paraId="53564AC5" w14:textId="09890A50"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All those responsible for the administration of medications should always know the location of medicines held in their class/area.</w:t>
      </w:r>
    </w:p>
    <w:p w14:paraId="1F334AFA" w14:textId="3EAC13DB" w:rsidR="00D85088" w:rsidRPr="00A33F45" w:rsidRDefault="00000000" w:rsidP="00A33F45">
      <w:pPr>
        <w:pStyle w:val="ListBullet"/>
        <w:rPr>
          <w:rFonts w:ascii="Sassoon Infant" w:hAnsi="Sassoon Infant"/>
          <w:color w:val="000000" w:themeColor="text1"/>
        </w:rPr>
      </w:pPr>
      <w:r w:rsidRPr="00A33F45">
        <w:rPr>
          <w:rFonts w:ascii="Sassoon Infant" w:hAnsi="Sassoon Infant"/>
          <w:color w:val="000000" w:themeColor="text1"/>
        </w:rPr>
        <w:t>The cupboard should be checked at the end of each term and medication no</w:t>
      </w:r>
      <w:r w:rsidR="00A33F45">
        <w:rPr>
          <w:rFonts w:ascii="Sassoon Infant" w:hAnsi="Sassoon Infant"/>
          <w:color w:val="000000" w:themeColor="text1"/>
        </w:rPr>
        <w:t xml:space="preserve"> l</w:t>
      </w:r>
      <w:r w:rsidRPr="00A33F45">
        <w:rPr>
          <w:rFonts w:ascii="Sassoon Infant" w:hAnsi="Sassoon Infant"/>
          <w:color w:val="000000" w:themeColor="text1"/>
        </w:rPr>
        <w:t>onger required should be returned directly to an adult or disposed of safely.</w:t>
      </w:r>
    </w:p>
    <w:p w14:paraId="0DD02BFE" w14:textId="31E81ACD"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Any expired drugs should be returned to parent/carers or disposed of safely.</w:t>
      </w:r>
    </w:p>
    <w:p w14:paraId="06347A95" w14:textId="4DAFC4F1"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Those drugs/medications which may require urgent access and administration, such as EpiPens, Asthma inhalers as good practice will be kept within easy access of the pupil. Spares where appropriate will be stored within the school office.</w:t>
      </w:r>
    </w:p>
    <w:p w14:paraId="264F484C" w14:textId="7BCC9431"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Drugs that require storage in a fridge should be stored in accordance with the manufacturer’s instruction. The fridge should be in a secure location which cannot be accessed by the students directly.</w:t>
      </w:r>
    </w:p>
    <w:p w14:paraId="4A955EDB" w14:textId="088625E2"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signed medication form should be kept with the medication.</w:t>
      </w:r>
    </w:p>
    <w:p w14:paraId="5F64C9D4"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Administration</w:t>
      </w:r>
    </w:p>
    <w:p w14:paraId="389FB4CA"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It is considered good practice to only administer prescribed drugs during the school day. However, it is recognised that non-prescribed drugs may be required to be administered in some instances, such as Paracetamol, or antihistamine. These will only be administered if written parent/carer consent has been received. In some circumstances, verbal consent will be accepted.</w:t>
      </w:r>
    </w:p>
    <w:p w14:paraId="61E77D00"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All medication must be in its original container with dosing guidance. No decanted medication will be accepted or administered.</w:t>
      </w:r>
    </w:p>
    <w:p w14:paraId="08B35E1E"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Those administering medication should ensure the following:</w:t>
      </w:r>
    </w:p>
    <w:p w14:paraId="642E54B3"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right pupil</w:t>
      </w:r>
    </w:p>
    <w:p w14:paraId="607452E2"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right time</w:t>
      </w:r>
    </w:p>
    <w:p w14:paraId="699C8B9B"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right date</w:t>
      </w:r>
    </w:p>
    <w:p w14:paraId="35A49B8A"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right dose in accordance with the prescription</w:t>
      </w:r>
    </w:p>
    <w:p w14:paraId="06EFDBFF"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Expiry date check</w:t>
      </w:r>
    </w:p>
    <w:p w14:paraId="3AD77777"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The right route – orally, topically, eye drops etc</w:t>
      </w:r>
    </w:p>
    <w:p w14:paraId="770EE20D"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Final check to ensure medication has been swallowed.</w:t>
      </w:r>
    </w:p>
    <w:p w14:paraId="1102F40D"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lastRenderedPageBreak/>
        <w:t>Where possible a second person should be available to ensure the above is correct, should there be any concerns the child’s parent/carer to be contacted for clarification.</w:t>
      </w:r>
    </w:p>
    <w:p w14:paraId="39595CC8"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Recording</w:t>
      </w:r>
    </w:p>
    <w:p w14:paraId="34493821" w14:textId="063D1BDB" w:rsidR="00D85088" w:rsidRPr="00A33F45" w:rsidRDefault="00000000">
      <w:pPr>
        <w:rPr>
          <w:rFonts w:ascii="Sassoon Infant" w:hAnsi="Sassoon Infant"/>
          <w:color w:val="000000" w:themeColor="text1"/>
        </w:rPr>
      </w:pPr>
      <w:r w:rsidRPr="00A33F45">
        <w:rPr>
          <w:rFonts w:ascii="Sassoon Infant" w:hAnsi="Sassoon Infant"/>
          <w:color w:val="000000" w:themeColor="text1"/>
        </w:rPr>
        <w:t>All medications either prescription or non-prescription, must be recorded on C</w:t>
      </w:r>
      <w:r w:rsidR="00A33F45">
        <w:rPr>
          <w:rFonts w:ascii="Sassoon Infant" w:hAnsi="Sassoon Infant"/>
          <w:color w:val="000000" w:themeColor="text1"/>
        </w:rPr>
        <w:t>POM’s</w:t>
      </w:r>
      <w:r w:rsidRPr="00A33F45">
        <w:rPr>
          <w:rFonts w:ascii="Sassoon Infant" w:hAnsi="Sassoon Infant"/>
          <w:color w:val="000000" w:themeColor="text1"/>
        </w:rPr>
        <w:t xml:space="preserve"> giving:</w:t>
      </w:r>
    </w:p>
    <w:p w14:paraId="77FB0ACC"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Medication name</w:t>
      </w:r>
    </w:p>
    <w:p w14:paraId="74DA38E1"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Dose given</w:t>
      </w:r>
    </w:p>
    <w:p w14:paraId="72C50AD8"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Time given</w:t>
      </w:r>
    </w:p>
    <w:p w14:paraId="0C3DEB18"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Administered by</w:t>
      </w:r>
    </w:p>
    <w:p w14:paraId="3E70BD7A" w14:textId="77777777" w:rsidR="00D85088" w:rsidRPr="00A33F45" w:rsidRDefault="00000000">
      <w:pPr>
        <w:pStyle w:val="ListBullet"/>
        <w:rPr>
          <w:rFonts w:ascii="Sassoon Infant" w:hAnsi="Sassoon Infant"/>
          <w:color w:val="000000" w:themeColor="text1"/>
        </w:rPr>
      </w:pPr>
      <w:r w:rsidRPr="00A33F45">
        <w:rPr>
          <w:rFonts w:ascii="Sassoon Infant" w:hAnsi="Sassoon Infant"/>
          <w:color w:val="000000" w:themeColor="text1"/>
        </w:rPr>
        <w:t>Witnessed by</w:t>
      </w:r>
    </w:p>
    <w:p w14:paraId="0621CF49"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Medication Errors</w:t>
      </w:r>
    </w:p>
    <w:p w14:paraId="5A19CE74" w14:textId="35E3BD07" w:rsidR="00D85088" w:rsidRPr="00A33F45" w:rsidRDefault="00000000">
      <w:pPr>
        <w:rPr>
          <w:rFonts w:ascii="Sassoon Infant" w:hAnsi="Sassoon Infant"/>
          <w:color w:val="000000" w:themeColor="text1"/>
        </w:rPr>
      </w:pPr>
      <w:r w:rsidRPr="00A33F45">
        <w:rPr>
          <w:rFonts w:ascii="Sassoon Infant" w:hAnsi="Sassoon Infant"/>
          <w:color w:val="000000" w:themeColor="text1"/>
        </w:rPr>
        <w:t>If a medication error occurs, it must be reported immediately to the Headteacher</w:t>
      </w:r>
      <w:r w:rsidR="00A33F45">
        <w:rPr>
          <w:rFonts w:ascii="Sassoon Infant" w:hAnsi="Sassoon Infant"/>
          <w:color w:val="000000" w:themeColor="text1"/>
        </w:rPr>
        <w:t xml:space="preserve"> – Adele Clayton</w:t>
      </w:r>
      <w:r w:rsidRPr="00A33F45">
        <w:rPr>
          <w:rFonts w:ascii="Sassoon Infant" w:hAnsi="Sassoon Infant"/>
          <w:color w:val="000000" w:themeColor="text1"/>
        </w:rPr>
        <w:t xml:space="preserve"> &amp; Health &amp; Safety Manager</w:t>
      </w:r>
      <w:r w:rsidR="00A33F45">
        <w:rPr>
          <w:rFonts w:ascii="Sassoon Infant" w:hAnsi="Sassoon Infant"/>
          <w:color w:val="000000" w:themeColor="text1"/>
        </w:rPr>
        <w:t xml:space="preserve"> &amp; COO – Katie Plant</w:t>
      </w:r>
      <w:r w:rsidRPr="00A33F45">
        <w:rPr>
          <w:rFonts w:ascii="Sassoon Infant" w:hAnsi="Sassoon Infant"/>
          <w:color w:val="000000" w:themeColor="text1"/>
        </w:rPr>
        <w:t>.</w:t>
      </w:r>
    </w:p>
    <w:p w14:paraId="2B12150E"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The parent/carer must be contacted immediately, and as required informed of what medical advice is being sought as to next steps and actions required.</w:t>
      </w:r>
    </w:p>
    <w:p w14:paraId="6FBE768D"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The Headteacher in conjunction with the Health &amp; Safety Manager will undertake an investigation, so lessons can be learnt, and actions initiated. This may include re-training of staff, reviewing and updating administration procedures.</w:t>
      </w:r>
    </w:p>
    <w:p w14:paraId="78D6EF76"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Reporting of Refusal, Side Effects and Errors</w:t>
      </w:r>
    </w:p>
    <w:p w14:paraId="68AD85D0" w14:textId="2BE3AC58" w:rsidR="00D85088" w:rsidRPr="00A33F45" w:rsidRDefault="00000000">
      <w:pPr>
        <w:rPr>
          <w:rFonts w:ascii="Sassoon Infant" w:hAnsi="Sassoon Infant"/>
          <w:color w:val="000000" w:themeColor="text1"/>
        </w:rPr>
      </w:pPr>
      <w:r w:rsidRPr="00A33F45">
        <w:rPr>
          <w:rFonts w:ascii="Sassoon Infant" w:hAnsi="Sassoon Infant"/>
          <w:color w:val="000000" w:themeColor="text1"/>
        </w:rPr>
        <w:t>All refusals by pupils to take their medication must be recorded on C</w:t>
      </w:r>
      <w:r w:rsidR="00A33F45">
        <w:rPr>
          <w:rFonts w:ascii="Sassoon Infant" w:hAnsi="Sassoon Infant"/>
          <w:color w:val="000000" w:themeColor="text1"/>
        </w:rPr>
        <w:t>POM</w:t>
      </w:r>
      <w:r w:rsidRPr="00A33F45">
        <w:rPr>
          <w:rFonts w:ascii="Sassoon Infant" w:hAnsi="Sassoon Infant"/>
          <w:color w:val="000000" w:themeColor="text1"/>
        </w:rPr>
        <w:t>s and parents/carers notified.</w:t>
      </w:r>
    </w:p>
    <w:p w14:paraId="63F377D1" w14:textId="246C78B6" w:rsidR="00D85088" w:rsidRPr="00A33F45" w:rsidRDefault="00000000">
      <w:pPr>
        <w:rPr>
          <w:rFonts w:ascii="Sassoon Infant" w:hAnsi="Sassoon Infant"/>
          <w:color w:val="000000" w:themeColor="text1"/>
        </w:rPr>
      </w:pPr>
      <w:r w:rsidRPr="00A33F45">
        <w:rPr>
          <w:rFonts w:ascii="Sassoon Infant" w:hAnsi="Sassoon Infant"/>
          <w:color w:val="000000" w:themeColor="text1"/>
        </w:rPr>
        <w:t>Should a pupil experience side-effect to a medication this should be logged on C</w:t>
      </w:r>
      <w:r w:rsidR="00A33F45">
        <w:rPr>
          <w:rFonts w:ascii="Sassoon Infant" w:hAnsi="Sassoon Infant"/>
          <w:color w:val="000000" w:themeColor="text1"/>
        </w:rPr>
        <w:t>POM</w:t>
      </w:r>
      <w:r w:rsidRPr="00A33F45">
        <w:rPr>
          <w:rFonts w:ascii="Sassoon Infant" w:hAnsi="Sassoon Infant"/>
          <w:color w:val="000000" w:themeColor="text1"/>
        </w:rPr>
        <w:t>s and the parent/carer contacted and informed, depending on the severity of the side effects experienced further advice may be required from medical professionals.</w:t>
      </w:r>
    </w:p>
    <w:p w14:paraId="0E48856A" w14:textId="6F87E8DE" w:rsidR="00D85088" w:rsidRPr="00A33F45" w:rsidRDefault="00000000">
      <w:pPr>
        <w:rPr>
          <w:rFonts w:ascii="Sassoon Infant" w:hAnsi="Sassoon Infant"/>
          <w:color w:val="000000" w:themeColor="text1"/>
        </w:rPr>
      </w:pPr>
      <w:r w:rsidRPr="00A33F45">
        <w:rPr>
          <w:rFonts w:ascii="Sassoon Infant" w:hAnsi="Sassoon Infant"/>
          <w:color w:val="000000" w:themeColor="text1"/>
        </w:rPr>
        <w:t>Any errors in medication must be recorded on C</w:t>
      </w:r>
      <w:r w:rsidR="00A33F45">
        <w:rPr>
          <w:rFonts w:ascii="Sassoon Infant" w:hAnsi="Sassoon Infant"/>
          <w:color w:val="000000" w:themeColor="text1"/>
        </w:rPr>
        <w:t>POM</w:t>
      </w:r>
      <w:r w:rsidRPr="00A33F45">
        <w:rPr>
          <w:rFonts w:ascii="Sassoon Infant" w:hAnsi="Sassoon Infant"/>
          <w:color w:val="000000" w:themeColor="text1"/>
        </w:rPr>
        <w:t>s, the parent/carer immediately notified.</w:t>
      </w:r>
    </w:p>
    <w:p w14:paraId="0F32E9FC"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Disposal</w:t>
      </w:r>
    </w:p>
    <w:p w14:paraId="2F471E0C"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Drugs/medications that are no longer in use or have expired should be returned to the parent/carer. If not collected, then be disposed of in an appropriate manner.</w:t>
      </w:r>
    </w:p>
    <w:p w14:paraId="5658805C" w14:textId="77777777" w:rsidR="00D85088" w:rsidRPr="00A33F45" w:rsidRDefault="00000000">
      <w:pPr>
        <w:pStyle w:val="Heading1"/>
        <w:rPr>
          <w:rFonts w:ascii="Sassoon Infant" w:hAnsi="Sassoon Infant"/>
          <w:color w:val="000000" w:themeColor="text1"/>
        </w:rPr>
      </w:pPr>
      <w:r w:rsidRPr="00A33F45">
        <w:rPr>
          <w:rFonts w:ascii="Sassoon Infant" w:hAnsi="Sassoon Infant"/>
          <w:color w:val="000000" w:themeColor="text1"/>
        </w:rPr>
        <w:t>Self-Administration</w:t>
      </w:r>
    </w:p>
    <w:p w14:paraId="1C4126A3"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Due to the age of our pupils, it is agreed that pupils do not have their medications on them.</w:t>
      </w:r>
    </w:p>
    <w:p w14:paraId="0A73ED32"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t>For pupils with a medical condition such as Asthma, Allergies, and Diabetes that may require immediate access to medication, these are kept in an easy to access location within the classroom, so they can be supported to self-administer at an age-appropriate level.</w:t>
      </w:r>
    </w:p>
    <w:p w14:paraId="1C5F5090" w14:textId="77777777" w:rsidR="00D85088" w:rsidRPr="00A33F45" w:rsidRDefault="00000000">
      <w:pPr>
        <w:rPr>
          <w:rFonts w:ascii="Sassoon Infant" w:hAnsi="Sassoon Infant"/>
          <w:color w:val="000000" w:themeColor="text1"/>
        </w:rPr>
      </w:pPr>
      <w:r w:rsidRPr="00A33F45">
        <w:rPr>
          <w:rFonts w:ascii="Sassoon Infant" w:hAnsi="Sassoon Infant"/>
          <w:color w:val="000000" w:themeColor="text1"/>
        </w:rPr>
        <w:lastRenderedPageBreak/>
        <w:t>In the event of a drug which is prescribed but not an emergency medicine, such as Methylphenidate (Ritalin) this must be brought to and kept in the school office.</w:t>
      </w:r>
    </w:p>
    <w:p w14:paraId="62D7E900" w14:textId="080A5410" w:rsidR="00D85088" w:rsidRDefault="00D85088"/>
    <w:sectPr w:rsidR="00D85088"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39FB34" w14:textId="77777777" w:rsidR="00662285" w:rsidRDefault="00662285">
      <w:pPr>
        <w:spacing w:after="0" w:line="240" w:lineRule="auto"/>
      </w:pPr>
      <w:r>
        <w:separator/>
      </w:r>
    </w:p>
  </w:endnote>
  <w:endnote w:type="continuationSeparator" w:id="0">
    <w:p w14:paraId="0454246E" w14:textId="77777777" w:rsidR="00662285" w:rsidRDefault="00662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assoon Infant">
    <w:panose1 w:val="00000000000000000000"/>
    <w:charset w:val="00"/>
    <w:family w:val="auto"/>
    <w:pitch w:val="variable"/>
    <w:sig w:usb0="800000AF" w:usb1="4000004A"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A69F9" w14:textId="63002A70" w:rsidR="00D85088" w:rsidRPr="00A33F45" w:rsidRDefault="00A33F45" w:rsidP="00A33F45">
    <w:pPr>
      <w:pStyle w:val="Footer"/>
      <w:jc w:val="right"/>
      <w:rPr>
        <w:rFonts w:ascii="Sassoon Infant" w:hAnsi="Sassoon Infant"/>
        <w:lang w:val="en-GB"/>
      </w:rPr>
    </w:pPr>
    <w:r w:rsidRPr="00A33F45">
      <w:rPr>
        <w:rFonts w:ascii="Sassoon Infant" w:hAnsi="Sassoon Infant"/>
        <w:lang w:val="en-GB"/>
      </w:rPr>
      <w:t>Date created: 25</w:t>
    </w:r>
    <w:r w:rsidRPr="00A33F45">
      <w:rPr>
        <w:rFonts w:ascii="Sassoon Infant" w:hAnsi="Sassoon Infant"/>
        <w:vertAlign w:val="superscript"/>
        <w:lang w:val="en-GB"/>
      </w:rPr>
      <w:t>th</w:t>
    </w:r>
    <w:r w:rsidRPr="00A33F45">
      <w:rPr>
        <w:rFonts w:ascii="Sassoon Infant" w:hAnsi="Sassoon Infant"/>
        <w:lang w:val="en-GB"/>
      </w:rPr>
      <w:t xml:space="preserve"> September 2026</w:t>
    </w:r>
  </w:p>
  <w:p w14:paraId="0E94B85E" w14:textId="6C1B2717" w:rsidR="00A33F45" w:rsidRPr="00A33F45" w:rsidRDefault="00A33F45" w:rsidP="00A33F45">
    <w:pPr>
      <w:pStyle w:val="Footer"/>
      <w:jc w:val="right"/>
      <w:rPr>
        <w:rFonts w:ascii="Sassoon Infant" w:hAnsi="Sassoon Infant"/>
        <w:lang w:val="en-GB"/>
      </w:rPr>
    </w:pPr>
    <w:r w:rsidRPr="00A33F45">
      <w:rPr>
        <w:rFonts w:ascii="Sassoon Infant" w:hAnsi="Sassoon Infant"/>
        <w:lang w:val="en-GB"/>
      </w:rPr>
      <w:t>Date of Review: 25</w:t>
    </w:r>
    <w:r w:rsidRPr="00A33F45">
      <w:rPr>
        <w:rFonts w:ascii="Sassoon Infant" w:hAnsi="Sassoon Infant"/>
        <w:vertAlign w:val="superscript"/>
        <w:lang w:val="en-GB"/>
      </w:rPr>
      <w:t>th</w:t>
    </w:r>
    <w:r w:rsidRPr="00A33F45">
      <w:rPr>
        <w:rFonts w:ascii="Sassoon Infant" w:hAnsi="Sassoon Infant"/>
        <w:lang w:val="en-GB"/>
      </w:rPr>
      <w:t xml:space="preserve"> September 202</w:t>
    </w:r>
    <w:r>
      <w:rPr>
        <w:rFonts w:ascii="Sassoon Infant" w:hAnsi="Sassoon Infant"/>
        <w:lang w:val="en-GB"/>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54BDE3" w14:textId="77777777" w:rsidR="00662285" w:rsidRDefault="00662285">
      <w:pPr>
        <w:spacing w:after="0" w:line="240" w:lineRule="auto"/>
      </w:pPr>
      <w:r>
        <w:separator/>
      </w:r>
    </w:p>
  </w:footnote>
  <w:footnote w:type="continuationSeparator" w:id="0">
    <w:p w14:paraId="28F55E82" w14:textId="77777777" w:rsidR="00662285" w:rsidRDefault="006622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8839424">
    <w:abstractNumId w:val="8"/>
  </w:num>
  <w:num w:numId="2" w16cid:durableId="734858483">
    <w:abstractNumId w:val="6"/>
  </w:num>
  <w:num w:numId="3" w16cid:durableId="683484782">
    <w:abstractNumId w:val="5"/>
  </w:num>
  <w:num w:numId="4" w16cid:durableId="810094767">
    <w:abstractNumId w:val="4"/>
  </w:num>
  <w:num w:numId="5" w16cid:durableId="64954017">
    <w:abstractNumId w:val="7"/>
  </w:num>
  <w:num w:numId="6" w16cid:durableId="972057462">
    <w:abstractNumId w:val="3"/>
  </w:num>
  <w:num w:numId="7" w16cid:durableId="1071734159">
    <w:abstractNumId w:val="2"/>
  </w:num>
  <w:num w:numId="8" w16cid:durableId="1931154632">
    <w:abstractNumId w:val="1"/>
  </w:num>
  <w:num w:numId="9" w16cid:durableId="5887377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3411"/>
    <w:rsid w:val="00326F90"/>
    <w:rsid w:val="00662285"/>
    <w:rsid w:val="00925E5B"/>
    <w:rsid w:val="00A33F45"/>
    <w:rsid w:val="00A540DE"/>
    <w:rsid w:val="00AA1D8D"/>
    <w:rsid w:val="00B47730"/>
    <w:rsid w:val="00CB0664"/>
    <w:rsid w:val="00D850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F8E176"/>
  <w14:defaultImageDpi w14:val="300"/>
  <w15:docId w15:val="{59D641C6-828F-8444-88E0-77038AE8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wacimagecontainer">
    <w:name w:val="wacimagecontainer"/>
    <w:basedOn w:val="DefaultParagraphFont"/>
    <w:rsid w:val="00A33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896198B7A71D44B869909C72C56CF5E" ma:contentTypeVersion="13" ma:contentTypeDescription="Create a new document." ma:contentTypeScope="" ma:versionID="a522551b77e94224c84d824793b1332b">
  <xsd:schema xmlns:xsd="http://www.w3.org/2001/XMLSchema" xmlns:xs="http://www.w3.org/2001/XMLSchema" xmlns:p="http://schemas.microsoft.com/office/2006/metadata/properties" xmlns:ns2="f38b6738-e976-4a3d-8aff-caca6204c842" xmlns:ns3="c6898099-1bf8-46e6-844a-966cff11e06e" targetNamespace="http://schemas.microsoft.com/office/2006/metadata/properties" ma:root="true" ma:fieldsID="2179e66e1d5dc74d0175ef4b2b364aac" ns2:_="" ns3:_="">
    <xsd:import namespace="f38b6738-e976-4a3d-8aff-caca6204c842"/>
    <xsd:import namespace="c6898099-1bf8-46e6-844a-966cff11e0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b6738-e976-4a3d-8aff-caca6204c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898099-1bf8-46e6-844a-966cff11e06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015579f-0ab1-4b72-a901-12a39e942c5d}" ma:internalName="TaxCatchAll" ma:showField="CatchAllData" ma:web="c6898099-1bf8-46e6-844a-966cff11e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8b6738-e976-4a3d-8aff-caca6204c842">
      <Terms xmlns="http://schemas.microsoft.com/office/infopath/2007/PartnerControls"/>
    </lcf76f155ced4ddcb4097134ff3c332f>
    <TaxCatchAll xmlns="c6898099-1bf8-46e6-844a-966cff11e06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BED2289-FF8A-42D9-A06F-B60725508EB1}"/>
</file>

<file path=customXml/itemProps3.xml><?xml version="1.0" encoding="utf-8"?>
<ds:datastoreItem xmlns:ds="http://schemas.openxmlformats.org/officeDocument/2006/customXml" ds:itemID="{08E083F3-6F69-497B-AFDD-480C76CBDF68}"/>
</file>

<file path=customXml/itemProps4.xml><?xml version="1.0" encoding="utf-8"?>
<ds:datastoreItem xmlns:ds="http://schemas.openxmlformats.org/officeDocument/2006/customXml" ds:itemID="{443B138E-F217-4600-AB6F-C3AD1B414386}"/>
</file>

<file path=docProps/app.xml><?xml version="1.0" encoding="utf-8"?>
<Properties xmlns="http://schemas.openxmlformats.org/officeDocument/2006/extended-properties" xmlns:vt="http://schemas.openxmlformats.org/officeDocument/2006/docPropsVTypes">
  <Template>Normal.dotm</Template>
  <TotalTime>1</TotalTime>
  <Pages>5</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Hayley McCrum</cp:lastModifiedBy>
  <cp:revision>2</cp:revision>
  <dcterms:created xsi:type="dcterms:W3CDTF">2026-09-25T19:42:00Z</dcterms:created>
  <dcterms:modified xsi:type="dcterms:W3CDTF">2026-09-25T19:42:00Z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0x010100F896198B7A71D44B869909C72C56CF5E</vt:lpwstr>
  </property>
</Properties>
</file>