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A1D7" w14:textId="482836DA" w:rsidR="00E720E2" w:rsidRDefault="00E720E2" w:rsidP="00CE0B62">
      <w:pPr>
        <w:pStyle w:val="Heading2"/>
      </w:pPr>
      <w:r>
        <w:t>VCSEP Extraordinary Network Call 12 August 2024</w:t>
      </w:r>
    </w:p>
    <w:p w14:paraId="7CE1CB71" w14:textId="242FA318" w:rsidR="00E720E2" w:rsidRPr="00E720E2" w:rsidRDefault="00E720E2" w:rsidP="00E720E2">
      <w:r w:rsidRPr="00E720E2">
        <w:t>What we’re hearing:</w:t>
      </w:r>
    </w:p>
    <w:p w14:paraId="1C94B9FB" w14:textId="77777777" w:rsidR="00E720E2" w:rsidRPr="00E720E2" w:rsidRDefault="00E720E2" w:rsidP="00E720E2">
      <w:pPr>
        <w:numPr>
          <w:ilvl w:val="0"/>
          <w:numId w:val="1"/>
        </w:numPr>
        <w:rPr>
          <w:b/>
          <w:bCs/>
        </w:rPr>
      </w:pPr>
      <w:r w:rsidRPr="00E720E2">
        <w:rPr>
          <w:b/>
          <w:bCs/>
        </w:rPr>
        <w:t>Racism, and Islamophobia in particular, is the backdrop here – let’s call it what it is – and take action to address it.</w:t>
      </w:r>
    </w:p>
    <w:p w14:paraId="10AFA13C" w14:textId="77777777" w:rsidR="00E720E2" w:rsidRPr="00E720E2" w:rsidRDefault="00E720E2" w:rsidP="00E720E2">
      <w:pPr>
        <w:numPr>
          <w:ilvl w:val="0"/>
          <w:numId w:val="2"/>
        </w:numPr>
      </w:pPr>
      <w:r w:rsidRPr="00E720E2">
        <w:t>There is a need to call these “protests” out from what they are, yes there are tensions – and they may bubble back down again - but they've bubbled over into emboldening racists to attack entire communities and that must be acknowledged.</w:t>
      </w:r>
    </w:p>
    <w:p w14:paraId="3CC9467A" w14:textId="77777777" w:rsidR="00E720E2" w:rsidRPr="00E720E2" w:rsidRDefault="00E720E2" w:rsidP="00E720E2">
      <w:pPr>
        <w:numPr>
          <w:ilvl w:val="0"/>
          <w:numId w:val="2"/>
        </w:numPr>
      </w:pPr>
      <w:r w:rsidRPr="00E720E2">
        <w:t>We need to move on from statements of support to actions.  One thing for people and organisations to not be racist and to call it out, a completely other thing to then be actively anti-racist.</w:t>
      </w:r>
    </w:p>
    <w:p w14:paraId="10A17B55" w14:textId="77777777" w:rsidR="00E720E2" w:rsidRPr="00E720E2" w:rsidRDefault="00E720E2" w:rsidP="00E720E2">
      <w:pPr>
        <w:numPr>
          <w:ilvl w:val="0"/>
          <w:numId w:val="2"/>
        </w:numPr>
      </w:pPr>
      <w:r w:rsidRPr="00E720E2">
        <w:t xml:space="preserve">There are a range of drivers – but racism and islamophobia will continue to drive </w:t>
      </w:r>
      <w:proofErr w:type="gramStart"/>
      <w:r w:rsidRPr="00E720E2">
        <w:t>division, and</w:t>
      </w:r>
      <w:proofErr w:type="gramEnd"/>
      <w:r w:rsidRPr="00E720E2">
        <w:t xml:space="preserve"> will prevent community resilience building more broadly.</w:t>
      </w:r>
    </w:p>
    <w:p w14:paraId="1E052A85" w14:textId="77777777" w:rsidR="00E720E2" w:rsidRPr="00E720E2" w:rsidRDefault="00E720E2" w:rsidP="00E720E2">
      <w:pPr>
        <w:numPr>
          <w:ilvl w:val="0"/>
          <w:numId w:val="2"/>
        </w:numPr>
      </w:pPr>
      <w:r w:rsidRPr="00E720E2">
        <w:t xml:space="preserve">There are immediate needs of course, and we’ll go on to talk about some of those today, but there is a very real, and chronic challenge here that needs a long term strategy – and funding </w:t>
      </w:r>
      <w:proofErr w:type="gramStart"/>
      <w:r w:rsidRPr="00E720E2">
        <w:t>-  for</w:t>
      </w:r>
      <w:proofErr w:type="gramEnd"/>
      <w:r w:rsidRPr="00E720E2">
        <w:t xml:space="preserve"> bridge building… community cohesion doesn’t feel strong enough – but it is urgent and important.</w:t>
      </w:r>
    </w:p>
    <w:p w14:paraId="0AE0FC09" w14:textId="77777777" w:rsidR="00E720E2" w:rsidRPr="00E720E2" w:rsidRDefault="00E720E2" w:rsidP="00E720E2">
      <w:pPr>
        <w:rPr>
          <w:b/>
          <w:bCs/>
        </w:rPr>
      </w:pPr>
      <w:r w:rsidRPr="00E720E2">
        <w:rPr>
          <w:b/>
          <w:bCs/>
        </w:rPr>
        <w:t>2. Immediate safety – both physical and psychological</w:t>
      </w:r>
    </w:p>
    <w:p w14:paraId="74319E96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Both religious and community buildings need to be made safe.  There is a need for capital security assets, CCTV, extra security at mosques, ways to make properties safe(r), or rebuilt in whatever way they’ve been destroyed.</w:t>
      </w:r>
    </w:p>
    <w:p w14:paraId="2E9DDEF9" w14:textId="77777777" w:rsidR="00E720E2" w:rsidRPr="00E720E2" w:rsidRDefault="00E720E2" w:rsidP="00E720E2">
      <w:pPr>
        <w:numPr>
          <w:ilvl w:val="0"/>
          <w:numId w:val="3"/>
        </w:numPr>
      </w:pPr>
      <w:proofErr w:type="gramStart"/>
      <w:r w:rsidRPr="00E720E2">
        <w:t>People;</w:t>
      </w:r>
      <w:proofErr w:type="gramEnd"/>
      <w:r w:rsidRPr="00E720E2">
        <w:t xml:space="preserve"> staff, volunteers and the people they support don’t feel safe or secure – places, events, activities that create a sense of community, belonging and safety now represent the opposite.</w:t>
      </w:r>
    </w:p>
    <w:p w14:paraId="797FC14F" w14:textId="77777777" w:rsidR="00E720E2" w:rsidRPr="00E720E2" w:rsidRDefault="00E720E2" w:rsidP="00E720E2">
      <w:pPr>
        <w:rPr>
          <w:b/>
          <w:bCs/>
        </w:rPr>
      </w:pPr>
      <w:r w:rsidRPr="00E720E2">
        <w:rPr>
          <w:b/>
          <w:bCs/>
        </w:rPr>
        <w:t xml:space="preserve">3.  A coordinated narrative, clear and consistent information and messages – </w:t>
      </w:r>
    </w:p>
    <w:p w14:paraId="3527DF26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Lots of organisations and community groups aren’t sure what to do next – they need clear messages and guidance. whether to open – how to support – where it’s safe</w:t>
      </w:r>
    </w:p>
    <w:p w14:paraId="55A87A90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The greatest lesson from this is about the use of Information and misinformation - how we get/share/use more of the right stuff, and tackle/counter/ignore that which is driving division together.</w:t>
      </w:r>
    </w:p>
    <w:p w14:paraId="3B72C446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 xml:space="preserve">the leadership/rhetoric/behaviour we need at local and national </w:t>
      </w:r>
      <w:proofErr w:type="gramStart"/>
      <w:r w:rsidRPr="00E720E2">
        <w:t>level  -</w:t>
      </w:r>
      <w:proofErr w:type="gramEnd"/>
      <w:r w:rsidRPr="00E720E2">
        <w:t xml:space="preserve"> the need to show awareness and solidarity – not just from the vol sector, but from govt and private sector too. Charities, faith leaders, business leaders, local and national government – need consistency in their messaging, and clarity of the guidance and support</w:t>
      </w:r>
    </w:p>
    <w:p w14:paraId="3CE082BA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lastRenderedPageBreak/>
        <w:t>Space for communication and networking – sharing of intelligence and support – and crucially the interconnectivity with local and national government.  We really need to invest in local collaboration to bring some stability and reassurance.</w:t>
      </w:r>
    </w:p>
    <w:p w14:paraId="0C03F67C" w14:textId="77777777" w:rsidR="00E720E2" w:rsidRPr="00E720E2" w:rsidRDefault="00E720E2" w:rsidP="00E720E2">
      <w:pPr>
        <w:rPr>
          <w:b/>
          <w:bCs/>
        </w:rPr>
      </w:pPr>
      <w:r w:rsidRPr="00E720E2">
        <w:rPr>
          <w:b/>
          <w:bCs/>
        </w:rPr>
        <w:t xml:space="preserve">4. We need to work together on our response and recovery – </w:t>
      </w:r>
    </w:p>
    <w:p w14:paraId="0F13AF84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breaking down sector, organisational, community barriers</w:t>
      </w:r>
    </w:p>
    <w:p w14:paraId="014124D6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More information sharing – and action on lessons identified</w:t>
      </w:r>
    </w:p>
    <w:p w14:paraId="3B2EDCF7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We’ve heard repeatedly that where this is happening, there is the greatest impact, and the fastest return to some normality.</w:t>
      </w:r>
    </w:p>
    <w:p w14:paraId="0FDFC48E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Codesign the rest of response and recovery with VCS – specifically infrastructure who have a key role in recovery/rebuilding communities (and should be funded to do so) – it can’t be just one conversation.</w:t>
      </w:r>
    </w:p>
    <w:p w14:paraId="16842BD8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Govt to set an expectation for Local Authorities and police to work with and through vol sector</w:t>
      </w:r>
    </w:p>
    <w:p w14:paraId="6792B00B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Deeper conversations with Muslim civil society, need to overcome the impasse and fill the gap around Muslim civil society infrastructure</w:t>
      </w:r>
    </w:p>
    <w:p w14:paraId="07E52E33" w14:textId="77777777" w:rsidR="00E720E2" w:rsidRPr="00E720E2" w:rsidRDefault="00E720E2" w:rsidP="00E720E2">
      <w:pPr>
        <w:rPr>
          <w:b/>
          <w:bCs/>
        </w:rPr>
      </w:pPr>
      <w:r w:rsidRPr="00E720E2">
        <w:rPr>
          <w:b/>
          <w:bCs/>
        </w:rPr>
        <w:t>5. Greater focus on those with the greatest depth of need</w:t>
      </w:r>
    </w:p>
    <w:p w14:paraId="7E29FDE4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These times of uncertainty are particularly challenge for those with a significant depth of need – those with pre-existing or intersectional minorities e.g. those who are deaf or hard of hearing – even more important to consider in times of uncertainty</w:t>
      </w:r>
    </w:p>
    <w:p w14:paraId="2BFE1558" w14:textId="77777777" w:rsidR="00E720E2" w:rsidRPr="00E720E2" w:rsidRDefault="00E720E2" w:rsidP="00E720E2">
      <w:pPr>
        <w:rPr>
          <w:b/>
          <w:bCs/>
        </w:rPr>
      </w:pPr>
      <w:r w:rsidRPr="00E720E2">
        <w:rPr>
          <w:b/>
          <w:bCs/>
        </w:rPr>
        <w:t>6. Resources and Support and Flexibility for the sector is vital</w:t>
      </w:r>
    </w:p>
    <w:p w14:paraId="4D85966D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Funding for both short term recovery and the longer term.</w:t>
      </w:r>
    </w:p>
    <w:p w14:paraId="18E8BC0D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Invest in Detached youth workers, to address young people who are involved but don't really know why</w:t>
      </w:r>
    </w:p>
    <w:p w14:paraId="3382FA24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 xml:space="preserve">Increase access to security training in the future  </w:t>
      </w:r>
    </w:p>
    <w:p w14:paraId="42C3127E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Temporary flexibility from govt on reporting conditions for those in asylum process and flex around deadlines</w:t>
      </w:r>
    </w:p>
    <w:p w14:paraId="50A93654" w14:textId="77777777" w:rsidR="00E720E2" w:rsidRPr="00E720E2" w:rsidRDefault="00E720E2" w:rsidP="00E720E2">
      <w:pPr>
        <w:numPr>
          <w:ilvl w:val="0"/>
          <w:numId w:val="3"/>
        </w:numPr>
      </w:pPr>
      <w:r w:rsidRPr="00E720E2">
        <w:t>Consideration of temporary save haven for rough sleepers who may be targets of violence.</w:t>
      </w:r>
    </w:p>
    <w:p w14:paraId="4375564D" w14:textId="0E245DD0" w:rsidR="00E720E2" w:rsidRPr="00E720E2" w:rsidRDefault="00E720E2" w:rsidP="00E720E2">
      <w:pPr>
        <w:rPr>
          <w:b/>
          <w:bCs/>
        </w:rPr>
      </w:pPr>
      <w:r>
        <w:rPr>
          <w:b/>
          <w:bCs/>
        </w:rPr>
        <w:t>C</w:t>
      </w:r>
      <w:r w:rsidRPr="00E720E2">
        <w:rPr>
          <w:b/>
          <w:bCs/>
        </w:rPr>
        <w:t>alls to action that came out of th</w:t>
      </w:r>
      <w:r>
        <w:rPr>
          <w:b/>
          <w:bCs/>
        </w:rPr>
        <w:t>e meeting</w:t>
      </w:r>
    </w:p>
    <w:p w14:paraId="077CAF9A" w14:textId="77777777" w:rsidR="00E720E2" w:rsidRPr="00E720E2" w:rsidRDefault="00E720E2" w:rsidP="00E720E2">
      <w:pPr>
        <w:numPr>
          <w:ilvl w:val="0"/>
          <w:numId w:val="4"/>
        </w:numPr>
      </w:pPr>
      <w:r w:rsidRPr="00E720E2">
        <w:t>EP will, in partnership with DCMS, continue to bring VCS and national govt insight and action together</w:t>
      </w:r>
    </w:p>
    <w:p w14:paraId="55696270" w14:textId="77777777" w:rsidR="00E720E2" w:rsidRPr="00E720E2" w:rsidRDefault="00E720E2" w:rsidP="00E720E2">
      <w:pPr>
        <w:numPr>
          <w:ilvl w:val="0"/>
          <w:numId w:val="4"/>
        </w:numPr>
      </w:pPr>
      <w:r w:rsidRPr="00E720E2">
        <w:t>EP will bring examples and where and how the rebuild is working and highlight where the gaps are.</w:t>
      </w:r>
    </w:p>
    <w:p w14:paraId="46F24511" w14:textId="77777777" w:rsidR="00E720E2" w:rsidRPr="00E720E2" w:rsidRDefault="00E720E2" w:rsidP="00E720E2">
      <w:pPr>
        <w:numPr>
          <w:ilvl w:val="0"/>
          <w:numId w:val="4"/>
        </w:numPr>
      </w:pPr>
      <w:r w:rsidRPr="00E720E2">
        <w:t xml:space="preserve">Call to action – reach out to people in the </w:t>
      </w:r>
      <w:proofErr w:type="spellStart"/>
      <w:r w:rsidRPr="00E720E2">
        <w:t>muslim</w:t>
      </w:r>
      <w:proofErr w:type="spellEnd"/>
      <w:r w:rsidRPr="00E720E2">
        <w:t xml:space="preserve"> community and let them know you’re there in solidarity</w:t>
      </w:r>
    </w:p>
    <w:p w14:paraId="575089F8" w14:textId="77777777" w:rsidR="00E720E2" w:rsidRPr="00E720E2" w:rsidRDefault="00E720E2" w:rsidP="00E720E2">
      <w:pPr>
        <w:numPr>
          <w:ilvl w:val="0"/>
          <w:numId w:val="4"/>
        </w:numPr>
      </w:pPr>
      <w:r w:rsidRPr="00E720E2">
        <w:t>Call to action – react quicker – come out in force, stronger together earlier.</w:t>
      </w:r>
    </w:p>
    <w:p w14:paraId="47C9E568" w14:textId="77777777" w:rsidR="00E720E2" w:rsidRPr="00E720E2" w:rsidRDefault="00E720E2" w:rsidP="00E720E2">
      <w:pPr>
        <w:numPr>
          <w:ilvl w:val="0"/>
          <w:numId w:val="4"/>
        </w:numPr>
      </w:pPr>
      <w:r w:rsidRPr="00E720E2">
        <w:t>Call to action – push for clarity on who is leading locally</w:t>
      </w:r>
    </w:p>
    <w:p w14:paraId="2772995B" w14:textId="77777777" w:rsidR="00E720E2" w:rsidRPr="00E720E2" w:rsidRDefault="00E720E2" w:rsidP="00E720E2">
      <w:pPr>
        <w:numPr>
          <w:ilvl w:val="0"/>
          <w:numId w:val="4"/>
        </w:numPr>
      </w:pPr>
      <w:r w:rsidRPr="00E720E2">
        <w:t>Call to action: There’s a second wave of messaging re: call for the real systemic change that’s needed – challenge to national leadership on the significant poverty/hardship backdrop</w:t>
      </w:r>
    </w:p>
    <w:p w14:paraId="7271F1FA" w14:textId="77777777" w:rsidR="00E720E2" w:rsidRPr="00E720E2" w:rsidRDefault="00E720E2" w:rsidP="00E720E2">
      <w:pPr>
        <w:numPr>
          <w:ilvl w:val="0"/>
          <w:numId w:val="4"/>
        </w:numPr>
      </w:pPr>
      <w:r w:rsidRPr="00E720E2">
        <w:t>Call to action – feedback to central gov - ensure support that’s offered from central government is well communicated -   Support offered in the wrong way is adding to anxiety and tension.</w:t>
      </w:r>
    </w:p>
    <w:p w14:paraId="185CED52" w14:textId="48C8412B" w:rsidR="00E720E2" w:rsidRPr="00E720E2" w:rsidRDefault="00E720E2" w:rsidP="00E720E2">
      <w:pPr>
        <w:numPr>
          <w:ilvl w:val="0"/>
          <w:numId w:val="4"/>
        </w:numPr>
      </w:pPr>
      <w:r w:rsidRPr="00E720E2">
        <w:t>Call to action – need a community approach to support people through grief</w:t>
      </w:r>
      <w:r>
        <w:t xml:space="preserve"> and trauma.</w:t>
      </w:r>
    </w:p>
    <w:p w14:paraId="22F0378A" w14:textId="77777777" w:rsidR="00B87558" w:rsidRDefault="00B87558"/>
    <w:sectPr w:rsidR="00B87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286F"/>
    <w:multiLevelType w:val="hybridMultilevel"/>
    <w:tmpl w:val="FA1A7EC0"/>
    <w:lvl w:ilvl="0" w:tplc="FBBE652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44178"/>
    <w:multiLevelType w:val="hybridMultilevel"/>
    <w:tmpl w:val="910604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2D686B"/>
    <w:multiLevelType w:val="hybridMultilevel"/>
    <w:tmpl w:val="57D4D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03C5B"/>
    <w:multiLevelType w:val="hybridMultilevel"/>
    <w:tmpl w:val="73389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8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0395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310641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77121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AA2B9C2-F9ED-4749-878F-7CD96F14E7DF}"/>
    <w:docVar w:name="dgnword-eventsink" w:val="2122517942144"/>
  </w:docVars>
  <w:rsids>
    <w:rsidRoot w:val="00E720E2"/>
    <w:rsid w:val="008B5A31"/>
    <w:rsid w:val="00970108"/>
    <w:rsid w:val="009D1E69"/>
    <w:rsid w:val="00A628AC"/>
    <w:rsid w:val="00B87558"/>
    <w:rsid w:val="00CE0B62"/>
    <w:rsid w:val="00E06286"/>
    <w:rsid w:val="00E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CCA7"/>
  <w15:chartTrackingRefBased/>
  <w15:docId w15:val="{10626E9A-8BA3-4CB5-9DD0-F5A33E2F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69"/>
  </w:style>
  <w:style w:type="paragraph" w:styleId="Heading1">
    <w:name w:val="heading 1"/>
    <w:basedOn w:val="Normal"/>
    <w:next w:val="Normal"/>
    <w:link w:val="Heading1Char"/>
    <w:uiPriority w:val="9"/>
    <w:qFormat/>
    <w:rsid w:val="00E06286"/>
    <w:pPr>
      <w:keepNext/>
      <w:keepLines/>
      <w:spacing w:before="360" w:after="80"/>
      <w:outlineLvl w:val="0"/>
    </w:pPr>
    <w:rPr>
      <w:rFonts w:ascii="Calibri Light" w:eastAsiaTheme="majorEastAsia" w:hAnsi="Calibri Light"/>
      <w:color w:val="C7254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286"/>
    <w:pPr>
      <w:keepNext/>
      <w:keepLines/>
      <w:spacing w:before="160" w:after="80"/>
      <w:outlineLvl w:val="1"/>
    </w:pPr>
    <w:rPr>
      <w:rFonts w:ascii="Calibri Light" w:eastAsiaTheme="majorEastAsia" w:hAnsi="Calibri Light"/>
      <w:color w:val="C7254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286"/>
    <w:pPr>
      <w:keepNext/>
      <w:keepLines/>
      <w:spacing w:before="160" w:after="80"/>
      <w:outlineLvl w:val="2"/>
    </w:pPr>
    <w:rPr>
      <w:rFonts w:ascii="Calibri Light" w:eastAsiaTheme="majorEastAsia" w:hAnsi="Calibri Light"/>
      <w:color w:val="C7254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E6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E6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E6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E6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E6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E6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86"/>
    <w:rPr>
      <w:rFonts w:ascii="Calibri Light" w:eastAsiaTheme="majorEastAsia" w:hAnsi="Calibri Light"/>
      <w:color w:val="C7254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6286"/>
    <w:rPr>
      <w:rFonts w:ascii="Calibri Light" w:eastAsiaTheme="majorEastAsia" w:hAnsi="Calibri Light"/>
      <w:color w:val="C7254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286"/>
    <w:rPr>
      <w:rFonts w:ascii="Calibri Light" w:eastAsiaTheme="majorEastAsia" w:hAnsi="Calibri Light"/>
      <w:color w:val="C7254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E69"/>
    <w:rPr>
      <w:rFonts w:asciiTheme="minorHAnsi" w:eastAsiaTheme="majorEastAsia" w:hAnsiTheme="minorHAns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E69"/>
    <w:rPr>
      <w:rFonts w:asciiTheme="minorHAnsi" w:eastAsiaTheme="majorEastAsia" w:hAnsiTheme="minorHAns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E69"/>
    <w:rPr>
      <w:rFonts w:asciiTheme="minorHAnsi" w:eastAsiaTheme="majorEastAsia" w:hAnsiTheme="minorHAns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E69"/>
    <w:rPr>
      <w:rFonts w:asciiTheme="minorHAnsi" w:eastAsiaTheme="majorEastAsia" w:hAnsiTheme="minorHAns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E69"/>
    <w:rPr>
      <w:rFonts w:asciiTheme="minorHAnsi" w:eastAsiaTheme="majorEastAsia" w:hAnsiTheme="minorHAns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E69"/>
    <w:rPr>
      <w:rFonts w:asciiTheme="minorHAnsi" w:eastAsiaTheme="majorEastAsia" w:hAnsiTheme="minorHAns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E69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E69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E6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E6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D1E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E69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E69"/>
    <w:rPr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D1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3F4A3-A392-412D-A96A-1862A90F7809}"/>
</file>

<file path=customXml/itemProps2.xml><?xml version="1.0" encoding="utf-8"?>
<ds:datastoreItem xmlns:ds="http://schemas.openxmlformats.org/officeDocument/2006/customXml" ds:itemID="{AE595EB9-0FCE-46A0-BE8D-0CE87CB1D775}"/>
</file>

<file path=customXml/itemProps3.xml><?xml version="1.0" encoding="utf-8"?>
<ds:datastoreItem xmlns:ds="http://schemas.openxmlformats.org/officeDocument/2006/customXml" ds:itemID="{A4885B9D-9947-4DE0-A7AF-C6EB3AD2D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Hopkinson</dc:creator>
  <cp:keywords/>
  <dc:description/>
  <cp:lastModifiedBy>Jill Hopkinson</cp:lastModifiedBy>
  <cp:revision>2</cp:revision>
  <dcterms:created xsi:type="dcterms:W3CDTF">2024-08-13T11:17:00Z</dcterms:created>
  <dcterms:modified xsi:type="dcterms:W3CDTF">2024-08-13T11:22:00Z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0x0101008522A5ABD0546246BC22E4BC64A60956</vt:lpwstr>
  </property>
</Properties>
</file>