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A1676" w14:textId="178BA4F8" w:rsidR="00DE1B6F" w:rsidRPr="00022DC5" w:rsidRDefault="00A35884" w:rsidP="00A35884">
      <w:pPr>
        <w:rPr>
          <w:rFonts w:ascii="Calibri" w:eastAsia="Calibri" w:hAnsi="Calibri" w:cs="Calibri"/>
          <w:b/>
          <w:sz w:val="32"/>
          <w:szCs w:val="32"/>
        </w:rPr>
      </w:pPr>
      <w:r w:rsidRPr="00022DC5">
        <w:rPr>
          <w:b/>
          <w:noProof/>
          <w:sz w:val="40"/>
          <w:lang w:val="en-GB"/>
        </w:rPr>
        <w:drawing>
          <wp:inline distT="0" distB="0" distL="0" distR="0" wp14:anchorId="521FF9CE" wp14:editId="2FBF420F">
            <wp:extent cx="1773555" cy="7156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VCA_logo_horizontal_strapl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3555" cy="715645"/>
                    </a:xfrm>
                    <a:prstGeom prst="rect">
                      <a:avLst/>
                    </a:prstGeom>
                  </pic:spPr>
                </pic:pic>
              </a:graphicData>
            </a:graphic>
          </wp:inline>
        </w:drawing>
      </w:r>
    </w:p>
    <w:p w14:paraId="00000001" w14:textId="6C840B92" w:rsidR="00C9313A" w:rsidRDefault="00344A68" w:rsidP="00736873">
      <w:pPr>
        <w:spacing w:line="240" w:lineRule="auto"/>
        <w:jc w:val="center"/>
        <w:rPr>
          <w:rFonts w:asciiTheme="majorHAnsi" w:eastAsia="Calibri" w:hAnsiTheme="majorHAnsi" w:cstheme="majorHAnsi"/>
          <w:b/>
          <w:sz w:val="24"/>
          <w:szCs w:val="24"/>
        </w:rPr>
      </w:pPr>
      <w:r w:rsidRPr="00022DC5">
        <w:rPr>
          <w:rFonts w:asciiTheme="majorHAnsi" w:eastAsia="Calibri" w:hAnsiTheme="majorHAnsi" w:cstheme="majorHAnsi"/>
          <w:b/>
          <w:sz w:val="24"/>
          <w:szCs w:val="24"/>
        </w:rPr>
        <w:t>NAVCA</w:t>
      </w:r>
      <w:r w:rsidR="00CA4DCE" w:rsidRPr="00022DC5">
        <w:rPr>
          <w:rFonts w:asciiTheme="majorHAnsi" w:eastAsia="Calibri" w:hAnsiTheme="majorHAnsi" w:cstheme="majorHAnsi"/>
          <w:b/>
          <w:sz w:val="24"/>
          <w:szCs w:val="24"/>
        </w:rPr>
        <w:t xml:space="preserve"> </w:t>
      </w:r>
      <w:r w:rsidR="00340891">
        <w:rPr>
          <w:rFonts w:asciiTheme="majorHAnsi" w:eastAsia="Calibri" w:hAnsiTheme="majorHAnsi" w:cstheme="majorHAnsi"/>
          <w:b/>
          <w:sz w:val="24"/>
          <w:szCs w:val="24"/>
        </w:rPr>
        <w:t>Anti</w:t>
      </w:r>
      <w:r w:rsidR="00FB664B">
        <w:rPr>
          <w:rFonts w:asciiTheme="majorHAnsi" w:eastAsia="Calibri" w:hAnsiTheme="majorHAnsi" w:cstheme="majorHAnsi"/>
          <w:b/>
          <w:sz w:val="24"/>
          <w:szCs w:val="24"/>
        </w:rPr>
        <w:t>-</w:t>
      </w:r>
      <w:r w:rsidR="00340891">
        <w:rPr>
          <w:rFonts w:asciiTheme="majorHAnsi" w:eastAsia="Calibri" w:hAnsiTheme="majorHAnsi" w:cstheme="majorHAnsi"/>
          <w:b/>
          <w:sz w:val="24"/>
          <w:szCs w:val="24"/>
        </w:rPr>
        <w:t xml:space="preserve">Racist </w:t>
      </w:r>
      <w:r w:rsidR="00FB664B">
        <w:rPr>
          <w:rFonts w:asciiTheme="majorHAnsi" w:eastAsia="Calibri" w:hAnsiTheme="majorHAnsi" w:cstheme="majorHAnsi"/>
          <w:b/>
          <w:sz w:val="24"/>
          <w:szCs w:val="24"/>
        </w:rPr>
        <w:t>G</w:t>
      </w:r>
      <w:r w:rsidR="00340891">
        <w:rPr>
          <w:rFonts w:asciiTheme="majorHAnsi" w:eastAsia="Calibri" w:hAnsiTheme="majorHAnsi" w:cstheme="majorHAnsi"/>
          <w:b/>
          <w:sz w:val="24"/>
          <w:szCs w:val="24"/>
        </w:rPr>
        <w:t>roup</w:t>
      </w:r>
      <w:r w:rsidR="00BE1A21">
        <w:rPr>
          <w:rFonts w:asciiTheme="majorHAnsi" w:eastAsia="Calibri" w:hAnsiTheme="majorHAnsi" w:cstheme="majorHAnsi"/>
          <w:b/>
          <w:sz w:val="24"/>
          <w:szCs w:val="24"/>
        </w:rPr>
        <w:t xml:space="preserve"> | 3 October 2024</w:t>
      </w:r>
    </w:p>
    <w:p w14:paraId="76CF7316" w14:textId="77777777" w:rsidR="00C2618F" w:rsidRPr="00022DC5" w:rsidRDefault="00C2618F" w:rsidP="00736873">
      <w:pPr>
        <w:spacing w:line="240" w:lineRule="auto"/>
        <w:jc w:val="center"/>
        <w:rPr>
          <w:rFonts w:asciiTheme="majorHAnsi" w:eastAsia="Calibri" w:hAnsiTheme="majorHAnsi" w:cstheme="majorHAnsi"/>
          <w:b/>
          <w:sz w:val="24"/>
          <w:szCs w:val="24"/>
        </w:rPr>
      </w:pPr>
    </w:p>
    <w:p w14:paraId="7F138357" w14:textId="77777777" w:rsidR="00CD2CCB" w:rsidRPr="002B53E9" w:rsidRDefault="00CD2CCB" w:rsidP="00CD2CCB">
      <w:pPr>
        <w:spacing w:line="240" w:lineRule="auto"/>
        <w:rPr>
          <w:rFonts w:asciiTheme="majorHAnsi" w:eastAsia="Calibri" w:hAnsiTheme="majorHAnsi" w:cstheme="majorHAnsi"/>
          <w:b/>
          <w:bCs/>
          <w:sz w:val="24"/>
          <w:szCs w:val="24"/>
          <w:lang w:val="en-GB"/>
        </w:rPr>
      </w:pPr>
      <w:r w:rsidRPr="002B53E9">
        <w:rPr>
          <w:rFonts w:asciiTheme="majorHAnsi" w:eastAsia="Calibri" w:hAnsiTheme="majorHAnsi" w:cstheme="majorHAnsi"/>
          <w:b/>
          <w:bCs/>
          <w:sz w:val="24"/>
          <w:szCs w:val="24"/>
          <w:lang w:val="en-GB"/>
        </w:rPr>
        <w:t>Making the case internally</w:t>
      </w:r>
    </w:p>
    <w:p w14:paraId="2AA2ABE6" w14:textId="77777777" w:rsidR="00CD2CCB" w:rsidRDefault="00CD2CCB" w:rsidP="00CD2CCB">
      <w:pPr>
        <w:spacing w:line="240" w:lineRule="auto"/>
        <w:rPr>
          <w:rFonts w:asciiTheme="majorHAnsi" w:eastAsia="Calibri" w:hAnsiTheme="majorHAnsi" w:cstheme="majorHAnsi"/>
          <w:b/>
          <w:bCs/>
          <w:sz w:val="24"/>
          <w:szCs w:val="24"/>
          <w:lang w:val="en-GB"/>
        </w:rPr>
      </w:pPr>
      <w:r w:rsidRPr="002B53E9">
        <w:rPr>
          <w:rFonts w:asciiTheme="majorHAnsi" w:eastAsia="Calibri" w:hAnsiTheme="majorHAnsi" w:cstheme="majorHAnsi"/>
          <w:b/>
          <w:bCs/>
          <w:sz w:val="24"/>
          <w:szCs w:val="24"/>
          <w:lang w:val="en-GB"/>
        </w:rPr>
        <w:t>An example on presenting to senior manager, board and staff on the importance of anti-racist activity – winning hearts and minds.</w:t>
      </w:r>
    </w:p>
    <w:p w14:paraId="7206846F" w14:textId="77777777" w:rsidR="00CD2CCB" w:rsidRDefault="00CD2CCB" w:rsidP="00736873">
      <w:pPr>
        <w:spacing w:line="240" w:lineRule="auto"/>
        <w:rPr>
          <w:rFonts w:asciiTheme="majorHAnsi" w:eastAsia="Calibri" w:hAnsiTheme="majorHAnsi" w:cstheme="majorHAnsi"/>
          <w:sz w:val="24"/>
          <w:szCs w:val="24"/>
        </w:rPr>
      </w:pPr>
    </w:p>
    <w:p w14:paraId="08EBD8D5" w14:textId="77777777" w:rsidR="00CD2CCB" w:rsidRDefault="00CD2CCB" w:rsidP="00F74384">
      <w:pPr>
        <w:spacing w:line="240" w:lineRule="auto"/>
        <w:jc w:val="center"/>
        <w:rPr>
          <w:rFonts w:asciiTheme="majorHAnsi" w:eastAsia="Calibri" w:hAnsiTheme="majorHAnsi" w:cstheme="majorHAnsi"/>
          <w:b/>
          <w:bCs/>
          <w:sz w:val="24"/>
          <w:szCs w:val="24"/>
          <w:lang w:val="en-GB"/>
        </w:rPr>
      </w:pPr>
    </w:p>
    <w:p w14:paraId="1BB719B3" w14:textId="0CB7F983" w:rsidR="00F74384" w:rsidRDefault="00F74384" w:rsidP="4A646AF9">
      <w:pPr>
        <w:spacing w:line="240" w:lineRule="auto"/>
        <w:jc w:val="center"/>
        <w:rPr>
          <w:rFonts w:asciiTheme="majorHAnsi" w:eastAsia="Calibri" w:hAnsiTheme="majorHAnsi" w:cstheme="majorBidi"/>
          <w:b/>
          <w:bCs/>
          <w:sz w:val="24"/>
          <w:szCs w:val="24"/>
          <w:lang w:val="en-GB"/>
        </w:rPr>
      </w:pPr>
      <w:r>
        <w:rPr>
          <w:noProof/>
          <w:color w:val="000000"/>
          <w:bdr w:val="none" w:sz="0" w:space="0" w:color="auto" w:frame="1"/>
        </w:rPr>
        <w:drawing>
          <wp:inline distT="0" distB="0" distL="0" distR="0" wp14:anchorId="189F704E" wp14:editId="10D4DD6F">
            <wp:extent cx="5629484" cy="5377548"/>
            <wp:effectExtent l="0" t="0" r="0" b="0"/>
            <wp:docPr id="748532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118"/>
                    <a:stretch/>
                  </pic:blipFill>
                  <pic:spPr bwMode="auto">
                    <a:xfrm>
                      <a:off x="0" y="0"/>
                      <a:ext cx="5629484" cy="5377548"/>
                    </a:xfrm>
                    <a:prstGeom prst="rect">
                      <a:avLst/>
                    </a:prstGeom>
                    <a:noFill/>
                    <a:ln>
                      <a:noFill/>
                    </a:ln>
                    <a:extLst>
                      <a:ext uri="{53640926-AAD7-44D8-BBD7-CCE9431645EC}">
                        <a14:shadowObscured xmlns:a14="http://schemas.microsoft.com/office/drawing/2010/main"/>
                      </a:ext>
                    </a:extLst>
                  </pic:spPr>
                </pic:pic>
              </a:graphicData>
            </a:graphic>
          </wp:inline>
        </w:drawing>
      </w:r>
    </w:p>
    <w:p w14:paraId="312B9873" w14:textId="77777777" w:rsidR="00F74384" w:rsidRPr="002B53E9" w:rsidRDefault="00F74384" w:rsidP="4A646AF9">
      <w:pPr>
        <w:spacing w:line="240" w:lineRule="auto"/>
        <w:rPr>
          <w:rFonts w:asciiTheme="majorHAnsi" w:eastAsia="Calibri" w:hAnsiTheme="majorHAnsi" w:cstheme="majorBidi"/>
          <w:b/>
          <w:bCs/>
          <w:sz w:val="24"/>
          <w:szCs w:val="24"/>
          <w:lang w:val="en-GB"/>
        </w:rPr>
      </w:pPr>
    </w:p>
    <w:p w14:paraId="2A055829" w14:textId="572F1E04" w:rsidR="4A646AF9" w:rsidRDefault="4A646AF9" w:rsidP="4A646AF9">
      <w:pPr>
        <w:spacing w:line="240" w:lineRule="auto"/>
        <w:rPr>
          <w:rFonts w:asciiTheme="majorHAnsi" w:eastAsia="Calibri" w:hAnsiTheme="majorHAnsi" w:cstheme="majorBidi"/>
          <w:b/>
          <w:bCs/>
          <w:sz w:val="24"/>
          <w:szCs w:val="24"/>
          <w:lang w:val="en-GB"/>
        </w:rPr>
      </w:pPr>
    </w:p>
    <w:p w14:paraId="6AC3EEE2" w14:textId="56B56783" w:rsidR="4A646AF9" w:rsidRDefault="4A646AF9" w:rsidP="4A646AF9">
      <w:pPr>
        <w:spacing w:line="240" w:lineRule="auto"/>
        <w:rPr>
          <w:rFonts w:asciiTheme="majorHAnsi" w:eastAsia="Calibri" w:hAnsiTheme="majorHAnsi" w:cstheme="majorBidi"/>
          <w:b/>
          <w:bCs/>
          <w:sz w:val="24"/>
          <w:szCs w:val="24"/>
          <w:lang w:val="en-GB"/>
        </w:rPr>
      </w:pPr>
    </w:p>
    <w:p w14:paraId="5F033DAE" w14:textId="2181A2EA" w:rsidR="00CD2CCB" w:rsidRDefault="001A6BE2" w:rsidP="002B53E9">
      <w:pPr>
        <w:spacing w:line="240" w:lineRule="auto"/>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 xml:space="preserve">In consideration of the design above, </w:t>
      </w:r>
      <w:r w:rsidR="006D5E49">
        <w:rPr>
          <w:rFonts w:asciiTheme="majorHAnsi" w:eastAsia="Calibri" w:hAnsiTheme="majorHAnsi" w:cstheme="majorHAnsi"/>
          <w:sz w:val="24"/>
          <w:szCs w:val="24"/>
          <w:lang w:val="en-GB"/>
        </w:rPr>
        <w:t>we hope that most organisational representatives present are in the</w:t>
      </w:r>
      <w:r w:rsidR="00330BD8">
        <w:rPr>
          <w:rFonts w:asciiTheme="majorHAnsi" w:eastAsia="Calibri" w:hAnsiTheme="majorHAnsi" w:cstheme="majorHAnsi"/>
          <w:sz w:val="24"/>
          <w:szCs w:val="24"/>
          <w:lang w:val="en-GB"/>
        </w:rPr>
        <w:t>:</w:t>
      </w:r>
    </w:p>
    <w:p w14:paraId="649258FA" w14:textId="77777777" w:rsidR="00C2618F" w:rsidRDefault="00C2618F" w:rsidP="002B53E9">
      <w:pPr>
        <w:spacing w:line="240" w:lineRule="auto"/>
        <w:rPr>
          <w:rFonts w:asciiTheme="majorHAnsi" w:eastAsia="Calibri" w:hAnsiTheme="majorHAnsi" w:cstheme="majorHAnsi"/>
          <w:sz w:val="24"/>
          <w:szCs w:val="24"/>
          <w:lang w:val="en-GB"/>
        </w:rPr>
      </w:pPr>
    </w:p>
    <w:p w14:paraId="737D3AF6" w14:textId="76723F26" w:rsidR="00330BD8" w:rsidRPr="00D95807" w:rsidRDefault="00330BD8" w:rsidP="002B53E9">
      <w:pPr>
        <w:spacing w:line="240" w:lineRule="auto"/>
        <w:rPr>
          <w:rFonts w:asciiTheme="majorHAnsi" w:eastAsia="Calibri" w:hAnsiTheme="majorHAnsi" w:cstheme="majorHAnsi"/>
          <w:b/>
          <w:bCs/>
          <w:sz w:val="24"/>
          <w:szCs w:val="24"/>
          <w:lang w:val="en-GB"/>
        </w:rPr>
      </w:pPr>
      <w:r w:rsidRPr="00D95807">
        <w:rPr>
          <w:rFonts w:asciiTheme="majorHAnsi" w:eastAsia="Calibri" w:hAnsiTheme="majorHAnsi" w:cstheme="majorHAnsi"/>
          <w:b/>
          <w:bCs/>
          <w:sz w:val="24"/>
          <w:szCs w:val="24"/>
          <w:lang w:val="en-GB"/>
        </w:rPr>
        <w:t>Learning Zone</w:t>
      </w:r>
    </w:p>
    <w:p w14:paraId="0C866D00" w14:textId="01781162" w:rsidR="00330BD8" w:rsidRPr="00C2618F" w:rsidRDefault="006D5E49" w:rsidP="00C2618F">
      <w:pPr>
        <w:pStyle w:val="ListParagraph"/>
        <w:numPr>
          <w:ilvl w:val="0"/>
          <w:numId w:val="10"/>
        </w:numPr>
        <w:spacing w:line="240" w:lineRule="auto"/>
        <w:rPr>
          <w:rFonts w:asciiTheme="majorHAnsi" w:eastAsia="Calibri" w:hAnsiTheme="majorHAnsi" w:cstheme="majorHAnsi"/>
          <w:sz w:val="24"/>
          <w:szCs w:val="24"/>
          <w:lang w:val="en-GB"/>
        </w:rPr>
      </w:pPr>
      <w:r w:rsidRPr="00C2618F">
        <w:rPr>
          <w:rFonts w:asciiTheme="majorHAnsi" w:eastAsia="Calibri" w:hAnsiTheme="majorHAnsi" w:cstheme="majorHAnsi"/>
          <w:sz w:val="24"/>
          <w:szCs w:val="24"/>
          <w:lang w:val="en-GB"/>
        </w:rPr>
        <w:t>You</w:t>
      </w:r>
      <w:r w:rsidR="00330BD8" w:rsidRPr="00C2618F">
        <w:rPr>
          <w:rFonts w:asciiTheme="majorHAnsi" w:eastAsia="Calibri" w:hAnsiTheme="majorHAnsi" w:cstheme="majorHAnsi"/>
          <w:sz w:val="24"/>
          <w:szCs w:val="24"/>
          <w:lang w:val="en-GB"/>
        </w:rPr>
        <w:t xml:space="preserve"> recognise racism as a </w:t>
      </w:r>
      <w:r w:rsidR="00E44F66" w:rsidRPr="00C2618F">
        <w:rPr>
          <w:rFonts w:asciiTheme="majorHAnsi" w:eastAsia="Calibri" w:hAnsiTheme="majorHAnsi" w:cstheme="majorHAnsi"/>
          <w:sz w:val="24"/>
          <w:szCs w:val="24"/>
          <w:lang w:val="en-GB"/>
        </w:rPr>
        <w:t>present &amp; current problem</w:t>
      </w:r>
    </w:p>
    <w:p w14:paraId="36322E4B" w14:textId="4A36CE57" w:rsidR="00E44F66" w:rsidRPr="00C2618F" w:rsidRDefault="00542C31" w:rsidP="00C2618F">
      <w:pPr>
        <w:pStyle w:val="ListParagraph"/>
        <w:numPr>
          <w:ilvl w:val="0"/>
          <w:numId w:val="10"/>
        </w:numPr>
        <w:spacing w:line="240" w:lineRule="auto"/>
        <w:rPr>
          <w:rFonts w:asciiTheme="majorHAnsi" w:eastAsia="Calibri" w:hAnsiTheme="majorHAnsi" w:cstheme="majorHAnsi"/>
          <w:sz w:val="24"/>
          <w:szCs w:val="24"/>
          <w:lang w:val="en-GB"/>
        </w:rPr>
      </w:pPr>
      <w:r w:rsidRPr="00C2618F">
        <w:rPr>
          <w:rFonts w:asciiTheme="majorHAnsi" w:eastAsia="Calibri" w:hAnsiTheme="majorHAnsi" w:cstheme="majorHAnsi"/>
          <w:sz w:val="24"/>
          <w:szCs w:val="24"/>
          <w:lang w:val="en-GB"/>
        </w:rPr>
        <w:t>You</w:t>
      </w:r>
      <w:r w:rsidR="00E44F66" w:rsidRPr="00C2618F">
        <w:rPr>
          <w:rFonts w:asciiTheme="majorHAnsi" w:eastAsia="Calibri" w:hAnsiTheme="majorHAnsi" w:cstheme="majorHAnsi"/>
          <w:sz w:val="24"/>
          <w:szCs w:val="24"/>
          <w:lang w:val="en-GB"/>
        </w:rPr>
        <w:t xml:space="preserve"> seek out questions that make us uncomfortable</w:t>
      </w:r>
    </w:p>
    <w:p w14:paraId="3A0CE84D" w14:textId="45FDC27F" w:rsidR="00542C31" w:rsidRPr="00C2618F" w:rsidRDefault="00542C31" w:rsidP="00C2618F">
      <w:pPr>
        <w:pStyle w:val="ListParagraph"/>
        <w:numPr>
          <w:ilvl w:val="0"/>
          <w:numId w:val="10"/>
        </w:numPr>
        <w:spacing w:line="240" w:lineRule="auto"/>
        <w:rPr>
          <w:rFonts w:asciiTheme="majorHAnsi" w:eastAsia="Calibri" w:hAnsiTheme="majorHAnsi" w:cstheme="majorHAnsi"/>
          <w:sz w:val="24"/>
          <w:szCs w:val="24"/>
          <w:lang w:val="en-GB"/>
        </w:rPr>
      </w:pPr>
      <w:r w:rsidRPr="00C2618F">
        <w:rPr>
          <w:rFonts w:asciiTheme="majorHAnsi" w:eastAsia="Calibri" w:hAnsiTheme="majorHAnsi" w:cstheme="majorHAnsi"/>
          <w:sz w:val="24"/>
          <w:szCs w:val="24"/>
          <w:lang w:val="en-GB"/>
        </w:rPr>
        <w:t>You understand your own privilege</w:t>
      </w:r>
      <w:r w:rsidR="00A94D26" w:rsidRPr="00C2618F">
        <w:rPr>
          <w:rFonts w:asciiTheme="majorHAnsi" w:eastAsia="Calibri" w:hAnsiTheme="majorHAnsi" w:cstheme="majorHAnsi"/>
          <w:sz w:val="24"/>
          <w:szCs w:val="24"/>
          <w:lang w:val="en-GB"/>
        </w:rPr>
        <w:t xml:space="preserve"> in ignoring racism</w:t>
      </w:r>
    </w:p>
    <w:p w14:paraId="3D0BA754" w14:textId="096646E9" w:rsidR="00A94D26" w:rsidRPr="00C2618F" w:rsidRDefault="00A94D26" w:rsidP="00C2618F">
      <w:pPr>
        <w:pStyle w:val="ListParagraph"/>
        <w:numPr>
          <w:ilvl w:val="0"/>
          <w:numId w:val="10"/>
        </w:numPr>
        <w:spacing w:line="240" w:lineRule="auto"/>
        <w:rPr>
          <w:rFonts w:asciiTheme="majorHAnsi" w:eastAsia="Calibri" w:hAnsiTheme="majorHAnsi" w:cstheme="majorHAnsi"/>
          <w:sz w:val="24"/>
          <w:szCs w:val="24"/>
          <w:lang w:val="en-GB"/>
        </w:rPr>
      </w:pPr>
      <w:r w:rsidRPr="00C2618F">
        <w:rPr>
          <w:rFonts w:asciiTheme="majorHAnsi" w:eastAsia="Calibri" w:hAnsiTheme="majorHAnsi" w:cstheme="majorHAnsi"/>
          <w:sz w:val="24"/>
          <w:szCs w:val="24"/>
          <w:lang w:val="en-GB"/>
        </w:rPr>
        <w:t>You are prepared to educate yourself about race &amp; structu</w:t>
      </w:r>
      <w:r w:rsidR="00AF6BA2" w:rsidRPr="00C2618F">
        <w:rPr>
          <w:rFonts w:asciiTheme="majorHAnsi" w:eastAsia="Calibri" w:hAnsiTheme="majorHAnsi" w:cstheme="majorHAnsi"/>
          <w:sz w:val="24"/>
          <w:szCs w:val="24"/>
          <w:lang w:val="en-GB"/>
        </w:rPr>
        <w:t>ral racism</w:t>
      </w:r>
    </w:p>
    <w:p w14:paraId="2CEBEEFC" w14:textId="72FE0466" w:rsidR="00AF6BA2" w:rsidRPr="00C2618F" w:rsidRDefault="00AF6BA2" w:rsidP="4A646AF9">
      <w:pPr>
        <w:pStyle w:val="ListParagraph"/>
        <w:numPr>
          <w:ilvl w:val="0"/>
          <w:numId w:val="10"/>
        </w:numPr>
        <w:spacing w:line="240" w:lineRule="auto"/>
        <w:rPr>
          <w:rFonts w:asciiTheme="majorHAnsi" w:eastAsia="Calibri" w:hAnsiTheme="majorHAnsi" w:cstheme="majorBidi"/>
          <w:sz w:val="24"/>
          <w:szCs w:val="24"/>
          <w:lang w:val="en-GB"/>
        </w:rPr>
      </w:pPr>
      <w:r w:rsidRPr="4A646AF9">
        <w:rPr>
          <w:rFonts w:asciiTheme="majorHAnsi" w:eastAsia="Calibri" w:hAnsiTheme="majorHAnsi" w:cstheme="majorBidi"/>
          <w:sz w:val="24"/>
          <w:szCs w:val="24"/>
          <w:lang w:val="en-GB"/>
        </w:rPr>
        <w:t>You are prepared to be vulnerable</w:t>
      </w:r>
      <w:r w:rsidR="004001F6" w:rsidRPr="4A646AF9">
        <w:rPr>
          <w:rFonts w:asciiTheme="majorHAnsi" w:eastAsia="Calibri" w:hAnsiTheme="majorHAnsi" w:cstheme="majorBidi"/>
          <w:sz w:val="24"/>
          <w:szCs w:val="24"/>
          <w:lang w:val="en-GB"/>
        </w:rPr>
        <w:t xml:space="preserve"> about your own biases</w:t>
      </w:r>
      <w:r w:rsidR="2F578DEC" w:rsidRPr="4A646AF9">
        <w:rPr>
          <w:rFonts w:asciiTheme="majorHAnsi" w:eastAsia="Calibri" w:hAnsiTheme="majorHAnsi" w:cstheme="majorBidi"/>
          <w:sz w:val="24"/>
          <w:szCs w:val="24"/>
          <w:lang w:val="en-GB"/>
        </w:rPr>
        <w:t xml:space="preserve"> </w:t>
      </w:r>
      <w:r w:rsidR="004001F6" w:rsidRPr="4A646AF9">
        <w:rPr>
          <w:rFonts w:asciiTheme="majorHAnsi" w:eastAsia="Calibri" w:hAnsiTheme="majorHAnsi" w:cstheme="majorBidi"/>
          <w:sz w:val="24"/>
          <w:szCs w:val="24"/>
          <w:lang w:val="en-GB"/>
        </w:rPr>
        <w:t>&amp; knowledge gaps</w:t>
      </w:r>
    </w:p>
    <w:p w14:paraId="1A6A3B44" w14:textId="71B66095" w:rsidR="004001F6" w:rsidRPr="00C2618F" w:rsidRDefault="004001F6" w:rsidP="00C2618F">
      <w:pPr>
        <w:pStyle w:val="ListParagraph"/>
        <w:numPr>
          <w:ilvl w:val="0"/>
          <w:numId w:val="10"/>
        </w:numPr>
        <w:spacing w:line="240" w:lineRule="auto"/>
        <w:rPr>
          <w:rFonts w:asciiTheme="majorHAnsi" w:eastAsia="Calibri" w:hAnsiTheme="majorHAnsi" w:cstheme="majorHAnsi"/>
          <w:sz w:val="24"/>
          <w:szCs w:val="24"/>
          <w:lang w:val="en-GB"/>
        </w:rPr>
      </w:pPr>
      <w:r w:rsidRPr="00C2618F">
        <w:rPr>
          <w:rFonts w:asciiTheme="majorHAnsi" w:eastAsia="Calibri" w:hAnsiTheme="majorHAnsi" w:cstheme="majorHAnsi"/>
          <w:sz w:val="24"/>
          <w:szCs w:val="24"/>
          <w:lang w:val="en-GB"/>
        </w:rPr>
        <w:t xml:space="preserve">You are prepared to </w:t>
      </w:r>
      <w:r w:rsidR="00D95807" w:rsidRPr="00C2618F">
        <w:rPr>
          <w:rFonts w:asciiTheme="majorHAnsi" w:eastAsia="Calibri" w:hAnsiTheme="majorHAnsi" w:cstheme="majorHAnsi"/>
          <w:sz w:val="24"/>
          <w:szCs w:val="24"/>
          <w:lang w:val="en-GB"/>
        </w:rPr>
        <w:t>listen to others who think &amp; look differently from you</w:t>
      </w:r>
    </w:p>
    <w:p w14:paraId="435E6848" w14:textId="77777777" w:rsidR="00D95807" w:rsidRDefault="00D95807" w:rsidP="002B53E9">
      <w:pPr>
        <w:spacing w:line="240" w:lineRule="auto"/>
        <w:rPr>
          <w:rFonts w:asciiTheme="majorHAnsi" w:eastAsia="Calibri" w:hAnsiTheme="majorHAnsi" w:cstheme="majorHAnsi"/>
          <w:sz w:val="24"/>
          <w:szCs w:val="24"/>
          <w:lang w:val="en-GB"/>
        </w:rPr>
      </w:pPr>
    </w:p>
    <w:p w14:paraId="4BF73BF1" w14:textId="3E1C9D1A" w:rsidR="00C2618F" w:rsidRDefault="00C2618F" w:rsidP="002B53E9">
      <w:pPr>
        <w:spacing w:line="240" w:lineRule="auto"/>
        <w:rPr>
          <w:rFonts w:asciiTheme="majorHAnsi" w:eastAsia="Calibri" w:hAnsiTheme="majorHAnsi" w:cstheme="majorHAnsi"/>
          <w:b/>
          <w:bCs/>
          <w:sz w:val="24"/>
          <w:szCs w:val="24"/>
          <w:lang w:val="en-GB"/>
        </w:rPr>
      </w:pPr>
      <w:r w:rsidRPr="00C2618F">
        <w:rPr>
          <w:rFonts w:asciiTheme="majorHAnsi" w:eastAsia="Calibri" w:hAnsiTheme="majorHAnsi" w:cstheme="majorHAnsi"/>
          <w:b/>
          <w:bCs/>
          <w:sz w:val="24"/>
          <w:szCs w:val="24"/>
          <w:lang w:val="en-GB"/>
        </w:rPr>
        <w:t>The model from Hackney CVS</w:t>
      </w:r>
    </w:p>
    <w:p w14:paraId="367754F7" w14:textId="77777777" w:rsidR="00590B94" w:rsidRDefault="00590B94" w:rsidP="002B53E9">
      <w:pPr>
        <w:spacing w:line="240" w:lineRule="auto"/>
        <w:rPr>
          <w:rFonts w:asciiTheme="majorHAnsi" w:eastAsia="Calibri" w:hAnsiTheme="majorHAnsi" w:cstheme="majorHAnsi"/>
          <w:b/>
          <w:bCs/>
          <w:sz w:val="24"/>
          <w:szCs w:val="24"/>
          <w:lang w:val="en-GB"/>
        </w:rPr>
      </w:pPr>
    </w:p>
    <w:p w14:paraId="1B6808B3" w14:textId="3D1FD906" w:rsidR="00590B94" w:rsidRDefault="00590B94" w:rsidP="00590B94">
      <w:pPr>
        <w:spacing w:line="240" w:lineRule="auto"/>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HR is crucial.</w:t>
      </w:r>
      <w:r w:rsidR="00B14C70">
        <w:rPr>
          <w:rFonts w:asciiTheme="majorHAnsi" w:eastAsia="Calibri" w:hAnsiTheme="majorHAnsi" w:cstheme="majorHAnsi"/>
          <w:sz w:val="24"/>
          <w:szCs w:val="24"/>
          <w:lang w:val="en-GB"/>
        </w:rPr>
        <w:t xml:space="preserve"> Statement from HCVS</w:t>
      </w:r>
    </w:p>
    <w:p w14:paraId="01228057" w14:textId="77777777" w:rsidR="00590B94" w:rsidRDefault="00590B94" w:rsidP="00590B94">
      <w:pPr>
        <w:spacing w:line="240" w:lineRule="auto"/>
        <w:rPr>
          <w:rFonts w:asciiTheme="majorHAnsi" w:eastAsia="Calibri" w:hAnsiTheme="majorHAnsi" w:cstheme="majorHAnsi"/>
          <w:sz w:val="24"/>
          <w:szCs w:val="24"/>
          <w:lang w:val="en-GB"/>
        </w:rPr>
      </w:pPr>
    </w:p>
    <w:p w14:paraId="23A23DC2" w14:textId="406BCE62" w:rsidR="00590B94" w:rsidRPr="00023B80" w:rsidRDefault="00B14C70" w:rsidP="00590B94">
      <w:pPr>
        <w:spacing w:line="240" w:lineRule="auto"/>
        <w:rPr>
          <w:rFonts w:asciiTheme="majorHAnsi" w:eastAsia="Calibri" w:hAnsiTheme="majorHAnsi" w:cstheme="majorHAnsi"/>
          <w:i/>
          <w:iCs/>
          <w:sz w:val="24"/>
          <w:szCs w:val="24"/>
          <w:lang w:val="en-GB"/>
        </w:rPr>
      </w:pPr>
      <w:r w:rsidRPr="00023B80">
        <w:rPr>
          <w:rFonts w:asciiTheme="majorHAnsi" w:eastAsia="Calibri" w:hAnsiTheme="majorHAnsi" w:cstheme="majorHAnsi"/>
          <w:i/>
          <w:iCs/>
          <w:sz w:val="24"/>
          <w:szCs w:val="24"/>
          <w:lang w:val="en-GB"/>
        </w:rPr>
        <w:t>‘</w:t>
      </w:r>
      <w:r w:rsidR="00590B94" w:rsidRPr="002B53E9">
        <w:rPr>
          <w:rFonts w:asciiTheme="majorHAnsi" w:eastAsia="Calibri" w:hAnsiTheme="majorHAnsi" w:cstheme="majorHAnsi"/>
          <w:i/>
          <w:iCs/>
          <w:sz w:val="24"/>
          <w:szCs w:val="24"/>
          <w:lang w:val="en-GB"/>
        </w:rPr>
        <w:t>Human Resources</w:t>
      </w:r>
      <w:r w:rsidR="00590B94" w:rsidRPr="002B53E9">
        <w:rPr>
          <w:rFonts w:asciiTheme="majorHAnsi" w:eastAsia="Calibri" w:hAnsiTheme="majorHAnsi" w:cstheme="majorHAnsi"/>
          <w:i/>
          <w:iCs/>
          <w:sz w:val="24"/>
          <w:szCs w:val="24"/>
          <w:lang w:val="en-GB"/>
        </w:rPr>
        <w:br/>
        <w:t xml:space="preserve">EDI is embedded in our HR systems. We have updated our </w:t>
      </w:r>
      <w:r w:rsidR="00590B94" w:rsidRPr="002B53E9">
        <w:rPr>
          <w:rFonts w:asciiTheme="majorHAnsi" w:eastAsia="Calibri" w:hAnsiTheme="majorHAnsi" w:cstheme="majorHAnsi"/>
          <w:b/>
          <w:bCs/>
          <w:i/>
          <w:iCs/>
          <w:sz w:val="24"/>
          <w:szCs w:val="24"/>
          <w:lang w:val="en-GB"/>
        </w:rPr>
        <w:t>recruitment processes</w:t>
      </w:r>
      <w:r w:rsidR="00590B94" w:rsidRPr="002B53E9">
        <w:rPr>
          <w:rFonts w:asciiTheme="majorHAnsi" w:eastAsia="Calibri" w:hAnsiTheme="majorHAnsi" w:cstheme="majorHAnsi"/>
          <w:i/>
          <w:iCs/>
          <w:sz w:val="24"/>
          <w:szCs w:val="24"/>
          <w:lang w:val="en-GB"/>
        </w:rPr>
        <w:t xml:space="preserve"> to be more inclusive and we ensure that the right people are around the table to interview candidates. Through HR we have established clear lines of </w:t>
      </w:r>
      <w:r w:rsidRPr="00023B80">
        <w:rPr>
          <w:rFonts w:asciiTheme="majorHAnsi" w:eastAsia="Calibri" w:hAnsiTheme="majorHAnsi" w:cstheme="majorHAnsi"/>
          <w:i/>
          <w:iCs/>
          <w:sz w:val="24"/>
          <w:szCs w:val="24"/>
          <w:lang w:val="en-GB"/>
        </w:rPr>
        <w:t>accountability,</w:t>
      </w:r>
      <w:r w:rsidR="00590B94" w:rsidRPr="002B53E9">
        <w:rPr>
          <w:rFonts w:asciiTheme="majorHAnsi" w:eastAsia="Calibri" w:hAnsiTheme="majorHAnsi" w:cstheme="majorHAnsi"/>
          <w:i/>
          <w:iCs/>
          <w:sz w:val="24"/>
          <w:szCs w:val="24"/>
          <w:lang w:val="en-GB"/>
        </w:rPr>
        <w:t xml:space="preserve"> and we continue to update our existing policies and procedures and create new policies that are focused on equality and best practice.</w:t>
      </w:r>
    </w:p>
    <w:p w14:paraId="64FC0894" w14:textId="77777777" w:rsidR="00B14C70" w:rsidRPr="002B53E9" w:rsidRDefault="00B14C70" w:rsidP="00590B94">
      <w:pPr>
        <w:spacing w:line="240" w:lineRule="auto"/>
        <w:rPr>
          <w:rFonts w:asciiTheme="majorHAnsi" w:eastAsia="Calibri" w:hAnsiTheme="majorHAnsi" w:cstheme="majorHAnsi"/>
          <w:i/>
          <w:iCs/>
          <w:sz w:val="24"/>
          <w:szCs w:val="24"/>
          <w:lang w:val="en-GB"/>
        </w:rPr>
      </w:pPr>
    </w:p>
    <w:p w14:paraId="2227FF24" w14:textId="36D94666" w:rsidR="00590B94" w:rsidRPr="002B53E9" w:rsidRDefault="00590B94" w:rsidP="00590B94">
      <w:pPr>
        <w:spacing w:line="240" w:lineRule="auto"/>
        <w:rPr>
          <w:rFonts w:asciiTheme="majorHAnsi" w:eastAsia="Calibri" w:hAnsiTheme="majorHAnsi" w:cstheme="majorHAnsi"/>
          <w:i/>
          <w:iCs/>
          <w:sz w:val="24"/>
          <w:szCs w:val="24"/>
          <w:lang w:val="en-GB"/>
        </w:rPr>
      </w:pPr>
      <w:r w:rsidRPr="002B53E9">
        <w:rPr>
          <w:rFonts w:asciiTheme="majorHAnsi" w:eastAsia="Calibri" w:hAnsiTheme="majorHAnsi" w:cstheme="majorHAnsi"/>
          <w:i/>
          <w:iCs/>
          <w:sz w:val="24"/>
          <w:szCs w:val="24"/>
          <w:lang w:val="en-GB"/>
        </w:rPr>
        <w:t xml:space="preserve">We are clear that our workforce </w:t>
      </w:r>
      <w:r w:rsidR="00B14C70" w:rsidRPr="00023B80">
        <w:rPr>
          <w:rFonts w:asciiTheme="majorHAnsi" w:eastAsia="Calibri" w:hAnsiTheme="majorHAnsi" w:cstheme="majorHAnsi"/>
          <w:i/>
          <w:iCs/>
          <w:sz w:val="24"/>
          <w:szCs w:val="24"/>
          <w:lang w:val="en-GB"/>
        </w:rPr>
        <w:t>must</w:t>
      </w:r>
      <w:r w:rsidRPr="002B53E9">
        <w:rPr>
          <w:rFonts w:asciiTheme="majorHAnsi" w:eastAsia="Calibri" w:hAnsiTheme="majorHAnsi" w:cstheme="majorHAnsi"/>
          <w:i/>
          <w:iCs/>
          <w:sz w:val="24"/>
          <w:szCs w:val="24"/>
          <w:lang w:val="en-GB"/>
        </w:rPr>
        <w:t xml:space="preserve"> </w:t>
      </w:r>
      <w:r w:rsidRPr="002B53E9">
        <w:rPr>
          <w:rFonts w:asciiTheme="majorHAnsi" w:eastAsia="Calibri" w:hAnsiTheme="majorHAnsi" w:cstheme="majorHAnsi"/>
          <w:b/>
          <w:bCs/>
          <w:i/>
          <w:iCs/>
          <w:sz w:val="24"/>
          <w:szCs w:val="24"/>
          <w:lang w:val="en-GB"/>
        </w:rPr>
        <w:t>represent the communities</w:t>
      </w:r>
      <w:r w:rsidRPr="002B53E9">
        <w:rPr>
          <w:rFonts w:asciiTheme="majorHAnsi" w:eastAsia="Calibri" w:hAnsiTheme="majorHAnsi" w:cstheme="majorHAnsi"/>
          <w:i/>
          <w:iCs/>
          <w:sz w:val="24"/>
          <w:szCs w:val="24"/>
          <w:lang w:val="en-GB"/>
        </w:rPr>
        <w:t xml:space="preserve"> that we serve</w:t>
      </w:r>
      <w:r w:rsidR="00B14C70" w:rsidRPr="00023B80">
        <w:rPr>
          <w:rFonts w:asciiTheme="majorHAnsi" w:eastAsia="Calibri" w:hAnsiTheme="majorHAnsi" w:cstheme="majorHAnsi"/>
          <w:i/>
          <w:iCs/>
          <w:sz w:val="24"/>
          <w:szCs w:val="24"/>
          <w:lang w:val="en-GB"/>
        </w:rPr>
        <w:t>,</w:t>
      </w:r>
      <w:r w:rsidRPr="002B53E9">
        <w:rPr>
          <w:rFonts w:asciiTheme="majorHAnsi" w:eastAsia="Calibri" w:hAnsiTheme="majorHAnsi" w:cstheme="majorHAnsi"/>
          <w:i/>
          <w:iCs/>
          <w:sz w:val="24"/>
          <w:szCs w:val="24"/>
          <w:lang w:val="en-GB"/>
        </w:rPr>
        <w:t xml:space="preserve"> and that representation of diverse communities is at all levels of Hackney CVS. We recognise that inequality is systemic and our collective responsibility alongside our communities, the VCS in City and Hackney and our statutory partners is to commit to the dismantling of oppressive systems that prevent equal access to opportunities.</w:t>
      </w:r>
      <w:r w:rsidR="00DB063C" w:rsidRPr="00023B80">
        <w:rPr>
          <w:rFonts w:asciiTheme="majorHAnsi" w:eastAsia="Calibri" w:hAnsiTheme="majorHAnsi" w:cstheme="majorHAnsi"/>
          <w:i/>
          <w:iCs/>
          <w:sz w:val="24"/>
          <w:szCs w:val="24"/>
          <w:lang w:val="en-GB"/>
        </w:rPr>
        <w:t>’</w:t>
      </w:r>
    </w:p>
    <w:p w14:paraId="680B7A84" w14:textId="0881462A" w:rsidR="00590B94" w:rsidRDefault="00590B94" w:rsidP="00590B94">
      <w:pPr>
        <w:spacing w:line="240" w:lineRule="auto"/>
        <w:rPr>
          <w:rFonts w:asciiTheme="majorHAnsi" w:eastAsia="Calibri" w:hAnsiTheme="majorHAnsi" w:cstheme="majorHAnsi"/>
          <w:b/>
          <w:bCs/>
          <w:sz w:val="24"/>
          <w:szCs w:val="24"/>
          <w:lang w:val="en-GB"/>
        </w:rPr>
      </w:pPr>
    </w:p>
    <w:p w14:paraId="4730EF09" w14:textId="2643C701" w:rsidR="00704A08" w:rsidRPr="00C2618F" w:rsidRDefault="00115633" w:rsidP="00590B94">
      <w:pPr>
        <w:spacing w:line="240" w:lineRule="auto"/>
        <w:rPr>
          <w:rFonts w:asciiTheme="majorHAnsi" w:eastAsia="Calibri" w:hAnsiTheme="majorHAnsi" w:cstheme="majorHAnsi"/>
          <w:b/>
          <w:bCs/>
          <w:sz w:val="24"/>
          <w:szCs w:val="24"/>
          <w:lang w:val="en-GB"/>
        </w:rPr>
      </w:pPr>
      <w:r>
        <w:rPr>
          <w:rFonts w:asciiTheme="majorHAnsi" w:eastAsia="Calibri" w:hAnsiTheme="majorHAnsi" w:cstheme="majorHAnsi"/>
          <w:b/>
          <w:bCs/>
          <w:sz w:val="24"/>
          <w:szCs w:val="24"/>
          <w:lang w:val="en-GB"/>
        </w:rPr>
        <w:t>In conversation with Delia…</w:t>
      </w:r>
    </w:p>
    <w:p w14:paraId="3BEA6FAB" w14:textId="17D8F195" w:rsidR="002B53E9" w:rsidRPr="002B53E9" w:rsidRDefault="002B53E9" w:rsidP="4A646AF9">
      <w:pPr>
        <w:spacing w:line="240" w:lineRule="auto"/>
        <w:rPr>
          <w:rFonts w:asciiTheme="majorHAnsi" w:eastAsia="Calibri" w:hAnsiTheme="majorHAnsi" w:cstheme="majorBidi"/>
          <w:sz w:val="24"/>
          <w:szCs w:val="24"/>
          <w:lang w:val="en-GB"/>
        </w:rPr>
      </w:pPr>
      <w:r w:rsidRPr="4A646AF9">
        <w:rPr>
          <w:rFonts w:asciiTheme="majorHAnsi" w:eastAsia="Calibri" w:hAnsiTheme="majorHAnsi" w:cstheme="majorBidi"/>
          <w:sz w:val="24"/>
          <w:szCs w:val="24"/>
          <w:lang w:val="en-GB"/>
        </w:rPr>
        <w:t>S</w:t>
      </w:r>
      <w:r w:rsidR="00C2618F" w:rsidRPr="4A646AF9">
        <w:rPr>
          <w:rFonts w:asciiTheme="majorHAnsi" w:eastAsia="Calibri" w:hAnsiTheme="majorHAnsi" w:cstheme="majorBidi"/>
          <w:sz w:val="24"/>
          <w:szCs w:val="24"/>
          <w:lang w:val="en-GB"/>
        </w:rPr>
        <w:t>et clear s</w:t>
      </w:r>
      <w:r w:rsidRPr="4A646AF9">
        <w:rPr>
          <w:rFonts w:asciiTheme="majorHAnsi" w:eastAsia="Calibri" w:hAnsiTheme="majorHAnsi" w:cstheme="majorBidi"/>
          <w:sz w:val="24"/>
          <w:szCs w:val="24"/>
          <w:lang w:val="en-GB"/>
        </w:rPr>
        <w:t xml:space="preserve">tandards </w:t>
      </w:r>
      <w:r w:rsidR="00C2618F" w:rsidRPr="4A646AF9">
        <w:rPr>
          <w:rFonts w:asciiTheme="majorHAnsi" w:eastAsia="Calibri" w:hAnsiTheme="majorHAnsi" w:cstheme="majorBidi"/>
          <w:sz w:val="24"/>
          <w:szCs w:val="24"/>
          <w:lang w:val="en-GB"/>
        </w:rPr>
        <w:t>for EDI (e</w:t>
      </w:r>
      <w:r w:rsidR="00591121" w:rsidRPr="4A646AF9">
        <w:rPr>
          <w:rFonts w:asciiTheme="majorHAnsi" w:eastAsia="Calibri" w:hAnsiTheme="majorHAnsi" w:cstheme="majorBidi"/>
          <w:sz w:val="24"/>
          <w:szCs w:val="24"/>
          <w:lang w:val="en-GB"/>
        </w:rPr>
        <w:t xml:space="preserve">quality, diversity &amp; inclusion) </w:t>
      </w:r>
      <w:r w:rsidRPr="4A646AF9">
        <w:rPr>
          <w:rFonts w:asciiTheme="majorHAnsi" w:eastAsia="Calibri" w:hAnsiTheme="majorHAnsi" w:cstheme="majorBidi"/>
          <w:sz w:val="24"/>
          <w:szCs w:val="24"/>
          <w:lang w:val="en-GB"/>
        </w:rPr>
        <w:t xml:space="preserve">and ensure </w:t>
      </w:r>
      <w:r w:rsidR="00591121" w:rsidRPr="4A646AF9">
        <w:rPr>
          <w:rFonts w:asciiTheme="majorHAnsi" w:eastAsia="Calibri" w:hAnsiTheme="majorHAnsi" w:cstheme="majorBidi"/>
          <w:sz w:val="24"/>
          <w:szCs w:val="24"/>
          <w:lang w:val="en-GB"/>
        </w:rPr>
        <w:t xml:space="preserve">your </w:t>
      </w:r>
      <w:r w:rsidRPr="4A646AF9">
        <w:rPr>
          <w:rFonts w:asciiTheme="majorHAnsi" w:eastAsia="Calibri" w:hAnsiTheme="majorHAnsi" w:cstheme="majorBidi"/>
          <w:sz w:val="24"/>
          <w:szCs w:val="24"/>
          <w:lang w:val="en-GB"/>
        </w:rPr>
        <w:t>organisation is adhering to them. Implement KPIs</w:t>
      </w:r>
      <w:r w:rsidR="00DB063C" w:rsidRPr="4A646AF9">
        <w:rPr>
          <w:rFonts w:asciiTheme="majorHAnsi" w:eastAsia="Calibri" w:hAnsiTheme="majorHAnsi" w:cstheme="majorBidi"/>
          <w:sz w:val="24"/>
          <w:szCs w:val="24"/>
          <w:lang w:val="en-GB"/>
        </w:rPr>
        <w:t>, e</w:t>
      </w:r>
      <w:r w:rsidRPr="4A646AF9">
        <w:rPr>
          <w:rFonts w:asciiTheme="majorHAnsi" w:eastAsia="Calibri" w:hAnsiTheme="majorHAnsi" w:cstheme="majorBidi"/>
          <w:sz w:val="24"/>
          <w:szCs w:val="24"/>
          <w:lang w:val="en-GB"/>
        </w:rPr>
        <w:t>nsure adherence and rais</w:t>
      </w:r>
      <w:r w:rsidR="00DB063C" w:rsidRPr="4A646AF9">
        <w:rPr>
          <w:rFonts w:asciiTheme="majorHAnsi" w:eastAsia="Calibri" w:hAnsiTheme="majorHAnsi" w:cstheme="majorBidi"/>
          <w:sz w:val="24"/>
          <w:szCs w:val="24"/>
          <w:lang w:val="en-GB"/>
        </w:rPr>
        <w:t>e any</w:t>
      </w:r>
      <w:r w:rsidRPr="4A646AF9">
        <w:rPr>
          <w:rFonts w:asciiTheme="majorHAnsi" w:eastAsia="Calibri" w:hAnsiTheme="majorHAnsi" w:cstheme="majorBidi"/>
          <w:sz w:val="24"/>
          <w:szCs w:val="24"/>
          <w:lang w:val="en-GB"/>
        </w:rPr>
        <w:t xml:space="preserve"> issues at a senior level.</w:t>
      </w:r>
      <w:r w:rsidR="758F6D02" w:rsidRPr="4A646AF9">
        <w:rPr>
          <w:rFonts w:asciiTheme="majorHAnsi" w:eastAsia="Calibri" w:hAnsiTheme="majorHAnsi" w:cstheme="majorBidi"/>
          <w:sz w:val="24"/>
          <w:szCs w:val="24"/>
          <w:lang w:val="en-GB"/>
        </w:rPr>
        <w:t xml:space="preserve"> Do your research.</w:t>
      </w:r>
    </w:p>
    <w:p w14:paraId="0E79B355" w14:textId="77777777" w:rsidR="00DB063C" w:rsidRDefault="00DB063C" w:rsidP="002B53E9">
      <w:pPr>
        <w:spacing w:line="240" w:lineRule="auto"/>
        <w:rPr>
          <w:rFonts w:asciiTheme="majorHAnsi" w:eastAsia="Calibri" w:hAnsiTheme="majorHAnsi" w:cstheme="majorHAnsi"/>
          <w:sz w:val="24"/>
          <w:szCs w:val="24"/>
          <w:lang w:val="en-GB"/>
        </w:rPr>
      </w:pPr>
    </w:p>
    <w:p w14:paraId="679886A7" w14:textId="23B10A54" w:rsidR="00115633" w:rsidRDefault="002B53E9" w:rsidP="4A646AF9">
      <w:pPr>
        <w:spacing w:line="240" w:lineRule="auto"/>
        <w:rPr>
          <w:rFonts w:asciiTheme="majorHAnsi" w:eastAsia="Calibri" w:hAnsiTheme="majorHAnsi" w:cstheme="majorBidi"/>
          <w:sz w:val="24"/>
          <w:szCs w:val="24"/>
          <w:lang w:val="en-GB"/>
        </w:rPr>
      </w:pPr>
      <w:r w:rsidRPr="4A646AF9">
        <w:rPr>
          <w:rFonts w:asciiTheme="majorHAnsi" w:eastAsia="Calibri" w:hAnsiTheme="majorHAnsi" w:cstheme="majorBidi"/>
          <w:sz w:val="24"/>
          <w:szCs w:val="24"/>
          <w:lang w:val="en-GB"/>
        </w:rPr>
        <w:t>Even black led organisations need to</w:t>
      </w:r>
      <w:r w:rsidR="00DB063C" w:rsidRPr="4A646AF9">
        <w:rPr>
          <w:rFonts w:asciiTheme="majorHAnsi" w:eastAsia="Calibri" w:hAnsiTheme="majorHAnsi" w:cstheme="majorBidi"/>
          <w:sz w:val="24"/>
          <w:szCs w:val="24"/>
          <w:lang w:val="en-GB"/>
        </w:rPr>
        <w:t xml:space="preserve"> check themselves to ensure</w:t>
      </w:r>
      <w:r w:rsidRPr="4A646AF9">
        <w:rPr>
          <w:rFonts w:asciiTheme="majorHAnsi" w:eastAsia="Calibri" w:hAnsiTheme="majorHAnsi" w:cstheme="majorBidi"/>
          <w:sz w:val="24"/>
          <w:szCs w:val="24"/>
          <w:lang w:val="en-GB"/>
        </w:rPr>
        <w:t xml:space="preserve"> adhere</w:t>
      </w:r>
      <w:r w:rsidR="00704A08" w:rsidRPr="4A646AF9">
        <w:rPr>
          <w:rFonts w:asciiTheme="majorHAnsi" w:eastAsia="Calibri" w:hAnsiTheme="majorHAnsi" w:cstheme="majorBidi"/>
          <w:sz w:val="24"/>
          <w:szCs w:val="24"/>
          <w:lang w:val="en-GB"/>
        </w:rPr>
        <w:t xml:space="preserve">nce and not assume they are </w:t>
      </w:r>
      <w:r w:rsidR="00023B80" w:rsidRPr="4A646AF9">
        <w:rPr>
          <w:rFonts w:asciiTheme="majorHAnsi" w:eastAsia="Calibri" w:hAnsiTheme="majorHAnsi" w:cstheme="majorBidi"/>
          <w:sz w:val="24"/>
          <w:szCs w:val="24"/>
          <w:lang w:val="en-GB"/>
        </w:rPr>
        <w:t xml:space="preserve">adhering, </w:t>
      </w:r>
      <w:r w:rsidR="00704A08" w:rsidRPr="4A646AF9">
        <w:rPr>
          <w:rFonts w:asciiTheme="majorHAnsi" w:eastAsia="Calibri" w:hAnsiTheme="majorHAnsi" w:cstheme="majorBidi"/>
          <w:sz w:val="24"/>
          <w:szCs w:val="24"/>
          <w:lang w:val="en-GB"/>
        </w:rPr>
        <w:t>by virtue of having black staff</w:t>
      </w:r>
      <w:r w:rsidRPr="4A646AF9">
        <w:rPr>
          <w:rFonts w:asciiTheme="majorHAnsi" w:eastAsia="Calibri" w:hAnsiTheme="majorHAnsi" w:cstheme="majorBidi"/>
          <w:sz w:val="24"/>
          <w:szCs w:val="24"/>
          <w:lang w:val="en-GB"/>
        </w:rPr>
        <w:t xml:space="preserve">. Humility is key so that community voices can be central </w:t>
      </w:r>
      <w:r w:rsidR="00023B80" w:rsidRPr="4A646AF9">
        <w:rPr>
          <w:rFonts w:asciiTheme="majorHAnsi" w:eastAsia="Calibri" w:hAnsiTheme="majorHAnsi" w:cstheme="majorBidi"/>
          <w:sz w:val="24"/>
          <w:szCs w:val="24"/>
          <w:lang w:val="en-GB"/>
        </w:rPr>
        <w:t>to enabling</w:t>
      </w:r>
      <w:r w:rsidRPr="4A646AF9">
        <w:rPr>
          <w:rFonts w:asciiTheme="majorHAnsi" w:eastAsia="Calibri" w:hAnsiTheme="majorHAnsi" w:cstheme="majorBidi"/>
          <w:sz w:val="24"/>
          <w:szCs w:val="24"/>
          <w:lang w:val="en-GB"/>
        </w:rPr>
        <w:t xml:space="preserve"> system change</w:t>
      </w:r>
      <w:r w:rsidR="22D448FA" w:rsidRPr="4A646AF9">
        <w:rPr>
          <w:rFonts w:asciiTheme="majorHAnsi" w:eastAsia="Calibri" w:hAnsiTheme="majorHAnsi" w:cstheme="majorBidi"/>
          <w:sz w:val="24"/>
          <w:szCs w:val="24"/>
          <w:lang w:val="en-GB"/>
        </w:rPr>
        <w:t xml:space="preserve"> Lived experience must inform what you do</w:t>
      </w:r>
      <w:r w:rsidRPr="4A646AF9">
        <w:rPr>
          <w:rFonts w:asciiTheme="majorHAnsi" w:eastAsia="Calibri" w:hAnsiTheme="majorHAnsi" w:cstheme="majorBidi"/>
          <w:sz w:val="24"/>
          <w:szCs w:val="24"/>
          <w:lang w:val="en-GB"/>
        </w:rPr>
        <w:t xml:space="preserve">. </w:t>
      </w:r>
      <w:r w:rsidR="00704A08" w:rsidRPr="4A646AF9">
        <w:rPr>
          <w:rFonts w:asciiTheme="majorHAnsi" w:eastAsia="Calibri" w:hAnsiTheme="majorHAnsi" w:cstheme="majorBidi"/>
          <w:sz w:val="24"/>
          <w:szCs w:val="24"/>
          <w:lang w:val="en-GB"/>
        </w:rPr>
        <w:t>We a</w:t>
      </w:r>
      <w:r w:rsidRPr="4A646AF9">
        <w:rPr>
          <w:rFonts w:asciiTheme="majorHAnsi" w:eastAsia="Calibri" w:hAnsiTheme="majorHAnsi" w:cstheme="majorBidi"/>
          <w:sz w:val="24"/>
          <w:szCs w:val="24"/>
          <w:lang w:val="en-GB"/>
        </w:rPr>
        <w:t xml:space="preserve">lways </w:t>
      </w:r>
      <w:r w:rsidR="00115633" w:rsidRPr="4A646AF9">
        <w:rPr>
          <w:rFonts w:asciiTheme="majorHAnsi" w:eastAsia="Calibri" w:hAnsiTheme="majorHAnsi" w:cstheme="majorBidi"/>
          <w:sz w:val="24"/>
          <w:szCs w:val="24"/>
          <w:lang w:val="en-GB"/>
        </w:rPr>
        <w:t>need</w:t>
      </w:r>
      <w:r w:rsidRPr="4A646AF9">
        <w:rPr>
          <w:rFonts w:asciiTheme="majorHAnsi" w:eastAsia="Calibri" w:hAnsiTheme="majorHAnsi" w:cstheme="majorBidi"/>
          <w:sz w:val="24"/>
          <w:szCs w:val="24"/>
          <w:lang w:val="en-GB"/>
        </w:rPr>
        <w:t xml:space="preserve"> to ask, what are we doing internally? Reflexive practice</w:t>
      </w:r>
      <w:r w:rsidR="00115633" w:rsidRPr="4A646AF9">
        <w:rPr>
          <w:rFonts w:asciiTheme="majorHAnsi" w:eastAsia="Calibri" w:hAnsiTheme="majorHAnsi" w:cstheme="majorBidi"/>
          <w:sz w:val="24"/>
          <w:szCs w:val="24"/>
          <w:lang w:val="en-GB"/>
        </w:rPr>
        <w:t xml:space="preserve"> is essential</w:t>
      </w:r>
      <w:r w:rsidRPr="4A646AF9">
        <w:rPr>
          <w:rFonts w:asciiTheme="majorHAnsi" w:eastAsia="Calibri" w:hAnsiTheme="majorHAnsi" w:cstheme="majorBidi"/>
          <w:sz w:val="24"/>
          <w:szCs w:val="24"/>
          <w:lang w:val="en-GB"/>
        </w:rPr>
        <w:t xml:space="preserve">. </w:t>
      </w:r>
    </w:p>
    <w:p w14:paraId="07D3E939" w14:textId="77777777" w:rsidR="00115633" w:rsidRDefault="00115633" w:rsidP="002B53E9">
      <w:pPr>
        <w:spacing w:line="240" w:lineRule="auto"/>
        <w:rPr>
          <w:rFonts w:asciiTheme="majorHAnsi" w:eastAsia="Calibri" w:hAnsiTheme="majorHAnsi" w:cstheme="majorHAnsi"/>
          <w:sz w:val="24"/>
          <w:szCs w:val="24"/>
          <w:lang w:val="en-GB"/>
        </w:rPr>
      </w:pPr>
    </w:p>
    <w:p w14:paraId="1CE3D987" w14:textId="3DEC1B5B" w:rsidR="002B53E9" w:rsidRPr="002B53E9" w:rsidRDefault="002B53E9" w:rsidP="4A646AF9">
      <w:pPr>
        <w:spacing w:line="240" w:lineRule="auto"/>
        <w:rPr>
          <w:rFonts w:asciiTheme="majorHAnsi" w:eastAsia="Calibri" w:hAnsiTheme="majorHAnsi" w:cstheme="majorBidi"/>
          <w:sz w:val="24"/>
          <w:szCs w:val="24"/>
          <w:lang w:val="en-GB"/>
        </w:rPr>
      </w:pPr>
      <w:r w:rsidRPr="4A646AF9">
        <w:rPr>
          <w:rFonts w:asciiTheme="majorHAnsi" w:eastAsia="Calibri" w:hAnsiTheme="majorHAnsi" w:cstheme="majorBidi"/>
          <w:sz w:val="24"/>
          <w:szCs w:val="24"/>
          <w:lang w:val="en-GB"/>
        </w:rPr>
        <w:t>Cultural awareness training is crucial</w:t>
      </w:r>
      <w:r w:rsidR="51E3B998" w:rsidRPr="4A646AF9">
        <w:rPr>
          <w:rFonts w:asciiTheme="majorHAnsi" w:eastAsia="Calibri" w:hAnsiTheme="majorHAnsi" w:cstheme="majorBidi"/>
          <w:sz w:val="24"/>
          <w:szCs w:val="24"/>
          <w:lang w:val="en-GB"/>
        </w:rPr>
        <w:t xml:space="preserve"> (HCVS will begin leading these in Nov </w:t>
      </w:r>
      <w:r w:rsidR="4522E04C" w:rsidRPr="4A646AF9">
        <w:rPr>
          <w:rFonts w:asciiTheme="majorHAnsi" w:eastAsia="Calibri" w:hAnsiTheme="majorHAnsi" w:cstheme="majorBidi"/>
          <w:sz w:val="24"/>
          <w:szCs w:val="24"/>
          <w:lang w:val="en-GB"/>
        </w:rPr>
        <w:t>‘</w:t>
      </w:r>
      <w:r w:rsidR="51E3B998" w:rsidRPr="4A646AF9">
        <w:rPr>
          <w:rFonts w:asciiTheme="majorHAnsi" w:eastAsia="Calibri" w:hAnsiTheme="majorHAnsi" w:cstheme="majorBidi"/>
          <w:sz w:val="24"/>
          <w:szCs w:val="24"/>
          <w:lang w:val="en-GB"/>
        </w:rPr>
        <w:t>24 and the</w:t>
      </w:r>
      <w:r w:rsidR="4C18531D" w:rsidRPr="4A646AF9">
        <w:rPr>
          <w:rFonts w:asciiTheme="majorHAnsi" w:eastAsia="Calibri" w:hAnsiTheme="majorHAnsi" w:cstheme="majorBidi"/>
          <w:sz w:val="24"/>
          <w:szCs w:val="24"/>
          <w:lang w:val="en-GB"/>
        </w:rPr>
        <w:t>y</w:t>
      </w:r>
      <w:r w:rsidR="51E3B998" w:rsidRPr="4A646AF9">
        <w:rPr>
          <w:rFonts w:asciiTheme="majorHAnsi" w:eastAsia="Calibri" w:hAnsiTheme="majorHAnsi" w:cstheme="majorBidi"/>
          <w:sz w:val="24"/>
          <w:szCs w:val="24"/>
          <w:lang w:val="en-GB"/>
        </w:rPr>
        <w:t xml:space="preserve"> may be hybrid)</w:t>
      </w:r>
      <w:r w:rsidRPr="4A646AF9">
        <w:rPr>
          <w:rFonts w:asciiTheme="majorHAnsi" w:eastAsia="Calibri" w:hAnsiTheme="majorHAnsi" w:cstheme="majorBidi"/>
          <w:sz w:val="24"/>
          <w:szCs w:val="24"/>
          <w:lang w:val="en-GB"/>
        </w:rPr>
        <w:t xml:space="preserve">. It is important to look at the power structures </w:t>
      </w:r>
      <w:r w:rsidR="00115633" w:rsidRPr="4A646AF9">
        <w:rPr>
          <w:rFonts w:asciiTheme="majorHAnsi" w:eastAsia="Calibri" w:hAnsiTheme="majorHAnsi" w:cstheme="majorBidi"/>
          <w:sz w:val="24"/>
          <w:szCs w:val="24"/>
          <w:lang w:val="en-GB"/>
        </w:rPr>
        <w:t>within your organisation, to</w:t>
      </w:r>
      <w:r w:rsidRPr="4A646AF9">
        <w:rPr>
          <w:rFonts w:asciiTheme="majorHAnsi" w:eastAsia="Calibri" w:hAnsiTheme="majorHAnsi" w:cstheme="majorBidi"/>
          <w:sz w:val="24"/>
          <w:szCs w:val="24"/>
          <w:lang w:val="en-GB"/>
        </w:rPr>
        <w:t xml:space="preserve"> address structural racism. Each organisation need</w:t>
      </w:r>
      <w:r w:rsidR="00115633" w:rsidRPr="4A646AF9">
        <w:rPr>
          <w:rFonts w:asciiTheme="majorHAnsi" w:eastAsia="Calibri" w:hAnsiTheme="majorHAnsi" w:cstheme="majorBidi"/>
          <w:sz w:val="24"/>
          <w:szCs w:val="24"/>
          <w:lang w:val="en-GB"/>
        </w:rPr>
        <w:t>s</w:t>
      </w:r>
      <w:r w:rsidRPr="4A646AF9">
        <w:rPr>
          <w:rFonts w:asciiTheme="majorHAnsi" w:eastAsia="Calibri" w:hAnsiTheme="majorHAnsi" w:cstheme="majorBidi"/>
          <w:sz w:val="24"/>
          <w:szCs w:val="24"/>
          <w:lang w:val="en-GB"/>
        </w:rPr>
        <w:t xml:space="preserve"> to ask</w:t>
      </w:r>
      <w:r w:rsidR="7152CDD1" w:rsidRPr="4A646AF9">
        <w:rPr>
          <w:rFonts w:asciiTheme="majorHAnsi" w:eastAsia="Calibri" w:hAnsiTheme="majorHAnsi" w:cstheme="majorBidi"/>
          <w:sz w:val="24"/>
          <w:szCs w:val="24"/>
          <w:lang w:val="en-GB"/>
        </w:rPr>
        <w:t>,</w:t>
      </w:r>
      <w:r w:rsidRPr="4A646AF9">
        <w:rPr>
          <w:rFonts w:asciiTheme="majorHAnsi" w:eastAsia="Calibri" w:hAnsiTheme="majorHAnsi" w:cstheme="majorBidi"/>
          <w:sz w:val="24"/>
          <w:szCs w:val="24"/>
          <w:lang w:val="en-GB"/>
        </w:rPr>
        <w:t xml:space="preserve"> 'what are we doing?' Rural areas just saying they don't have a lot of people of colour in the area is not enough.</w:t>
      </w:r>
    </w:p>
    <w:p w14:paraId="30B846FA" w14:textId="77777777" w:rsidR="00D25981" w:rsidRDefault="00D25981" w:rsidP="002B53E9">
      <w:pPr>
        <w:spacing w:line="240" w:lineRule="auto"/>
        <w:rPr>
          <w:rFonts w:asciiTheme="majorHAnsi" w:eastAsia="Calibri" w:hAnsiTheme="majorHAnsi" w:cstheme="majorHAnsi"/>
          <w:sz w:val="24"/>
          <w:szCs w:val="24"/>
          <w:lang w:val="en-GB"/>
        </w:rPr>
      </w:pPr>
    </w:p>
    <w:p w14:paraId="26A255B2" w14:textId="6D96CDE0" w:rsidR="002B53E9" w:rsidRPr="002B53E9" w:rsidRDefault="00D25981" w:rsidP="002B53E9">
      <w:pPr>
        <w:spacing w:line="240" w:lineRule="auto"/>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Consisten</w:t>
      </w:r>
      <w:r w:rsidR="005A5D2E">
        <w:rPr>
          <w:rFonts w:asciiTheme="majorHAnsi" w:eastAsia="Calibri" w:hAnsiTheme="majorHAnsi" w:cstheme="majorHAnsi"/>
          <w:sz w:val="24"/>
          <w:szCs w:val="24"/>
          <w:lang w:val="en-GB"/>
        </w:rPr>
        <w:t>tly</w:t>
      </w:r>
      <w:r>
        <w:rPr>
          <w:rFonts w:asciiTheme="majorHAnsi" w:eastAsia="Calibri" w:hAnsiTheme="majorHAnsi" w:cstheme="majorHAnsi"/>
          <w:sz w:val="24"/>
          <w:szCs w:val="24"/>
          <w:lang w:val="en-GB"/>
        </w:rPr>
        <w:t xml:space="preserve"> </w:t>
      </w:r>
      <w:r w:rsidR="005A5D2E">
        <w:rPr>
          <w:rFonts w:asciiTheme="majorHAnsi" w:eastAsia="Calibri" w:hAnsiTheme="majorHAnsi" w:cstheme="majorHAnsi"/>
          <w:sz w:val="24"/>
          <w:szCs w:val="24"/>
          <w:lang w:val="en-GB"/>
        </w:rPr>
        <w:t>assess the i</w:t>
      </w:r>
      <w:r w:rsidR="002B53E9" w:rsidRPr="002B53E9">
        <w:rPr>
          <w:rFonts w:asciiTheme="majorHAnsi" w:eastAsia="Calibri" w:hAnsiTheme="majorHAnsi" w:cstheme="majorHAnsi"/>
          <w:sz w:val="24"/>
          <w:szCs w:val="24"/>
          <w:lang w:val="en-GB"/>
        </w:rPr>
        <w:t>mplementation of</w:t>
      </w:r>
      <w:r w:rsidR="005A5D2E">
        <w:rPr>
          <w:rFonts w:asciiTheme="majorHAnsi" w:eastAsia="Calibri" w:hAnsiTheme="majorHAnsi" w:cstheme="majorHAnsi"/>
          <w:sz w:val="24"/>
          <w:szCs w:val="24"/>
          <w:lang w:val="en-GB"/>
        </w:rPr>
        <w:t xml:space="preserve"> your organisation’s EDI</w:t>
      </w:r>
      <w:r w:rsidR="002B53E9" w:rsidRPr="002B53E9">
        <w:rPr>
          <w:rFonts w:asciiTheme="majorHAnsi" w:eastAsia="Calibri" w:hAnsiTheme="majorHAnsi" w:cstheme="majorHAnsi"/>
          <w:sz w:val="24"/>
          <w:szCs w:val="24"/>
          <w:lang w:val="en-GB"/>
        </w:rPr>
        <w:t xml:space="preserve"> KPIs. </w:t>
      </w:r>
      <w:r w:rsidR="005A5D2E">
        <w:rPr>
          <w:rFonts w:asciiTheme="majorHAnsi" w:eastAsia="Calibri" w:hAnsiTheme="majorHAnsi" w:cstheme="majorHAnsi"/>
          <w:sz w:val="24"/>
          <w:szCs w:val="24"/>
          <w:lang w:val="en-GB"/>
        </w:rPr>
        <w:t xml:space="preserve">It’s important </w:t>
      </w:r>
      <w:r w:rsidR="00023B80">
        <w:rPr>
          <w:rFonts w:asciiTheme="majorHAnsi" w:eastAsia="Calibri" w:hAnsiTheme="majorHAnsi" w:cstheme="majorHAnsi"/>
          <w:sz w:val="24"/>
          <w:szCs w:val="24"/>
          <w:lang w:val="en-GB"/>
        </w:rPr>
        <w:t xml:space="preserve">to </w:t>
      </w:r>
      <w:r w:rsidR="002B53E9" w:rsidRPr="002B53E9">
        <w:rPr>
          <w:rFonts w:asciiTheme="majorHAnsi" w:eastAsia="Calibri" w:hAnsiTheme="majorHAnsi" w:cstheme="majorHAnsi"/>
          <w:sz w:val="24"/>
          <w:szCs w:val="24"/>
          <w:lang w:val="en-GB"/>
        </w:rPr>
        <w:t>demonstrate adherence to KPIs</w:t>
      </w:r>
      <w:r w:rsidR="00737E8E">
        <w:rPr>
          <w:rFonts w:asciiTheme="majorHAnsi" w:eastAsia="Calibri" w:hAnsiTheme="majorHAnsi" w:cstheme="majorHAnsi"/>
          <w:sz w:val="24"/>
          <w:szCs w:val="24"/>
          <w:lang w:val="en-GB"/>
        </w:rPr>
        <w:t>,</w:t>
      </w:r>
      <w:r w:rsidR="002B53E9" w:rsidRPr="002B53E9">
        <w:rPr>
          <w:rFonts w:asciiTheme="majorHAnsi" w:eastAsia="Calibri" w:hAnsiTheme="majorHAnsi" w:cstheme="majorHAnsi"/>
          <w:sz w:val="24"/>
          <w:szCs w:val="24"/>
          <w:lang w:val="en-GB"/>
        </w:rPr>
        <w:t xml:space="preserve"> to embed HR</w:t>
      </w:r>
      <w:r w:rsidR="00737E8E">
        <w:rPr>
          <w:rFonts w:asciiTheme="majorHAnsi" w:eastAsia="Calibri" w:hAnsiTheme="majorHAnsi" w:cstheme="majorHAnsi"/>
          <w:sz w:val="24"/>
          <w:szCs w:val="24"/>
          <w:lang w:val="en-GB"/>
        </w:rPr>
        <w:t xml:space="preserve"> practice</w:t>
      </w:r>
      <w:r w:rsidR="002B53E9" w:rsidRPr="002B53E9">
        <w:rPr>
          <w:rFonts w:asciiTheme="majorHAnsi" w:eastAsia="Calibri" w:hAnsiTheme="majorHAnsi" w:cstheme="majorHAnsi"/>
          <w:sz w:val="24"/>
          <w:szCs w:val="24"/>
          <w:lang w:val="en-GB"/>
        </w:rPr>
        <w:t xml:space="preserve"> into EDI KPIs. HR can often uphold</w:t>
      </w:r>
      <w:r w:rsidR="006B3D52">
        <w:rPr>
          <w:rFonts w:asciiTheme="majorHAnsi" w:eastAsia="Calibri" w:hAnsiTheme="majorHAnsi" w:cstheme="majorHAnsi"/>
          <w:sz w:val="24"/>
          <w:szCs w:val="24"/>
          <w:lang w:val="en-GB"/>
        </w:rPr>
        <w:t>/maintain</w:t>
      </w:r>
      <w:r w:rsidR="002B53E9" w:rsidRPr="002B53E9">
        <w:rPr>
          <w:rFonts w:asciiTheme="majorHAnsi" w:eastAsia="Calibri" w:hAnsiTheme="majorHAnsi" w:cstheme="majorHAnsi"/>
          <w:sz w:val="24"/>
          <w:szCs w:val="24"/>
          <w:lang w:val="en-GB"/>
        </w:rPr>
        <w:t xml:space="preserve"> the status quo</w:t>
      </w:r>
      <w:r w:rsidR="00737E8E">
        <w:rPr>
          <w:rFonts w:asciiTheme="majorHAnsi" w:eastAsia="Calibri" w:hAnsiTheme="majorHAnsi" w:cstheme="majorHAnsi"/>
          <w:sz w:val="24"/>
          <w:szCs w:val="24"/>
          <w:lang w:val="en-GB"/>
        </w:rPr>
        <w:t xml:space="preserve"> and would often </w:t>
      </w:r>
      <w:r w:rsidR="00252BBD">
        <w:rPr>
          <w:rFonts w:asciiTheme="majorHAnsi" w:eastAsia="Calibri" w:hAnsiTheme="majorHAnsi" w:cstheme="majorHAnsi"/>
          <w:sz w:val="24"/>
          <w:szCs w:val="24"/>
          <w:lang w:val="en-GB"/>
        </w:rPr>
        <w:t>rather pay off a disgruntled member of staff, rather than address the systemic issues – this should be avoided</w:t>
      </w:r>
      <w:r w:rsidR="002B53E9" w:rsidRPr="002B53E9">
        <w:rPr>
          <w:rFonts w:asciiTheme="majorHAnsi" w:eastAsia="Calibri" w:hAnsiTheme="majorHAnsi" w:cstheme="majorHAnsi"/>
          <w:sz w:val="24"/>
          <w:szCs w:val="24"/>
          <w:lang w:val="en-GB"/>
        </w:rPr>
        <w:t>. </w:t>
      </w:r>
    </w:p>
    <w:p w14:paraId="79A09D72" w14:textId="77777777" w:rsidR="00881E03" w:rsidRDefault="00881E03" w:rsidP="002B53E9">
      <w:pPr>
        <w:spacing w:line="240" w:lineRule="auto"/>
        <w:rPr>
          <w:rFonts w:asciiTheme="majorHAnsi" w:eastAsia="Calibri" w:hAnsiTheme="majorHAnsi" w:cstheme="majorHAnsi"/>
          <w:sz w:val="24"/>
          <w:szCs w:val="24"/>
          <w:lang w:val="en-GB"/>
        </w:rPr>
      </w:pPr>
    </w:p>
    <w:p w14:paraId="334A9320" w14:textId="77777777" w:rsidR="00091A1B" w:rsidRPr="00023B80" w:rsidRDefault="002B53E9" w:rsidP="002B53E9">
      <w:pPr>
        <w:spacing w:line="240" w:lineRule="auto"/>
        <w:rPr>
          <w:rFonts w:asciiTheme="majorHAnsi" w:eastAsia="Calibri" w:hAnsiTheme="majorHAnsi" w:cstheme="majorHAnsi"/>
          <w:b/>
          <w:bCs/>
          <w:sz w:val="24"/>
          <w:szCs w:val="24"/>
          <w:lang w:val="en-GB"/>
        </w:rPr>
      </w:pPr>
      <w:r w:rsidRPr="002B53E9">
        <w:rPr>
          <w:rFonts w:asciiTheme="majorHAnsi" w:eastAsia="Calibri" w:hAnsiTheme="majorHAnsi" w:cstheme="majorHAnsi"/>
          <w:b/>
          <w:bCs/>
          <w:sz w:val="24"/>
          <w:szCs w:val="24"/>
          <w:lang w:val="en-GB"/>
        </w:rPr>
        <w:t xml:space="preserve">How </w:t>
      </w:r>
      <w:r w:rsidR="00881E03" w:rsidRPr="00023B80">
        <w:rPr>
          <w:rFonts w:asciiTheme="majorHAnsi" w:eastAsia="Calibri" w:hAnsiTheme="majorHAnsi" w:cstheme="majorHAnsi"/>
          <w:b/>
          <w:bCs/>
          <w:sz w:val="24"/>
          <w:szCs w:val="24"/>
          <w:lang w:val="en-GB"/>
        </w:rPr>
        <w:t xml:space="preserve">are appropriate </w:t>
      </w:r>
      <w:r w:rsidRPr="002B53E9">
        <w:rPr>
          <w:rFonts w:asciiTheme="majorHAnsi" w:eastAsia="Calibri" w:hAnsiTheme="majorHAnsi" w:cstheme="majorHAnsi"/>
          <w:b/>
          <w:bCs/>
          <w:sz w:val="24"/>
          <w:szCs w:val="24"/>
          <w:lang w:val="en-GB"/>
        </w:rPr>
        <w:t>KPIs developed</w:t>
      </w:r>
      <w:r w:rsidR="00881E03" w:rsidRPr="00023B80">
        <w:rPr>
          <w:rFonts w:asciiTheme="majorHAnsi" w:eastAsia="Calibri" w:hAnsiTheme="majorHAnsi" w:cstheme="majorHAnsi"/>
          <w:b/>
          <w:bCs/>
          <w:sz w:val="24"/>
          <w:szCs w:val="24"/>
          <w:lang w:val="en-GB"/>
        </w:rPr>
        <w:t>?</w:t>
      </w:r>
      <w:r w:rsidRPr="002B53E9">
        <w:rPr>
          <w:rFonts w:asciiTheme="majorHAnsi" w:eastAsia="Calibri" w:hAnsiTheme="majorHAnsi" w:cstheme="majorHAnsi"/>
          <w:b/>
          <w:bCs/>
          <w:sz w:val="24"/>
          <w:szCs w:val="24"/>
          <w:lang w:val="en-GB"/>
        </w:rPr>
        <w:t xml:space="preserve"> </w:t>
      </w:r>
    </w:p>
    <w:p w14:paraId="2C520C7D" w14:textId="390019C1" w:rsidR="00111BAB" w:rsidRDefault="00091A1B" w:rsidP="00111BAB">
      <w:pPr>
        <w:spacing w:line="240" w:lineRule="auto"/>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lastRenderedPageBreak/>
        <w:t xml:space="preserve">Consider the </w:t>
      </w:r>
      <w:r w:rsidR="002B53E9" w:rsidRPr="002B53E9">
        <w:rPr>
          <w:rFonts w:asciiTheme="majorHAnsi" w:eastAsia="Calibri" w:hAnsiTheme="majorHAnsi" w:cstheme="majorHAnsi"/>
          <w:sz w:val="24"/>
          <w:szCs w:val="24"/>
          <w:lang w:val="en-GB"/>
        </w:rPr>
        <w:t xml:space="preserve">structures </w:t>
      </w:r>
      <w:r>
        <w:rPr>
          <w:rFonts w:asciiTheme="majorHAnsi" w:eastAsia="Calibri" w:hAnsiTheme="majorHAnsi" w:cstheme="majorHAnsi"/>
          <w:sz w:val="24"/>
          <w:szCs w:val="24"/>
          <w:lang w:val="en-GB"/>
        </w:rPr>
        <w:t>within your</w:t>
      </w:r>
      <w:r w:rsidR="002B53E9" w:rsidRPr="002B53E9">
        <w:rPr>
          <w:rFonts w:asciiTheme="majorHAnsi" w:eastAsia="Calibri" w:hAnsiTheme="majorHAnsi" w:cstheme="majorHAnsi"/>
          <w:sz w:val="24"/>
          <w:szCs w:val="24"/>
          <w:lang w:val="en-GB"/>
        </w:rPr>
        <w:t xml:space="preserve"> </w:t>
      </w:r>
      <w:r w:rsidR="006B3D52" w:rsidRPr="002B53E9">
        <w:rPr>
          <w:rFonts w:asciiTheme="majorHAnsi" w:eastAsia="Calibri" w:hAnsiTheme="majorHAnsi" w:cstheme="majorHAnsi"/>
          <w:sz w:val="24"/>
          <w:szCs w:val="24"/>
          <w:lang w:val="en-GB"/>
        </w:rPr>
        <w:t>workplaces</w:t>
      </w:r>
      <w:r w:rsidR="002B53E9" w:rsidRPr="002B53E9">
        <w:rPr>
          <w:rFonts w:asciiTheme="majorHAnsi" w:eastAsia="Calibri" w:hAnsiTheme="majorHAnsi" w:cstheme="majorHAnsi"/>
          <w:sz w:val="24"/>
          <w:szCs w:val="24"/>
          <w:lang w:val="en-GB"/>
        </w:rPr>
        <w:t xml:space="preserve">. </w:t>
      </w:r>
      <w:r w:rsidR="00111BAB">
        <w:rPr>
          <w:rFonts w:asciiTheme="majorHAnsi" w:eastAsia="Calibri" w:hAnsiTheme="majorHAnsi" w:cstheme="majorHAnsi"/>
          <w:sz w:val="24"/>
          <w:szCs w:val="24"/>
          <w:lang w:val="en-GB"/>
        </w:rPr>
        <w:t>Address l</w:t>
      </w:r>
      <w:r w:rsidR="002B53E9" w:rsidRPr="00111BAB">
        <w:rPr>
          <w:rFonts w:asciiTheme="majorHAnsi" w:eastAsia="Calibri" w:hAnsiTheme="majorHAnsi" w:cstheme="majorHAnsi"/>
          <w:sz w:val="24"/>
          <w:szCs w:val="24"/>
          <w:lang w:val="en-GB"/>
        </w:rPr>
        <w:t xml:space="preserve">ack of representation, </w:t>
      </w:r>
      <w:r w:rsidRPr="00111BAB">
        <w:rPr>
          <w:rFonts w:asciiTheme="majorHAnsi" w:eastAsia="Calibri" w:hAnsiTheme="majorHAnsi" w:cstheme="majorHAnsi"/>
          <w:sz w:val="24"/>
          <w:szCs w:val="24"/>
          <w:lang w:val="en-GB"/>
        </w:rPr>
        <w:t xml:space="preserve">staff </w:t>
      </w:r>
      <w:r w:rsidR="002B53E9" w:rsidRPr="00111BAB">
        <w:rPr>
          <w:rFonts w:asciiTheme="majorHAnsi" w:eastAsia="Calibri" w:hAnsiTheme="majorHAnsi" w:cstheme="majorHAnsi"/>
          <w:sz w:val="24"/>
          <w:szCs w:val="24"/>
          <w:lang w:val="en-GB"/>
        </w:rPr>
        <w:t>lacking lived experience, no progression, POC</w:t>
      </w:r>
      <w:r w:rsidRPr="00111BAB">
        <w:rPr>
          <w:rFonts w:asciiTheme="majorHAnsi" w:eastAsia="Calibri" w:hAnsiTheme="majorHAnsi" w:cstheme="majorHAnsi"/>
          <w:sz w:val="24"/>
          <w:szCs w:val="24"/>
          <w:lang w:val="en-GB"/>
        </w:rPr>
        <w:t xml:space="preserve"> (p</w:t>
      </w:r>
      <w:r w:rsidR="00567B5D" w:rsidRPr="00111BAB">
        <w:rPr>
          <w:rFonts w:asciiTheme="majorHAnsi" w:eastAsia="Calibri" w:hAnsiTheme="majorHAnsi" w:cstheme="majorHAnsi"/>
          <w:sz w:val="24"/>
          <w:szCs w:val="24"/>
          <w:lang w:val="en-GB"/>
        </w:rPr>
        <w:t>eople of colour)</w:t>
      </w:r>
      <w:r w:rsidR="002B53E9" w:rsidRPr="00111BAB">
        <w:rPr>
          <w:rFonts w:asciiTheme="majorHAnsi" w:eastAsia="Calibri" w:hAnsiTheme="majorHAnsi" w:cstheme="majorHAnsi"/>
          <w:sz w:val="24"/>
          <w:szCs w:val="24"/>
          <w:lang w:val="en-GB"/>
        </w:rPr>
        <w:t xml:space="preserve"> in jobs but not staying because practice is racist</w:t>
      </w:r>
      <w:r w:rsidR="00567B5D" w:rsidRPr="00111BAB">
        <w:rPr>
          <w:rFonts w:asciiTheme="majorHAnsi" w:eastAsia="Calibri" w:hAnsiTheme="majorHAnsi" w:cstheme="majorHAnsi"/>
          <w:sz w:val="24"/>
          <w:szCs w:val="24"/>
          <w:lang w:val="en-GB"/>
        </w:rPr>
        <w:t xml:space="preserve"> (both overtly and covertly)</w:t>
      </w:r>
      <w:r w:rsidR="002B53E9" w:rsidRPr="00111BAB">
        <w:rPr>
          <w:rFonts w:asciiTheme="majorHAnsi" w:eastAsia="Calibri" w:hAnsiTheme="majorHAnsi" w:cstheme="majorHAnsi"/>
          <w:sz w:val="24"/>
          <w:szCs w:val="24"/>
          <w:lang w:val="en-GB"/>
        </w:rPr>
        <w:t xml:space="preserve">. </w:t>
      </w:r>
    </w:p>
    <w:p w14:paraId="38DAAB00" w14:textId="44667F58" w:rsidR="00F60D1B" w:rsidRPr="002B63EC" w:rsidRDefault="002B53E9" w:rsidP="00111BAB">
      <w:pPr>
        <w:spacing w:line="240" w:lineRule="auto"/>
        <w:rPr>
          <w:rFonts w:asciiTheme="majorHAnsi" w:eastAsia="Calibri" w:hAnsiTheme="majorHAnsi" w:cstheme="majorHAnsi"/>
          <w:b/>
          <w:bCs/>
          <w:sz w:val="24"/>
          <w:szCs w:val="24"/>
          <w:lang w:val="en-GB"/>
        </w:rPr>
      </w:pPr>
      <w:r w:rsidRPr="00111BAB">
        <w:rPr>
          <w:rFonts w:asciiTheme="majorHAnsi" w:eastAsia="Calibri" w:hAnsiTheme="majorHAnsi" w:cstheme="majorHAnsi"/>
          <w:sz w:val="24"/>
          <w:szCs w:val="24"/>
          <w:lang w:val="en-GB"/>
        </w:rPr>
        <w:t>KPIs</w:t>
      </w:r>
      <w:r w:rsidR="00111BAB">
        <w:rPr>
          <w:rFonts w:asciiTheme="majorHAnsi" w:eastAsia="Calibri" w:hAnsiTheme="majorHAnsi" w:cstheme="majorHAnsi"/>
          <w:sz w:val="24"/>
          <w:szCs w:val="24"/>
          <w:lang w:val="en-GB"/>
        </w:rPr>
        <w:t xml:space="preserve"> developed, must be robust </w:t>
      </w:r>
      <w:r w:rsidR="00F60D1B">
        <w:rPr>
          <w:rFonts w:asciiTheme="majorHAnsi" w:eastAsia="Calibri" w:hAnsiTheme="majorHAnsi" w:cstheme="majorHAnsi"/>
          <w:sz w:val="24"/>
          <w:szCs w:val="24"/>
          <w:lang w:val="en-GB"/>
        </w:rPr>
        <w:t>but</w:t>
      </w:r>
      <w:r w:rsidRPr="00111BAB">
        <w:rPr>
          <w:rFonts w:asciiTheme="majorHAnsi" w:eastAsia="Calibri" w:hAnsiTheme="majorHAnsi" w:cstheme="majorHAnsi"/>
          <w:sz w:val="24"/>
          <w:szCs w:val="24"/>
          <w:lang w:val="en-GB"/>
        </w:rPr>
        <w:t xml:space="preserve"> succinct</w:t>
      </w:r>
      <w:r w:rsidR="00F60D1B">
        <w:rPr>
          <w:rFonts w:asciiTheme="majorHAnsi" w:eastAsia="Calibri" w:hAnsiTheme="majorHAnsi" w:cstheme="majorHAnsi"/>
          <w:sz w:val="24"/>
          <w:szCs w:val="24"/>
          <w:lang w:val="en-GB"/>
        </w:rPr>
        <w:t xml:space="preserve"> (6-8 at most), </w:t>
      </w:r>
      <w:r w:rsidR="00F60D1B" w:rsidRPr="002B63EC">
        <w:rPr>
          <w:rFonts w:asciiTheme="majorHAnsi" w:eastAsia="Calibri" w:hAnsiTheme="majorHAnsi" w:cstheme="majorHAnsi"/>
          <w:b/>
          <w:bCs/>
          <w:sz w:val="24"/>
          <w:szCs w:val="24"/>
          <w:lang w:val="en-GB"/>
        </w:rPr>
        <w:t>e.g.</w:t>
      </w:r>
      <w:r w:rsidRPr="002B63EC">
        <w:rPr>
          <w:rFonts w:asciiTheme="majorHAnsi" w:eastAsia="Calibri" w:hAnsiTheme="majorHAnsi" w:cstheme="majorHAnsi"/>
          <w:b/>
          <w:bCs/>
          <w:sz w:val="24"/>
          <w:szCs w:val="24"/>
          <w:lang w:val="en-GB"/>
        </w:rPr>
        <w:t xml:space="preserve">: </w:t>
      </w:r>
      <w:r w:rsidR="002B63EC" w:rsidRPr="002B63EC">
        <w:rPr>
          <w:rFonts w:asciiTheme="majorHAnsi" w:eastAsia="Calibri" w:hAnsiTheme="majorHAnsi" w:cstheme="majorHAnsi"/>
          <w:b/>
          <w:bCs/>
          <w:sz w:val="24"/>
          <w:szCs w:val="24"/>
          <w:lang w:val="en-GB"/>
        </w:rPr>
        <w:t>HCVS</w:t>
      </w:r>
    </w:p>
    <w:p w14:paraId="5CB9E28B" w14:textId="77777777" w:rsidR="00B21824" w:rsidRDefault="00B21824" w:rsidP="00680D18">
      <w:pPr>
        <w:pStyle w:val="ListParagraph"/>
        <w:numPr>
          <w:ilvl w:val="0"/>
          <w:numId w:val="12"/>
        </w:numPr>
        <w:spacing w:line="240" w:lineRule="auto"/>
        <w:ind w:left="360"/>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H</w:t>
      </w:r>
      <w:r w:rsidR="002B53E9" w:rsidRPr="00B21824">
        <w:rPr>
          <w:rFonts w:asciiTheme="majorHAnsi" w:eastAsia="Calibri" w:hAnsiTheme="majorHAnsi" w:cstheme="majorHAnsi"/>
          <w:sz w:val="24"/>
          <w:szCs w:val="24"/>
          <w:lang w:val="en-GB"/>
        </w:rPr>
        <w:t xml:space="preserve">iring, </w:t>
      </w:r>
    </w:p>
    <w:p w14:paraId="19E9F41A" w14:textId="77777777" w:rsidR="00B21824" w:rsidRDefault="00B21824" w:rsidP="00680D18">
      <w:pPr>
        <w:pStyle w:val="ListParagraph"/>
        <w:numPr>
          <w:ilvl w:val="0"/>
          <w:numId w:val="12"/>
        </w:numPr>
        <w:spacing w:line="240" w:lineRule="auto"/>
        <w:ind w:left="360"/>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R</w:t>
      </w:r>
      <w:r w:rsidR="002B53E9" w:rsidRPr="00B21824">
        <w:rPr>
          <w:rFonts w:asciiTheme="majorHAnsi" w:eastAsia="Calibri" w:hAnsiTheme="majorHAnsi" w:cstheme="majorHAnsi"/>
          <w:sz w:val="24"/>
          <w:szCs w:val="24"/>
          <w:lang w:val="en-GB"/>
        </w:rPr>
        <w:t xml:space="preserve">epresentation, </w:t>
      </w:r>
    </w:p>
    <w:p w14:paraId="71FFF10A" w14:textId="77777777" w:rsidR="00B21824" w:rsidRDefault="00B21824" w:rsidP="00680D18">
      <w:pPr>
        <w:pStyle w:val="ListParagraph"/>
        <w:numPr>
          <w:ilvl w:val="0"/>
          <w:numId w:val="12"/>
        </w:numPr>
        <w:spacing w:line="240" w:lineRule="auto"/>
        <w:ind w:left="360"/>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R</w:t>
      </w:r>
      <w:r w:rsidR="002B53E9" w:rsidRPr="00B21824">
        <w:rPr>
          <w:rFonts w:asciiTheme="majorHAnsi" w:eastAsia="Calibri" w:hAnsiTheme="majorHAnsi" w:cstheme="majorHAnsi"/>
          <w:sz w:val="24"/>
          <w:szCs w:val="24"/>
          <w:lang w:val="en-GB"/>
        </w:rPr>
        <w:t xml:space="preserve">etention, </w:t>
      </w:r>
    </w:p>
    <w:p w14:paraId="5CF2967D" w14:textId="77777777" w:rsidR="00B21824" w:rsidRDefault="00B21824" w:rsidP="00680D18">
      <w:pPr>
        <w:pStyle w:val="ListParagraph"/>
        <w:numPr>
          <w:ilvl w:val="0"/>
          <w:numId w:val="12"/>
        </w:numPr>
        <w:spacing w:line="240" w:lineRule="auto"/>
        <w:ind w:left="360"/>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A</w:t>
      </w:r>
      <w:r w:rsidR="002B53E9" w:rsidRPr="00B21824">
        <w:rPr>
          <w:rFonts w:asciiTheme="majorHAnsi" w:eastAsia="Calibri" w:hAnsiTheme="majorHAnsi" w:cstheme="majorHAnsi"/>
          <w:sz w:val="24"/>
          <w:szCs w:val="24"/>
          <w:lang w:val="en-GB"/>
        </w:rPr>
        <w:t xml:space="preserve">dvancement, </w:t>
      </w:r>
    </w:p>
    <w:p w14:paraId="1C14682B" w14:textId="69176A6C" w:rsidR="00B21824" w:rsidRDefault="002B53E9" w:rsidP="00680D18">
      <w:pPr>
        <w:pStyle w:val="ListParagraph"/>
        <w:numPr>
          <w:ilvl w:val="0"/>
          <w:numId w:val="12"/>
        </w:numPr>
        <w:spacing w:line="240" w:lineRule="auto"/>
        <w:ind w:left="360"/>
        <w:rPr>
          <w:rFonts w:asciiTheme="majorHAnsi" w:eastAsia="Calibri" w:hAnsiTheme="majorHAnsi" w:cstheme="majorHAnsi"/>
          <w:sz w:val="24"/>
          <w:szCs w:val="24"/>
          <w:lang w:val="en-GB"/>
        </w:rPr>
      </w:pPr>
      <w:r w:rsidRPr="00B21824">
        <w:rPr>
          <w:rFonts w:asciiTheme="majorHAnsi" w:eastAsia="Calibri" w:hAnsiTheme="majorHAnsi" w:cstheme="majorHAnsi"/>
          <w:sz w:val="24"/>
          <w:szCs w:val="24"/>
          <w:lang w:val="en-GB"/>
        </w:rPr>
        <w:t>EDI workshop</w:t>
      </w:r>
      <w:r w:rsidR="000D20F7">
        <w:rPr>
          <w:rFonts w:asciiTheme="majorHAnsi" w:eastAsia="Calibri" w:hAnsiTheme="majorHAnsi" w:cstheme="majorHAnsi"/>
          <w:sz w:val="24"/>
          <w:szCs w:val="24"/>
          <w:lang w:val="en-GB"/>
        </w:rPr>
        <w:t>s</w:t>
      </w:r>
      <w:r w:rsidRPr="00B21824">
        <w:rPr>
          <w:rFonts w:asciiTheme="majorHAnsi" w:eastAsia="Calibri" w:hAnsiTheme="majorHAnsi" w:cstheme="majorHAnsi"/>
          <w:sz w:val="24"/>
          <w:szCs w:val="24"/>
          <w:lang w:val="en-GB"/>
        </w:rPr>
        <w:t xml:space="preserve"> and staff forum participation, </w:t>
      </w:r>
    </w:p>
    <w:p w14:paraId="58FE26EF" w14:textId="77777777" w:rsidR="00B21824" w:rsidRDefault="00B21824" w:rsidP="00680D18">
      <w:pPr>
        <w:pStyle w:val="ListParagraph"/>
        <w:numPr>
          <w:ilvl w:val="0"/>
          <w:numId w:val="12"/>
        </w:numPr>
        <w:spacing w:line="240" w:lineRule="auto"/>
        <w:ind w:left="360"/>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A</w:t>
      </w:r>
      <w:r w:rsidR="002B53E9" w:rsidRPr="00B21824">
        <w:rPr>
          <w:rFonts w:asciiTheme="majorHAnsi" w:eastAsia="Calibri" w:hAnsiTheme="majorHAnsi" w:cstheme="majorHAnsi"/>
          <w:sz w:val="24"/>
          <w:szCs w:val="24"/>
          <w:lang w:val="en-GB"/>
        </w:rPr>
        <w:t xml:space="preserve">ccessibility for disabled staff and customers. </w:t>
      </w:r>
    </w:p>
    <w:p w14:paraId="26EA625C" w14:textId="77777777" w:rsidR="00B21824" w:rsidRDefault="00B21824" w:rsidP="00680D18">
      <w:pPr>
        <w:spacing w:line="240" w:lineRule="auto"/>
        <w:rPr>
          <w:rFonts w:asciiTheme="majorHAnsi" w:eastAsia="Calibri" w:hAnsiTheme="majorHAnsi" w:cstheme="majorHAnsi"/>
          <w:sz w:val="24"/>
          <w:szCs w:val="24"/>
          <w:lang w:val="en-GB"/>
        </w:rPr>
      </w:pPr>
    </w:p>
    <w:p w14:paraId="79EDC2DA" w14:textId="77777777" w:rsidR="00573AD0" w:rsidRDefault="002B53E9" w:rsidP="00680D18">
      <w:pPr>
        <w:spacing w:line="240" w:lineRule="auto"/>
        <w:rPr>
          <w:rFonts w:asciiTheme="majorHAnsi" w:eastAsia="Calibri" w:hAnsiTheme="majorHAnsi" w:cstheme="majorHAnsi"/>
          <w:sz w:val="24"/>
          <w:szCs w:val="24"/>
          <w:lang w:val="en-GB"/>
        </w:rPr>
      </w:pPr>
      <w:r w:rsidRPr="00680D18">
        <w:rPr>
          <w:rFonts w:asciiTheme="majorHAnsi" w:eastAsia="Calibri" w:hAnsiTheme="majorHAnsi" w:cstheme="majorHAnsi"/>
          <w:b/>
          <w:bCs/>
          <w:sz w:val="24"/>
          <w:szCs w:val="24"/>
          <w:lang w:val="en-GB"/>
        </w:rPr>
        <w:t>Hiring</w:t>
      </w:r>
      <w:r w:rsidRPr="00B21824">
        <w:rPr>
          <w:rFonts w:asciiTheme="majorHAnsi" w:eastAsia="Calibri" w:hAnsiTheme="majorHAnsi" w:cstheme="majorHAnsi"/>
          <w:sz w:val="24"/>
          <w:szCs w:val="24"/>
          <w:lang w:val="en-GB"/>
        </w:rPr>
        <w:t xml:space="preserve"> -</w:t>
      </w:r>
      <w:r w:rsidR="00573AD0">
        <w:rPr>
          <w:rFonts w:asciiTheme="majorHAnsi" w:eastAsia="Calibri" w:hAnsiTheme="majorHAnsi" w:cstheme="majorHAnsi"/>
          <w:sz w:val="24"/>
          <w:szCs w:val="24"/>
          <w:lang w:val="en-GB"/>
        </w:rPr>
        <w:t xml:space="preserve"> </w:t>
      </w:r>
      <w:r w:rsidRPr="00B21824">
        <w:rPr>
          <w:rFonts w:asciiTheme="majorHAnsi" w:eastAsia="Calibri" w:hAnsiTheme="majorHAnsi" w:cstheme="majorHAnsi"/>
          <w:sz w:val="24"/>
          <w:szCs w:val="24"/>
          <w:lang w:val="en-GB"/>
        </w:rPr>
        <w:t xml:space="preserve">being prepared to rerun the recruitment process if not diverse enough. </w:t>
      </w:r>
    </w:p>
    <w:p w14:paraId="39F787B7" w14:textId="38D105A0" w:rsidR="009B3EA1" w:rsidRDefault="002B53E9" w:rsidP="4A646AF9">
      <w:pPr>
        <w:spacing w:line="240" w:lineRule="auto"/>
        <w:rPr>
          <w:rFonts w:asciiTheme="majorHAnsi" w:eastAsia="Calibri" w:hAnsiTheme="majorHAnsi" w:cstheme="majorBidi"/>
          <w:sz w:val="24"/>
          <w:szCs w:val="24"/>
          <w:lang w:val="en-GB"/>
        </w:rPr>
      </w:pPr>
      <w:r w:rsidRPr="4A646AF9">
        <w:rPr>
          <w:rFonts w:asciiTheme="majorHAnsi" w:eastAsia="Calibri" w:hAnsiTheme="majorHAnsi" w:cstheme="majorBidi"/>
          <w:sz w:val="24"/>
          <w:szCs w:val="24"/>
          <w:lang w:val="en-GB"/>
        </w:rPr>
        <w:t xml:space="preserve">Without </w:t>
      </w:r>
      <w:r w:rsidRPr="4A646AF9">
        <w:rPr>
          <w:rFonts w:asciiTheme="majorHAnsi" w:eastAsia="Calibri" w:hAnsiTheme="majorHAnsi" w:cstheme="majorBidi"/>
          <w:b/>
          <w:bCs/>
          <w:sz w:val="24"/>
          <w:szCs w:val="24"/>
          <w:lang w:val="en-GB"/>
        </w:rPr>
        <w:t>representation</w:t>
      </w:r>
      <w:r w:rsidRPr="4A646AF9">
        <w:rPr>
          <w:rFonts w:asciiTheme="majorHAnsi" w:eastAsia="Calibri" w:hAnsiTheme="majorHAnsi" w:cstheme="majorBidi"/>
          <w:sz w:val="24"/>
          <w:szCs w:val="24"/>
          <w:lang w:val="en-GB"/>
        </w:rPr>
        <w:t xml:space="preserve"> racism cannot be addressed, POC need to lead the change. </w:t>
      </w:r>
    </w:p>
    <w:p w14:paraId="28CB9B4B" w14:textId="4EC54E7E" w:rsidR="009B3EA1" w:rsidRDefault="002B53E9" w:rsidP="4A646AF9">
      <w:pPr>
        <w:spacing w:line="240" w:lineRule="auto"/>
        <w:rPr>
          <w:rFonts w:asciiTheme="majorHAnsi" w:eastAsia="Calibri" w:hAnsiTheme="majorHAnsi" w:cstheme="majorBidi"/>
          <w:sz w:val="24"/>
          <w:szCs w:val="24"/>
          <w:lang w:val="en-GB"/>
        </w:rPr>
      </w:pPr>
      <w:r w:rsidRPr="4A646AF9">
        <w:rPr>
          <w:rFonts w:asciiTheme="majorHAnsi" w:eastAsia="Calibri" w:hAnsiTheme="majorHAnsi" w:cstheme="majorBidi"/>
          <w:b/>
          <w:bCs/>
          <w:sz w:val="24"/>
          <w:szCs w:val="24"/>
          <w:lang w:val="en-GB"/>
        </w:rPr>
        <w:t>Retention</w:t>
      </w:r>
      <w:r w:rsidRPr="4A646AF9">
        <w:rPr>
          <w:rFonts w:asciiTheme="majorHAnsi" w:eastAsia="Calibri" w:hAnsiTheme="majorHAnsi" w:cstheme="majorBidi"/>
          <w:sz w:val="24"/>
          <w:szCs w:val="24"/>
          <w:lang w:val="en-GB"/>
        </w:rPr>
        <w:t xml:space="preserve"> - need people with cultural experience</w:t>
      </w:r>
      <w:r w:rsidR="009B3EA1" w:rsidRPr="4A646AF9">
        <w:rPr>
          <w:rFonts w:asciiTheme="majorHAnsi" w:eastAsia="Calibri" w:hAnsiTheme="majorHAnsi" w:cstheme="majorBidi"/>
          <w:sz w:val="24"/>
          <w:szCs w:val="24"/>
          <w:lang w:val="en-GB"/>
        </w:rPr>
        <w:t xml:space="preserve">. Organisations will retain good </w:t>
      </w:r>
      <w:r w:rsidRPr="4A646AF9">
        <w:rPr>
          <w:rFonts w:asciiTheme="majorHAnsi" w:eastAsia="Calibri" w:hAnsiTheme="majorHAnsi" w:cstheme="majorBidi"/>
          <w:sz w:val="24"/>
          <w:szCs w:val="24"/>
          <w:lang w:val="en-GB"/>
        </w:rPr>
        <w:t xml:space="preserve">people if EDI </w:t>
      </w:r>
      <w:r w:rsidR="009B3EA1" w:rsidRPr="4A646AF9">
        <w:rPr>
          <w:rFonts w:asciiTheme="majorHAnsi" w:eastAsia="Calibri" w:hAnsiTheme="majorHAnsi" w:cstheme="majorBidi"/>
          <w:sz w:val="24"/>
          <w:szCs w:val="24"/>
          <w:lang w:val="en-GB"/>
        </w:rPr>
        <w:t xml:space="preserve">is </w:t>
      </w:r>
      <w:r w:rsidRPr="4A646AF9">
        <w:rPr>
          <w:rFonts w:asciiTheme="majorHAnsi" w:eastAsia="Calibri" w:hAnsiTheme="majorHAnsi" w:cstheme="majorBidi"/>
          <w:sz w:val="24"/>
          <w:szCs w:val="24"/>
          <w:lang w:val="en-GB"/>
        </w:rPr>
        <w:t xml:space="preserve">embedded. </w:t>
      </w:r>
    </w:p>
    <w:p w14:paraId="37C87F21" w14:textId="26ED7E17" w:rsidR="009B3EA1" w:rsidRDefault="002B53E9" w:rsidP="00680D18">
      <w:pPr>
        <w:spacing w:line="240" w:lineRule="auto"/>
        <w:rPr>
          <w:rFonts w:asciiTheme="majorHAnsi" w:eastAsia="Calibri" w:hAnsiTheme="majorHAnsi" w:cstheme="majorHAnsi"/>
          <w:sz w:val="24"/>
          <w:szCs w:val="24"/>
          <w:lang w:val="en-GB"/>
        </w:rPr>
      </w:pPr>
      <w:r w:rsidRPr="00680D18">
        <w:rPr>
          <w:rFonts w:asciiTheme="majorHAnsi" w:eastAsia="Calibri" w:hAnsiTheme="majorHAnsi" w:cstheme="majorHAnsi"/>
          <w:b/>
          <w:bCs/>
          <w:sz w:val="24"/>
          <w:szCs w:val="24"/>
          <w:lang w:val="en-GB"/>
        </w:rPr>
        <w:t>Advancement</w:t>
      </w:r>
      <w:r w:rsidRPr="00B21824">
        <w:rPr>
          <w:rFonts w:asciiTheme="majorHAnsi" w:eastAsia="Calibri" w:hAnsiTheme="majorHAnsi" w:cstheme="majorHAnsi"/>
          <w:sz w:val="24"/>
          <w:szCs w:val="24"/>
          <w:lang w:val="en-GB"/>
        </w:rPr>
        <w:t xml:space="preserve"> </w:t>
      </w:r>
      <w:r w:rsidR="00680D18">
        <w:rPr>
          <w:rFonts w:asciiTheme="majorHAnsi" w:eastAsia="Calibri" w:hAnsiTheme="majorHAnsi" w:cstheme="majorHAnsi"/>
          <w:sz w:val="24"/>
          <w:szCs w:val="24"/>
          <w:lang w:val="en-GB"/>
        </w:rPr>
        <w:t xml:space="preserve">- </w:t>
      </w:r>
      <w:r w:rsidRPr="00B21824">
        <w:rPr>
          <w:rFonts w:asciiTheme="majorHAnsi" w:eastAsia="Calibri" w:hAnsiTheme="majorHAnsi" w:cstheme="majorHAnsi"/>
          <w:sz w:val="24"/>
          <w:szCs w:val="24"/>
          <w:lang w:val="en-GB"/>
        </w:rPr>
        <w:t>should be achievable if other</w:t>
      </w:r>
      <w:r w:rsidR="009B3EA1">
        <w:rPr>
          <w:rFonts w:asciiTheme="majorHAnsi" w:eastAsia="Calibri" w:hAnsiTheme="majorHAnsi" w:cstheme="majorHAnsi"/>
          <w:sz w:val="24"/>
          <w:szCs w:val="24"/>
          <w:lang w:val="en-GB"/>
        </w:rPr>
        <w:t xml:space="preserve"> KPIs are enacted</w:t>
      </w:r>
      <w:r w:rsidRPr="00B21824">
        <w:rPr>
          <w:rFonts w:asciiTheme="majorHAnsi" w:eastAsia="Calibri" w:hAnsiTheme="majorHAnsi" w:cstheme="majorHAnsi"/>
          <w:sz w:val="24"/>
          <w:szCs w:val="24"/>
          <w:lang w:val="en-GB"/>
        </w:rPr>
        <w:t xml:space="preserve"> </w:t>
      </w:r>
      <w:r w:rsidR="000D20F7">
        <w:rPr>
          <w:rFonts w:asciiTheme="majorHAnsi" w:eastAsia="Calibri" w:hAnsiTheme="majorHAnsi" w:cstheme="majorHAnsi"/>
          <w:sz w:val="24"/>
          <w:szCs w:val="24"/>
          <w:lang w:val="en-GB"/>
        </w:rPr>
        <w:t xml:space="preserve">and </w:t>
      </w:r>
      <w:r w:rsidRPr="00B21824">
        <w:rPr>
          <w:rFonts w:asciiTheme="majorHAnsi" w:eastAsia="Calibri" w:hAnsiTheme="majorHAnsi" w:cstheme="majorHAnsi"/>
          <w:sz w:val="24"/>
          <w:szCs w:val="24"/>
          <w:lang w:val="en-GB"/>
        </w:rPr>
        <w:t xml:space="preserve">are working. </w:t>
      </w:r>
    </w:p>
    <w:p w14:paraId="6FEC6CA1" w14:textId="039C3BF5" w:rsidR="008D36A6" w:rsidRDefault="002B53E9" w:rsidP="4A646AF9">
      <w:pPr>
        <w:spacing w:line="240" w:lineRule="auto"/>
        <w:rPr>
          <w:rFonts w:asciiTheme="majorHAnsi" w:eastAsia="Calibri" w:hAnsiTheme="majorHAnsi" w:cstheme="majorBidi"/>
          <w:sz w:val="24"/>
          <w:szCs w:val="24"/>
          <w:lang w:val="en-GB"/>
        </w:rPr>
      </w:pPr>
      <w:r w:rsidRPr="4A646AF9">
        <w:rPr>
          <w:rFonts w:asciiTheme="majorHAnsi" w:eastAsia="Calibri" w:hAnsiTheme="majorHAnsi" w:cstheme="majorBidi"/>
          <w:sz w:val="24"/>
          <w:szCs w:val="24"/>
          <w:lang w:val="en-GB"/>
        </w:rPr>
        <w:t xml:space="preserve">There needs to be </w:t>
      </w:r>
      <w:r w:rsidRPr="4A646AF9">
        <w:rPr>
          <w:rFonts w:asciiTheme="majorHAnsi" w:eastAsia="Calibri" w:hAnsiTheme="majorHAnsi" w:cstheme="majorBidi"/>
          <w:b/>
          <w:bCs/>
          <w:sz w:val="24"/>
          <w:szCs w:val="24"/>
          <w:lang w:val="en-GB"/>
        </w:rPr>
        <w:t>engagement for staff</w:t>
      </w:r>
      <w:r w:rsidRPr="4A646AF9">
        <w:rPr>
          <w:rFonts w:asciiTheme="majorHAnsi" w:eastAsia="Calibri" w:hAnsiTheme="majorHAnsi" w:cstheme="majorBidi"/>
          <w:sz w:val="24"/>
          <w:szCs w:val="24"/>
          <w:lang w:val="en-GB"/>
        </w:rPr>
        <w:t xml:space="preserve"> to talk about real issues. Be prepared for difficult conversations that make people uncomfortable. There needs to be openness</w:t>
      </w:r>
      <w:r w:rsidR="00680D18" w:rsidRPr="4A646AF9">
        <w:rPr>
          <w:rFonts w:asciiTheme="majorHAnsi" w:eastAsia="Calibri" w:hAnsiTheme="majorHAnsi" w:cstheme="majorBidi"/>
          <w:sz w:val="24"/>
          <w:szCs w:val="24"/>
          <w:lang w:val="en-GB"/>
        </w:rPr>
        <w:t xml:space="preserve"> and authentic e</w:t>
      </w:r>
      <w:r w:rsidR="0026049E" w:rsidRPr="4A646AF9">
        <w:rPr>
          <w:rFonts w:asciiTheme="majorHAnsi" w:eastAsia="Calibri" w:hAnsiTheme="majorHAnsi" w:cstheme="majorBidi"/>
          <w:sz w:val="24"/>
          <w:szCs w:val="24"/>
          <w:lang w:val="en-GB"/>
        </w:rPr>
        <w:t>ngagement</w:t>
      </w:r>
      <w:r w:rsidRPr="4A646AF9">
        <w:rPr>
          <w:rFonts w:asciiTheme="majorHAnsi" w:eastAsia="Calibri" w:hAnsiTheme="majorHAnsi" w:cstheme="majorBidi"/>
          <w:sz w:val="24"/>
          <w:szCs w:val="24"/>
          <w:lang w:val="en-GB"/>
        </w:rPr>
        <w:t xml:space="preserve">. </w:t>
      </w:r>
    </w:p>
    <w:p w14:paraId="6F171739" w14:textId="4829353E" w:rsidR="002B53E9" w:rsidRPr="00B21824" w:rsidRDefault="002B53E9" w:rsidP="00680D18">
      <w:pPr>
        <w:spacing w:line="240" w:lineRule="auto"/>
        <w:rPr>
          <w:rFonts w:asciiTheme="majorHAnsi" w:eastAsia="Calibri" w:hAnsiTheme="majorHAnsi" w:cstheme="majorHAnsi"/>
          <w:sz w:val="24"/>
          <w:szCs w:val="24"/>
          <w:lang w:val="en-GB"/>
        </w:rPr>
      </w:pPr>
      <w:r w:rsidRPr="0026049E">
        <w:rPr>
          <w:rFonts w:asciiTheme="majorHAnsi" w:eastAsia="Calibri" w:hAnsiTheme="majorHAnsi" w:cstheme="majorHAnsi"/>
          <w:b/>
          <w:bCs/>
          <w:sz w:val="24"/>
          <w:szCs w:val="24"/>
          <w:lang w:val="en-GB"/>
        </w:rPr>
        <w:t>Accessibility</w:t>
      </w:r>
      <w:r w:rsidR="009C053B" w:rsidRPr="0026049E">
        <w:rPr>
          <w:rFonts w:asciiTheme="majorHAnsi" w:eastAsia="Calibri" w:hAnsiTheme="majorHAnsi" w:cstheme="majorHAnsi"/>
          <w:b/>
          <w:bCs/>
          <w:sz w:val="24"/>
          <w:szCs w:val="24"/>
          <w:lang w:val="en-GB"/>
        </w:rPr>
        <w:t xml:space="preserve"> </w:t>
      </w:r>
      <w:r w:rsidR="0026049E">
        <w:rPr>
          <w:rFonts w:asciiTheme="majorHAnsi" w:eastAsia="Calibri" w:hAnsiTheme="majorHAnsi" w:cstheme="majorHAnsi"/>
          <w:sz w:val="24"/>
          <w:szCs w:val="24"/>
          <w:lang w:val="en-GB"/>
        </w:rPr>
        <w:t xml:space="preserve">- </w:t>
      </w:r>
      <w:r w:rsidR="009C053B">
        <w:rPr>
          <w:rFonts w:asciiTheme="majorHAnsi" w:eastAsia="Calibri" w:hAnsiTheme="majorHAnsi" w:cstheme="majorHAnsi"/>
          <w:sz w:val="24"/>
          <w:szCs w:val="24"/>
          <w:lang w:val="en-GB"/>
        </w:rPr>
        <w:t xml:space="preserve">e.g.: </w:t>
      </w:r>
      <w:r w:rsidRPr="00B21824">
        <w:rPr>
          <w:rFonts w:asciiTheme="majorHAnsi" w:eastAsia="Calibri" w:hAnsiTheme="majorHAnsi" w:cstheme="majorHAnsi"/>
          <w:sz w:val="24"/>
          <w:szCs w:val="24"/>
          <w:lang w:val="en-GB"/>
        </w:rPr>
        <w:t>making sure</w:t>
      </w:r>
      <w:r w:rsidR="009C053B">
        <w:rPr>
          <w:rFonts w:asciiTheme="majorHAnsi" w:eastAsia="Calibri" w:hAnsiTheme="majorHAnsi" w:cstheme="majorHAnsi"/>
          <w:sz w:val="24"/>
          <w:szCs w:val="24"/>
          <w:lang w:val="en-GB"/>
        </w:rPr>
        <w:t xml:space="preserve"> your office</w:t>
      </w:r>
      <w:r w:rsidRPr="00B21824">
        <w:rPr>
          <w:rFonts w:asciiTheme="majorHAnsi" w:eastAsia="Calibri" w:hAnsiTheme="majorHAnsi" w:cstheme="majorHAnsi"/>
          <w:sz w:val="24"/>
          <w:szCs w:val="24"/>
          <w:lang w:val="en-GB"/>
        </w:rPr>
        <w:t xml:space="preserve"> building</w:t>
      </w:r>
      <w:r w:rsidR="009C053B">
        <w:rPr>
          <w:rFonts w:asciiTheme="majorHAnsi" w:eastAsia="Calibri" w:hAnsiTheme="majorHAnsi" w:cstheme="majorHAnsi"/>
          <w:sz w:val="24"/>
          <w:szCs w:val="24"/>
          <w:lang w:val="en-GB"/>
        </w:rPr>
        <w:t xml:space="preserve"> is</w:t>
      </w:r>
      <w:r w:rsidRPr="00B21824">
        <w:rPr>
          <w:rFonts w:asciiTheme="majorHAnsi" w:eastAsia="Calibri" w:hAnsiTheme="majorHAnsi" w:cstheme="majorHAnsi"/>
          <w:sz w:val="24"/>
          <w:szCs w:val="24"/>
          <w:lang w:val="en-GB"/>
        </w:rPr>
        <w:t xml:space="preserve"> fit for purpose, inclusive to all -</w:t>
      </w:r>
      <w:r w:rsidR="009C053B">
        <w:rPr>
          <w:rFonts w:asciiTheme="majorHAnsi" w:eastAsia="Calibri" w:hAnsiTheme="majorHAnsi" w:cstheme="majorHAnsi"/>
          <w:sz w:val="24"/>
          <w:szCs w:val="24"/>
          <w:lang w:val="en-GB"/>
        </w:rPr>
        <w:t xml:space="preserve"> and</w:t>
      </w:r>
      <w:r w:rsidRPr="00B21824">
        <w:rPr>
          <w:rFonts w:asciiTheme="majorHAnsi" w:eastAsia="Calibri" w:hAnsiTheme="majorHAnsi" w:cstheme="majorHAnsi"/>
          <w:sz w:val="24"/>
          <w:szCs w:val="24"/>
          <w:lang w:val="en-GB"/>
        </w:rPr>
        <w:t xml:space="preserve"> recognis</w:t>
      </w:r>
      <w:r w:rsidR="009C053B">
        <w:rPr>
          <w:rFonts w:asciiTheme="majorHAnsi" w:eastAsia="Calibri" w:hAnsiTheme="majorHAnsi" w:cstheme="majorHAnsi"/>
          <w:sz w:val="24"/>
          <w:szCs w:val="24"/>
          <w:lang w:val="en-GB"/>
        </w:rPr>
        <w:t>ing</w:t>
      </w:r>
      <w:r w:rsidRPr="00B21824">
        <w:rPr>
          <w:rFonts w:asciiTheme="majorHAnsi" w:eastAsia="Calibri" w:hAnsiTheme="majorHAnsi" w:cstheme="majorHAnsi"/>
          <w:sz w:val="24"/>
          <w:szCs w:val="24"/>
          <w:lang w:val="en-GB"/>
        </w:rPr>
        <w:t xml:space="preserve"> what the challenges are...</w:t>
      </w:r>
      <w:r w:rsidR="00680D18">
        <w:rPr>
          <w:rFonts w:asciiTheme="majorHAnsi" w:eastAsia="Calibri" w:hAnsiTheme="majorHAnsi" w:cstheme="majorHAnsi"/>
          <w:sz w:val="24"/>
          <w:szCs w:val="24"/>
          <w:lang w:val="en-GB"/>
        </w:rPr>
        <w:t>and what you will do about it?</w:t>
      </w:r>
    </w:p>
    <w:p w14:paraId="0BA498B7" w14:textId="47F15697" w:rsidR="00A0672B" w:rsidRDefault="00A0672B" w:rsidP="002B53E9">
      <w:pPr>
        <w:spacing w:line="240" w:lineRule="auto"/>
        <w:rPr>
          <w:rFonts w:asciiTheme="majorHAnsi" w:eastAsia="Calibri" w:hAnsiTheme="majorHAnsi" w:cstheme="majorHAnsi"/>
          <w:sz w:val="24"/>
          <w:szCs w:val="24"/>
          <w:lang w:val="en-GB"/>
        </w:rPr>
      </w:pPr>
    </w:p>
    <w:p w14:paraId="79A54A4A" w14:textId="048F21C5" w:rsidR="002B63EC" w:rsidRPr="002B63EC" w:rsidRDefault="002B63EC" w:rsidP="002B53E9">
      <w:pPr>
        <w:spacing w:line="240" w:lineRule="auto"/>
        <w:rPr>
          <w:rFonts w:asciiTheme="majorHAnsi" w:eastAsia="Calibri" w:hAnsiTheme="majorHAnsi" w:cstheme="majorHAnsi"/>
          <w:b/>
          <w:bCs/>
          <w:sz w:val="24"/>
          <w:szCs w:val="24"/>
          <w:lang w:val="en-GB"/>
        </w:rPr>
      </w:pPr>
      <w:r w:rsidRPr="002B63EC">
        <w:rPr>
          <w:rFonts w:asciiTheme="majorHAnsi" w:eastAsia="Calibri" w:hAnsiTheme="majorHAnsi" w:cstheme="majorHAnsi"/>
          <w:b/>
          <w:bCs/>
          <w:sz w:val="24"/>
          <w:szCs w:val="24"/>
          <w:lang w:val="en-GB"/>
        </w:rPr>
        <w:t>Future</w:t>
      </w:r>
    </w:p>
    <w:p w14:paraId="48082BD0" w14:textId="60D1A900" w:rsidR="002B53E9" w:rsidRDefault="005A5D2E" w:rsidP="002B53E9">
      <w:pPr>
        <w:spacing w:line="240" w:lineRule="auto"/>
        <w:rPr>
          <w:rFonts w:asciiTheme="majorHAnsi" w:eastAsia="Calibri" w:hAnsiTheme="majorHAnsi" w:cstheme="majorHAnsi"/>
          <w:sz w:val="24"/>
          <w:szCs w:val="24"/>
          <w:lang w:val="en-GB"/>
        </w:rPr>
      </w:pPr>
      <w:r w:rsidRPr="002B53E9">
        <w:rPr>
          <w:rFonts w:asciiTheme="majorHAnsi" w:eastAsia="Calibri" w:hAnsiTheme="majorHAnsi" w:cstheme="majorHAnsi"/>
          <w:sz w:val="24"/>
          <w:szCs w:val="24"/>
          <w:lang w:val="en-GB"/>
        </w:rPr>
        <w:t>Hackney CVS want to develop a toolkit on organisations becoming anti racist</w:t>
      </w:r>
      <w:r>
        <w:rPr>
          <w:rFonts w:asciiTheme="majorHAnsi" w:eastAsia="Calibri" w:hAnsiTheme="majorHAnsi" w:cstheme="majorHAnsi"/>
          <w:sz w:val="24"/>
          <w:szCs w:val="24"/>
          <w:lang w:val="en-GB"/>
        </w:rPr>
        <w:t>, once we are clear that we have our house in order.</w:t>
      </w:r>
    </w:p>
    <w:p w14:paraId="27CF2754" w14:textId="77777777" w:rsidR="00FD0985" w:rsidRDefault="00FD0985" w:rsidP="002B53E9">
      <w:pPr>
        <w:spacing w:line="240" w:lineRule="auto"/>
        <w:rPr>
          <w:rFonts w:asciiTheme="majorHAnsi" w:eastAsia="Calibri" w:hAnsiTheme="majorHAnsi" w:cstheme="majorHAnsi"/>
          <w:sz w:val="24"/>
          <w:szCs w:val="24"/>
          <w:lang w:val="en-GB"/>
        </w:rPr>
      </w:pPr>
    </w:p>
    <w:p w14:paraId="004E8A7B" w14:textId="6F7A3842" w:rsidR="00FD0985" w:rsidRPr="00FD0985" w:rsidRDefault="00FD0985" w:rsidP="002B53E9">
      <w:pPr>
        <w:spacing w:line="240" w:lineRule="auto"/>
        <w:rPr>
          <w:rFonts w:asciiTheme="majorHAnsi" w:eastAsia="Calibri" w:hAnsiTheme="majorHAnsi" w:cstheme="majorHAnsi"/>
          <w:b/>
          <w:bCs/>
          <w:sz w:val="24"/>
          <w:szCs w:val="24"/>
          <w:u w:val="single"/>
          <w:lang w:val="en-GB"/>
        </w:rPr>
      </w:pPr>
      <w:r w:rsidRPr="00FD0985">
        <w:rPr>
          <w:rFonts w:asciiTheme="majorHAnsi" w:eastAsia="Calibri" w:hAnsiTheme="majorHAnsi" w:cstheme="majorHAnsi"/>
          <w:b/>
          <w:bCs/>
          <w:sz w:val="24"/>
          <w:szCs w:val="24"/>
          <w:u w:val="single"/>
          <w:lang w:val="en-GB"/>
        </w:rPr>
        <w:t xml:space="preserve">NAVCA </w:t>
      </w:r>
    </w:p>
    <w:p w14:paraId="5F62C6DF" w14:textId="7115A867" w:rsidR="00FD0985" w:rsidRDefault="00FD0985" w:rsidP="002B53E9">
      <w:pPr>
        <w:spacing w:line="240" w:lineRule="auto"/>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br/>
        <w:t xml:space="preserve">Explore the EEDI resources on the NAVCA website: </w:t>
      </w:r>
      <w:hyperlink r:id="rId13" w:history="1">
        <w:r w:rsidRPr="00AE2464">
          <w:rPr>
            <w:rStyle w:val="Hyperlink"/>
            <w:rFonts w:asciiTheme="majorHAnsi" w:eastAsia="Calibri" w:hAnsiTheme="majorHAnsi" w:cstheme="majorHAnsi"/>
            <w:sz w:val="24"/>
            <w:szCs w:val="24"/>
            <w:lang w:val="en-GB"/>
          </w:rPr>
          <w:t>https://www.navca.org.uk/members-area-resources</w:t>
        </w:r>
      </w:hyperlink>
      <w:r>
        <w:rPr>
          <w:rFonts w:asciiTheme="majorHAnsi" w:eastAsia="Calibri" w:hAnsiTheme="majorHAnsi" w:cstheme="majorHAnsi"/>
          <w:sz w:val="24"/>
          <w:szCs w:val="24"/>
          <w:lang w:val="en-GB"/>
        </w:rPr>
        <w:t xml:space="preserve"> </w:t>
      </w:r>
    </w:p>
    <w:p w14:paraId="0151A196" w14:textId="29D526B4" w:rsidR="00FD0985" w:rsidRDefault="00FD0985" w:rsidP="002B53E9">
      <w:pPr>
        <w:spacing w:line="240" w:lineRule="auto"/>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 xml:space="preserve">Submit your own resource: </w:t>
      </w:r>
      <w:hyperlink r:id="rId14" w:history="1">
        <w:r w:rsidRPr="00AE2464">
          <w:rPr>
            <w:rStyle w:val="Hyperlink"/>
            <w:rFonts w:asciiTheme="majorHAnsi" w:eastAsia="Calibri" w:hAnsiTheme="majorHAnsi" w:cstheme="majorHAnsi"/>
            <w:sz w:val="24"/>
            <w:szCs w:val="24"/>
            <w:lang w:val="en-GB"/>
          </w:rPr>
          <w:t>https://www.navca.org.uk/members-area-submit-a-resource</w:t>
        </w:r>
      </w:hyperlink>
      <w:r>
        <w:rPr>
          <w:rFonts w:asciiTheme="majorHAnsi" w:eastAsia="Calibri" w:hAnsiTheme="majorHAnsi" w:cstheme="majorHAnsi"/>
          <w:sz w:val="24"/>
          <w:szCs w:val="24"/>
          <w:lang w:val="en-GB"/>
        </w:rPr>
        <w:t xml:space="preserve"> </w:t>
      </w:r>
    </w:p>
    <w:p w14:paraId="792FA27A" w14:textId="32AF1298" w:rsidR="00FD0985" w:rsidRDefault="00FD0985" w:rsidP="002B53E9">
      <w:pPr>
        <w:spacing w:line="240" w:lineRule="auto"/>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 xml:space="preserve">Sign up for next meeting: </w:t>
      </w:r>
      <w:hyperlink r:id="rId15" w:history="1">
        <w:r w:rsidRPr="00AE2464">
          <w:rPr>
            <w:rStyle w:val="Hyperlink"/>
            <w:rFonts w:asciiTheme="majorHAnsi" w:eastAsia="Calibri" w:hAnsiTheme="majorHAnsi" w:cstheme="majorHAnsi"/>
            <w:sz w:val="24"/>
            <w:szCs w:val="24"/>
            <w:lang w:val="en-GB"/>
          </w:rPr>
          <w:t>https://www.navca.org.uk/members-events</w:t>
        </w:r>
      </w:hyperlink>
      <w:r>
        <w:rPr>
          <w:rFonts w:asciiTheme="majorHAnsi" w:eastAsia="Calibri" w:hAnsiTheme="majorHAnsi" w:cstheme="majorHAnsi"/>
          <w:sz w:val="24"/>
          <w:szCs w:val="24"/>
          <w:lang w:val="en-GB"/>
        </w:rPr>
        <w:t xml:space="preserve"> </w:t>
      </w:r>
    </w:p>
    <w:p w14:paraId="069406DA" w14:textId="78D3DA2B" w:rsidR="00FD0985" w:rsidRDefault="00FD0985" w:rsidP="002B53E9">
      <w:pPr>
        <w:spacing w:line="240" w:lineRule="auto"/>
        <w:rPr>
          <w:rFonts w:asciiTheme="majorHAnsi" w:eastAsia="Calibri" w:hAnsiTheme="majorHAnsi" w:cstheme="majorHAnsi"/>
          <w:sz w:val="24"/>
          <w:szCs w:val="24"/>
          <w:lang w:val="en-GB"/>
        </w:rPr>
      </w:pPr>
    </w:p>
    <w:p w14:paraId="402828F4" w14:textId="153C5E25" w:rsidR="00FD0985" w:rsidRDefault="00FD0985" w:rsidP="002B53E9">
      <w:pPr>
        <w:spacing w:line="240" w:lineRule="auto"/>
        <w:rPr>
          <w:rFonts w:asciiTheme="majorHAnsi" w:eastAsia="Calibri" w:hAnsiTheme="majorHAnsi" w:cstheme="majorHAnsi"/>
          <w:sz w:val="24"/>
          <w:szCs w:val="24"/>
          <w:lang w:val="en-GB"/>
        </w:rPr>
      </w:pPr>
      <w:r>
        <w:rPr>
          <w:rFonts w:asciiTheme="majorHAnsi" w:eastAsia="Calibri" w:hAnsiTheme="majorHAnsi" w:cstheme="majorHAnsi"/>
          <w:sz w:val="24"/>
          <w:szCs w:val="24"/>
          <w:lang w:val="en-GB"/>
        </w:rPr>
        <w:t>Resources shared during the meeting:</w:t>
      </w:r>
    </w:p>
    <w:p w14:paraId="078B0921" w14:textId="5BC0958A" w:rsidR="00FD0985" w:rsidRPr="00FD0985" w:rsidRDefault="00FD0985" w:rsidP="00FD0985">
      <w:pPr>
        <w:pStyle w:val="ListParagraph"/>
        <w:numPr>
          <w:ilvl w:val="0"/>
          <w:numId w:val="13"/>
        </w:numPr>
        <w:spacing w:line="240" w:lineRule="auto"/>
        <w:rPr>
          <w:rFonts w:asciiTheme="majorHAnsi" w:eastAsia="Calibri" w:hAnsiTheme="majorHAnsi" w:cstheme="majorHAnsi"/>
          <w:b/>
          <w:bCs/>
          <w:sz w:val="24"/>
          <w:szCs w:val="24"/>
          <w:lang w:val="en-GB"/>
        </w:rPr>
      </w:pPr>
      <w:r w:rsidRPr="00FD0985">
        <w:rPr>
          <w:rFonts w:asciiTheme="majorHAnsi" w:eastAsia="Calibri" w:hAnsiTheme="majorHAnsi" w:cstheme="majorHAnsi"/>
          <w:b/>
          <w:bCs/>
          <w:sz w:val="24"/>
          <w:szCs w:val="24"/>
          <w:lang w:val="en-GB"/>
        </w:rPr>
        <w:t>A dialogue of equals: Stafford Scott on community activism</w:t>
      </w:r>
      <w:r w:rsidRPr="00FD0985">
        <w:rPr>
          <w:rFonts w:asciiTheme="majorHAnsi" w:eastAsia="Calibri" w:hAnsiTheme="majorHAnsi" w:cstheme="majorHAnsi"/>
          <w:b/>
          <w:bCs/>
          <w:sz w:val="24"/>
          <w:szCs w:val="24"/>
          <w:lang w:val="en-GB"/>
        </w:rPr>
        <w:t xml:space="preserve">: </w:t>
      </w:r>
      <w:hyperlink r:id="rId16" w:history="1">
        <w:r w:rsidRPr="00FD0985">
          <w:rPr>
            <w:rStyle w:val="Hyperlink"/>
            <w:rFonts w:asciiTheme="majorHAnsi" w:eastAsia="Calibri" w:hAnsiTheme="majorHAnsi" w:cstheme="majorHAnsi"/>
            <w:sz w:val="24"/>
            <w:szCs w:val="24"/>
          </w:rPr>
          <w:t>https://www.kingsfund.org.uk/insight-and-analysis/podcast/stafford-scott-community-activism</w:t>
        </w:r>
      </w:hyperlink>
      <w:r w:rsidRPr="00FD0985">
        <w:rPr>
          <w:rFonts w:asciiTheme="majorHAnsi" w:eastAsia="Calibri" w:hAnsiTheme="majorHAnsi" w:cstheme="majorHAnsi"/>
          <w:sz w:val="24"/>
          <w:szCs w:val="24"/>
        </w:rPr>
        <w:t xml:space="preserve"> </w:t>
      </w:r>
    </w:p>
    <w:p w14:paraId="12977B76" w14:textId="708D6667" w:rsidR="00FD0985" w:rsidRDefault="00FD0985" w:rsidP="00FD0985">
      <w:pPr>
        <w:pStyle w:val="ListParagraph"/>
        <w:numPr>
          <w:ilvl w:val="0"/>
          <w:numId w:val="13"/>
        </w:numPr>
        <w:spacing w:line="240" w:lineRule="auto"/>
        <w:rPr>
          <w:rFonts w:asciiTheme="majorHAnsi" w:eastAsia="Calibri" w:hAnsiTheme="majorHAnsi" w:cstheme="majorHAnsi"/>
          <w:b/>
          <w:bCs/>
          <w:sz w:val="24"/>
          <w:szCs w:val="24"/>
          <w:lang w:val="en-GB"/>
        </w:rPr>
      </w:pPr>
      <w:hyperlink r:id="rId17" w:history="1">
        <w:r w:rsidRPr="00AD21B8">
          <w:rPr>
            <w:rStyle w:val="Hyperlink"/>
            <w:rFonts w:asciiTheme="majorHAnsi" w:eastAsia="Calibri" w:hAnsiTheme="majorHAnsi" w:cstheme="majorHAnsi"/>
            <w:b/>
            <w:bCs/>
            <w:sz w:val="24"/>
            <w:szCs w:val="24"/>
            <w:lang w:val="en-GB"/>
          </w:rPr>
          <w:t>https://seriousplay.training/lego-serious-play/</w:t>
        </w:r>
      </w:hyperlink>
      <w:r>
        <w:rPr>
          <w:rFonts w:asciiTheme="majorHAnsi" w:eastAsia="Calibri" w:hAnsiTheme="majorHAnsi" w:cstheme="majorHAnsi"/>
          <w:b/>
          <w:bCs/>
          <w:sz w:val="24"/>
          <w:szCs w:val="24"/>
          <w:lang w:val="en-GB"/>
        </w:rPr>
        <w:t xml:space="preserve"> </w:t>
      </w:r>
    </w:p>
    <w:p w14:paraId="7FD73F4B" w14:textId="58B5AC34" w:rsidR="00FD0985" w:rsidRPr="00FD0985" w:rsidRDefault="00FD0985" w:rsidP="00FD0985">
      <w:pPr>
        <w:pStyle w:val="ListParagraph"/>
        <w:numPr>
          <w:ilvl w:val="0"/>
          <w:numId w:val="13"/>
        </w:numPr>
        <w:spacing w:line="240" w:lineRule="auto"/>
        <w:rPr>
          <w:rFonts w:asciiTheme="majorHAnsi" w:eastAsia="Calibri" w:hAnsiTheme="majorHAnsi" w:cstheme="majorHAnsi"/>
          <w:b/>
          <w:bCs/>
          <w:sz w:val="24"/>
          <w:szCs w:val="24"/>
          <w:lang w:val="en-GB"/>
        </w:rPr>
      </w:pPr>
      <w:r>
        <w:rPr>
          <w:rFonts w:asciiTheme="majorHAnsi" w:eastAsia="Calibri" w:hAnsiTheme="majorHAnsi" w:cstheme="majorHAnsi"/>
          <w:b/>
          <w:bCs/>
          <w:sz w:val="24"/>
          <w:szCs w:val="24"/>
          <w:lang w:val="en-GB"/>
        </w:rPr>
        <w:t xml:space="preserve">Akala: </w:t>
      </w:r>
      <w:hyperlink r:id="rId18" w:history="1">
        <w:r w:rsidRPr="00AD21B8">
          <w:rPr>
            <w:rStyle w:val="Hyperlink"/>
            <w:rFonts w:asciiTheme="majorHAnsi" w:eastAsia="Calibri" w:hAnsiTheme="majorHAnsi" w:cstheme="majorHAnsi"/>
            <w:b/>
            <w:bCs/>
            <w:sz w:val="24"/>
            <w:szCs w:val="24"/>
            <w:lang w:val="en-GB"/>
          </w:rPr>
          <w:t>https://www.youtube.com/watch?v=fiYI839cr9A</w:t>
        </w:r>
      </w:hyperlink>
      <w:r>
        <w:rPr>
          <w:rFonts w:asciiTheme="majorHAnsi" w:eastAsia="Calibri" w:hAnsiTheme="majorHAnsi" w:cstheme="majorHAnsi"/>
          <w:b/>
          <w:bCs/>
          <w:sz w:val="24"/>
          <w:szCs w:val="24"/>
          <w:lang w:val="en-GB"/>
        </w:rPr>
        <w:t xml:space="preserve"> </w:t>
      </w:r>
    </w:p>
    <w:sectPr w:rsidR="00FD0985" w:rsidRPr="00FD0985" w:rsidSect="00FD0985">
      <w:footerReference w:type="default" r:id="rId19"/>
      <w:pgSz w:w="12240" w:h="15840"/>
      <w:pgMar w:top="1247" w:right="1247" w:bottom="1247" w:left="124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AE993" w14:textId="77777777" w:rsidR="00BB79EB" w:rsidRDefault="00BB79EB" w:rsidP="0050051B">
      <w:pPr>
        <w:spacing w:line="240" w:lineRule="auto"/>
      </w:pPr>
      <w:r>
        <w:separator/>
      </w:r>
    </w:p>
  </w:endnote>
  <w:endnote w:type="continuationSeparator" w:id="0">
    <w:p w14:paraId="474E7656" w14:textId="77777777" w:rsidR="00BB79EB" w:rsidRDefault="00BB79EB" w:rsidP="0050051B">
      <w:pPr>
        <w:spacing w:line="240" w:lineRule="auto"/>
      </w:pPr>
      <w:r>
        <w:continuationSeparator/>
      </w:r>
    </w:p>
  </w:endnote>
  <w:endnote w:type="continuationNotice" w:id="1">
    <w:p w14:paraId="38AF0320" w14:textId="77777777" w:rsidR="00BB79EB" w:rsidRDefault="00BB79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3167886"/>
      <w:docPartObj>
        <w:docPartGallery w:val="Page Numbers (Bottom of Page)"/>
        <w:docPartUnique/>
      </w:docPartObj>
    </w:sdtPr>
    <w:sdtEndPr>
      <w:rPr>
        <w:noProof/>
      </w:rPr>
    </w:sdtEndPr>
    <w:sdtContent>
      <w:p w14:paraId="6E908D68" w14:textId="66F89985" w:rsidR="008D36A6" w:rsidRDefault="008D36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97EA4" w14:textId="77777777" w:rsidR="008D36A6" w:rsidRDefault="008D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C4829" w14:textId="77777777" w:rsidR="00BB79EB" w:rsidRDefault="00BB79EB" w:rsidP="0050051B">
      <w:pPr>
        <w:spacing w:line="240" w:lineRule="auto"/>
      </w:pPr>
      <w:r>
        <w:separator/>
      </w:r>
    </w:p>
  </w:footnote>
  <w:footnote w:type="continuationSeparator" w:id="0">
    <w:p w14:paraId="18016237" w14:textId="77777777" w:rsidR="00BB79EB" w:rsidRDefault="00BB79EB" w:rsidP="0050051B">
      <w:pPr>
        <w:spacing w:line="240" w:lineRule="auto"/>
      </w:pPr>
      <w:r>
        <w:continuationSeparator/>
      </w:r>
    </w:p>
  </w:footnote>
  <w:footnote w:type="continuationNotice" w:id="1">
    <w:p w14:paraId="0C9C1167" w14:textId="77777777" w:rsidR="00BB79EB" w:rsidRDefault="00BB79E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D6476"/>
    <w:multiLevelType w:val="hybridMultilevel"/>
    <w:tmpl w:val="C3CE2FBA"/>
    <w:lvl w:ilvl="0" w:tplc="BB369B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76807"/>
    <w:multiLevelType w:val="hybridMultilevel"/>
    <w:tmpl w:val="4EBE4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A7C03"/>
    <w:multiLevelType w:val="multilevel"/>
    <w:tmpl w:val="C298F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2B3B11"/>
    <w:multiLevelType w:val="hybridMultilevel"/>
    <w:tmpl w:val="8B4C7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7E49A5"/>
    <w:multiLevelType w:val="hybridMultilevel"/>
    <w:tmpl w:val="AC1EACAA"/>
    <w:lvl w:ilvl="0" w:tplc="03FE6E9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330E"/>
    <w:multiLevelType w:val="hybridMultilevel"/>
    <w:tmpl w:val="2C504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95262"/>
    <w:multiLevelType w:val="hybridMultilevel"/>
    <w:tmpl w:val="7698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342F4"/>
    <w:multiLevelType w:val="multilevel"/>
    <w:tmpl w:val="983CB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9D5D2C"/>
    <w:multiLevelType w:val="multilevel"/>
    <w:tmpl w:val="585C2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7F0E0D"/>
    <w:multiLevelType w:val="hybridMultilevel"/>
    <w:tmpl w:val="95069958"/>
    <w:lvl w:ilvl="0" w:tplc="C7521B96">
      <w:start w:val="1"/>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5E078A"/>
    <w:multiLevelType w:val="hybridMultilevel"/>
    <w:tmpl w:val="A7F4E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4E1A37"/>
    <w:multiLevelType w:val="hybridMultilevel"/>
    <w:tmpl w:val="CB587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5D5E79"/>
    <w:multiLevelType w:val="hybridMultilevel"/>
    <w:tmpl w:val="9B5EDD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2291289">
    <w:abstractNumId w:val="7"/>
  </w:num>
  <w:num w:numId="2" w16cid:durableId="1517497448">
    <w:abstractNumId w:val="2"/>
  </w:num>
  <w:num w:numId="3" w16cid:durableId="215436998">
    <w:abstractNumId w:val="8"/>
  </w:num>
  <w:num w:numId="4" w16cid:durableId="988946828">
    <w:abstractNumId w:val="12"/>
  </w:num>
  <w:num w:numId="5" w16cid:durableId="604650441">
    <w:abstractNumId w:val="9"/>
  </w:num>
  <w:num w:numId="6" w16cid:durableId="1173837321">
    <w:abstractNumId w:val="11"/>
  </w:num>
  <w:num w:numId="7" w16cid:durableId="2119180775">
    <w:abstractNumId w:val="3"/>
  </w:num>
  <w:num w:numId="8" w16cid:durableId="351610709">
    <w:abstractNumId w:val="1"/>
  </w:num>
  <w:num w:numId="9" w16cid:durableId="15430456">
    <w:abstractNumId w:val="4"/>
  </w:num>
  <w:num w:numId="10" w16cid:durableId="955715562">
    <w:abstractNumId w:val="6"/>
  </w:num>
  <w:num w:numId="11" w16cid:durableId="1513300176">
    <w:abstractNumId w:val="5"/>
  </w:num>
  <w:num w:numId="12" w16cid:durableId="547032022">
    <w:abstractNumId w:val="10"/>
  </w:num>
  <w:num w:numId="13" w16cid:durableId="151781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3A"/>
    <w:rsid w:val="00010261"/>
    <w:rsid w:val="000137F7"/>
    <w:rsid w:val="00021EA8"/>
    <w:rsid w:val="00022DC5"/>
    <w:rsid w:val="00023B80"/>
    <w:rsid w:val="000356A3"/>
    <w:rsid w:val="00067EEE"/>
    <w:rsid w:val="00076F2E"/>
    <w:rsid w:val="00091A1B"/>
    <w:rsid w:val="00091DFA"/>
    <w:rsid w:val="000B3E8C"/>
    <w:rsid w:val="000D18AA"/>
    <w:rsid w:val="000D20F7"/>
    <w:rsid w:val="000D279B"/>
    <w:rsid w:val="000D3E0E"/>
    <w:rsid w:val="000F5979"/>
    <w:rsid w:val="000F5AC2"/>
    <w:rsid w:val="000F6186"/>
    <w:rsid w:val="00111BAB"/>
    <w:rsid w:val="00113872"/>
    <w:rsid w:val="00115633"/>
    <w:rsid w:val="001332F9"/>
    <w:rsid w:val="001518E8"/>
    <w:rsid w:val="00162CB8"/>
    <w:rsid w:val="0017029E"/>
    <w:rsid w:val="00177D7A"/>
    <w:rsid w:val="001A6BE2"/>
    <w:rsid w:val="001C0A8A"/>
    <w:rsid w:val="001E3B89"/>
    <w:rsid w:val="001F2B4C"/>
    <w:rsid w:val="00201BE9"/>
    <w:rsid w:val="002111D1"/>
    <w:rsid w:val="00221493"/>
    <w:rsid w:val="00240326"/>
    <w:rsid w:val="002475A5"/>
    <w:rsid w:val="00252BBD"/>
    <w:rsid w:val="0026049E"/>
    <w:rsid w:val="00265E79"/>
    <w:rsid w:val="00276A04"/>
    <w:rsid w:val="002A4814"/>
    <w:rsid w:val="002B53E9"/>
    <w:rsid w:val="002B63EC"/>
    <w:rsid w:val="002C0AC3"/>
    <w:rsid w:val="002C1050"/>
    <w:rsid w:val="002F48BF"/>
    <w:rsid w:val="002F5258"/>
    <w:rsid w:val="003006BE"/>
    <w:rsid w:val="0030366D"/>
    <w:rsid w:val="00324ED9"/>
    <w:rsid w:val="00330BD8"/>
    <w:rsid w:val="00340891"/>
    <w:rsid w:val="00344A68"/>
    <w:rsid w:val="003543BE"/>
    <w:rsid w:val="00365238"/>
    <w:rsid w:val="0039550A"/>
    <w:rsid w:val="003F279A"/>
    <w:rsid w:val="003F2BB5"/>
    <w:rsid w:val="003F741D"/>
    <w:rsid w:val="004001F6"/>
    <w:rsid w:val="00420D51"/>
    <w:rsid w:val="004212E1"/>
    <w:rsid w:val="00437751"/>
    <w:rsid w:val="00445E19"/>
    <w:rsid w:val="004A7302"/>
    <w:rsid w:val="004C4B85"/>
    <w:rsid w:val="004C6F8B"/>
    <w:rsid w:val="004D37D4"/>
    <w:rsid w:val="0050051B"/>
    <w:rsid w:val="00501B1F"/>
    <w:rsid w:val="00505842"/>
    <w:rsid w:val="00531C89"/>
    <w:rsid w:val="00542C31"/>
    <w:rsid w:val="005464D4"/>
    <w:rsid w:val="00547BEF"/>
    <w:rsid w:val="00567B5D"/>
    <w:rsid w:val="00573AD0"/>
    <w:rsid w:val="00590B94"/>
    <w:rsid w:val="00591121"/>
    <w:rsid w:val="00591C90"/>
    <w:rsid w:val="00592640"/>
    <w:rsid w:val="005A5D2E"/>
    <w:rsid w:val="005A6BBB"/>
    <w:rsid w:val="005B41D9"/>
    <w:rsid w:val="005C355B"/>
    <w:rsid w:val="005D5755"/>
    <w:rsid w:val="005F5ADF"/>
    <w:rsid w:val="00606E4D"/>
    <w:rsid w:val="00620BF4"/>
    <w:rsid w:val="0063578C"/>
    <w:rsid w:val="00674DF4"/>
    <w:rsid w:val="00680D18"/>
    <w:rsid w:val="006A2271"/>
    <w:rsid w:val="006B3D52"/>
    <w:rsid w:val="006B6E5C"/>
    <w:rsid w:val="006C7086"/>
    <w:rsid w:val="006D5604"/>
    <w:rsid w:val="006D5E49"/>
    <w:rsid w:val="006E07F0"/>
    <w:rsid w:val="006E0DBE"/>
    <w:rsid w:val="006E4D82"/>
    <w:rsid w:val="00704A08"/>
    <w:rsid w:val="007132BD"/>
    <w:rsid w:val="00717526"/>
    <w:rsid w:val="00722CC5"/>
    <w:rsid w:val="007234DF"/>
    <w:rsid w:val="00736873"/>
    <w:rsid w:val="00737E8E"/>
    <w:rsid w:val="00776D67"/>
    <w:rsid w:val="00777C08"/>
    <w:rsid w:val="007A53E9"/>
    <w:rsid w:val="007E2C8C"/>
    <w:rsid w:val="007F3CE2"/>
    <w:rsid w:val="008146A4"/>
    <w:rsid w:val="008172C1"/>
    <w:rsid w:val="00826614"/>
    <w:rsid w:val="00831A3F"/>
    <w:rsid w:val="008516E7"/>
    <w:rsid w:val="00881E03"/>
    <w:rsid w:val="008A15E5"/>
    <w:rsid w:val="008C3759"/>
    <w:rsid w:val="008C404F"/>
    <w:rsid w:val="008D1A23"/>
    <w:rsid w:val="008D36A6"/>
    <w:rsid w:val="009053B3"/>
    <w:rsid w:val="00923DD9"/>
    <w:rsid w:val="00941E04"/>
    <w:rsid w:val="009707E9"/>
    <w:rsid w:val="00977238"/>
    <w:rsid w:val="0098234F"/>
    <w:rsid w:val="00992ECD"/>
    <w:rsid w:val="009B0394"/>
    <w:rsid w:val="009B1D76"/>
    <w:rsid w:val="009B3EA1"/>
    <w:rsid w:val="009C053B"/>
    <w:rsid w:val="009C7004"/>
    <w:rsid w:val="00A0672B"/>
    <w:rsid w:val="00A35884"/>
    <w:rsid w:val="00A451DC"/>
    <w:rsid w:val="00A75652"/>
    <w:rsid w:val="00A77DF0"/>
    <w:rsid w:val="00A94D26"/>
    <w:rsid w:val="00AA0C18"/>
    <w:rsid w:val="00AB0FBF"/>
    <w:rsid w:val="00AB30D5"/>
    <w:rsid w:val="00AD145A"/>
    <w:rsid w:val="00AF6BA2"/>
    <w:rsid w:val="00B00A88"/>
    <w:rsid w:val="00B14C70"/>
    <w:rsid w:val="00B17247"/>
    <w:rsid w:val="00B21824"/>
    <w:rsid w:val="00B255EC"/>
    <w:rsid w:val="00B30FD8"/>
    <w:rsid w:val="00B468AC"/>
    <w:rsid w:val="00B54A74"/>
    <w:rsid w:val="00B66D24"/>
    <w:rsid w:val="00B718C8"/>
    <w:rsid w:val="00BB747D"/>
    <w:rsid w:val="00BB79EB"/>
    <w:rsid w:val="00BE0904"/>
    <w:rsid w:val="00BE1A21"/>
    <w:rsid w:val="00BE6CB8"/>
    <w:rsid w:val="00C2618F"/>
    <w:rsid w:val="00C33011"/>
    <w:rsid w:val="00C6492C"/>
    <w:rsid w:val="00C730A2"/>
    <w:rsid w:val="00C7512E"/>
    <w:rsid w:val="00C76985"/>
    <w:rsid w:val="00C76A89"/>
    <w:rsid w:val="00C870FB"/>
    <w:rsid w:val="00C9313A"/>
    <w:rsid w:val="00CA058D"/>
    <w:rsid w:val="00CA20CD"/>
    <w:rsid w:val="00CA22DD"/>
    <w:rsid w:val="00CA4DCE"/>
    <w:rsid w:val="00CC3DCE"/>
    <w:rsid w:val="00CC3E87"/>
    <w:rsid w:val="00CD1100"/>
    <w:rsid w:val="00CD2CCB"/>
    <w:rsid w:val="00D25981"/>
    <w:rsid w:val="00D33138"/>
    <w:rsid w:val="00D5172F"/>
    <w:rsid w:val="00D66435"/>
    <w:rsid w:val="00D95807"/>
    <w:rsid w:val="00DB063C"/>
    <w:rsid w:val="00DC2DC7"/>
    <w:rsid w:val="00DC4F0D"/>
    <w:rsid w:val="00DD234B"/>
    <w:rsid w:val="00DE1B6F"/>
    <w:rsid w:val="00DE3B72"/>
    <w:rsid w:val="00DF483C"/>
    <w:rsid w:val="00DF5871"/>
    <w:rsid w:val="00E03481"/>
    <w:rsid w:val="00E0603D"/>
    <w:rsid w:val="00E1039C"/>
    <w:rsid w:val="00E160EC"/>
    <w:rsid w:val="00E44F66"/>
    <w:rsid w:val="00E55AA8"/>
    <w:rsid w:val="00E73509"/>
    <w:rsid w:val="00E74DE9"/>
    <w:rsid w:val="00E947CD"/>
    <w:rsid w:val="00E95748"/>
    <w:rsid w:val="00EA7BE0"/>
    <w:rsid w:val="00EB2E4E"/>
    <w:rsid w:val="00EC1254"/>
    <w:rsid w:val="00EC42AA"/>
    <w:rsid w:val="00EC4A0E"/>
    <w:rsid w:val="00ED70AE"/>
    <w:rsid w:val="00EE0F30"/>
    <w:rsid w:val="00EF06F2"/>
    <w:rsid w:val="00F00842"/>
    <w:rsid w:val="00F06053"/>
    <w:rsid w:val="00F24811"/>
    <w:rsid w:val="00F25E4F"/>
    <w:rsid w:val="00F46F75"/>
    <w:rsid w:val="00F60D1B"/>
    <w:rsid w:val="00F61AFC"/>
    <w:rsid w:val="00F74384"/>
    <w:rsid w:val="00F84D2E"/>
    <w:rsid w:val="00F9526B"/>
    <w:rsid w:val="00FA6642"/>
    <w:rsid w:val="00FB664B"/>
    <w:rsid w:val="00FC42A5"/>
    <w:rsid w:val="00FC47B6"/>
    <w:rsid w:val="00FC7C15"/>
    <w:rsid w:val="00FD0985"/>
    <w:rsid w:val="03F31440"/>
    <w:rsid w:val="0FE810A8"/>
    <w:rsid w:val="22D448FA"/>
    <w:rsid w:val="25381123"/>
    <w:rsid w:val="284882F8"/>
    <w:rsid w:val="2A61B6F7"/>
    <w:rsid w:val="2F578DEC"/>
    <w:rsid w:val="30C9FDB4"/>
    <w:rsid w:val="443D4E2A"/>
    <w:rsid w:val="4522E04C"/>
    <w:rsid w:val="4A646AF9"/>
    <w:rsid w:val="4C18531D"/>
    <w:rsid w:val="4F9C7188"/>
    <w:rsid w:val="51E3B998"/>
    <w:rsid w:val="5AD8549C"/>
    <w:rsid w:val="5FC53191"/>
    <w:rsid w:val="6161202D"/>
    <w:rsid w:val="7152CDD1"/>
    <w:rsid w:val="73895E29"/>
    <w:rsid w:val="758F6D02"/>
    <w:rsid w:val="7D171812"/>
    <w:rsid w:val="7ED44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F7AD"/>
  <w15:docId w15:val="{CBE9EF2F-AF38-4237-B547-55322FF8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52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26B"/>
    <w:rPr>
      <w:rFonts w:ascii="Segoe UI" w:hAnsi="Segoe UI" w:cs="Segoe UI"/>
      <w:sz w:val="18"/>
      <w:szCs w:val="18"/>
    </w:rPr>
  </w:style>
  <w:style w:type="paragraph" w:styleId="Header">
    <w:name w:val="header"/>
    <w:basedOn w:val="Normal"/>
    <w:link w:val="HeaderChar"/>
    <w:uiPriority w:val="99"/>
    <w:unhideWhenUsed/>
    <w:rsid w:val="0050051B"/>
    <w:pPr>
      <w:tabs>
        <w:tab w:val="center" w:pos="4513"/>
        <w:tab w:val="right" w:pos="9026"/>
      </w:tabs>
      <w:spacing w:line="240" w:lineRule="auto"/>
    </w:pPr>
  </w:style>
  <w:style w:type="character" w:customStyle="1" w:styleId="HeaderChar">
    <w:name w:val="Header Char"/>
    <w:basedOn w:val="DefaultParagraphFont"/>
    <w:link w:val="Header"/>
    <w:uiPriority w:val="99"/>
    <w:rsid w:val="0050051B"/>
  </w:style>
  <w:style w:type="paragraph" w:styleId="Footer">
    <w:name w:val="footer"/>
    <w:basedOn w:val="Normal"/>
    <w:link w:val="FooterChar"/>
    <w:uiPriority w:val="99"/>
    <w:unhideWhenUsed/>
    <w:rsid w:val="0050051B"/>
    <w:pPr>
      <w:tabs>
        <w:tab w:val="center" w:pos="4513"/>
        <w:tab w:val="right" w:pos="9026"/>
      </w:tabs>
      <w:spacing w:line="240" w:lineRule="auto"/>
    </w:pPr>
  </w:style>
  <w:style w:type="character" w:customStyle="1" w:styleId="FooterChar">
    <w:name w:val="Footer Char"/>
    <w:basedOn w:val="DefaultParagraphFont"/>
    <w:link w:val="Footer"/>
    <w:uiPriority w:val="99"/>
    <w:rsid w:val="0050051B"/>
  </w:style>
  <w:style w:type="paragraph" w:styleId="ListParagraph">
    <w:name w:val="List Paragraph"/>
    <w:basedOn w:val="Normal"/>
    <w:uiPriority w:val="34"/>
    <w:qFormat/>
    <w:rsid w:val="0050051B"/>
    <w:pPr>
      <w:ind w:left="720"/>
      <w:contextualSpacing/>
    </w:pPr>
  </w:style>
  <w:style w:type="paragraph" w:styleId="FootnoteText">
    <w:name w:val="footnote text"/>
    <w:basedOn w:val="Normal"/>
    <w:link w:val="FootnoteTextChar"/>
    <w:uiPriority w:val="99"/>
    <w:semiHidden/>
    <w:unhideWhenUsed/>
    <w:rsid w:val="0050051B"/>
    <w:pPr>
      <w:spacing w:line="240" w:lineRule="auto"/>
    </w:pPr>
    <w:rPr>
      <w:sz w:val="20"/>
      <w:szCs w:val="20"/>
    </w:rPr>
  </w:style>
  <w:style w:type="character" w:customStyle="1" w:styleId="FootnoteTextChar">
    <w:name w:val="Footnote Text Char"/>
    <w:basedOn w:val="DefaultParagraphFont"/>
    <w:link w:val="FootnoteText"/>
    <w:uiPriority w:val="99"/>
    <w:semiHidden/>
    <w:rsid w:val="0050051B"/>
    <w:rPr>
      <w:sz w:val="20"/>
      <w:szCs w:val="20"/>
    </w:rPr>
  </w:style>
  <w:style w:type="character" w:styleId="FootnoteReference">
    <w:name w:val="footnote reference"/>
    <w:basedOn w:val="DefaultParagraphFont"/>
    <w:uiPriority w:val="99"/>
    <w:semiHidden/>
    <w:unhideWhenUsed/>
    <w:rsid w:val="0050051B"/>
    <w:rPr>
      <w:vertAlign w:val="superscript"/>
    </w:rPr>
  </w:style>
  <w:style w:type="paragraph" w:styleId="CommentSubject">
    <w:name w:val="annotation subject"/>
    <w:basedOn w:val="CommentText"/>
    <w:next w:val="CommentText"/>
    <w:link w:val="CommentSubjectChar"/>
    <w:uiPriority w:val="99"/>
    <w:semiHidden/>
    <w:unhideWhenUsed/>
    <w:rsid w:val="00DE1B6F"/>
    <w:rPr>
      <w:b/>
      <w:bCs/>
    </w:rPr>
  </w:style>
  <w:style w:type="character" w:customStyle="1" w:styleId="CommentSubjectChar">
    <w:name w:val="Comment Subject Char"/>
    <w:basedOn w:val="CommentTextChar"/>
    <w:link w:val="CommentSubject"/>
    <w:uiPriority w:val="99"/>
    <w:semiHidden/>
    <w:rsid w:val="00DE1B6F"/>
    <w:rPr>
      <w:b/>
      <w:bCs/>
      <w:sz w:val="20"/>
      <w:szCs w:val="20"/>
    </w:rPr>
  </w:style>
  <w:style w:type="paragraph" w:styleId="Revision">
    <w:name w:val="Revision"/>
    <w:hidden/>
    <w:uiPriority w:val="99"/>
    <w:semiHidden/>
    <w:rsid w:val="00DE1B6F"/>
    <w:pPr>
      <w:spacing w:line="240" w:lineRule="auto"/>
    </w:pPr>
  </w:style>
  <w:style w:type="table" w:styleId="TableGrid">
    <w:name w:val="Table Grid"/>
    <w:basedOn w:val="TableNormal"/>
    <w:uiPriority w:val="39"/>
    <w:rsid w:val="00B30F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985"/>
    <w:rPr>
      <w:color w:val="0000FF" w:themeColor="hyperlink"/>
      <w:u w:val="single"/>
    </w:rPr>
  </w:style>
  <w:style w:type="character" w:styleId="UnresolvedMention">
    <w:name w:val="Unresolved Mention"/>
    <w:basedOn w:val="DefaultParagraphFont"/>
    <w:uiPriority w:val="99"/>
    <w:semiHidden/>
    <w:unhideWhenUsed/>
    <w:rsid w:val="00FD0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165553">
      <w:bodyDiv w:val="1"/>
      <w:marLeft w:val="0"/>
      <w:marRight w:val="0"/>
      <w:marTop w:val="0"/>
      <w:marBottom w:val="0"/>
      <w:divBdr>
        <w:top w:val="none" w:sz="0" w:space="0" w:color="auto"/>
        <w:left w:val="none" w:sz="0" w:space="0" w:color="auto"/>
        <w:bottom w:val="none" w:sz="0" w:space="0" w:color="auto"/>
        <w:right w:val="none" w:sz="0" w:space="0" w:color="auto"/>
      </w:divBdr>
    </w:div>
    <w:div w:id="808400923">
      <w:bodyDiv w:val="1"/>
      <w:marLeft w:val="0"/>
      <w:marRight w:val="0"/>
      <w:marTop w:val="0"/>
      <w:marBottom w:val="0"/>
      <w:divBdr>
        <w:top w:val="none" w:sz="0" w:space="0" w:color="auto"/>
        <w:left w:val="none" w:sz="0" w:space="0" w:color="auto"/>
        <w:bottom w:val="none" w:sz="0" w:space="0" w:color="auto"/>
        <w:right w:val="none" w:sz="0" w:space="0" w:color="auto"/>
      </w:divBdr>
    </w:div>
    <w:div w:id="868180841">
      <w:bodyDiv w:val="1"/>
      <w:marLeft w:val="0"/>
      <w:marRight w:val="0"/>
      <w:marTop w:val="0"/>
      <w:marBottom w:val="0"/>
      <w:divBdr>
        <w:top w:val="none" w:sz="0" w:space="0" w:color="auto"/>
        <w:left w:val="none" w:sz="0" w:space="0" w:color="auto"/>
        <w:bottom w:val="none" w:sz="0" w:space="0" w:color="auto"/>
        <w:right w:val="none" w:sz="0" w:space="0" w:color="auto"/>
      </w:divBdr>
    </w:div>
    <w:div w:id="1098985969">
      <w:bodyDiv w:val="1"/>
      <w:marLeft w:val="0"/>
      <w:marRight w:val="0"/>
      <w:marTop w:val="0"/>
      <w:marBottom w:val="0"/>
      <w:divBdr>
        <w:top w:val="none" w:sz="0" w:space="0" w:color="auto"/>
        <w:left w:val="none" w:sz="0" w:space="0" w:color="auto"/>
        <w:bottom w:val="none" w:sz="0" w:space="0" w:color="auto"/>
        <w:right w:val="none" w:sz="0" w:space="0" w:color="auto"/>
      </w:divBdr>
    </w:div>
    <w:div w:id="1116366577">
      <w:bodyDiv w:val="1"/>
      <w:marLeft w:val="0"/>
      <w:marRight w:val="0"/>
      <w:marTop w:val="0"/>
      <w:marBottom w:val="0"/>
      <w:divBdr>
        <w:top w:val="none" w:sz="0" w:space="0" w:color="auto"/>
        <w:left w:val="none" w:sz="0" w:space="0" w:color="auto"/>
        <w:bottom w:val="none" w:sz="0" w:space="0" w:color="auto"/>
        <w:right w:val="none" w:sz="0" w:space="0" w:color="auto"/>
      </w:divBdr>
      <w:divsChild>
        <w:div w:id="114688712">
          <w:marLeft w:val="0"/>
          <w:marRight w:val="0"/>
          <w:marTop w:val="0"/>
          <w:marBottom w:val="0"/>
          <w:divBdr>
            <w:top w:val="none" w:sz="0" w:space="0" w:color="auto"/>
            <w:left w:val="none" w:sz="0" w:space="0" w:color="auto"/>
            <w:bottom w:val="none" w:sz="0" w:space="0" w:color="auto"/>
            <w:right w:val="none" w:sz="0" w:space="0" w:color="auto"/>
          </w:divBdr>
          <w:divsChild>
            <w:div w:id="4266559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70889375">
      <w:bodyDiv w:val="1"/>
      <w:marLeft w:val="0"/>
      <w:marRight w:val="0"/>
      <w:marTop w:val="0"/>
      <w:marBottom w:val="0"/>
      <w:divBdr>
        <w:top w:val="none" w:sz="0" w:space="0" w:color="auto"/>
        <w:left w:val="none" w:sz="0" w:space="0" w:color="auto"/>
        <w:bottom w:val="none" w:sz="0" w:space="0" w:color="auto"/>
        <w:right w:val="none" w:sz="0" w:space="0" w:color="auto"/>
      </w:divBdr>
    </w:div>
    <w:div w:id="1354919555">
      <w:bodyDiv w:val="1"/>
      <w:marLeft w:val="0"/>
      <w:marRight w:val="0"/>
      <w:marTop w:val="0"/>
      <w:marBottom w:val="0"/>
      <w:divBdr>
        <w:top w:val="none" w:sz="0" w:space="0" w:color="auto"/>
        <w:left w:val="none" w:sz="0" w:space="0" w:color="auto"/>
        <w:bottom w:val="none" w:sz="0" w:space="0" w:color="auto"/>
        <w:right w:val="none" w:sz="0" w:space="0" w:color="auto"/>
      </w:divBdr>
    </w:div>
    <w:div w:id="156972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vca.org.uk/members-area-resources" TargetMode="External"/><Relationship Id="rId18" Type="http://schemas.openxmlformats.org/officeDocument/2006/relationships/hyperlink" Target="https://www.youtube.com/watch?v=fiYI839cr9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eriousplay.training/lego-serious-play/" TargetMode="External"/><Relationship Id="rId2" Type="http://schemas.openxmlformats.org/officeDocument/2006/relationships/customXml" Target="../customXml/item2.xml"/><Relationship Id="rId16" Type="http://schemas.openxmlformats.org/officeDocument/2006/relationships/hyperlink" Target="https://www.kingsfund.org.uk/insight-and-analysis/podcast/stafford-scott-community-activis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vca.org.uk/members-eve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vca.org.uk/members-area-submit-a-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E5A4B-DEF4-4FB8-B1CF-9520A042964D}">
  <ds:schemaRefs>
    <ds:schemaRef ds:uri="http://schemas.openxmlformats.org/officeDocument/2006/bibliography"/>
  </ds:schemaRefs>
</ds:datastoreItem>
</file>

<file path=customXml/itemProps2.xml><?xml version="1.0" encoding="utf-8"?>
<ds:datastoreItem xmlns:ds="http://schemas.openxmlformats.org/officeDocument/2006/customXml" ds:itemID="{EDDDB046-4CC3-485B-94B1-729C9D2124DB}">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b85158e3-5893-481a-a3a8-e29d54ddf9e3"/>
    <ds:schemaRef ds:uri="bc54de2c-f0e5-4b97-9d46-a543f1f48b9c"/>
  </ds:schemaRefs>
</ds:datastoreItem>
</file>

<file path=customXml/itemProps3.xml><?xml version="1.0" encoding="utf-8"?>
<ds:datastoreItem xmlns:ds="http://schemas.openxmlformats.org/officeDocument/2006/customXml" ds:itemID="{E7214761-0C7E-449F-A271-5D64C4DDA17F}"/>
</file>

<file path=customXml/itemProps4.xml><?xml version="1.0" encoding="utf-8"?>
<ds:datastoreItem xmlns:ds="http://schemas.openxmlformats.org/officeDocument/2006/customXml" ds:itemID="{36CA0444-7640-4B27-A091-4D86E19AE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767</Words>
  <Characters>4375</Characters>
  <Application>Microsoft Office Word</Application>
  <DocSecurity>4</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Desforges</dc:creator>
  <cp:keywords/>
  <dc:description/>
  <cp:lastModifiedBy>Emily Lewis</cp:lastModifiedBy>
  <cp:revision>2</cp:revision>
  <cp:lastPrinted>2024-10-03T15:20:00Z</cp:lastPrinted>
  <dcterms:created xsi:type="dcterms:W3CDTF">2024-10-10T09:28:00Z</dcterms:created>
  <dcterms:modified xsi:type="dcterms:W3CDTF">2024-10-10T09:28:00Z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0x0101008522A5ABD0546246BC22E4BC64A60956</vt:lpwstr>
  </property>
</Properties>
</file>