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33B8" w14:textId="77777777" w:rsidR="002E752E" w:rsidRPr="002A2FBB" w:rsidRDefault="002A2FBB" w:rsidP="002E752E">
      <w:pPr>
        <w:pStyle w:val="NoSpacing"/>
        <w:jc w:val="center"/>
        <w:rPr>
          <w:color w:val="C3003F"/>
          <w:sz w:val="44"/>
        </w:rPr>
      </w:pPr>
      <w:bookmarkStart w:id="0" w:name="_GoBack"/>
      <w:bookmarkEnd w:id="0"/>
      <w:r>
        <w:rPr>
          <w:color w:val="C3003F"/>
          <w:sz w:val="44"/>
        </w:rPr>
        <w:t xml:space="preserve">The </w:t>
      </w:r>
      <w:r w:rsidR="008312AE">
        <w:rPr>
          <w:color w:val="C3003F"/>
          <w:sz w:val="44"/>
        </w:rPr>
        <w:t>Easter Mass</w:t>
      </w:r>
      <w:r>
        <w:rPr>
          <w:color w:val="C3003F"/>
          <w:sz w:val="44"/>
        </w:rPr>
        <w:t xml:space="preserve"> for S</w:t>
      </w:r>
      <w:r w:rsidR="002E752E" w:rsidRPr="002A2FBB">
        <w:rPr>
          <w:color w:val="C3003F"/>
          <w:sz w:val="44"/>
        </w:rPr>
        <w:t>chools</w:t>
      </w:r>
    </w:p>
    <w:p w14:paraId="051EF676" w14:textId="77777777" w:rsidR="002A2FBB" w:rsidRPr="002A2FBB" w:rsidRDefault="002A2FBB" w:rsidP="002E752E">
      <w:pPr>
        <w:pStyle w:val="NoSpacing"/>
        <w:jc w:val="center"/>
        <w:rPr>
          <w:color w:val="C3003F"/>
          <w:sz w:val="24"/>
          <w:szCs w:val="24"/>
        </w:rPr>
      </w:pPr>
      <w:r w:rsidRPr="002A2FBB">
        <w:rPr>
          <w:b/>
          <w:color w:val="C3003F"/>
          <w:sz w:val="44"/>
        </w:rPr>
        <w:t>The Liturgy of Light</w:t>
      </w:r>
    </w:p>
    <w:p w14:paraId="0FE1AD77" w14:textId="77777777" w:rsidR="00211E8D" w:rsidRDefault="00211E8D" w:rsidP="002E752E">
      <w:pPr>
        <w:pStyle w:val="NoSpacing"/>
        <w:rPr>
          <w:sz w:val="24"/>
          <w:szCs w:val="24"/>
        </w:rPr>
      </w:pPr>
    </w:p>
    <w:p w14:paraId="5FC8623B" w14:textId="77777777" w:rsidR="00E91679" w:rsidRPr="00C46459" w:rsidRDefault="00E91679" w:rsidP="002E752E">
      <w:pPr>
        <w:pStyle w:val="NoSpacing"/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It is important that schools celebrate an Easter Mass, the principle feast of the Church’s year, at the beginning of the summer term.</w:t>
      </w:r>
    </w:p>
    <w:p w14:paraId="256D4D86" w14:textId="77777777" w:rsidR="00E91679" w:rsidRPr="00C46459" w:rsidRDefault="00E91679" w:rsidP="002E752E">
      <w:pPr>
        <w:pStyle w:val="NoSpacing"/>
        <w:rPr>
          <w:color w:val="FF0000"/>
          <w:sz w:val="24"/>
          <w:szCs w:val="24"/>
        </w:rPr>
      </w:pPr>
    </w:p>
    <w:p w14:paraId="6D43CA38" w14:textId="77777777" w:rsidR="008312AE" w:rsidRPr="00C46459" w:rsidRDefault="00E91679" w:rsidP="002E752E">
      <w:pPr>
        <w:pStyle w:val="NoSpacing"/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Elements</w:t>
      </w:r>
      <w:r w:rsidR="002A2FBB" w:rsidRPr="00C46459">
        <w:rPr>
          <w:i/>
          <w:color w:val="FF0000"/>
          <w:sz w:val="24"/>
          <w:szCs w:val="24"/>
        </w:rPr>
        <w:t xml:space="preserve"> from the Easter Vigil Liturgy </w:t>
      </w:r>
      <w:r w:rsidRPr="00C46459">
        <w:rPr>
          <w:i/>
          <w:color w:val="FF0000"/>
          <w:sz w:val="24"/>
          <w:szCs w:val="24"/>
        </w:rPr>
        <w:t xml:space="preserve">can be used </w:t>
      </w:r>
      <w:r w:rsidR="002A2FBB" w:rsidRPr="00C46459">
        <w:rPr>
          <w:i/>
          <w:color w:val="FF0000"/>
          <w:sz w:val="24"/>
          <w:szCs w:val="24"/>
        </w:rPr>
        <w:t xml:space="preserve">to make this </w:t>
      </w:r>
      <w:r w:rsidRPr="00C46459">
        <w:rPr>
          <w:i/>
          <w:color w:val="FF0000"/>
          <w:sz w:val="24"/>
          <w:szCs w:val="24"/>
        </w:rPr>
        <w:t xml:space="preserve">school </w:t>
      </w:r>
      <w:r w:rsidR="002A2FBB" w:rsidRPr="00C46459">
        <w:rPr>
          <w:i/>
          <w:color w:val="FF0000"/>
          <w:sz w:val="24"/>
          <w:szCs w:val="24"/>
        </w:rPr>
        <w:t>Easter Mass different:</w:t>
      </w:r>
    </w:p>
    <w:p w14:paraId="5CB1BD8E" w14:textId="77777777" w:rsidR="002A2FBB" w:rsidRPr="00C46459" w:rsidRDefault="002A2FBB" w:rsidP="002E752E">
      <w:pPr>
        <w:pStyle w:val="NoSpacing"/>
        <w:rPr>
          <w:i/>
          <w:color w:val="FF0000"/>
          <w:sz w:val="24"/>
          <w:szCs w:val="24"/>
        </w:rPr>
      </w:pPr>
    </w:p>
    <w:p w14:paraId="29C1CA20" w14:textId="77777777" w:rsidR="002A2FBB" w:rsidRPr="00C46459" w:rsidRDefault="002A2FBB" w:rsidP="002A2FBB">
      <w:pPr>
        <w:pStyle w:val="NoSpacing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Gather outside around a fire and use the Liturgy of Light from the Easter Vigil adapted for children.</w:t>
      </w:r>
    </w:p>
    <w:p w14:paraId="0A7409CA" w14:textId="77777777" w:rsidR="002A2FBB" w:rsidRPr="00C46459" w:rsidRDefault="002A2FBB" w:rsidP="002A2FBB">
      <w:pPr>
        <w:pStyle w:val="NoSpacing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 xml:space="preserve">If you cannot have a fire, you might still begin your Mass with the </w:t>
      </w:r>
      <w:r w:rsidR="00E91679" w:rsidRPr="00C46459">
        <w:rPr>
          <w:i/>
          <w:color w:val="FF0000"/>
          <w:sz w:val="24"/>
          <w:szCs w:val="24"/>
        </w:rPr>
        <w:t xml:space="preserve">lighting and </w:t>
      </w:r>
      <w:r w:rsidRPr="00C46459">
        <w:rPr>
          <w:i/>
          <w:color w:val="FF0000"/>
          <w:sz w:val="24"/>
          <w:szCs w:val="24"/>
        </w:rPr>
        <w:t>blessing of the Paschal Candle</w:t>
      </w:r>
      <w:r w:rsidR="00E91679" w:rsidRPr="00C46459">
        <w:rPr>
          <w:i/>
          <w:color w:val="FF0000"/>
          <w:sz w:val="24"/>
          <w:szCs w:val="24"/>
        </w:rPr>
        <w:t xml:space="preserve"> (from the Liturgy of Light).  This replaces the opening rites (including the penitential rite) of the Mass and is followed directly by the Collect (opening prayer) and then the readings.</w:t>
      </w:r>
    </w:p>
    <w:p w14:paraId="20A84DE5" w14:textId="77777777" w:rsidR="00E91679" w:rsidRPr="00C46459" w:rsidRDefault="00E91679" w:rsidP="002A2FBB">
      <w:pPr>
        <w:pStyle w:val="NoSpacing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Or you might want to simplify things further and move from the Liturgy of Light straight into the proclamation of the Easter gospel.</w:t>
      </w:r>
    </w:p>
    <w:p w14:paraId="73C116EA" w14:textId="77777777" w:rsidR="00E91679" w:rsidRPr="00C46459" w:rsidRDefault="00E91679" w:rsidP="00E91679">
      <w:pPr>
        <w:pStyle w:val="NoSpacing"/>
        <w:rPr>
          <w:i/>
          <w:color w:val="FF0000"/>
          <w:sz w:val="24"/>
          <w:szCs w:val="24"/>
        </w:rPr>
      </w:pPr>
    </w:p>
    <w:p w14:paraId="51990F36" w14:textId="77777777" w:rsidR="00E91679" w:rsidRPr="00E91679" w:rsidRDefault="00E91679" w:rsidP="00E91679">
      <w:pPr>
        <w:pStyle w:val="NoSpacing"/>
        <w:rPr>
          <w:i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As in all good liturgy, the aim should be to communicate and celebrate straightforwardly and effectively, using strong and clear signs and symbols in a dramatic way.  Movement (procession) and music can greatly enhance the Liturgy of Light.</w:t>
      </w:r>
    </w:p>
    <w:p w14:paraId="77E95C5C" w14:textId="77777777" w:rsidR="00E91679" w:rsidRDefault="00E91679" w:rsidP="00E91679">
      <w:pPr>
        <w:pStyle w:val="NoSpacing"/>
        <w:rPr>
          <w:sz w:val="24"/>
          <w:szCs w:val="24"/>
        </w:rPr>
      </w:pPr>
    </w:p>
    <w:p w14:paraId="4E893C24" w14:textId="77777777" w:rsidR="00E91679" w:rsidRPr="002A2FBB" w:rsidRDefault="00E91679" w:rsidP="00E91679">
      <w:pPr>
        <w:pStyle w:val="NoSpacing"/>
        <w:rPr>
          <w:sz w:val="24"/>
          <w:szCs w:val="24"/>
        </w:rPr>
      </w:pPr>
    </w:p>
    <w:p w14:paraId="01D521B3" w14:textId="77777777" w:rsidR="002E752E" w:rsidRPr="0077392D" w:rsidRDefault="00211E8D" w:rsidP="002E752E">
      <w:pPr>
        <w:pStyle w:val="NoSpacing"/>
        <w:rPr>
          <w:color w:val="C00000"/>
          <w:sz w:val="36"/>
        </w:rPr>
      </w:pPr>
      <w:r w:rsidRPr="0077392D">
        <w:rPr>
          <w:color w:val="C00000"/>
          <w:sz w:val="36"/>
        </w:rPr>
        <w:t>Blessing of the Paschal Candle</w:t>
      </w:r>
    </w:p>
    <w:p w14:paraId="687A83BA" w14:textId="77777777" w:rsidR="00211E8D" w:rsidRDefault="00211E8D" w:rsidP="00211E8D">
      <w:pPr>
        <w:pStyle w:val="NoSpacing"/>
        <w:rPr>
          <w:sz w:val="28"/>
        </w:rPr>
      </w:pPr>
    </w:p>
    <w:p w14:paraId="3F1C5D26" w14:textId="77777777" w:rsidR="00211E8D" w:rsidRPr="00C46459" w:rsidRDefault="00211E8D" w:rsidP="00211E8D">
      <w:pPr>
        <w:pStyle w:val="NoSpacing"/>
        <w:rPr>
          <w:i/>
          <w:color w:val="FF0000"/>
          <w:sz w:val="24"/>
        </w:rPr>
      </w:pPr>
      <w:r w:rsidRPr="00C46459">
        <w:rPr>
          <w:i/>
          <w:color w:val="FF0000"/>
          <w:sz w:val="24"/>
        </w:rPr>
        <w:t>The cross, alpha and omega, and year date are incised into the wax of the Paschal Candle:</w:t>
      </w:r>
    </w:p>
    <w:p w14:paraId="3E2E5ED6" w14:textId="77777777" w:rsidR="00211E8D" w:rsidRDefault="00211E8D" w:rsidP="00211E8D">
      <w:pPr>
        <w:pStyle w:val="NoSpacing"/>
        <w:rPr>
          <w:sz w:val="28"/>
        </w:rPr>
      </w:pPr>
    </w:p>
    <w:p w14:paraId="13F8FE07" w14:textId="77777777"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>Christ yesterday and today</w:t>
      </w:r>
      <w:r w:rsidR="0077392D">
        <w:rPr>
          <w:sz w:val="28"/>
        </w:rPr>
        <w:t>.</w:t>
      </w:r>
      <w:r w:rsidRPr="00211E8D">
        <w:rPr>
          <w:sz w:val="28"/>
        </w:rPr>
        <w:t xml:space="preserve"> </w:t>
      </w:r>
      <w:r w:rsidRPr="00C46459">
        <w:rPr>
          <w:i/>
          <w:color w:val="FF0000"/>
          <w:sz w:val="24"/>
        </w:rPr>
        <w:t>(the vertical line of the cross is cut into the candle)</w:t>
      </w:r>
      <w:r w:rsidRPr="00211E8D">
        <w:rPr>
          <w:sz w:val="28"/>
        </w:rPr>
        <w:t xml:space="preserve"> </w:t>
      </w:r>
    </w:p>
    <w:p w14:paraId="5236148E" w14:textId="77777777"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>The beginning and the end</w:t>
      </w:r>
      <w:r w:rsidR="0077392D">
        <w:rPr>
          <w:sz w:val="28"/>
        </w:rPr>
        <w:t>.</w:t>
      </w:r>
      <w:r w:rsidRPr="00211E8D">
        <w:rPr>
          <w:sz w:val="28"/>
        </w:rPr>
        <w:t xml:space="preserve"> </w:t>
      </w:r>
      <w:r w:rsidRPr="00C46459">
        <w:rPr>
          <w:i/>
          <w:color w:val="FF0000"/>
          <w:sz w:val="24"/>
        </w:rPr>
        <w:t>(the horizontal line of the cross)</w:t>
      </w:r>
      <w:r w:rsidRPr="00211E8D">
        <w:rPr>
          <w:sz w:val="28"/>
        </w:rPr>
        <w:t xml:space="preserve"> </w:t>
      </w:r>
    </w:p>
    <w:p w14:paraId="7FBF6665" w14:textId="77777777"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 xml:space="preserve">The Alpha </w:t>
      </w:r>
      <w:r w:rsidRPr="00C46459">
        <w:rPr>
          <w:i/>
          <w:color w:val="FF0000"/>
          <w:sz w:val="24"/>
        </w:rPr>
        <w:t>(the letter Alpha</w:t>
      </w:r>
      <w:r w:rsidR="00C46459">
        <w:rPr>
          <w:i/>
          <w:color w:val="FF0000"/>
          <w:sz w:val="24"/>
        </w:rPr>
        <w:t xml:space="preserve"> above the cross</w:t>
      </w:r>
      <w:r w:rsidRPr="00C46459">
        <w:rPr>
          <w:i/>
          <w:color w:val="FF0000"/>
          <w:sz w:val="24"/>
        </w:rPr>
        <w:t>)</w:t>
      </w:r>
      <w:r w:rsidRPr="00211E8D">
        <w:rPr>
          <w:sz w:val="28"/>
        </w:rPr>
        <w:t xml:space="preserve"> </w:t>
      </w:r>
    </w:p>
    <w:p w14:paraId="6CC83696" w14:textId="77777777" w:rsidR="00211E8D" w:rsidRPr="00211E8D" w:rsidRDefault="0077392D" w:rsidP="00211E8D">
      <w:pPr>
        <w:pStyle w:val="NoSpacing"/>
        <w:rPr>
          <w:sz w:val="28"/>
        </w:rPr>
      </w:pPr>
      <w:r>
        <w:rPr>
          <w:sz w:val="28"/>
        </w:rPr>
        <w:t>a</w:t>
      </w:r>
      <w:r w:rsidR="00211E8D" w:rsidRPr="00211E8D">
        <w:rPr>
          <w:sz w:val="28"/>
        </w:rPr>
        <w:t xml:space="preserve">nd the Omega </w:t>
      </w:r>
      <w:r w:rsidR="00211E8D" w:rsidRPr="00C46459">
        <w:rPr>
          <w:i/>
          <w:color w:val="FF0000"/>
          <w:sz w:val="24"/>
        </w:rPr>
        <w:t>(the letter Omega</w:t>
      </w:r>
      <w:r w:rsidR="00C46459">
        <w:rPr>
          <w:i/>
          <w:color w:val="FF0000"/>
          <w:sz w:val="24"/>
        </w:rPr>
        <w:t xml:space="preserve"> below the cross</w:t>
      </w:r>
      <w:r w:rsidR="00211E8D" w:rsidRPr="00C46459">
        <w:rPr>
          <w:i/>
          <w:color w:val="FF0000"/>
          <w:sz w:val="24"/>
        </w:rPr>
        <w:t>)</w:t>
      </w:r>
      <w:r w:rsidR="00211E8D" w:rsidRPr="00211E8D">
        <w:rPr>
          <w:i/>
          <w:sz w:val="24"/>
        </w:rPr>
        <w:t xml:space="preserve"> </w:t>
      </w:r>
    </w:p>
    <w:p w14:paraId="57E3091C" w14:textId="77777777"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 xml:space="preserve">All time belongs to him </w:t>
      </w:r>
      <w:r w:rsidRPr="00C46459">
        <w:rPr>
          <w:i/>
          <w:color w:val="FF0000"/>
          <w:sz w:val="24"/>
        </w:rPr>
        <w:t>(the first numeral of the current year, top left)</w:t>
      </w:r>
      <w:r w:rsidRPr="00211E8D">
        <w:rPr>
          <w:sz w:val="28"/>
        </w:rPr>
        <w:t xml:space="preserve"> </w:t>
      </w:r>
    </w:p>
    <w:p w14:paraId="3BE15150" w14:textId="77777777" w:rsidR="00211E8D" w:rsidRPr="00211E8D" w:rsidRDefault="00211E8D" w:rsidP="00211E8D">
      <w:pPr>
        <w:pStyle w:val="NoSpacing"/>
        <w:rPr>
          <w:i/>
          <w:sz w:val="24"/>
        </w:rPr>
      </w:pPr>
      <w:r w:rsidRPr="00211E8D">
        <w:rPr>
          <w:sz w:val="28"/>
        </w:rPr>
        <w:t xml:space="preserve">and all the ages </w:t>
      </w:r>
      <w:r w:rsidRPr="00C46459">
        <w:rPr>
          <w:i/>
          <w:color w:val="FF0000"/>
          <w:sz w:val="24"/>
        </w:rPr>
        <w:t>(the second numeral, top right)</w:t>
      </w:r>
      <w:r w:rsidRPr="00211E8D">
        <w:rPr>
          <w:i/>
          <w:sz w:val="24"/>
        </w:rPr>
        <w:t xml:space="preserve"> </w:t>
      </w:r>
    </w:p>
    <w:p w14:paraId="4DF9313E" w14:textId="77777777"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 xml:space="preserve">To him be glory and power </w:t>
      </w:r>
      <w:r w:rsidRPr="00C46459">
        <w:rPr>
          <w:i/>
          <w:color w:val="FF0000"/>
          <w:sz w:val="24"/>
        </w:rPr>
        <w:t>(the third numeral, bottom left)</w:t>
      </w:r>
      <w:r w:rsidRPr="00211E8D">
        <w:rPr>
          <w:sz w:val="28"/>
        </w:rPr>
        <w:t xml:space="preserve"> </w:t>
      </w:r>
    </w:p>
    <w:p w14:paraId="6BE306CA" w14:textId="77777777" w:rsidR="00211E8D" w:rsidRPr="00211E8D" w:rsidRDefault="0077392D" w:rsidP="00211E8D">
      <w:pPr>
        <w:pStyle w:val="NoSpacing"/>
        <w:rPr>
          <w:sz w:val="28"/>
        </w:rPr>
      </w:pPr>
      <w:r>
        <w:rPr>
          <w:sz w:val="28"/>
        </w:rPr>
        <w:t>t</w:t>
      </w:r>
      <w:r w:rsidR="00211E8D" w:rsidRPr="00211E8D">
        <w:rPr>
          <w:sz w:val="28"/>
        </w:rPr>
        <w:t xml:space="preserve">hrough every age and forever. </w:t>
      </w:r>
      <w:r>
        <w:rPr>
          <w:sz w:val="28"/>
        </w:rPr>
        <w:t xml:space="preserve"> </w:t>
      </w:r>
      <w:r w:rsidR="00211E8D" w:rsidRPr="00211E8D">
        <w:rPr>
          <w:sz w:val="28"/>
        </w:rPr>
        <w:t xml:space="preserve">Amen. </w:t>
      </w:r>
      <w:r w:rsidR="00211E8D" w:rsidRPr="00C46459">
        <w:rPr>
          <w:i/>
          <w:color w:val="FF0000"/>
          <w:sz w:val="24"/>
        </w:rPr>
        <w:t>(the fourth numeral, bottom right)</w:t>
      </w:r>
    </w:p>
    <w:p w14:paraId="7F886977" w14:textId="77777777" w:rsidR="00211E8D" w:rsidRPr="00211E8D" w:rsidRDefault="00211E8D" w:rsidP="00211E8D">
      <w:pPr>
        <w:pStyle w:val="NoSpacing"/>
        <w:rPr>
          <w:sz w:val="28"/>
        </w:rPr>
      </w:pPr>
    </w:p>
    <w:p w14:paraId="2F4304A0" w14:textId="77777777" w:rsidR="00211E8D" w:rsidRPr="00C46459" w:rsidRDefault="00211E8D" w:rsidP="00211E8D">
      <w:pPr>
        <w:pStyle w:val="NoSpacing"/>
        <w:rPr>
          <w:i/>
          <w:color w:val="FF0000"/>
          <w:sz w:val="24"/>
        </w:rPr>
      </w:pPr>
      <w:r w:rsidRPr="00C46459">
        <w:rPr>
          <w:i/>
          <w:color w:val="FF0000"/>
          <w:sz w:val="24"/>
        </w:rPr>
        <w:t xml:space="preserve">Then the five grains of incense (usually in brass containers with spikes to press into the candle) are put in place: </w:t>
      </w:r>
    </w:p>
    <w:p w14:paraId="3915347C" w14:textId="77777777" w:rsidR="00211E8D" w:rsidRPr="00211E8D" w:rsidRDefault="00211E8D" w:rsidP="00211E8D">
      <w:pPr>
        <w:pStyle w:val="NoSpacing"/>
        <w:rPr>
          <w:sz w:val="28"/>
        </w:rPr>
      </w:pPr>
    </w:p>
    <w:p w14:paraId="7D8B4206" w14:textId="77777777" w:rsidR="00211E8D" w:rsidRPr="00C46459" w:rsidRDefault="00211E8D" w:rsidP="00211E8D">
      <w:pPr>
        <w:pStyle w:val="NoSpacing"/>
        <w:rPr>
          <w:i/>
          <w:color w:val="FF0000"/>
          <w:sz w:val="24"/>
        </w:rPr>
      </w:pPr>
      <w:r w:rsidRPr="00211E8D">
        <w:rPr>
          <w:sz w:val="28"/>
        </w:rPr>
        <w:t xml:space="preserve">By his holy </w:t>
      </w:r>
      <w:r w:rsidRPr="00C46459">
        <w:rPr>
          <w:i/>
          <w:color w:val="FF0000"/>
          <w:sz w:val="24"/>
        </w:rPr>
        <w:t xml:space="preserve">(first incense grain is inserted at the top of the cross) </w:t>
      </w:r>
    </w:p>
    <w:p w14:paraId="6270DD3C" w14:textId="77777777" w:rsidR="00211E8D" w:rsidRPr="00C46459" w:rsidRDefault="00211E8D" w:rsidP="00211E8D">
      <w:pPr>
        <w:pStyle w:val="NoSpacing"/>
        <w:rPr>
          <w:i/>
          <w:color w:val="FF0000"/>
          <w:sz w:val="24"/>
        </w:rPr>
      </w:pPr>
      <w:r w:rsidRPr="00211E8D">
        <w:rPr>
          <w:sz w:val="28"/>
        </w:rPr>
        <w:t xml:space="preserve">and glorious wounds, </w:t>
      </w:r>
      <w:r w:rsidRPr="00C46459">
        <w:rPr>
          <w:i/>
          <w:color w:val="FF0000"/>
          <w:sz w:val="24"/>
        </w:rPr>
        <w:t xml:space="preserve">(the second in the middle of the cross) </w:t>
      </w:r>
    </w:p>
    <w:p w14:paraId="1EE426C8" w14:textId="77777777"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 xml:space="preserve">may Christ the Lord </w:t>
      </w:r>
      <w:r w:rsidRPr="00C46459">
        <w:rPr>
          <w:i/>
          <w:color w:val="FF0000"/>
          <w:sz w:val="24"/>
        </w:rPr>
        <w:t>(the third at the bottom)</w:t>
      </w:r>
      <w:r w:rsidRPr="00211E8D">
        <w:rPr>
          <w:sz w:val="28"/>
        </w:rPr>
        <w:t xml:space="preserve"> </w:t>
      </w:r>
    </w:p>
    <w:p w14:paraId="31B09448" w14:textId="77777777"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 xml:space="preserve">guard us </w:t>
      </w:r>
      <w:r w:rsidRPr="00C46459">
        <w:rPr>
          <w:i/>
          <w:color w:val="FF0000"/>
          <w:sz w:val="24"/>
        </w:rPr>
        <w:t>(the fourth, at the left)</w:t>
      </w:r>
      <w:r w:rsidRPr="00211E8D">
        <w:rPr>
          <w:sz w:val="28"/>
        </w:rPr>
        <w:t xml:space="preserve"> </w:t>
      </w:r>
    </w:p>
    <w:p w14:paraId="5E356EE3" w14:textId="77777777" w:rsid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 xml:space="preserve">and protect us. </w:t>
      </w:r>
      <w:r w:rsidR="0077392D">
        <w:rPr>
          <w:sz w:val="28"/>
        </w:rPr>
        <w:t xml:space="preserve"> </w:t>
      </w:r>
      <w:r w:rsidRPr="00211E8D">
        <w:rPr>
          <w:sz w:val="28"/>
        </w:rPr>
        <w:t xml:space="preserve">Amen. </w:t>
      </w:r>
      <w:r w:rsidRPr="00C46459">
        <w:rPr>
          <w:i/>
          <w:color w:val="FF0000"/>
          <w:sz w:val="24"/>
        </w:rPr>
        <w:t>(the fifth at the right)</w:t>
      </w:r>
    </w:p>
    <w:p w14:paraId="42EBE769" w14:textId="77777777" w:rsidR="00211E8D" w:rsidRPr="002E752E" w:rsidRDefault="00211E8D" w:rsidP="002E752E">
      <w:pPr>
        <w:pStyle w:val="NoSpacing"/>
        <w:rPr>
          <w:sz w:val="28"/>
        </w:rPr>
      </w:pPr>
    </w:p>
    <w:p w14:paraId="6F198507" w14:textId="77777777" w:rsidR="002E752E" w:rsidRPr="002E752E" w:rsidRDefault="002E752E" w:rsidP="002E752E">
      <w:pPr>
        <w:pStyle w:val="NoSpacing"/>
        <w:rPr>
          <w:sz w:val="28"/>
        </w:rPr>
      </w:pPr>
    </w:p>
    <w:p w14:paraId="41114E3C" w14:textId="77777777" w:rsidR="002E752E" w:rsidRPr="002A2FBB" w:rsidRDefault="002A2FBB" w:rsidP="002E752E">
      <w:pPr>
        <w:pStyle w:val="NoSpacing"/>
        <w:rPr>
          <w:sz w:val="28"/>
        </w:rPr>
      </w:pPr>
      <w:r w:rsidRPr="002A2FBB">
        <w:rPr>
          <w:sz w:val="28"/>
        </w:rPr>
        <w:t>Priest/Leader</w:t>
      </w:r>
      <w:r w:rsidRPr="002A2FBB">
        <w:rPr>
          <w:sz w:val="28"/>
        </w:rPr>
        <w:tab/>
        <w:t>Christ our light.</w:t>
      </w:r>
    </w:p>
    <w:p w14:paraId="4FF334D4" w14:textId="77777777" w:rsidR="002A2FBB" w:rsidRPr="002A2FBB" w:rsidRDefault="002A2FBB" w:rsidP="002E752E">
      <w:pPr>
        <w:pStyle w:val="NoSpacing"/>
        <w:rPr>
          <w:b/>
          <w:sz w:val="28"/>
        </w:rPr>
      </w:pPr>
      <w:r w:rsidRPr="002A2FBB">
        <w:rPr>
          <w:b/>
          <w:sz w:val="28"/>
        </w:rPr>
        <w:t>All</w:t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  <w:t>Thanks be to God.</w:t>
      </w:r>
    </w:p>
    <w:p w14:paraId="403E8B79" w14:textId="77777777" w:rsidR="002A2FBB" w:rsidRPr="002A2FBB" w:rsidRDefault="002A2FBB" w:rsidP="002E752E">
      <w:pPr>
        <w:pStyle w:val="NoSpacing"/>
        <w:rPr>
          <w:sz w:val="28"/>
        </w:rPr>
      </w:pPr>
    </w:p>
    <w:p w14:paraId="3A796E5C" w14:textId="77777777" w:rsidR="002A2FBB" w:rsidRPr="001167B0" w:rsidRDefault="002A2FBB" w:rsidP="002E752E">
      <w:pPr>
        <w:pStyle w:val="NoSpacing"/>
        <w:rPr>
          <w:i/>
          <w:color w:val="FF0000"/>
          <w:sz w:val="24"/>
        </w:rPr>
      </w:pPr>
      <w:r w:rsidRPr="001167B0">
        <w:rPr>
          <w:i/>
          <w:color w:val="FF0000"/>
          <w:sz w:val="24"/>
        </w:rPr>
        <w:t>Or you could ask the children to repeat what is said (adding Alleluias makes this work better):</w:t>
      </w:r>
    </w:p>
    <w:p w14:paraId="5F8B8B3F" w14:textId="77777777" w:rsidR="002A2FBB" w:rsidRPr="002A2FBB" w:rsidRDefault="002A2FBB" w:rsidP="002E752E">
      <w:pPr>
        <w:pStyle w:val="NoSpacing"/>
        <w:rPr>
          <w:sz w:val="28"/>
        </w:rPr>
      </w:pPr>
    </w:p>
    <w:p w14:paraId="0769E933" w14:textId="77777777" w:rsidR="002A2FBB" w:rsidRPr="002A2FBB" w:rsidRDefault="002A2FBB" w:rsidP="002E752E">
      <w:pPr>
        <w:pStyle w:val="NoSpacing"/>
        <w:rPr>
          <w:sz w:val="28"/>
        </w:rPr>
      </w:pPr>
      <w:r w:rsidRPr="002A2FBB">
        <w:rPr>
          <w:sz w:val="28"/>
        </w:rPr>
        <w:t>Priest/Leader</w:t>
      </w:r>
      <w:r w:rsidRPr="002A2FBB">
        <w:rPr>
          <w:sz w:val="28"/>
        </w:rPr>
        <w:tab/>
        <w:t>Christ our light.  Alleluia!  Alleluia!</w:t>
      </w:r>
    </w:p>
    <w:p w14:paraId="0523FFEE" w14:textId="77777777" w:rsidR="002A2FBB" w:rsidRPr="002A2FBB" w:rsidRDefault="002A2FBB" w:rsidP="002E752E">
      <w:pPr>
        <w:pStyle w:val="NoSpacing"/>
        <w:rPr>
          <w:b/>
          <w:sz w:val="28"/>
        </w:rPr>
      </w:pPr>
      <w:r w:rsidRPr="002A2FBB">
        <w:rPr>
          <w:b/>
          <w:sz w:val="28"/>
        </w:rPr>
        <w:t>All</w:t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  <w:t>Christ our light.  Alleluia!  Alleluia!</w:t>
      </w:r>
    </w:p>
    <w:p w14:paraId="511DFBFE" w14:textId="77777777" w:rsidR="002A2FBB" w:rsidRDefault="002A2FBB" w:rsidP="002E752E">
      <w:pPr>
        <w:pStyle w:val="NoSpacing"/>
        <w:rPr>
          <w:sz w:val="28"/>
        </w:rPr>
      </w:pPr>
      <w:r w:rsidRPr="002A2FBB">
        <w:rPr>
          <w:sz w:val="28"/>
        </w:rPr>
        <w:t>Priest/Leader</w:t>
      </w:r>
      <w:r w:rsidRPr="002A2FBB">
        <w:rPr>
          <w:sz w:val="28"/>
        </w:rPr>
        <w:tab/>
        <w:t>Thanks be to God.  Alleluia!  Alleluia!</w:t>
      </w:r>
    </w:p>
    <w:p w14:paraId="06591166" w14:textId="77777777" w:rsidR="002A2FBB" w:rsidRDefault="002A2FBB" w:rsidP="002E752E">
      <w:pPr>
        <w:pStyle w:val="NoSpacing"/>
        <w:rPr>
          <w:b/>
          <w:sz w:val="28"/>
        </w:rPr>
      </w:pPr>
      <w:r w:rsidRPr="002A2FBB">
        <w:rPr>
          <w:b/>
          <w:sz w:val="28"/>
        </w:rPr>
        <w:t>All</w:t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  <w:t>Thanks be to God.  Alleluia!  Alleluia!</w:t>
      </w:r>
    </w:p>
    <w:p w14:paraId="21FD2C88" w14:textId="77777777" w:rsidR="002A2FBB" w:rsidRDefault="002A2FBB" w:rsidP="002E752E">
      <w:pPr>
        <w:pStyle w:val="NoSpacing"/>
        <w:rPr>
          <w:b/>
          <w:sz w:val="28"/>
        </w:rPr>
      </w:pPr>
    </w:p>
    <w:p w14:paraId="08A212E9" w14:textId="77777777" w:rsidR="002A2FBB" w:rsidRDefault="002A2FBB" w:rsidP="002E752E">
      <w:pPr>
        <w:pStyle w:val="NoSpacing"/>
        <w:rPr>
          <w:i/>
          <w:color w:val="FF0000"/>
          <w:sz w:val="24"/>
        </w:rPr>
      </w:pPr>
      <w:r w:rsidRPr="002A2FBB">
        <w:rPr>
          <w:i/>
          <w:color w:val="FF0000"/>
          <w:sz w:val="24"/>
        </w:rPr>
        <w:t>Either (a) process with the candle and place it in its stand.  Then begin the Mass with the Collect (opening prayer).</w:t>
      </w:r>
    </w:p>
    <w:p w14:paraId="4CBC1C48" w14:textId="77777777" w:rsidR="001167B0" w:rsidRPr="002A2FBB" w:rsidRDefault="001167B0" w:rsidP="002E752E">
      <w:pPr>
        <w:pStyle w:val="NoSpacing"/>
        <w:rPr>
          <w:i/>
          <w:color w:val="FF0000"/>
          <w:sz w:val="24"/>
        </w:rPr>
      </w:pPr>
    </w:p>
    <w:p w14:paraId="6795D35D" w14:textId="77777777" w:rsidR="002A2FBB" w:rsidRPr="002A2FBB" w:rsidRDefault="002A2FBB" w:rsidP="002E752E">
      <w:pPr>
        <w:pStyle w:val="NoSpacing"/>
        <w:rPr>
          <w:i/>
          <w:color w:val="FF0000"/>
          <w:sz w:val="24"/>
        </w:rPr>
      </w:pPr>
      <w:r w:rsidRPr="002A2FBB">
        <w:rPr>
          <w:i/>
          <w:color w:val="FF0000"/>
          <w:sz w:val="24"/>
        </w:rPr>
        <w:t>Or (b) process with the candle to the place where the Easter gospel is to be read; then stand with the candle, next to the Book of Gospels, and proclaim the Easter gospel.  Then continue with the homily.</w:t>
      </w:r>
    </w:p>
    <w:sectPr w:rsidR="002A2FBB" w:rsidRPr="002A2FBB" w:rsidSect="0077392D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AF65" w14:textId="77777777" w:rsidR="00377B63" w:rsidRDefault="00377B63" w:rsidP="0077392D">
      <w:pPr>
        <w:spacing w:after="0" w:line="240" w:lineRule="auto"/>
      </w:pPr>
      <w:r>
        <w:separator/>
      </w:r>
    </w:p>
  </w:endnote>
  <w:endnote w:type="continuationSeparator" w:id="0">
    <w:p w14:paraId="4320E5B5" w14:textId="77777777" w:rsidR="00377B63" w:rsidRDefault="00377B63" w:rsidP="007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556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89DC3" w14:textId="77777777" w:rsidR="008312AE" w:rsidRDefault="00831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91071" w14:textId="77777777" w:rsidR="008312AE" w:rsidRDefault="0083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56E3" w14:textId="77777777" w:rsidR="00377B63" w:rsidRDefault="00377B63" w:rsidP="0077392D">
      <w:pPr>
        <w:spacing w:after="0" w:line="240" w:lineRule="auto"/>
      </w:pPr>
      <w:r>
        <w:separator/>
      </w:r>
    </w:p>
  </w:footnote>
  <w:footnote w:type="continuationSeparator" w:id="0">
    <w:p w14:paraId="53AAB437" w14:textId="77777777" w:rsidR="00377B63" w:rsidRDefault="00377B63" w:rsidP="0077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748A"/>
    <w:multiLevelType w:val="hybridMultilevel"/>
    <w:tmpl w:val="5E16EB94"/>
    <w:lvl w:ilvl="0" w:tplc="D5A0E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2E"/>
    <w:rsid w:val="000F61BD"/>
    <w:rsid w:val="00112AFE"/>
    <w:rsid w:val="001167B0"/>
    <w:rsid w:val="0019734A"/>
    <w:rsid w:val="00211E8D"/>
    <w:rsid w:val="002A2FBB"/>
    <w:rsid w:val="002E752E"/>
    <w:rsid w:val="00377B63"/>
    <w:rsid w:val="00425727"/>
    <w:rsid w:val="00503771"/>
    <w:rsid w:val="0077392D"/>
    <w:rsid w:val="008312AE"/>
    <w:rsid w:val="008572D9"/>
    <w:rsid w:val="00B441EA"/>
    <w:rsid w:val="00C46459"/>
    <w:rsid w:val="00C51FC8"/>
    <w:rsid w:val="00E773B1"/>
    <w:rsid w:val="00E91679"/>
    <w:rsid w:val="00F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9847"/>
  <w15:chartTrackingRefBased/>
  <w15:docId w15:val="{643912EE-17D6-462D-ABB6-38B06DE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5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3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2D"/>
  </w:style>
  <w:style w:type="paragraph" w:styleId="Footer">
    <w:name w:val="footer"/>
    <w:basedOn w:val="Normal"/>
    <w:link w:val="FooterChar"/>
    <w:uiPriority w:val="99"/>
    <w:unhideWhenUsed/>
    <w:rsid w:val="00773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2</cp:revision>
  <dcterms:created xsi:type="dcterms:W3CDTF">2024-02-28T17:55:00Z</dcterms:created>
  <dcterms:modified xsi:type="dcterms:W3CDTF">2024-02-28T17:55:00Z</dcterms:modified>
</cp:coreProperties>
</file>