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6C1464" w14:textId="77777777" w:rsidR="009C6528" w:rsidRPr="00AB7260" w:rsidRDefault="009C6528" w:rsidP="009C6528">
      <w:pPr>
        <w:spacing w:after="100" w:afterAutospacing="1"/>
        <w:jc w:val="center"/>
        <w:outlineLvl w:val="0"/>
        <w:rPr>
          <w:rFonts w:eastAsia="Times New Roman" w:cstheme="minorHAnsi"/>
          <w:b/>
          <w:bCs/>
          <w:color w:val="0D0D0D"/>
          <w:kern w:val="36"/>
          <w:sz w:val="32"/>
          <w:szCs w:val="32"/>
          <w:lang w:val="hr-HR" w:eastAsia="en-GB"/>
          <w14:ligatures w14:val="none"/>
        </w:rPr>
      </w:pPr>
      <w:r w:rsidRPr="00AB7260">
        <w:rPr>
          <w:rFonts w:eastAsia="Times New Roman" w:cstheme="minorHAnsi"/>
          <w:b/>
          <w:bCs/>
          <w:color w:val="0D0D0D"/>
          <w:kern w:val="36"/>
          <w:sz w:val="32"/>
          <w:szCs w:val="32"/>
          <w:lang w:val="hr-HR" w:eastAsia="en-GB"/>
          <w14:ligatures w14:val="none"/>
        </w:rPr>
        <w:t>Stenjevec od 18. do 20. rujna kao zadnja stanica ovogodišnjih Zagrebačkih kvartova kulture!</w:t>
      </w:r>
    </w:p>
    <w:p w14:paraId="68571718" w14:textId="77777777" w:rsidR="009C6528" w:rsidRPr="00AB7260" w:rsidRDefault="009C6528" w:rsidP="0003155F">
      <w:pPr>
        <w:spacing w:before="100" w:beforeAutospacing="1" w:after="100" w:afterAutospacing="1"/>
        <w:jc w:val="both"/>
        <w:rPr>
          <w:rFonts w:eastAsia="Times New Roman" w:cstheme="minorHAnsi"/>
          <w:b/>
          <w:bCs/>
          <w:color w:val="0D0D0D"/>
          <w:kern w:val="0"/>
          <w:lang w:val="hr-HR" w:eastAsia="en-GB"/>
          <w14:ligatures w14:val="none"/>
        </w:rPr>
      </w:pPr>
      <w:r w:rsidRPr="00AB7260">
        <w:rPr>
          <w:rFonts w:eastAsia="Times New Roman" w:cstheme="minorHAnsi"/>
          <w:b/>
          <w:bCs/>
          <w:color w:val="0D0D0D"/>
          <w:kern w:val="0"/>
          <w:lang w:val="hr-HR" w:eastAsia="en-GB"/>
          <w14:ligatures w14:val="none"/>
        </w:rPr>
        <w:t>Zagreb, 15. rujna</w:t>
      </w:r>
      <w:r w:rsidRPr="00AB7260">
        <w:rPr>
          <w:rFonts w:eastAsia="Times New Roman" w:cstheme="minorHAnsi"/>
          <w:color w:val="0D0D0D"/>
          <w:kern w:val="0"/>
          <w:lang w:val="hr-HR" w:eastAsia="en-GB"/>
          <w14:ligatures w14:val="none"/>
        </w:rPr>
        <w:t xml:space="preserve"> – </w:t>
      </w:r>
      <w:r w:rsidRPr="00AB7260">
        <w:rPr>
          <w:rFonts w:eastAsia="Times New Roman" w:cstheme="minorHAnsi"/>
          <w:b/>
          <w:bCs/>
          <w:color w:val="0D0D0D"/>
          <w:kern w:val="0"/>
          <w:lang w:val="hr-HR" w:eastAsia="en-GB"/>
          <w14:ligatures w14:val="none"/>
        </w:rPr>
        <w:t>Nakon Sesveta, treći ciklus Zagrebačkih kvartova kulture nastavlja se i ujedno završava u Stenjevcu, donoseći od 18. do 20. rujna bogat i raznovrstan program. Trodnevni program uključuje koncerte Natali Dizdar i Zagrebačkih solista, filmski hit </w:t>
      </w:r>
      <w:r w:rsidRPr="00AB7260">
        <w:rPr>
          <w:rFonts w:eastAsia="Times New Roman" w:cstheme="minorHAnsi"/>
          <w:b/>
          <w:bCs/>
          <w:i/>
          <w:iCs/>
          <w:color w:val="0D0D0D"/>
          <w:kern w:val="0"/>
          <w:lang w:val="hr-HR" w:eastAsia="en-GB"/>
          <w14:ligatures w14:val="none"/>
        </w:rPr>
        <w:t>Glavonja</w:t>
      </w:r>
      <w:r w:rsidRPr="00AB7260">
        <w:rPr>
          <w:rFonts w:eastAsia="Times New Roman" w:cstheme="minorHAnsi"/>
          <w:b/>
          <w:bCs/>
          <w:color w:val="0D0D0D"/>
          <w:kern w:val="0"/>
          <w:lang w:val="hr-HR" w:eastAsia="en-GB"/>
          <w14:ligatures w14:val="none"/>
        </w:rPr>
        <w:t>, kazališne i plesne predstave za djecu, izvedbu suvremenog cirkusa, poeziju uz glazbu i okolišnu akciju. Podsjetimo, prva dva ciklusa okupila su tijekom travnja, svibnja, lipnja i srpnja više od 17 000 posjetitelja, a sveukupno u ovogodišnjem projektu sudjeluje više od 200 umjetnika u osam kvartova.</w:t>
      </w:r>
    </w:p>
    <w:p w14:paraId="3FB5B30C" w14:textId="70209398" w:rsidR="009C6528" w:rsidRPr="00AB7260" w:rsidRDefault="009C6528" w:rsidP="0003155F">
      <w:pPr>
        <w:jc w:val="both"/>
        <w:rPr>
          <w:rFonts w:eastAsia="Times New Roman" w:cstheme="minorHAnsi"/>
          <w:color w:val="0D0D0D"/>
          <w:kern w:val="0"/>
          <w:lang w:val="hr-HR" w:eastAsia="en-GB"/>
          <w14:ligatures w14:val="none"/>
        </w:rPr>
      </w:pPr>
      <w:r w:rsidRPr="00AB7260">
        <w:rPr>
          <w:rFonts w:eastAsia="Times New Roman" w:cstheme="minorHAnsi"/>
          <w:color w:val="0D0D0D"/>
          <w:kern w:val="0"/>
          <w:lang w:val="hr-HR" w:eastAsia="en-GB"/>
          <w14:ligatures w14:val="none"/>
        </w:rPr>
        <w:t xml:space="preserve">Program u </w:t>
      </w:r>
      <w:r w:rsidRPr="00AB7260">
        <w:rPr>
          <w:rFonts w:eastAsia="Times New Roman" w:cstheme="minorHAnsi"/>
          <w:b/>
          <w:bCs/>
          <w:color w:val="0D0D0D"/>
          <w:kern w:val="0"/>
          <w:lang w:val="hr-HR" w:eastAsia="en-GB"/>
          <w14:ligatures w14:val="none"/>
        </w:rPr>
        <w:t>petak, 18. rujna,</w:t>
      </w:r>
      <w:r w:rsidRPr="00AB7260">
        <w:rPr>
          <w:rFonts w:eastAsia="Times New Roman" w:cstheme="minorHAnsi"/>
          <w:color w:val="0D0D0D"/>
          <w:kern w:val="0"/>
          <w:lang w:val="hr-HR" w:eastAsia="en-GB"/>
          <w14:ligatures w14:val="none"/>
        </w:rPr>
        <w:t xml:space="preserve"> započinje okolišnom akcijom </w:t>
      </w:r>
      <w:r w:rsidRPr="00AB7260">
        <w:rPr>
          <w:rFonts w:eastAsia="Times New Roman" w:cstheme="minorHAnsi"/>
          <w:b/>
          <w:bCs/>
          <w:color w:val="0D0D0D"/>
          <w:kern w:val="0"/>
          <w:lang w:val="hr-HR" w:eastAsia="en-GB"/>
          <w14:ligatures w14:val="none"/>
        </w:rPr>
        <w:t>Počisti u svom kvartu</w:t>
      </w:r>
      <w:r w:rsidRPr="00AB7260">
        <w:rPr>
          <w:rFonts w:eastAsia="Times New Roman" w:cstheme="minorHAnsi"/>
          <w:color w:val="0D0D0D"/>
          <w:kern w:val="0"/>
          <w:lang w:val="hr-HR" w:eastAsia="en-GB"/>
          <w14:ligatures w14:val="none"/>
        </w:rPr>
        <w:t xml:space="preserve"> - svi zainteresirani stanovnici Zagreba mogu sudjelovati u čišćenju Stenjevca od smeća. </w:t>
      </w:r>
      <w:r w:rsidR="006B51A3" w:rsidRPr="00AB7260">
        <w:rPr>
          <w:rFonts w:eastAsia="Times New Roman" w:cstheme="minorHAnsi"/>
          <w:color w:val="0D0D0D"/>
          <w:kern w:val="0"/>
          <w:lang w:val="hr-HR" w:eastAsia="en-GB"/>
          <w14:ligatures w14:val="none"/>
        </w:rPr>
        <w:t>Uslijedit</w:t>
      </w:r>
      <w:r w:rsidRPr="00AB7260">
        <w:rPr>
          <w:rFonts w:eastAsia="Times New Roman" w:cstheme="minorHAnsi"/>
          <w:color w:val="0D0D0D"/>
          <w:kern w:val="0"/>
          <w:lang w:val="hr-HR" w:eastAsia="en-GB"/>
          <w14:ligatures w14:val="none"/>
        </w:rPr>
        <w:t xml:space="preserve"> će već tradicionalni marš kroz kvart u izvedbi Zagrebačkog orkestra ZET-a, koji signalizira službeni početak još jednog izdanja Zagrebačkih kvartova kulture! Za kraj večeri sve stanovnike Stenjevca čeka zajedničko obiteljsko filmsko iskustvo: dječji kino</w:t>
      </w:r>
      <w:r w:rsidR="0057794C" w:rsidRPr="00AB7260">
        <w:rPr>
          <w:rFonts w:eastAsia="Times New Roman" w:cstheme="minorHAnsi"/>
          <w:color w:val="0D0D0D"/>
          <w:kern w:val="0"/>
          <w:lang w:val="hr-HR" w:eastAsia="en-GB"/>
          <w14:ligatures w14:val="none"/>
        </w:rPr>
        <w:t>-</w:t>
      </w:r>
      <w:r w:rsidRPr="00AB7260">
        <w:rPr>
          <w:rFonts w:eastAsia="Times New Roman" w:cstheme="minorHAnsi"/>
          <w:color w:val="0D0D0D"/>
          <w:kern w:val="0"/>
          <w:lang w:val="hr-HR" w:eastAsia="en-GB"/>
          <w14:ligatures w14:val="none"/>
        </w:rPr>
        <w:t>hit </w:t>
      </w:r>
      <w:r w:rsidRPr="00AB7260">
        <w:rPr>
          <w:rFonts w:eastAsia="Times New Roman" w:cstheme="minorHAnsi"/>
          <w:b/>
          <w:bCs/>
          <w:i/>
          <w:iCs/>
          <w:color w:val="0D0D0D"/>
          <w:kern w:val="0"/>
          <w:lang w:val="hr-HR" w:eastAsia="en-GB"/>
          <w14:ligatures w14:val="none"/>
        </w:rPr>
        <w:t>Glavonja</w:t>
      </w:r>
      <w:r w:rsidRPr="00AB7260">
        <w:rPr>
          <w:rFonts w:eastAsia="Times New Roman" w:cstheme="minorHAnsi"/>
          <w:b/>
          <w:bCs/>
          <w:color w:val="0D0D0D"/>
          <w:kern w:val="0"/>
          <w:lang w:val="hr-HR" w:eastAsia="en-GB"/>
          <w14:ligatures w14:val="none"/>
        </w:rPr>
        <w:t>,</w:t>
      </w:r>
      <w:r w:rsidRPr="00AB7260">
        <w:rPr>
          <w:rFonts w:eastAsia="Times New Roman" w:cstheme="minorHAnsi"/>
          <w:color w:val="0D0D0D"/>
          <w:kern w:val="0"/>
          <w:lang w:val="hr-HR" w:eastAsia="en-GB"/>
          <w14:ligatures w14:val="none"/>
        </w:rPr>
        <w:t xml:space="preserve"> napeta detektivska avantura i ujedno topla priča o prijateljstvu, zajedništvu i prihvaćanju različitosti. Glavni junaci filma su desetogodišnja Alisa i njezin stariji brat Milan, koji svijet doživljava drugačije od ostalih. U društvu trojice dječaka detektiva kreću u potragu za roditeljima koji su tajanstveno nestali te upadaju u nadrealnu pustolovinu u kojoj će se zbližiti i postati nerazdvojna dječja družina. Spomenuta projekcija uključit će titlove na hrvatskom jeziku prilagođene osobama s oštećenjem sluha, kao i </w:t>
      </w:r>
      <w:proofErr w:type="spellStart"/>
      <w:r w:rsidRPr="00AB7260">
        <w:rPr>
          <w:rFonts w:eastAsia="Times New Roman" w:cstheme="minorHAnsi"/>
          <w:color w:val="0D0D0D"/>
          <w:kern w:val="0"/>
          <w:lang w:val="hr-HR" w:eastAsia="en-GB"/>
          <w14:ligatures w14:val="none"/>
        </w:rPr>
        <w:t>audiodeskripciju</w:t>
      </w:r>
      <w:proofErr w:type="spellEnd"/>
      <w:r w:rsidRPr="00AB7260">
        <w:rPr>
          <w:rFonts w:eastAsia="Times New Roman" w:cstheme="minorHAnsi"/>
          <w:color w:val="0D0D0D"/>
          <w:kern w:val="0"/>
          <w:lang w:val="hr-HR" w:eastAsia="en-GB"/>
          <w14:ligatures w14:val="none"/>
        </w:rPr>
        <w:t xml:space="preserve"> za slijepe i slabovidne osobe. Inkluzivna projekcija realizira se u suradnji s udrugom Kultura svima svugdje, u okviru njihovog projekta </w:t>
      </w:r>
      <w:r w:rsidRPr="00AB7260">
        <w:rPr>
          <w:rFonts w:eastAsia="Times New Roman" w:cstheme="minorHAnsi"/>
          <w:i/>
          <w:iCs/>
          <w:color w:val="0D0D0D"/>
          <w:kern w:val="0"/>
          <w:lang w:val="hr-HR" w:eastAsia="en-GB"/>
          <w14:ligatures w14:val="none"/>
        </w:rPr>
        <w:t>Film svima</w:t>
      </w:r>
      <w:r w:rsidRPr="00AB7260">
        <w:rPr>
          <w:rFonts w:eastAsia="Times New Roman" w:cstheme="minorHAnsi"/>
          <w:color w:val="0D0D0D"/>
          <w:kern w:val="0"/>
          <w:lang w:val="hr-HR" w:eastAsia="en-GB"/>
          <w14:ligatures w14:val="none"/>
        </w:rPr>
        <w:t xml:space="preserve">. </w:t>
      </w:r>
    </w:p>
    <w:p w14:paraId="460FAE55" w14:textId="72D62900" w:rsidR="009C6528" w:rsidRPr="0003155F" w:rsidRDefault="009C6528" w:rsidP="009C6528">
      <w:pPr>
        <w:spacing w:before="100" w:beforeAutospacing="1" w:after="100" w:afterAutospacing="1"/>
        <w:jc w:val="both"/>
        <w:rPr>
          <w:rFonts w:eastAsia="Times New Roman" w:cstheme="minorHAnsi"/>
          <w:color w:val="000000" w:themeColor="text1"/>
          <w:kern w:val="0"/>
          <w:lang w:val="hr-HR" w:eastAsia="en-GB"/>
          <w14:ligatures w14:val="none"/>
        </w:rPr>
      </w:pPr>
      <w:r w:rsidRPr="00AB7260">
        <w:rPr>
          <w:rFonts w:eastAsia="Times New Roman" w:cstheme="minorHAnsi"/>
          <w:color w:val="0D0D0D"/>
          <w:kern w:val="0"/>
          <w:lang w:val="hr-HR" w:eastAsia="en-GB"/>
          <w14:ligatures w14:val="none"/>
        </w:rPr>
        <w:t>Subotnji program počinje na neobičan način – uz predstavu </w:t>
      </w:r>
      <w:r w:rsidRPr="00AB7260">
        <w:rPr>
          <w:rFonts w:eastAsia="Times New Roman" w:cstheme="minorHAnsi"/>
          <w:b/>
          <w:bCs/>
          <w:i/>
          <w:iCs/>
          <w:color w:val="0D0D0D"/>
          <w:kern w:val="0"/>
          <w:lang w:val="hr-HR" w:eastAsia="en-GB"/>
          <w14:ligatures w14:val="none"/>
        </w:rPr>
        <w:t>SMASH</w:t>
      </w:r>
      <w:r w:rsidRPr="00AB7260">
        <w:rPr>
          <w:rFonts w:eastAsia="Times New Roman" w:cstheme="minorHAnsi"/>
          <w:b/>
          <w:bCs/>
          <w:color w:val="0D0D0D"/>
          <w:kern w:val="0"/>
          <w:lang w:val="hr-HR" w:eastAsia="en-GB"/>
          <w14:ligatures w14:val="none"/>
        </w:rPr>
        <w:t>,</w:t>
      </w:r>
      <w:r w:rsidRPr="00AB7260">
        <w:rPr>
          <w:rFonts w:eastAsia="Times New Roman" w:cstheme="minorHAnsi"/>
          <w:color w:val="0D0D0D"/>
          <w:kern w:val="0"/>
          <w:lang w:val="hr-HR" w:eastAsia="en-GB"/>
          <w14:ligatures w14:val="none"/>
        </w:rPr>
        <w:t xml:space="preserve"> koja ima sve elemente tenisa, ali nije teniski meč. Ova izvedba, u produkciji Teatra Cirkus Punkt, spaja cirkus, kazalište i uličnu umjetnost. Za vrijeme trajanja predstave svi odrasli koji žele potaknuti pozitivnu promjenu u kvartu moći će se uključiti u razgovor </w:t>
      </w:r>
      <w:r w:rsidRPr="00AB7260">
        <w:rPr>
          <w:rFonts w:eastAsia="Times New Roman" w:cstheme="minorHAnsi"/>
          <w:b/>
          <w:bCs/>
          <w:color w:val="0D0D0D"/>
          <w:kern w:val="0"/>
          <w:lang w:val="hr-HR" w:eastAsia="en-GB"/>
          <w14:ligatures w14:val="none"/>
        </w:rPr>
        <w:t xml:space="preserve">Umjetnost u </w:t>
      </w:r>
      <w:r w:rsidR="002F0935">
        <w:rPr>
          <w:rFonts w:eastAsia="Times New Roman" w:cstheme="minorHAnsi"/>
          <w:b/>
          <w:bCs/>
          <w:color w:val="0D0D0D"/>
          <w:kern w:val="0"/>
          <w:lang w:val="hr-HR" w:eastAsia="en-GB"/>
          <w14:ligatures w14:val="none"/>
        </w:rPr>
        <w:t>n</w:t>
      </w:r>
      <w:r w:rsidRPr="00AB7260">
        <w:rPr>
          <w:rFonts w:eastAsia="Times New Roman" w:cstheme="minorHAnsi"/>
          <w:b/>
          <w:bCs/>
          <w:color w:val="0D0D0D"/>
          <w:kern w:val="0"/>
          <w:lang w:val="hr-HR" w:eastAsia="en-GB"/>
          <w14:ligatures w14:val="none"/>
        </w:rPr>
        <w:t>ašem kvartu</w:t>
      </w:r>
      <w:r w:rsidRPr="00AB7260">
        <w:rPr>
          <w:rFonts w:eastAsia="Times New Roman" w:cstheme="minorHAnsi"/>
          <w:color w:val="0D0D0D"/>
          <w:kern w:val="0"/>
          <w:lang w:val="hr-HR" w:eastAsia="en-GB"/>
          <w14:ligatures w14:val="none"/>
        </w:rPr>
        <w:t> inicijative Novi javni naručitelji, koja građanima pruža mogućnost naručivanja umjetničkog djela u javnom prostoru. Potom će uslijediti plesna predstava za djecu </w:t>
      </w:r>
      <w:proofErr w:type="spellStart"/>
      <w:r w:rsidRPr="00AB7260">
        <w:rPr>
          <w:rFonts w:eastAsia="Times New Roman" w:cstheme="minorHAnsi"/>
          <w:b/>
          <w:bCs/>
          <w:i/>
          <w:iCs/>
          <w:color w:val="0D0D0D"/>
          <w:kern w:val="0"/>
          <w:lang w:val="hr-HR" w:eastAsia="en-GB"/>
          <w14:ligatures w14:val="none"/>
        </w:rPr>
        <w:t>Polygon</w:t>
      </w:r>
      <w:proofErr w:type="spellEnd"/>
      <w:r w:rsidRPr="00AB7260">
        <w:rPr>
          <w:rFonts w:eastAsia="Times New Roman" w:cstheme="minorHAnsi"/>
          <w:b/>
          <w:bCs/>
          <w:color w:val="0D0D0D"/>
          <w:kern w:val="0"/>
          <w:lang w:val="hr-HR" w:eastAsia="en-GB"/>
          <w14:ligatures w14:val="none"/>
        </w:rPr>
        <w:t>,</w:t>
      </w:r>
      <w:r w:rsidRPr="00AB7260">
        <w:rPr>
          <w:rFonts w:eastAsia="Times New Roman" w:cstheme="minorHAnsi"/>
          <w:color w:val="0D0D0D"/>
          <w:kern w:val="0"/>
          <w:lang w:val="hr-HR" w:eastAsia="en-GB"/>
          <w14:ligatures w14:val="none"/>
        </w:rPr>
        <w:t xml:space="preserve"> u produkciji Plesnog centra TALA. Riječ je o interaktivnoj izvedbi </w:t>
      </w:r>
      <w:r w:rsidR="00AB7260" w:rsidRPr="00AB7260">
        <w:rPr>
          <w:rFonts w:eastAsia="Times New Roman" w:cstheme="minorHAnsi"/>
          <w:color w:val="0D0D0D"/>
          <w:kern w:val="0"/>
          <w:lang w:val="hr-HR" w:eastAsia="en-GB"/>
          <w14:ligatures w14:val="none"/>
        </w:rPr>
        <w:t xml:space="preserve">u kojoj </w:t>
      </w:r>
      <w:r w:rsidR="00AB7260" w:rsidRPr="0003155F">
        <w:rPr>
          <w:rFonts w:eastAsia="Times New Roman" w:cstheme="minorHAnsi"/>
          <w:color w:val="000000" w:themeColor="text1"/>
          <w:kern w:val="0"/>
          <w:lang w:val="hr-HR" w:eastAsia="en-GB"/>
          <w14:ligatures w14:val="none"/>
        </w:rPr>
        <w:t>se pravila kazališne igre oblikuju tijekom izvedbe, a djeca aktivno sudjeluju</w:t>
      </w:r>
      <w:r w:rsidR="00342DDB" w:rsidRPr="0003155F">
        <w:rPr>
          <w:rFonts w:eastAsia="Times New Roman" w:cstheme="minorHAnsi"/>
          <w:color w:val="000000" w:themeColor="text1"/>
          <w:kern w:val="0"/>
          <w:lang w:val="hr-HR" w:eastAsia="en-GB"/>
          <w14:ligatures w14:val="none"/>
        </w:rPr>
        <w:t xml:space="preserve"> i uključuju se u scenske zadatke</w:t>
      </w:r>
      <w:r w:rsidR="00AB7260" w:rsidRPr="0003155F">
        <w:rPr>
          <w:rFonts w:eastAsia="Times New Roman" w:cstheme="minorHAnsi"/>
          <w:color w:val="000000" w:themeColor="text1"/>
          <w:kern w:val="0"/>
          <w:lang w:val="hr-HR" w:eastAsia="en-GB"/>
          <w14:ligatures w14:val="none"/>
        </w:rPr>
        <w:t>.</w:t>
      </w:r>
    </w:p>
    <w:p w14:paraId="629FC779" w14:textId="77777777" w:rsidR="009C6528" w:rsidRPr="00AB7260" w:rsidRDefault="009C6528" w:rsidP="009C6528">
      <w:pPr>
        <w:spacing w:before="100" w:beforeAutospacing="1" w:after="100" w:afterAutospacing="1"/>
        <w:jc w:val="both"/>
        <w:rPr>
          <w:rFonts w:eastAsia="Times New Roman" w:cstheme="minorHAnsi"/>
          <w:color w:val="0D0D0D"/>
          <w:kern w:val="0"/>
          <w:lang w:val="hr-HR" w:eastAsia="en-GB"/>
          <w14:ligatures w14:val="none"/>
        </w:rPr>
      </w:pPr>
      <w:r w:rsidRPr="00AB7260">
        <w:rPr>
          <w:rFonts w:eastAsia="Times New Roman" w:cstheme="minorHAnsi"/>
          <w:color w:val="0D0D0D"/>
          <w:kern w:val="0"/>
          <w:lang w:val="hr-HR" w:eastAsia="en-GB"/>
          <w14:ligatures w14:val="none"/>
        </w:rPr>
        <w:t xml:space="preserve">Subotnja večer završava </w:t>
      </w:r>
      <w:r w:rsidRPr="00AB7260">
        <w:rPr>
          <w:rFonts w:eastAsia="Times New Roman" w:cstheme="minorHAnsi"/>
          <w:b/>
          <w:bCs/>
          <w:color w:val="0D0D0D"/>
          <w:kern w:val="0"/>
          <w:lang w:val="hr-HR" w:eastAsia="en-GB"/>
          <w14:ligatures w14:val="none"/>
        </w:rPr>
        <w:t xml:space="preserve">koncertom </w:t>
      </w:r>
      <w:r w:rsidRPr="00AB7260">
        <w:rPr>
          <w:rFonts w:eastAsia="Times New Roman" w:cstheme="minorHAnsi"/>
          <w:color w:val="0D0D0D"/>
          <w:kern w:val="0"/>
          <w:lang w:val="hr-HR" w:eastAsia="en-GB"/>
          <w14:ligatures w14:val="none"/>
        </w:rPr>
        <w:t xml:space="preserve">popularne i omiljene zadarske pjevačice </w:t>
      </w:r>
      <w:r w:rsidRPr="00AB7260">
        <w:rPr>
          <w:rFonts w:eastAsia="Times New Roman" w:cstheme="minorHAnsi"/>
          <w:b/>
          <w:bCs/>
          <w:color w:val="0D0D0D"/>
          <w:kern w:val="0"/>
          <w:lang w:val="hr-HR" w:eastAsia="en-GB"/>
          <w14:ligatures w14:val="none"/>
        </w:rPr>
        <w:t>Natali Dizdar,</w:t>
      </w:r>
      <w:r w:rsidRPr="00AB7260">
        <w:rPr>
          <w:rFonts w:eastAsia="Times New Roman" w:cstheme="minorHAnsi"/>
          <w:color w:val="0D0D0D"/>
          <w:kern w:val="0"/>
          <w:lang w:val="hr-HR" w:eastAsia="en-GB"/>
          <w14:ligatures w14:val="none"/>
        </w:rPr>
        <w:t xml:space="preserve"> koja se nakon dva rasprodana koncerta u Zagrebu i Splitu te brojnih koncerata diljem regije vraća u studio i počinje raditi na novim materijalima, ali se posvećuje i novim, jesenskim koncertima. Nastupom u Stenjevcu Natali Dizdar otvara novu koncertnu sezonu!</w:t>
      </w:r>
    </w:p>
    <w:p w14:paraId="26B44992" w14:textId="77777777" w:rsidR="009C6528" w:rsidRPr="00AB7260" w:rsidRDefault="009C6528" w:rsidP="009C6528">
      <w:pPr>
        <w:spacing w:before="100" w:beforeAutospacing="1" w:after="100" w:afterAutospacing="1"/>
        <w:jc w:val="both"/>
        <w:rPr>
          <w:rFonts w:eastAsia="Times New Roman" w:cstheme="minorHAnsi"/>
          <w:color w:val="0D0D0D"/>
          <w:kern w:val="0"/>
          <w:lang w:val="hr-HR" w:eastAsia="en-GB"/>
          <w14:ligatures w14:val="none"/>
        </w:rPr>
      </w:pPr>
      <w:r w:rsidRPr="00AB7260">
        <w:rPr>
          <w:rFonts w:eastAsia="Times New Roman" w:cstheme="minorHAnsi"/>
          <w:color w:val="0D0D0D"/>
          <w:kern w:val="0"/>
          <w:lang w:val="hr-HR" w:eastAsia="en-GB"/>
          <w14:ligatures w14:val="none"/>
        </w:rPr>
        <w:t>Nedjeljni program počinje poslijepodne izvedbom predstave </w:t>
      </w:r>
      <w:r w:rsidRPr="00AB7260">
        <w:rPr>
          <w:rFonts w:eastAsia="Times New Roman" w:cstheme="minorHAnsi"/>
          <w:b/>
          <w:bCs/>
          <w:i/>
          <w:iCs/>
          <w:color w:val="0D0D0D"/>
          <w:kern w:val="0"/>
          <w:lang w:val="hr-HR" w:eastAsia="en-GB"/>
          <w14:ligatures w14:val="none"/>
        </w:rPr>
        <w:t>Pita moja mama imate li jedno jaje</w:t>
      </w:r>
      <w:r w:rsidRPr="00AB7260">
        <w:rPr>
          <w:rFonts w:eastAsia="Times New Roman" w:cstheme="minorHAnsi"/>
          <w:color w:val="0D0D0D"/>
          <w:kern w:val="0"/>
          <w:lang w:val="hr-HR" w:eastAsia="en-GB"/>
          <w14:ligatures w14:val="none"/>
        </w:rPr>
        <w:t xml:space="preserve"> u izvedbi Teatra </w:t>
      </w:r>
      <w:proofErr w:type="spellStart"/>
      <w:r w:rsidRPr="00AB7260">
        <w:rPr>
          <w:rFonts w:eastAsia="Times New Roman" w:cstheme="minorHAnsi"/>
          <w:color w:val="0D0D0D"/>
          <w:kern w:val="0"/>
          <w:lang w:val="hr-HR" w:eastAsia="en-GB"/>
          <w14:ligatures w14:val="none"/>
        </w:rPr>
        <w:t>Poco</w:t>
      </w:r>
      <w:proofErr w:type="spellEnd"/>
      <w:r w:rsidRPr="00AB7260">
        <w:rPr>
          <w:rFonts w:eastAsia="Times New Roman" w:cstheme="minorHAnsi"/>
          <w:color w:val="0D0D0D"/>
          <w:kern w:val="0"/>
          <w:lang w:val="hr-HR" w:eastAsia="en-GB"/>
          <w14:ligatures w14:val="none"/>
        </w:rPr>
        <w:t xml:space="preserve"> </w:t>
      </w:r>
      <w:proofErr w:type="spellStart"/>
      <w:r w:rsidRPr="00AB7260">
        <w:rPr>
          <w:rFonts w:eastAsia="Times New Roman" w:cstheme="minorHAnsi"/>
          <w:color w:val="0D0D0D"/>
          <w:kern w:val="0"/>
          <w:lang w:val="hr-HR" w:eastAsia="en-GB"/>
          <w14:ligatures w14:val="none"/>
        </w:rPr>
        <w:t>Loco</w:t>
      </w:r>
      <w:proofErr w:type="spellEnd"/>
      <w:r w:rsidRPr="00AB7260">
        <w:rPr>
          <w:rFonts w:eastAsia="Times New Roman" w:cstheme="minorHAnsi"/>
          <w:color w:val="0D0D0D"/>
          <w:kern w:val="0"/>
          <w:lang w:val="hr-HR" w:eastAsia="en-GB"/>
          <w14:ligatures w14:val="none"/>
        </w:rPr>
        <w:t xml:space="preserve">, nastale prema istoimenoj slikovnici slikarice i autorice </w:t>
      </w:r>
      <w:proofErr w:type="spellStart"/>
      <w:r w:rsidRPr="00AB7260">
        <w:rPr>
          <w:rFonts w:eastAsia="Times New Roman" w:cstheme="minorHAnsi"/>
          <w:b/>
          <w:bCs/>
          <w:color w:val="0D0D0D"/>
          <w:kern w:val="0"/>
          <w:lang w:val="hr-HR" w:eastAsia="en-GB"/>
          <w14:ligatures w14:val="none"/>
        </w:rPr>
        <w:t>Tisje</w:t>
      </w:r>
      <w:proofErr w:type="spellEnd"/>
      <w:r w:rsidRPr="00AB7260">
        <w:rPr>
          <w:rFonts w:eastAsia="Times New Roman" w:cstheme="minorHAnsi"/>
          <w:b/>
          <w:bCs/>
          <w:color w:val="0D0D0D"/>
          <w:kern w:val="0"/>
          <w:lang w:val="hr-HR" w:eastAsia="en-GB"/>
          <w14:ligatures w14:val="none"/>
        </w:rPr>
        <w:t xml:space="preserve"> </w:t>
      </w:r>
      <w:r w:rsidRPr="00AB7260">
        <w:rPr>
          <w:rFonts w:eastAsia="Times New Roman" w:cstheme="minorHAnsi"/>
          <w:b/>
          <w:bCs/>
          <w:color w:val="0D0D0D"/>
          <w:kern w:val="0"/>
          <w:lang w:val="hr-HR" w:eastAsia="en-GB"/>
          <w14:ligatures w14:val="none"/>
        </w:rPr>
        <w:lastRenderedPageBreak/>
        <w:t xml:space="preserve">Kljaković </w:t>
      </w:r>
      <w:proofErr w:type="spellStart"/>
      <w:r w:rsidRPr="00AB7260">
        <w:rPr>
          <w:rFonts w:eastAsia="Times New Roman" w:cstheme="minorHAnsi"/>
          <w:b/>
          <w:bCs/>
          <w:color w:val="0D0D0D"/>
          <w:kern w:val="0"/>
          <w:lang w:val="hr-HR" w:eastAsia="en-GB"/>
          <w14:ligatures w14:val="none"/>
        </w:rPr>
        <w:t>Braić</w:t>
      </w:r>
      <w:proofErr w:type="spellEnd"/>
      <w:r w:rsidRPr="00AB7260">
        <w:rPr>
          <w:rFonts w:eastAsia="Times New Roman" w:cstheme="minorHAnsi"/>
          <w:color w:val="0D0D0D"/>
          <w:kern w:val="0"/>
          <w:lang w:val="hr-HR" w:eastAsia="en-GB"/>
          <w14:ligatures w14:val="none"/>
        </w:rPr>
        <w:t xml:space="preserve">. Uz mnogo glazbe, kreativnih scenografskih rješenja i prepoznatljivih ilustracija, predstava priča priču o Splitu, </w:t>
      </w:r>
      <w:proofErr w:type="spellStart"/>
      <w:r w:rsidRPr="00AB7260">
        <w:rPr>
          <w:rFonts w:eastAsia="Times New Roman" w:cstheme="minorHAnsi"/>
          <w:color w:val="0D0D0D"/>
          <w:kern w:val="0"/>
          <w:lang w:val="hr-HR" w:eastAsia="en-GB"/>
          <w14:ligatures w14:val="none"/>
        </w:rPr>
        <w:t>najlipšen</w:t>
      </w:r>
      <w:proofErr w:type="spellEnd"/>
      <w:r w:rsidRPr="00AB7260">
        <w:rPr>
          <w:rFonts w:eastAsia="Times New Roman" w:cstheme="minorHAnsi"/>
          <w:color w:val="0D0D0D"/>
          <w:kern w:val="0"/>
          <w:lang w:val="hr-HR" w:eastAsia="en-GB"/>
          <w14:ligatures w14:val="none"/>
        </w:rPr>
        <w:t xml:space="preserve"> gradu na svitu!</w:t>
      </w:r>
    </w:p>
    <w:p w14:paraId="6D772CFE" w14:textId="1AE20FAF" w:rsidR="009C6528" w:rsidRPr="00AB7260" w:rsidRDefault="009C6528" w:rsidP="009C6528">
      <w:pPr>
        <w:spacing w:before="100" w:beforeAutospacing="1" w:after="100" w:afterAutospacing="1"/>
        <w:jc w:val="both"/>
        <w:rPr>
          <w:rFonts w:eastAsia="Times New Roman" w:cstheme="minorHAnsi"/>
          <w:color w:val="0D0D0D"/>
          <w:kern w:val="0"/>
          <w:lang w:val="hr-HR" w:eastAsia="en-GB"/>
          <w14:ligatures w14:val="none"/>
        </w:rPr>
      </w:pPr>
      <w:r w:rsidRPr="00AB7260">
        <w:rPr>
          <w:rFonts w:eastAsia="Times New Roman" w:cstheme="minorHAnsi"/>
          <w:color w:val="0D0D0D"/>
          <w:kern w:val="0"/>
          <w:lang w:val="hr-HR" w:eastAsia="en-GB"/>
          <w14:ligatures w14:val="none"/>
        </w:rPr>
        <w:t>U Stenjevcu se nastavlja suradnja s Goranovim proljećem i programom pod imenom </w:t>
      </w:r>
      <w:r w:rsidRPr="00AB7260">
        <w:rPr>
          <w:rFonts w:eastAsia="Times New Roman" w:cstheme="minorHAnsi"/>
          <w:b/>
          <w:bCs/>
          <w:color w:val="0D0D0D"/>
          <w:kern w:val="0"/>
          <w:lang w:val="hr-HR" w:eastAsia="en-GB"/>
          <w14:ligatures w14:val="none"/>
        </w:rPr>
        <w:t>Ritam i riječ</w:t>
      </w:r>
      <w:r w:rsidRPr="00AB7260">
        <w:rPr>
          <w:rFonts w:eastAsia="Times New Roman" w:cstheme="minorHAnsi"/>
          <w:color w:val="0D0D0D"/>
          <w:kern w:val="0"/>
          <w:lang w:val="hr-HR" w:eastAsia="en-GB"/>
          <w14:ligatures w14:val="none"/>
        </w:rPr>
        <w:t xml:space="preserve">, u sklopu kojeg se izvodi živa pjesnička riječ na zagrebačke ulice. Pjesnički glasovi spajaju se s glazbenima te se kroz pjesničko-glazbenu improvizaciju i živu svirku otkriva ritam koji ih veže. Ovaj put svoju će poeziju predstaviti </w:t>
      </w:r>
      <w:r w:rsidRPr="00AB7260">
        <w:rPr>
          <w:rFonts w:eastAsia="Times New Roman" w:cstheme="minorHAnsi"/>
          <w:b/>
          <w:bCs/>
          <w:color w:val="0D0D0D"/>
          <w:kern w:val="0"/>
          <w:lang w:val="hr-HR" w:eastAsia="en-GB"/>
          <w14:ligatures w14:val="none"/>
        </w:rPr>
        <w:t>Monika Herceg i Alen Brlek</w:t>
      </w:r>
      <w:r w:rsidRPr="00AB7260">
        <w:rPr>
          <w:rFonts w:eastAsia="Times New Roman" w:cstheme="minorHAnsi"/>
          <w:color w:val="0D0D0D"/>
          <w:kern w:val="0"/>
          <w:lang w:val="hr-HR" w:eastAsia="en-GB"/>
          <w14:ligatures w14:val="none"/>
        </w:rPr>
        <w:t>, a glazbu</w:t>
      </w:r>
      <w:r w:rsidRPr="00AB7260">
        <w:rPr>
          <w:rFonts w:eastAsia="Times New Roman" w:cstheme="minorHAnsi"/>
          <w:b/>
          <w:bCs/>
          <w:color w:val="0D0D0D"/>
          <w:kern w:val="0"/>
          <w:lang w:val="hr-HR" w:eastAsia="en-GB"/>
          <w14:ligatures w14:val="none"/>
        </w:rPr>
        <w:t xml:space="preserve"> Oaza tri</w:t>
      </w:r>
      <w:r w:rsidR="00EC5DD2">
        <w:rPr>
          <w:rFonts w:eastAsia="Times New Roman" w:cstheme="minorHAnsi"/>
          <w:b/>
          <w:bCs/>
          <w:color w:val="0D0D0D"/>
          <w:kern w:val="0"/>
          <w:lang w:val="hr-HR" w:eastAsia="en-GB"/>
          <w14:ligatures w14:val="none"/>
        </w:rPr>
        <w:t>o</w:t>
      </w:r>
      <w:r w:rsidRPr="00AB7260">
        <w:rPr>
          <w:rFonts w:eastAsia="Times New Roman" w:cstheme="minorHAnsi"/>
          <w:b/>
          <w:bCs/>
          <w:color w:val="0D0D0D"/>
          <w:kern w:val="0"/>
          <w:lang w:val="hr-HR" w:eastAsia="en-GB"/>
          <w14:ligatures w14:val="none"/>
        </w:rPr>
        <w:t>.</w:t>
      </w:r>
    </w:p>
    <w:p w14:paraId="10060D01" w14:textId="77777777" w:rsidR="009C6528" w:rsidRPr="00AB7260" w:rsidRDefault="009C6528" w:rsidP="009C6528">
      <w:pPr>
        <w:spacing w:before="100" w:beforeAutospacing="1" w:after="100" w:afterAutospacing="1"/>
        <w:jc w:val="both"/>
        <w:rPr>
          <w:rFonts w:eastAsia="Times New Roman" w:cstheme="minorHAnsi"/>
          <w:color w:val="0D0D0D"/>
          <w:kern w:val="0"/>
          <w:lang w:val="hr-HR" w:eastAsia="en-GB"/>
          <w14:ligatures w14:val="none"/>
        </w:rPr>
      </w:pPr>
      <w:r w:rsidRPr="00AB7260">
        <w:rPr>
          <w:rFonts w:eastAsia="Times New Roman" w:cstheme="minorHAnsi"/>
          <w:color w:val="0D0D0D"/>
          <w:kern w:val="0"/>
          <w:lang w:val="hr-HR" w:eastAsia="en-GB"/>
          <w14:ligatures w14:val="none"/>
        </w:rPr>
        <w:t xml:space="preserve">Program završava na najbolji mogući način – uz glazbu i koncert </w:t>
      </w:r>
      <w:r w:rsidRPr="00AB7260">
        <w:rPr>
          <w:rFonts w:eastAsia="Times New Roman" w:cstheme="minorHAnsi"/>
          <w:b/>
          <w:bCs/>
          <w:color w:val="0D0D0D"/>
          <w:kern w:val="0"/>
          <w:lang w:val="hr-HR" w:eastAsia="en-GB"/>
          <w14:ligatures w14:val="none"/>
        </w:rPr>
        <w:t>Zagrebačkih solista,</w:t>
      </w:r>
      <w:r w:rsidRPr="00AB7260">
        <w:rPr>
          <w:rFonts w:eastAsia="Times New Roman" w:cstheme="minorHAnsi"/>
          <w:color w:val="0D0D0D"/>
          <w:kern w:val="0"/>
          <w:lang w:val="hr-HR" w:eastAsia="en-GB"/>
          <w14:ligatures w14:val="none"/>
        </w:rPr>
        <w:t xml:space="preserve"> jednog od najnagrađivanijih i najstarijih hrvatskih ansambala. Već gotovo sedam desetljeća ovaj ansambl održava kvalitetu muziciranja na zavidnoj razini, a njihovi koncerti na otvorenom u sklopu Zagrebačkih kvartova kulture poseban su doživljaj koji se ne propušta!</w:t>
      </w:r>
    </w:p>
    <w:p w14:paraId="532D9516" w14:textId="77777777" w:rsidR="009C6528" w:rsidRPr="00AB7260" w:rsidRDefault="009C6528" w:rsidP="009C6528">
      <w:pPr>
        <w:spacing w:before="100" w:beforeAutospacing="1" w:after="100" w:afterAutospacing="1"/>
        <w:jc w:val="both"/>
        <w:rPr>
          <w:rFonts w:eastAsia="Times New Roman" w:cstheme="minorHAnsi"/>
          <w:color w:val="0D0D0D"/>
          <w:kern w:val="0"/>
          <w:lang w:val="hr-HR" w:eastAsia="en-GB"/>
          <w14:ligatures w14:val="none"/>
        </w:rPr>
      </w:pPr>
      <w:r w:rsidRPr="00AB7260">
        <w:rPr>
          <w:rFonts w:eastAsia="Times New Roman" w:cstheme="minorHAnsi"/>
          <w:color w:val="0D0D0D"/>
          <w:kern w:val="0"/>
          <w:lang w:val="hr-HR" w:eastAsia="en-GB"/>
          <w14:ligatures w14:val="none"/>
        </w:rPr>
        <w:t xml:space="preserve">Ulaz na sve programe je slobodan. Program će se održati u </w:t>
      </w:r>
      <w:r w:rsidRPr="00AB7260">
        <w:rPr>
          <w:rFonts w:eastAsia="Times New Roman" w:cstheme="minorHAnsi"/>
          <w:b/>
          <w:bCs/>
          <w:color w:val="0D0D0D"/>
          <w:kern w:val="0"/>
          <w:lang w:val="hr-HR" w:eastAsia="en-GB"/>
          <w14:ligatures w14:val="none"/>
        </w:rPr>
        <w:t xml:space="preserve">Parku </w:t>
      </w:r>
      <w:proofErr w:type="spellStart"/>
      <w:r w:rsidRPr="00AB7260">
        <w:rPr>
          <w:rFonts w:eastAsia="Times New Roman" w:cstheme="minorHAnsi"/>
          <w:b/>
          <w:bCs/>
          <w:color w:val="0D0D0D"/>
          <w:kern w:val="0"/>
          <w:lang w:val="hr-HR" w:eastAsia="en-GB"/>
          <w14:ligatures w14:val="none"/>
        </w:rPr>
        <w:t>Lujze</w:t>
      </w:r>
      <w:proofErr w:type="spellEnd"/>
      <w:r w:rsidRPr="00AB7260">
        <w:rPr>
          <w:rFonts w:eastAsia="Times New Roman" w:cstheme="minorHAnsi"/>
          <w:b/>
          <w:bCs/>
          <w:color w:val="0D0D0D"/>
          <w:kern w:val="0"/>
          <w:lang w:val="hr-HR" w:eastAsia="en-GB"/>
          <w14:ligatures w14:val="none"/>
        </w:rPr>
        <w:t xml:space="preserve"> </w:t>
      </w:r>
      <w:proofErr w:type="spellStart"/>
      <w:r w:rsidRPr="00AB7260">
        <w:rPr>
          <w:rFonts w:eastAsia="Times New Roman" w:cstheme="minorHAnsi"/>
          <w:b/>
          <w:bCs/>
          <w:color w:val="0D0D0D"/>
          <w:kern w:val="0"/>
          <w:lang w:val="hr-HR" w:eastAsia="en-GB"/>
          <w14:ligatures w14:val="none"/>
        </w:rPr>
        <w:t>Janović</w:t>
      </w:r>
      <w:proofErr w:type="spellEnd"/>
      <w:r w:rsidRPr="00AB7260">
        <w:rPr>
          <w:rFonts w:eastAsia="Times New Roman" w:cstheme="minorHAnsi"/>
          <w:b/>
          <w:bCs/>
          <w:color w:val="0D0D0D"/>
          <w:kern w:val="0"/>
          <w:lang w:val="hr-HR" w:eastAsia="en-GB"/>
          <w14:ligatures w14:val="none"/>
        </w:rPr>
        <w:t xml:space="preserve"> Wagner.</w:t>
      </w:r>
      <w:r w:rsidRPr="00AB7260">
        <w:rPr>
          <w:rFonts w:eastAsia="Times New Roman" w:cstheme="minorHAnsi"/>
          <w:color w:val="0D0D0D"/>
          <w:kern w:val="0"/>
          <w:lang w:val="hr-HR" w:eastAsia="en-GB"/>
          <w14:ligatures w14:val="none"/>
        </w:rPr>
        <w:t xml:space="preserve"> U slučaju nepovoljnih vremenskih uvjeta cijeli program na otvorenom odgađa se.</w:t>
      </w:r>
    </w:p>
    <w:p w14:paraId="16BD4FE6" w14:textId="3DE088F8" w:rsidR="009C6528" w:rsidRPr="00AB7260" w:rsidRDefault="009C6528" w:rsidP="009C6528">
      <w:pPr>
        <w:spacing w:before="100" w:beforeAutospacing="1" w:after="100" w:afterAutospacing="1"/>
        <w:jc w:val="both"/>
        <w:rPr>
          <w:rFonts w:eastAsia="Times New Roman" w:cstheme="minorHAnsi"/>
          <w:color w:val="0D0D0D"/>
          <w:kern w:val="0"/>
          <w:lang w:val="hr-HR" w:eastAsia="en-GB"/>
          <w14:ligatures w14:val="none"/>
        </w:rPr>
      </w:pPr>
      <w:r w:rsidRPr="00AB7260">
        <w:rPr>
          <w:rFonts w:eastAsia="Times New Roman" w:cstheme="minorHAnsi"/>
          <w:color w:val="0D0D0D"/>
          <w:kern w:val="0"/>
          <w:lang w:val="hr-HR" w:eastAsia="en-GB"/>
          <w14:ligatures w14:val="none"/>
        </w:rPr>
        <w:t xml:space="preserve">U ovogodišnjem izdanju projekta, koji uključuje osam kvartova, u stotinjak događanja sudjeluje više od 200 umjetnika. Kao i dosad, po kvartovima se izvode koncerti, kazališne predstave za djecu i odrasle, predstave suvremenog plesa, filmske projekcije, izvedbe suvremenog cirkusa, poezija i radionice te okolišne akcije. Po prvi put ove godine predstavljeni su i </w:t>
      </w:r>
      <w:proofErr w:type="spellStart"/>
      <w:r w:rsidRPr="00AB7260">
        <w:rPr>
          <w:rFonts w:eastAsia="Times New Roman" w:cstheme="minorHAnsi"/>
          <w:color w:val="0D0D0D"/>
          <w:kern w:val="0"/>
          <w:lang w:val="hr-HR" w:eastAsia="en-GB"/>
          <w14:ligatures w14:val="none"/>
        </w:rPr>
        <w:t>murali</w:t>
      </w:r>
      <w:proofErr w:type="spellEnd"/>
      <w:r w:rsidRPr="00AB7260">
        <w:rPr>
          <w:rFonts w:eastAsia="Times New Roman" w:cstheme="minorHAnsi"/>
          <w:color w:val="0D0D0D"/>
          <w:kern w:val="0"/>
          <w:lang w:val="hr-HR" w:eastAsia="en-GB"/>
          <w14:ligatures w14:val="none"/>
        </w:rPr>
        <w:t xml:space="preserve"> na zidovima kvartovskih zgrada. Prvi ciklus manifestacije održao se tijekom travnja i svibnja u Dugavama, Podsusedu, Krugama i Lučkom, drugi ciklus tijekom lipnja i srpnja u </w:t>
      </w:r>
      <w:proofErr w:type="spellStart"/>
      <w:r w:rsidRPr="00AB7260">
        <w:rPr>
          <w:rFonts w:eastAsia="Times New Roman" w:cstheme="minorHAnsi"/>
          <w:color w:val="0D0D0D"/>
          <w:kern w:val="0"/>
          <w:lang w:val="hr-HR" w:eastAsia="en-GB"/>
          <w14:ligatures w14:val="none"/>
        </w:rPr>
        <w:t>Volovčici</w:t>
      </w:r>
      <w:proofErr w:type="spellEnd"/>
      <w:r w:rsidRPr="00AB7260">
        <w:rPr>
          <w:rFonts w:eastAsia="Times New Roman" w:cstheme="minorHAnsi"/>
          <w:color w:val="0D0D0D"/>
          <w:kern w:val="0"/>
          <w:lang w:val="hr-HR" w:eastAsia="en-GB"/>
          <w14:ligatures w14:val="none"/>
        </w:rPr>
        <w:t xml:space="preserve"> i Trnjanskoj Savici, a treći </w:t>
      </w:r>
      <w:r w:rsidR="009842FB">
        <w:rPr>
          <w:rFonts w:eastAsia="Times New Roman" w:cstheme="minorHAnsi"/>
          <w:color w:val="0D0D0D"/>
          <w:kern w:val="0"/>
          <w:lang w:val="hr-HR" w:eastAsia="en-GB"/>
          <w14:ligatures w14:val="none"/>
        </w:rPr>
        <w:t xml:space="preserve">se odvija </w:t>
      </w:r>
      <w:r w:rsidRPr="00AB7260">
        <w:rPr>
          <w:rFonts w:eastAsia="Times New Roman" w:cstheme="minorHAnsi"/>
          <w:color w:val="0D0D0D"/>
          <w:kern w:val="0"/>
          <w:lang w:val="hr-HR" w:eastAsia="en-GB"/>
          <w14:ligatures w14:val="none"/>
        </w:rPr>
        <w:t>tijekom rujna u Sesvetama i Stenjevcu.</w:t>
      </w:r>
    </w:p>
    <w:p w14:paraId="77AEFB66" w14:textId="77777777" w:rsidR="009C6528" w:rsidRPr="00AB7260" w:rsidRDefault="009C6528" w:rsidP="009C6528">
      <w:pPr>
        <w:spacing w:before="100" w:beforeAutospacing="1" w:after="100" w:afterAutospacing="1"/>
        <w:jc w:val="both"/>
        <w:rPr>
          <w:rFonts w:eastAsia="Times New Roman" w:cstheme="minorHAnsi"/>
          <w:color w:val="0D0D0D"/>
          <w:kern w:val="0"/>
          <w:lang w:val="hr-HR" w:eastAsia="en-GB"/>
          <w14:ligatures w14:val="none"/>
        </w:rPr>
      </w:pPr>
      <w:r w:rsidRPr="00AB7260">
        <w:rPr>
          <w:rFonts w:eastAsia="Times New Roman" w:cstheme="minorHAnsi"/>
          <w:color w:val="0D0D0D"/>
          <w:kern w:val="0"/>
          <w:lang w:val="hr-HR" w:eastAsia="en-GB"/>
          <w14:ligatures w14:val="none"/>
        </w:rPr>
        <w:t>Zagrebački kvartovi kulture projekt je u organizaciji Centra za kulturno-društveni razvoj Novi prostori kulture, a održava se uz podršku Grada Zagreba. Sve informacije dostupne su na www.kvartovikulture.hr.</w:t>
      </w:r>
    </w:p>
    <w:p w14:paraId="78E7BA46" w14:textId="1A1606BD" w:rsidR="008A64AE" w:rsidRPr="00AB7260" w:rsidRDefault="008A64AE" w:rsidP="009C6528">
      <w:pPr>
        <w:jc w:val="both"/>
        <w:rPr>
          <w:lang w:val="hr-HR"/>
        </w:rPr>
      </w:pPr>
    </w:p>
    <w:sectPr w:rsidR="008A64AE" w:rsidRPr="00AB7260" w:rsidSect="00251EAE">
      <w:headerReference w:type="default" r:id="rId9"/>
      <w:footerReference w:type="default" r:id="rId10"/>
      <w:pgSz w:w="11906" w:h="16838"/>
      <w:pgMar w:top="219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7E1B3E3" w14:textId="77777777" w:rsidR="00624590" w:rsidRDefault="00624590" w:rsidP="00D50798">
      <w:r>
        <w:separator/>
      </w:r>
    </w:p>
  </w:endnote>
  <w:endnote w:type="continuationSeparator" w:id="0">
    <w:p w14:paraId="7D2DC17D" w14:textId="77777777" w:rsidR="00624590" w:rsidRDefault="00624590" w:rsidP="00D50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47FA1A" w14:textId="6E068630" w:rsidR="00D50798" w:rsidRDefault="0083751C">
    <w:pPr>
      <w:pStyle w:val="Footer"/>
    </w:pPr>
    <w:r>
      <w:rPr>
        <w:noProof/>
      </w:rPr>
      <w:drawing>
        <wp:inline distT="0" distB="0" distL="0" distR="0" wp14:anchorId="6FD46C41" wp14:editId="5F925E79">
          <wp:extent cx="5975131" cy="824158"/>
          <wp:effectExtent l="0" t="0" r="0" b="0"/>
          <wp:docPr id="78756735" name="Picture 1" descr="A close up of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756735" name="Picture 1" descr="A close up of a white background&#10;&#10;AI-generated content may b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917" t="-1" r="18443" b="21479"/>
                  <a:stretch>
                    <a:fillRect/>
                  </a:stretch>
                </pic:blipFill>
                <pic:spPr bwMode="auto">
                  <a:xfrm>
                    <a:off x="0" y="0"/>
                    <a:ext cx="6167525" cy="8506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6E5F9CC" w14:textId="77777777" w:rsidR="00624590" w:rsidRDefault="00624590" w:rsidP="00D50798">
      <w:r>
        <w:separator/>
      </w:r>
    </w:p>
  </w:footnote>
  <w:footnote w:type="continuationSeparator" w:id="0">
    <w:p w14:paraId="5C34F747" w14:textId="77777777" w:rsidR="00624590" w:rsidRDefault="00624590" w:rsidP="00D507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2BF969" w14:textId="56B0AD6A" w:rsidR="00D50798" w:rsidRDefault="00973D0B" w:rsidP="0022231A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52F9A8AD" wp14:editId="227B3CE4">
          <wp:simplePos x="0" y="0"/>
          <wp:positionH relativeFrom="margin">
            <wp:posOffset>13226</wp:posOffset>
          </wp:positionH>
          <wp:positionV relativeFrom="page">
            <wp:posOffset>547370</wp:posOffset>
          </wp:positionV>
          <wp:extent cx="5734050" cy="605101"/>
          <wp:effectExtent l="0" t="0" r="0" b="5080"/>
          <wp:wrapNone/>
          <wp:docPr id="191055377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0553770" name="Picture 191055377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4050" cy="6051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26640E7" w14:textId="77777777" w:rsidR="0022231A" w:rsidRDefault="0022231A" w:rsidP="0022231A">
    <w:pPr>
      <w:pStyle w:val="Header"/>
    </w:pPr>
  </w:p>
  <w:p w14:paraId="68FBC3BB" w14:textId="77777777" w:rsidR="0022231A" w:rsidRDefault="0022231A" w:rsidP="0022231A">
    <w:pPr>
      <w:pStyle w:val="Header"/>
    </w:pPr>
  </w:p>
  <w:p w14:paraId="54FCCD60" w14:textId="77777777" w:rsidR="0022231A" w:rsidRDefault="0022231A" w:rsidP="0022231A">
    <w:pPr>
      <w:pStyle w:val="Header"/>
    </w:pPr>
  </w:p>
  <w:p w14:paraId="50C7F3C5" w14:textId="77777777" w:rsidR="0022231A" w:rsidRDefault="0022231A" w:rsidP="0022231A">
    <w:pPr>
      <w:pStyle w:val="Header"/>
    </w:pPr>
  </w:p>
  <w:p w14:paraId="1F135D7C" w14:textId="77777777" w:rsidR="0022231A" w:rsidRDefault="0022231A" w:rsidP="0022231A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798"/>
    <w:rsid w:val="00017101"/>
    <w:rsid w:val="0003155F"/>
    <w:rsid w:val="00093950"/>
    <w:rsid w:val="000A0C9A"/>
    <w:rsid w:val="000F336F"/>
    <w:rsid w:val="00122223"/>
    <w:rsid w:val="0016665A"/>
    <w:rsid w:val="00171C83"/>
    <w:rsid w:val="001B2155"/>
    <w:rsid w:val="001C01CF"/>
    <w:rsid w:val="0022231A"/>
    <w:rsid w:val="00243BF4"/>
    <w:rsid w:val="00251EAE"/>
    <w:rsid w:val="002F0935"/>
    <w:rsid w:val="00302615"/>
    <w:rsid w:val="00342DDB"/>
    <w:rsid w:val="0043219D"/>
    <w:rsid w:val="00444E92"/>
    <w:rsid w:val="00544FD0"/>
    <w:rsid w:val="0057794C"/>
    <w:rsid w:val="005F2D16"/>
    <w:rsid w:val="00624590"/>
    <w:rsid w:val="006A6AC5"/>
    <w:rsid w:val="006B51A3"/>
    <w:rsid w:val="00761787"/>
    <w:rsid w:val="00766165"/>
    <w:rsid w:val="007949F6"/>
    <w:rsid w:val="007D4CE4"/>
    <w:rsid w:val="0083751C"/>
    <w:rsid w:val="008A64AE"/>
    <w:rsid w:val="00914B58"/>
    <w:rsid w:val="00973D0B"/>
    <w:rsid w:val="009842FB"/>
    <w:rsid w:val="009C6528"/>
    <w:rsid w:val="00A004BD"/>
    <w:rsid w:val="00A06146"/>
    <w:rsid w:val="00AB7260"/>
    <w:rsid w:val="00B078FD"/>
    <w:rsid w:val="00BE5FEE"/>
    <w:rsid w:val="00C91835"/>
    <w:rsid w:val="00CD794D"/>
    <w:rsid w:val="00CE3DC2"/>
    <w:rsid w:val="00D44813"/>
    <w:rsid w:val="00D50798"/>
    <w:rsid w:val="00E05FFB"/>
    <w:rsid w:val="00EC5DD2"/>
    <w:rsid w:val="00F419A2"/>
    <w:rsid w:val="00F71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34A098A"/>
  <w15:chartTrackingRefBased/>
  <w15:docId w15:val="{DF30A2B4-3EB9-5540-9E0F-29A989583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C6528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079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0798"/>
  </w:style>
  <w:style w:type="paragraph" w:styleId="Footer">
    <w:name w:val="footer"/>
    <w:basedOn w:val="Normal"/>
    <w:link w:val="FooterChar"/>
    <w:uiPriority w:val="99"/>
    <w:unhideWhenUsed/>
    <w:rsid w:val="00D5079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0798"/>
  </w:style>
  <w:style w:type="paragraph" w:styleId="NormalWeb">
    <w:name w:val="Normal (Web)"/>
    <w:basedOn w:val="Normal"/>
    <w:uiPriority w:val="99"/>
    <w:semiHidden/>
    <w:unhideWhenUsed/>
    <w:rsid w:val="00F71C7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apple-converted-space">
    <w:name w:val="apple-converted-space"/>
    <w:basedOn w:val="DefaultParagraphFont"/>
    <w:rsid w:val="00F71C7F"/>
  </w:style>
  <w:style w:type="character" w:styleId="Strong">
    <w:name w:val="Strong"/>
    <w:basedOn w:val="DefaultParagraphFont"/>
    <w:uiPriority w:val="22"/>
    <w:qFormat/>
    <w:rsid w:val="00F71C7F"/>
    <w:rPr>
      <w:b/>
      <w:bCs/>
    </w:rPr>
  </w:style>
  <w:style w:type="character" w:styleId="Emphasis">
    <w:name w:val="Emphasis"/>
    <w:basedOn w:val="DefaultParagraphFont"/>
    <w:uiPriority w:val="20"/>
    <w:qFormat/>
    <w:rsid w:val="00F71C7F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F71C7F"/>
    <w:rPr>
      <w:color w:val="0000FF"/>
      <w:u w:val="single"/>
    </w:rPr>
  </w:style>
  <w:style w:type="paragraph" w:customStyle="1" w:styleId="paragraph">
    <w:name w:val="paragraph"/>
    <w:basedOn w:val="Normal"/>
    <w:rsid w:val="00F71C7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F71C7F"/>
  </w:style>
  <w:style w:type="character" w:customStyle="1" w:styleId="eop">
    <w:name w:val="eop"/>
    <w:basedOn w:val="DefaultParagraphFont"/>
    <w:rsid w:val="00B078FD"/>
  </w:style>
  <w:style w:type="character" w:customStyle="1" w:styleId="Heading1Char">
    <w:name w:val="Heading 1 Char"/>
    <w:basedOn w:val="DefaultParagraphFont"/>
    <w:link w:val="Heading1"/>
    <w:uiPriority w:val="9"/>
    <w:rsid w:val="009C6528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  <w14:ligatures w14:val="none"/>
    </w:rPr>
  </w:style>
  <w:style w:type="paragraph" w:customStyle="1" w:styleId="x1hpqcdg">
    <w:name w:val="x1hpqcdg"/>
    <w:basedOn w:val="Normal"/>
    <w:rsid w:val="009C652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22658DAEE82242A742CDB65431A29A" ma:contentTypeVersion="18" ma:contentTypeDescription="Create a new document." ma:contentTypeScope="" ma:versionID="cb8359c90da91f8c299181f954af6a73">
  <xsd:schema xmlns:xsd="http://www.w3.org/2001/XMLSchema" xmlns:xs="http://www.w3.org/2001/XMLSchema" xmlns:p="http://schemas.microsoft.com/office/2006/metadata/properties" xmlns:ns2="28e073c0-6416-4e5b-bc17-827dded70142" xmlns:ns3="293b9818-2788-439c-9c8a-ce931b108706" targetNamespace="http://schemas.microsoft.com/office/2006/metadata/properties" ma:root="true" ma:fieldsID="1e5be2cf08f92bb6e45fdeb61a1ba30b" ns2:_="" ns3:_="">
    <xsd:import namespace="28e073c0-6416-4e5b-bc17-827dded70142"/>
    <xsd:import namespace="293b9818-2788-439c-9c8a-ce931b108706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ikvidatura" minOccurs="0"/>
                <xsd:element ref="ns2:Pla_x0107_anje" minOccurs="0"/>
                <xsd:element ref="ns2:Potpi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e073c0-6416-4e5b-bc17-827dded70142" elementFormDefault="qualified">
    <xsd:import namespace="http://schemas.microsoft.com/office/2006/documentManagement/types"/>
    <xsd:import namespace="http://schemas.microsoft.com/office/infopath/2007/PartnerControls"/>
    <xsd:element name="Status" ma:index="8" nillable="true" ma:displayName="Status" ma:default="Radna verzija" ma:format="Dropdown" ma:internalName="Status">
      <xsd:simpleType>
        <xsd:restriction base="dms:Choice">
          <xsd:enumeration value="Radna verzija"/>
          <xsd:enumeration value="Finalna verzija"/>
          <xsd:enumeration value="Ideja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ikvidatura" ma:index="12" nillable="true" ma:displayName="Likvidatura" ma:format="Dropdown" ma:internalName="Likvidatura">
      <xsd:simpleType>
        <xsd:restriction base="dms:Choice">
          <xsd:enumeration value="Likvidirano"/>
          <xsd:enumeration value="Nije likvidirano"/>
        </xsd:restriction>
      </xsd:simpleType>
    </xsd:element>
    <xsd:element name="Pla_x0107_anje" ma:index="13" nillable="true" ma:displayName="Plaćanje" ma:description="Dokument je ili nije plaćen. " ma:format="Dropdown" ma:internalName="Pla_x0107_anje">
      <xsd:simpleType>
        <xsd:restriction base="dms:Choice">
          <xsd:enumeration value="Plaćeno"/>
          <xsd:enumeration value="NIje plaćeno"/>
        </xsd:restriction>
      </xsd:simpleType>
    </xsd:element>
    <xsd:element name="Potpis" ma:index="14" nillable="true" ma:displayName="Potpis" ma:description="Dokument je ili nije potpisan&#10;" ma:format="Dropdown" ma:internalName="Potpis">
      <xsd:simpleType>
        <xsd:restriction base="dms:Choice">
          <xsd:enumeration value="Potpisano"/>
          <xsd:enumeration value="Nepotpisano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30f1672-19ab-46fd-a329-d960a69eee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3b9818-2788-439c-9c8a-ce931b10870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02a4dbd6-4dcb-4e50-8e08-91e0ad286dec}" ma:internalName="TaxCatchAll" ma:showField="CatchAllData" ma:web="293b9818-2788-439c-9c8a-ce931b1087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otpis xmlns="28e073c0-6416-4e5b-bc17-827dded70142" xsi:nil="true"/>
    <TaxCatchAll xmlns="293b9818-2788-439c-9c8a-ce931b108706" xsi:nil="true"/>
    <Likvidatura xmlns="28e073c0-6416-4e5b-bc17-827dded70142" xsi:nil="true"/>
    <lcf76f155ced4ddcb4097134ff3c332f xmlns="28e073c0-6416-4e5b-bc17-827dded70142">
      <Terms xmlns="http://schemas.microsoft.com/office/infopath/2007/PartnerControls"/>
    </lcf76f155ced4ddcb4097134ff3c332f>
    <Status xmlns="28e073c0-6416-4e5b-bc17-827dded70142">Radna verzija</Status>
    <Pla_x0107_anje xmlns="28e073c0-6416-4e5b-bc17-827dded70142" xsi:nil="true"/>
  </documentManagement>
</p:properties>
</file>

<file path=customXml/itemProps1.xml><?xml version="1.0" encoding="utf-8"?>
<ds:datastoreItem xmlns:ds="http://schemas.openxmlformats.org/officeDocument/2006/customXml" ds:itemID="{42DF16D0-BCEB-4E31-9F30-CAA8E78D20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e073c0-6416-4e5b-bc17-827dded70142"/>
    <ds:schemaRef ds:uri="293b9818-2788-439c-9c8a-ce931b1087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C342F1F-5701-4266-8A53-B07DA9AE85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56D351-3823-4294-960D-C4C278055F26}">
  <ds:schemaRefs>
    <ds:schemaRef ds:uri="http://schemas.microsoft.com/office/2006/metadata/properties"/>
    <ds:schemaRef ds:uri="http://schemas.microsoft.com/office/infopath/2007/PartnerControls"/>
    <ds:schemaRef ds:uri="28e073c0-6416-4e5b-bc17-827dded70142"/>
    <ds:schemaRef ds:uri="293b9818-2788-439c-9c8a-ce931b10870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736</Words>
  <Characters>4199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Pero Vojković</dc:creator>
  <cp:keywords/>
  <dc:description/>
  <cp:lastModifiedBy>HAVC PR</cp:lastModifiedBy>
  <cp:revision>13</cp:revision>
  <cp:lastPrinted>2025-07-01T07:15:00Z</cp:lastPrinted>
  <dcterms:created xsi:type="dcterms:W3CDTF">2026-09-14T21:38:00Z</dcterms:created>
  <dcterms:modified xsi:type="dcterms:W3CDTF">2026-09-15T19:53:00Z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0x0101007922658DAEE82242A742CDB65431A29A</vt:lpwstr>
  </property>
  <property fmtid="{D5CDD505-2E9C-101B-9397-08002B2CF9AE}" pid="3" name="MediaServiceImageTags">
    <vt:lpwstr/>
  </property>
</Properties>
</file>