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027B585" w:rsidR="00EF277F" w:rsidRDefault="00EF277F"/>
    <w:p w14:paraId="311598D9" w14:textId="1E6B8D6E" w:rsidR="00C80392" w:rsidRDefault="00A925A8">
      <w:r>
        <w:rPr>
          <w:noProof/>
        </w:rPr>
        <mc:AlternateContent>
          <mc:Choice Requires="wps">
            <w:drawing>
              <wp:anchor distT="0" distB="0" distL="114300" distR="114300" simplePos="0" relativeHeight="251667456" behindDoc="0" locked="0" layoutInCell="1" allowOverlap="1" wp14:anchorId="5C525A87" wp14:editId="17F98BE4">
                <wp:simplePos x="0" y="0"/>
                <wp:positionH relativeFrom="column">
                  <wp:posOffset>-293867</wp:posOffset>
                </wp:positionH>
                <wp:positionV relativeFrom="paragraph">
                  <wp:posOffset>160449</wp:posOffset>
                </wp:positionV>
                <wp:extent cx="5936615" cy="661012"/>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661012"/>
                        </a:xfrm>
                        <a:prstGeom prst="rect">
                          <a:avLst/>
                        </a:prstGeom>
                        <a:solidFill>
                          <a:schemeClr val="lt1">
                            <a:alpha val="22000"/>
                          </a:schemeClr>
                        </a:solidFill>
                        <a:ln w="6350">
                          <a:noFill/>
                        </a:ln>
                      </wps:spPr>
                      <wps:txbx>
                        <w:txbxContent>
                          <w:p w14:paraId="66BBA817" w14:textId="4BFA7455" w:rsidR="00800C05" w:rsidRPr="00800C05" w:rsidRDefault="00040901" w:rsidP="007114BD">
                            <w:pPr>
                              <w:pStyle w:val="Kopfzeile"/>
                              <w:rPr>
                                <w:rFonts w:ascii="Calibri Light" w:hAnsi="Calibri Light" w:cs="Calibri Light"/>
                                <w:color w:val="21274C"/>
                                <w:sz w:val="22"/>
                                <w:szCs w:val="22"/>
                              </w:rPr>
                            </w:pPr>
                            <w:r>
                              <w:rPr>
                                <w:rFonts w:ascii="Calibri" w:hAnsi="Calibri" w:cs="Calibri"/>
                                <w:b/>
                                <w:bCs/>
                                <w:color w:val="21274C"/>
                                <w:sz w:val="28"/>
                                <w:szCs w:val="28"/>
                              </w:rPr>
                              <w:t xml:space="preserve">Vereinbarung </w:t>
                            </w:r>
                            <w:r w:rsidR="009063D3">
                              <w:rPr>
                                <w:rFonts w:ascii="Calibri" w:hAnsi="Calibri" w:cs="Calibri"/>
                                <w:b/>
                                <w:bCs/>
                                <w:color w:val="21274C"/>
                                <w:sz w:val="28"/>
                                <w:szCs w:val="28"/>
                              </w:rPr>
                              <w:t xml:space="preserve">gem. § 8a Sozialgesetzbuch VIII (SGB VIII) zur Wahrnehmung des Schutzauftrages bei Kindeswohlgefährdung – Muster 1 </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15pt;margin-top:12.65pt;width:467.4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" fillcolor="white [3201]" stroked="f" strokeweight=".5pt">
                <v:fill opacity="14392f"/>
                <v:textbox>
                  <w:txbxContent>
                    <w:p w14:paraId="66BBA817" w14:textId="4BFA7455" w:rsidR="00800C05" w:rsidRPr="00800C05" w:rsidRDefault="00040901" w:rsidP="007114BD">
                      <w:pPr>
                        <w:pStyle w:val="Kopfzeile"/>
                        <w:rPr>
                          <w:rFonts w:ascii="Calibri Light" w:hAnsi="Calibri Light" w:cs="Calibri Light"/>
                          <w:color w:val="21274C"/>
                          <w:sz w:val="22"/>
                          <w:szCs w:val="22"/>
                        </w:rPr>
                      </w:pPr>
                      <w:r>
                        <w:rPr>
                          <w:rFonts w:ascii="Calibri" w:hAnsi="Calibri" w:cs="Calibri"/>
                          <w:b/>
                          <w:bCs/>
                          <w:color w:val="21274C"/>
                          <w:sz w:val="28"/>
                          <w:szCs w:val="28"/>
                        </w:rPr>
                        <w:t xml:space="preserve">Vereinbarung </w:t>
                      </w:r>
                      <w:r w:rsidR="009063D3">
                        <w:rPr>
                          <w:rFonts w:ascii="Calibri" w:hAnsi="Calibri" w:cs="Calibri"/>
                          <w:b/>
                          <w:bCs/>
                          <w:color w:val="21274C"/>
                          <w:sz w:val="28"/>
                          <w:szCs w:val="28"/>
                        </w:rPr>
                        <w:t xml:space="preserve">gem. § 8a Sozialgesetzbuch VIII (SGB VIII) zur Wahrnehmung des Schutzauftrages bei Kindeswohlgefährdung – Muster 1 </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26998EB6" w14:textId="5487B45B" w:rsidR="00187106" w:rsidRDefault="00187106" w:rsidP="00187106">
      <w:pPr>
        <w:spacing w:after="120" w:line="240" w:lineRule="auto"/>
        <w:outlineLvl w:val="3"/>
        <w:rPr>
          <w:rFonts w:ascii="Calibri Light" w:hAnsi="Calibri Light" w:cs="Calibri Light"/>
          <w:color w:val="21274C"/>
          <w:sz w:val="22"/>
          <w:szCs w:val="22"/>
        </w:rPr>
      </w:pPr>
    </w:p>
    <w:p w14:paraId="5061FB2C" w14:textId="77777777" w:rsidR="008A2384" w:rsidRDefault="008A2384" w:rsidP="00040901">
      <w:pPr>
        <w:pStyle w:val="Default"/>
        <w:jc w:val="both"/>
        <w:rPr>
          <w:rFonts w:ascii="Calibri Light" w:hAnsi="Calibri Light" w:cs="Calibri Light"/>
          <w:color w:val="21274C"/>
          <w:sz w:val="22"/>
          <w:szCs w:val="22"/>
        </w:rPr>
      </w:pPr>
    </w:p>
    <w:p w14:paraId="3441F762" w14:textId="77777777" w:rsidR="00525A29" w:rsidRDefault="00525A29" w:rsidP="00525A29">
      <w:pPr>
        <w:spacing w:line="240" w:lineRule="auto"/>
        <w:ind w:left="-284"/>
        <w:jc w:val="both"/>
        <w:rPr>
          <w:rFonts w:ascii="Calibri Light" w:hAnsi="Calibri Light" w:cs="Calibri Light"/>
          <w:color w:val="21274C"/>
          <w:sz w:val="22"/>
          <w:szCs w:val="22"/>
        </w:rPr>
      </w:pPr>
    </w:p>
    <w:p w14:paraId="721F6CFD" w14:textId="4335D979"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Zur Umsetzung der Vorgaben des § 8a Abs. 1,4 und 5 und des § 72a Absatz 1 + 2 Sozialgesetzbuch VIII – Kinder- und Jugendhilfe treffen </w:t>
      </w:r>
    </w:p>
    <w:p w14:paraId="3AA50957"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fldChar w:fldCharType="begin">
          <w:ffData>
            <w:name w:val="Text1"/>
            <w:enabled/>
            <w:calcOnExit w:val="0"/>
            <w:textInput/>
          </w:ffData>
        </w:fldChar>
      </w:r>
      <w:bookmarkStart w:id="0" w:name="Text1"/>
      <w:r w:rsidRPr="00525A29">
        <w:rPr>
          <w:rFonts w:ascii="Calibri Light" w:hAnsi="Calibri Light" w:cs="Calibri Light"/>
          <w:color w:val="21274C"/>
          <w:sz w:val="22"/>
          <w:szCs w:val="22"/>
        </w:rPr>
        <w:instrText xml:space="preserve"> FORMTEXT </w:instrText>
      </w:r>
      <w:r w:rsidRPr="00525A29">
        <w:rPr>
          <w:rFonts w:ascii="Calibri Light" w:hAnsi="Calibri Light" w:cs="Calibri Light"/>
          <w:color w:val="21274C"/>
          <w:sz w:val="22"/>
          <w:szCs w:val="22"/>
        </w:rPr>
      </w:r>
      <w:r w:rsidRPr="00525A29">
        <w:rPr>
          <w:rFonts w:ascii="Calibri Light" w:hAnsi="Calibri Light" w:cs="Calibri Light"/>
          <w:color w:val="21274C"/>
          <w:sz w:val="22"/>
          <w:szCs w:val="22"/>
        </w:rPr>
        <w:fldChar w:fldCharType="separate"/>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color w:val="21274C"/>
          <w:sz w:val="22"/>
          <w:szCs w:val="22"/>
        </w:rPr>
        <w:fldChar w:fldCharType="end"/>
      </w:r>
      <w:bookmarkEnd w:id="0"/>
    </w:p>
    <w:p w14:paraId="65A9EC7F" w14:textId="3E201E6E" w:rsidR="00525A29" w:rsidRPr="00525A29" w:rsidRDefault="00525A29" w:rsidP="00C511F1">
      <w:pPr>
        <w:spacing w:line="240" w:lineRule="auto"/>
        <w:ind w:left="-284"/>
        <w:jc w:val="right"/>
        <w:rPr>
          <w:rFonts w:ascii="Calibri Light" w:hAnsi="Calibri Light" w:cs="Calibri Light"/>
          <w:color w:val="21274C"/>
          <w:sz w:val="22"/>
          <w:szCs w:val="22"/>
        </w:rPr>
      </w:pPr>
      <w:r w:rsidRPr="00525A29">
        <w:rPr>
          <w:rFonts w:ascii="Calibri Light" w:hAnsi="Calibri Light" w:cs="Calibri Light"/>
          <w:color w:val="21274C"/>
          <w:sz w:val="22"/>
          <w:szCs w:val="22"/>
        </w:rPr>
        <w:t>-nachfolgend Träger der Kindertageseinrichtung genannt –</w:t>
      </w:r>
    </w:p>
    <w:p w14:paraId="0FA759E3" w14:textId="63F2F7CD"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und </w:t>
      </w:r>
    </w:p>
    <w:p w14:paraId="22300526"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fldChar w:fldCharType="begin">
          <w:ffData>
            <w:name w:val="Text2"/>
            <w:enabled/>
            <w:calcOnExit w:val="0"/>
            <w:textInput/>
          </w:ffData>
        </w:fldChar>
      </w:r>
      <w:bookmarkStart w:id="1" w:name="Text2"/>
      <w:r w:rsidRPr="00525A29">
        <w:rPr>
          <w:rFonts w:ascii="Calibri Light" w:hAnsi="Calibri Light" w:cs="Calibri Light"/>
          <w:color w:val="21274C"/>
          <w:sz w:val="22"/>
          <w:szCs w:val="22"/>
        </w:rPr>
        <w:instrText xml:space="preserve"> FORMTEXT </w:instrText>
      </w:r>
      <w:r w:rsidRPr="00525A29">
        <w:rPr>
          <w:rFonts w:ascii="Calibri Light" w:hAnsi="Calibri Light" w:cs="Calibri Light"/>
          <w:color w:val="21274C"/>
          <w:sz w:val="22"/>
          <w:szCs w:val="22"/>
        </w:rPr>
      </w:r>
      <w:r w:rsidRPr="00525A29">
        <w:rPr>
          <w:rFonts w:ascii="Calibri Light" w:hAnsi="Calibri Light" w:cs="Calibri Light"/>
          <w:color w:val="21274C"/>
          <w:sz w:val="22"/>
          <w:szCs w:val="22"/>
        </w:rPr>
        <w:fldChar w:fldCharType="separate"/>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noProof/>
          <w:color w:val="21274C"/>
          <w:sz w:val="22"/>
          <w:szCs w:val="22"/>
        </w:rPr>
        <w:t> </w:t>
      </w:r>
      <w:r w:rsidRPr="00525A29">
        <w:rPr>
          <w:rFonts w:ascii="Calibri Light" w:hAnsi="Calibri Light" w:cs="Calibri Light"/>
          <w:color w:val="21274C"/>
          <w:sz w:val="22"/>
          <w:szCs w:val="22"/>
        </w:rPr>
        <w:fldChar w:fldCharType="end"/>
      </w:r>
      <w:bookmarkEnd w:id="1"/>
    </w:p>
    <w:p w14:paraId="37509E78" w14:textId="7B1956E6" w:rsidR="00525A29" w:rsidRPr="00525A29" w:rsidRDefault="00525A29" w:rsidP="00C511F1">
      <w:pPr>
        <w:spacing w:line="240" w:lineRule="auto"/>
        <w:ind w:left="-284"/>
        <w:jc w:val="right"/>
        <w:rPr>
          <w:rFonts w:ascii="Calibri Light" w:hAnsi="Calibri Light" w:cs="Calibri Light"/>
          <w:color w:val="21274C"/>
          <w:sz w:val="22"/>
          <w:szCs w:val="22"/>
        </w:rPr>
      </w:pPr>
      <w:r w:rsidRPr="00525A29">
        <w:rPr>
          <w:rFonts w:ascii="Calibri Light" w:hAnsi="Calibri Light" w:cs="Calibri Light"/>
          <w:color w:val="21274C"/>
          <w:sz w:val="22"/>
          <w:szCs w:val="22"/>
        </w:rPr>
        <w:t>-nachfolgend Träger der öffentlichen Jugendhilfe genannt –</w:t>
      </w:r>
    </w:p>
    <w:p w14:paraId="2ADC2F39"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folgende Vereinbarung:</w:t>
      </w:r>
    </w:p>
    <w:p w14:paraId="5C0C5813" w14:textId="77777777" w:rsidR="00525A29" w:rsidRPr="00C511F1" w:rsidRDefault="00525A29" w:rsidP="005357CE">
      <w:pPr>
        <w:spacing w:line="240" w:lineRule="auto"/>
        <w:jc w:val="both"/>
        <w:rPr>
          <w:rFonts w:ascii="Calibri" w:hAnsi="Calibri" w:cs="Calibri"/>
          <w:b/>
          <w:bCs/>
          <w:color w:val="21274C"/>
          <w:sz w:val="22"/>
          <w:szCs w:val="22"/>
        </w:rPr>
      </w:pPr>
    </w:p>
    <w:p w14:paraId="609BBDD9"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1</w:t>
      </w:r>
    </w:p>
    <w:p w14:paraId="51CF0BB7" w14:textId="77777777"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Allgemeiner Schutzauftrag</w:t>
      </w:r>
    </w:p>
    <w:p w14:paraId="0F015C2D" w14:textId="77777777" w:rsidR="00525A29" w:rsidRPr="00525A29" w:rsidRDefault="00525A29" w:rsidP="00525A29">
      <w:pPr>
        <w:spacing w:line="240" w:lineRule="auto"/>
        <w:ind w:left="-284"/>
        <w:jc w:val="center"/>
        <w:rPr>
          <w:rFonts w:ascii="Calibri Light" w:hAnsi="Calibri Light" w:cs="Calibri Light"/>
          <w:color w:val="21274C"/>
          <w:sz w:val="22"/>
          <w:szCs w:val="22"/>
        </w:rPr>
      </w:pPr>
    </w:p>
    <w:p w14:paraId="4213ACE9" w14:textId="65F43BFD"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Aufgabe der Kinder- und Jugendhilfe ist es, Kinder und Jugendliche vor Gefahren für ihr Wohl zu schützen.</w:t>
      </w:r>
    </w:p>
    <w:p w14:paraId="4C227C30" w14:textId="65494993"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Der Träger der öffentlichen Jugendhilfe hat die Verantwortung für die Sicherstellung der Leistungen und Aufgaben nach Maßgabe des Achten Buches Sozialgesetzbuch - Kinder- und Jugendhilfe (SGB VIII). Dazu </w:t>
      </w:r>
      <w:proofErr w:type="gramStart"/>
      <w:r w:rsidRPr="00525A29">
        <w:rPr>
          <w:rFonts w:ascii="Calibri Light" w:hAnsi="Calibri Light" w:cs="Calibri Light"/>
          <w:color w:val="21274C"/>
          <w:sz w:val="22"/>
          <w:szCs w:val="22"/>
        </w:rPr>
        <w:t>gehören</w:t>
      </w:r>
      <w:proofErr w:type="gramEnd"/>
      <w:r w:rsidRPr="00525A29">
        <w:rPr>
          <w:rFonts w:ascii="Calibri Light" w:hAnsi="Calibri Light" w:cs="Calibri Light"/>
          <w:color w:val="21274C"/>
          <w:sz w:val="22"/>
          <w:szCs w:val="22"/>
        </w:rPr>
        <w:t xml:space="preserve"> die Wahrnehmung des staatlichen Wächteramtes und die Realisierung des Schutzauftrages für Kinder und Jugendliche bei der Gefährdung ihres Wohls.</w:t>
      </w:r>
    </w:p>
    <w:p w14:paraId="2A985C5D" w14:textId="5906DF6E"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(3) Der Träger der Kindertageseinrichtung erbringt Leistungen gegenüber Eltern und Kindern auf Grundlage des SGB VIII und des Hessischen Kinder- und Jugendhilfegesetzbuches (HKJGB). Er stellt in diesem Rahmen sicher, dass Kinder nach § 1 Abs. 3 Nr. 3 SGB VIII vor Gefahren für ihr Wohl geschützt werden. Der Träger der Kindertageseinrichtung stellt mit dieser Vereinbarung und über innerbetriebliche Maßnahmen sicher, dass er die Verpflichtungen aus den gesetzlichen Bestimmungen des § 8a Abs. 1, 4 und </w:t>
      </w:r>
      <w:proofErr w:type="gramStart"/>
      <w:r w:rsidRPr="00525A29">
        <w:rPr>
          <w:rFonts w:ascii="Calibri Light" w:hAnsi="Calibri Light" w:cs="Calibri Light"/>
          <w:color w:val="21274C"/>
          <w:sz w:val="22"/>
          <w:szCs w:val="22"/>
        </w:rPr>
        <w:t>5  sowie</w:t>
      </w:r>
      <w:proofErr w:type="gramEnd"/>
      <w:r w:rsidRPr="00525A29">
        <w:rPr>
          <w:rFonts w:ascii="Calibri Light" w:hAnsi="Calibri Light" w:cs="Calibri Light"/>
          <w:color w:val="21274C"/>
          <w:sz w:val="22"/>
          <w:szCs w:val="22"/>
        </w:rPr>
        <w:t xml:space="preserve"> des § 72a Abs. 1 + 2 SGB VIII einhält.</w:t>
      </w:r>
    </w:p>
    <w:p w14:paraId="321C30AE"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(4) Der Träger der Kindertageseinrichtung stellt sicher, dass er keine Personen beschäftigt, die wegen einer der in § 72 a, Absatz 1 SGB VIII aufgeführten Straftaten rechtskräftig verurteilt worden sind. Zu diesem Zweck fragt der Träger der Kindertageseinrichtung bei Neueinstellung und in regelmäßigen Abständen, jedoch spätestens alle 5 Jahre, die Erweiterten Führungszeugnisse seiner in der Kindertageseinrichtung tätigen Beschäftigten nach und lässt sich diese vorzeigen. Wird dem Träger der Kindertageseinrichtung bekannt, dass gegen bei ihm beschäftigte Personen wegen einer der in § 72a Absatz 1 SGB VIII aufgezählten Straftaten strafrechtlich ermittelt wird, hat er die Personen bis zum Abschluss der Ermittlungen von der Tätigkeit vorläufig auszuschließen.</w:t>
      </w:r>
    </w:p>
    <w:p w14:paraId="7E845554"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35CA7AB7" w14:textId="77777777" w:rsidR="00525A29" w:rsidRDefault="00525A29" w:rsidP="00525A29">
      <w:pPr>
        <w:spacing w:line="240" w:lineRule="auto"/>
        <w:ind w:left="-284"/>
        <w:rPr>
          <w:rFonts w:ascii="Calibri Light" w:hAnsi="Calibri Light" w:cs="Calibri Light"/>
          <w:color w:val="21274C"/>
          <w:sz w:val="22"/>
          <w:szCs w:val="22"/>
        </w:rPr>
      </w:pPr>
    </w:p>
    <w:p w14:paraId="03CE89D7" w14:textId="5AD6956A" w:rsidR="00C511F1" w:rsidRDefault="002026C9" w:rsidP="00525A29">
      <w:pPr>
        <w:spacing w:line="240" w:lineRule="auto"/>
        <w:ind w:left="-284"/>
        <w:rPr>
          <w:rFonts w:ascii="Calibri Light" w:hAnsi="Calibri Light" w:cs="Calibri Light"/>
          <w:color w:val="21274C"/>
          <w:sz w:val="22"/>
          <w:szCs w:val="22"/>
        </w:rPr>
      </w:pPr>
      <w:r>
        <w:rPr>
          <w:noProof/>
        </w:rPr>
        <mc:AlternateContent>
          <mc:Choice Requires="wps">
            <w:drawing>
              <wp:anchor distT="0" distB="0" distL="114300" distR="114300" simplePos="0" relativeHeight="251669504" behindDoc="0" locked="1" layoutInCell="1" allowOverlap="1" wp14:anchorId="752EEBBB" wp14:editId="4E768BCD">
                <wp:simplePos x="0" y="0"/>
                <wp:positionH relativeFrom="column">
                  <wp:posOffset>5661660</wp:posOffset>
                </wp:positionH>
                <wp:positionV relativeFrom="page">
                  <wp:posOffset>9762490</wp:posOffset>
                </wp:positionV>
                <wp:extent cx="868680" cy="243840"/>
                <wp:effectExtent l="0" t="0" r="0" b="0"/>
                <wp:wrapNone/>
                <wp:docPr id="1716870595"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7EECBB33" w14:textId="34E4E8B5"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/6</w:t>
                            </w:r>
                          </w:p>
                          <w:p w14:paraId="483FB7B1" w14:textId="77777777" w:rsidR="002026C9" w:rsidRDefault="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EBBB" id="_x0000_s1027" type="#_x0000_t202" style="position:absolute;left:0;text-align:left;margin-left:445.8pt;margin-top:768.7pt;width:68.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" fillcolor="white [3201]" stroked="f" strokeweight=".5pt">
                <v:fill opacity="0"/>
                <v:textbox>
                  <w:txbxContent>
                    <w:p w14:paraId="7EECBB33" w14:textId="34E4E8B5"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/6</w:t>
                      </w:r>
                    </w:p>
                    <w:p w14:paraId="483FB7B1" w14:textId="77777777" w:rsidR="002026C9" w:rsidRDefault="002026C9"/>
                  </w:txbxContent>
                </v:textbox>
                <w10:wrap anchory="page"/>
                <w10:anchorlock/>
              </v:shape>
            </w:pict>
          </mc:Fallback>
        </mc:AlternateContent>
      </w:r>
    </w:p>
    <w:p w14:paraId="5676C0D9" w14:textId="77777777" w:rsidR="00C511F1" w:rsidRDefault="00C511F1" w:rsidP="00525A29">
      <w:pPr>
        <w:spacing w:line="240" w:lineRule="auto"/>
        <w:ind w:left="-284"/>
        <w:rPr>
          <w:rFonts w:ascii="Calibri Light" w:hAnsi="Calibri Light" w:cs="Calibri Light"/>
          <w:color w:val="21274C"/>
          <w:sz w:val="22"/>
          <w:szCs w:val="22"/>
        </w:rPr>
      </w:pPr>
    </w:p>
    <w:p w14:paraId="08F0D75D" w14:textId="77777777" w:rsidR="00C511F1" w:rsidRPr="00525A29" w:rsidRDefault="00C511F1" w:rsidP="00525A29">
      <w:pPr>
        <w:spacing w:line="240" w:lineRule="auto"/>
        <w:ind w:left="-284"/>
        <w:rPr>
          <w:rFonts w:ascii="Calibri Light" w:hAnsi="Calibri Light" w:cs="Calibri Light"/>
          <w:color w:val="21274C"/>
          <w:sz w:val="22"/>
          <w:szCs w:val="22"/>
        </w:rPr>
      </w:pPr>
    </w:p>
    <w:p w14:paraId="33D29A6B"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2</w:t>
      </w:r>
    </w:p>
    <w:p w14:paraId="4F844432" w14:textId="1A82B51F"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Verfahren bei Bekanntwerden gewichtiger Anhaltspunkte für eine Gefährdung und Risikoeinschätzung</w:t>
      </w:r>
    </w:p>
    <w:p w14:paraId="476335FA" w14:textId="6DC43DAD"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Nimmt eine Fachkraft des Trägers der Kindertageseinrichtung Anhaltspunkte wahr, die auf eine Kindeswohlgefährdung hindeuten, teilt sie diese der zuständigen Leitung mit.</w:t>
      </w:r>
    </w:p>
    <w:p w14:paraId="48058C94" w14:textId="629ABBD2"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Ergeben sich im Rahmen einer dann verbindlich durchzuführenden kollegialen Beratung gewichtige Anhaltspunkte für das Vorliegen einer Kindeswohlgefährdung, erfolgt die Abschätzung des Gefährdungsrisikos in einem nächsten Schritt unter Einbeziehung einer insoweit erfahrenen Fachkraft. </w:t>
      </w:r>
    </w:p>
    <w:p w14:paraId="42ACE255" w14:textId="652445FF"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(3) Unbeschadet sonstiger Regelungen </w:t>
      </w:r>
      <w:proofErr w:type="gramStart"/>
      <w:r w:rsidRPr="00525A29">
        <w:rPr>
          <w:rFonts w:ascii="Calibri Light" w:hAnsi="Calibri Light" w:cs="Calibri Light"/>
          <w:color w:val="21274C"/>
          <w:sz w:val="22"/>
          <w:szCs w:val="22"/>
        </w:rPr>
        <w:t>muss</w:t>
      </w:r>
      <w:proofErr w:type="gramEnd"/>
      <w:r w:rsidRPr="00525A29">
        <w:rPr>
          <w:rFonts w:ascii="Calibri Light" w:hAnsi="Calibri Light" w:cs="Calibri Light"/>
          <w:color w:val="21274C"/>
          <w:sz w:val="22"/>
          <w:szCs w:val="22"/>
        </w:rPr>
        <w:t xml:space="preserve"> die zur Abschätzung des Gefährdungsrisikos zu beteiligende Fachkraft über folgende Qualifikationen verfügen:</w:t>
      </w:r>
    </w:p>
    <w:p w14:paraId="7D73C206" w14:textId="77777777" w:rsidR="00525A29" w:rsidRPr="00525A29" w:rsidRDefault="00525A29" w:rsidP="00C511F1">
      <w:pPr>
        <w:numPr>
          <w:ilvl w:val="0"/>
          <w:numId w:val="59"/>
        </w:numPr>
        <w:tabs>
          <w:tab w:val="num" w:pos="540"/>
        </w:tabs>
        <w:autoSpaceDE w:val="0"/>
        <w:autoSpaceDN w:val="0"/>
        <w:adjustRightInd w:val="0"/>
        <w:spacing w:after="0" w:line="240" w:lineRule="auto"/>
        <w:ind w:left="823" w:hanging="539"/>
        <w:jc w:val="both"/>
        <w:rPr>
          <w:rFonts w:ascii="Calibri Light" w:hAnsi="Calibri Light" w:cs="Calibri Light"/>
          <w:color w:val="21274C"/>
          <w:sz w:val="22"/>
          <w:szCs w:val="22"/>
        </w:rPr>
      </w:pPr>
      <w:r w:rsidRPr="00525A29">
        <w:rPr>
          <w:rFonts w:ascii="Calibri Light" w:hAnsi="Calibri Light" w:cs="Calibri Light"/>
          <w:color w:val="21274C"/>
          <w:sz w:val="22"/>
          <w:szCs w:val="22"/>
        </w:rPr>
        <w:t>einschlägige Berufsausbildung,</w:t>
      </w:r>
    </w:p>
    <w:p w14:paraId="5CE756A4" w14:textId="77777777" w:rsidR="00525A29" w:rsidRPr="00525A29" w:rsidRDefault="00525A29" w:rsidP="00C511F1">
      <w:pPr>
        <w:numPr>
          <w:ilvl w:val="0"/>
          <w:numId w:val="59"/>
        </w:numPr>
        <w:tabs>
          <w:tab w:val="num" w:pos="540"/>
        </w:tabs>
        <w:autoSpaceDE w:val="0"/>
        <w:autoSpaceDN w:val="0"/>
        <w:adjustRightInd w:val="0"/>
        <w:spacing w:after="0" w:line="240" w:lineRule="auto"/>
        <w:ind w:left="823" w:hanging="539"/>
        <w:jc w:val="both"/>
        <w:rPr>
          <w:rFonts w:ascii="Calibri Light" w:hAnsi="Calibri Light" w:cs="Calibri Light"/>
          <w:color w:val="21274C"/>
          <w:sz w:val="22"/>
          <w:szCs w:val="22"/>
        </w:rPr>
      </w:pPr>
      <w:r w:rsidRPr="00525A29">
        <w:rPr>
          <w:rFonts w:ascii="Calibri Light" w:hAnsi="Calibri Light" w:cs="Calibri Light"/>
          <w:color w:val="21274C"/>
          <w:sz w:val="22"/>
          <w:szCs w:val="22"/>
        </w:rPr>
        <w:t>Qualifizierung durch nachgewiesene Fortbildung,</w:t>
      </w:r>
    </w:p>
    <w:p w14:paraId="31F3B229" w14:textId="77777777" w:rsidR="00525A29" w:rsidRPr="00525A29" w:rsidRDefault="00525A29" w:rsidP="00C511F1">
      <w:pPr>
        <w:numPr>
          <w:ilvl w:val="0"/>
          <w:numId w:val="59"/>
        </w:numPr>
        <w:tabs>
          <w:tab w:val="num" w:pos="540"/>
        </w:tabs>
        <w:autoSpaceDE w:val="0"/>
        <w:autoSpaceDN w:val="0"/>
        <w:adjustRightInd w:val="0"/>
        <w:spacing w:after="0" w:line="240" w:lineRule="auto"/>
        <w:ind w:left="823" w:hanging="539"/>
        <w:jc w:val="both"/>
        <w:rPr>
          <w:rFonts w:ascii="Calibri Light" w:hAnsi="Calibri Light" w:cs="Calibri Light"/>
          <w:color w:val="21274C"/>
          <w:sz w:val="22"/>
          <w:szCs w:val="22"/>
        </w:rPr>
      </w:pPr>
      <w:r w:rsidRPr="00525A29">
        <w:rPr>
          <w:rFonts w:ascii="Calibri Light" w:hAnsi="Calibri Light" w:cs="Calibri Light"/>
          <w:color w:val="21274C"/>
          <w:sz w:val="22"/>
          <w:szCs w:val="22"/>
        </w:rPr>
        <w:t>Praxiserfahrung im Umgang mit Kindeswohlgefährdung und Problemfamilien,</w:t>
      </w:r>
    </w:p>
    <w:p w14:paraId="6D06ADE7" w14:textId="77777777" w:rsidR="00525A29" w:rsidRPr="00525A29" w:rsidRDefault="00525A29" w:rsidP="00C511F1">
      <w:pPr>
        <w:numPr>
          <w:ilvl w:val="0"/>
          <w:numId w:val="59"/>
        </w:numPr>
        <w:tabs>
          <w:tab w:val="num" w:pos="540"/>
        </w:tabs>
        <w:autoSpaceDE w:val="0"/>
        <w:autoSpaceDN w:val="0"/>
        <w:adjustRightInd w:val="0"/>
        <w:spacing w:after="0" w:line="240" w:lineRule="auto"/>
        <w:ind w:left="823" w:hanging="539"/>
        <w:jc w:val="both"/>
        <w:rPr>
          <w:rFonts w:ascii="Calibri Light" w:hAnsi="Calibri Light" w:cs="Calibri Light"/>
          <w:color w:val="21274C"/>
          <w:sz w:val="22"/>
          <w:szCs w:val="22"/>
        </w:rPr>
      </w:pPr>
      <w:r w:rsidRPr="00525A29">
        <w:rPr>
          <w:rFonts w:ascii="Calibri Light" w:hAnsi="Calibri Light" w:cs="Calibri Light"/>
          <w:color w:val="21274C"/>
          <w:sz w:val="22"/>
          <w:szCs w:val="22"/>
        </w:rPr>
        <w:t>Kompetenz zur kollegialen Beratung,</w:t>
      </w:r>
    </w:p>
    <w:p w14:paraId="23E05F04" w14:textId="6E8AB171" w:rsidR="00525A29" w:rsidRDefault="00525A29" w:rsidP="00C511F1">
      <w:pPr>
        <w:numPr>
          <w:ilvl w:val="0"/>
          <w:numId w:val="59"/>
        </w:numPr>
        <w:tabs>
          <w:tab w:val="num" w:pos="540"/>
        </w:tabs>
        <w:autoSpaceDE w:val="0"/>
        <w:autoSpaceDN w:val="0"/>
        <w:adjustRightInd w:val="0"/>
        <w:spacing w:after="0" w:line="240" w:lineRule="auto"/>
        <w:ind w:left="823" w:hanging="539"/>
        <w:jc w:val="both"/>
        <w:rPr>
          <w:rFonts w:ascii="Calibri Light" w:hAnsi="Calibri Light" w:cs="Calibri Light"/>
          <w:color w:val="21274C"/>
          <w:sz w:val="22"/>
          <w:szCs w:val="22"/>
        </w:rPr>
      </w:pPr>
      <w:r w:rsidRPr="00525A29">
        <w:rPr>
          <w:rFonts w:ascii="Calibri Light" w:hAnsi="Calibri Light" w:cs="Calibri Light"/>
          <w:color w:val="21274C"/>
          <w:sz w:val="22"/>
          <w:szCs w:val="22"/>
        </w:rPr>
        <w:t>persönliche Eignung.</w:t>
      </w:r>
    </w:p>
    <w:p w14:paraId="60DCB327" w14:textId="77777777" w:rsidR="00C511F1" w:rsidRPr="00C511F1" w:rsidRDefault="00C511F1" w:rsidP="00C511F1">
      <w:pPr>
        <w:autoSpaceDE w:val="0"/>
        <w:autoSpaceDN w:val="0"/>
        <w:adjustRightInd w:val="0"/>
        <w:spacing w:after="0" w:line="240" w:lineRule="auto"/>
        <w:ind w:left="823"/>
        <w:jc w:val="both"/>
        <w:rPr>
          <w:rFonts w:ascii="Calibri Light" w:hAnsi="Calibri Light" w:cs="Calibri Light"/>
          <w:color w:val="21274C"/>
          <w:sz w:val="22"/>
          <w:szCs w:val="22"/>
        </w:rPr>
      </w:pPr>
    </w:p>
    <w:p w14:paraId="1DC82A89" w14:textId="5441CD03" w:rsidR="00525A29" w:rsidRPr="00525A29" w:rsidRDefault="00525A29" w:rsidP="00C511F1">
      <w:pPr>
        <w:tabs>
          <w:tab w:val="num" w:pos="720"/>
        </w:tabs>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(4) Der Träger der öffentlichen Jugendhilfe stellt dem Träger der Kindertageseinrichtung Namen und Kontaktdaten von insoweit erfahrenen Fachkräften zur Verfügung und stellt deren Erreichbarkeit während der Öffnungszeiten der Kindertageseinrichtung sicher (Anlage 1). Die Inanspruchnahme dieser Personen ist für den Träger der Kindertageseinrichtung kostenfrei. Bei der Einschaltung der erfahrenen Fachkraft werden die einschlägigen datenschutzrechtlichen Bestimmungen beachtet. Sofern der Träger der Kindertageseinrichtung auf andere insoweit erfahrene Fachkräfte zurückgreift, so hat er die dadurch ggf. entstehenden Mehrkosten selbst zu tragen.</w:t>
      </w:r>
    </w:p>
    <w:p w14:paraId="231493E0" w14:textId="77777777"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(5) Die Personensorgeberechtigten und das Kind sind bei der Abschätzung des Gefährdungsrisikos frühestmöglich einzubeziehen, soweit hierdurch nicht der wirksame Schutz des Kindes in Frage gestellt wird.</w:t>
      </w:r>
    </w:p>
    <w:p w14:paraId="6779C480" w14:textId="77777777" w:rsidR="00525A29" w:rsidRPr="00C511F1" w:rsidRDefault="00525A29" w:rsidP="00525A29">
      <w:pPr>
        <w:autoSpaceDE w:val="0"/>
        <w:autoSpaceDN w:val="0"/>
        <w:adjustRightInd w:val="0"/>
        <w:spacing w:line="240" w:lineRule="auto"/>
        <w:ind w:left="-284"/>
        <w:jc w:val="both"/>
        <w:rPr>
          <w:rFonts w:ascii="Calibri" w:hAnsi="Calibri" w:cs="Calibri"/>
          <w:b/>
          <w:bCs/>
          <w:color w:val="21274C"/>
          <w:sz w:val="22"/>
          <w:szCs w:val="22"/>
        </w:rPr>
      </w:pPr>
    </w:p>
    <w:p w14:paraId="45745152" w14:textId="77777777" w:rsidR="00525A29" w:rsidRPr="00C511F1" w:rsidRDefault="00525A29" w:rsidP="00C511F1">
      <w:pPr>
        <w:autoSpaceDE w:val="0"/>
        <w:autoSpaceDN w:val="0"/>
        <w:adjustRightInd w:val="0"/>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3</w:t>
      </w:r>
    </w:p>
    <w:p w14:paraId="0390F992" w14:textId="14D1A8D8" w:rsidR="00525A29" w:rsidRPr="00525A29" w:rsidRDefault="00525A29" w:rsidP="00C511F1">
      <w:pPr>
        <w:spacing w:line="240" w:lineRule="auto"/>
        <w:ind w:left="-284"/>
        <w:jc w:val="center"/>
        <w:rPr>
          <w:rFonts w:ascii="Calibri Light" w:hAnsi="Calibri Light" w:cs="Calibri Light"/>
          <w:color w:val="21274C"/>
          <w:sz w:val="22"/>
          <w:szCs w:val="22"/>
        </w:rPr>
      </w:pPr>
      <w:r w:rsidRPr="00C511F1">
        <w:rPr>
          <w:rFonts w:ascii="Calibri" w:hAnsi="Calibri" w:cs="Calibri"/>
          <w:b/>
          <w:bCs/>
          <w:color w:val="21274C"/>
          <w:sz w:val="22"/>
          <w:szCs w:val="22"/>
        </w:rPr>
        <w:t>Hinwirken auf die Inanspruchnahme von Hilfen</w:t>
      </w:r>
    </w:p>
    <w:p w14:paraId="36CC220B" w14:textId="24FF0788"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Halten die Fachkräfte zur Abwendung des Gefährdungsrisikos Hilfen für erforderlich, welche die Kindertageseinrichtung selbst anbietet, ist bei den Personensorge- oder Erziehungsberechtigten auf die Inanspruchnahme solcher Hilfen hinzuwirken.</w:t>
      </w:r>
    </w:p>
    <w:p w14:paraId="311BA7DD" w14:textId="360A9B9F"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Sind zur Sicherung des Kindeswohls andere oder weitere Maßnahmen und Hilfen erforderlich, so werden den </w:t>
      </w:r>
      <w:proofErr w:type="gramStart"/>
      <w:r w:rsidRPr="00525A29">
        <w:rPr>
          <w:rFonts w:ascii="Calibri Light" w:hAnsi="Calibri Light" w:cs="Calibri Light"/>
          <w:color w:val="21274C"/>
          <w:sz w:val="22"/>
          <w:szCs w:val="22"/>
        </w:rPr>
        <w:t>Personensorge- oder Erziehungsberechtigten</w:t>
      </w:r>
      <w:proofErr w:type="gramEnd"/>
      <w:r w:rsidRPr="00525A29">
        <w:rPr>
          <w:rFonts w:ascii="Calibri Light" w:hAnsi="Calibri Light" w:cs="Calibri Light"/>
          <w:color w:val="21274C"/>
          <w:sz w:val="22"/>
          <w:szCs w:val="22"/>
        </w:rPr>
        <w:t xml:space="preserve"> Wege und Möglichkeiten zu deren Inanspruchnahme aufgezeigt. </w:t>
      </w:r>
    </w:p>
    <w:p w14:paraId="0D0385E8" w14:textId="5241F7F6" w:rsidR="00525A29" w:rsidRPr="00525A29" w:rsidRDefault="002026C9" w:rsidP="00525A29">
      <w:pPr>
        <w:autoSpaceDE w:val="0"/>
        <w:autoSpaceDN w:val="0"/>
        <w:adjustRightInd w:val="0"/>
        <w:spacing w:line="240" w:lineRule="auto"/>
        <w:ind w:left="-284"/>
        <w:jc w:val="both"/>
        <w:rPr>
          <w:rFonts w:ascii="Calibri Light" w:hAnsi="Calibri Light" w:cs="Calibri Light"/>
          <w:color w:val="21274C"/>
          <w:sz w:val="22"/>
          <w:szCs w:val="22"/>
        </w:rPr>
      </w:pPr>
      <w:r>
        <w:rPr>
          <w:noProof/>
        </w:rPr>
        <mc:AlternateContent>
          <mc:Choice Requires="wps">
            <w:drawing>
              <wp:anchor distT="0" distB="0" distL="114300" distR="114300" simplePos="0" relativeHeight="251671552" behindDoc="0" locked="1" layoutInCell="1" allowOverlap="1" wp14:anchorId="22F7F74A" wp14:editId="1DD69CE3">
                <wp:simplePos x="0" y="0"/>
                <wp:positionH relativeFrom="column">
                  <wp:posOffset>5661660</wp:posOffset>
                </wp:positionH>
                <wp:positionV relativeFrom="page">
                  <wp:posOffset>9762490</wp:posOffset>
                </wp:positionV>
                <wp:extent cx="868680" cy="243840"/>
                <wp:effectExtent l="0" t="0" r="0" b="0"/>
                <wp:wrapNone/>
                <wp:docPr id="1855310137"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326DC318" w14:textId="2064B35F"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/6</w:t>
                            </w:r>
                          </w:p>
                          <w:p w14:paraId="37E2413E" w14:textId="77777777" w:rsidR="002026C9" w:rsidRDefault="002026C9" w:rsidP="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F74A" id="_x0000_s1028" type="#_x0000_t202" style="position:absolute;left:0;text-align:left;margin-left:445.8pt;margin-top:768.7pt;width:68.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" fillcolor="white [3201]" stroked="f" strokeweight=".5pt">
                <v:fill opacity="0"/>
                <v:textbox>
                  <w:txbxContent>
                    <w:p w14:paraId="326DC318" w14:textId="2064B35F"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w:t>
                      </w:r>
                      <w:r>
                        <w:rPr>
                          <w:rFonts w:ascii="Calibri" w:hAnsi="Calibri" w:cs="Calibri"/>
                          <w:color w:val="20274C"/>
                          <w:sz w:val="20"/>
                          <w:szCs w:val="20"/>
                          <w14:textOutline w14:w="9525" w14:cap="rnd" w14:cmpd="sng" w14:algn="ctr">
                            <w14:noFill/>
                            <w14:prstDash w14:val="solid"/>
                            <w14:bevel/>
                          </w14:textOutline>
                        </w:rPr>
                        <w:t>/6</w:t>
                      </w:r>
                    </w:p>
                    <w:p w14:paraId="37E2413E" w14:textId="77777777" w:rsidR="002026C9" w:rsidRDefault="002026C9" w:rsidP="002026C9"/>
                  </w:txbxContent>
                </v:textbox>
                <w10:wrap anchory="page"/>
                <w10:anchorlock/>
              </v:shape>
            </w:pict>
          </mc:Fallback>
        </mc:AlternateContent>
      </w:r>
      <w:r w:rsidR="00525A29" w:rsidRPr="00525A29">
        <w:rPr>
          <w:rFonts w:ascii="Calibri Light" w:hAnsi="Calibri Light" w:cs="Calibri Light"/>
          <w:color w:val="21274C"/>
          <w:sz w:val="22"/>
          <w:szCs w:val="22"/>
        </w:rPr>
        <w:t>(3) Der Träger der Kindertageseinrichtung prüft im Rahmen seiner Möglichkeiten, ob die empfohlenen Maßnahmen und Hilfen in Anspruch genommen werden und dadurch der Kindeswohlgefährdung wirksam begegnet wird.</w:t>
      </w:r>
      <w:r>
        <w:rPr>
          <w:rFonts w:ascii="Calibri Light" w:hAnsi="Calibri Light" w:cs="Calibri Light"/>
          <w:color w:val="21274C"/>
          <w:sz w:val="22"/>
          <w:szCs w:val="22"/>
        </w:rPr>
        <w:t xml:space="preserve"> </w:t>
      </w:r>
    </w:p>
    <w:p w14:paraId="5B34C6BC" w14:textId="77777777" w:rsidR="00525A29" w:rsidRDefault="00525A29" w:rsidP="00525A29">
      <w:pPr>
        <w:autoSpaceDE w:val="0"/>
        <w:autoSpaceDN w:val="0"/>
        <w:adjustRightInd w:val="0"/>
        <w:spacing w:line="240" w:lineRule="auto"/>
        <w:ind w:left="-284"/>
        <w:jc w:val="center"/>
        <w:rPr>
          <w:rFonts w:ascii="Calibri Light" w:hAnsi="Calibri Light" w:cs="Calibri Light"/>
          <w:color w:val="21274C"/>
          <w:sz w:val="22"/>
          <w:szCs w:val="22"/>
        </w:rPr>
      </w:pPr>
    </w:p>
    <w:p w14:paraId="7F1CC2E0" w14:textId="77777777" w:rsidR="00C511F1" w:rsidRDefault="00C511F1" w:rsidP="00525A29">
      <w:pPr>
        <w:autoSpaceDE w:val="0"/>
        <w:autoSpaceDN w:val="0"/>
        <w:adjustRightInd w:val="0"/>
        <w:spacing w:line="240" w:lineRule="auto"/>
        <w:ind w:left="-284"/>
        <w:jc w:val="center"/>
        <w:rPr>
          <w:rFonts w:ascii="Calibri Light" w:hAnsi="Calibri Light" w:cs="Calibri Light"/>
          <w:color w:val="21274C"/>
          <w:sz w:val="22"/>
          <w:szCs w:val="22"/>
        </w:rPr>
      </w:pPr>
    </w:p>
    <w:p w14:paraId="2B39C053" w14:textId="77777777" w:rsidR="00C511F1" w:rsidRDefault="00C511F1" w:rsidP="00525A29">
      <w:pPr>
        <w:autoSpaceDE w:val="0"/>
        <w:autoSpaceDN w:val="0"/>
        <w:adjustRightInd w:val="0"/>
        <w:spacing w:line="240" w:lineRule="auto"/>
        <w:ind w:left="-284"/>
        <w:jc w:val="center"/>
        <w:rPr>
          <w:rFonts w:ascii="Calibri Light" w:hAnsi="Calibri Light" w:cs="Calibri Light"/>
          <w:color w:val="21274C"/>
          <w:sz w:val="22"/>
          <w:szCs w:val="22"/>
        </w:rPr>
      </w:pPr>
    </w:p>
    <w:p w14:paraId="05701C8C" w14:textId="77777777" w:rsidR="00C511F1" w:rsidRDefault="00C511F1" w:rsidP="00525A29">
      <w:pPr>
        <w:autoSpaceDE w:val="0"/>
        <w:autoSpaceDN w:val="0"/>
        <w:adjustRightInd w:val="0"/>
        <w:spacing w:line="240" w:lineRule="auto"/>
        <w:ind w:left="-284"/>
        <w:jc w:val="center"/>
        <w:rPr>
          <w:rFonts w:ascii="Calibri Light" w:hAnsi="Calibri Light" w:cs="Calibri Light"/>
          <w:color w:val="21274C"/>
          <w:sz w:val="22"/>
          <w:szCs w:val="22"/>
        </w:rPr>
      </w:pPr>
    </w:p>
    <w:p w14:paraId="63718BB2" w14:textId="77777777" w:rsidR="00C511F1" w:rsidRPr="00525A29" w:rsidRDefault="00C511F1" w:rsidP="00525A29">
      <w:pPr>
        <w:autoSpaceDE w:val="0"/>
        <w:autoSpaceDN w:val="0"/>
        <w:adjustRightInd w:val="0"/>
        <w:spacing w:line="240" w:lineRule="auto"/>
        <w:ind w:left="-284"/>
        <w:jc w:val="center"/>
        <w:rPr>
          <w:rFonts w:ascii="Calibri Light" w:hAnsi="Calibri Light" w:cs="Calibri Light"/>
          <w:color w:val="21274C"/>
          <w:sz w:val="22"/>
          <w:szCs w:val="22"/>
        </w:rPr>
      </w:pPr>
    </w:p>
    <w:p w14:paraId="12B8EFA5" w14:textId="77777777" w:rsidR="00525A29" w:rsidRPr="00525A29" w:rsidRDefault="00525A29" w:rsidP="00525A29">
      <w:pPr>
        <w:autoSpaceDE w:val="0"/>
        <w:autoSpaceDN w:val="0"/>
        <w:adjustRightInd w:val="0"/>
        <w:spacing w:line="240" w:lineRule="auto"/>
        <w:ind w:left="-284"/>
        <w:jc w:val="center"/>
        <w:rPr>
          <w:rFonts w:ascii="Calibri Light" w:hAnsi="Calibri Light" w:cs="Calibri Light"/>
          <w:color w:val="21274C"/>
          <w:sz w:val="22"/>
          <w:szCs w:val="22"/>
        </w:rPr>
      </w:pPr>
    </w:p>
    <w:p w14:paraId="5BCE3C25" w14:textId="77777777" w:rsidR="00525A29" w:rsidRPr="00C511F1" w:rsidRDefault="00525A29" w:rsidP="00C511F1">
      <w:pPr>
        <w:autoSpaceDE w:val="0"/>
        <w:autoSpaceDN w:val="0"/>
        <w:adjustRightInd w:val="0"/>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4</w:t>
      </w:r>
    </w:p>
    <w:p w14:paraId="497B8C1E" w14:textId="16092A72" w:rsidR="00525A29" w:rsidRPr="00C511F1" w:rsidRDefault="00525A29" w:rsidP="00C511F1">
      <w:pPr>
        <w:autoSpaceDE w:val="0"/>
        <w:autoSpaceDN w:val="0"/>
        <w:adjustRightInd w:val="0"/>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Information des Trägers der öffentlichen Jugendhilfe</w:t>
      </w:r>
    </w:p>
    <w:p w14:paraId="60B1FF05" w14:textId="13812C13"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Erscheinen dem Träger der Kindertageseinrichtung die von den Personensorge- oder Erziehungsberechtigten angenommenen Hilfen als nicht ausreichend, wird von den Personensorge- oder Erziehungsberechtigten keine Hilfe angenommen oder kann sich der Träger der Kindertageseinrichtung nicht Gewissheit darüber verschaffen, ob durch die mit den Personensorge- oder Erziehungsberechtigten vereinbarten Hilfen der Kindeswohlgefährdung wirksam begegnet werden konnte, so informiert er die Personensorge- oder Erziehungsberechtigten darüber, dass eine Information des Trägers der öffentlichen Jugendhilfe erfolgt.</w:t>
      </w:r>
    </w:p>
    <w:p w14:paraId="0B4679E5" w14:textId="5D848BE6"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Ist wegen der in Abs. 1 genannten Gründe eine Information des Trägers der öffentlichen Jugendhilfe erforderlich, so erfolgt diese Information durch eine Leitungskraft der Kindertageseinrichtung. Die Information an den Träger der öffentlichen Jugendhilfe erfolgt schriftlich und enthält insbesondere </w:t>
      </w:r>
    </w:p>
    <w:p w14:paraId="29BEFA91" w14:textId="77777777" w:rsidR="00525A29" w:rsidRPr="00525A29" w:rsidRDefault="00525A29" w:rsidP="00C511F1">
      <w:pPr>
        <w:numPr>
          <w:ilvl w:val="0"/>
          <w:numId w:val="62"/>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Name, Geburtsdatum und gewöhnlichen Aufenthaltsort des Kindes,</w:t>
      </w:r>
    </w:p>
    <w:p w14:paraId="1E9F653E" w14:textId="77777777" w:rsidR="00525A29" w:rsidRPr="00525A29" w:rsidRDefault="00525A29" w:rsidP="00C511F1">
      <w:pPr>
        <w:numPr>
          <w:ilvl w:val="0"/>
          <w:numId w:val="62"/>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Namen und Anschrift der Personensorge- oder Erziehungsberechtigten, soweit diese vom gewöhnlichen Aufenthaltsort des Kindes abweicht,</w:t>
      </w:r>
    </w:p>
    <w:p w14:paraId="63FBC9D2" w14:textId="77777777" w:rsidR="00525A29" w:rsidRPr="00525A29" w:rsidRDefault="00525A29" w:rsidP="00C511F1">
      <w:pPr>
        <w:numPr>
          <w:ilvl w:val="0"/>
          <w:numId w:val="61"/>
        </w:numPr>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Aussagen zu den gewichtigen Anhaltspunkten für die Kindeswohlgefährdung, </w:t>
      </w:r>
    </w:p>
    <w:p w14:paraId="4D7A765F" w14:textId="77777777" w:rsidR="00525A29" w:rsidRPr="00525A29" w:rsidRDefault="00525A29" w:rsidP="00C511F1">
      <w:pPr>
        <w:numPr>
          <w:ilvl w:val="0"/>
          <w:numId w:val="61"/>
        </w:numPr>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das Ergebnis der mit einer erfahrenen Fachkraft vorgenommenen Risikoeinschätzung, </w:t>
      </w:r>
    </w:p>
    <w:p w14:paraId="4487CF31" w14:textId="78881280" w:rsidR="00525A29" w:rsidRDefault="00525A29" w:rsidP="00C511F1">
      <w:pPr>
        <w:numPr>
          <w:ilvl w:val="0"/>
          <w:numId w:val="61"/>
        </w:numPr>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Angaben zu den gegenüber den Personensorge- oder Erziehungsberechtigten benannten Hilfen sowie dazu, ob die erforderlichen Hilfen nicht bzw. nicht ausreichend angenommen wurden oder der Kindeswohlgefährdung damit nicht wirksam begegnet werden konnte.</w:t>
      </w:r>
    </w:p>
    <w:p w14:paraId="621D97B6" w14:textId="77777777" w:rsidR="00C511F1" w:rsidRPr="00C511F1" w:rsidRDefault="00C511F1" w:rsidP="00C511F1">
      <w:pPr>
        <w:spacing w:after="0" w:line="240" w:lineRule="auto"/>
        <w:ind w:left="284"/>
        <w:jc w:val="both"/>
        <w:rPr>
          <w:rFonts w:ascii="Calibri Light" w:hAnsi="Calibri Light" w:cs="Calibri Light"/>
          <w:color w:val="21274C"/>
          <w:sz w:val="22"/>
          <w:szCs w:val="22"/>
        </w:rPr>
      </w:pPr>
    </w:p>
    <w:p w14:paraId="29245BCD"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(3) Der Träger der öffentlichen Jugendhilfe bestätigt dem Träger der Kindertageseinrichtung unverzüglich schriftlich den Eingang der vorgenannten Mitteilung.</w:t>
      </w:r>
    </w:p>
    <w:p w14:paraId="72E28882" w14:textId="77777777" w:rsidR="00525A29" w:rsidRPr="00525A29" w:rsidRDefault="00525A29" w:rsidP="00525A29">
      <w:pPr>
        <w:spacing w:line="240" w:lineRule="auto"/>
        <w:ind w:left="-284"/>
        <w:rPr>
          <w:rFonts w:ascii="Calibri Light" w:hAnsi="Calibri Light" w:cs="Calibri Light"/>
          <w:color w:val="21274C"/>
          <w:sz w:val="22"/>
          <w:szCs w:val="22"/>
        </w:rPr>
      </w:pPr>
    </w:p>
    <w:p w14:paraId="779BD68A"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5</w:t>
      </w:r>
    </w:p>
    <w:p w14:paraId="13E80EFF" w14:textId="7CEC4AE4"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Verfahren bei dringender Gefahr für das Wohl des Kindes</w:t>
      </w:r>
    </w:p>
    <w:p w14:paraId="715C4420" w14:textId="10021294"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(1) Ist die Gefährdung so akut, dass bei Durchführung der vereinbarten Abläufe mit großer Wahrscheinlichkeit das Wohl des Kindes nicht gesichert werden kann, so liegt ein Fall der dringenden Gefährdung des Kindeswohls vor. Von einer dringenden Gefährdung des </w:t>
      </w:r>
      <w:proofErr w:type="gramStart"/>
      <w:r w:rsidRPr="00525A29">
        <w:rPr>
          <w:rFonts w:ascii="Calibri Light" w:hAnsi="Calibri Light" w:cs="Calibri Light"/>
          <w:color w:val="21274C"/>
          <w:sz w:val="22"/>
          <w:szCs w:val="22"/>
        </w:rPr>
        <w:t>Kindeswohls  kann</w:t>
      </w:r>
      <w:proofErr w:type="gramEnd"/>
      <w:r w:rsidRPr="00525A29">
        <w:rPr>
          <w:rFonts w:ascii="Calibri Light" w:hAnsi="Calibri Light" w:cs="Calibri Light"/>
          <w:color w:val="21274C"/>
          <w:sz w:val="22"/>
          <w:szCs w:val="22"/>
        </w:rPr>
        <w:t xml:space="preserve"> außerdem gegebenenfalls in den Fällen ausgegangen werden, in denen die Personensorge- oder Erziehungsberechtigten nicht bereit oder in der Lage sind, bei der Abwendung der Gefährdung mitzuwirken.</w:t>
      </w:r>
    </w:p>
    <w:p w14:paraId="7BAE7D80"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(2) In diesen Fällen ist der Träger der öffentlichen Jugendhilfe unverzüglich telefonisch, per FAX, per E-Mail oder persönlich zu informieren und weitere Verfahrensschritte sind mit diesem abzustimmen.</w:t>
      </w:r>
    </w:p>
    <w:p w14:paraId="70119DB2" w14:textId="77777777" w:rsidR="00525A29" w:rsidRPr="00C511F1" w:rsidRDefault="00525A29" w:rsidP="00525A29">
      <w:pPr>
        <w:spacing w:line="240" w:lineRule="auto"/>
        <w:ind w:left="-284"/>
        <w:jc w:val="both"/>
        <w:rPr>
          <w:rFonts w:ascii="Calibri" w:hAnsi="Calibri" w:cs="Calibri"/>
          <w:b/>
          <w:bCs/>
          <w:color w:val="21274C"/>
          <w:sz w:val="22"/>
          <w:szCs w:val="22"/>
        </w:rPr>
      </w:pPr>
    </w:p>
    <w:p w14:paraId="6EDB9BCA"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6</w:t>
      </w:r>
    </w:p>
    <w:p w14:paraId="34882C2D" w14:textId="4D677109"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Datenschutz</w:t>
      </w:r>
    </w:p>
    <w:p w14:paraId="67137C35" w14:textId="6E8B9F64" w:rsidR="00525A29" w:rsidRPr="00525A29" w:rsidRDefault="002026C9" w:rsidP="00525A29">
      <w:pPr>
        <w:spacing w:line="240" w:lineRule="auto"/>
        <w:ind w:left="-284"/>
        <w:jc w:val="both"/>
        <w:rPr>
          <w:rFonts w:ascii="Calibri Light" w:hAnsi="Calibri Light" w:cs="Calibri Light"/>
          <w:color w:val="21274C"/>
          <w:sz w:val="22"/>
          <w:szCs w:val="22"/>
        </w:rPr>
      </w:pPr>
      <w:r>
        <w:rPr>
          <w:noProof/>
        </w:rPr>
        <mc:AlternateContent>
          <mc:Choice Requires="wps">
            <w:drawing>
              <wp:anchor distT="0" distB="0" distL="114300" distR="114300" simplePos="0" relativeHeight="251673600" behindDoc="0" locked="1" layoutInCell="1" allowOverlap="1" wp14:anchorId="3FF9AEE2" wp14:editId="68B6E2D9">
                <wp:simplePos x="0" y="0"/>
                <wp:positionH relativeFrom="column">
                  <wp:posOffset>5661660</wp:posOffset>
                </wp:positionH>
                <wp:positionV relativeFrom="page">
                  <wp:posOffset>9762490</wp:posOffset>
                </wp:positionV>
                <wp:extent cx="868680" cy="243840"/>
                <wp:effectExtent l="0" t="0" r="0" b="0"/>
                <wp:wrapNone/>
                <wp:docPr id="801545352"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704EA318" w14:textId="3495B69E"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/6</w:t>
                            </w:r>
                          </w:p>
                          <w:p w14:paraId="13D3C92E" w14:textId="77777777" w:rsidR="002026C9" w:rsidRDefault="002026C9" w:rsidP="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9AEE2" id="_x0000_s1029" type="#_x0000_t202" style="position:absolute;left:0;text-align:left;margin-left:445.8pt;margin-top:768.7pt;width:68.4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" fillcolor="white [3201]" stroked="f" strokeweight=".5pt">
                <v:fill opacity="0"/>
                <v:textbox>
                  <w:txbxContent>
                    <w:p w14:paraId="704EA318" w14:textId="3495B69E"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w:t>
                      </w:r>
                      <w:r>
                        <w:rPr>
                          <w:rFonts w:ascii="Calibri" w:hAnsi="Calibri" w:cs="Calibri"/>
                          <w:color w:val="20274C"/>
                          <w:sz w:val="20"/>
                          <w:szCs w:val="20"/>
                          <w14:textOutline w14:w="9525" w14:cap="rnd" w14:cmpd="sng" w14:algn="ctr">
                            <w14:noFill/>
                            <w14:prstDash w14:val="solid"/>
                            <w14:bevel/>
                          </w14:textOutline>
                        </w:rPr>
                        <w:t>/6</w:t>
                      </w:r>
                    </w:p>
                    <w:p w14:paraId="13D3C92E" w14:textId="77777777" w:rsidR="002026C9" w:rsidRDefault="002026C9" w:rsidP="002026C9"/>
                  </w:txbxContent>
                </v:textbox>
                <w10:wrap anchory="page"/>
                <w10:anchorlock/>
              </v:shape>
            </w:pict>
          </mc:Fallback>
        </mc:AlternateContent>
      </w:r>
      <w:r w:rsidR="00525A29" w:rsidRPr="00525A29">
        <w:rPr>
          <w:rFonts w:ascii="Calibri Light" w:hAnsi="Calibri Light" w:cs="Calibri Light"/>
          <w:color w:val="21274C"/>
          <w:sz w:val="22"/>
          <w:szCs w:val="22"/>
        </w:rPr>
        <w:t xml:space="preserve">(1) Die Weitergabe von Informationen an den Träger der öffentlichen Jugendhilfe ist unbeschadet der einschlägigen datenschutzrechtlichen Regelungen regelmäßig zulässig, wenn gewichtige Anhaltspunkte für die Gefährdung des Kindeswohls festgestellt wurden, die gem. § 2 dieser Vereinbarung in der Kindertageseinrichtung durchgeführten Handlungsschritte zur Abwendung dieser Gefährdung jedoch nicht ausreichen oder eine dringende Gefahr für das Kindeswohl vorliegt. </w:t>
      </w:r>
      <w:r>
        <w:rPr>
          <w:rFonts w:ascii="Calibri Light" w:hAnsi="Calibri Light" w:cs="Calibri Light"/>
          <w:color w:val="21274C"/>
          <w:sz w:val="22"/>
          <w:szCs w:val="22"/>
        </w:rPr>
        <w:t xml:space="preserve"> </w:t>
      </w:r>
    </w:p>
    <w:p w14:paraId="7190F07E" w14:textId="77777777"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p>
    <w:p w14:paraId="5EF9EE2F" w14:textId="77777777" w:rsidR="00C511F1" w:rsidRDefault="00C511F1" w:rsidP="00525A29">
      <w:pPr>
        <w:autoSpaceDE w:val="0"/>
        <w:autoSpaceDN w:val="0"/>
        <w:adjustRightInd w:val="0"/>
        <w:spacing w:line="240" w:lineRule="auto"/>
        <w:ind w:left="-284"/>
        <w:jc w:val="both"/>
        <w:rPr>
          <w:rFonts w:ascii="Calibri Light" w:hAnsi="Calibri Light" w:cs="Calibri Light"/>
          <w:color w:val="21274C"/>
          <w:sz w:val="22"/>
          <w:szCs w:val="22"/>
        </w:rPr>
      </w:pPr>
    </w:p>
    <w:p w14:paraId="115E3037" w14:textId="77777777" w:rsidR="00C511F1" w:rsidRDefault="00C511F1" w:rsidP="00525A29">
      <w:pPr>
        <w:autoSpaceDE w:val="0"/>
        <w:autoSpaceDN w:val="0"/>
        <w:adjustRightInd w:val="0"/>
        <w:spacing w:line="240" w:lineRule="auto"/>
        <w:ind w:left="-284"/>
        <w:jc w:val="both"/>
        <w:rPr>
          <w:rFonts w:ascii="Calibri Light" w:hAnsi="Calibri Light" w:cs="Calibri Light"/>
          <w:color w:val="21274C"/>
          <w:sz w:val="22"/>
          <w:szCs w:val="22"/>
        </w:rPr>
      </w:pPr>
    </w:p>
    <w:p w14:paraId="6066F98C" w14:textId="3533700B"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(2) Der Träger der Kindertageseinrichtung verpflichtet sich, die einschlägigen Datenschutzbestimmungen in entsprechender Weise wie der Träger der öffentlichen Jugendhilfe zu beachten und im Rahmen betriebsinterner Standards sicherzustellen, dass der Schutz der personenbezogenen Daten bei deren Erhebung und Verwendung gewährleistet ist.</w:t>
      </w:r>
    </w:p>
    <w:p w14:paraId="69805FBA" w14:textId="77777777"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p>
    <w:p w14:paraId="7CE543AD"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7</w:t>
      </w:r>
    </w:p>
    <w:p w14:paraId="0B6F9FCA" w14:textId="3FD544E6"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Dokumentation</w:t>
      </w:r>
    </w:p>
    <w:p w14:paraId="5DA0FB19" w14:textId="053016F5"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Der Träger der Kindertageseinrichtung stellt sicher, dass die Fachkräfte die Wahrnehmung der Aufgaben und Verpflichtungen aus dieser Vereinbarung umgehend schriftlich und nachvollziehbar dokumentieren.</w:t>
      </w:r>
    </w:p>
    <w:p w14:paraId="07FD001A" w14:textId="20ED6A35"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Unbeschadet weiter gehender interner Regelungen verpflichtet sich der Träger der Kindertageseinrichtung die Dokumentation aller Handlungsschritte gem. §§ 2 bis 5 sicherzustellen. Die Dokumentation beinhaltet jeweils mindestens: </w:t>
      </w:r>
    </w:p>
    <w:p w14:paraId="0FF98DFC"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beteiligte Fachkräfte, </w:t>
      </w:r>
    </w:p>
    <w:p w14:paraId="73C8BA49"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zu beurteilende Situation, </w:t>
      </w:r>
    </w:p>
    <w:p w14:paraId="769F7622"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Ergebnis der Beurteilung, </w:t>
      </w:r>
    </w:p>
    <w:p w14:paraId="5E83DAAE"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Art und Weise der Ermessensausübung,</w:t>
      </w:r>
    </w:p>
    <w:p w14:paraId="03692772"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weitere Entscheidungen, </w:t>
      </w:r>
    </w:p>
    <w:p w14:paraId="741AF8E8"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Definition der Verantwortlichkeit für den nächsten Schritt, </w:t>
      </w:r>
    </w:p>
    <w:p w14:paraId="49CBDAD6" w14:textId="77777777" w:rsidR="00525A29" w:rsidRPr="00525A29" w:rsidRDefault="00525A29" w:rsidP="00C511F1">
      <w:pPr>
        <w:numPr>
          <w:ilvl w:val="0"/>
          <w:numId w:val="60"/>
        </w:numPr>
        <w:autoSpaceDE w:val="0"/>
        <w:autoSpaceDN w:val="0"/>
        <w:adjustRightInd w:val="0"/>
        <w:spacing w:after="0" w:line="240" w:lineRule="auto"/>
        <w:ind w:left="641" w:hanging="357"/>
        <w:jc w:val="both"/>
        <w:rPr>
          <w:rFonts w:ascii="Calibri Light" w:hAnsi="Calibri Light" w:cs="Calibri Light"/>
          <w:color w:val="21274C"/>
          <w:sz w:val="22"/>
          <w:szCs w:val="22"/>
        </w:rPr>
      </w:pPr>
      <w:r w:rsidRPr="00525A29">
        <w:rPr>
          <w:rFonts w:ascii="Calibri Light" w:hAnsi="Calibri Light" w:cs="Calibri Light"/>
          <w:color w:val="21274C"/>
          <w:sz w:val="22"/>
          <w:szCs w:val="22"/>
        </w:rPr>
        <w:t>Zeitvorgaben für Überprüfungen.</w:t>
      </w:r>
    </w:p>
    <w:p w14:paraId="2C9715A4" w14:textId="77777777"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p>
    <w:p w14:paraId="3B25FC83" w14:textId="77777777" w:rsidR="00525A29" w:rsidRPr="00C511F1" w:rsidRDefault="00525A29" w:rsidP="00C511F1">
      <w:pPr>
        <w:autoSpaceDE w:val="0"/>
        <w:autoSpaceDN w:val="0"/>
        <w:adjustRightInd w:val="0"/>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8</w:t>
      </w:r>
    </w:p>
    <w:p w14:paraId="44730204" w14:textId="7340F0BF" w:rsidR="00525A29" w:rsidRPr="00C511F1" w:rsidRDefault="00525A29" w:rsidP="00C511F1">
      <w:pPr>
        <w:autoSpaceDE w:val="0"/>
        <w:autoSpaceDN w:val="0"/>
        <w:adjustRightInd w:val="0"/>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Qualitätssicherung</w:t>
      </w:r>
    </w:p>
    <w:p w14:paraId="14EA0FDE" w14:textId="1D60BBBC" w:rsidR="00525A29" w:rsidRPr="00525A29" w:rsidRDefault="00525A29" w:rsidP="00C511F1">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Der Träger der Kindertageseinrichtung stellt die sachgerechte Unterrichtung der Leitung sowie der weiteren Fachkräfte der Einrichtung über die sich aus § 8a SGB VIII ergebenden Verpflichtungen bei der Wahrnehmung des Schutzauftrages bei Kindeswohlgefährdung sicher.</w:t>
      </w:r>
    </w:p>
    <w:p w14:paraId="726F6B6C" w14:textId="77777777" w:rsidR="00525A29" w:rsidRPr="00525A29" w:rsidRDefault="00525A29" w:rsidP="00525A29">
      <w:pPr>
        <w:autoSpaceDE w:val="0"/>
        <w:autoSpaceDN w:val="0"/>
        <w:adjustRightInd w:val="0"/>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(2) Der Träger der Kindertageseinrichtung gewährleistet durch geeignete Maßnahmen die Einhaltung der Verfahrensschritte gem. der §§ 2 bis 7. Ein ggf. vorhandenes Schutzkonzept wird dem Träger der öffentlichen Jugendhilfe zur Kenntnis gegeben. Entsprechendes gilt für Änderungen des Schutzkonzeptes.</w:t>
      </w:r>
    </w:p>
    <w:p w14:paraId="3778FBC8"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375FF090"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9</w:t>
      </w:r>
    </w:p>
    <w:p w14:paraId="6FE8014C" w14:textId="230EE7CD"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Kooperation und Evaluation</w:t>
      </w:r>
    </w:p>
    <w:p w14:paraId="73B45EEE" w14:textId="0DDF6869"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(1) Der Träger der öffentlichen Jugendhilfe informiert die Leitung der Kindertageseinrichtung unter Wahrung der datenschutzrechtlichen Vorgaben über den weiteren Verlauf der gem. §§ 4 und 5 gemeldeten Fälle. </w:t>
      </w:r>
    </w:p>
    <w:p w14:paraId="69AAD47B" w14:textId="727EF943" w:rsidR="00525A29" w:rsidRDefault="002026C9" w:rsidP="00525A29">
      <w:pPr>
        <w:spacing w:line="240" w:lineRule="auto"/>
        <w:ind w:left="-284"/>
        <w:jc w:val="both"/>
        <w:rPr>
          <w:rFonts w:ascii="Calibri Light" w:hAnsi="Calibri Light" w:cs="Calibri Light"/>
          <w:color w:val="21274C"/>
          <w:sz w:val="22"/>
          <w:szCs w:val="22"/>
        </w:rPr>
      </w:pPr>
      <w:r>
        <w:rPr>
          <w:noProof/>
        </w:rPr>
        <mc:AlternateContent>
          <mc:Choice Requires="wps">
            <w:drawing>
              <wp:anchor distT="0" distB="0" distL="114300" distR="114300" simplePos="0" relativeHeight="251675648" behindDoc="0" locked="1" layoutInCell="1" allowOverlap="1" wp14:anchorId="6D90C1AA" wp14:editId="65627F5B">
                <wp:simplePos x="0" y="0"/>
                <wp:positionH relativeFrom="column">
                  <wp:posOffset>5661660</wp:posOffset>
                </wp:positionH>
                <wp:positionV relativeFrom="page">
                  <wp:posOffset>9762490</wp:posOffset>
                </wp:positionV>
                <wp:extent cx="868680" cy="243840"/>
                <wp:effectExtent l="0" t="0" r="0" b="0"/>
                <wp:wrapNone/>
                <wp:docPr id="82194753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1A860F4D" w14:textId="4677A0C8"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w:t>
                            </w:r>
                            <w:r>
                              <w:rPr>
                                <w:rFonts w:ascii="Calibri" w:hAnsi="Calibri" w:cs="Calibri"/>
                                <w:color w:val="20274C"/>
                                <w:sz w:val="20"/>
                                <w:szCs w:val="20"/>
                                <w14:textOutline w14:w="9525" w14:cap="rnd" w14:cmpd="sng" w14:algn="ctr">
                                  <w14:noFill/>
                                  <w14:prstDash w14:val="solid"/>
                                  <w14:bevel/>
                                </w14:textOutline>
                              </w:rPr>
                              <w:t>/6</w:t>
                            </w:r>
                          </w:p>
                          <w:p w14:paraId="2405AE0D" w14:textId="77777777" w:rsidR="002026C9" w:rsidRDefault="002026C9" w:rsidP="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C1AA" id="_x0000_s1030" type="#_x0000_t202" style="position:absolute;left:0;text-align:left;margin-left:445.8pt;margin-top:768.7pt;width:68.4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hcO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" fillcolor="white [3201]" stroked="f" strokeweight=".5pt">
                <v:fill opacity="0"/>
                <v:textbox>
                  <w:txbxContent>
                    <w:p w14:paraId="1A860F4D" w14:textId="4677A0C8"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w:t>
                      </w:r>
                      <w:r>
                        <w:rPr>
                          <w:rFonts w:ascii="Calibri" w:hAnsi="Calibri" w:cs="Calibri"/>
                          <w:color w:val="20274C"/>
                          <w:sz w:val="20"/>
                          <w:szCs w:val="20"/>
                          <w14:textOutline w14:w="9525" w14:cap="rnd" w14:cmpd="sng" w14:algn="ctr">
                            <w14:noFill/>
                            <w14:prstDash w14:val="solid"/>
                            <w14:bevel/>
                          </w14:textOutline>
                        </w:rPr>
                        <w:t>/6</w:t>
                      </w:r>
                    </w:p>
                    <w:p w14:paraId="2405AE0D" w14:textId="77777777" w:rsidR="002026C9" w:rsidRDefault="002026C9" w:rsidP="002026C9"/>
                  </w:txbxContent>
                </v:textbox>
                <w10:wrap anchory="page"/>
                <w10:anchorlock/>
              </v:shape>
            </w:pict>
          </mc:Fallback>
        </mc:AlternateContent>
      </w:r>
      <w:r w:rsidR="00525A29" w:rsidRPr="00525A29">
        <w:rPr>
          <w:rFonts w:ascii="Calibri Light" w:hAnsi="Calibri Light" w:cs="Calibri Light"/>
          <w:color w:val="21274C"/>
          <w:sz w:val="22"/>
          <w:szCs w:val="22"/>
        </w:rPr>
        <w:t xml:space="preserve">(2) Diese werden im weiteren Verfahren gemeinsam ausgewertet, um eine Verbesserung der Risikoeinschätzung und Verfahrensabläufe zu erreichen. </w:t>
      </w:r>
      <w:r>
        <w:rPr>
          <w:rFonts w:ascii="Calibri Light" w:hAnsi="Calibri Light" w:cs="Calibri Light"/>
          <w:color w:val="21274C"/>
          <w:sz w:val="22"/>
          <w:szCs w:val="22"/>
        </w:rPr>
        <w:t xml:space="preserve"> </w:t>
      </w:r>
    </w:p>
    <w:p w14:paraId="19C49932" w14:textId="77777777" w:rsidR="00C511F1" w:rsidRDefault="00C511F1" w:rsidP="00525A29">
      <w:pPr>
        <w:spacing w:line="240" w:lineRule="auto"/>
        <w:ind w:left="-284"/>
        <w:jc w:val="both"/>
        <w:rPr>
          <w:rFonts w:ascii="Calibri Light" w:hAnsi="Calibri Light" w:cs="Calibri Light"/>
          <w:color w:val="21274C"/>
          <w:sz w:val="22"/>
          <w:szCs w:val="22"/>
        </w:rPr>
      </w:pPr>
    </w:p>
    <w:p w14:paraId="77EA150F" w14:textId="77777777" w:rsidR="00C511F1" w:rsidRDefault="00C511F1" w:rsidP="00525A29">
      <w:pPr>
        <w:spacing w:line="240" w:lineRule="auto"/>
        <w:ind w:left="-284"/>
        <w:jc w:val="both"/>
        <w:rPr>
          <w:rFonts w:ascii="Calibri Light" w:hAnsi="Calibri Light" w:cs="Calibri Light"/>
          <w:color w:val="21274C"/>
          <w:sz w:val="22"/>
          <w:szCs w:val="22"/>
        </w:rPr>
      </w:pPr>
    </w:p>
    <w:p w14:paraId="5369DA0A" w14:textId="77777777" w:rsidR="00C511F1" w:rsidRDefault="00C511F1" w:rsidP="00525A29">
      <w:pPr>
        <w:spacing w:line="240" w:lineRule="auto"/>
        <w:ind w:left="-284"/>
        <w:jc w:val="both"/>
        <w:rPr>
          <w:rFonts w:ascii="Calibri Light" w:hAnsi="Calibri Light" w:cs="Calibri Light"/>
          <w:color w:val="21274C"/>
          <w:sz w:val="22"/>
          <w:szCs w:val="22"/>
        </w:rPr>
      </w:pPr>
    </w:p>
    <w:p w14:paraId="5B2C0C08" w14:textId="77777777" w:rsidR="00C511F1" w:rsidRDefault="00C511F1" w:rsidP="00525A29">
      <w:pPr>
        <w:spacing w:line="240" w:lineRule="auto"/>
        <w:ind w:left="-284"/>
        <w:jc w:val="both"/>
        <w:rPr>
          <w:rFonts w:ascii="Calibri Light" w:hAnsi="Calibri Light" w:cs="Calibri Light"/>
          <w:color w:val="21274C"/>
          <w:sz w:val="22"/>
          <w:szCs w:val="22"/>
        </w:rPr>
      </w:pPr>
    </w:p>
    <w:p w14:paraId="166B774F" w14:textId="77777777" w:rsidR="00C511F1" w:rsidRDefault="00C511F1" w:rsidP="00525A29">
      <w:pPr>
        <w:spacing w:line="240" w:lineRule="auto"/>
        <w:ind w:left="-284"/>
        <w:jc w:val="both"/>
        <w:rPr>
          <w:rFonts w:ascii="Calibri Light" w:hAnsi="Calibri Light" w:cs="Calibri Light"/>
          <w:color w:val="21274C"/>
          <w:sz w:val="22"/>
          <w:szCs w:val="22"/>
        </w:rPr>
      </w:pPr>
    </w:p>
    <w:p w14:paraId="516D4440" w14:textId="77777777" w:rsidR="00C511F1" w:rsidRPr="00525A29" w:rsidRDefault="00C511F1" w:rsidP="00525A29">
      <w:pPr>
        <w:spacing w:line="240" w:lineRule="auto"/>
        <w:ind w:left="-284"/>
        <w:jc w:val="both"/>
        <w:rPr>
          <w:rFonts w:ascii="Calibri Light" w:hAnsi="Calibri Light" w:cs="Calibri Light"/>
          <w:color w:val="21274C"/>
          <w:sz w:val="22"/>
          <w:szCs w:val="22"/>
        </w:rPr>
      </w:pPr>
    </w:p>
    <w:p w14:paraId="59A674D5" w14:textId="77777777" w:rsidR="00525A29" w:rsidRPr="00C511F1" w:rsidRDefault="00525A29" w:rsidP="00C511F1">
      <w:pPr>
        <w:spacing w:after="0"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 10</w:t>
      </w:r>
    </w:p>
    <w:p w14:paraId="75DA1942" w14:textId="67E03EF0" w:rsidR="00525A29" w:rsidRPr="00C511F1" w:rsidRDefault="00525A29" w:rsidP="00C511F1">
      <w:pPr>
        <w:spacing w:line="240" w:lineRule="auto"/>
        <w:ind w:left="-284"/>
        <w:jc w:val="center"/>
        <w:rPr>
          <w:rFonts w:ascii="Calibri" w:hAnsi="Calibri" w:cs="Calibri"/>
          <w:b/>
          <w:bCs/>
          <w:color w:val="21274C"/>
          <w:sz w:val="22"/>
          <w:szCs w:val="22"/>
        </w:rPr>
      </w:pPr>
      <w:r w:rsidRPr="00C511F1">
        <w:rPr>
          <w:rFonts w:ascii="Calibri" w:hAnsi="Calibri" w:cs="Calibri"/>
          <w:b/>
          <w:bCs/>
          <w:color w:val="21274C"/>
          <w:sz w:val="22"/>
          <w:szCs w:val="22"/>
        </w:rPr>
        <w:t>Inkrafttreten und Gültigkeit</w:t>
      </w:r>
    </w:p>
    <w:p w14:paraId="0BA74E9F" w14:textId="20DB686A"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(1) Diese Vereinbarung tritt am Tag ihrer Unterzeichnung in Kraft und wird auf unbestimmte Zeit geschlossen. Sie ist mit einer Frist von sechs Monaten zum Ende des Kalenderjahres kündbar. Die Kündigung bedarf der Schriftform.</w:t>
      </w:r>
    </w:p>
    <w:p w14:paraId="3E77346E" w14:textId="1C415B37"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(2) Die Vertragspartner verpflichten sich zur Überprüfung und ggf. Fortschreibung der Vereinbarung unter Berücksichtigung der im Rahmen der Evaluation gewonnenen Erkenntnisse. Gleiches gilt für den Fall gesetzlicher Änderungen in den dieser Vereinbarung zu Grunde liegenden §§ 8a und 72a SGB VIII. </w:t>
      </w:r>
    </w:p>
    <w:p w14:paraId="2802E3EE" w14:textId="12550302"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(3) Änderungen und Ergänzungen der Vereinbarung bedürfen zu ihrer Wirksamkeit der Schriftform.</w:t>
      </w:r>
    </w:p>
    <w:p w14:paraId="17F7CCFA" w14:textId="626115C7"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(4) Sollte eine Bestimmung dieses Vertrages unwirksam oder nichtig sein oder werden, so wird die Gültigkeit der übrigen Bestimmungen hiervon nicht berührt. Die Vertragspartner werden unwirksame oder nichtige Bestimmungen umdeuten oder durch rechtlich zulässige Bestimmungen ergänzen, die dem Zweck des Vertrages bei verständiger Würdigung der diesem zu Grunde liegenden gesetzlichen Regelungen der §§ 8a und 72a SGB VIII sowie den Interessen beider Vertragspartner am nächsten kommen. Für die Schließung von Regelungslücken gilt Gleiches entsprechend.</w:t>
      </w:r>
    </w:p>
    <w:p w14:paraId="187F434D"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(5) Bei kirchlichen Trägern bedarf die Vereinbarung der </w:t>
      </w:r>
      <w:proofErr w:type="spellStart"/>
      <w:r w:rsidRPr="00525A29">
        <w:rPr>
          <w:rFonts w:ascii="Calibri Light" w:hAnsi="Calibri Light" w:cs="Calibri Light"/>
          <w:color w:val="21274C"/>
          <w:sz w:val="22"/>
          <w:szCs w:val="22"/>
        </w:rPr>
        <w:t>kirchenaufsichtlichen</w:t>
      </w:r>
      <w:proofErr w:type="spellEnd"/>
      <w:r w:rsidRPr="00525A29">
        <w:rPr>
          <w:rFonts w:ascii="Calibri Light" w:hAnsi="Calibri Light" w:cs="Calibri Light"/>
          <w:color w:val="21274C"/>
          <w:sz w:val="22"/>
          <w:szCs w:val="22"/>
        </w:rPr>
        <w:t xml:space="preserve"> Genehmigung.</w:t>
      </w:r>
    </w:p>
    <w:p w14:paraId="6545A874"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3C5C4EEB" w14:textId="77777777" w:rsidR="00525A29" w:rsidRDefault="00525A29" w:rsidP="00525A29">
      <w:pPr>
        <w:spacing w:line="240" w:lineRule="auto"/>
        <w:ind w:left="-284"/>
        <w:jc w:val="both"/>
        <w:rPr>
          <w:rFonts w:ascii="Calibri Light" w:hAnsi="Calibri Light" w:cs="Calibri Light"/>
          <w:color w:val="21274C"/>
          <w:sz w:val="22"/>
          <w:szCs w:val="22"/>
        </w:rPr>
      </w:pPr>
    </w:p>
    <w:p w14:paraId="615FE533" w14:textId="77777777" w:rsidR="00C93AD8" w:rsidRPr="00525A29" w:rsidRDefault="00C93AD8" w:rsidP="00525A29">
      <w:pPr>
        <w:spacing w:line="240" w:lineRule="auto"/>
        <w:ind w:left="-284"/>
        <w:jc w:val="both"/>
        <w:rPr>
          <w:rFonts w:ascii="Calibri Light" w:hAnsi="Calibri Light" w:cs="Calibri Light"/>
          <w:color w:val="21274C"/>
          <w:sz w:val="22"/>
          <w:szCs w:val="22"/>
        </w:rPr>
      </w:pPr>
    </w:p>
    <w:p w14:paraId="5BE39FFC" w14:textId="6177B660"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Für den Träger der Einrichtung</w:t>
      </w:r>
      <w:r w:rsidR="00C93AD8">
        <w:rPr>
          <w:rFonts w:ascii="Calibri Light" w:hAnsi="Calibri Light" w:cs="Calibri Light"/>
          <w:color w:val="21274C"/>
          <w:sz w:val="22"/>
          <w:szCs w:val="22"/>
        </w:rPr>
        <w:t>:</w:t>
      </w:r>
      <w:r w:rsidRPr="00525A29">
        <w:rPr>
          <w:rFonts w:ascii="Calibri Light" w:hAnsi="Calibri Light" w:cs="Calibri Light"/>
          <w:color w:val="21274C"/>
          <w:sz w:val="22"/>
          <w:szCs w:val="22"/>
        </w:rPr>
        <w:t xml:space="preserve">  </w:t>
      </w:r>
      <w:r w:rsidRPr="00525A29">
        <w:rPr>
          <w:rFonts w:ascii="Calibri Light" w:hAnsi="Calibri Light" w:cs="Calibri Light"/>
          <w:color w:val="21274C"/>
          <w:sz w:val="22"/>
          <w:szCs w:val="22"/>
        </w:rPr>
        <w:tab/>
        <w:t xml:space="preserve">         Für den Träger d</w:t>
      </w:r>
      <w:r w:rsidR="00C511F1">
        <w:rPr>
          <w:rFonts w:ascii="Calibri Light" w:hAnsi="Calibri Light" w:cs="Calibri Light"/>
          <w:color w:val="21274C"/>
          <w:sz w:val="22"/>
          <w:szCs w:val="22"/>
        </w:rPr>
        <w:t>er</w:t>
      </w:r>
      <w:r w:rsidRPr="00525A29">
        <w:rPr>
          <w:rFonts w:ascii="Calibri Light" w:hAnsi="Calibri Light" w:cs="Calibri Light"/>
          <w:color w:val="21274C"/>
          <w:sz w:val="22"/>
          <w:szCs w:val="22"/>
        </w:rPr>
        <w:t xml:space="preserve"> öffentlichen Jugendhilfe:</w:t>
      </w:r>
    </w:p>
    <w:p w14:paraId="539C9F7D" w14:textId="77777777" w:rsidR="00525A29" w:rsidRPr="00525A29" w:rsidRDefault="00525A29" w:rsidP="00C511F1">
      <w:pPr>
        <w:spacing w:line="240" w:lineRule="auto"/>
        <w:jc w:val="both"/>
        <w:rPr>
          <w:rFonts w:ascii="Calibri Light" w:hAnsi="Calibri Light" w:cs="Calibri Light"/>
          <w:color w:val="21274C"/>
          <w:sz w:val="22"/>
          <w:szCs w:val="22"/>
        </w:rPr>
      </w:pPr>
    </w:p>
    <w:p w14:paraId="3A9F60B7"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___________________________</w:t>
      </w:r>
      <w:r w:rsidRPr="00525A29">
        <w:rPr>
          <w:rFonts w:ascii="Calibri Light" w:hAnsi="Calibri Light" w:cs="Calibri Light"/>
          <w:color w:val="21274C"/>
          <w:sz w:val="22"/>
          <w:szCs w:val="22"/>
        </w:rPr>
        <w:tab/>
        <w:t xml:space="preserve">         __________________________</w:t>
      </w:r>
    </w:p>
    <w:p w14:paraId="0F4E3250" w14:textId="712D91A4"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Ort und Datum</w:t>
      </w:r>
      <w:r w:rsidRPr="00525A29">
        <w:rPr>
          <w:rFonts w:ascii="Calibri Light" w:hAnsi="Calibri Light" w:cs="Calibri Light"/>
          <w:color w:val="21274C"/>
          <w:sz w:val="22"/>
          <w:szCs w:val="22"/>
        </w:rPr>
        <w:tab/>
      </w:r>
      <w:r w:rsidRPr="00525A29">
        <w:rPr>
          <w:rFonts w:ascii="Calibri Light" w:hAnsi="Calibri Light" w:cs="Calibri Light"/>
          <w:color w:val="21274C"/>
          <w:sz w:val="22"/>
          <w:szCs w:val="22"/>
        </w:rPr>
        <w:tab/>
      </w:r>
      <w:r w:rsidR="00C511F1">
        <w:rPr>
          <w:rFonts w:ascii="Calibri Light" w:hAnsi="Calibri Light" w:cs="Calibri Light"/>
          <w:color w:val="21274C"/>
          <w:sz w:val="22"/>
          <w:szCs w:val="22"/>
        </w:rPr>
        <w:tab/>
        <w:t xml:space="preserve">         </w:t>
      </w:r>
      <w:r w:rsidRPr="00525A29">
        <w:rPr>
          <w:rFonts w:ascii="Calibri Light" w:hAnsi="Calibri Light" w:cs="Calibri Light"/>
          <w:color w:val="21274C"/>
          <w:sz w:val="22"/>
          <w:szCs w:val="22"/>
        </w:rPr>
        <w:t xml:space="preserve">Ort und Datum </w:t>
      </w:r>
    </w:p>
    <w:p w14:paraId="29AB5BC4" w14:textId="77777777" w:rsidR="00525A29" w:rsidRPr="00525A29" w:rsidRDefault="00525A29" w:rsidP="00C511F1">
      <w:pPr>
        <w:spacing w:line="240" w:lineRule="auto"/>
        <w:jc w:val="both"/>
        <w:rPr>
          <w:rFonts w:ascii="Calibri Light" w:hAnsi="Calibri Light" w:cs="Calibri Light"/>
          <w:color w:val="21274C"/>
          <w:sz w:val="22"/>
          <w:szCs w:val="22"/>
        </w:rPr>
      </w:pPr>
    </w:p>
    <w:p w14:paraId="2DEC2BA5" w14:textId="71C82A61"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___________________________</w:t>
      </w:r>
      <w:r w:rsidRPr="00525A29">
        <w:rPr>
          <w:rFonts w:ascii="Calibri Light" w:hAnsi="Calibri Light" w:cs="Calibri Light"/>
          <w:color w:val="21274C"/>
          <w:sz w:val="22"/>
          <w:szCs w:val="22"/>
        </w:rPr>
        <w:tab/>
      </w:r>
      <w:r w:rsidR="00C511F1">
        <w:rPr>
          <w:rFonts w:ascii="Calibri Light" w:hAnsi="Calibri Light" w:cs="Calibri Light"/>
          <w:color w:val="21274C"/>
          <w:sz w:val="22"/>
          <w:szCs w:val="22"/>
        </w:rPr>
        <w:t xml:space="preserve">         </w:t>
      </w:r>
      <w:r w:rsidRPr="00525A29">
        <w:rPr>
          <w:rFonts w:ascii="Calibri Light" w:hAnsi="Calibri Light" w:cs="Calibri Light"/>
          <w:color w:val="21274C"/>
          <w:sz w:val="22"/>
          <w:szCs w:val="22"/>
        </w:rPr>
        <w:t>__________________________</w:t>
      </w:r>
    </w:p>
    <w:p w14:paraId="0A7F77F4" w14:textId="0DED6FFB" w:rsidR="00525A29" w:rsidRPr="00525A29" w:rsidRDefault="00525A29" w:rsidP="00C511F1">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Rechtsverbindliche Unterschrift</w:t>
      </w:r>
      <w:r w:rsidR="00C511F1">
        <w:rPr>
          <w:rFonts w:ascii="Calibri Light" w:hAnsi="Calibri Light" w:cs="Calibri Light"/>
          <w:color w:val="21274C"/>
          <w:sz w:val="22"/>
          <w:szCs w:val="22"/>
        </w:rPr>
        <w:tab/>
        <w:t xml:space="preserve">         </w:t>
      </w:r>
      <w:r w:rsidRPr="00525A29">
        <w:rPr>
          <w:rFonts w:ascii="Calibri Light" w:hAnsi="Calibri Light" w:cs="Calibri Light"/>
          <w:color w:val="21274C"/>
          <w:sz w:val="22"/>
          <w:szCs w:val="22"/>
        </w:rPr>
        <w:t>Rechtsverbindliche Unterschrift</w:t>
      </w:r>
    </w:p>
    <w:p w14:paraId="57297EF7"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6DF8B3D4"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___________________________</w:t>
      </w:r>
    </w:p>
    <w:p w14:paraId="7917ADA5"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Rechtsverbindliche Unterschrift</w:t>
      </w:r>
    </w:p>
    <w:p w14:paraId="1C6D86DC"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30DB5966"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6A016FB9" w14:textId="007E91E1" w:rsidR="00525A29" w:rsidRPr="00525A29" w:rsidRDefault="002026C9" w:rsidP="00525A29">
      <w:pPr>
        <w:spacing w:line="240" w:lineRule="auto"/>
        <w:ind w:left="-284"/>
        <w:jc w:val="both"/>
        <w:rPr>
          <w:rFonts w:ascii="Calibri Light" w:hAnsi="Calibri Light" w:cs="Calibri Light"/>
          <w:color w:val="21274C"/>
          <w:sz w:val="22"/>
          <w:szCs w:val="22"/>
        </w:rPr>
      </w:pPr>
      <w:r>
        <w:rPr>
          <w:noProof/>
        </w:rPr>
        <mc:AlternateContent>
          <mc:Choice Requires="wps">
            <w:drawing>
              <wp:anchor distT="0" distB="0" distL="114300" distR="114300" simplePos="0" relativeHeight="251677696" behindDoc="0" locked="1" layoutInCell="1" allowOverlap="1" wp14:anchorId="11087D82" wp14:editId="0DC3A92A">
                <wp:simplePos x="0" y="0"/>
                <wp:positionH relativeFrom="column">
                  <wp:posOffset>5661660</wp:posOffset>
                </wp:positionH>
                <wp:positionV relativeFrom="page">
                  <wp:posOffset>9762490</wp:posOffset>
                </wp:positionV>
                <wp:extent cx="868680" cy="243840"/>
                <wp:effectExtent l="0" t="0" r="0" b="0"/>
                <wp:wrapNone/>
                <wp:docPr id="1508580029"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584BB64D" w14:textId="5F91C690"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w:t>
                            </w:r>
                            <w:r>
                              <w:rPr>
                                <w:rFonts w:ascii="Calibri" w:hAnsi="Calibri" w:cs="Calibri"/>
                                <w:color w:val="20274C"/>
                                <w:sz w:val="20"/>
                                <w:szCs w:val="20"/>
                                <w14:textOutline w14:w="9525" w14:cap="rnd" w14:cmpd="sng" w14:algn="ctr">
                                  <w14:noFill/>
                                  <w14:prstDash w14:val="solid"/>
                                  <w14:bevel/>
                                </w14:textOutline>
                              </w:rPr>
                              <w:t>/6</w:t>
                            </w:r>
                          </w:p>
                          <w:p w14:paraId="6B9D8F4C" w14:textId="77777777" w:rsidR="002026C9" w:rsidRDefault="002026C9" w:rsidP="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7D82" id="_x0000_s1031" type="#_x0000_t202" style="position:absolute;left:0;text-align:left;margin-left:445.8pt;margin-top:768.7pt;width:68.4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" fillcolor="white [3201]" stroked="f" strokeweight=".5pt">
                <v:fill opacity="0"/>
                <v:textbox>
                  <w:txbxContent>
                    <w:p w14:paraId="584BB64D" w14:textId="5F91C690"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w:t>
                      </w:r>
                      <w:r>
                        <w:rPr>
                          <w:rFonts w:ascii="Calibri" w:hAnsi="Calibri" w:cs="Calibri"/>
                          <w:color w:val="20274C"/>
                          <w:sz w:val="20"/>
                          <w:szCs w:val="20"/>
                          <w14:textOutline w14:w="9525" w14:cap="rnd" w14:cmpd="sng" w14:algn="ctr">
                            <w14:noFill/>
                            <w14:prstDash w14:val="solid"/>
                            <w14:bevel/>
                          </w14:textOutline>
                        </w:rPr>
                        <w:t>/6</w:t>
                      </w:r>
                    </w:p>
                    <w:p w14:paraId="6B9D8F4C" w14:textId="77777777" w:rsidR="002026C9" w:rsidRDefault="002026C9" w:rsidP="002026C9"/>
                  </w:txbxContent>
                </v:textbox>
                <w10:wrap anchory="page"/>
                <w10:anchorlock/>
              </v:shape>
            </w:pict>
          </mc:Fallback>
        </mc:AlternateContent>
      </w:r>
      <w:r w:rsidR="00525A29" w:rsidRPr="00525A29">
        <w:rPr>
          <w:rFonts w:ascii="Calibri Light" w:hAnsi="Calibri Light" w:cs="Calibri Light"/>
          <w:color w:val="21274C"/>
          <w:sz w:val="22"/>
          <w:szCs w:val="22"/>
        </w:rPr>
        <w:t>(Dienstsiegel)</w:t>
      </w:r>
      <w:r>
        <w:rPr>
          <w:rFonts w:ascii="Calibri Light" w:hAnsi="Calibri Light" w:cs="Calibri Light"/>
          <w:color w:val="21274C"/>
          <w:sz w:val="22"/>
          <w:szCs w:val="22"/>
        </w:rPr>
        <w:t xml:space="preserve"> </w:t>
      </w:r>
    </w:p>
    <w:p w14:paraId="54280BF5"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1F5FAA98" w14:textId="77777777" w:rsidR="00525A29" w:rsidRDefault="00525A29" w:rsidP="00525A29">
      <w:pPr>
        <w:spacing w:line="240" w:lineRule="auto"/>
        <w:ind w:left="-284"/>
        <w:jc w:val="both"/>
        <w:rPr>
          <w:rFonts w:ascii="Calibri Light" w:hAnsi="Calibri Light" w:cs="Calibri Light"/>
          <w:color w:val="21274C"/>
          <w:sz w:val="22"/>
          <w:szCs w:val="22"/>
        </w:rPr>
      </w:pPr>
    </w:p>
    <w:p w14:paraId="429A1BA0" w14:textId="77777777" w:rsidR="00C511F1" w:rsidRDefault="00C511F1" w:rsidP="00525A29">
      <w:pPr>
        <w:spacing w:line="240" w:lineRule="auto"/>
        <w:ind w:left="-284"/>
        <w:jc w:val="both"/>
        <w:rPr>
          <w:rFonts w:ascii="Calibri Light" w:hAnsi="Calibri Light" w:cs="Calibri Light"/>
          <w:color w:val="21274C"/>
          <w:sz w:val="22"/>
          <w:szCs w:val="22"/>
        </w:rPr>
      </w:pPr>
    </w:p>
    <w:p w14:paraId="271FF4E4" w14:textId="77777777" w:rsidR="00C511F1" w:rsidRDefault="00C511F1" w:rsidP="00525A29">
      <w:pPr>
        <w:spacing w:line="240" w:lineRule="auto"/>
        <w:ind w:left="-284"/>
        <w:jc w:val="both"/>
        <w:rPr>
          <w:rFonts w:ascii="Calibri Light" w:hAnsi="Calibri Light" w:cs="Calibri Light"/>
          <w:color w:val="21274C"/>
          <w:sz w:val="22"/>
          <w:szCs w:val="22"/>
        </w:rPr>
      </w:pPr>
    </w:p>
    <w:p w14:paraId="0ADFCB7F" w14:textId="77777777" w:rsidR="00C511F1" w:rsidRDefault="00C511F1" w:rsidP="00525A29">
      <w:pPr>
        <w:spacing w:line="240" w:lineRule="auto"/>
        <w:ind w:left="-284"/>
        <w:jc w:val="both"/>
        <w:rPr>
          <w:rFonts w:ascii="Calibri Light" w:hAnsi="Calibri Light" w:cs="Calibri Light"/>
          <w:color w:val="21274C"/>
          <w:sz w:val="22"/>
          <w:szCs w:val="22"/>
        </w:rPr>
      </w:pPr>
    </w:p>
    <w:p w14:paraId="641F3DE7" w14:textId="77777777" w:rsidR="00C511F1" w:rsidRPr="00525A29" w:rsidRDefault="00C511F1" w:rsidP="00525A29">
      <w:pPr>
        <w:spacing w:line="240" w:lineRule="auto"/>
        <w:ind w:left="-284"/>
        <w:jc w:val="both"/>
        <w:rPr>
          <w:rFonts w:ascii="Calibri Light" w:hAnsi="Calibri Light" w:cs="Calibri Light"/>
          <w:color w:val="21274C"/>
          <w:sz w:val="22"/>
          <w:szCs w:val="22"/>
        </w:rPr>
      </w:pPr>
    </w:p>
    <w:p w14:paraId="342054F9"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5768A06F"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Vorstehender Vertrag wird</w:t>
      </w:r>
    </w:p>
    <w:p w14:paraId="63DFA334" w14:textId="77777777" w:rsidR="00525A29" w:rsidRPr="00525A29" w:rsidRDefault="00525A29" w:rsidP="00525A29">
      <w:pPr>
        <w:spacing w:line="240" w:lineRule="auto"/>
        <w:ind w:left="-284"/>
        <w:jc w:val="both"/>
        <w:rPr>
          <w:rFonts w:ascii="Calibri Light" w:hAnsi="Calibri Light" w:cs="Calibri Light"/>
          <w:color w:val="21274C"/>
          <w:sz w:val="22"/>
          <w:szCs w:val="22"/>
        </w:rPr>
      </w:pPr>
      <w:r w:rsidRPr="00525A29">
        <w:rPr>
          <w:rFonts w:ascii="Calibri Light" w:hAnsi="Calibri Light" w:cs="Calibri Light"/>
          <w:color w:val="21274C"/>
          <w:sz w:val="22"/>
          <w:szCs w:val="22"/>
        </w:rPr>
        <w:t xml:space="preserve">hiermit </w:t>
      </w:r>
      <w:proofErr w:type="spellStart"/>
      <w:r w:rsidRPr="00525A29">
        <w:rPr>
          <w:rFonts w:ascii="Calibri Light" w:hAnsi="Calibri Light" w:cs="Calibri Light"/>
          <w:color w:val="21274C"/>
          <w:sz w:val="22"/>
          <w:szCs w:val="22"/>
        </w:rPr>
        <w:t>kirchenaufsichtlich</w:t>
      </w:r>
      <w:proofErr w:type="spellEnd"/>
      <w:r w:rsidRPr="00525A29">
        <w:rPr>
          <w:rFonts w:ascii="Calibri Light" w:hAnsi="Calibri Light" w:cs="Calibri Light"/>
          <w:color w:val="21274C"/>
          <w:sz w:val="22"/>
          <w:szCs w:val="22"/>
        </w:rPr>
        <w:t xml:space="preserve"> genehmigt.</w:t>
      </w:r>
    </w:p>
    <w:p w14:paraId="1584FCC7" w14:textId="77777777" w:rsidR="00525A29" w:rsidRPr="00525A29" w:rsidRDefault="00525A29" w:rsidP="00525A29">
      <w:pPr>
        <w:spacing w:line="240" w:lineRule="auto"/>
        <w:ind w:left="-284"/>
        <w:jc w:val="both"/>
        <w:rPr>
          <w:rFonts w:ascii="Calibri Light" w:hAnsi="Calibri Light" w:cs="Calibri Light"/>
          <w:color w:val="21274C"/>
          <w:sz w:val="22"/>
          <w:szCs w:val="22"/>
        </w:rPr>
      </w:pPr>
    </w:p>
    <w:p w14:paraId="29E20D93" w14:textId="0D7611A4" w:rsidR="00525A29" w:rsidRPr="00525A29" w:rsidRDefault="002026C9" w:rsidP="00525A29">
      <w:pPr>
        <w:spacing w:line="240" w:lineRule="auto"/>
        <w:ind w:left="-284"/>
        <w:jc w:val="both"/>
        <w:rPr>
          <w:rFonts w:ascii="Calibri Light" w:hAnsi="Calibri Light" w:cs="Calibri Light"/>
          <w:color w:val="21274C"/>
          <w:sz w:val="22"/>
          <w:szCs w:val="22"/>
        </w:rPr>
      </w:pPr>
      <w:r>
        <w:rPr>
          <w:noProof/>
        </w:rPr>
        <mc:AlternateContent>
          <mc:Choice Requires="wps">
            <w:drawing>
              <wp:anchor distT="0" distB="0" distL="114300" distR="114300" simplePos="0" relativeHeight="251679744" behindDoc="0" locked="1" layoutInCell="1" allowOverlap="1" wp14:anchorId="058F794E" wp14:editId="49EB59B9">
                <wp:simplePos x="0" y="0"/>
                <wp:positionH relativeFrom="column">
                  <wp:posOffset>5668010</wp:posOffset>
                </wp:positionH>
                <wp:positionV relativeFrom="page">
                  <wp:posOffset>9765665</wp:posOffset>
                </wp:positionV>
                <wp:extent cx="868680" cy="243840"/>
                <wp:effectExtent l="0" t="0" r="0" b="0"/>
                <wp:wrapNone/>
                <wp:docPr id="1536422787"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767B5AB0" w14:textId="2EA636D8"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w:t>
                            </w:r>
                            <w:r>
                              <w:rPr>
                                <w:rFonts w:ascii="Calibri" w:hAnsi="Calibri" w:cs="Calibri"/>
                                <w:color w:val="20274C"/>
                                <w:sz w:val="20"/>
                                <w:szCs w:val="20"/>
                                <w14:textOutline w14:w="9525" w14:cap="rnd" w14:cmpd="sng" w14:algn="ctr">
                                  <w14:noFill/>
                                  <w14:prstDash w14:val="solid"/>
                                  <w14:bevel/>
                                </w14:textOutline>
                              </w:rPr>
                              <w:t>/6</w:t>
                            </w:r>
                          </w:p>
                          <w:p w14:paraId="75530865" w14:textId="77777777" w:rsidR="002026C9" w:rsidRDefault="002026C9" w:rsidP="00202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94E" id="_x0000_s1032" type="#_x0000_t202" style="position:absolute;left:0;text-align:left;margin-left:446.3pt;margin-top:768.95pt;width:68.4pt;height:1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" fillcolor="white [3201]" stroked="f" strokeweight=".5pt">
                <v:fill opacity="0"/>
                <v:textbox>
                  <w:txbxContent>
                    <w:p w14:paraId="767B5AB0" w14:textId="2EA636D8" w:rsidR="002026C9" w:rsidRPr="00FD6B2B" w:rsidRDefault="002026C9" w:rsidP="002026C9">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w:t>
                      </w:r>
                      <w:r>
                        <w:rPr>
                          <w:rFonts w:ascii="Calibri" w:hAnsi="Calibri" w:cs="Calibri"/>
                          <w:color w:val="20274C"/>
                          <w:sz w:val="20"/>
                          <w:szCs w:val="20"/>
                          <w14:textOutline w14:w="9525" w14:cap="rnd" w14:cmpd="sng" w14:algn="ctr">
                            <w14:noFill/>
                            <w14:prstDash w14:val="solid"/>
                            <w14:bevel/>
                          </w14:textOutline>
                        </w:rPr>
                        <w:t>/6</w:t>
                      </w:r>
                    </w:p>
                    <w:p w14:paraId="75530865" w14:textId="77777777" w:rsidR="002026C9" w:rsidRDefault="002026C9" w:rsidP="002026C9"/>
                  </w:txbxContent>
                </v:textbox>
                <w10:wrap anchory="page"/>
                <w10:anchorlock/>
              </v:shape>
            </w:pict>
          </mc:Fallback>
        </mc:AlternateContent>
      </w:r>
      <w:r w:rsidR="00525A29" w:rsidRPr="00525A29">
        <w:rPr>
          <w:rFonts w:ascii="Calibri Light" w:hAnsi="Calibri Light" w:cs="Calibri Light"/>
          <w:color w:val="21274C"/>
          <w:sz w:val="22"/>
          <w:szCs w:val="22"/>
        </w:rPr>
        <w:t>Darmstadt, den __________________</w:t>
      </w:r>
    </w:p>
    <w:p w14:paraId="602F8B7B" w14:textId="77777777" w:rsidR="00525A29" w:rsidRDefault="00525A29" w:rsidP="00525A29"/>
    <w:p w14:paraId="5ECF1AEB" w14:textId="77777777" w:rsidR="001C5523" w:rsidRPr="00040901" w:rsidRDefault="001C5523" w:rsidP="008A2384">
      <w:pPr>
        <w:spacing w:line="240" w:lineRule="auto"/>
        <w:ind w:left="-284"/>
        <w:rPr>
          <w:rFonts w:ascii="Calibri Light" w:hAnsi="Calibri Light" w:cs="Calibri Light"/>
          <w:color w:val="21274C"/>
          <w:sz w:val="22"/>
          <w:szCs w:val="22"/>
        </w:rPr>
      </w:pPr>
    </w:p>
    <w:sectPr w:rsidR="001C5523" w:rsidRPr="0004090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7083" w14:textId="77777777" w:rsidR="00F26029" w:rsidRDefault="00F26029" w:rsidP="00035F27">
      <w:pPr>
        <w:spacing w:after="0" w:line="240" w:lineRule="auto"/>
      </w:pPr>
      <w:r>
        <w:separator/>
      </w:r>
    </w:p>
  </w:endnote>
  <w:endnote w:type="continuationSeparator" w:id="0">
    <w:p w14:paraId="6AFE7472" w14:textId="77777777" w:rsidR="00F26029" w:rsidRDefault="00F26029"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1CB7906B" w:rsidR="00035F27" w:rsidRDefault="00035F27">
    <w:pPr>
      <w:pStyle w:val="Fuzeile"/>
    </w:pPr>
    <w:r>
      <w:rPr>
        <w:noProof/>
      </w:rPr>
      <w:drawing>
        <wp:anchor distT="0" distB="0" distL="114300" distR="114300" simplePos="0" relativeHeight="251660288" behindDoc="0" locked="0" layoutInCell="1" allowOverlap="1" wp14:anchorId="36162412" wp14:editId="492C1B42">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5"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90EB" w14:textId="77777777" w:rsidR="00F26029" w:rsidRDefault="00F26029" w:rsidP="00035F27">
      <w:pPr>
        <w:spacing w:after="0" w:line="240" w:lineRule="auto"/>
      </w:pPr>
    </w:p>
  </w:footnote>
  <w:footnote w:type="continuationSeparator" w:id="0">
    <w:p w14:paraId="79DCE710" w14:textId="77777777" w:rsidR="00F26029" w:rsidRDefault="00F26029"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175FDAAE" w:rsidR="00DF1180" w:rsidRDefault="001163E5">
    <w:pPr>
      <w:pStyle w:val="Kopfzeile"/>
    </w:pPr>
    <w:r>
      <w:rPr>
        <w:noProof/>
      </w:rPr>
      <w:drawing>
        <wp:anchor distT="0" distB="0" distL="114300" distR="114300" simplePos="0" relativeHeight="251674624" behindDoc="0" locked="0" layoutInCell="1" allowOverlap="1" wp14:anchorId="5CD60517" wp14:editId="5355050D">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3"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2452DAE7" w:rsidR="006177A7" w:rsidRPr="001A372B" w:rsidRDefault="005C70FA" w:rsidP="006177A7">
                          <w:pPr>
                            <w:rPr>
                              <w:rFonts w:ascii="Calibri" w:hAnsi="Calibri" w:cs="Calibri"/>
                              <w:b/>
                              <w:bCs/>
                              <w:color w:val="20274C"/>
                              <w:spacing w:val="10"/>
                              <w:sz w:val="18"/>
                              <w:szCs w:val="18"/>
                            </w:rPr>
                          </w:pPr>
                          <w:r>
                            <w:rPr>
                              <w:rFonts w:ascii="Calibri" w:hAnsi="Calibri" w:cs="Calibri"/>
                              <w:b/>
                              <w:bCs/>
                              <w:color w:val="1F274B"/>
                              <w:sz w:val="18"/>
                              <w:szCs w:val="18"/>
                            </w:rPr>
                            <w:t xml:space="preserve">Vereinbarung </w:t>
                          </w:r>
                          <w:r w:rsidR="009063D3">
                            <w:rPr>
                              <w:rFonts w:ascii="Calibri" w:hAnsi="Calibri" w:cs="Calibri"/>
                              <w:b/>
                              <w:bCs/>
                              <w:color w:val="1F274B"/>
                              <w:sz w:val="18"/>
                              <w:szCs w:val="18"/>
                            </w:rPr>
                            <w:t>gem.</w:t>
                          </w:r>
                          <w:r w:rsidR="00040901">
                            <w:rPr>
                              <w:rFonts w:ascii="Calibri" w:hAnsi="Calibri" w:cs="Calibri"/>
                              <w:b/>
                              <w:bCs/>
                              <w:color w:val="1F274B"/>
                              <w:sz w:val="18"/>
                              <w:szCs w:val="18"/>
                            </w:rPr>
                            <w:t xml:space="preserve"> § </w:t>
                          </w:r>
                          <w:r w:rsidR="009063D3">
                            <w:rPr>
                              <w:rFonts w:ascii="Calibri" w:hAnsi="Calibri" w:cs="Calibri"/>
                              <w:b/>
                              <w:bCs/>
                              <w:color w:val="1F274B"/>
                              <w:sz w:val="18"/>
                              <w:szCs w:val="18"/>
                            </w:rPr>
                            <w:t>8a Sozialgesetzbuch VIII (SGB VIII) zur Wahrnehmung des Schutzauftrages bei Kindeswohlgefährdung – Muster 1</w:t>
                          </w:r>
                          <w:r w:rsidR="00040901">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4"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" fillcolor="white [3201]" stroked="f" strokeweight=".5pt">
              <v:fill opacity="2570f"/>
              <v:textbox style="layout-flow:vertical">
                <w:txbxContent>
                  <w:p w14:paraId="02362F18" w14:textId="2452DAE7" w:rsidR="006177A7" w:rsidRPr="001A372B" w:rsidRDefault="005C70FA" w:rsidP="006177A7">
                    <w:pPr>
                      <w:rPr>
                        <w:rFonts w:ascii="Calibri" w:hAnsi="Calibri" w:cs="Calibri"/>
                        <w:b/>
                        <w:bCs/>
                        <w:color w:val="20274C"/>
                        <w:spacing w:val="10"/>
                        <w:sz w:val="18"/>
                        <w:szCs w:val="18"/>
                      </w:rPr>
                    </w:pPr>
                    <w:r>
                      <w:rPr>
                        <w:rFonts w:ascii="Calibri" w:hAnsi="Calibri" w:cs="Calibri"/>
                        <w:b/>
                        <w:bCs/>
                        <w:color w:val="1F274B"/>
                        <w:sz w:val="18"/>
                        <w:szCs w:val="18"/>
                      </w:rPr>
                      <w:t xml:space="preserve">Vereinbarung </w:t>
                    </w:r>
                    <w:r w:rsidR="009063D3">
                      <w:rPr>
                        <w:rFonts w:ascii="Calibri" w:hAnsi="Calibri" w:cs="Calibri"/>
                        <w:b/>
                        <w:bCs/>
                        <w:color w:val="1F274B"/>
                        <w:sz w:val="18"/>
                        <w:szCs w:val="18"/>
                      </w:rPr>
                      <w:t>gem.</w:t>
                    </w:r>
                    <w:r w:rsidR="00040901">
                      <w:rPr>
                        <w:rFonts w:ascii="Calibri" w:hAnsi="Calibri" w:cs="Calibri"/>
                        <w:b/>
                        <w:bCs/>
                        <w:color w:val="1F274B"/>
                        <w:sz w:val="18"/>
                        <w:szCs w:val="18"/>
                      </w:rPr>
                      <w:t xml:space="preserve"> § </w:t>
                    </w:r>
                    <w:r w:rsidR="009063D3">
                      <w:rPr>
                        <w:rFonts w:ascii="Calibri" w:hAnsi="Calibri" w:cs="Calibri"/>
                        <w:b/>
                        <w:bCs/>
                        <w:color w:val="1F274B"/>
                        <w:sz w:val="18"/>
                        <w:szCs w:val="18"/>
                      </w:rPr>
                      <w:t>8a Sozialgesetzbuch VIII (SGB VIII) zur Wahrnehmung des Schutzauftrages bei Kindeswohlgefährdung – Muster 1</w:t>
                    </w:r>
                    <w:r w:rsidR="00040901">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BFF"/>
    <w:multiLevelType w:val="multilevel"/>
    <w:tmpl w:val="F79E05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8C0BBD"/>
    <w:multiLevelType w:val="hybridMultilevel"/>
    <w:tmpl w:val="7F80E852"/>
    <w:lvl w:ilvl="0" w:tplc="499448A4">
      <w:start w:val="1"/>
      <w:numFmt w:val="bullet"/>
      <w:lvlText w:val=""/>
      <w:lvlJc w:val="left"/>
      <w:pPr>
        <w:ind w:left="1140" w:hanging="360"/>
      </w:pPr>
      <w:rPr>
        <w:rFonts w:ascii="Symbol" w:hAnsi="Symbol" w:hint="default"/>
        <w:color w:val="CC1552"/>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4"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6"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1"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3"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1AB267E7"/>
    <w:multiLevelType w:val="hybridMultilevel"/>
    <w:tmpl w:val="AE00BA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6"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7"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8"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9"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2D5B3718"/>
    <w:multiLevelType w:val="hybridMultilevel"/>
    <w:tmpl w:val="830492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23"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4" w15:restartNumberingAfterBreak="0">
    <w:nsid w:val="35926A35"/>
    <w:multiLevelType w:val="hybridMultilevel"/>
    <w:tmpl w:val="A2168F1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6"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38AE1C18"/>
    <w:multiLevelType w:val="hybridMultilevel"/>
    <w:tmpl w:val="DBF6231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0" w15:restartNumberingAfterBreak="0">
    <w:nsid w:val="40925C74"/>
    <w:multiLevelType w:val="hybridMultilevel"/>
    <w:tmpl w:val="14E4E806"/>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7"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1" w15:restartNumberingAfterBreak="0">
    <w:nsid w:val="4FDD2585"/>
    <w:multiLevelType w:val="multilevel"/>
    <w:tmpl w:val="D8DC1470"/>
    <w:lvl w:ilvl="0">
      <w:start w:val="1"/>
      <w:numFmt w:val="bullet"/>
      <w:lvlText w:val="o"/>
      <w:lvlJc w:val="left"/>
      <w:pPr>
        <w:tabs>
          <w:tab w:val="num" w:pos="644"/>
        </w:tabs>
        <w:ind w:left="644" w:hanging="360"/>
      </w:pPr>
      <w:rPr>
        <w:rFonts w:ascii="Courier New" w:hAnsi="Courier New" w:cs="Courier New" w:hint="default"/>
      </w:rPr>
    </w:lvl>
    <w:lvl w:ilvl="1">
      <w:numFmt w:val="bullet"/>
      <w:lvlText w:val="-"/>
      <w:lvlJc w:val="left"/>
      <w:pPr>
        <w:tabs>
          <w:tab w:val="num" w:pos="1440"/>
        </w:tabs>
        <w:ind w:left="1440" w:hanging="360"/>
      </w:pPr>
      <w:rPr>
        <w:rFonts w:ascii="Calibri" w:hAnsi="Calibri" w:cs="Calibri"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16847D5"/>
    <w:multiLevelType w:val="hybridMultilevel"/>
    <w:tmpl w:val="A718B54E"/>
    <w:lvl w:ilvl="0" w:tplc="22D8439A">
      <w:start w:val="1"/>
      <w:numFmt w:val="bullet"/>
      <w:lvlText w:val=""/>
      <w:lvlJc w:val="left"/>
      <w:pPr>
        <w:ind w:left="1854" w:hanging="360"/>
      </w:pPr>
      <w:rPr>
        <w:rFonts w:ascii="Wingdings" w:hAnsi="Wingdings" w:hint="default"/>
        <w:color w:val="CC1552"/>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3" w15:restartNumberingAfterBreak="0">
    <w:nsid w:val="555024C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A10115"/>
    <w:multiLevelType w:val="hybridMultilevel"/>
    <w:tmpl w:val="FB0A6E40"/>
    <w:lvl w:ilvl="0" w:tplc="01347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47" w15:restartNumberingAfterBreak="0">
    <w:nsid w:val="62895F5D"/>
    <w:multiLevelType w:val="hybridMultilevel"/>
    <w:tmpl w:val="06A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49"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50"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51"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DFC3705"/>
    <w:multiLevelType w:val="hybridMultilevel"/>
    <w:tmpl w:val="64AC92D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54"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9E75CAB"/>
    <w:multiLevelType w:val="hybridMultilevel"/>
    <w:tmpl w:val="BF5242F6"/>
    <w:lvl w:ilvl="0" w:tplc="3012A69C">
      <w:start w:val="1"/>
      <w:numFmt w:val="bullet"/>
      <w:lvlText w:val=""/>
      <w:lvlJc w:val="left"/>
      <w:pPr>
        <w:ind w:left="720" w:hanging="360"/>
      </w:pPr>
      <w:rPr>
        <w:rFonts w:ascii="Symbol" w:hAnsi="Symbol" w:hint="default"/>
        <w:color w:val="CC1552"/>
      </w:rPr>
    </w:lvl>
    <w:lvl w:ilvl="1" w:tplc="52120958">
      <w:start w:val="1"/>
      <w:numFmt w:val="bullet"/>
      <w:lvlText w:val="o"/>
      <w:lvlJc w:val="left"/>
      <w:pPr>
        <w:ind w:left="1440" w:hanging="360"/>
      </w:pPr>
      <w:rPr>
        <w:rFonts w:ascii="Courier New" w:hAnsi="Courier New" w:cs="Courier New" w:hint="default"/>
        <w:color w:val="CC155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46"/>
  </w:num>
  <w:num w:numId="2" w16cid:durableId="1090275225">
    <w:abstractNumId w:val="57"/>
  </w:num>
  <w:num w:numId="3" w16cid:durableId="539559236">
    <w:abstractNumId w:val="48"/>
  </w:num>
  <w:num w:numId="4" w16cid:durableId="82453595">
    <w:abstractNumId w:val="15"/>
  </w:num>
  <w:num w:numId="5" w16cid:durableId="1697386394">
    <w:abstractNumId w:val="23"/>
  </w:num>
  <w:num w:numId="6" w16cid:durableId="238368305">
    <w:abstractNumId w:val="50"/>
  </w:num>
  <w:num w:numId="7" w16cid:durableId="1332099020">
    <w:abstractNumId w:val="25"/>
  </w:num>
  <w:num w:numId="8" w16cid:durableId="697581759">
    <w:abstractNumId w:val="7"/>
  </w:num>
  <w:num w:numId="9" w16cid:durableId="1741638140">
    <w:abstractNumId w:val="53"/>
  </w:num>
  <w:num w:numId="10" w16cid:durableId="433984876">
    <w:abstractNumId w:val="16"/>
  </w:num>
  <w:num w:numId="11" w16cid:durableId="2116634719">
    <w:abstractNumId w:val="3"/>
  </w:num>
  <w:num w:numId="12" w16cid:durableId="895168986">
    <w:abstractNumId w:val="49"/>
  </w:num>
  <w:num w:numId="13" w16cid:durableId="2116291837">
    <w:abstractNumId w:val="36"/>
  </w:num>
  <w:num w:numId="14" w16cid:durableId="2059666293">
    <w:abstractNumId w:val="33"/>
  </w:num>
  <w:num w:numId="15" w16cid:durableId="435058814">
    <w:abstractNumId w:val="39"/>
  </w:num>
  <w:num w:numId="16" w16cid:durableId="2086339039">
    <w:abstractNumId w:val="55"/>
  </w:num>
  <w:num w:numId="17" w16cid:durableId="635140065">
    <w:abstractNumId w:val="8"/>
  </w:num>
  <w:num w:numId="18" w16cid:durableId="1715042366">
    <w:abstractNumId w:val="21"/>
  </w:num>
  <w:num w:numId="19" w16cid:durableId="1306811699">
    <w:abstractNumId w:val="34"/>
  </w:num>
  <w:num w:numId="20" w16cid:durableId="43650022">
    <w:abstractNumId w:val="18"/>
  </w:num>
  <w:num w:numId="21" w16cid:durableId="1598557609">
    <w:abstractNumId w:val="29"/>
  </w:num>
  <w:num w:numId="22" w16cid:durableId="471287001">
    <w:abstractNumId w:val="58"/>
  </w:num>
  <w:num w:numId="23" w16cid:durableId="402997305">
    <w:abstractNumId w:val="4"/>
  </w:num>
  <w:num w:numId="24" w16cid:durableId="1019770190">
    <w:abstractNumId w:val="6"/>
  </w:num>
  <w:num w:numId="25" w16cid:durableId="337659418">
    <w:abstractNumId w:val="35"/>
  </w:num>
  <w:num w:numId="26" w16cid:durableId="1222592452">
    <w:abstractNumId w:val="51"/>
  </w:num>
  <w:num w:numId="27" w16cid:durableId="1873760222">
    <w:abstractNumId w:val="60"/>
  </w:num>
  <w:num w:numId="28" w16cid:durableId="1575165995">
    <w:abstractNumId w:val="32"/>
  </w:num>
  <w:num w:numId="29" w16cid:durableId="1558202497">
    <w:abstractNumId w:val="40"/>
  </w:num>
  <w:num w:numId="30" w16cid:durableId="490680634">
    <w:abstractNumId w:val="19"/>
  </w:num>
  <w:num w:numId="31" w16cid:durableId="1811746848">
    <w:abstractNumId w:val="26"/>
  </w:num>
  <w:num w:numId="32" w16cid:durableId="457070902">
    <w:abstractNumId w:val="28"/>
  </w:num>
  <w:num w:numId="33" w16cid:durableId="288631933">
    <w:abstractNumId w:val="45"/>
  </w:num>
  <w:num w:numId="34" w16cid:durableId="2117433620">
    <w:abstractNumId w:val="5"/>
  </w:num>
  <w:num w:numId="35" w16cid:durableId="1199704768">
    <w:abstractNumId w:val="10"/>
  </w:num>
  <w:num w:numId="36" w16cid:durableId="1270577960">
    <w:abstractNumId w:val="17"/>
  </w:num>
  <w:num w:numId="37" w16cid:durableId="1012298430">
    <w:abstractNumId w:val="2"/>
  </w:num>
  <w:num w:numId="38" w16cid:durableId="1291479019">
    <w:abstractNumId w:val="54"/>
  </w:num>
  <w:num w:numId="39" w16cid:durableId="1193420738">
    <w:abstractNumId w:val="13"/>
  </w:num>
  <w:num w:numId="40" w16cid:durableId="1109659683">
    <w:abstractNumId w:val="31"/>
  </w:num>
  <w:num w:numId="41" w16cid:durableId="571082091">
    <w:abstractNumId w:val="37"/>
  </w:num>
  <w:num w:numId="42" w16cid:durableId="837426852">
    <w:abstractNumId w:val="22"/>
  </w:num>
  <w:num w:numId="43" w16cid:durableId="2088653066">
    <w:abstractNumId w:val="12"/>
  </w:num>
  <w:num w:numId="44" w16cid:durableId="1136485411">
    <w:abstractNumId w:val="61"/>
  </w:num>
  <w:num w:numId="45" w16cid:durableId="1528366596">
    <w:abstractNumId w:val="11"/>
  </w:num>
  <w:num w:numId="46" w16cid:durableId="1437483393">
    <w:abstractNumId w:val="56"/>
  </w:num>
  <w:num w:numId="47" w16cid:durableId="2090075880">
    <w:abstractNumId w:val="9"/>
  </w:num>
  <w:num w:numId="48" w16cid:durableId="870801707">
    <w:abstractNumId w:val="38"/>
  </w:num>
  <w:num w:numId="49" w16cid:durableId="49889547">
    <w:abstractNumId w:val="47"/>
  </w:num>
  <w:num w:numId="50" w16cid:durableId="1040668033">
    <w:abstractNumId w:val="44"/>
  </w:num>
  <w:num w:numId="51" w16cid:durableId="1568611159">
    <w:abstractNumId w:val="20"/>
  </w:num>
  <w:num w:numId="52" w16cid:durableId="1604650010">
    <w:abstractNumId w:val="14"/>
  </w:num>
  <w:num w:numId="53" w16cid:durableId="150607520">
    <w:abstractNumId w:val="43"/>
  </w:num>
  <w:num w:numId="54" w16cid:durableId="1077364641">
    <w:abstractNumId w:val="1"/>
  </w:num>
  <w:num w:numId="55" w16cid:durableId="551845283">
    <w:abstractNumId w:val="59"/>
  </w:num>
  <w:num w:numId="56" w16cid:durableId="279460849">
    <w:abstractNumId w:val="42"/>
  </w:num>
  <w:num w:numId="57" w16cid:durableId="713189138">
    <w:abstractNumId w:val="0"/>
  </w:num>
  <w:num w:numId="58" w16cid:durableId="996033633">
    <w:abstractNumId w:val="41"/>
  </w:num>
  <w:num w:numId="59" w16cid:durableId="663629646">
    <w:abstractNumId w:val="27"/>
  </w:num>
  <w:num w:numId="60" w16cid:durableId="1976912007">
    <w:abstractNumId w:val="24"/>
  </w:num>
  <w:num w:numId="61" w16cid:durableId="691031314">
    <w:abstractNumId w:val="52"/>
  </w:num>
  <w:num w:numId="62" w16cid:durableId="18921131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0901"/>
    <w:rsid w:val="000437DC"/>
    <w:rsid w:val="00046032"/>
    <w:rsid w:val="00047AFD"/>
    <w:rsid w:val="00051435"/>
    <w:rsid w:val="00054ED0"/>
    <w:rsid w:val="00070805"/>
    <w:rsid w:val="00072F83"/>
    <w:rsid w:val="0008314C"/>
    <w:rsid w:val="000A001F"/>
    <w:rsid w:val="000B0E72"/>
    <w:rsid w:val="000B568A"/>
    <w:rsid w:val="000C03D9"/>
    <w:rsid w:val="000F2185"/>
    <w:rsid w:val="000F3254"/>
    <w:rsid w:val="001163E5"/>
    <w:rsid w:val="001332E3"/>
    <w:rsid w:val="00144471"/>
    <w:rsid w:val="00164117"/>
    <w:rsid w:val="00184BFD"/>
    <w:rsid w:val="00187106"/>
    <w:rsid w:val="00194434"/>
    <w:rsid w:val="00196AB8"/>
    <w:rsid w:val="001B38E8"/>
    <w:rsid w:val="001C2F0A"/>
    <w:rsid w:val="001C5523"/>
    <w:rsid w:val="001F051A"/>
    <w:rsid w:val="001F0599"/>
    <w:rsid w:val="001F76B1"/>
    <w:rsid w:val="002026C9"/>
    <w:rsid w:val="00202C16"/>
    <w:rsid w:val="0024637D"/>
    <w:rsid w:val="002554C3"/>
    <w:rsid w:val="00265E7B"/>
    <w:rsid w:val="00277C67"/>
    <w:rsid w:val="00282C48"/>
    <w:rsid w:val="002B6746"/>
    <w:rsid w:val="002D772A"/>
    <w:rsid w:val="002E2CEC"/>
    <w:rsid w:val="0031073A"/>
    <w:rsid w:val="0033595E"/>
    <w:rsid w:val="003415C2"/>
    <w:rsid w:val="00344F7E"/>
    <w:rsid w:val="00346552"/>
    <w:rsid w:val="00361160"/>
    <w:rsid w:val="00373A96"/>
    <w:rsid w:val="00374A8B"/>
    <w:rsid w:val="00384853"/>
    <w:rsid w:val="003B319C"/>
    <w:rsid w:val="003B3668"/>
    <w:rsid w:val="003B6E24"/>
    <w:rsid w:val="003B711D"/>
    <w:rsid w:val="003B71D2"/>
    <w:rsid w:val="003E5588"/>
    <w:rsid w:val="003E7072"/>
    <w:rsid w:val="0042229B"/>
    <w:rsid w:val="00430F1B"/>
    <w:rsid w:val="004511CD"/>
    <w:rsid w:val="004B2471"/>
    <w:rsid w:val="004B2846"/>
    <w:rsid w:val="004D50A7"/>
    <w:rsid w:val="004F6556"/>
    <w:rsid w:val="005138E1"/>
    <w:rsid w:val="00513E44"/>
    <w:rsid w:val="00522972"/>
    <w:rsid w:val="00525A29"/>
    <w:rsid w:val="00527C3A"/>
    <w:rsid w:val="005357CE"/>
    <w:rsid w:val="00564D4F"/>
    <w:rsid w:val="00571059"/>
    <w:rsid w:val="00577525"/>
    <w:rsid w:val="00577ECB"/>
    <w:rsid w:val="00585728"/>
    <w:rsid w:val="005878B2"/>
    <w:rsid w:val="00597CA7"/>
    <w:rsid w:val="005C70FA"/>
    <w:rsid w:val="005F4C84"/>
    <w:rsid w:val="005F582C"/>
    <w:rsid w:val="005F61CC"/>
    <w:rsid w:val="006151C0"/>
    <w:rsid w:val="006177A7"/>
    <w:rsid w:val="006327D1"/>
    <w:rsid w:val="00644D70"/>
    <w:rsid w:val="00651C1E"/>
    <w:rsid w:val="0065211E"/>
    <w:rsid w:val="006570D6"/>
    <w:rsid w:val="00676DA9"/>
    <w:rsid w:val="006804B5"/>
    <w:rsid w:val="006831D5"/>
    <w:rsid w:val="00696917"/>
    <w:rsid w:val="006B6698"/>
    <w:rsid w:val="006C36E7"/>
    <w:rsid w:val="006E54C7"/>
    <w:rsid w:val="0070489E"/>
    <w:rsid w:val="00711282"/>
    <w:rsid w:val="007114BD"/>
    <w:rsid w:val="00715438"/>
    <w:rsid w:val="0072569E"/>
    <w:rsid w:val="00731C04"/>
    <w:rsid w:val="0074070F"/>
    <w:rsid w:val="00744CEC"/>
    <w:rsid w:val="00761D81"/>
    <w:rsid w:val="007A6663"/>
    <w:rsid w:val="007B5AE0"/>
    <w:rsid w:val="007C1990"/>
    <w:rsid w:val="007C73AC"/>
    <w:rsid w:val="007D2D40"/>
    <w:rsid w:val="007E5586"/>
    <w:rsid w:val="0080000D"/>
    <w:rsid w:val="00800C05"/>
    <w:rsid w:val="00802189"/>
    <w:rsid w:val="0081691E"/>
    <w:rsid w:val="00825B48"/>
    <w:rsid w:val="00841D69"/>
    <w:rsid w:val="0084376A"/>
    <w:rsid w:val="008453A7"/>
    <w:rsid w:val="0084704B"/>
    <w:rsid w:val="00856382"/>
    <w:rsid w:val="00857AFB"/>
    <w:rsid w:val="00865729"/>
    <w:rsid w:val="008673F7"/>
    <w:rsid w:val="008776DB"/>
    <w:rsid w:val="00891099"/>
    <w:rsid w:val="0089730D"/>
    <w:rsid w:val="008A2384"/>
    <w:rsid w:val="008A2F66"/>
    <w:rsid w:val="008A58B8"/>
    <w:rsid w:val="008A77A8"/>
    <w:rsid w:val="008B7ECE"/>
    <w:rsid w:val="008D2713"/>
    <w:rsid w:val="008D4A41"/>
    <w:rsid w:val="008E017B"/>
    <w:rsid w:val="008E3AA2"/>
    <w:rsid w:val="008E6096"/>
    <w:rsid w:val="009063D3"/>
    <w:rsid w:val="00921DDF"/>
    <w:rsid w:val="00923DD9"/>
    <w:rsid w:val="0093188B"/>
    <w:rsid w:val="0096426F"/>
    <w:rsid w:val="00964E8C"/>
    <w:rsid w:val="00965ACC"/>
    <w:rsid w:val="0097109E"/>
    <w:rsid w:val="00985CE3"/>
    <w:rsid w:val="009957C1"/>
    <w:rsid w:val="00995F60"/>
    <w:rsid w:val="009E0F09"/>
    <w:rsid w:val="00A26AA1"/>
    <w:rsid w:val="00A47E4E"/>
    <w:rsid w:val="00A73F2C"/>
    <w:rsid w:val="00A846B6"/>
    <w:rsid w:val="00A91455"/>
    <w:rsid w:val="00A925A8"/>
    <w:rsid w:val="00AA6657"/>
    <w:rsid w:val="00AC6E88"/>
    <w:rsid w:val="00AD3EC6"/>
    <w:rsid w:val="00AF3AF4"/>
    <w:rsid w:val="00AF5D34"/>
    <w:rsid w:val="00B035BA"/>
    <w:rsid w:val="00B13965"/>
    <w:rsid w:val="00B372A6"/>
    <w:rsid w:val="00B47D3E"/>
    <w:rsid w:val="00B50031"/>
    <w:rsid w:val="00B65E53"/>
    <w:rsid w:val="00B86429"/>
    <w:rsid w:val="00B9257D"/>
    <w:rsid w:val="00B938A6"/>
    <w:rsid w:val="00B93F57"/>
    <w:rsid w:val="00BC4852"/>
    <w:rsid w:val="00BF76FE"/>
    <w:rsid w:val="00C115A5"/>
    <w:rsid w:val="00C26A72"/>
    <w:rsid w:val="00C318A2"/>
    <w:rsid w:val="00C34AD9"/>
    <w:rsid w:val="00C44006"/>
    <w:rsid w:val="00C511F1"/>
    <w:rsid w:val="00C70FAD"/>
    <w:rsid w:val="00C80392"/>
    <w:rsid w:val="00C83926"/>
    <w:rsid w:val="00C85F8D"/>
    <w:rsid w:val="00C90102"/>
    <w:rsid w:val="00C93AD8"/>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6550"/>
    <w:rsid w:val="00DB6927"/>
    <w:rsid w:val="00DC58C3"/>
    <w:rsid w:val="00DE3551"/>
    <w:rsid w:val="00DF1180"/>
    <w:rsid w:val="00E00548"/>
    <w:rsid w:val="00E011F3"/>
    <w:rsid w:val="00E068DA"/>
    <w:rsid w:val="00E12AE9"/>
    <w:rsid w:val="00E26403"/>
    <w:rsid w:val="00E37377"/>
    <w:rsid w:val="00E56254"/>
    <w:rsid w:val="00E81690"/>
    <w:rsid w:val="00E83383"/>
    <w:rsid w:val="00EB2114"/>
    <w:rsid w:val="00EB34BF"/>
    <w:rsid w:val="00EB3A64"/>
    <w:rsid w:val="00EE07D2"/>
    <w:rsid w:val="00EF277F"/>
    <w:rsid w:val="00EF6530"/>
    <w:rsid w:val="00EF73B8"/>
    <w:rsid w:val="00F03218"/>
    <w:rsid w:val="00F16D47"/>
    <w:rsid w:val="00F248FB"/>
    <w:rsid w:val="00F26029"/>
    <w:rsid w:val="00F32C2D"/>
    <w:rsid w:val="00F55D10"/>
    <w:rsid w:val="00F570B5"/>
    <w:rsid w:val="00F75CC1"/>
    <w:rsid w:val="00F81FF0"/>
    <w:rsid w:val="00F94D1B"/>
    <w:rsid w:val="00FB22CB"/>
    <w:rsid w:val="00FB5389"/>
    <w:rsid w:val="00FC0A86"/>
    <w:rsid w:val="00FD0678"/>
    <w:rsid w:val="00FD1CBA"/>
    <w:rsid w:val="00FE2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9873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8</cp:revision>
  <cp:lastPrinted>2025-08-20T12:22:00Z</cp:lastPrinted>
  <dcterms:created xsi:type="dcterms:W3CDTF">2025-09-02T06:00:00Z</dcterms:created>
  <dcterms:modified xsi:type="dcterms:W3CDTF">2025-09-02T06:12:00Z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