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195" w:line="240" w:lineRule="auto"/>
        <w:ind w:left="-720" w:right="-720" w:firstLine="0"/>
        <w:jc w:val="center"/>
        <w:rPr>
          <w:rFonts w:ascii="Times New Roman" w:cs="Times New Roman" w:eastAsia="Times New Roman" w:hAnsi="Times New Roman"/>
          <w:b w:val="1"/>
          <w:bCs w:val="1"/>
          <w:color w:val="1d1d1d"/>
          <w:sz w:val="28"/>
          <w:szCs w:val="28"/>
        </w:rPr>
      </w:pPr>
      <w:r w:rsidDel="00000000" w:rsidR="00000000" w:rsidRPr="00000000">
        <w:rPr>
          <w:rFonts w:ascii="Times New Roman" w:cs="Times New Roman" w:eastAsia="Times New Roman" w:hAnsi="Times New Roman"/>
          <w:b w:val="1"/>
          <w:bCs w:val="1"/>
          <w:color w:val="1d1d1d"/>
          <w:sz w:val="28"/>
          <w:szCs w:val="28"/>
          <w:rtl w:val="0"/>
        </w:rPr>
        <w:t xml:space="preserve">Nantucket Regional Transit Authority (NRTA)</w:t>
      </w:r>
    </w:p>
    <w:p w:rsidR="00000000" w:rsidDel="00000000" w:rsidP="00000000" w:rsidRDefault="00000000" w:rsidRPr="00000000" w14:paraId="00000002">
      <w:pPr>
        <w:widowControl w:val="0"/>
        <w:spacing w:before="195" w:line="240" w:lineRule="auto"/>
        <w:ind w:left="-720" w:right="-7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mc:AlternateContent>
          <mc:Choice Requires="wpg">
            <w:drawing>
              <wp:anchor allowOverlap="1" behindDoc="0" distB="0" distT="0" distL="0" distR="0" hidden="0" layoutInCell="1" locked="0" relativeHeight="0" simplePos="0">
                <wp:simplePos x="0" y="0"/>
                <wp:positionH relativeFrom="page">
                  <wp:posOffset>7698872</wp:posOffset>
                </wp:positionH>
                <wp:positionV relativeFrom="page">
                  <wp:posOffset>7684179</wp:posOffset>
                </wp:positionV>
                <wp:extent cx="12700" cy="903605"/>
                <wp:effectExtent b="0" l="0" r="0" t="0"/>
                <wp:wrapNone/>
                <wp:docPr id="1" name=""/>
                <a:graphic>
                  <a:graphicData uri="http://schemas.microsoft.com/office/word/2010/wordprocessingShape">
                    <wps:wsp>
                      <wps:cNvSpPr/>
                      <wps:cNvPr id="2" name="Shape 2"/>
                      <wps:spPr>
                        <a:xfrm>
                          <a:off x="5345365" y="3328198"/>
                          <a:ext cx="1270" cy="903605"/>
                        </a:xfrm>
                        <a:custGeom>
                          <a:rect b="b" l="l" r="r" t="t"/>
                          <a:pathLst>
                            <a:path extrusionOk="0" h="903605" w="120000">
                              <a:moveTo>
                                <a:pt x="0" y="903301"/>
                              </a:moveTo>
                              <a:lnTo>
                                <a:pt x="0" y="0"/>
                              </a:lnTo>
                            </a:path>
                          </a:pathLst>
                        </a:custGeom>
                        <a:noFill/>
                        <a:ln cap="flat" cmpd="sng" w="122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7698872</wp:posOffset>
                </wp:positionH>
                <wp:positionV relativeFrom="page">
                  <wp:posOffset>7684179</wp:posOffset>
                </wp:positionV>
                <wp:extent cx="12700" cy="90360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2700" cy="90360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widowControl w:val="0"/>
        <w:spacing w:line="240" w:lineRule="auto"/>
        <w:ind w:left="-720" w:right="-7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1d1d1d"/>
          <w:sz w:val="28"/>
          <w:szCs w:val="28"/>
          <w:u w:val="single"/>
          <w:rtl w:val="0"/>
        </w:rPr>
        <w:t xml:space="preserve">Legal Notice</w:t>
      </w:r>
      <w:r w:rsidDel="00000000" w:rsidR="00000000" w:rsidRPr="00000000">
        <w:rPr>
          <w:rtl w:val="0"/>
        </w:rPr>
      </w:r>
    </w:p>
    <w:p w:rsidR="00000000" w:rsidDel="00000000" w:rsidP="00000000" w:rsidRDefault="00000000" w:rsidRPr="00000000" w14:paraId="00000004">
      <w:pPr>
        <w:widowControl w:val="0"/>
        <w:spacing w:before="64" w:line="240" w:lineRule="auto"/>
        <w:ind w:left="-720" w:righ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widowControl w:val="0"/>
        <w:spacing w:line="386" w:lineRule="auto"/>
        <w:ind w:left="-720" w:right="-720" w:firstLine="0"/>
        <w:jc w:val="left"/>
        <w:rPr>
          <w:rFonts w:ascii="Times New Roman" w:cs="Times New Roman" w:eastAsia="Times New Roman" w:hAnsi="Times New Roman"/>
          <w:b w:val="1"/>
          <w:bCs w:val="1"/>
          <w:color w:val="1d1d1d"/>
          <w:sz w:val="28"/>
          <w:szCs w:val="28"/>
        </w:rPr>
      </w:pPr>
      <w:r w:rsidDel="00000000" w:rsidR="00000000" w:rsidRPr="00000000">
        <w:rPr>
          <w:rtl w:val="0"/>
        </w:rPr>
      </w:r>
    </w:p>
    <w:p w:rsidR="00000000" w:rsidDel="00000000" w:rsidP="00000000" w:rsidRDefault="00000000" w:rsidRPr="00000000" w14:paraId="00000006">
      <w:pPr>
        <w:widowControl w:val="0"/>
        <w:spacing w:line="386" w:lineRule="auto"/>
        <w:ind w:left="-720" w:right="-720" w:firstLine="0"/>
        <w:jc w:val="left"/>
        <w:rPr>
          <w:rFonts w:ascii="Times New Roman" w:cs="Times New Roman" w:eastAsia="Times New Roman" w:hAnsi="Times New Roman"/>
          <w:b w:val="1"/>
          <w:bCs w:val="1"/>
          <w:color w:val="1d1d1d"/>
          <w:sz w:val="28"/>
          <w:szCs w:val="28"/>
        </w:rPr>
      </w:pPr>
      <w:r w:rsidDel="00000000" w:rsidR="00000000" w:rsidRPr="00000000">
        <w:rPr>
          <w:rFonts w:ascii="Times New Roman" w:cs="Times New Roman" w:eastAsia="Times New Roman" w:hAnsi="Times New Roman"/>
          <w:b w:val="1"/>
          <w:bCs w:val="1"/>
          <w:color w:val="1d1d1d"/>
          <w:sz w:val="28"/>
          <w:szCs w:val="28"/>
          <w:rtl w:val="0"/>
        </w:rPr>
        <w:t xml:space="preserve">                                                   </w:t>
      </w:r>
      <w:r w:rsidDel="00000000" w:rsidR="00000000" w:rsidRPr="00000000">
        <w:rPr>
          <w:rFonts w:ascii="Times New Roman" w:cs="Times New Roman" w:eastAsia="Times New Roman" w:hAnsi="Times New Roman"/>
          <w:b w:val="1"/>
          <w:bCs w:val="1"/>
          <w:color w:val="1d1d1d"/>
          <w:sz w:val="28"/>
          <w:szCs w:val="28"/>
          <w:rtl w:val="0"/>
        </w:rPr>
        <w:t xml:space="preserve"> Request for Qualifications (RFQ)</w:t>
      </w:r>
    </w:p>
    <w:p w:rsidR="00000000" w:rsidDel="00000000" w:rsidP="00000000" w:rsidRDefault="00000000" w:rsidRPr="00000000" w14:paraId="00000007">
      <w:pPr>
        <w:widowControl w:val="0"/>
        <w:spacing w:line="386" w:lineRule="auto"/>
        <w:ind w:left="-720" w:right="-7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NRTA Bus Maintenance Facility Design</w:t>
      </w:r>
    </w:p>
    <w:p w:rsidR="00000000" w:rsidDel="00000000" w:rsidP="00000000" w:rsidRDefault="00000000" w:rsidRPr="00000000" w14:paraId="00000008">
      <w:pPr>
        <w:widowControl w:val="0"/>
        <w:spacing w:line="386" w:lineRule="auto"/>
        <w:ind w:left="-720" w:right="-720" w:firstLine="0"/>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09">
      <w:pPr>
        <w:widowControl w:val="0"/>
        <w:spacing w:line="259" w:lineRule="auto"/>
        <w:ind w:left="-720" w:righ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1d1d1d"/>
          <w:sz w:val="21"/>
          <w:szCs w:val="21"/>
          <w:rtl w:val="0"/>
        </w:rPr>
        <w:t xml:space="preserve">The Nantucket Regional Transit Authority (NRTA),  requests proposals from qualified firms leading to a new maintenance garage.  Services include the design, construction, and commissioning of a</w:t>
      </w:r>
      <w:r w:rsidDel="00000000" w:rsidR="00000000" w:rsidRPr="00000000">
        <w:rPr>
          <w:rFonts w:ascii="Times New Roman" w:cs="Times New Roman" w:eastAsia="Times New Roman" w:hAnsi="Times New Roman"/>
          <w:sz w:val="20"/>
          <w:szCs w:val="20"/>
          <w:rtl w:val="0"/>
        </w:rPr>
        <w:t xml:space="preserve"> Bus Maintenance Facility</w:t>
      </w:r>
      <w:r w:rsidDel="00000000" w:rsidR="00000000" w:rsidRPr="00000000">
        <w:rPr>
          <w:rFonts w:ascii="Times New Roman" w:cs="Times New Roman" w:eastAsia="Times New Roman" w:hAnsi="Times New Roman"/>
          <w:color w:val="1d1d1d"/>
          <w:sz w:val="21"/>
          <w:szCs w:val="21"/>
          <w:rtl w:val="0"/>
        </w:rPr>
        <w:t xml:space="preserve">. Services will commence immediately after  selection.  RFQ documents are available  by email request to the office of  NRTA Administrator, Gary Roberts, </w:t>
      </w:r>
      <w:hyperlink r:id="rId7">
        <w:r w:rsidDel="00000000" w:rsidR="00000000" w:rsidRPr="00000000">
          <w:rPr>
            <w:rFonts w:ascii="Times New Roman" w:cs="Times New Roman" w:eastAsia="Times New Roman" w:hAnsi="Times New Roman"/>
            <w:color w:val="1155cc"/>
            <w:u w:val="single"/>
            <w:rtl w:val="0"/>
          </w:rPr>
          <w:t xml:space="preserve">groberts@nantucket-ma.gov</w:t>
        </w:r>
      </w:hyperlink>
      <w:r w:rsidDel="00000000" w:rsidR="00000000" w:rsidRPr="00000000">
        <w:rPr>
          <w:rFonts w:ascii="Times New Roman" w:cs="Times New Roman" w:eastAsia="Times New Roman" w:hAnsi="Times New Roman"/>
          <w:color w:val="1d1d1d"/>
          <w:sz w:val="21"/>
          <w:szCs w:val="21"/>
          <w:rtl w:val="0"/>
        </w:rPr>
        <w:t xml:space="preserve">  or in person at NRTA, 20 R South Water St., Nantucket, MA 02554. There will be an optional pre-submission information session on </w:t>
      </w:r>
      <w:r w:rsidDel="00000000" w:rsidR="00000000" w:rsidRPr="00000000">
        <w:rPr>
          <w:rFonts w:ascii="Times New Roman" w:cs="Times New Roman" w:eastAsia="Times New Roman" w:hAnsi="Times New Roman"/>
          <w:b w:val="1"/>
          <w:bCs w:val="1"/>
          <w:color w:val="1d1d1d"/>
          <w:sz w:val="21"/>
          <w:szCs w:val="21"/>
          <w:u w:val="single"/>
          <w:rtl w:val="0"/>
        </w:rPr>
        <w:t xml:space="preserve">September 24, 2026 at 10:30 AM</w:t>
      </w:r>
      <w:r w:rsidDel="00000000" w:rsidR="00000000" w:rsidRPr="00000000">
        <w:rPr>
          <w:rFonts w:ascii="Times New Roman" w:cs="Times New Roman" w:eastAsia="Times New Roman" w:hAnsi="Times New Roman"/>
          <w:color w:val="1d1d1d"/>
          <w:sz w:val="21"/>
          <w:szCs w:val="21"/>
          <w:rtl w:val="0"/>
        </w:rPr>
        <w:t xml:space="preserve"> at 16 Broad Street Nantucket, Ma. Two separately sealed responses (Non-Price Proposal and Price Proposal) clearly labeled "Garage Design Services for NRTA”  with your company name and contact information on the envelopes, are due no later than </w:t>
      </w:r>
      <w:r w:rsidDel="00000000" w:rsidR="00000000" w:rsidRPr="00000000">
        <w:rPr>
          <w:rFonts w:ascii="Times New Roman" w:cs="Times New Roman" w:eastAsia="Times New Roman" w:hAnsi="Times New Roman"/>
          <w:b w:val="1"/>
          <w:bCs w:val="1"/>
          <w:color w:val="1d1d1d"/>
          <w:sz w:val="21"/>
          <w:szCs w:val="21"/>
          <w:u w:val="single"/>
          <w:rtl w:val="0"/>
        </w:rPr>
        <w:t xml:space="preserve">October 15, 2026 at 3:00 PM</w:t>
      </w:r>
      <w:r w:rsidDel="00000000" w:rsidR="00000000" w:rsidRPr="00000000">
        <w:rPr>
          <w:rFonts w:ascii="Times New Roman" w:cs="Times New Roman" w:eastAsia="Times New Roman" w:hAnsi="Times New Roman"/>
          <w:color w:val="1d1d1d"/>
          <w:sz w:val="21"/>
          <w:szCs w:val="21"/>
          <w:rtl w:val="0"/>
        </w:rPr>
        <w:t xml:space="preserve"> and are to be delivered to the Administrator at the address noted above. NRTA reserves the right to reject any and all proposals, to waive any defects, informalities, and minor irregularities; and to award contracts or cancel this RFQ if it is in  NRTA’s best interest to do so.</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groberts@nantucket-m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