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146"/>
        <w:gridCol w:w="2600"/>
      </w:tblGrid>
      <w:tr w:rsidR="0091623D" w14:paraId="0C260484" w14:textId="77777777">
        <w:tc>
          <w:tcPr>
            <w:tcW w:w="7146" w:type="dxa"/>
            <w:tcBorders>
              <w:top w:val="none" w:sz="0" w:space="0" w:color="FFFFFF"/>
              <w:left w:val="none" w:sz="0" w:space="0" w:color="FFFFFF"/>
              <w:bottom w:val="none" w:sz="0" w:space="0" w:color="FFFFFF"/>
              <w:right w:val="none" w:sz="0" w:space="0" w:color="FFFFFF"/>
            </w:tcBorders>
            <w:shd w:val="clear" w:color="auto" w:fill="00583D"/>
            <w:tcMar>
              <w:top w:w="360" w:type="dxa"/>
              <w:left w:w="320" w:type="dxa"/>
              <w:bottom w:w="360" w:type="dxa"/>
              <w:right w:w="120" w:type="dxa"/>
            </w:tcMar>
            <w:vAlign w:val="center"/>
          </w:tcPr>
          <w:p w14:paraId="4D76EE4B" w14:textId="77777777" w:rsidR="0091623D" w:rsidRDefault="00176790">
            <w:pPr>
              <w:spacing w:after="140"/>
            </w:pPr>
            <w:r>
              <w:rPr>
                <w:b/>
                <w:bCs/>
                <w:caps/>
                <w:color w:val="AFA28B"/>
                <w:spacing w:val="60"/>
                <w:sz w:val="15"/>
                <w:szCs w:val="15"/>
              </w:rPr>
              <w:t xml:space="preserve">Weatherbys  ·  Job Description</w:t>
            </w:r>
          </w:p>
          <w:p w14:paraId="66A089F0" w14:textId="77777777" w:rsidR="0091623D" w:rsidRDefault="00176790">
            <w:pPr>
              <w:spacing w:after="60"/>
            </w:pPr>
            <w:r>
              <w:rPr>
                <w:rFonts w:ascii="Georgia" w:eastAsia="Georgia" w:hAnsi="Georgia" w:cs="Georgia"/>
                <w:color w:val="FFFFFF"/>
                <w:sz w:val="40"/>
                <w:szCs w:val="40"/>
              </w:rPr>
              <w:t>Senior Marketing &amp; Communications Manager</w:t>
            </w:r>
          </w:p>
          <w:p w14:paraId="37D89C19" w14:textId="77777777" w:rsidR="0091623D" w:rsidRDefault="00176790">
            <w:r>
              <w:rPr>
                <w:color w:val="C5D3C0"/>
                <w:spacing w:val="20"/>
                <w:sz w:val="18"/>
                <w:szCs w:val="18"/>
              </w:rPr>
              <w:t>Commercial Function</w:t>
            </w:r>
          </w:p>
        </w:tc>
        <w:tc>
          <w:tcPr>
            <w:tcW w:w="2600" w:type="dxa"/>
            <w:tcBorders>
              <w:top w:val="none" w:sz="0" w:space="0" w:color="FFFFFF"/>
              <w:left w:val="none" w:sz="0" w:space="0" w:color="FFFFFF"/>
              <w:bottom w:val="none" w:sz="0" w:space="0" w:color="FFFFFF"/>
              <w:right w:val="none" w:sz="0" w:space="0" w:color="FFFFFF"/>
            </w:tcBorders>
            <w:shd w:val="clear" w:color="auto" w:fill="00583D"/>
            <w:tcMar>
              <w:top w:w="200" w:type="dxa"/>
              <w:left w:w="120" w:type="dxa"/>
              <w:bottom w:w="200" w:type="dxa"/>
              <w:right w:w="320" w:type="dxa"/>
            </w:tcMar>
            <w:vAlign w:val="center"/>
          </w:tcPr>
          <w:p w14:paraId="0BE931BE" w14:textId="77777777" w:rsidR="0091623D" w:rsidRDefault="00176790">
            <w:pPr>
              <w:jc w:val="right"/>
            </w:pPr>
            <w:r>
              <w:rPr>
                <w:noProof/>
              </w:rPr>
              <w:drawing>
                <wp:inline distT="0" distB="0" distL="0" distR="0" wp14:anchorId="0981BA2F" wp14:editId="1CC746F5">
                  <wp:extent cx="914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biLevel thresh="75000"/>
                          </a:blip>
                          <a:srcRect/>
                          <a:stretch>
                            <a:fillRect/>
                          </a:stretch>
                        </pic:blipFill>
                        <pic:spPr bwMode="auto">
                          <a:xfrm>
                            <a:off x="0" y="0"/>
                            <a:ext cx="914400" cy="914400"/>
                          </a:xfrm>
                          <a:prstGeom prst="rect">
                            <a:avLst/>
                          </a:prstGeom>
                        </pic:spPr>
                      </pic:pic>
                    </a:graphicData>
                  </a:graphic>
                </wp:inline>
              </w:drawing>
            </w:r>
          </w:p>
        </w:tc>
      </w:tr>
    </w:tbl>
    <w:p w14:paraId="2988022A" w14:textId="77777777" w:rsidR="0091623D" w:rsidRDefault="0091623D">
      <w:pPr>
        <w:spacing w:after="80"/>
      </w:pPr>
    </w:p>
    <w:p w14:paraId="61C7C04D"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Job Purpose</w:t>
      </w:r>
    </w:p>
    <w:p w14:paraId="472928E8" w14:textId="36829E81" w:rsidR="0091623D" w:rsidRDefault="00176790">
      <w:pPr>
        <w:spacing w:after="140" w:line="264" w:lineRule="auto"/>
      </w:pPr>
      <w:r>
        <w:t xml:space="preserve">This is a senior, hands-on role leading communications and marketing at Weatherbys, an eighth-generation family company trusted by the racing and breeding worlds for more than two centuries. You will be responsible for how we tell our story - who we are, the part we play in the industry and the value we deliver to owners, breeders, trainers and the wider bloodstock community.</w:t>
      </w:r>
    </w:p>
    <w:p w14:paraId="11132B72" w14:textId="3321BF07" w:rsidR="0091623D" w:rsidRDefault="00176790">
      <w:pPr>
        <w:spacing w:after="140" w:line="264" w:lineRule="auto"/>
      </w:pPr>
      <w:r>
        <w:t xml:space="preserve">You will own the Weatherbys narrative and bring it to life through creative, communications-led campaigns across every channel available to us - video, social, email, digital, print, media and events - underpinned by clear audience segmentation so the right story reaches the right people. Alongside this you will own external communications and PR, hold and grow our relationships across the industry, and act as a trusted adviser to senior leadership on how and when we speak.</w:t>
      </w:r>
    </w:p>
    <w:p w14:paraId="27765BC1" w14:textId="492D423C" w:rsidR="0091623D" w:rsidRDefault="00176790">
      <w:pPr>
        <w:spacing w:after="60" w:line="264" w:lineRule="auto"/>
      </w:pPr>
      <w:r>
        <w:t xml:space="preserve">You will also be accountable for the planning, messaging and performance behind it all - making sure every campaign is grounded in audience insight, tied to clear commercial and reputational objectives, and delivers results we can measure. The role suits a natural storyteller with strong creative judgement, equally happy shaping a narrative, writing the comms and directing the content that carries it.</w:t>
      </w:r>
    </w:p>
    <w:p w14:paraId="02AABC74"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 xml:space="preserve">Role at a Glance</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900"/>
        <w:gridCol w:w="6846"/>
      </w:tblGrid>
      <w:tr w:rsidR="0091623D" w14:paraId="1883A924" w14:textId="77777777">
        <w:tc>
          <w:tcPr>
            <w:tcW w:w="2900" w:type="dxa"/>
            <w:tcBorders>
              <w:top w:val="none" w:sz="0" w:space="0" w:color="FFFFFF"/>
              <w:left w:val="none" w:sz="0" w:space="0" w:color="FFFFFF"/>
              <w:bottom w:val="single" w:sz="4" w:space="0" w:color="E9EEE7"/>
              <w:right w:val="none" w:sz="0" w:space="0" w:color="FFFFFF"/>
            </w:tcBorders>
            <w:shd w:val="clear" w:color="auto" w:fill="00583D"/>
            <w:tcMar>
              <w:top w:w="90" w:type="dxa"/>
              <w:left w:w="160" w:type="dxa"/>
              <w:bottom w:w="90" w:type="dxa"/>
              <w:right w:w="120" w:type="dxa"/>
            </w:tcMar>
            <w:vAlign w:val="center"/>
          </w:tcPr>
          <w:p w14:paraId="6B0C709A" w14:textId="77777777" w:rsidR="0091623D" w:rsidRDefault="00176790">
            <w:r>
              <w:rPr>
                <w:b/>
                <w:bCs/>
                <w:color w:val="FFFFFF"/>
                <w:spacing w:val="30"/>
                <w:sz w:val="14"/>
                <w:szCs w:val="14"/>
              </w:rPr>
              <w:t>FUNCTION</w:t>
            </w:r>
          </w:p>
        </w:tc>
        <w:tc>
          <w:tcPr>
            <w:tcW w:w="6846" w:type="dxa"/>
            <w:tcBorders>
              <w:top w:val="none" w:sz="0" w:space="0" w:color="FFFFFF"/>
              <w:left w:val="none" w:sz="0" w:space="0" w:color="FFFFFF"/>
              <w:bottom w:val="single" w:sz="4" w:space="0" w:color="E9EEE7"/>
              <w:right w:val="none" w:sz="0" w:space="0" w:color="FFFFFF"/>
            </w:tcBorders>
            <w:shd w:val="clear" w:color="auto" w:fill="F7F7F7"/>
            <w:tcMar>
              <w:top w:w="90" w:type="dxa"/>
              <w:left w:w="180" w:type="dxa"/>
              <w:bottom w:w="90" w:type="dxa"/>
              <w:right w:w="140" w:type="dxa"/>
            </w:tcMar>
            <w:vAlign w:val="center"/>
          </w:tcPr>
          <w:p w14:paraId="5748A235" w14:textId="77777777" w:rsidR="0091623D" w:rsidRDefault="00176790">
            <w:r>
              <w:rPr>
                <w:sz w:val="20"/>
                <w:szCs w:val="20"/>
              </w:rPr>
              <w:t>Marketing</w:t>
            </w:r>
          </w:p>
        </w:tc>
      </w:tr>
      <w:tr w:rsidR="0091623D" w14:paraId="0E9B2006" w14:textId="77777777">
        <w:tc>
          <w:tcPr>
            <w:tcW w:w="2900" w:type="dxa"/>
            <w:tcBorders>
              <w:top w:val="none" w:sz="0" w:space="0" w:color="FFFFFF"/>
              <w:left w:val="none" w:sz="0" w:space="0" w:color="FFFFFF"/>
              <w:bottom w:val="single" w:sz="4" w:space="0" w:color="E9EEE7"/>
              <w:right w:val="none" w:sz="0" w:space="0" w:color="FFFFFF"/>
            </w:tcBorders>
            <w:shd w:val="clear" w:color="auto" w:fill="00583D"/>
            <w:tcMar>
              <w:top w:w="90" w:type="dxa"/>
              <w:left w:w="160" w:type="dxa"/>
              <w:bottom w:w="90" w:type="dxa"/>
              <w:right w:w="120" w:type="dxa"/>
            </w:tcMar>
            <w:vAlign w:val="center"/>
          </w:tcPr>
          <w:p w14:paraId="0DFC9469" w14:textId="77777777" w:rsidR="0091623D" w:rsidRDefault="00176790">
            <w:r>
              <w:rPr>
                <w:b/>
                <w:bCs/>
                <w:color w:val="FFFFFF"/>
                <w:spacing w:val="30"/>
                <w:sz w:val="14"/>
                <w:szCs w:val="14"/>
              </w:rPr>
              <w:t>DEPARTMENT / TEAM</w:t>
            </w:r>
          </w:p>
        </w:tc>
        <w:tc>
          <w:tcPr>
            <w:tcW w:w="6846" w:type="dxa"/>
            <w:tcBorders>
              <w:top w:val="none" w:sz="0" w:space="0" w:color="FFFFFF"/>
              <w:left w:val="none" w:sz="0" w:space="0" w:color="FFFFFF"/>
              <w:bottom w:val="single" w:sz="4" w:space="0" w:color="E9EEE7"/>
              <w:right w:val="none" w:sz="0" w:space="0" w:color="FFFFFF"/>
            </w:tcBorders>
            <w:shd w:val="clear" w:color="auto" w:fill="FFFFFF"/>
            <w:tcMar>
              <w:top w:w="90" w:type="dxa"/>
              <w:left w:w="180" w:type="dxa"/>
              <w:bottom w:w="90" w:type="dxa"/>
              <w:right w:w="140" w:type="dxa"/>
            </w:tcMar>
            <w:vAlign w:val="center"/>
          </w:tcPr>
          <w:p w14:paraId="2DD63AD1" w14:textId="77777777" w:rsidR="0091623D" w:rsidRDefault="00176790">
            <w:r>
              <w:rPr>
                <w:sz w:val="20"/>
                <w:szCs w:val="20"/>
              </w:rPr>
              <w:t>Commercial</w:t>
            </w:r>
          </w:p>
        </w:tc>
      </w:tr>
      <w:tr w:rsidR="0091623D" w14:paraId="62AA2FEE" w14:textId="77777777">
        <w:tc>
          <w:tcPr>
            <w:tcW w:w="2900" w:type="dxa"/>
            <w:tcBorders>
              <w:top w:val="none" w:sz="0" w:space="0" w:color="FFFFFF"/>
              <w:left w:val="none" w:sz="0" w:space="0" w:color="FFFFFF"/>
              <w:bottom w:val="single" w:sz="4" w:space="0" w:color="E9EEE7"/>
              <w:right w:val="none" w:sz="0" w:space="0" w:color="FFFFFF"/>
            </w:tcBorders>
            <w:shd w:val="clear" w:color="auto" w:fill="00583D"/>
            <w:tcMar>
              <w:top w:w="90" w:type="dxa"/>
              <w:left w:w="160" w:type="dxa"/>
              <w:bottom w:w="90" w:type="dxa"/>
              <w:right w:w="120" w:type="dxa"/>
            </w:tcMar>
            <w:vAlign w:val="center"/>
          </w:tcPr>
          <w:p w14:paraId="70282D37" w14:textId="77777777" w:rsidR="0091623D" w:rsidRDefault="00176790">
            <w:r>
              <w:rPr>
                <w:b/>
                <w:bCs/>
                <w:color w:val="FFFFFF"/>
                <w:spacing w:val="30"/>
                <w:sz w:val="14"/>
                <w:szCs w:val="14"/>
              </w:rPr>
              <w:t>REPORTS TO</w:t>
            </w:r>
          </w:p>
        </w:tc>
        <w:tc>
          <w:tcPr>
            <w:tcW w:w="6846" w:type="dxa"/>
            <w:tcBorders>
              <w:top w:val="none" w:sz="0" w:space="0" w:color="FFFFFF"/>
              <w:left w:val="none" w:sz="0" w:space="0" w:color="FFFFFF"/>
              <w:bottom w:val="single" w:sz="4" w:space="0" w:color="E9EEE7"/>
              <w:right w:val="none" w:sz="0" w:space="0" w:color="FFFFFF"/>
            </w:tcBorders>
            <w:shd w:val="clear" w:color="auto" w:fill="F7F7F7"/>
            <w:tcMar>
              <w:top w:w="90" w:type="dxa"/>
              <w:left w:w="180" w:type="dxa"/>
              <w:bottom w:w="90" w:type="dxa"/>
              <w:right w:w="140" w:type="dxa"/>
            </w:tcMar>
            <w:vAlign w:val="center"/>
          </w:tcPr>
          <w:p w14:paraId="505B892C" w14:textId="77777777" w:rsidR="0091623D" w:rsidRDefault="00176790">
            <w:r>
              <w:rPr>
                <w:sz w:val="20"/>
                <w:szCs w:val="20"/>
              </w:rPr>
              <w:t>Chief Marketing &amp; Commercial Officer</w:t>
            </w:r>
          </w:p>
        </w:tc>
      </w:tr>
      <w:tr w:rsidR="0091623D" w14:paraId="22D15312" w14:textId="77777777">
        <w:tc>
          <w:tcPr>
            <w:tcW w:w="2900" w:type="dxa"/>
            <w:tcBorders>
              <w:top w:val="none" w:sz="0" w:space="0" w:color="FFFFFF"/>
              <w:left w:val="none" w:sz="0" w:space="0" w:color="FFFFFF"/>
              <w:bottom w:val="single" w:sz="4" w:space="0" w:color="E9EEE7"/>
              <w:right w:val="none" w:sz="0" w:space="0" w:color="FFFFFF"/>
            </w:tcBorders>
            <w:shd w:val="clear" w:color="auto" w:fill="00583D"/>
            <w:tcMar>
              <w:top w:w="90" w:type="dxa"/>
              <w:left w:w="160" w:type="dxa"/>
              <w:bottom w:w="90" w:type="dxa"/>
              <w:right w:w="120" w:type="dxa"/>
            </w:tcMar>
            <w:vAlign w:val="center"/>
          </w:tcPr>
          <w:p w14:paraId="35FD9A39" w14:textId="77777777" w:rsidR="0091623D" w:rsidRDefault="00176790">
            <w:r>
              <w:rPr>
                <w:b/>
                <w:bCs/>
                <w:color w:val="FFFFFF"/>
                <w:spacing w:val="30"/>
                <w:sz w:val="14"/>
                <w:szCs w:val="14"/>
              </w:rPr>
              <w:t>DIRECT REPORTS</w:t>
            </w:r>
          </w:p>
        </w:tc>
        <w:tc>
          <w:tcPr>
            <w:tcW w:w="6846" w:type="dxa"/>
            <w:tcBorders>
              <w:top w:val="none" w:sz="0" w:space="0" w:color="FFFFFF"/>
              <w:left w:val="none" w:sz="0" w:space="0" w:color="FFFFFF"/>
              <w:bottom w:val="single" w:sz="4" w:space="0" w:color="E9EEE7"/>
              <w:right w:val="none" w:sz="0" w:space="0" w:color="FFFFFF"/>
            </w:tcBorders>
            <w:shd w:val="clear" w:color="auto" w:fill="FFFFFF"/>
            <w:tcMar>
              <w:top w:w="90" w:type="dxa"/>
              <w:left w:w="180" w:type="dxa"/>
              <w:bottom w:w="90" w:type="dxa"/>
              <w:right w:w="140" w:type="dxa"/>
            </w:tcMar>
            <w:vAlign w:val="center"/>
          </w:tcPr>
          <w:p w14:paraId="5D125199" w14:textId="77777777" w:rsidR="0091623D" w:rsidRDefault="00176790">
            <w:r>
              <w:rPr>
                <w:sz w:val="20"/>
                <w:szCs w:val="20"/>
              </w:rPr>
              <w:t xml:space="preserve">1 - 2</w:t>
            </w:r>
          </w:p>
        </w:tc>
      </w:tr>
      <w:tr w:rsidR="0091623D" w14:paraId="7F27C4A3" w14:textId="77777777">
        <w:tc>
          <w:tcPr>
            <w:tcW w:w="2900" w:type="dxa"/>
            <w:tcBorders>
              <w:top w:val="none" w:sz="0" w:space="0" w:color="FFFFFF"/>
              <w:left w:val="none" w:sz="0" w:space="0" w:color="FFFFFF"/>
              <w:bottom w:val="single" w:sz="4" w:space="0" w:color="E9EEE7"/>
              <w:right w:val="none" w:sz="0" w:space="0" w:color="FFFFFF"/>
            </w:tcBorders>
            <w:shd w:val="clear" w:color="auto" w:fill="00583D"/>
            <w:tcMar>
              <w:top w:w="90" w:type="dxa"/>
              <w:left w:w="160" w:type="dxa"/>
              <w:bottom w:w="90" w:type="dxa"/>
              <w:right w:w="120" w:type="dxa"/>
            </w:tcMar>
            <w:vAlign w:val="center"/>
          </w:tcPr>
          <w:p w14:paraId="536C9003" w14:textId="77777777" w:rsidR="0091623D" w:rsidRDefault="00176790">
            <w:r>
              <w:rPr>
                <w:b/>
                <w:bCs/>
                <w:color w:val="FFFFFF"/>
                <w:spacing w:val="30"/>
                <w:sz w:val="14"/>
                <w:szCs w:val="14"/>
              </w:rPr>
              <w:t>DIMENSIONS</w:t>
            </w:r>
          </w:p>
        </w:tc>
        <w:tc>
          <w:tcPr>
            <w:tcW w:w="6846" w:type="dxa"/>
            <w:tcBorders>
              <w:top w:val="none" w:sz="0" w:space="0" w:color="FFFFFF"/>
              <w:left w:val="none" w:sz="0" w:space="0" w:color="FFFFFF"/>
              <w:bottom w:val="single" w:sz="4" w:space="0" w:color="E9EEE7"/>
              <w:right w:val="none" w:sz="0" w:space="0" w:color="FFFFFF"/>
            </w:tcBorders>
            <w:shd w:val="clear" w:color="auto" w:fill="F7F7F7"/>
            <w:tcMar>
              <w:top w:w="90" w:type="dxa"/>
              <w:left w:w="180" w:type="dxa"/>
              <w:bottom w:w="90" w:type="dxa"/>
              <w:right w:w="140" w:type="dxa"/>
            </w:tcMar>
            <w:vAlign w:val="center"/>
          </w:tcPr>
          <w:p w14:paraId="06DD9EF5" w14:textId="77777777" w:rsidR="0091623D" w:rsidRDefault="00176790">
            <w:r>
              <w:rPr>
                <w:sz w:val="20"/>
                <w:szCs w:val="20"/>
              </w:rPr>
              <w:t xml:space="preserve">Budget, brand and reputational span across communications, storytelling, industry relations and marketing, with a small direct team and creative agency partners</w:t>
            </w:r>
          </w:p>
        </w:tc>
      </w:tr>
      <w:tr w:rsidR="0091623D" w14:paraId="7D1BE5F6" w14:textId="77777777">
        <w:tc>
          <w:tcPr>
            <w:tcW w:w="2900" w:type="dxa"/>
            <w:tcBorders>
              <w:top w:val="none" w:sz="0" w:space="0" w:color="FFFFFF"/>
              <w:left w:val="none" w:sz="0" w:space="0" w:color="FFFFFF"/>
              <w:bottom w:val="single" w:sz="4" w:space="0" w:color="E9EEE7"/>
              <w:right w:val="none" w:sz="0" w:space="0" w:color="FFFFFF"/>
            </w:tcBorders>
            <w:shd w:val="clear" w:color="auto" w:fill="00583D"/>
            <w:tcMar>
              <w:top w:w="90" w:type="dxa"/>
              <w:left w:w="160" w:type="dxa"/>
              <w:bottom w:w="90" w:type="dxa"/>
              <w:right w:w="120" w:type="dxa"/>
            </w:tcMar>
            <w:vAlign w:val="center"/>
          </w:tcPr>
          <w:p w14:paraId="33AFA4CA" w14:textId="77777777" w:rsidR="0091623D" w:rsidRDefault="00176790">
            <w:r>
              <w:rPr>
                <w:b/>
                <w:bCs/>
                <w:color w:val="FFFFFF"/>
                <w:spacing w:val="30"/>
                <w:sz w:val="14"/>
                <w:szCs w:val="14"/>
              </w:rPr>
              <w:t>CREATED / REVIEWED</w:t>
            </w:r>
          </w:p>
        </w:tc>
        <w:tc>
          <w:tcPr>
            <w:tcW w:w="6846" w:type="dxa"/>
            <w:tcBorders>
              <w:top w:val="none" w:sz="0" w:space="0" w:color="FFFFFF"/>
              <w:left w:val="none" w:sz="0" w:space="0" w:color="FFFFFF"/>
              <w:bottom w:val="single" w:sz="4" w:space="0" w:color="E9EEE7"/>
              <w:right w:val="none" w:sz="0" w:space="0" w:color="FFFFFF"/>
            </w:tcBorders>
            <w:shd w:val="clear" w:color="auto" w:fill="FFFFFF"/>
            <w:tcMar>
              <w:top w:w="90" w:type="dxa"/>
              <w:left w:w="180" w:type="dxa"/>
              <w:bottom w:w="90" w:type="dxa"/>
              <w:right w:w="140" w:type="dxa"/>
            </w:tcMar>
            <w:vAlign w:val="center"/>
          </w:tcPr>
          <w:p w14:paraId="7451B1B8" w14:textId="77777777" w:rsidR="0091623D" w:rsidRDefault="00176790">
            <w:r>
              <w:rPr>
                <w:sz w:val="20"/>
                <w:szCs w:val="20"/>
              </w:rPr>
              <w:t xml:space="preserve">August 2026</w:t>
            </w:r>
          </w:p>
        </w:tc>
      </w:tr>
    </w:tbl>
    <w:p w14:paraId="325213F7" w14:textId="77777777" w:rsidR="0091623D" w:rsidRDefault="0091623D">
      <w:pPr>
        <w:spacing w:after="40"/>
      </w:pPr>
    </w:p>
    <w:p w14:paraId="11D4BF7A"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Key Responsibilities</w:t>
      </w:r>
    </w:p>
    <w:p w14:paraId="11C36289" w14:textId="77777777" w:rsidR="0091623D" w:rsidRDefault="00176790">
      <w:pPr>
        <w:keepNext/>
        <w:spacing w:before="240" w:after="80"/>
      </w:pPr>
      <w:r>
        <w:rPr>
          <w:b/>
          <w:bCs/>
          <w:color w:val="00583D"/>
          <w:spacing w:val="40"/>
          <w:sz w:val="16"/>
          <w:szCs w:val="16"/>
        </w:rPr>
        <w:t xml:space="preserve">STORYTELLING AND NARRATIVE</w:t>
      </w:r>
    </w:p>
    <w:p w14:paraId="0FA7D001" w14:textId="77777777" w:rsidR="0091623D" w:rsidRDefault="00176790">
      <w:pPr>
        <w:pStyle w:val="ListParagraph"/>
        <w:numPr>
          <w:ilvl w:val="0"/>
          <w:numId w:val="2"/>
        </w:numPr>
        <w:spacing w:after="80" w:line="252" w:lineRule="auto"/>
      </w:pPr>
      <w:r>
        <w:t xml:space="preserve">Own and develop the Weatherbys story - articulating who we are, the role we play in the racing and breeding industries and the value we deliver to owners, breeders, trainers and the wider bloodstock community.</w:t>
      </w:r>
    </w:p>
    <w:p w14:paraId="0FA7D001" w14:textId="77777777" w:rsidR="0091623D" w:rsidRDefault="00176790">
      <w:pPr>
        <w:pStyle w:val="ListParagraph"/>
        <w:numPr>
          <w:ilvl w:val="0"/>
          <w:numId w:val="2"/>
        </w:numPr>
        <w:spacing w:after="80" w:line="252" w:lineRule="auto"/>
      </w:pPr>
      <w:r>
        <w:t xml:space="preserve">Build and maintain a core narrative framework, with supporting messaging, proof points and case studies that colleagues across the business can use consistently.</w:t>
      </w:r>
    </w:p>
    <w:p w14:paraId="0FA7D001" w14:textId="77777777" w:rsidR="0091623D" w:rsidRDefault="00176790">
      <w:pPr>
        <w:pStyle w:val="ListParagraph"/>
        <w:numPr>
          <w:ilvl w:val="0"/>
          <w:numId w:val="2"/>
        </w:numPr>
        <w:spacing w:after="80" w:line="252" w:lineRule="auto"/>
      </w:pPr>
      <w:r>
        <w:t xml:space="preserve">Translate that narrative into communications-led campaigns that shift perception, deepen understanding and build affinity with the Weatherbys brand.</w:t>
      </w:r>
    </w:p>
    <w:p w14:paraId="0FA7D001" w14:textId="77777777" w:rsidR="0091623D" w:rsidRDefault="00176790">
      <w:pPr>
        <w:pStyle w:val="ListParagraph"/>
        <w:numPr>
          <w:ilvl w:val="0"/>
          <w:numId w:val="2"/>
        </w:numPr>
        <w:spacing w:after="80" w:line="252" w:lineRule="auto"/>
      </w:pPr>
      <w:r>
        <w:t xml:space="preserve">Commission, direct and oversee creative content across formats - video, photography, written features, design-led materials and social-first work - ensuring it is on-brand and fit for a knowledgeable, specialist audience.</w:t>
      </w:r>
    </w:p>
    <w:p w14:paraId="0FA7D001" w14:textId="77777777" w:rsidR="0091623D" w:rsidRDefault="00176790">
      <w:pPr>
        <w:pStyle w:val="ListParagraph"/>
        <w:numPr>
          <w:ilvl w:val="0"/>
          <w:numId w:val="2"/>
        </w:numPr>
        <w:spacing w:after="80" w:line="252" w:lineRule="auto"/>
      </w:pPr>
      <w:r>
        <w:t xml:space="preserve">Surface and tell the human and heritage stories behind Weatherbys: our people, our clients and eight generations of service to the industry.</w:t>
      </w:r>
    </w:p>
    <w:p w14:paraId="11C36289" w14:textId="77777777" w:rsidR="0091623D" w:rsidRDefault="00176790">
      <w:pPr>
        <w:keepNext/>
        <w:spacing w:before="240" w:after="80"/>
      </w:pPr>
      <w:r>
        <w:rPr>
          <w:b/>
          <w:bCs/>
          <w:color w:val="00583D"/>
          <w:spacing w:val="40"/>
          <w:sz w:val="16"/>
          <w:szCs w:val="16"/>
        </w:rPr>
        <w:t xml:space="preserve">COMMUNICATIONS AND PR</w:t>
      </w:r>
    </w:p>
    <w:p w14:paraId="0FA7D001" w14:textId="77777777" w:rsidR="0091623D" w:rsidRDefault="00176790">
      <w:pPr>
        <w:pStyle w:val="ListParagraph"/>
        <w:numPr>
          <w:ilvl w:val="0"/>
          <w:numId w:val="2"/>
        </w:numPr>
        <w:spacing w:after="80" w:line="252" w:lineRule="auto"/>
      </w:pPr>
      <w:r>
        <w:t xml:space="preserve">Lead external communications including press releases, announcements, thought leadership and media relations.</w:t>
      </w:r>
    </w:p>
    <w:p w14:paraId="0FA7D001" w14:textId="77777777" w:rsidR="0091623D" w:rsidRDefault="00176790">
      <w:pPr>
        <w:pStyle w:val="ListParagraph"/>
        <w:numPr>
          <w:ilvl w:val="0"/>
          <w:numId w:val="2"/>
        </w:numPr>
        <w:spacing w:after="80" w:line="252" w:lineRule="auto"/>
      </w:pPr>
      <w:r>
        <w:t xml:space="preserve">Build and maintain relationships with racing and bloodstock trade media, as well as relevant national outlets.</w:t>
      </w:r>
    </w:p>
    <w:p w14:paraId="0FA7D001" w14:textId="77777777" w:rsidR="0091623D" w:rsidRDefault="00176790">
      <w:pPr>
        <w:pStyle w:val="ListParagraph"/>
        <w:numPr>
          <w:ilvl w:val="0"/>
          <w:numId w:val="2"/>
        </w:numPr>
        <w:spacing w:after="80" w:line="252" w:lineRule="auto"/>
      </w:pPr>
      <w:r>
        <w:t xml:space="preserve">Handle communications around significant industry events and announcements, working accurately and discreetly on sensitive matters.</w:t>
      </w:r>
    </w:p>
    <w:p w14:paraId="0FA7D001" w14:textId="77777777" w:rsidR="0091623D" w:rsidRDefault="00176790">
      <w:pPr>
        <w:pStyle w:val="ListParagraph"/>
        <w:numPr>
          <w:ilvl w:val="0"/>
          <w:numId w:val="2"/>
        </w:numPr>
        <w:spacing w:after="80" w:line="252" w:lineRule="auto"/>
      </w:pPr>
      <w:r>
        <w:t xml:space="preserve">Advise leadership on positioning, issues management and reputation.</w:t>
      </w:r>
    </w:p>
    <w:p w14:paraId="11C36289" w14:textId="77777777" w:rsidR="0091623D" w:rsidRDefault="00176790">
      <w:pPr>
        <w:keepNext/>
        <w:spacing w:before="240" w:after="80"/>
      </w:pPr>
      <w:r>
        <w:rPr>
          <w:b/>
          <w:bCs/>
          <w:color w:val="00583D"/>
          <w:spacing w:val="40"/>
          <w:sz w:val="16"/>
          <w:szCs w:val="16"/>
        </w:rPr>
        <w:t xml:space="preserve">SEGMENTATION AND CHANNEL PLANNING</w:t>
      </w:r>
    </w:p>
    <w:p w14:paraId="0FA7D001" w14:textId="77777777" w:rsidR="0091623D" w:rsidRDefault="00176790">
      <w:pPr>
        <w:pStyle w:val="ListParagraph"/>
        <w:numPr>
          <w:ilvl w:val="0"/>
          <w:numId w:val="2"/>
        </w:numPr>
        <w:spacing w:after="80" w:line="252" w:lineRule="auto"/>
      </w:pPr>
      <w:r>
        <w:t xml:space="preserve">Develop and maintain audience segmentation plans covering owners, breeders, trainers, bloodstock professionals, industry bodies, media and internal audiences.</w:t>
      </w:r>
    </w:p>
    <w:p w14:paraId="0FA7D001" w14:textId="77777777" w:rsidR="0091623D" w:rsidRDefault="00176790">
      <w:pPr>
        <w:pStyle w:val="ListParagraph"/>
        <w:numPr>
          <w:ilvl w:val="0"/>
          <w:numId w:val="2"/>
        </w:numPr>
        <w:spacing w:after="80" w:line="252" w:lineRule="auto"/>
      </w:pPr>
      <w:r>
        <w:t xml:space="preserve">Build channel plans that match message, format and timing to each segment, using the full mix available - video, social, email, website, print, PR, events and direct.</w:t>
      </w:r>
    </w:p>
    <w:p w14:paraId="0FA7D001" w14:textId="77777777" w:rsidR="0091623D" w:rsidRDefault="00176790">
      <w:pPr>
        <w:pStyle w:val="ListParagraph"/>
        <w:numPr>
          <w:ilvl w:val="0"/>
          <w:numId w:val="2"/>
        </w:numPr>
        <w:spacing w:after="80" w:line="252" w:lineRule="auto"/>
      </w:pPr>
      <w:r>
        <w:t xml:space="preserve">Own the content calendar across all channels, balancing always-on storytelling with campaign moments tied to the racing and breeding calendar.</w:t>
      </w:r>
    </w:p>
    <w:p w14:paraId="0FA7D001" w14:textId="77777777" w:rsidR="0091623D" w:rsidRDefault="00176790">
      <w:pPr>
        <w:pStyle w:val="ListParagraph"/>
        <w:numPr>
          <w:ilvl w:val="0"/>
          <w:numId w:val="2"/>
        </w:numPr>
        <w:spacing w:after="80" w:line="252" w:lineRule="auto"/>
      </w:pPr>
      <w:r>
        <w:t xml:space="preserve">Plan and deliver integrated campaigns supporting our services and publications - from registration and membership products to our portfolio of leading Bloodstock titles.</w:t>
      </w:r>
    </w:p>
    <w:p w14:paraId="0FA7D001" w14:textId="77777777" w:rsidR="0091623D" w:rsidRDefault="00176790">
      <w:pPr>
        <w:pStyle w:val="ListParagraph"/>
        <w:numPr>
          <w:ilvl w:val="0"/>
          <w:numId w:val="2"/>
        </w:numPr>
        <w:spacing w:after="80" w:line="252" w:lineRule="auto"/>
      </w:pPr>
      <w:r>
        <w:t xml:space="preserve">Run digital channels including the website, email marketing and social media, with a focus on engaging owners and breeders and supporting commercial goals.</w:t>
      </w:r>
    </w:p>
    <w:p w14:paraId="0FA7D001" w14:textId="77777777" w:rsidR="0091623D" w:rsidRDefault="00176790">
      <w:pPr>
        <w:pStyle w:val="ListParagraph"/>
        <w:numPr>
          <w:ilvl w:val="0"/>
          <w:numId w:val="2"/>
        </w:numPr>
        <w:spacing w:after="80" w:line="252" w:lineRule="auto"/>
      </w:pPr>
      <w:r>
        <w:t xml:space="preserve">Test, measure and refine creative and messaging by segment and channel, using engagement and conversion data to sharpen performance.</w:t>
      </w:r>
    </w:p>
    <w:p w14:paraId="11C36289" w14:textId="77777777" w:rsidR="0091623D" w:rsidRDefault="00176790">
      <w:pPr>
        <w:keepNext/>
        <w:spacing w:before="240" w:after="80"/>
      </w:pPr>
      <w:r>
        <w:rPr>
          <w:b/>
          <w:bCs/>
          <w:color w:val="00583D"/>
          <w:spacing w:val="40"/>
          <w:sz w:val="16"/>
          <w:szCs w:val="16"/>
        </w:rPr>
        <w:t xml:space="preserve">INDUSTRY AND STAKEHOLDER RELATIONS</w:t>
      </w:r>
    </w:p>
    <w:p w14:paraId="0FA7D001" w14:textId="77777777" w:rsidR="0091623D" w:rsidRDefault="00176790">
      <w:pPr>
        <w:pStyle w:val="ListParagraph"/>
        <w:numPr>
          <w:ilvl w:val="0"/>
          <w:numId w:val="2"/>
        </w:numPr>
        <w:spacing w:after="80" w:line="252" w:lineRule="auto"/>
      </w:pPr>
      <w:r>
        <w:t xml:space="preserve">Build and hold trusted relationships on Weatherbys' behalf with industry bodies, regulators, sales companies, studs and commercial partners.</w:t>
      </w:r>
    </w:p>
    <w:p w14:paraId="0FA7D001" w14:textId="77777777" w:rsidR="0091623D" w:rsidRDefault="00176790">
      <w:pPr>
        <w:pStyle w:val="ListParagraph"/>
        <w:numPr>
          <w:ilvl w:val="0"/>
          <w:numId w:val="2"/>
        </w:numPr>
        <w:spacing w:after="80" w:line="252" w:lineRule="auto"/>
      </w:pPr>
      <w:r>
        <w:t xml:space="preserve">Map and manage stakeholder relationships across the racing and breeding industries, ensuring consistent messaging and a single, coordinated Weatherbys voice.</w:t>
      </w:r>
    </w:p>
    <w:p w14:paraId="0FA7D001" w14:textId="77777777" w:rsidR="0091623D" w:rsidRDefault="00176790">
      <w:pPr>
        <w:pStyle w:val="ListParagraph"/>
        <w:numPr>
          <w:ilvl w:val="0"/>
          <w:numId w:val="2"/>
        </w:numPr>
        <w:spacing w:after="80" w:line="252" w:lineRule="auto"/>
      </w:pPr>
      <w:r>
        <w:t xml:space="preserve">Deepen engagement with owners, breeders, trainers and bloodstock professionals through targeted, relevant communications.</w:t>
      </w:r>
    </w:p>
    <w:p w14:paraId="0FA7D001" w14:textId="77777777" w:rsidR="0091623D" w:rsidRDefault="00176790">
      <w:pPr>
        <w:pStyle w:val="ListParagraph"/>
        <w:numPr>
          <w:ilvl w:val="0"/>
          <w:numId w:val="2"/>
        </w:numPr>
        <w:spacing w:after="80" w:line="252" w:lineRule="auto"/>
      </w:pPr>
      <w:r>
        <w:t xml:space="preserve">Work with colleagues across the business to anticipate stakeholder concerns and shape how change and new services are communicated.</w:t>
      </w:r>
    </w:p>
    <w:p w14:paraId="0FA7D001" w14:textId="77777777" w:rsidR="0091623D" w:rsidRDefault="00176790">
      <w:pPr>
        <w:pStyle w:val="ListParagraph"/>
        <w:numPr>
          <w:ilvl w:val="0"/>
          <w:numId w:val="2"/>
        </w:numPr>
        <w:spacing w:after="80" w:line="252" w:lineRule="auto"/>
      </w:pPr>
      <w:r>
        <w:t xml:space="preserve">Represent Weatherbys at industry events, sales and racing fixtures as required.</w:t>
      </w:r>
    </w:p>
    <w:p w14:paraId="0FA7D001" w14:textId="77777777" w:rsidR="0091623D" w:rsidRDefault="00176790">
      <w:pPr>
        <w:pStyle w:val="ListParagraph"/>
        <w:numPr>
          <w:ilvl w:val="0"/>
          <w:numId w:val="2"/>
        </w:numPr>
        <w:spacing w:after="80" w:line="252" w:lineRule="auto"/>
      </w:pPr>
      <w:r>
        <w:t xml:space="preserve">Use customer insight and data to sharpen messaging and improve how we reach and serve our audiences.</w:t>
      </w:r>
    </w:p>
    <w:p w14:paraId="11C36289" w14:textId="77777777" w:rsidR="0091623D" w:rsidRDefault="00176790">
      <w:pPr>
        <w:keepNext/>
        <w:spacing w:before="240" w:after="80"/>
      </w:pPr>
      <w:r>
        <w:rPr>
          <w:b/>
          <w:bCs/>
          <w:color w:val="00583D"/>
          <w:spacing w:val="40"/>
          <w:sz w:val="16"/>
          <w:szCs w:val="16"/>
        </w:rPr>
        <w:t xml:space="preserve">BRAND AND STRATEGY</w:t>
      </w:r>
    </w:p>
    <w:p w14:paraId="0FA7D001" w14:textId="77777777" w:rsidR="0091623D" w:rsidRDefault="00176790">
      <w:pPr>
        <w:pStyle w:val="ListParagraph"/>
        <w:numPr>
          <w:ilvl w:val="0"/>
          <w:numId w:val="2"/>
        </w:numPr>
        <w:spacing w:after="80" w:line="252" w:lineRule="auto"/>
      </w:pPr>
      <w:r>
        <w:t xml:space="preserve">Develop and deliver the communications and marketing strategy, aligned to commercial, service and reputational objectives.</w:t>
      </w:r>
    </w:p>
    <w:p w14:paraId="0FA7D001" w14:textId="77777777" w:rsidR="0091623D" w:rsidRDefault="00176790">
      <w:pPr>
        <w:pStyle w:val="ListParagraph"/>
        <w:numPr>
          <w:ilvl w:val="0"/>
          <w:numId w:val="2"/>
        </w:numPr>
        <w:spacing w:after="80" w:line="252" w:lineRule="auto"/>
      </w:pPr>
      <w:r>
        <w:t xml:space="preserve">Manage the Weatherbys brand across our services and publications, ensuring consistency in tone, identity and visual standards.</w:t>
      </w:r>
    </w:p>
    <w:p w14:paraId="11C36289" w14:textId="77777777" w:rsidR="0091623D" w:rsidRDefault="00176790">
      <w:pPr>
        <w:keepNext/>
        <w:spacing w:before="240" w:after="80"/>
      </w:pPr>
      <w:r>
        <w:rPr>
          <w:b/>
          <w:bCs/>
          <w:color w:val="00583D"/>
          <w:spacing w:val="40"/>
          <w:sz w:val="16"/>
          <w:szCs w:val="16"/>
        </w:rPr>
        <w:t xml:space="preserve">INTERNAL AND OPERATIONAL</w:t>
      </w:r>
    </w:p>
    <w:p w14:paraId="0FA7D001" w14:textId="77777777" w:rsidR="0091623D" w:rsidRDefault="00176790">
      <w:pPr>
        <w:pStyle w:val="ListParagraph"/>
        <w:numPr>
          <w:ilvl w:val="0"/>
          <w:numId w:val="2"/>
        </w:numPr>
        <w:spacing w:after="80" w:line="252" w:lineRule="auto"/>
      </w:pPr>
      <w:r>
        <w:t xml:space="preserve">Support internal and leadership communications within the business.</w:t>
      </w:r>
    </w:p>
    <w:p w14:paraId="0FA7D001" w14:textId="77777777" w:rsidR="0091623D" w:rsidRDefault="00176790">
      <w:pPr>
        <w:pStyle w:val="ListParagraph"/>
        <w:numPr>
          <w:ilvl w:val="0"/>
          <w:numId w:val="2"/>
        </w:numPr>
        <w:spacing w:after="80" w:line="252" w:lineRule="auto"/>
      </w:pPr>
      <w:r>
        <w:t xml:space="preserve">Line-manage and develop a small team, prioritising workload across communications and marketing activity.</w:t>
      </w:r>
    </w:p>
    <w:p w14:paraId="0FA7D001" w14:textId="77777777" w:rsidR="0091623D" w:rsidRDefault="00176790">
      <w:pPr>
        <w:pStyle w:val="ListParagraph"/>
        <w:numPr>
          <w:ilvl w:val="0"/>
          <w:numId w:val="2"/>
        </w:numPr>
        <w:spacing w:after="80" w:line="252" w:lineRule="auto"/>
      </w:pPr>
      <w:r>
        <w:t xml:space="preserve">Manage external agencies, creative and production partners, freelancers and suppliers, including budgets and performance.</w:t>
      </w:r>
    </w:p>
    <w:p w14:paraId="0FA7D001" w14:textId="77777777" w:rsidR="0091623D" w:rsidRDefault="00176790">
      <w:pPr>
        <w:pStyle w:val="ListParagraph"/>
        <w:numPr>
          <w:ilvl w:val="0"/>
          <w:numId w:val="2"/>
        </w:numPr>
        <w:spacing w:after="80" w:line="252" w:lineRule="auto"/>
      </w:pPr>
      <w:r>
        <w:t xml:space="preserve">Track, measure and report on the impact of communications and marketing activity.</w:t>
      </w:r>
    </w:p>
    <w:p w14:paraId="21097BF4"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Expertise</w:t>
      </w:r>
    </w:p>
    <w:p w14:paraId="03E5136A" w14:textId="77777777" w:rsidR="0091623D" w:rsidRDefault="00176790">
      <w:pPr>
        <w:keepNext/>
        <w:spacing w:before="240" w:after="80"/>
      </w:pPr>
      <w:r>
        <w:rPr>
          <w:b/>
          <w:bCs/>
          <w:color w:val="00583D"/>
          <w:spacing w:val="40"/>
          <w:sz w:val="16"/>
          <w:szCs w:val="16"/>
        </w:rPr>
        <w:t>ESSENTIAL</w:t>
      </w:r>
    </w:p>
    <w:p w14:paraId="0FA7D001" w14:textId="77777777" w:rsidR="0091623D" w:rsidRDefault="00176790">
      <w:pPr>
        <w:pStyle w:val="ListParagraph"/>
        <w:numPr>
          <w:ilvl w:val="0"/>
          <w:numId w:val="2"/>
        </w:numPr>
        <w:spacing w:after="80" w:line="252" w:lineRule="auto"/>
      </w:pPr>
      <w:r>
        <w:t xml:space="preserve">Significant marketing and communications experience (8+ years), with a strong track record of delivering creative, communications-led campaigns that build engagement and drive commercial growth.</w:t>
      </w:r>
    </w:p>
    <w:p w14:paraId="0FA7D001" w14:textId="77777777" w:rsidR="0091623D" w:rsidRDefault="00176790">
      <w:pPr>
        <w:pStyle w:val="ListParagraph"/>
        <w:numPr>
          <w:ilvl w:val="0"/>
          <w:numId w:val="2"/>
        </w:numPr>
        <w:spacing w:after="80" w:line="252" w:lineRule="auto"/>
      </w:pPr>
      <w:r>
        <w:t xml:space="preserve">Proven storytelling ability - able to define a compelling organisational narrative and translate it into campaigns and content that land with a knowledgeable, specialist audience.</w:t>
      </w:r>
    </w:p>
    <w:p w14:paraId="0FA7D001" w14:textId="77777777" w:rsidR="0091623D" w:rsidRDefault="00176790">
      <w:pPr>
        <w:pStyle w:val="ListParagraph"/>
        <w:numPr>
          <w:ilvl w:val="0"/>
          <w:numId w:val="2"/>
        </w:numPr>
        <w:spacing w:after="80" w:line="252" w:lineRule="auto"/>
      </w:pPr>
      <w:r>
        <w:t xml:space="preserve">Proven external communications and PR experience, including press releases, announcements, thought leadership, media relations and issues management.</w:t>
      </w:r>
    </w:p>
    <w:p w14:paraId="0FA7D001" w14:textId="77777777" w:rsidR="0091623D" w:rsidRDefault="00176790">
      <w:pPr>
        <w:pStyle w:val="ListParagraph"/>
        <w:numPr>
          <w:ilvl w:val="0"/>
          <w:numId w:val="2"/>
        </w:numPr>
        <w:spacing w:after="80" w:line="252" w:lineRule="auto"/>
      </w:pPr>
      <w:r>
        <w:t xml:space="preserve">Demonstrable stakeholder management and industry relations skills, with the credibility to build trusted senior relationships externally and to advise leadership internally.</w:t>
      </w:r>
    </w:p>
    <w:p w14:paraId="0FA7D001" w14:textId="77777777" w:rsidR="0091623D" w:rsidRDefault="00176790">
      <w:pPr>
        <w:pStyle w:val="ListParagraph"/>
        <w:numPr>
          <w:ilvl w:val="0"/>
          <w:numId w:val="2"/>
        </w:numPr>
        <w:spacing w:after="80" w:line="252" w:lineRule="auto"/>
      </w:pPr>
      <w:r>
        <w:t xml:space="preserve">Experience of audience segmentation and multi-channel planning, matching message, format and timing to each audience across video, social, email, digital, print and events.</w:t>
      </w:r>
    </w:p>
    <w:p w14:paraId="0FA7D001" w14:textId="77777777" w:rsidR="0091623D" w:rsidRDefault="00176790">
      <w:pPr>
        <w:pStyle w:val="ListParagraph"/>
        <w:numPr>
          <w:ilvl w:val="0"/>
          <w:numId w:val="2"/>
        </w:numPr>
        <w:spacing w:after="80" w:line="252" w:lineRule="auto"/>
      </w:pPr>
      <w:r>
        <w:t xml:space="preserve">Strong editorial and creative judgement, with experience commissioning and directing content, including video and social-first formats.</w:t>
      </w:r>
    </w:p>
    <w:p w14:paraId="0FA7D001" w14:textId="77777777" w:rsidR="0091623D" w:rsidRDefault="00176790">
      <w:pPr>
        <w:pStyle w:val="ListParagraph"/>
        <w:numPr>
          <w:ilvl w:val="0"/>
          <w:numId w:val="2"/>
        </w:numPr>
        <w:spacing w:after="80" w:line="252" w:lineRule="auto"/>
      </w:pPr>
      <w:r>
        <w:t xml:space="preserve">A strategic thinker who is equally comfortable hands-on across digital and traditional communications channels.</w:t>
      </w:r>
    </w:p>
    <w:p w14:paraId="0FA7D001" w14:textId="77777777" w:rsidR="0091623D" w:rsidRDefault="00176790">
      <w:pPr>
        <w:pStyle w:val="ListParagraph"/>
        <w:numPr>
          <w:ilvl w:val="0"/>
          <w:numId w:val="2"/>
        </w:numPr>
        <w:spacing w:after="80" w:line="252" w:lineRule="auto"/>
      </w:pPr>
      <w:r>
        <w:t xml:space="preserve">Knowledge of the horse racing and breeding industries.</w:t>
      </w:r>
    </w:p>
    <w:p w14:paraId="0FA7D001" w14:textId="77777777" w:rsidR="0091623D" w:rsidRDefault="00176790">
      <w:pPr>
        <w:pStyle w:val="ListParagraph"/>
        <w:numPr>
          <w:ilvl w:val="0"/>
          <w:numId w:val="2"/>
        </w:numPr>
        <w:spacing w:after="80" w:line="252" w:lineRule="auto"/>
      </w:pPr>
      <w:r>
        <w:t xml:space="preserve">A relevant degree or professional qualification in marketing, communications or public relations - such as CIM or CIPR - or equivalent demonstrable experience.</w:t>
      </w:r>
    </w:p>
    <w:p w14:paraId="013CA8C0" w14:textId="77777777" w:rsidR="0091623D" w:rsidRDefault="00176790">
      <w:pPr>
        <w:keepNext/>
        <w:spacing w:before="240" w:after="80"/>
      </w:pPr>
      <w:r>
        <w:rPr>
          <w:b/>
          <w:bCs/>
          <w:color w:val="00583D"/>
          <w:spacing w:val="40"/>
          <w:sz w:val="16"/>
          <w:szCs w:val="16"/>
        </w:rPr>
        <w:t>DESIRABLE</w:t>
      </w:r>
    </w:p>
    <w:p w14:paraId="0FA7D001" w14:textId="77777777" w:rsidR="0091623D" w:rsidRDefault="00176790">
      <w:pPr>
        <w:pStyle w:val="ListParagraph"/>
        <w:numPr>
          <w:ilvl w:val="0"/>
          <w:numId w:val="2"/>
        </w:numPr>
        <w:spacing w:after="80" w:line="252" w:lineRule="auto"/>
      </w:pPr>
      <w:r>
        <w:t xml:space="preserve">A comprehensive understanding of brand, with a proven history of delivering measurable results, and proficiency in marketing analytics tools, CRM systems and campaign management platforms.</w:t>
      </w:r>
    </w:p>
    <w:p w14:paraId="0FA7D001" w14:textId="77777777" w:rsidR="0091623D" w:rsidRDefault="00176790">
      <w:pPr>
        <w:pStyle w:val="ListParagraph"/>
        <w:numPr>
          <w:ilvl w:val="0"/>
          <w:numId w:val="2"/>
        </w:numPr>
        <w:spacing w:after="80" w:line="252" w:lineRule="auto"/>
      </w:pPr>
      <w:r>
        <w:t xml:space="preserve">Experience commissioning video and working with creative or production agencies.</w:t>
      </w:r>
    </w:p>
    <w:p w14:paraId="0FA7D001" w14:textId="77777777" w:rsidR="0091623D" w:rsidRDefault="00176790">
      <w:pPr>
        <w:pStyle w:val="ListParagraph"/>
        <w:numPr>
          <w:ilvl w:val="0"/>
          <w:numId w:val="2"/>
        </w:numPr>
        <w:spacing w:after="80" w:line="252" w:lineRule="auto"/>
      </w:pPr>
      <w:r>
        <w:t xml:space="preserve">Experience line-managing a small team, and of managing agencies and freelancers.</w:t>
      </w:r>
    </w:p>
    <w:p w14:paraId="39FDDD28"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Complexity</w:t>
      </w:r>
    </w:p>
    <w:p w14:paraId="5B1A26BA" w14:textId="77777777" w:rsidR="0091623D" w:rsidRDefault="00176790">
      <w:pPr>
        <w:spacing w:after="60" w:line="264" w:lineRule="auto"/>
      </w:pPr>
      <w:r>
        <w:t xml:space="preserve">A key role within the commercial team, the role holder will balance strategic planning with creative and operational delivery across multiple audiences, channels, campaigns and stakeholder relationships. They must translate a complex, specialist business into clear and compelling stories, judge what will resonate with a highly knowledgeable audience, and juggle competing priorities and budgets - often working discreetly and at pace on sensitive or reactive matters.</w:t>
      </w:r>
    </w:p>
    <w:p w14:paraId="154C91FA"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Impact</w:t>
      </w:r>
    </w:p>
    <w:p w14:paraId="3588E695" w14:textId="77777777" w:rsidR="0091623D" w:rsidRDefault="00176790">
      <w:pPr>
        <w:spacing w:after="60" w:line="264" w:lineRule="auto"/>
      </w:pPr>
      <w:r>
        <w:t xml:space="preserve">This role has a direct impact on Weatherbys' reputation across the racing and breeding industries, and on revenue growth and customer acquisition. How well the organisation articulates its role in the industry, and how effectively that story reaches each audience, will be a significant driver of commercial success, stakeholder trust and the take-up of its services and publications.</w:t>
      </w:r>
    </w:p>
    <w:p w14:paraId="6002B5E6" w14:textId="77777777" w:rsidR="0091623D" w:rsidRDefault="00176790">
      <w:pPr>
        <w:keepNext/>
        <w:pBdr>
          <w:bottom w:val="single" w:sz="8" w:space="6" w:color="C5D3C0"/>
        </w:pBdr>
        <w:spacing w:before="360" w:after="140"/>
      </w:pPr>
      <w:r>
        <w:rPr>
          <w:rFonts w:ascii="Georgia" w:eastAsia="Georgia" w:hAnsi="Georgia" w:cs="Georgia"/>
          <w:color w:val="00583D"/>
          <w:sz w:val="30"/>
          <w:szCs w:val="30"/>
        </w:rPr>
        <w:t>Influence</w:t>
      </w:r>
    </w:p>
    <w:p w14:paraId="6309153D" w14:textId="1BDFB0DE" w:rsidR="0091623D" w:rsidRDefault="00176790">
      <w:pPr>
        <w:spacing w:after="60" w:line="264" w:lineRule="auto"/>
      </w:pPr>
      <w:r>
        <w:t xml:space="preserve">The role works across all areas of Weatherbys Ltd, setting communications and marketing direction and shaping how the organisation is positioned in its market. The role holder plays a central part in how Weatherbys connects with owners, breeders, trainers and the wider bloodstock community, and in protecting its reputation among them.</w:t>
      </w:r>
    </w:p>
    <w:p w14:paraId="3A6742A5" w14:textId="77777777" w:rsidR="001A345C" w:rsidRDefault="001A345C">
      <w:pPr>
        <w:spacing w:after="120"/>
      </w:pPr>
    </w:p>
    <w:sectPr w:rsidR="001A345C">
      <w:footerReference w:type="default" r:id="rId8"/>
      <w:pgSz w:w="11906" w:h="16838"/>
      <w:pgMar w:top="72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3B4F" w14:textId="77777777" w:rsidR="00143773" w:rsidRDefault="00143773">
      <w:r>
        <w:separator/>
      </w:r>
    </w:p>
  </w:endnote>
  <w:endnote w:type="continuationSeparator" w:id="0">
    <w:p w14:paraId="0B0E8599" w14:textId="77777777" w:rsidR="00143773" w:rsidRDefault="0014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94B4" w14:textId="77777777" w:rsidR="0091623D" w:rsidRDefault="00176790">
    <w:pPr>
      <w:pBdr>
        <w:top w:val="single" w:sz="4" w:space="6" w:color="00583D"/>
      </w:pBdr>
      <w:tabs>
        <w:tab w:val="right" w:pos="9746"/>
      </w:tabs>
    </w:pPr>
    <w:proofErr w:type="gramStart"/>
    <w:r>
      <w:rPr>
        <w:color w:val="00583D"/>
        <w:spacing w:val="30"/>
        <w:sz w:val="13"/>
        <w:szCs w:val="13"/>
      </w:rPr>
      <w:t>WEATHERBYS  ·</w:t>
    </w:r>
    <w:proofErr w:type="gramEnd"/>
    <w:r>
      <w:rPr>
        <w:color w:val="00583D"/>
        <w:spacing w:val="30"/>
        <w:sz w:val="13"/>
        <w:szCs w:val="13"/>
      </w:rPr>
      <w:t xml:space="preserve">  JOB DESCRIPTION  ·  AUGUST 2026</w:t>
    </w:r>
    <w:r>
      <w:rPr>
        <w:sz w:val="13"/>
        <w:szCs w:val="13"/>
      </w:rPr>
      <w:tab/>
    </w:r>
    <w:r>
      <w:rPr>
        <w:rFonts w:ascii="Georgia" w:eastAsia="Georgia" w:hAnsi="Georgia" w:cs="Georgia"/>
        <w:color w:val="00583D"/>
        <w:sz w:val="14"/>
        <w:szCs w:val="14"/>
      </w:rPr>
      <w:fldChar w:fldCharType="begin"/>
    </w:r>
    <w:r>
      <w:rPr>
        <w:rFonts w:ascii="Georgia" w:eastAsia="Georgia" w:hAnsi="Georgia" w:cs="Georgia"/>
        <w:color w:val="00583D"/>
        <w:sz w:val="14"/>
        <w:szCs w:val="14"/>
      </w:rPr>
      <w:instrText>PAGE</w:instrText>
    </w:r>
    <w:r>
      <w:rPr>
        <w:rFonts w:ascii="Georgia" w:eastAsia="Georgia" w:hAnsi="Georgia" w:cs="Georgia"/>
        <w:color w:val="00583D"/>
        <w:sz w:val="14"/>
        <w:szCs w:val="14"/>
      </w:rPr>
      <w:fldChar w:fldCharType="separate"/>
    </w:r>
    <w:r w:rsidR="006F4991">
      <w:rPr>
        <w:rFonts w:ascii="Georgia" w:eastAsia="Georgia" w:hAnsi="Georgia" w:cs="Georgia"/>
        <w:noProof/>
        <w:color w:val="00583D"/>
        <w:sz w:val="14"/>
        <w:szCs w:val="14"/>
      </w:rPr>
      <w:t>1</w:t>
    </w:r>
    <w:r>
      <w:rPr>
        <w:rFonts w:ascii="Georgia" w:eastAsia="Georgia" w:hAnsi="Georgia" w:cs="Georgia"/>
        <w:color w:val="00583D"/>
        <w:sz w:val="14"/>
        <w:szCs w:val="14"/>
      </w:rPr>
      <w:fldChar w:fldCharType="end"/>
    </w:r>
    <w:r>
      <w:rPr>
        <w:color w:val="AFA28B"/>
        <w:sz w:val="13"/>
        <w:szCs w:val="13"/>
      </w:rPr>
      <w:t xml:space="preserve">  ·  Commercial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A299A" w14:textId="77777777" w:rsidR="00143773" w:rsidRDefault="00143773">
      <w:r>
        <w:separator/>
      </w:r>
    </w:p>
  </w:footnote>
  <w:footnote w:type="continuationSeparator" w:id="0">
    <w:p w14:paraId="49F1C7D0" w14:textId="77777777" w:rsidR="00143773" w:rsidRDefault="00143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149D9"/>
    <w:multiLevelType w:val="hybridMultilevel"/>
    <w:tmpl w:val="94B0B52A"/>
    <w:lvl w:ilvl="0" w:tplc="C0620704">
      <w:start w:val="1"/>
      <w:numFmt w:val="bullet"/>
      <w:lvlText w:val="•"/>
      <w:lvlJc w:val="left"/>
      <w:pPr>
        <w:ind w:left="360" w:hanging="220"/>
      </w:pPr>
      <w:rPr>
        <w:color w:val="00583D"/>
        <w:sz w:val="21"/>
        <w:szCs w:val="21"/>
      </w:rPr>
    </w:lvl>
    <w:lvl w:ilvl="1" w:tplc="8250B7A2">
      <w:numFmt w:val="decimal"/>
      <w:lvlText w:val=""/>
      <w:lvlJc w:val="left"/>
    </w:lvl>
    <w:lvl w:ilvl="2" w:tplc="55BA5BA0">
      <w:numFmt w:val="decimal"/>
      <w:lvlText w:val=""/>
      <w:lvlJc w:val="left"/>
    </w:lvl>
    <w:lvl w:ilvl="3" w:tplc="800EFCAC">
      <w:numFmt w:val="decimal"/>
      <w:lvlText w:val=""/>
      <w:lvlJc w:val="left"/>
    </w:lvl>
    <w:lvl w:ilvl="4" w:tplc="079662CE">
      <w:numFmt w:val="decimal"/>
      <w:lvlText w:val=""/>
      <w:lvlJc w:val="left"/>
    </w:lvl>
    <w:lvl w:ilvl="5" w:tplc="0184A698">
      <w:numFmt w:val="decimal"/>
      <w:lvlText w:val=""/>
      <w:lvlJc w:val="left"/>
    </w:lvl>
    <w:lvl w:ilvl="6" w:tplc="863C4C70">
      <w:numFmt w:val="decimal"/>
      <w:lvlText w:val=""/>
      <w:lvlJc w:val="left"/>
    </w:lvl>
    <w:lvl w:ilvl="7" w:tplc="E03CE2B8">
      <w:numFmt w:val="decimal"/>
      <w:lvlText w:val=""/>
      <w:lvlJc w:val="left"/>
    </w:lvl>
    <w:lvl w:ilvl="8" w:tplc="2D28B428">
      <w:numFmt w:val="decimal"/>
      <w:lvlText w:val=""/>
      <w:lvlJc w:val="left"/>
    </w:lvl>
  </w:abstractNum>
  <w:abstractNum w:abstractNumId="1" w15:restartNumberingAfterBreak="0">
    <w:nsid w:val="6A917C30"/>
    <w:multiLevelType w:val="hybridMultilevel"/>
    <w:tmpl w:val="45FAD686"/>
    <w:lvl w:ilvl="0" w:tplc="55AC151E">
      <w:start w:val="1"/>
      <w:numFmt w:val="bullet"/>
      <w:lvlText w:val="●"/>
      <w:lvlJc w:val="left"/>
      <w:pPr>
        <w:ind w:left="720" w:hanging="360"/>
      </w:pPr>
    </w:lvl>
    <w:lvl w:ilvl="1" w:tplc="8F043236">
      <w:start w:val="1"/>
      <w:numFmt w:val="bullet"/>
      <w:lvlText w:val="○"/>
      <w:lvlJc w:val="left"/>
      <w:pPr>
        <w:ind w:left="1440" w:hanging="360"/>
      </w:pPr>
    </w:lvl>
    <w:lvl w:ilvl="2" w:tplc="BDB2F45E">
      <w:start w:val="1"/>
      <w:numFmt w:val="bullet"/>
      <w:lvlText w:val="■"/>
      <w:lvlJc w:val="left"/>
      <w:pPr>
        <w:ind w:left="2160" w:hanging="360"/>
      </w:pPr>
    </w:lvl>
    <w:lvl w:ilvl="3" w:tplc="5B3ED130">
      <w:start w:val="1"/>
      <w:numFmt w:val="bullet"/>
      <w:lvlText w:val="●"/>
      <w:lvlJc w:val="left"/>
      <w:pPr>
        <w:ind w:left="2880" w:hanging="360"/>
      </w:pPr>
    </w:lvl>
    <w:lvl w:ilvl="4" w:tplc="B504FB2C">
      <w:start w:val="1"/>
      <w:numFmt w:val="bullet"/>
      <w:lvlText w:val="○"/>
      <w:lvlJc w:val="left"/>
      <w:pPr>
        <w:ind w:left="3600" w:hanging="360"/>
      </w:pPr>
    </w:lvl>
    <w:lvl w:ilvl="5" w:tplc="4B961142">
      <w:start w:val="1"/>
      <w:numFmt w:val="bullet"/>
      <w:lvlText w:val="■"/>
      <w:lvlJc w:val="left"/>
      <w:pPr>
        <w:ind w:left="4320" w:hanging="360"/>
      </w:pPr>
    </w:lvl>
    <w:lvl w:ilvl="6" w:tplc="8E64FDBA">
      <w:start w:val="1"/>
      <w:numFmt w:val="bullet"/>
      <w:lvlText w:val="●"/>
      <w:lvlJc w:val="left"/>
      <w:pPr>
        <w:ind w:left="5040" w:hanging="360"/>
      </w:pPr>
    </w:lvl>
    <w:lvl w:ilvl="7" w:tplc="572C9990">
      <w:start w:val="1"/>
      <w:numFmt w:val="bullet"/>
      <w:lvlText w:val="●"/>
      <w:lvlJc w:val="left"/>
      <w:pPr>
        <w:ind w:left="5760" w:hanging="360"/>
      </w:pPr>
    </w:lvl>
    <w:lvl w:ilvl="8" w:tplc="9E800F16">
      <w:start w:val="1"/>
      <w:numFmt w:val="bullet"/>
      <w:lvlText w:val="●"/>
      <w:lvlJc w:val="left"/>
      <w:pPr>
        <w:ind w:left="6480" w:hanging="360"/>
      </w:pPr>
    </w:lvl>
  </w:abstractNum>
  <w:num w:numId="1" w16cid:durableId="1647082161">
    <w:abstractNumId w:val="1"/>
    <w:lvlOverride w:ilvl="0">
      <w:startOverride w:val="1"/>
    </w:lvlOverride>
  </w:num>
  <w:num w:numId="2" w16cid:durableId="4760756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3D"/>
    <w:rsid w:val="0002175A"/>
    <w:rsid w:val="00046EB1"/>
    <w:rsid w:val="000E674F"/>
    <w:rsid w:val="00143773"/>
    <w:rsid w:val="00176790"/>
    <w:rsid w:val="001A345C"/>
    <w:rsid w:val="00241836"/>
    <w:rsid w:val="002B2190"/>
    <w:rsid w:val="002E5C92"/>
    <w:rsid w:val="002F4B96"/>
    <w:rsid w:val="003108B6"/>
    <w:rsid w:val="00392818"/>
    <w:rsid w:val="003A3B54"/>
    <w:rsid w:val="003D3E76"/>
    <w:rsid w:val="00451215"/>
    <w:rsid w:val="004B7811"/>
    <w:rsid w:val="006F4991"/>
    <w:rsid w:val="00733316"/>
    <w:rsid w:val="0091623D"/>
    <w:rsid w:val="009254C3"/>
    <w:rsid w:val="009F3317"/>
    <w:rsid w:val="00A3407E"/>
    <w:rsid w:val="00C77499"/>
    <w:rsid w:val="00DB7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8E26"/>
  <w15:docId w15:val="{EE08727C-E659-4D19-BEAE-DFAD3054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171717"/>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4244">
      <w:bodyDiv w:val="1"/>
      <w:marLeft w:val="0"/>
      <w:marRight w:val="0"/>
      <w:marTop w:val="0"/>
      <w:marBottom w:val="0"/>
      <w:divBdr>
        <w:top w:val="none" w:sz="0" w:space="0" w:color="auto"/>
        <w:left w:val="none" w:sz="0" w:space="0" w:color="auto"/>
        <w:bottom w:val="none" w:sz="0" w:space="0" w:color="auto"/>
        <w:right w:val="none" w:sz="0" w:space="0" w:color="auto"/>
      </w:divBdr>
    </w:div>
    <w:div w:id="1586375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4266</Characters>
  <Application>Microsoft Office Word</Application>
  <DocSecurity>0</DocSecurity>
  <Lines>104</Lines>
  <Paragraphs>69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Mark Whyte</cp:lastModifiedBy>
  <cp:revision>2</cp:revision>
  <dcterms:created xsi:type="dcterms:W3CDTF">2026-06-26T10:17:00Z</dcterms:created>
  <dcterms:modified xsi:type="dcterms:W3CDTF">2026-06-26T10:17:00Z</dcterms:modified>
</cp:coreProperties>
</file>