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AAA6" w14:textId="7C8B70AE" w:rsidR="00C64505" w:rsidRPr="00B939FB" w:rsidRDefault="001102EC" w:rsidP="00B939FB">
      <w:pPr>
        <w:jc w:val="center"/>
        <w:rPr>
          <w:b/>
          <w:bCs/>
          <w:sz w:val="22"/>
          <w:szCs w:val="22"/>
        </w:rPr>
      </w:pPr>
      <w:r w:rsidRPr="001102EC">
        <w:rPr>
          <w:b/>
          <w:bCs/>
          <w:sz w:val="22"/>
          <w:szCs w:val="22"/>
        </w:rPr>
        <w:t>OPIS</w:t>
      </w:r>
      <w:r w:rsidR="005E4358" w:rsidRPr="001102EC">
        <w:rPr>
          <w:b/>
          <w:bCs/>
          <w:sz w:val="22"/>
          <w:szCs w:val="22"/>
        </w:rPr>
        <w:t xml:space="preserve"> ZADA</w:t>
      </w:r>
      <w:r w:rsidRPr="001102EC">
        <w:rPr>
          <w:b/>
          <w:bCs/>
          <w:sz w:val="22"/>
          <w:szCs w:val="22"/>
        </w:rPr>
        <w:t>TKA</w:t>
      </w:r>
      <w:r w:rsidR="005E4358">
        <w:rPr>
          <w:b/>
          <w:bCs/>
          <w:sz w:val="22"/>
          <w:szCs w:val="22"/>
        </w:rPr>
        <w:t xml:space="preserve"> </w:t>
      </w:r>
    </w:p>
    <w:p w14:paraId="0B3182D6" w14:textId="48644583" w:rsidR="00773979" w:rsidRPr="00B939FB" w:rsidRDefault="005E4358" w:rsidP="00B939FB">
      <w:pPr>
        <w:jc w:val="center"/>
        <w:rPr>
          <w:b/>
          <w:bCs/>
          <w:sz w:val="22"/>
          <w:szCs w:val="22"/>
        </w:rPr>
      </w:pPr>
      <w:r w:rsidRPr="005E4358">
        <w:rPr>
          <w:b/>
          <w:bCs/>
          <w:sz w:val="22"/>
          <w:szCs w:val="22"/>
        </w:rPr>
        <w:t xml:space="preserve">Poziv za stručnjaka/stručnjake za sprovođenje situacionog testiranja o </w:t>
      </w:r>
      <w:r>
        <w:rPr>
          <w:b/>
          <w:bCs/>
          <w:sz w:val="22"/>
          <w:szCs w:val="22"/>
        </w:rPr>
        <w:t xml:space="preserve">rodno </w:t>
      </w:r>
      <w:r w:rsidRPr="005E4358">
        <w:rPr>
          <w:b/>
          <w:bCs/>
          <w:sz w:val="22"/>
          <w:szCs w:val="22"/>
        </w:rPr>
        <w:t xml:space="preserve">zasnovanoj diskriminaciji </w:t>
      </w:r>
    </w:p>
    <w:p w14:paraId="12B93CE5" w14:textId="477B7AEB" w:rsidR="00773979" w:rsidRPr="00B939FB" w:rsidRDefault="005E4358" w:rsidP="00B939FB">
      <w:pPr>
        <w:pStyle w:val="ListParagraph"/>
        <w:numPr>
          <w:ilvl w:val="0"/>
          <w:numId w:val="7"/>
        </w:numPr>
        <w:jc w:val="both"/>
        <w:rPr>
          <w:b/>
          <w:bCs/>
          <w:sz w:val="22"/>
          <w:szCs w:val="22"/>
        </w:rPr>
      </w:pPr>
      <w:r>
        <w:rPr>
          <w:b/>
          <w:bCs/>
          <w:sz w:val="22"/>
          <w:szCs w:val="22"/>
        </w:rPr>
        <w:t xml:space="preserve">POZADINA </w:t>
      </w:r>
    </w:p>
    <w:p w14:paraId="1F25EB0E" w14:textId="1F655812" w:rsidR="006775F2" w:rsidRPr="006775F2" w:rsidRDefault="006775F2" w:rsidP="006775F2">
      <w:pPr>
        <w:jc w:val="both"/>
        <w:rPr>
          <w:sz w:val="22"/>
          <w:szCs w:val="22"/>
        </w:rPr>
      </w:pPr>
      <w:r w:rsidRPr="006775F2">
        <w:rPr>
          <w:sz w:val="22"/>
          <w:szCs w:val="22"/>
        </w:rPr>
        <w:t>Kosovski centar za rodne studije (K</w:t>
      </w:r>
      <w:r>
        <w:rPr>
          <w:sz w:val="22"/>
          <w:szCs w:val="22"/>
        </w:rPr>
        <w:t>CRS</w:t>
      </w:r>
      <w:r w:rsidRPr="006775F2">
        <w:rPr>
          <w:sz w:val="22"/>
          <w:szCs w:val="22"/>
        </w:rPr>
        <w:t>) osnovan je 2003. godine i od tada je postao lider u sprovođenju istraživanja o pitanjima roda i razvoju studija roda na Kosovu. Kosovski centar za rodne studije, kao organizacija čija je misija da integriše rodnu perspektivu u sve analize, programe i politike svih sektora kosovskog društva, od svog osnivanja je glas na centralnom i lokalnom nivou, u proizvodnji kontekstualizovanog feminističkog znanja, dokumentovanju istorije političkog aktivizma žena i promociji feminističkog aktivizma među mlađim generacijama. Misija Kosovskog centra za rodne studije (KC</w:t>
      </w:r>
      <w:r>
        <w:rPr>
          <w:sz w:val="22"/>
          <w:szCs w:val="22"/>
        </w:rPr>
        <w:t>RS</w:t>
      </w:r>
      <w:r w:rsidRPr="006775F2">
        <w:rPr>
          <w:sz w:val="22"/>
          <w:szCs w:val="22"/>
        </w:rPr>
        <w:t xml:space="preserve">) je integracija rodne perspektive u sve sfere života, kao i razvoj i sprovođenje inkluzivnih javnih politika kroz zastupanje zasnovano na </w:t>
      </w:r>
      <w:r>
        <w:rPr>
          <w:sz w:val="22"/>
          <w:szCs w:val="22"/>
        </w:rPr>
        <w:t xml:space="preserve">rodnoj </w:t>
      </w:r>
      <w:r w:rsidRPr="006775F2">
        <w:rPr>
          <w:sz w:val="22"/>
          <w:szCs w:val="22"/>
        </w:rPr>
        <w:t>analizi.</w:t>
      </w:r>
    </w:p>
    <w:p w14:paraId="68527606" w14:textId="52B8CABE" w:rsidR="006775F2" w:rsidRPr="00B939FB" w:rsidRDefault="006775F2" w:rsidP="006775F2">
      <w:pPr>
        <w:jc w:val="both"/>
        <w:rPr>
          <w:sz w:val="22"/>
          <w:szCs w:val="22"/>
        </w:rPr>
      </w:pPr>
      <w:r w:rsidRPr="006775F2">
        <w:rPr>
          <w:sz w:val="22"/>
          <w:szCs w:val="22"/>
        </w:rPr>
        <w:t>Kosovski centar za rodne studije (KC</w:t>
      </w:r>
      <w:r>
        <w:rPr>
          <w:sz w:val="22"/>
          <w:szCs w:val="22"/>
        </w:rPr>
        <w:t>RS</w:t>
      </w:r>
      <w:r w:rsidRPr="006775F2">
        <w:rPr>
          <w:sz w:val="22"/>
          <w:szCs w:val="22"/>
        </w:rPr>
        <w:t>), u partnerstvu sa Kosovskom inicijativom za stabilnost (K</w:t>
      </w:r>
      <w:r>
        <w:rPr>
          <w:sz w:val="22"/>
          <w:szCs w:val="22"/>
        </w:rPr>
        <w:t>I</w:t>
      </w:r>
      <w:r w:rsidRPr="006775F2">
        <w:rPr>
          <w:sz w:val="22"/>
          <w:szCs w:val="22"/>
        </w:rPr>
        <w:t xml:space="preserve">S), sprovodi projekat „Unapređenje rodne ravnopravnosti i raznolikosti kroz eliminaciju </w:t>
      </w:r>
      <w:r>
        <w:rPr>
          <w:sz w:val="22"/>
          <w:szCs w:val="22"/>
        </w:rPr>
        <w:t xml:space="preserve">rodno </w:t>
      </w:r>
      <w:r w:rsidRPr="006775F2">
        <w:rPr>
          <w:sz w:val="22"/>
          <w:szCs w:val="22"/>
        </w:rPr>
        <w:t xml:space="preserve">zasnovane diskriminacije na radnom mestu“, koji finansira Evropska unija, a kojim upravlja Kancelarija Evropske unije na Kosovu. Glavni cilj projekta je da se identifikuju neke od trenutnih borbi i izazova u organizovanju tržišta rada na Kosovu iz prizme ljudskih prava i </w:t>
      </w:r>
      <w:r>
        <w:rPr>
          <w:sz w:val="22"/>
          <w:szCs w:val="22"/>
        </w:rPr>
        <w:t xml:space="preserve">rodno zasnovane </w:t>
      </w:r>
      <w:r w:rsidRPr="006775F2">
        <w:rPr>
          <w:sz w:val="22"/>
          <w:szCs w:val="22"/>
        </w:rPr>
        <w:t>diskriminacije. Identifikovanjem glavnih problema, predložena akcija će takođe navesti najprikladnije javne politike i strategije za ključne aktere za intervencije na tržištu rada sa ciljem unapređenja trenutnih normi i praksi na radu, sa akcentom na ugrožene društvene grupe. Predložena akcija je usmerena na osetljivije društvene grupe na Kosovu, koje se nalaze na dnu društvene i ekonomske hijerarhije, i daje stav o uključivanju i poštovanju njihovih prava, kao preduslova za ispunjavanje procesa pristupanja Kosova EU. Da bi se to postiglo, specifični ciljevi projekta su posvećeni</w:t>
      </w:r>
      <w:r>
        <w:rPr>
          <w:sz w:val="22"/>
          <w:szCs w:val="22"/>
        </w:rPr>
        <w:t xml:space="preserve"> na</w:t>
      </w:r>
      <w:r w:rsidRPr="006775F2">
        <w:rPr>
          <w:sz w:val="22"/>
          <w:szCs w:val="22"/>
        </w:rPr>
        <w:t>:</w:t>
      </w:r>
    </w:p>
    <w:p w14:paraId="0B6878DC" w14:textId="7DE54BD6" w:rsidR="006775F2" w:rsidRPr="006775F2" w:rsidRDefault="006775F2" w:rsidP="006775F2">
      <w:pPr>
        <w:pStyle w:val="ListParagraph"/>
        <w:numPr>
          <w:ilvl w:val="0"/>
          <w:numId w:val="15"/>
        </w:numPr>
        <w:jc w:val="both"/>
        <w:rPr>
          <w:sz w:val="22"/>
          <w:szCs w:val="22"/>
        </w:rPr>
      </w:pPr>
      <w:r w:rsidRPr="006775F2">
        <w:rPr>
          <w:sz w:val="22"/>
          <w:szCs w:val="22"/>
        </w:rPr>
        <w:t>O1: Unapre</w:t>
      </w:r>
      <w:r>
        <w:rPr>
          <w:sz w:val="22"/>
          <w:szCs w:val="22"/>
        </w:rPr>
        <w:t>đivanju</w:t>
      </w:r>
      <w:r w:rsidRPr="006775F2">
        <w:rPr>
          <w:sz w:val="22"/>
          <w:szCs w:val="22"/>
        </w:rPr>
        <w:t xml:space="preserve"> rodn</w:t>
      </w:r>
      <w:r>
        <w:rPr>
          <w:sz w:val="22"/>
          <w:szCs w:val="22"/>
        </w:rPr>
        <w:t>e</w:t>
      </w:r>
      <w:r w:rsidRPr="006775F2">
        <w:rPr>
          <w:sz w:val="22"/>
          <w:szCs w:val="22"/>
        </w:rPr>
        <w:t xml:space="preserve"> perspektiv</w:t>
      </w:r>
      <w:r>
        <w:rPr>
          <w:sz w:val="22"/>
          <w:szCs w:val="22"/>
        </w:rPr>
        <w:t>e</w:t>
      </w:r>
      <w:r w:rsidRPr="006775F2">
        <w:rPr>
          <w:sz w:val="22"/>
          <w:szCs w:val="22"/>
        </w:rPr>
        <w:t xml:space="preserve"> u dokumentima za pristupanje EU.</w:t>
      </w:r>
    </w:p>
    <w:p w14:paraId="41F15861" w14:textId="5C640D50" w:rsidR="006775F2" w:rsidRPr="006775F2" w:rsidRDefault="006775F2" w:rsidP="006775F2">
      <w:pPr>
        <w:pStyle w:val="ListParagraph"/>
        <w:numPr>
          <w:ilvl w:val="0"/>
          <w:numId w:val="15"/>
        </w:numPr>
        <w:jc w:val="both"/>
        <w:rPr>
          <w:sz w:val="22"/>
          <w:szCs w:val="22"/>
        </w:rPr>
      </w:pPr>
      <w:r w:rsidRPr="006775F2">
        <w:rPr>
          <w:sz w:val="22"/>
          <w:szCs w:val="22"/>
        </w:rPr>
        <w:t xml:space="preserve">O2: </w:t>
      </w:r>
      <w:r>
        <w:rPr>
          <w:sz w:val="22"/>
          <w:szCs w:val="22"/>
        </w:rPr>
        <w:t>Povećanje</w:t>
      </w:r>
      <w:r w:rsidRPr="006775F2">
        <w:rPr>
          <w:sz w:val="22"/>
          <w:szCs w:val="22"/>
        </w:rPr>
        <w:t xml:space="preserve"> angažovan</w:t>
      </w:r>
      <w:r>
        <w:rPr>
          <w:sz w:val="22"/>
          <w:szCs w:val="22"/>
        </w:rPr>
        <w:t>osti</w:t>
      </w:r>
      <w:r w:rsidRPr="006775F2">
        <w:rPr>
          <w:sz w:val="22"/>
          <w:szCs w:val="22"/>
        </w:rPr>
        <w:t xml:space="preserve"> ženskih organizacija u procesu integracija sa EU.</w:t>
      </w:r>
    </w:p>
    <w:p w14:paraId="31A79A5A" w14:textId="4E1F4E01" w:rsidR="006775F2" w:rsidRPr="005F774B" w:rsidRDefault="006775F2" w:rsidP="006775F2">
      <w:pPr>
        <w:pStyle w:val="ListParagraph"/>
        <w:numPr>
          <w:ilvl w:val="0"/>
          <w:numId w:val="15"/>
        </w:numPr>
        <w:jc w:val="both"/>
        <w:rPr>
          <w:sz w:val="22"/>
          <w:szCs w:val="22"/>
        </w:rPr>
      </w:pPr>
      <w:r w:rsidRPr="006775F2">
        <w:rPr>
          <w:sz w:val="22"/>
          <w:szCs w:val="22"/>
        </w:rPr>
        <w:t>O3: Informisa</w:t>
      </w:r>
      <w:r>
        <w:rPr>
          <w:sz w:val="22"/>
          <w:szCs w:val="22"/>
        </w:rPr>
        <w:t>nje</w:t>
      </w:r>
      <w:r w:rsidRPr="006775F2">
        <w:rPr>
          <w:sz w:val="22"/>
          <w:szCs w:val="22"/>
        </w:rPr>
        <w:t xml:space="preserve"> i uključi</w:t>
      </w:r>
      <w:r>
        <w:rPr>
          <w:sz w:val="22"/>
          <w:szCs w:val="22"/>
        </w:rPr>
        <w:t xml:space="preserve">vanje </w:t>
      </w:r>
      <w:r w:rsidRPr="006775F2">
        <w:rPr>
          <w:sz w:val="22"/>
          <w:szCs w:val="22"/>
        </w:rPr>
        <w:t>društv</w:t>
      </w:r>
      <w:r>
        <w:rPr>
          <w:sz w:val="22"/>
          <w:szCs w:val="22"/>
        </w:rPr>
        <w:t>a</w:t>
      </w:r>
      <w:r w:rsidRPr="006775F2">
        <w:rPr>
          <w:sz w:val="22"/>
          <w:szCs w:val="22"/>
        </w:rPr>
        <w:t xml:space="preserve"> u </w:t>
      </w:r>
      <w:r>
        <w:rPr>
          <w:sz w:val="22"/>
          <w:szCs w:val="22"/>
        </w:rPr>
        <w:t xml:space="preserve">rodni i </w:t>
      </w:r>
      <w:r w:rsidRPr="006775F2">
        <w:rPr>
          <w:sz w:val="22"/>
          <w:szCs w:val="22"/>
        </w:rPr>
        <w:t xml:space="preserve">diskurs o integracijama </w:t>
      </w:r>
      <w:r>
        <w:rPr>
          <w:sz w:val="22"/>
          <w:szCs w:val="22"/>
        </w:rPr>
        <w:t>u</w:t>
      </w:r>
      <w:r w:rsidRPr="006775F2">
        <w:rPr>
          <w:sz w:val="22"/>
          <w:szCs w:val="22"/>
        </w:rPr>
        <w:t xml:space="preserve"> EU.</w:t>
      </w:r>
    </w:p>
    <w:p w14:paraId="6AC28624" w14:textId="5175EFAF" w:rsidR="00773979" w:rsidRPr="00B939FB" w:rsidRDefault="006775F2" w:rsidP="00B939FB">
      <w:pPr>
        <w:jc w:val="both"/>
        <w:rPr>
          <w:sz w:val="22"/>
          <w:szCs w:val="22"/>
        </w:rPr>
      </w:pPr>
      <w:r w:rsidRPr="006775F2">
        <w:rPr>
          <w:sz w:val="22"/>
          <w:szCs w:val="22"/>
        </w:rPr>
        <w:t xml:space="preserve">Jedna od ključnih aktivnosti ovog projekta je sprovođenje </w:t>
      </w:r>
      <w:r w:rsidRPr="006775F2">
        <w:rPr>
          <w:b/>
          <w:sz w:val="22"/>
          <w:szCs w:val="22"/>
        </w:rPr>
        <w:t>situacionog testiranja zasnovanog na dokazima</w:t>
      </w:r>
      <w:r w:rsidRPr="006775F2">
        <w:rPr>
          <w:sz w:val="22"/>
          <w:szCs w:val="22"/>
        </w:rPr>
        <w:t xml:space="preserve">, usmerenog na procenu i dokumentovanje slučajeva </w:t>
      </w:r>
      <w:r>
        <w:rPr>
          <w:sz w:val="22"/>
          <w:szCs w:val="22"/>
        </w:rPr>
        <w:t xml:space="preserve">rodno zasnovane </w:t>
      </w:r>
      <w:r w:rsidRPr="006775F2">
        <w:rPr>
          <w:sz w:val="22"/>
          <w:szCs w:val="22"/>
        </w:rPr>
        <w:t xml:space="preserve">diskriminacije na tržištu rada u privatnom sektoru na Kosovu. Situaciono testiranje je široko priznata metoda za otkrivanje skrivene ili sistemske diskriminacije upoređivanjem tretmana dve osobe, od kojih jedna pripada zaštićenoj ili marginalizovanoj kategoriji (npr. žene, etničke manjine, osobe sa invaliditetom, LGBTKI+ zajednice) i druga je </w:t>
      </w:r>
      <w:r w:rsidRPr="001102EC">
        <w:rPr>
          <w:sz w:val="22"/>
          <w:szCs w:val="22"/>
        </w:rPr>
        <w:t xml:space="preserve">osoba </w:t>
      </w:r>
      <w:r w:rsidR="002518EB" w:rsidRPr="001102EC">
        <w:rPr>
          <w:sz w:val="22"/>
          <w:szCs w:val="22"/>
        </w:rPr>
        <w:t xml:space="preserve">u kontroli </w:t>
      </w:r>
      <w:r w:rsidRPr="006775F2">
        <w:rPr>
          <w:sz w:val="22"/>
          <w:szCs w:val="22"/>
        </w:rPr>
        <w:t>bez takvih karakteristika. Ova metoda omogućava zainteresovanim stranama da prikupe objektivne, na iskustvu zasnovane dokaze o diskriminatornom ponašanju.</w:t>
      </w:r>
    </w:p>
    <w:p w14:paraId="0F2EC8BC" w14:textId="79B15AAD" w:rsidR="00773979" w:rsidRPr="00B939FB" w:rsidRDefault="002518EB" w:rsidP="00B939FB">
      <w:pPr>
        <w:pStyle w:val="ListParagraph"/>
        <w:numPr>
          <w:ilvl w:val="0"/>
          <w:numId w:val="7"/>
        </w:numPr>
        <w:jc w:val="both"/>
        <w:rPr>
          <w:b/>
          <w:bCs/>
          <w:sz w:val="22"/>
          <w:szCs w:val="22"/>
        </w:rPr>
      </w:pPr>
      <w:r>
        <w:rPr>
          <w:b/>
          <w:bCs/>
          <w:sz w:val="22"/>
          <w:szCs w:val="22"/>
        </w:rPr>
        <w:t xml:space="preserve">SVRHA </w:t>
      </w:r>
    </w:p>
    <w:p w14:paraId="049E6EBA" w14:textId="572F7554" w:rsidR="002518EB" w:rsidRPr="00B939FB" w:rsidRDefault="002518EB" w:rsidP="002518EB">
      <w:pPr>
        <w:jc w:val="both"/>
        <w:rPr>
          <w:sz w:val="22"/>
          <w:szCs w:val="22"/>
        </w:rPr>
      </w:pPr>
      <w:r w:rsidRPr="007E5A57">
        <w:rPr>
          <w:sz w:val="22"/>
          <w:szCs w:val="22"/>
        </w:rPr>
        <w:lastRenderedPageBreak/>
        <w:t xml:space="preserve">Cilj ovog zadatka je da se osmisle, koordiniraju, sprovedu, dokumentuju i prezentuju nalazi situacionog testiranja radi otkrivanja i dokumentovanja </w:t>
      </w:r>
      <w:r>
        <w:rPr>
          <w:sz w:val="22"/>
          <w:szCs w:val="22"/>
        </w:rPr>
        <w:t xml:space="preserve">rodno zasnovane </w:t>
      </w:r>
      <w:r w:rsidRPr="007E5A57">
        <w:rPr>
          <w:sz w:val="22"/>
          <w:szCs w:val="22"/>
        </w:rPr>
        <w:t>diskriminacije u privatnom sektoru na Kosovu.</w:t>
      </w:r>
    </w:p>
    <w:p w14:paraId="414CFBFC" w14:textId="64148497" w:rsidR="00773979" w:rsidRPr="00B939FB" w:rsidRDefault="00773979" w:rsidP="00B939FB">
      <w:pPr>
        <w:jc w:val="both"/>
        <w:rPr>
          <w:sz w:val="22"/>
          <w:szCs w:val="22"/>
        </w:rPr>
      </w:pPr>
    </w:p>
    <w:p w14:paraId="1009E5E7" w14:textId="5DC2877C" w:rsidR="00CA119C" w:rsidRPr="00B939FB" w:rsidRDefault="002518EB" w:rsidP="00B939FB">
      <w:pPr>
        <w:pStyle w:val="ListParagraph"/>
        <w:numPr>
          <w:ilvl w:val="0"/>
          <w:numId w:val="7"/>
        </w:numPr>
        <w:jc w:val="both"/>
        <w:rPr>
          <w:b/>
          <w:bCs/>
          <w:sz w:val="22"/>
          <w:szCs w:val="22"/>
        </w:rPr>
      </w:pPr>
      <w:r>
        <w:rPr>
          <w:b/>
          <w:bCs/>
          <w:sz w:val="22"/>
          <w:szCs w:val="22"/>
        </w:rPr>
        <w:t xml:space="preserve">DELOKRUG </w:t>
      </w:r>
    </w:p>
    <w:p w14:paraId="2946CC36" w14:textId="6C7345B7" w:rsidR="00CA119C" w:rsidRPr="00CA119C" w:rsidRDefault="002518EB" w:rsidP="00B939FB">
      <w:pPr>
        <w:jc w:val="both"/>
        <w:rPr>
          <w:b/>
          <w:bCs/>
          <w:sz w:val="22"/>
          <w:szCs w:val="22"/>
        </w:rPr>
      </w:pPr>
      <w:r w:rsidRPr="002518EB">
        <w:rPr>
          <w:b/>
          <w:bCs/>
          <w:sz w:val="22"/>
          <w:szCs w:val="22"/>
        </w:rPr>
        <w:t xml:space="preserve">Aktivnost 6.1: Priprema za </w:t>
      </w:r>
      <w:r>
        <w:rPr>
          <w:b/>
          <w:bCs/>
          <w:sz w:val="22"/>
          <w:szCs w:val="22"/>
        </w:rPr>
        <w:t xml:space="preserve">situaciono </w:t>
      </w:r>
      <w:r w:rsidRPr="002518EB">
        <w:rPr>
          <w:b/>
          <w:bCs/>
          <w:sz w:val="22"/>
          <w:szCs w:val="22"/>
        </w:rPr>
        <w:t>testiranje</w:t>
      </w:r>
    </w:p>
    <w:p w14:paraId="1C150045" w14:textId="77F1F029" w:rsidR="00CA119C" w:rsidRDefault="002518EB" w:rsidP="00B939FB">
      <w:pPr>
        <w:numPr>
          <w:ilvl w:val="0"/>
          <w:numId w:val="8"/>
        </w:numPr>
        <w:spacing w:after="0"/>
        <w:jc w:val="both"/>
        <w:rPr>
          <w:sz w:val="22"/>
          <w:szCs w:val="22"/>
        </w:rPr>
      </w:pPr>
      <w:r w:rsidRPr="002518EB">
        <w:rPr>
          <w:sz w:val="22"/>
          <w:szCs w:val="22"/>
        </w:rPr>
        <w:t>Osmislite specifične scenarije testiranja relevantne za uobičajene slučajeve diskriminacije na radnom mestu.</w:t>
      </w:r>
    </w:p>
    <w:p w14:paraId="36E17F3F" w14:textId="12DE26F7" w:rsidR="002518EB" w:rsidRPr="002518EB" w:rsidRDefault="003F4A67" w:rsidP="002518EB">
      <w:pPr>
        <w:numPr>
          <w:ilvl w:val="0"/>
          <w:numId w:val="8"/>
        </w:numPr>
        <w:spacing w:after="0"/>
        <w:jc w:val="both"/>
        <w:rPr>
          <w:sz w:val="22"/>
          <w:szCs w:val="22"/>
        </w:rPr>
      </w:pPr>
      <w:r>
        <w:rPr>
          <w:sz w:val="22"/>
          <w:szCs w:val="22"/>
        </w:rPr>
        <w:t xml:space="preserve">Uposlite </w:t>
      </w:r>
      <w:r w:rsidR="002518EB">
        <w:rPr>
          <w:sz w:val="22"/>
          <w:szCs w:val="22"/>
        </w:rPr>
        <w:t>ispitanike</w:t>
      </w:r>
      <w:r w:rsidR="00AF3DE6">
        <w:rPr>
          <w:sz w:val="22"/>
          <w:szCs w:val="22"/>
        </w:rPr>
        <w:t>/ce</w:t>
      </w:r>
      <w:r w:rsidR="002518EB">
        <w:rPr>
          <w:sz w:val="22"/>
          <w:szCs w:val="22"/>
        </w:rPr>
        <w:t xml:space="preserve"> </w:t>
      </w:r>
      <w:r w:rsidR="002518EB" w:rsidRPr="002518EB">
        <w:rPr>
          <w:sz w:val="22"/>
          <w:szCs w:val="22"/>
        </w:rPr>
        <w:t xml:space="preserve">i kontrolišite </w:t>
      </w:r>
      <w:r w:rsidR="002518EB">
        <w:rPr>
          <w:sz w:val="22"/>
          <w:szCs w:val="22"/>
        </w:rPr>
        <w:t xml:space="preserve">ispitanike </w:t>
      </w:r>
      <w:r w:rsidR="002518EB" w:rsidRPr="002518EB">
        <w:rPr>
          <w:sz w:val="22"/>
          <w:szCs w:val="22"/>
        </w:rPr>
        <w:t>iz odgovarajućih ciljnih grupa (npr. žene, etničke manjine, osobe sa invaliditetom, LGBTKI+ zajednica).</w:t>
      </w:r>
    </w:p>
    <w:p w14:paraId="17974D88" w14:textId="5A796D59" w:rsidR="002518EB" w:rsidRPr="00CA119C" w:rsidRDefault="002518EB" w:rsidP="002518EB">
      <w:pPr>
        <w:numPr>
          <w:ilvl w:val="0"/>
          <w:numId w:val="8"/>
        </w:numPr>
        <w:spacing w:after="0"/>
        <w:jc w:val="both"/>
        <w:rPr>
          <w:sz w:val="22"/>
          <w:szCs w:val="22"/>
        </w:rPr>
      </w:pPr>
      <w:r w:rsidRPr="002518EB">
        <w:rPr>
          <w:sz w:val="22"/>
          <w:szCs w:val="22"/>
        </w:rPr>
        <w:t>Razvijte i sprovedite kratak program obuke za</w:t>
      </w:r>
      <w:r>
        <w:rPr>
          <w:sz w:val="22"/>
          <w:szCs w:val="22"/>
        </w:rPr>
        <w:t xml:space="preserve"> ispitanike</w:t>
      </w:r>
      <w:r w:rsidR="00AF3DE6">
        <w:rPr>
          <w:sz w:val="22"/>
          <w:szCs w:val="22"/>
        </w:rPr>
        <w:t>/ce</w:t>
      </w:r>
      <w:r>
        <w:rPr>
          <w:sz w:val="22"/>
          <w:szCs w:val="22"/>
        </w:rPr>
        <w:t xml:space="preserve"> </w:t>
      </w:r>
      <w:r w:rsidRPr="002518EB">
        <w:rPr>
          <w:sz w:val="22"/>
          <w:szCs w:val="22"/>
        </w:rPr>
        <w:t>koji pokriva njihovu ulogu i odgovornosti, korišćenje scenarija i upitnika, etička razmatranja, saglasnost i poverljivost, kao i pravnu sigurnost.</w:t>
      </w:r>
    </w:p>
    <w:p w14:paraId="72E2B988" w14:textId="77777777" w:rsidR="00AF3DE6" w:rsidRDefault="00AF3DE6" w:rsidP="00AF3DE6">
      <w:pPr>
        <w:jc w:val="both"/>
        <w:rPr>
          <w:sz w:val="22"/>
          <w:szCs w:val="22"/>
        </w:rPr>
      </w:pPr>
    </w:p>
    <w:p w14:paraId="096123F9" w14:textId="26966663" w:rsidR="002518EB" w:rsidRPr="002518EB" w:rsidRDefault="002518EB" w:rsidP="00AF3DE6">
      <w:pPr>
        <w:jc w:val="both"/>
        <w:rPr>
          <w:sz w:val="22"/>
          <w:szCs w:val="22"/>
        </w:rPr>
      </w:pPr>
      <w:r w:rsidRPr="002518EB">
        <w:rPr>
          <w:b/>
          <w:sz w:val="22"/>
          <w:szCs w:val="22"/>
        </w:rPr>
        <w:t>Aktivnost 6.2: Sprovođenje</w:t>
      </w:r>
      <w:r w:rsidRPr="002518EB">
        <w:rPr>
          <w:sz w:val="22"/>
          <w:szCs w:val="22"/>
        </w:rPr>
        <w:t xml:space="preserve"> </w:t>
      </w:r>
      <w:r w:rsidR="00AF3DE6">
        <w:rPr>
          <w:b/>
          <w:bCs/>
          <w:sz w:val="22"/>
          <w:szCs w:val="22"/>
        </w:rPr>
        <w:t xml:space="preserve">situacionog </w:t>
      </w:r>
      <w:r w:rsidR="00AF3DE6" w:rsidRPr="002518EB">
        <w:rPr>
          <w:b/>
          <w:bCs/>
          <w:sz w:val="22"/>
          <w:szCs w:val="22"/>
        </w:rPr>
        <w:t>testiranj</w:t>
      </w:r>
      <w:r w:rsidR="00AF3DE6">
        <w:rPr>
          <w:b/>
          <w:bCs/>
          <w:sz w:val="22"/>
          <w:szCs w:val="22"/>
        </w:rPr>
        <w:t>a</w:t>
      </w:r>
      <w:r w:rsidR="00AF3DE6" w:rsidRPr="00AF3DE6">
        <w:rPr>
          <w:b/>
          <w:sz w:val="22"/>
          <w:szCs w:val="22"/>
        </w:rPr>
        <w:t xml:space="preserve"> </w:t>
      </w:r>
    </w:p>
    <w:p w14:paraId="421790E6" w14:textId="77777777" w:rsidR="001102EC" w:rsidRDefault="002518EB" w:rsidP="001102EC">
      <w:pPr>
        <w:numPr>
          <w:ilvl w:val="0"/>
          <w:numId w:val="9"/>
        </w:numPr>
        <w:spacing w:after="0"/>
        <w:jc w:val="both"/>
        <w:rPr>
          <w:sz w:val="22"/>
          <w:szCs w:val="22"/>
        </w:rPr>
      </w:pPr>
      <w:r w:rsidRPr="002518EB">
        <w:rPr>
          <w:sz w:val="22"/>
          <w:szCs w:val="22"/>
        </w:rPr>
        <w:t>Koordinirajte sprovođenje uparenih testova u dogovorenim uslovima privatnog sektora.</w:t>
      </w:r>
    </w:p>
    <w:p w14:paraId="1A538FB7" w14:textId="2A66BAC3" w:rsidR="002518EB" w:rsidRPr="001102EC" w:rsidRDefault="002518EB" w:rsidP="001102EC">
      <w:pPr>
        <w:numPr>
          <w:ilvl w:val="0"/>
          <w:numId w:val="9"/>
        </w:numPr>
        <w:spacing w:after="0"/>
        <w:jc w:val="both"/>
        <w:rPr>
          <w:sz w:val="22"/>
          <w:szCs w:val="22"/>
        </w:rPr>
      </w:pPr>
      <w:r w:rsidRPr="001102EC">
        <w:rPr>
          <w:sz w:val="22"/>
          <w:szCs w:val="22"/>
        </w:rPr>
        <w:t xml:space="preserve">Nadgledajte administriranje scenarija i osigurajte da svi </w:t>
      </w:r>
      <w:r w:rsidR="00AF3DE6" w:rsidRPr="001102EC">
        <w:rPr>
          <w:sz w:val="22"/>
          <w:szCs w:val="22"/>
        </w:rPr>
        <w:t>isptanici/e</w:t>
      </w:r>
      <w:r w:rsidRPr="001102EC">
        <w:rPr>
          <w:sz w:val="22"/>
          <w:szCs w:val="22"/>
        </w:rPr>
        <w:t xml:space="preserve"> poštuju procedure.</w:t>
      </w:r>
    </w:p>
    <w:p w14:paraId="12BD138F" w14:textId="3453A01E" w:rsidR="002518EB" w:rsidRPr="002518EB" w:rsidRDefault="002518EB" w:rsidP="001102EC">
      <w:pPr>
        <w:numPr>
          <w:ilvl w:val="0"/>
          <w:numId w:val="9"/>
        </w:numPr>
        <w:spacing w:after="0"/>
        <w:jc w:val="both"/>
        <w:rPr>
          <w:sz w:val="22"/>
          <w:szCs w:val="22"/>
        </w:rPr>
      </w:pPr>
      <w:r w:rsidRPr="002518EB">
        <w:rPr>
          <w:sz w:val="22"/>
          <w:szCs w:val="22"/>
        </w:rPr>
        <w:t>Prikupite i procenite odgovore putem strukturiranih upitnika koji se popunjavaju odmah nakon svakog testa.</w:t>
      </w:r>
    </w:p>
    <w:p w14:paraId="5220CF24" w14:textId="58894E87" w:rsidR="00CA119C" w:rsidRPr="00CA119C" w:rsidRDefault="002518EB" w:rsidP="001102EC">
      <w:pPr>
        <w:numPr>
          <w:ilvl w:val="0"/>
          <w:numId w:val="9"/>
        </w:numPr>
        <w:jc w:val="both"/>
        <w:rPr>
          <w:sz w:val="22"/>
          <w:szCs w:val="22"/>
        </w:rPr>
      </w:pPr>
      <w:r w:rsidRPr="002518EB">
        <w:rPr>
          <w:sz w:val="22"/>
          <w:szCs w:val="22"/>
        </w:rPr>
        <w:t>Procenite rezultate testa kako biste utvrdili da li je došlo do diskriminacije.</w:t>
      </w:r>
    </w:p>
    <w:p w14:paraId="3CA5EAF7" w14:textId="77777777" w:rsidR="00AF3DE6" w:rsidRPr="00AF3DE6" w:rsidRDefault="00AF3DE6" w:rsidP="001102EC">
      <w:pPr>
        <w:jc w:val="both"/>
        <w:rPr>
          <w:b/>
          <w:bCs/>
          <w:sz w:val="22"/>
          <w:szCs w:val="22"/>
        </w:rPr>
      </w:pPr>
      <w:r w:rsidRPr="00AF3DE6">
        <w:rPr>
          <w:b/>
          <w:bCs/>
          <w:sz w:val="22"/>
          <w:szCs w:val="22"/>
        </w:rPr>
        <w:t>Aktivnost 6.3: Dokumentacija i izveštavanje</w:t>
      </w:r>
    </w:p>
    <w:p w14:paraId="5D19B4A0" w14:textId="77777777" w:rsidR="001102EC" w:rsidRDefault="00AF3DE6" w:rsidP="001102EC">
      <w:pPr>
        <w:pStyle w:val="ListParagraph"/>
        <w:numPr>
          <w:ilvl w:val="0"/>
          <w:numId w:val="16"/>
        </w:numPr>
        <w:jc w:val="both"/>
        <w:rPr>
          <w:bCs/>
          <w:sz w:val="22"/>
          <w:szCs w:val="22"/>
        </w:rPr>
      </w:pPr>
      <w:r w:rsidRPr="001102EC">
        <w:rPr>
          <w:bCs/>
          <w:sz w:val="22"/>
          <w:szCs w:val="22"/>
        </w:rPr>
        <w:t>Dokumentujte ceo proces testiranja, uključujući metodologiju i korišćene scenarije, lokacije/sektore koji su testirani, rezime nalaza i etičke mere zaštite.</w:t>
      </w:r>
    </w:p>
    <w:p w14:paraId="40DE13BB" w14:textId="77777777" w:rsidR="001102EC" w:rsidRDefault="00AF3DE6" w:rsidP="001102EC">
      <w:pPr>
        <w:pStyle w:val="ListParagraph"/>
        <w:numPr>
          <w:ilvl w:val="0"/>
          <w:numId w:val="16"/>
        </w:numPr>
        <w:jc w:val="both"/>
        <w:rPr>
          <w:bCs/>
          <w:sz w:val="22"/>
          <w:szCs w:val="22"/>
        </w:rPr>
      </w:pPr>
      <w:r w:rsidRPr="001102EC">
        <w:rPr>
          <w:bCs/>
          <w:sz w:val="22"/>
          <w:szCs w:val="22"/>
        </w:rPr>
        <w:t>Osigurajte da su identiteti ispitanika zaštićeni pseudonimima ili kodiranim identifikatorima.</w:t>
      </w:r>
    </w:p>
    <w:p w14:paraId="2C7A7A97" w14:textId="77777777" w:rsidR="001102EC" w:rsidRDefault="00AF3DE6" w:rsidP="001102EC">
      <w:pPr>
        <w:pStyle w:val="ListParagraph"/>
        <w:numPr>
          <w:ilvl w:val="0"/>
          <w:numId w:val="16"/>
        </w:numPr>
        <w:jc w:val="both"/>
        <w:rPr>
          <w:bCs/>
          <w:sz w:val="22"/>
          <w:szCs w:val="22"/>
        </w:rPr>
      </w:pPr>
      <w:r w:rsidRPr="001102EC">
        <w:rPr>
          <w:bCs/>
          <w:sz w:val="22"/>
          <w:szCs w:val="22"/>
        </w:rPr>
        <w:t>Ako je potrebno, konsultujte se sa pravnim stručnjacima kako biste osigurali da je dokumentacija u skladu sa kosovskim pravnim i standardima ljudskih prava.</w:t>
      </w:r>
    </w:p>
    <w:p w14:paraId="06B9A095" w14:textId="507ED33C" w:rsidR="00AF3DE6" w:rsidRPr="001102EC" w:rsidRDefault="00AF3DE6" w:rsidP="001102EC">
      <w:pPr>
        <w:pStyle w:val="ListParagraph"/>
        <w:numPr>
          <w:ilvl w:val="0"/>
          <w:numId w:val="16"/>
        </w:numPr>
        <w:jc w:val="both"/>
        <w:rPr>
          <w:bCs/>
          <w:sz w:val="22"/>
          <w:szCs w:val="22"/>
        </w:rPr>
      </w:pPr>
      <w:r w:rsidRPr="001102EC">
        <w:rPr>
          <w:bCs/>
          <w:sz w:val="22"/>
          <w:szCs w:val="22"/>
        </w:rPr>
        <w:t>Podnesite sveobuhvatni završni izveštaj (maksimalno 25 stranica + prilozi) i pripremite sažetu prezentaciju nalaza u formatu PPT.</w:t>
      </w:r>
      <w:r w:rsidRPr="001102EC">
        <w:rPr>
          <w:b/>
          <w:bCs/>
          <w:sz w:val="22"/>
          <w:szCs w:val="22"/>
        </w:rPr>
        <w:t xml:space="preserve"> </w:t>
      </w:r>
    </w:p>
    <w:p w14:paraId="67D0E145" w14:textId="44518720" w:rsidR="00AF3DE6" w:rsidRPr="00AF3DE6" w:rsidRDefault="00AF3DE6" w:rsidP="00AF3DE6">
      <w:pPr>
        <w:jc w:val="both"/>
        <w:rPr>
          <w:b/>
          <w:bCs/>
          <w:sz w:val="22"/>
          <w:szCs w:val="22"/>
        </w:rPr>
      </w:pPr>
      <w:r w:rsidRPr="00AF3DE6">
        <w:rPr>
          <w:b/>
          <w:sz w:val="22"/>
          <w:szCs w:val="22"/>
        </w:rPr>
        <w:t>Aktivnost 6.4: Prezentacija nalaza</w:t>
      </w:r>
    </w:p>
    <w:p w14:paraId="512A789E" w14:textId="2C1AC8ED" w:rsidR="00B939FB" w:rsidRDefault="00AF3DE6" w:rsidP="00AF3DE6">
      <w:pPr>
        <w:numPr>
          <w:ilvl w:val="0"/>
          <w:numId w:val="11"/>
        </w:numPr>
        <w:jc w:val="both"/>
        <w:rPr>
          <w:sz w:val="22"/>
          <w:szCs w:val="22"/>
        </w:rPr>
      </w:pPr>
      <w:r w:rsidRPr="00AF3DE6">
        <w:rPr>
          <w:sz w:val="22"/>
          <w:szCs w:val="22"/>
        </w:rPr>
        <w:t>Učestvujte na konferenciji koju organizuje K</w:t>
      </w:r>
      <w:r>
        <w:rPr>
          <w:sz w:val="22"/>
          <w:szCs w:val="22"/>
        </w:rPr>
        <w:t>CRS</w:t>
      </w:r>
      <w:r w:rsidRPr="00AF3DE6">
        <w:rPr>
          <w:sz w:val="22"/>
          <w:szCs w:val="22"/>
        </w:rPr>
        <w:t xml:space="preserve"> radi predstavljanja nalaza.</w:t>
      </w:r>
    </w:p>
    <w:p w14:paraId="4DA65783" w14:textId="647582E7" w:rsidR="001102EC" w:rsidRDefault="001102EC">
      <w:pPr>
        <w:rPr>
          <w:sz w:val="22"/>
          <w:szCs w:val="22"/>
        </w:rPr>
      </w:pPr>
      <w:r>
        <w:rPr>
          <w:sz w:val="22"/>
          <w:szCs w:val="22"/>
        </w:rPr>
        <w:br w:type="page"/>
      </w:r>
    </w:p>
    <w:p w14:paraId="04E7D44D" w14:textId="756C9C46" w:rsidR="00CA119C" w:rsidRPr="00B939FB" w:rsidRDefault="00AF3DE6" w:rsidP="00B939FB">
      <w:pPr>
        <w:pStyle w:val="ListParagraph"/>
        <w:numPr>
          <w:ilvl w:val="0"/>
          <w:numId w:val="7"/>
        </w:numPr>
        <w:jc w:val="both"/>
        <w:rPr>
          <w:b/>
          <w:bCs/>
          <w:sz w:val="22"/>
          <w:szCs w:val="22"/>
        </w:rPr>
      </w:pPr>
      <w:r>
        <w:rPr>
          <w:b/>
          <w:bCs/>
          <w:sz w:val="22"/>
          <w:szCs w:val="22"/>
        </w:rPr>
        <w:lastRenderedPageBreak/>
        <w:t xml:space="preserve">OČEKIVANI REZULTATI </w:t>
      </w:r>
    </w:p>
    <w:p w14:paraId="6D30E205" w14:textId="69F2129B" w:rsidR="00AF3DE6" w:rsidRPr="00AF3DE6" w:rsidRDefault="00AF3DE6" w:rsidP="00AF3DE6">
      <w:pPr>
        <w:jc w:val="both"/>
        <w:rPr>
          <w:sz w:val="22"/>
          <w:szCs w:val="22"/>
        </w:rPr>
      </w:pPr>
      <w:r w:rsidRPr="00AF3DE6">
        <w:rPr>
          <w:sz w:val="22"/>
          <w:szCs w:val="22"/>
        </w:rPr>
        <w:t>Izabrani</w:t>
      </w:r>
      <w:r>
        <w:rPr>
          <w:sz w:val="22"/>
          <w:szCs w:val="22"/>
        </w:rPr>
        <w:t>/a</w:t>
      </w:r>
      <w:r w:rsidRPr="00AF3DE6">
        <w:rPr>
          <w:sz w:val="22"/>
          <w:szCs w:val="22"/>
        </w:rPr>
        <w:t xml:space="preserve"> stručnjak</w:t>
      </w:r>
      <w:r>
        <w:rPr>
          <w:sz w:val="22"/>
          <w:szCs w:val="22"/>
        </w:rPr>
        <w:t xml:space="preserve">/inja </w:t>
      </w:r>
      <w:r w:rsidRPr="00AF3DE6">
        <w:rPr>
          <w:sz w:val="22"/>
          <w:szCs w:val="22"/>
        </w:rPr>
        <w:t>(ci</w:t>
      </w:r>
      <w:r>
        <w:rPr>
          <w:sz w:val="22"/>
          <w:szCs w:val="22"/>
        </w:rPr>
        <w:t>/inje</w:t>
      </w:r>
      <w:r w:rsidRPr="00AF3DE6">
        <w:rPr>
          <w:sz w:val="22"/>
          <w:szCs w:val="22"/>
        </w:rPr>
        <w:t>) biće odgovorni</w:t>
      </w:r>
      <w:r>
        <w:rPr>
          <w:sz w:val="22"/>
          <w:szCs w:val="22"/>
        </w:rPr>
        <w:t>/e</w:t>
      </w:r>
      <w:r w:rsidRPr="00AF3DE6">
        <w:rPr>
          <w:sz w:val="22"/>
          <w:szCs w:val="22"/>
        </w:rPr>
        <w:t xml:space="preserve"> za </w:t>
      </w:r>
      <w:r>
        <w:rPr>
          <w:sz w:val="22"/>
          <w:szCs w:val="22"/>
        </w:rPr>
        <w:t xml:space="preserve">dostavu </w:t>
      </w:r>
      <w:r w:rsidRPr="00AF3DE6">
        <w:rPr>
          <w:sz w:val="22"/>
          <w:szCs w:val="22"/>
        </w:rPr>
        <w:t>sledeć</w:t>
      </w:r>
      <w:r>
        <w:rPr>
          <w:sz w:val="22"/>
          <w:szCs w:val="22"/>
        </w:rPr>
        <w:t>ih rezultata</w:t>
      </w:r>
      <w:r w:rsidRPr="00AF3DE6">
        <w:rPr>
          <w:sz w:val="22"/>
          <w:szCs w:val="22"/>
        </w:rPr>
        <w:t xml:space="preserve"> na blagovremen, etički i profesionalan način, osiguravajući jasnoću, tačnost i usklađenost sa ciljevima projekta:</w:t>
      </w:r>
    </w:p>
    <w:p w14:paraId="27680BB6" w14:textId="114D503D" w:rsidR="00AF3DE6" w:rsidRPr="00AF3DE6" w:rsidRDefault="00AF3DE6" w:rsidP="00AF3DE6">
      <w:pPr>
        <w:pStyle w:val="ListParagraph"/>
        <w:numPr>
          <w:ilvl w:val="0"/>
          <w:numId w:val="12"/>
        </w:numPr>
        <w:jc w:val="both"/>
        <w:rPr>
          <w:sz w:val="22"/>
          <w:szCs w:val="22"/>
        </w:rPr>
      </w:pPr>
      <w:r w:rsidRPr="00AF3DE6">
        <w:rPr>
          <w:sz w:val="22"/>
          <w:szCs w:val="22"/>
        </w:rPr>
        <w:t>Početni izveštaj, uključujući metodologiju, predložene scenarije testiranja, plan obuke i etičke mere zaštite.</w:t>
      </w:r>
    </w:p>
    <w:p w14:paraId="5D961045" w14:textId="2AA4CB82" w:rsidR="00AF3DE6" w:rsidRPr="00AF3DE6" w:rsidRDefault="003F4A67" w:rsidP="00AF3DE6">
      <w:pPr>
        <w:pStyle w:val="ListParagraph"/>
        <w:numPr>
          <w:ilvl w:val="0"/>
          <w:numId w:val="12"/>
        </w:numPr>
        <w:jc w:val="both"/>
        <w:rPr>
          <w:sz w:val="22"/>
          <w:szCs w:val="22"/>
        </w:rPr>
      </w:pPr>
      <w:r>
        <w:rPr>
          <w:sz w:val="22"/>
          <w:szCs w:val="22"/>
        </w:rPr>
        <w:t xml:space="preserve">Zapošljavanje ispitanika </w:t>
      </w:r>
      <w:r w:rsidR="00AF3DE6" w:rsidRPr="00AF3DE6">
        <w:rPr>
          <w:sz w:val="22"/>
          <w:szCs w:val="22"/>
        </w:rPr>
        <w:t>i završen program obuke.</w:t>
      </w:r>
    </w:p>
    <w:p w14:paraId="60FB0806" w14:textId="2E6C347F" w:rsidR="00AF3DE6" w:rsidRPr="00AF3DE6" w:rsidRDefault="00AF3DE6" w:rsidP="00AF3DE6">
      <w:pPr>
        <w:pStyle w:val="ListParagraph"/>
        <w:numPr>
          <w:ilvl w:val="0"/>
          <w:numId w:val="12"/>
        </w:numPr>
        <w:jc w:val="both"/>
        <w:rPr>
          <w:sz w:val="22"/>
          <w:szCs w:val="22"/>
        </w:rPr>
      </w:pPr>
      <w:r w:rsidRPr="00AF3DE6">
        <w:rPr>
          <w:sz w:val="22"/>
          <w:szCs w:val="22"/>
        </w:rPr>
        <w:t>Završeno situaciono testiranje sa detaljnim evidencijama i evaluacijom.</w:t>
      </w:r>
    </w:p>
    <w:p w14:paraId="196FA9AB" w14:textId="60778DD9" w:rsidR="00AF3DE6" w:rsidRPr="00AF3DE6" w:rsidRDefault="00AF3DE6" w:rsidP="00AF3DE6">
      <w:pPr>
        <w:pStyle w:val="ListParagraph"/>
        <w:numPr>
          <w:ilvl w:val="0"/>
          <w:numId w:val="12"/>
        </w:numPr>
        <w:jc w:val="both"/>
        <w:rPr>
          <w:sz w:val="22"/>
          <w:szCs w:val="22"/>
        </w:rPr>
      </w:pPr>
      <w:r>
        <w:rPr>
          <w:sz w:val="22"/>
          <w:szCs w:val="22"/>
        </w:rPr>
        <w:t>Z</w:t>
      </w:r>
      <w:r w:rsidRPr="00AF3DE6">
        <w:rPr>
          <w:sz w:val="22"/>
          <w:szCs w:val="22"/>
        </w:rPr>
        <w:t>avršni izveštaj i PowerPoint prezentacija.</w:t>
      </w:r>
    </w:p>
    <w:p w14:paraId="510C988B" w14:textId="6F915958" w:rsidR="00AF3DE6" w:rsidRPr="00B939FB" w:rsidRDefault="00AF3DE6" w:rsidP="00AF3DE6">
      <w:pPr>
        <w:pStyle w:val="ListParagraph"/>
        <w:numPr>
          <w:ilvl w:val="0"/>
          <w:numId w:val="12"/>
        </w:numPr>
        <w:jc w:val="both"/>
        <w:rPr>
          <w:sz w:val="22"/>
          <w:szCs w:val="22"/>
        </w:rPr>
      </w:pPr>
      <w:r w:rsidRPr="00AF3DE6">
        <w:rPr>
          <w:sz w:val="22"/>
          <w:szCs w:val="22"/>
        </w:rPr>
        <w:t>Učešće na konferenciji.</w:t>
      </w:r>
    </w:p>
    <w:p w14:paraId="0DDD9FF8" w14:textId="77777777" w:rsidR="00CA119C" w:rsidRPr="00B939FB" w:rsidRDefault="00CA119C" w:rsidP="00B939FB">
      <w:pPr>
        <w:jc w:val="both"/>
        <w:rPr>
          <w:b/>
          <w:bCs/>
          <w:sz w:val="22"/>
          <w:szCs w:val="22"/>
        </w:rPr>
      </w:pPr>
    </w:p>
    <w:p w14:paraId="7563B800" w14:textId="2B5A9F83" w:rsidR="00CA119C" w:rsidRPr="00B939FB" w:rsidRDefault="003F4A67" w:rsidP="00B939FB">
      <w:pPr>
        <w:pStyle w:val="ListParagraph"/>
        <w:numPr>
          <w:ilvl w:val="0"/>
          <w:numId w:val="7"/>
        </w:numPr>
        <w:jc w:val="both"/>
        <w:rPr>
          <w:b/>
          <w:bCs/>
          <w:sz w:val="22"/>
          <w:szCs w:val="22"/>
        </w:rPr>
      </w:pPr>
      <w:r>
        <w:rPr>
          <w:b/>
          <w:bCs/>
          <w:sz w:val="22"/>
          <w:szCs w:val="22"/>
        </w:rPr>
        <w:t xml:space="preserve">TRAJANJE I VREMENSKI ROK </w:t>
      </w:r>
    </w:p>
    <w:p w14:paraId="45C01711" w14:textId="0EF600AC" w:rsidR="00CA119C" w:rsidRDefault="003F4A67" w:rsidP="00B939FB">
      <w:pPr>
        <w:jc w:val="both"/>
        <w:rPr>
          <w:sz w:val="22"/>
          <w:szCs w:val="22"/>
        </w:rPr>
      </w:pPr>
      <w:r w:rsidRPr="003F4A67">
        <w:rPr>
          <w:sz w:val="22"/>
          <w:szCs w:val="22"/>
        </w:rPr>
        <w:t xml:space="preserve">Očekuje se da će zadatak početi u </w:t>
      </w:r>
      <w:r w:rsidRPr="003F4A67">
        <w:rPr>
          <w:b/>
          <w:sz w:val="22"/>
          <w:szCs w:val="22"/>
        </w:rPr>
        <w:t>septembru 2025. godine</w:t>
      </w:r>
      <w:r w:rsidRPr="003F4A67">
        <w:rPr>
          <w:sz w:val="22"/>
          <w:szCs w:val="22"/>
        </w:rPr>
        <w:t xml:space="preserve"> i biti završen u roku od </w:t>
      </w:r>
      <w:r w:rsidRPr="003F4A67">
        <w:rPr>
          <w:b/>
          <w:sz w:val="22"/>
          <w:szCs w:val="22"/>
        </w:rPr>
        <w:t>2-3 meseca</w:t>
      </w:r>
      <w:r w:rsidRPr="003F4A67">
        <w:rPr>
          <w:sz w:val="22"/>
          <w:szCs w:val="22"/>
        </w:rPr>
        <w:t xml:space="preserve"> od potpisivanja ugovora, uključujući terenski rad, analizu i izveštavanje.</w:t>
      </w:r>
    </w:p>
    <w:p w14:paraId="38658B44" w14:textId="77777777" w:rsidR="00B939FB" w:rsidRPr="00B939FB" w:rsidRDefault="00B939FB" w:rsidP="00B939FB">
      <w:pPr>
        <w:jc w:val="both"/>
        <w:rPr>
          <w:sz w:val="22"/>
          <w:szCs w:val="22"/>
        </w:rPr>
      </w:pPr>
    </w:p>
    <w:p w14:paraId="77B1344B" w14:textId="065533C9" w:rsidR="00CA119C" w:rsidRPr="00B939FB" w:rsidRDefault="00DD5383" w:rsidP="00B939FB">
      <w:pPr>
        <w:pStyle w:val="ListParagraph"/>
        <w:numPr>
          <w:ilvl w:val="0"/>
          <w:numId w:val="7"/>
        </w:numPr>
        <w:jc w:val="both"/>
        <w:rPr>
          <w:b/>
          <w:bCs/>
          <w:sz w:val="22"/>
          <w:szCs w:val="22"/>
        </w:rPr>
      </w:pPr>
      <w:r w:rsidRPr="00DD5383">
        <w:rPr>
          <w:b/>
          <w:bCs/>
          <w:sz w:val="22"/>
          <w:szCs w:val="22"/>
        </w:rPr>
        <w:t>POTREBNE KVALIFIKACIJE</w:t>
      </w:r>
    </w:p>
    <w:p w14:paraId="06860183" w14:textId="4B9AA3AA" w:rsidR="00CA119C" w:rsidRPr="00B939FB" w:rsidRDefault="00DD5383" w:rsidP="00B939FB">
      <w:pPr>
        <w:jc w:val="both"/>
        <w:rPr>
          <w:sz w:val="22"/>
          <w:szCs w:val="22"/>
        </w:rPr>
      </w:pPr>
      <w:r w:rsidRPr="00DD5383">
        <w:rPr>
          <w:sz w:val="22"/>
          <w:szCs w:val="22"/>
        </w:rPr>
        <w:t xml:space="preserve">Kandidati moraju pokazati snažnu kombinaciju tehničkih, kontekstualnih i etičkih kompetencija za dizajniranje i sprovođenje visokokvalitetnog </w:t>
      </w:r>
      <w:r>
        <w:rPr>
          <w:sz w:val="22"/>
          <w:szCs w:val="22"/>
        </w:rPr>
        <w:t xml:space="preserve">situacionog </w:t>
      </w:r>
      <w:r w:rsidRPr="00DD5383">
        <w:rPr>
          <w:sz w:val="22"/>
          <w:szCs w:val="22"/>
        </w:rPr>
        <w:t>testiranja. Minimalne kvalifikacije uključuju:</w:t>
      </w:r>
    </w:p>
    <w:p w14:paraId="040FD5B7" w14:textId="6E78E032" w:rsidR="00DD5383" w:rsidRPr="00DD5383" w:rsidRDefault="00DD5383" w:rsidP="00DD5383">
      <w:pPr>
        <w:pStyle w:val="ListParagraph"/>
        <w:numPr>
          <w:ilvl w:val="0"/>
          <w:numId w:val="13"/>
        </w:numPr>
        <w:jc w:val="both"/>
        <w:rPr>
          <w:sz w:val="22"/>
          <w:szCs w:val="22"/>
        </w:rPr>
      </w:pPr>
      <w:r w:rsidRPr="00DD5383">
        <w:rPr>
          <w:sz w:val="22"/>
          <w:szCs w:val="22"/>
        </w:rPr>
        <w:t>Univerzitetska diploma (diploma osnovnih studija ili viša) u relevantnoj oblasti kao što su sociologija, psihologija, ljudska prava, studije roda, pravo, javna politika ili društvene nauke. Master diploma je prednost.</w:t>
      </w:r>
    </w:p>
    <w:p w14:paraId="6E868AFE" w14:textId="16B0CC16" w:rsidR="00DD5383" w:rsidRPr="00DD5383" w:rsidRDefault="00DD5383" w:rsidP="00DD5383">
      <w:pPr>
        <w:pStyle w:val="ListParagraph"/>
        <w:numPr>
          <w:ilvl w:val="0"/>
          <w:numId w:val="13"/>
        </w:numPr>
        <w:jc w:val="both"/>
        <w:rPr>
          <w:sz w:val="22"/>
          <w:szCs w:val="22"/>
        </w:rPr>
      </w:pPr>
      <w:r w:rsidRPr="00DD5383">
        <w:rPr>
          <w:sz w:val="22"/>
          <w:szCs w:val="22"/>
        </w:rPr>
        <w:t>Najmanje 3 godine stručnog iskustva u sprovođenju terenskih istraživanja ili zadataka praćenja i evaluacije.</w:t>
      </w:r>
    </w:p>
    <w:p w14:paraId="3A8F3759" w14:textId="5F08D02A" w:rsidR="00DD5383" w:rsidRPr="00DD5383" w:rsidRDefault="00DD5383" w:rsidP="00DD5383">
      <w:pPr>
        <w:pStyle w:val="ListParagraph"/>
        <w:numPr>
          <w:ilvl w:val="0"/>
          <w:numId w:val="13"/>
        </w:numPr>
        <w:jc w:val="both"/>
        <w:rPr>
          <w:sz w:val="22"/>
          <w:szCs w:val="22"/>
        </w:rPr>
      </w:pPr>
      <w:r w:rsidRPr="00DD5383">
        <w:rPr>
          <w:sz w:val="22"/>
          <w:szCs w:val="22"/>
        </w:rPr>
        <w:t>Dokazana sposobnost za razvoj i primenu kvalitativnih i/ili mešovitih metodoloških metodologija istraživanja.</w:t>
      </w:r>
    </w:p>
    <w:p w14:paraId="234B1B97" w14:textId="1A0C5A17" w:rsidR="00DD5383" w:rsidRPr="00DD5383" w:rsidRDefault="00DD5383" w:rsidP="00DD5383">
      <w:pPr>
        <w:pStyle w:val="ListParagraph"/>
        <w:numPr>
          <w:ilvl w:val="0"/>
          <w:numId w:val="13"/>
        </w:numPr>
        <w:jc w:val="both"/>
        <w:rPr>
          <w:sz w:val="22"/>
          <w:szCs w:val="22"/>
        </w:rPr>
      </w:pPr>
      <w:r w:rsidRPr="00DD5383">
        <w:rPr>
          <w:sz w:val="22"/>
          <w:szCs w:val="22"/>
        </w:rPr>
        <w:t>Dokazano iskustvo u pripremi strukturiranih upitnika, sprovođenju intervjua i sintezi podataka u svrhu izveštavanja.</w:t>
      </w:r>
    </w:p>
    <w:p w14:paraId="136E238F" w14:textId="0F958212" w:rsidR="00DD5383" w:rsidRPr="00DD5383" w:rsidRDefault="00DD5383" w:rsidP="00DD5383">
      <w:pPr>
        <w:pStyle w:val="ListParagraph"/>
        <w:numPr>
          <w:ilvl w:val="0"/>
          <w:numId w:val="13"/>
        </w:numPr>
        <w:jc w:val="both"/>
        <w:rPr>
          <w:sz w:val="22"/>
          <w:szCs w:val="22"/>
        </w:rPr>
      </w:pPr>
      <w:r w:rsidRPr="00DD5383">
        <w:rPr>
          <w:sz w:val="22"/>
          <w:szCs w:val="22"/>
        </w:rPr>
        <w:t>Snažno razumevanje rodne ravnopravnosti, antidiskriminacionog zakonodavstva i dinamike tržišta rada na Kosovu.</w:t>
      </w:r>
    </w:p>
    <w:p w14:paraId="0356E52B" w14:textId="52941D3B" w:rsidR="00DD5383" w:rsidRPr="00DD5383" w:rsidRDefault="00DD5383" w:rsidP="00DD5383">
      <w:pPr>
        <w:pStyle w:val="ListParagraph"/>
        <w:numPr>
          <w:ilvl w:val="0"/>
          <w:numId w:val="13"/>
        </w:numPr>
        <w:jc w:val="both"/>
        <w:rPr>
          <w:sz w:val="22"/>
          <w:szCs w:val="22"/>
        </w:rPr>
      </w:pPr>
      <w:r w:rsidRPr="00DD5383">
        <w:rPr>
          <w:sz w:val="22"/>
          <w:szCs w:val="22"/>
        </w:rPr>
        <w:t>Poznavanje intersekcionalnosti i višestrukih oblika diskriminacije sa kojima se suočavaju marginalizovane grupe kao što su žene, etničke manjine, LGBTKI+ osobe i osobe sa invaliditetom.</w:t>
      </w:r>
    </w:p>
    <w:p w14:paraId="6F608D0B" w14:textId="7D205F07" w:rsidR="00DD5383" w:rsidRPr="00B939FB" w:rsidRDefault="00DD5383" w:rsidP="00DD5383">
      <w:pPr>
        <w:pStyle w:val="ListParagraph"/>
        <w:numPr>
          <w:ilvl w:val="0"/>
          <w:numId w:val="13"/>
        </w:numPr>
        <w:jc w:val="both"/>
        <w:rPr>
          <w:sz w:val="22"/>
          <w:szCs w:val="22"/>
        </w:rPr>
      </w:pPr>
      <w:r w:rsidRPr="00DD5383">
        <w:rPr>
          <w:sz w:val="22"/>
          <w:szCs w:val="22"/>
        </w:rPr>
        <w:t>Poznavanje standarda EU o nediskriminaciji, instrumenata za ljudska prava i relevantnih nacionalnih pravnih okvira.</w:t>
      </w:r>
    </w:p>
    <w:p w14:paraId="32E44428" w14:textId="0F86D213" w:rsidR="00DD5383" w:rsidRPr="00DD5383" w:rsidRDefault="00DD5383" w:rsidP="00DD5383">
      <w:pPr>
        <w:pStyle w:val="ListParagraph"/>
        <w:numPr>
          <w:ilvl w:val="0"/>
          <w:numId w:val="13"/>
        </w:numPr>
        <w:jc w:val="both"/>
        <w:rPr>
          <w:sz w:val="22"/>
          <w:szCs w:val="22"/>
        </w:rPr>
      </w:pPr>
      <w:r w:rsidRPr="00DD5383">
        <w:rPr>
          <w:sz w:val="22"/>
          <w:szCs w:val="22"/>
        </w:rPr>
        <w:lastRenderedPageBreak/>
        <w:t>Iskustvo u dizajniranju ili sprovođenju situacionog testiranja ili sličnih metoda tajne procene je značajna prednost.</w:t>
      </w:r>
    </w:p>
    <w:p w14:paraId="7A178CD1" w14:textId="252387C9" w:rsidR="00DD5383" w:rsidRPr="00DD5383" w:rsidRDefault="00DD5383" w:rsidP="00DD5383">
      <w:pPr>
        <w:pStyle w:val="ListParagraph"/>
        <w:numPr>
          <w:ilvl w:val="0"/>
          <w:numId w:val="13"/>
        </w:numPr>
        <w:jc w:val="both"/>
        <w:rPr>
          <w:sz w:val="22"/>
          <w:szCs w:val="22"/>
        </w:rPr>
      </w:pPr>
      <w:r w:rsidRPr="00DD5383">
        <w:rPr>
          <w:sz w:val="22"/>
          <w:szCs w:val="22"/>
        </w:rPr>
        <w:t>Sposobnost razvoja realističnih scenarija testiranja koji odražavaju lokalne uslove na tržištu rada i diskriminatorne rizike.</w:t>
      </w:r>
    </w:p>
    <w:p w14:paraId="74822968" w14:textId="73612C2C" w:rsidR="00DD5383" w:rsidRPr="00DD5383" w:rsidRDefault="00DD5383" w:rsidP="00DD5383">
      <w:pPr>
        <w:pStyle w:val="ListParagraph"/>
        <w:numPr>
          <w:ilvl w:val="0"/>
          <w:numId w:val="13"/>
        </w:numPr>
        <w:jc w:val="both"/>
        <w:rPr>
          <w:sz w:val="22"/>
          <w:szCs w:val="22"/>
        </w:rPr>
      </w:pPr>
      <w:r w:rsidRPr="00DD5383">
        <w:rPr>
          <w:sz w:val="22"/>
          <w:szCs w:val="22"/>
        </w:rPr>
        <w:t xml:space="preserve">Dokazana sposobnost </w:t>
      </w:r>
      <w:r w:rsidRPr="001102EC">
        <w:rPr>
          <w:sz w:val="22"/>
          <w:szCs w:val="22"/>
        </w:rPr>
        <w:t>etičkig sprovođenja osetljivih istraživanja, osiguravajući poverljivost, informisani pristanak i</w:t>
      </w:r>
      <w:r w:rsidRPr="00DD5383">
        <w:rPr>
          <w:sz w:val="22"/>
          <w:szCs w:val="22"/>
        </w:rPr>
        <w:t xml:space="preserve"> bezbednost učesnika.</w:t>
      </w:r>
    </w:p>
    <w:p w14:paraId="407B61CF" w14:textId="03A09A92" w:rsidR="00DD5383" w:rsidRPr="00DD5383" w:rsidRDefault="00DD5383" w:rsidP="00DD5383">
      <w:pPr>
        <w:pStyle w:val="ListParagraph"/>
        <w:numPr>
          <w:ilvl w:val="0"/>
          <w:numId w:val="13"/>
        </w:numPr>
        <w:jc w:val="both"/>
        <w:rPr>
          <w:sz w:val="22"/>
          <w:szCs w:val="22"/>
        </w:rPr>
      </w:pPr>
      <w:r w:rsidRPr="00DD5383">
        <w:rPr>
          <w:sz w:val="22"/>
          <w:szCs w:val="22"/>
        </w:rPr>
        <w:t>Razumevanje propisa o privatnosti i zaštiti podataka na Kosovu i kako odgovorno anonimizovati podatke.</w:t>
      </w:r>
    </w:p>
    <w:p w14:paraId="586412BF" w14:textId="5DD7D414" w:rsidR="00DD5383" w:rsidRPr="00DD5383" w:rsidRDefault="00DD5383" w:rsidP="00DD5383">
      <w:pPr>
        <w:pStyle w:val="ListParagraph"/>
        <w:numPr>
          <w:ilvl w:val="0"/>
          <w:numId w:val="13"/>
        </w:numPr>
        <w:jc w:val="both"/>
        <w:rPr>
          <w:sz w:val="22"/>
          <w:szCs w:val="22"/>
        </w:rPr>
      </w:pPr>
      <w:r w:rsidRPr="00DD5383">
        <w:rPr>
          <w:sz w:val="22"/>
          <w:szCs w:val="22"/>
        </w:rPr>
        <w:t xml:space="preserve">Odlične analitičke i pismene veštine na albanskom i/ili engleskom jeziku, sa sposobnošću izrade konciznih </w:t>
      </w:r>
      <w:r>
        <w:rPr>
          <w:sz w:val="22"/>
          <w:szCs w:val="22"/>
        </w:rPr>
        <w:t xml:space="preserve">I </w:t>
      </w:r>
      <w:r w:rsidRPr="00DD5383">
        <w:rPr>
          <w:sz w:val="22"/>
          <w:szCs w:val="22"/>
        </w:rPr>
        <w:t>izveštaja</w:t>
      </w:r>
      <w:r>
        <w:rPr>
          <w:sz w:val="22"/>
          <w:szCs w:val="22"/>
        </w:rPr>
        <w:t xml:space="preserve"> od uticaja</w:t>
      </w:r>
      <w:r w:rsidRPr="00DD5383">
        <w:rPr>
          <w:sz w:val="22"/>
          <w:szCs w:val="22"/>
        </w:rPr>
        <w:t>.</w:t>
      </w:r>
    </w:p>
    <w:p w14:paraId="12300D58" w14:textId="792C0F91" w:rsidR="00DD5383" w:rsidRPr="00DD5383" w:rsidRDefault="00DD5383" w:rsidP="00DD5383">
      <w:pPr>
        <w:pStyle w:val="ListParagraph"/>
        <w:numPr>
          <w:ilvl w:val="0"/>
          <w:numId w:val="13"/>
        </w:numPr>
        <w:jc w:val="both"/>
        <w:rPr>
          <w:sz w:val="22"/>
          <w:szCs w:val="22"/>
        </w:rPr>
      </w:pPr>
      <w:r w:rsidRPr="00DD5383">
        <w:rPr>
          <w:sz w:val="22"/>
          <w:szCs w:val="22"/>
        </w:rPr>
        <w:t>Snažne međuljudske veštine, posebno pri radu sa ranjivim grupama stanovništva.</w:t>
      </w:r>
    </w:p>
    <w:p w14:paraId="587CA848" w14:textId="7915EDDD" w:rsidR="00DD5383" w:rsidRPr="00DD5383" w:rsidRDefault="00DD5383" w:rsidP="00DD5383">
      <w:pPr>
        <w:pStyle w:val="ListParagraph"/>
        <w:numPr>
          <w:ilvl w:val="0"/>
          <w:numId w:val="13"/>
        </w:numPr>
        <w:jc w:val="both"/>
        <w:rPr>
          <w:sz w:val="22"/>
          <w:szCs w:val="22"/>
        </w:rPr>
      </w:pPr>
      <w:r w:rsidRPr="00DD5383">
        <w:rPr>
          <w:sz w:val="22"/>
          <w:szCs w:val="22"/>
        </w:rPr>
        <w:t>Sposobnost jasnog predstavljanja nalaza netehničkoj publici, uključujući zainteresovane strane iz vlade, civilnog društva i međunarodnih partnera.</w:t>
      </w:r>
    </w:p>
    <w:p w14:paraId="4150BEA7" w14:textId="6659C131" w:rsidR="00DD5383" w:rsidRPr="00DD5383" w:rsidRDefault="00DD5383" w:rsidP="00DD5383">
      <w:pPr>
        <w:pStyle w:val="ListParagraph"/>
        <w:numPr>
          <w:ilvl w:val="0"/>
          <w:numId w:val="13"/>
        </w:numPr>
        <w:jc w:val="both"/>
        <w:rPr>
          <w:sz w:val="22"/>
          <w:szCs w:val="22"/>
        </w:rPr>
      </w:pPr>
      <w:r w:rsidRPr="00DD5383">
        <w:rPr>
          <w:sz w:val="22"/>
          <w:szCs w:val="22"/>
        </w:rPr>
        <w:t>Sposobnost za samostalan rad i postizanje rezultata u kratkim rokovima.</w:t>
      </w:r>
    </w:p>
    <w:p w14:paraId="0F032C41" w14:textId="103255B1" w:rsidR="00DD5383" w:rsidRDefault="00DD5383" w:rsidP="00DD5383">
      <w:pPr>
        <w:pStyle w:val="ListParagraph"/>
        <w:numPr>
          <w:ilvl w:val="0"/>
          <w:numId w:val="13"/>
        </w:numPr>
        <w:jc w:val="both"/>
        <w:rPr>
          <w:sz w:val="22"/>
          <w:szCs w:val="22"/>
        </w:rPr>
      </w:pPr>
      <w:r w:rsidRPr="00DD5383">
        <w:rPr>
          <w:sz w:val="22"/>
          <w:szCs w:val="22"/>
        </w:rPr>
        <w:t>Dostupnost tokom celog perioda zadatka.</w:t>
      </w:r>
    </w:p>
    <w:p w14:paraId="49915D88" w14:textId="77777777" w:rsidR="00B939FB" w:rsidRPr="00B939FB" w:rsidRDefault="00B939FB" w:rsidP="00B939FB">
      <w:pPr>
        <w:jc w:val="both"/>
        <w:rPr>
          <w:sz w:val="22"/>
          <w:szCs w:val="22"/>
        </w:rPr>
      </w:pPr>
    </w:p>
    <w:p w14:paraId="4FB35519" w14:textId="051E317B" w:rsidR="00773979" w:rsidRPr="00B939FB" w:rsidRDefault="00DD5383" w:rsidP="00B939FB">
      <w:pPr>
        <w:pStyle w:val="ListParagraph"/>
        <w:numPr>
          <w:ilvl w:val="0"/>
          <w:numId w:val="7"/>
        </w:numPr>
        <w:spacing w:before="240"/>
        <w:jc w:val="both"/>
        <w:rPr>
          <w:b/>
          <w:bCs/>
          <w:sz w:val="22"/>
          <w:szCs w:val="22"/>
        </w:rPr>
      </w:pPr>
      <w:r w:rsidRPr="00DD5383">
        <w:rPr>
          <w:b/>
          <w:sz w:val="22"/>
          <w:szCs w:val="22"/>
        </w:rPr>
        <w:t>ETIČKA RAZMATRANJA</w:t>
      </w:r>
    </w:p>
    <w:p w14:paraId="362A53FA" w14:textId="6693BF2D" w:rsidR="00DD5383" w:rsidRDefault="00DD5383" w:rsidP="00DD5383">
      <w:pPr>
        <w:spacing w:after="0"/>
        <w:jc w:val="both"/>
        <w:rPr>
          <w:sz w:val="22"/>
          <w:szCs w:val="22"/>
        </w:rPr>
      </w:pPr>
      <w:r>
        <w:rPr>
          <w:sz w:val="22"/>
          <w:szCs w:val="22"/>
        </w:rPr>
        <w:t>Situaciono t</w:t>
      </w:r>
      <w:r w:rsidRPr="00DD5383">
        <w:rPr>
          <w:sz w:val="22"/>
          <w:szCs w:val="22"/>
        </w:rPr>
        <w:t>estiranje mora se sprovesti u skladu sa etičkim standardima, obezbeđujući:</w:t>
      </w:r>
    </w:p>
    <w:p w14:paraId="4D1A12F0" w14:textId="77777777" w:rsidR="00726FA0" w:rsidRPr="00DD5383" w:rsidRDefault="00726FA0" w:rsidP="00DD5383">
      <w:pPr>
        <w:spacing w:after="0"/>
        <w:jc w:val="both"/>
        <w:rPr>
          <w:sz w:val="22"/>
          <w:szCs w:val="22"/>
        </w:rPr>
      </w:pPr>
    </w:p>
    <w:p w14:paraId="10E46681" w14:textId="1BA1035F" w:rsidR="00DD5383" w:rsidRPr="00DD5383" w:rsidRDefault="00DD5383" w:rsidP="00DD5383">
      <w:pPr>
        <w:numPr>
          <w:ilvl w:val="0"/>
          <w:numId w:val="5"/>
        </w:numPr>
        <w:spacing w:after="0"/>
        <w:jc w:val="both"/>
        <w:rPr>
          <w:sz w:val="22"/>
          <w:szCs w:val="22"/>
        </w:rPr>
      </w:pPr>
      <w:r w:rsidRPr="00DD5383">
        <w:rPr>
          <w:sz w:val="22"/>
          <w:szCs w:val="22"/>
        </w:rPr>
        <w:t>Informisani pristanak (gde je primenljivo).</w:t>
      </w:r>
    </w:p>
    <w:p w14:paraId="253D1DAF" w14:textId="4134A84A" w:rsidR="00DD5383" w:rsidRPr="00DD5383" w:rsidRDefault="00DD5383" w:rsidP="00DD5383">
      <w:pPr>
        <w:numPr>
          <w:ilvl w:val="0"/>
          <w:numId w:val="5"/>
        </w:numPr>
        <w:spacing w:after="0"/>
        <w:jc w:val="both"/>
        <w:rPr>
          <w:sz w:val="22"/>
          <w:szCs w:val="22"/>
        </w:rPr>
      </w:pPr>
      <w:r w:rsidRPr="00DD5383">
        <w:rPr>
          <w:sz w:val="22"/>
          <w:szCs w:val="22"/>
        </w:rPr>
        <w:t>Anonimnost i poverljivost.</w:t>
      </w:r>
    </w:p>
    <w:p w14:paraId="34A88C9B" w14:textId="41D4C87F" w:rsidR="00DD5383" w:rsidRPr="00DD5383" w:rsidRDefault="00DD5383" w:rsidP="00DD5383">
      <w:pPr>
        <w:numPr>
          <w:ilvl w:val="0"/>
          <w:numId w:val="5"/>
        </w:numPr>
        <w:spacing w:after="0"/>
        <w:jc w:val="both"/>
        <w:rPr>
          <w:sz w:val="22"/>
          <w:szCs w:val="22"/>
        </w:rPr>
      </w:pPr>
      <w:r w:rsidRPr="00DD5383">
        <w:rPr>
          <w:sz w:val="22"/>
          <w:szCs w:val="22"/>
        </w:rPr>
        <w:t>Izbegavanje štete po ispitivače ili treć</w:t>
      </w:r>
      <w:r w:rsidR="00726FA0">
        <w:rPr>
          <w:sz w:val="22"/>
          <w:szCs w:val="22"/>
        </w:rPr>
        <w:t>ih</w:t>
      </w:r>
      <w:r w:rsidRPr="00DD5383">
        <w:rPr>
          <w:sz w:val="22"/>
          <w:szCs w:val="22"/>
        </w:rPr>
        <w:t xml:space="preserve"> lica.</w:t>
      </w:r>
    </w:p>
    <w:p w14:paraId="20230574" w14:textId="3275A6FB" w:rsidR="00773979" w:rsidRPr="00773979" w:rsidRDefault="00DD5383" w:rsidP="00DD5383">
      <w:pPr>
        <w:numPr>
          <w:ilvl w:val="0"/>
          <w:numId w:val="5"/>
        </w:numPr>
        <w:spacing w:after="0"/>
        <w:jc w:val="both"/>
        <w:rPr>
          <w:sz w:val="22"/>
          <w:szCs w:val="22"/>
        </w:rPr>
      </w:pPr>
      <w:r w:rsidRPr="00DD5383">
        <w:rPr>
          <w:sz w:val="22"/>
          <w:szCs w:val="22"/>
        </w:rPr>
        <w:t>Usklađenost sa nacionalnim zakonima i standardima zaštite podataka.</w:t>
      </w:r>
    </w:p>
    <w:p w14:paraId="50D43F3B" w14:textId="77777777" w:rsidR="00CA119C" w:rsidRPr="00B939FB" w:rsidRDefault="00CA119C" w:rsidP="000B5EA6">
      <w:pPr>
        <w:spacing w:before="240"/>
        <w:jc w:val="both"/>
        <w:rPr>
          <w:sz w:val="22"/>
          <w:szCs w:val="22"/>
        </w:rPr>
      </w:pPr>
    </w:p>
    <w:p w14:paraId="3F3777DC" w14:textId="6BC4F121" w:rsidR="00773979" w:rsidRPr="00B939FB" w:rsidRDefault="00726FA0" w:rsidP="00B939FB">
      <w:pPr>
        <w:pStyle w:val="ListParagraph"/>
        <w:numPr>
          <w:ilvl w:val="0"/>
          <w:numId w:val="7"/>
        </w:numPr>
        <w:jc w:val="both"/>
        <w:rPr>
          <w:b/>
          <w:bCs/>
          <w:sz w:val="22"/>
          <w:szCs w:val="22"/>
        </w:rPr>
      </w:pPr>
      <w:r w:rsidRPr="00726FA0">
        <w:rPr>
          <w:b/>
          <w:bCs/>
          <w:sz w:val="22"/>
          <w:szCs w:val="22"/>
        </w:rPr>
        <w:t>PROCES PRIJAVE</w:t>
      </w:r>
    </w:p>
    <w:p w14:paraId="4DFE1B26" w14:textId="33FF5B18" w:rsidR="00773979" w:rsidRPr="00773979" w:rsidRDefault="00726FA0" w:rsidP="00B939FB">
      <w:pPr>
        <w:jc w:val="both"/>
        <w:rPr>
          <w:sz w:val="22"/>
          <w:szCs w:val="22"/>
        </w:rPr>
      </w:pPr>
      <w:r w:rsidRPr="00726FA0">
        <w:rPr>
          <w:sz w:val="22"/>
          <w:szCs w:val="22"/>
        </w:rPr>
        <w:t>Zainteresovani kandidati treba da dostave sledeće:</w:t>
      </w:r>
    </w:p>
    <w:p w14:paraId="0C433787" w14:textId="4429C1DB" w:rsidR="00726FA0" w:rsidRPr="00726FA0" w:rsidRDefault="00726FA0" w:rsidP="001102EC">
      <w:pPr>
        <w:numPr>
          <w:ilvl w:val="0"/>
          <w:numId w:val="6"/>
        </w:numPr>
        <w:spacing w:after="0"/>
        <w:jc w:val="both"/>
        <w:rPr>
          <w:sz w:val="22"/>
          <w:szCs w:val="22"/>
        </w:rPr>
      </w:pPr>
      <w:r w:rsidRPr="00726FA0">
        <w:rPr>
          <w:sz w:val="22"/>
          <w:szCs w:val="22"/>
        </w:rPr>
        <w:t>Izjavu o zainteresovanosti (1–2 stranice);</w:t>
      </w:r>
    </w:p>
    <w:p w14:paraId="09B5E76D" w14:textId="182170D3" w:rsidR="00726FA0" w:rsidRPr="00726FA0" w:rsidRDefault="00726FA0" w:rsidP="001102EC">
      <w:pPr>
        <w:numPr>
          <w:ilvl w:val="0"/>
          <w:numId w:val="6"/>
        </w:numPr>
        <w:spacing w:after="0"/>
        <w:jc w:val="both"/>
        <w:rPr>
          <w:sz w:val="22"/>
          <w:szCs w:val="22"/>
        </w:rPr>
      </w:pPr>
      <w:r w:rsidRPr="00726FA0">
        <w:rPr>
          <w:sz w:val="22"/>
          <w:szCs w:val="22"/>
        </w:rPr>
        <w:t>Tehnički predlog sa opisom metodologije i vremenskog okvira;</w:t>
      </w:r>
    </w:p>
    <w:p w14:paraId="227BE89D" w14:textId="444AAF7E" w:rsidR="00726FA0" w:rsidRPr="00726FA0" w:rsidRDefault="00726FA0" w:rsidP="001102EC">
      <w:pPr>
        <w:numPr>
          <w:ilvl w:val="0"/>
          <w:numId w:val="6"/>
        </w:numPr>
        <w:spacing w:after="0"/>
        <w:jc w:val="both"/>
        <w:rPr>
          <w:sz w:val="22"/>
          <w:szCs w:val="22"/>
        </w:rPr>
      </w:pPr>
      <w:r w:rsidRPr="00726FA0">
        <w:rPr>
          <w:sz w:val="22"/>
          <w:szCs w:val="22"/>
        </w:rPr>
        <w:t>Finansijski predlog (u evrima);</w:t>
      </w:r>
    </w:p>
    <w:p w14:paraId="0697825D" w14:textId="1EC6652F" w:rsidR="00726FA0" w:rsidRPr="00726FA0" w:rsidRDefault="00726FA0" w:rsidP="001102EC">
      <w:pPr>
        <w:numPr>
          <w:ilvl w:val="0"/>
          <w:numId w:val="6"/>
        </w:numPr>
        <w:spacing w:after="0"/>
        <w:jc w:val="both"/>
        <w:rPr>
          <w:sz w:val="22"/>
          <w:szCs w:val="22"/>
        </w:rPr>
      </w:pPr>
      <w:r w:rsidRPr="00726FA0">
        <w:rPr>
          <w:sz w:val="22"/>
          <w:szCs w:val="22"/>
        </w:rPr>
        <w:t>Biografiju(je) stručnjaka</w:t>
      </w:r>
      <w:r>
        <w:rPr>
          <w:sz w:val="22"/>
          <w:szCs w:val="22"/>
        </w:rPr>
        <w:t>-nje</w:t>
      </w:r>
      <w:r w:rsidRPr="00726FA0">
        <w:rPr>
          <w:sz w:val="22"/>
          <w:szCs w:val="22"/>
        </w:rPr>
        <w:t>/stručnjaka</w:t>
      </w:r>
      <w:r>
        <w:rPr>
          <w:sz w:val="22"/>
          <w:szCs w:val="22"/>
        </w:rPr>
        <w:t>-nja</w:t>
      </w:r>
      <w:r w:rsidRPr="00726FA0">
        <w:rPr>
          <w:sz w:val="22"/>
          <w:szCs w:val="22"/>
        </w:rPr>
        <w:t>;</w:t>
      </w:r>
    </w:p>
    <w:p w14:paraId="7D70ED84" w14:textId="5F8746FC" w:rsidR="00726FA0" w:rsidRPr="00726FA0" w:rsidRDefault="00726FA0" w:rsidP="00726FA0">
      <w:pPr>
        <w:numPr>
          <w:ilvl w:val="0"/>
          <w:numId w:val="6"/>
        </w:numPr>
        <w:jc w:val="both"/>
        <w:rPr>
          <w:sz w:val="22"/>
          <w:szCs w:val="22"/>
        </w:rPr>
      </w:pPr>
      <w:r w:rsidRPr="00726FA0">
        <w:rPr>
          <w:sz w:val="22"/>
          <w:szCs w:val="22"/>
        </w:rPr>
        <w:t>Najmanje dve reference za sličan rad u prošlosti.</w:t>
      </w:r>
    </w:p>
    <w:p w14:paraId="08E2B4D2" w14:textId="7E93F97F" w:rsidR="00773979" w:rsidRDefault="00726FA0" w:rsidP="001102EC">
      <w:pPr>
        <w:jc w:val="both"/>
        <w:rPr>
          <w:sz w:val="22"/>
          <w:szCs w:val="22"/>
        </w:rPr>
      </w:pPr>
      <w:r w:rsidRPr="00726FA0">
        <w:rPr>
          <w:sz w:val="22"/>
          <w:szCs w:val="22"/>
        </w:rPr>
        <w:t xml:space="preserve">Prijave treba poslati na </w:t>
      </w:r>
      <w:r w:rsidRPr="00726FA0">
        <w:rPr>
          <w:b/>
          <w:sz w:val="22"/>
          <w:szCs w:val="22"/>
        </w:rPr>
        <w:t xml:space="preserve">qksgj_kgsc@yahoo.com </w:t>
      </w:r>
      <w:r w:rsidRPr="001102EC">
        <w:rPr>
          <w:bCs/>
          <w:sz w:val="22"/>
          <w:szCs w:val="22"/>
        </w:rPr>
        <w:t>do</w:t>
      </w:r>
      <w:r w:rsidRPr="00726FA0">
        <w:rPr>
          <w:b/>
          <w:sz w:val="22"/>
          <w:szCs w:val="22"/>
        </w:rPr>
        <w:t xml:space="preserve"> </w:t>
      </w:r>
      <w:r w:rsidR="00D04683">
        <w:rPr>
          <w:b/>
          <w:sz w:val="22"/>
          <w:szCs w:val="22"/>
        </w:rPr>
        <w:t>24</w:t>
      </w:r>
      <w:r w:rsidRPr="00726FA0">
        <w:rPr>
          <w:b/>
          <w:sz w:val="22"/>
          <w:szCs w:val="22"/>
        </w:rPr>
        <w:t>. avgusta 2025. godine</w:t>
      </w:r>
      <w:r w:rsidRPr="00726FA0">
        <w:rPr>
          <w:sz w:val="22"/>
          <w:szCs w:val="22"/>
        </w:rPr>
        <w:t xml:space="preserve">, u </w:t>
      </w:r>
      <w:r w:rsidRPr="001102EC">
        <w:rPr>
          <w:b/>
          <w:bCs/>
          <w:sz w:val="22"/>
          <w:szCs w:val="22"/>
        </w:rPr>
        <w:t>17:00</w:t>
      </w:r>
      <w:r w:rsidRPr="00726FA0">
        <w:rPr>
          <w:sz w:val="22"/>
          <w:szCs w:val="22"/>
        </w:rPr>
        <w:t xml:space="preserve"> </w:t>
      </w:r>
      <w:r w:rsidRPr="00726FA0">
        <w:rPr>
          <w:b/>
          <w:sz w:val="22"/>
          <w:szCs w:val="22"/>
        </w:rPr>
        <w:t>časova</w:t>
      </w:r>
      <w:r w:rsidRPr="00726FA0">
        <w:rPr>
          <w:sz w:val="22"/>
          <w:szCs w:val="22"/>
        </w:rPr>
        <w:t>.</w:t>
      </w:r>
    </w:p>
    <w:p w14:paraId="598DDE37" w14:textId="5F1B81BC" w:rsidR="001102EC" w:rsidRDefault="001102EC">
      <w:pPr>
        <w:rPr>
          <w:sz w:val="22"/>
          <w:szCs w:val="22"/>
        </w:rPr>
      </w:pPr>
      <w:r>
        <w:rPr>
          <w:sz w:val="22"/>
          <w:szCs w:val="22"/>
        </w:rPr>
        <w:br w:type="page"/>
      </w:r>
    </w:p>
    <w:p w14:paraId="7D212EFC" w14:textId="486D65D8" w:rsidR="00B939FB" w:rsidRPr="00B939FB" w:rsidRDefault="007E1A1A" w:rsidP="007E1A1A">
      <w:pPr>
        <w:pStyle w:val="ListParagraph"/>
        <w:numPr>
          <w:ilvl w:val="0"/>
          <w:numId w:val="7"/>
        </w:numPr>
        <w:jc w:val="both"/>
        <w:rPr>
          <w:b/>
          <w:bCs/>
          <w:sz w:val="22"/>
          <w:szCs w:val="22"/>
        </w:rPr>
      </w:pPr>
      <w:r>
        <w:rPr>
          <w:b/>
          <w:bCs/>
          <w:sz w:val="22"/>
          <w:szCs w:val="22"/>
        </w:rPr>
        <w:lastRenderedPageBreak/>
        <w:t xml:space="preserve">KRITERIJUMI ZA OCENU </w:t>
      </w:r>
    </w:p>
    <w:p w14:paraId="14AC3B8C" w14:textId="53002220" w:rsidR="007E1A1A" w:rsidRPr="007E1A1A" w:rsidRDefault="007E1A1A" w:rsidP="007E1A1A">
      <w:pPr>
        <w:jc w:val="both"/>
        <w:rPr>
          <w:sz w:val="22"/>
          <w:szCs w:val="22"/>
        </w:rPr>
      </w:pPr>
      <w:r w:rsidRPr="007E1A1A">
        <w:rPr>
          <w:sz w:val="22"/>
          <w:szCs w:val="22"/>
        </w:rPr>
        <w:t>Prijave će biti ocenjene na osnovu</w:t>
      </w:r>
      <w:r w:rsidR="00B939FB" w:rsidRPr="00B939FB">
        <w:rPr>
          <w:sz w:val="22"/>
          <w:szCs w:val="22"/>
        </w:rPr>
        <w:t>:</w:t>
      </w:r>
    </w:p>
    <w:p w14:paraId="2E75249B" w14:textId="77777777" w:rsidR="007E1A1A" w:rsidRPr="007E1A1A" w:rsidRDefault="007E1A1A" w:rsidP="001102EC">
      <w:pPr>
        <w:spacing w:after="0"/>
        <w:jc w:val="both"/>
        <w:rPr>
          <w:sz w:val="22"/>
          <w:szCs w:val="22"/>
        </w:rPr>
      </w:pPr>
      <w:r w:rsidRPr="007E1A1A">
        <w:rPr>
          <w:sz w:val="22"/>
          <w:szCs w:val="22"/>
        </w:rPr>
        <w:t>• Relevantnosti i kvaliteta metodologije;</w:t>
      </w:r>
    </w:p>
    <w:p w14:paraId="5F0A115E" w14:textId="77777777" w:rsidR="007E1A1A" w:rsidRPr="007E1A1A" w:rsidRDefault="007E1A1A" w:rsidP="001102EC">
      <w:pPr>
        <w:spacing w:after="0"/>
        <w:jc w:val="both"/>
        <w:rPr>
          <w:sz w:val="22"/>
          <w:szCs w:val="22"/>
        </w:rPr>
      </w:pPr>
      <w:r w:rsidRPr="007E1A1A">
        <w:rPr>
          <w:sz w:val="22"/>
          <w:szCs w:val="22"/>
        </w:rPr>
        <w:t>• Iskustva podnosioca prijave/podnosilaca prijave;</w:t>
      </w:r>
    </w:p>
    <w:p w14:paraId="204932CB" w14:textId="77777777" w:rsidR="007E1A1A" w:rsidRPr="007E1A1A" w:rsidRDefault="007E1A1A" w:rsidP="001102EC">
      <w:pPr>
        <w:spacing w:after="0"/>
        <w:jc w:val="both"/>
        <w:rPr>
          <w:sz w:val="22"/>
          <w:szCs w:val="22"/>
        </w:rPr>
      </w:pPr>
      <w:r w:rsidRPr="007E1A1A">
        <w:rPr>
          <w:sz w:val="22"/>
          <w:szCs w:val="22"/>
        </w:rPr>
        <w:t>• Isplativosti finansijskog predloga;</w:t>
      </w:r>
    </w:p>
    <w:p w14:paraId="332E61F3" w14:textId="77777777" w:rsidR="007E1A1A" w:rsidRPr="007E1A1A" w:rsidRDefault="007E1A1A" w:rsidP="001102EC">
      <w:pPr>
        <w:spacing w:after="0"/>
        <w:jc w:val="both"/>
        <w:rPr>
          <w:sz w:val="22"/>
          <w:szCs w:val="22"/>
        </w:rPr>
      </w:pPr>
      <w:r w:rsidRPr="007E1A1A">
        <w:rPr>
          <w:sz w:val="22"/>
          <w:szCs w:val="22"/>
        </w:rPr>
        <w:t>• Posvećenosti etičkim standardima;</w:t>
      </w:r>
    </w:p>
    <w:p w14:paraId="157076B4" w14:textId="3FABDFAA" w:rsidR="007E1A1A" w:rsidRPr="007E1A1A" w:rsidRDefault="007E1A1A" w:rsidP="007E1A1A">
      <w:pPr>
        <w:jc w:val="both"/>
        <w:rPr>
          <w:sz w:val="22"/>
          <w:szCs w:val="22"/>
        </w:rPr>
      </w:pPr>
      <w:r w:rsidRPr="007E1A1A">
        <w:rPr>
          <w:sz w:val="22"/>
          <w:szCs w:val="22"/>
        </w:rPr>
        <w:t xml:space="preserve">• Razumevanja </w:t>
      </w:r>
      <w:r>
        <w:rPr>
          <w:sz w:val="22"/>
          <w:szCs w:val="22"/>
        </w:rPr>
        <w:t xml:space="preserve">rodno zasnovane </w:t>
      </w:r>
      <w:r w:rsidRPr="007E1A1A">
        <w:rPr>
          <w:sz w:val="22"/>
          <w:szCs w:val="22"/>
        </w:rPr>
        <w:t>diskriminacije i konteksta Kosova.</w:t>
      </w:r>
    </w:p>
    <w:p w14:paraId="16869F8D" w14:textId="77777777" w:rsidR="007E1A1A" w:rsidRPr="007E1A1A" w:rsidRDefault="007E1A1A" w:rsidP="007E1A1A">
      <w:pPr>
        <w:jc w:val="both"/>
        <w:rPr>
          <w:sz w:val="22"/>
          <w:szCs w:val="22"/>
        </w:rPr>
      </w:pPr>
    </w:p>
    <w:p w14:paraId="45A394A0" w14:textId="7D83372D" w:rsidR="007E1A1A" w:rsidRPr="007E1A1A" w:rsidRDefault="007E1A1A" w:rsidP="007E1A1A">
      <w:pPr>
        <w:pStyle w:val="ListParagraph"/>
        <w:numPr>
          <w:ilvl w:val="0"/>
          <w:numId w:val="7"/>
        </w:numPr>
        <w:jc w:val="both"/>
        <w:rPr>
          <w:b/>
          <w:sz w:val="22"/>
          <w:szCs w:val="22"/>
        </w:rPr>
      </w:pPr>
      <w:r w:rsidRPr="007E1A1A">
        <w:rPr>
          <w:b/>
          <w:sz w:val="22"/>
          <w:szCs w:val="22"/>
        </w:rPr>
        <w:t xml:space="preserve"> UGOVOR</w:t>
      </w:r>
    </w:p>
    <w:p w14:paraId="2239401A" w14:textId="754A3C76" w:rsidR="007E1A1A" w:rsidRPr="00B939FB" w:rsidRDefault="007E1A1A" w:rsidP="007E1A1A">
      <w:pPr>
        <w:jc w:val="both"/>
        <w:rPr>
          <w:sz w:val="22"/>
          <w:szCs w:val="22"/>
        </w:rPr>
      </w:pPr>
      <w:r w:rsidRPr="007E1A1A">
        <w:rPr>
          <w:sz w:val="22"/>
          <w:szCs w:val="22"/>
        </w:rPr>
        <w:t>Kosovski centar za studije roda potpisaće ugovor sa izabranim stručnjakom</w:t>
      </w:r>
      <w:r>
        <w:rPr>
          <w:sz w:val="22"/>
          <w:szCs w:val="22"/>
        </w:rPr>
        <w:t>-injom</w:t>
      </w:r>
      <w:r w:rsidRPr="007E1A1A">
        <w:rPr>
          <w:sz w:val="22"/>
          <w:szCs w:val="22"/>
        </w:rPr>
        <w:t>/stručnjacima</w:t>
      </w:r>
      <w:r>
        <w:rPr>
          <w:sz w:val="22"/>
          <w:szCs w:val="22"/>
        </w:rPr>
        <w:t>-injama</w:t>
      </w:r>
      <w:r w:rsidRPr="007E1A1A">
        <w:rPr>
          <w:sz w:val="22"/>
          <w:szCs w:val="22"/>
        </w:rPr>
        <w:t>, koji će sadržati informacije o aktivnostima koje će se sprovoditi, vrednosti ugovora, načinima plaćanja i izveštavanju.</w:t>
      </w:r>
    </w:p>
    <w:sectPr w:rsidR="007E1A1A" w:rsidRPr="00B939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92D7" w14:textId="77777777" w:rsidR="00690984" w:rsidRDefault="00690984" w:rsidP="00B939FB">
      <w:pPr>
        <w:spacing w:after="0" w:line="240" w:lineRule="auto"/>
      </w:pPr>
      <w:r>
        <w:separator/>
      </w:r>
    </w:p>
  </w:endnote>
  <w:endnote w:type="continuationSeparator" w:id="0">
    <w:p w14:paraId="4C261FBA" w14:textId="77777777" w:rsidR="00690984" w:rsidRDefault="00690984" w:rsidP="00B9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D062" w14:textId="7A4B161A" w:rsidR="00B939FB" w:rsidRDefault="00B939FB">
    <w:pPr>
      <w:pStyle w:val="Footer"/>
    </w:pPr>
  </w:p>
  <w:p w14:paraId="651D9AA3" w14:textId="2D9BD6B0" w:rsidR="00B939FB" w:rsidRDefault="00CE1FC3">
    <w:pPr>
      <w:pStyle w:val="Footer"/>
    </w:pPr>
    <w:r>
      <w:rPr>
        <w:noProof/>
      </w:rPr>
      <w:drawing>
        <wp:anchor distT="0" distB="0" distL="114300" distR="114300" simplePos="0" relativeHeight="251659264" behindDoc="0" locked="0" layoutInCell="1" allowOverlap="1" wp14:anchorId="37C558AF" wp14:editId="76855A12">
          <wp:simplePos x="0" y="0"/>
          <wp:positionH relativeFrom="margin">
            <wp:posOffset>82550</wp:posOffset>
          </wp:positionH>
          <wp:positionV relativeFrom="paragraph">
            <wp:posOffset>56709</wp:posOffset>
          </wp:positionV>
          <wp:extent cx="1021350" cy="734695"/>
          <wp:effectExtent l="0" t="0" r="7620" b="8255"/>
          <wp:wrapNone/>
          <wp:docPr id="634734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34746" name="Picture 634734746"/>
                  <pic:cNvPicPr/>
                </pic:nvPicPr>
                <pic:blipFill>
                  <a:blip r:embed="rId1">
                    <a:extLst>
                      <a:ext uri="{28A0092B-C50C-407E-A947-70E740481C1C}">
                        <a14:useLocalDpi xmlns:a14="http://schemas.microsoft.com/office/drawing/2010/main" val="0"/>
                      </a:ext>
                    </a:extLst>
                  </a:blip>
                  <a:stretch>
                    <a:fillRect/>
                  </a:stretch>
                </pic:blipFill>
                <pic:spPr>
                  <a:xfrm>
                    <a:off x="0" y="0"/>
                    <a:ext cx="1021350" cy="734695"/>
                  </a:xfrm>
                  <a:prstGeom prst="rect">
                    <a:avLst/>
                  </a:prstGeom>
                </pic:spPr>
              </pic:pic>
            </a:graphicData>
          </a:graphic>
          <wp14:sizeRelH relativeFrom="margin">
            <wp14:pctWidth>0</wp14:pctWidth>
          </wp14:sizeRelH>
          <wp14:sizeRelV relativeFrom="margin">
            <wp14:pctHeight>0</wp14:pctHeight>
          </wp14:sizeRelV>
        </wp:anchor>
      </w:drawing>
    </w:r>
    <w:r w:rsidR="00B939FB">
      <w:rPr>
        <w:noProof/>
      </w:rPr>
      <w:drawing>
        <wp:anchor distT="0" distB="0" distL="114300" distR="114300" simplePos="0" relativeHeight="251658240" behindDoc="0" locked="0" layoutInCell="1" allowOverlap="1" wp14:anchorId="3885A5B6" wp14:editId="24B35393">
          <wp:simplePos x="0" y="0"/>
          <wp:positionH relativeFrom="margin">
            <wp:align>right</wp:align>
          </wp:positionH>
          <wp:positionV relativeFrom="paragraph">
            <wp:posOffset>95885</wp:posOffset>
          </wp:positionV>
          <wp:extent cx="1752600" cy="611505"/>
          <wp:effectExtent l="0" t="0" r="0" b="0"/>
          <wp:wrapNone/>
          <wp:docPr id="4773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0433" name="Picture 47730433"/>
                  <pic:cNvPicPr/>
                </pic:nvPicPr>
                <pic:blipFill>
                  <a:blip r:embed="rId2">
                    <a:extLst>
                      <a:ext uri="{28A0092B-C50C-407E-A947-70E740481C1C}">
                        <a14:useLocalDpi xmlns:a14="http://schemas.microsoft.com/office/drawing/2010/main" val="0"/>
                      </a:ext>
                    </a:extLst>
                  </a:blip>
                  <a:stretch>
                    <a:fillRect/>
                  </a:stretch>
                </pic:blipFill>
                <pic:spPr>
                  <a:xfrm>
                    <a:off x="0" y="0"/>
                    <a:ext cx="1752600" cy="611505"/>
                  </a:xfrm>
                  <a:prstGeom prst="rect">
                    <a:avLst/>
                  </a:prstGeom>
                </pic:spPr>
              </pic:pic>
            </a:graphicData>
          </a:graphic>
          <wp14:sizeRelH relativeFrom="margin">
            <wp14:pctWidth>0</wp14:pctWidth>
          </wp14:sizeRelH>
          <wp14:sizeRelV relativeFrom="margin">
            <wp14:pctHeight>0</wp14:pctHeight>
          </wp14:sizeRelV>
        </wp:anchor>
      </w:drawing>
    </w:r>
  </w:p>
  <w:p w14:paraId="257B1B1B" w14:textId="437EFC36" w:rsidR="00B939FB" w:rsidRDefault="00B939FB">
    <w:pPr>
      <w:pStyle w:val="Footer"/>
    </w:pPr>
  </w:p>
  <w:p w14:paraId="7E4F16CF" w14:textId="787C90B2" w:rsidR="00B939FB" w:rsidRDefault="00B9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7A6C" w14:textId="77777777" w:rsidR="00690984" w:rsidRDefault="00690984" w:rsidP="00B939FB">
      <w:pPr>
        <w:spacing w:after="0" w:line="240" w:lineRule="auto"/>
      </w:pPr>
      <w:r>
        <w:separator/>
      </w:r>
    </w:p>
  </w:footnote>
  <w:footnote w:type="continuationSeparator" w:id="0">
    <w:p w14:paraId="1D1FA8F7" w14:textId="77777777" w:rsidR="00690984" w:rsidRDefault="00690984" w:rsidP="00B9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C1B3" w14:textId="6ACC83B3" w:rsidR="00B939FB" w:rsidRDefault="001102EC">
    <w:pPr>
      <w:pStyle w:val="Header"/>
    </w:pPr>
    <w:r>
      <w:rPr>
        <w:noProof/>
      </w:rPr>
      <w:drawing>
        <wp:inline distT="0" distB="0" distL="0" distR="0" wp14:anchorId="42E5619D" wp14:editId="5ED31FBD">
          <wp:extent cx="2197100" cy="579086"/>
          <wp:effectExtent l="0" t="0" r="0" b="0"/>
          <wp:docPr id="53805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55372" name="Picture 538055372"/>
                  <pic:cNvPicPr/>
                </pic:nvPicPr>
                <pic:blipFill>
                  <a:blip r:embed="rId1">
                    <a:extLst>
                      <a:ext uri="{28A0092B-C50C-407E-A947-70E740481C1C}">
                        <a14:useLocalDpi xmlns:a14="http://schemas.microsoft.com/office/drawing/2010/main" val="0"/>
                      </a:ext>
                    </a:extLst>
                  </a:blip>
                  <a:stretch>
                    <a:fillRect/>
                  </a:stretch>
                </pic:blipFill>
                <pic:spPr>
                  <a:xfrm>
                    <a:off x="0" y="0"/>
                    <a:ext cx="2233219" cy="588606"/>
                  </a:xfrm>
                  <a:prstGeom prst="rect">
                    <a:avLst/>
                  </a:prstGeom>
                </pic:spPr>
              </pic:pic>
            </a:graphicData>
          </a:graphic>
        </wp:inline>
      </w:drawing>
    </w:r>
  </w:p>
  <w:p w14:paraId="5C8E7596" w14:textId="2BC6AC20" w:rsidR="00B939FB" w:rsidRDefault="00B9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E16"/>
    <w:multiLevelType w:val="multilevel"/>
    <w:tmpl w:val="AE9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60C1"/>
    <w:multiLevelType w:val="hybridMultilevel"/>
    <w:tmpl w:val="4414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78B5"/>
    <w:multiLevelType w:val="multilevel"/>
    <w:tmpl w:val="1E24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10D09"/>
    <w:multiLevelType w:val="multilevel"/>
    <w:tmpl w:val="9E6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E48D6"/>
    <w:multiLevelType w:val="multilevel"/>
    <w:tmpl w:val="1E4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E76F1"/>
    <w:multiLevelType w:val="multilevel"/>
    <w:tmpl w:val="AEC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34A9A"/>
    <w:multiLevelType w:val="multilevel"/>
    <w:tmpl w:val="6F3E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E41A8"/>
    <w:multiLevelType w:val="hybridMultilevel"/>
    <w:tmpl w:val="0302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C6B19"/>
    <w:multiLevelType w:val="hybridMultilevel"/>
    <w:tmpl w:val="37B6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8707B"/>
    <w:multiLevelType w:val="hybridMultilevel"/>
    <w:tmpl w:val="FB78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30594"/>
    <w:multiLevelType w:val="multilevel"/>
    <w:tmpl w:val="559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55A54"/>
    <w:multiLevelType w:val="hybridMultilevel"/>
    <w:tmpl w:val="400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E5EA8"/>
    <w:multiLevelType w:val="multilevel"/>
    <w:tmpl w:val="2324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A3DDE"/>
    <w:multiLevelType w:val="multilevel"/>
    <w:tmpl w:val="39B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50D34"/>
    <w:multiLevelType w:val="multilevel"/>
    <w:tmpl w:val="7F9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C07490"/>
    <w:multiLevelType w:val="multilevel"/>
    <w:tmpl w:val="0A2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85995">
    <w:abstractNumId w:val="10"/>
  </w:num>
  <w:num w:numId="2" w16cid:durableId="1961842235">
    <w:abstractNumId w:val="2"/>
  </w:num>
  <w:num w:numId="3" w16cid:durableId="84814193">
    <w:abstractNumId w:val="4"/>
  </w:num>
  <w:num w:numId="4" w16cid:durableId="693458196">
    <w:abstractNumId w:val="15"/>
  </w:num>
  <w:num w:numId="5" w16cid:durableId="707216493">
    <w:abstractNumId w:val="13"/>
  </w:num>
  <w:num w:numId="6" w16cid:durableId="2007591378">
    <w:abstractNumId w:val="3"/>
  </w:num>
  <w:num w:numId="7" w16cid:durableId="1998267110">
    <w:abstractNumId w:val="8"/>
  </w:num>
  <w:num w:numId="8" w16cid:durableId="706486490">
    <w:abstractNumId w:val="14"/>
  </w:num>
  <w:num w:numId="9" w16cid:durableId="1527138218">
    <w:abstractNumId w:val="0"/>
  </w:num>
  <w:num w:numId="10" w16cid:durableId="1823811149">
    <w:abstractNumId w:val="12"/>
  </w:num>
  <w:num w:numId="11" w16cid:durableId="541282659">
    <w:abstractNumId w:val="6"/>
  </w:num>
  <w:num w:numId="12" w16cid:durableId="246111066">
    <w:abstractNumId w:val="11"/>
  </w:num>
  <w:num w:numId="13" w16cid:durableId="1398016968">
    <w:abstractNumId w:val="1"/>
  </w:num>
  <w:num w:numId="14" w16cid:durableId="16278525">
    <w:abstractNumId w:val="5"/>
  </w:num>
  <w:num w:numId="15" w16cid:durableId="1876577943">
    <w:abstractNumId w:val="9"/>
  </w:num>
  <w:num w:numId="16" w16cid:durableId="1209803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79"/>
    <w:rsid w:val="000367BA"/>
    <w:rsid w:val="000B5EA6"/>
    <w:rsid w:val="001102EC"/>
    <w:rsid w:val="001B434D"/>
    <w:rsid w:val="00205697"/>
    <w:rsid w:val="002420F7"/>
    <w:rsid w:val="002518EB"/>
    <w:rsid w:val="002F20BB"/>
    <w:rsid w:val="00381BD9"/>
    <w:rsid w:val="003F4A67"/>
    <w:rsid w:val="00433234"/>
    <w:rsid w:val="00471C0F"/>
    <w:rsid w:val="004A2EE5"/>
    <w:rsid w:val="00571E29"/>
    <w:rsid w:val="005932F7"/>
    <w:rsid w:val="005E4358"/>
    <w:rsid w:val="005F05E6"/>
    <w:rsid w:val="005F774B"/>
    <w:rsid w:val="006123A1"/>
    <w:rsid w:val="006775F2"/>
    <w:rsid w:val="00690984"/>
    <w:rsid w:val="006C1766"/>
    <w:rsid w:val="0070381D"/>
    <w:rsid w:val="00726FA0"/>
    <w:rsid w:val="00736C43"/>
    <w:rsid w:val="00773979"/>
    <w:rsid w:val="00782EA0"/>
    <w:rsid w:val="007A4652"/>
    <w:rsid w:val="007E1A1A"/>
    <w:rsid w:val="00801BB4"/>
    <w:rsid w:val="0081142E"/>
    <w:rsid w:val="00830568"/>
    <w:rsid w:val="00894926"/>
    <w:rsid w:val="00971EC8"/>
    <w:rsid w:val="009D72A1"/>
    <w:rsid w:val="00AE516F"/>
    <w:rsid w:val="00AF3DE6"/>
    <w:rsid w:val="00B44F11"/>
    <w:rsid w:val="00B939FB"/>
    <w:rsid w:val="00BF7214"/>
    <w:rsid w:val="00C457C9"/>
    <w:rsid w:val="00C53845"/>
    <w:rsid w:val="00C64505"/>
    <w:rsid w:val="00CA119C"/>
    <w:rsid w:val="00CE1FC3"/>
    <w:rsid w:val="00D00888"/>
    <w:rsid w:val="00D04683"/>
    <w:rsid w:val="00D61CA0"/>
    <w:rsid w:val="00D726E4"/>
    <w:rsid w:val="00DD5383"/>
    <w:rsid w:val="00F3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79C7"/>
  <w15:chartTrackingRefBased/>
  <w15:docId w15:val="{FB809263-69F8-4EF7-A998-CE0F6362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79"/>
    <w:rPr>
      <w:rFonts w:eastAsiaTheme="majorEastAsia" w:cstheme="majorBidi"/>
      <w:color w:val="272727" w:themeColor="text1" w:themeTint="D8"/>
    </w:rPr>
  </w:style>
  <w:style w:type="paragraph" w:styleId="Title">
    <w:name w:val="Title"/>
    <w:basedOn w:val="Normal"/>
    <w:next w:val="Normal"/>
    <w:link w:val="TitleChar"/>
    <w:uiPriority w:val="10"/>
    <w:qFormat/>
    <w:rsid w:val="00773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79"/>
    <w:pPr>
      <w:spacing w:before="160"/>
      <w:jc w:val="center"/>
    </w:pPr>
    <w:rPr>
      <w:i/>
      <w:iCs/>
      <w:color w:val="404040" w:themeColor="text1" w:themeTint="BF"/>
    </w:rPr>
  </w:style>
  <w:style w:type="character" w:customStyle="1" w:styleId="QuoteChar">
    <w:name w:val="Quote Char"/>
    <w:basedOn w:val="DefaultParagraphFont"/>
    <w:link w:val="Quote"/>
    <w:uiPriority w:val="29"/>
    <w:rsid w:val="00773979"/>
    <w:rPr>
      <w:i/>
      <w:iCs/>
      <w:color w:val="404040" w:themeColor="text1" w:themeTint="BF"/>
    </w:rPr>
  </w:style>
  <w:style w:type="paragraph" w:styleId="ListParagraph">
    <w:name w:val="List Paragraph"/>
    <w:basedOn w:val="Normal"/>
    <w:uiPriority w:val="34"/>
    <w:qFormat/>
    <w:rsid w:val="00773979"/>
    <w:pPr>
      <w:ind w:left="720"/>
      <w:contextualSpacing/>
    </w:pPr>
  </w:style>
  <w:style w:type="character" w:styleId="IntenseEmphasis">
    <w:name w:val="Intense Emphasis"/>
    <w:basedOn w:val="DefaultParagraphFont"/>
    <w:uiPriority w:val="21"/>
    <w:qFormat/>
    <w:rsid w:val="00773979"/>
    <w:rPr>
      <w:i/>
      <w:iCs/>
      <w:color w:val="0F4761" w:themeColor="accent1" w:themeShade="BF"/>
    </w:rPr>
  </w:style>
  <w:style w:type="paragraph" w:styleId="IntenseQuote">
    <w:name w:val="Intense Quote"/>
    <w:basedOn w:val="Normal"/>
    <w:next w:val="Normal"/>
    <w:link w:val="IntenseQuoteChar"/>
    <w:uiPriority w:val="30"/>
    <w:qFormat/>
    <w:rsid w:val="00773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979"/>
    <w:rPr>
      <w:i/>
      <w:iCs/>
      <w:color w:val="0F4761" w:themeColor="accent1" w:themeShade="BF"/>
    </w:rPr>
  </w:style>
  <w:style w:type="character" w:styleId="IntenseReference">
    <w:name w:val="Intense Reference"/>
    <w:basedOn w:val="DefaultParagraphFont"/>
    <w:uiPriority w:val="32"/>
    <w:qFormat/>
    <w:rsid w:val="00773979"/>
    <w:rPr>
      <w:b/>
      <w:bCs/>
      <w:smallCaps/>
      <w:color w:val="0F4761" w:themeColor="accent1" w:themeShade="BF"/>
      <w:spacing w:val="5"/>
    </w:rPr>
  </w:style>
  <w:style w:type="paragraph" w:styleId="Header">
    <w:name w:val="header"/>
    <w:basedOn w:val="Normal"/>
    <w:link w:val="HeaderChar"/>
    <w:uiPriority w:val="99"/>
    <w:unhideWhenUsed/>
    <w:rsid w:val="00B9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9FB"/>
  </w:style>
  <w:style w:type="paragraph" w:styleId="Footer">
    <w:name w:val="footer"/>
    <w:basedOn w:val="Normal"/>
    <w:link w:val="FooterChar"/>
    <w:uiPriority w:val="99"/>
    <w:unhideWhenUsed/>
    <w:rsid w:val="00B9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5309">
      <w:bodyDiv w:val="1"/>
      <w:marLeft w:val="0"/>
      <w:marRight w:val="0"/>
      <w:marTop w:val="0"/>
      <w:marBottom w:val="0"/>
      <w:divBdr>
        <w:top w:val="none" w:sz="0" w:space="0" w:color="auto"/>
        <w:left w:val="none" w:sz="0" w:space="0" w:color="auto"/>
        <w:bottom w:val="none" w:sz="0" w:space="0" w:color="auto"/>
        <w:right w:val="none" w:sz="0" w:space="0" w:color="auto"/>
      </w:divBdr>
    </w:div>
    <w:div w:id="171382849">
      <w:bodyDiv w:val="1"/>
      <w:marLeft w:val="0"/>
      <w:marRight w:val="0"/>
      <w:marTop w:val="0"/>
      <w:marBottom w:val="0"/>
      <w:divBdr>
        <w:top w:val="none" w:sz="0" w:space="0" w:color="auto"/>
        <w:left w:val="none" w:sz="0" w:space="0" w:color="auto"/>
        <w:bottom w:val="none" w:sz="0" w:space="0" w:color="auto"/>
        <w:right w:val="none" w:sz="0" w:space="0" w:color="auto"/>
      </w:divBdr>
    </w:div>
    <w:div w:id="677345412">
      <w:bodyDiv w:val="1"/>
      <w:marLeft w:val="0"/>
      <w:marRight w:val="0"/>
      <w:marTop w:val="0"/>
      <w:marBottom w:val="0"/>
      <w:divBdr>
        <w:top w:val="none" w:sz="0" w:space="0" w:color="auto"/>
        <w:left w:val="none" w:sz="0" w:space="0" w:color="auto"/>
        <w:bottom w:val="none" w:sz="0" w:space="0" w:color="auto"/>
        <w:right w:val="none" w:sz="0" w:space="0" w:color="auto"/>
      </w:divBdr>
    </w:div>
    <w:div w:id="1237089188">
      <w:bodyDiv w:val="1"/>
      <w:marLeft w:val="0"/>
      <w:marRight w:val="0"/>
      <w:marTop w:val="0"/>
      <w:marBottom w:val="0"/>
      <w:divBdr>
        <w:top w:val="none" w:sz="0" w:space="0" w:color="auto"/>
        <w:left w:val="none" w:sz="0" w:space="0" w:color="auto"/>
        <w:bottom w:val="none" w:sz="0" w:space="0" w:color="auto"/>
        <w:right w:val="none" w:sz="0" w:space="0" w:color="auto"/>
      </w:divBdr>
    </w:div>
    <w:div w:id="1354578866">
      <w:bodyDiv w:val="1"/>
      <w:marLeft w:val="0"/>
      <w:marRight w:val="0"/>
      <w:marTop w:val="0"/>
      <w:marBottom w:val="0"/>
      <w:divBdr>
        <w:top w:val="none" w:sz="0" w:space="0" w:color="auto"/>
        <w:left w:val="none" w:sz="0" w:space="0" w:color="auto"/>
        <w:bottom w:val="none" w:sz="0" w:space="0" w:color="auto"/>
        <w:right w:val="none" w:sz="0" w:space="0" w:color="auto"/>
      </w:divBdr>
    </w:div>
    <w:div w:id="1531841724">
      <w:bodyDiv w:val="1"/>
      <w:marLeft w:val="0"/>
      <w:marRight w:val="0"/>
      <w:marTop w:val="0"/>
      <w:marBottom w:val="0"/>
      <w:divBdr>
        <w:top w:val="none" w:sz="0" w:space="0" w:color="auto"/>
        <w:left w:val="none" w:sz="0" w:space="0" w:color="auto"/>
        <w:bottom w:val="none" w:sz="0" w:space="0" w:color="auto"/>
        <w:right w:val="none" w:sz="0" w:space="0" w:color="auto"/>
      </w:divBdr>
    </w:div>
    <w:div w:id="1832209756">
      <w:bodyDiv w:val="1"/>
      <w:marLeft w:val="0"/>
      <w:marRight w:val="0"/>
      <w:marTop w:val="0"/>
      <w:marBottom w:val="0"/>
      <w:divBdr>
        <w:top w:val="none" w:sz="0" w:space="0" w:color="auto"/>
        <w:left w:val="none" w:sz="0" w:space="0" w:color="auto"/>
        <w:bottom w:val="none" w:sz="0" w:space="0" w:color="auto"/>
        <w:right w:val="none" w:sz="0" w:space="0" w:color="auto"/>
      </w:divBdr>
    </w:div>
    <w:div w:id="1901942501">
      <w:bodyDiv w:val="1"/>
      <w:marLeft w:val="0"/>
      <w:marRight w:val="0"/>
      <w:marTop w:val="0"/>
      <w:marBottom w:val="0"/>
      <w:divBdr>
        <w:top w:val="none" w:sz="0" w:space="0" w:color="auto"/>
        <w:left w:val="none" w:sz="0" w:space="0" w:color="auto"/>
        <w:bottom w:val="none" w:sz="0" w:space="0" w:color="auto"/>
        <w:right w:val="none" w:sz="0" w:space="0" w:color="auto"/>
      </w:divBdr>
    </w:div>
    <w:div w:id="19986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qksgj</dc:creator>
  <cp:keywords/>
  <dc:description/>
  <cp:lastModifiedBy>qksgj</cp:lastModifiedBy>
  <cp:revision>4</cp:revision>
  <dcterms:created xsi:type="dcterms:W3CDTF">2025-07-22T08:38:00Z</dcterms:created>
  <dcterms:modified xsi:type="dcterms:W3CDTF">2025-07-22T09:05:00Z</dcterms:modified>
</cp:coreProperties>
</file>