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BA595" w14:textId="7D0431D3" w:rsidR="00CB0679" w:rsidRPr="00D52607" w:rsidRDefault="00000000" w:rsidP="00D52607">
      <w:pPr>
        <w:pStyle w:val="Title"/>
        <w:framePr w:wrap="notBeside"/>
      </w:pPr>
      <w:sdt>
        <w:sdtPr>
          <w:id w:val="1373805836"/>
          <w:placeholder>
            <w:docPart w:val="384866DD0A2E4EEFA76BE35FC4A525CD"/>
          </w:placeholder>
          <w15:appearance w15:val="hidden"/>
          <w:text/>
        </w:sdtPr>
        <w:sdtContent>
          <w:r w:rsidR="00D03211">
            <w:t>ypg</w:t>
          </w:r>
        </w:sdtContent>
      </w:sdt>
      <w:r w:rsidR="008E7581">
        <w:t xml:space="preserve"> </w:t>
      </w:r>
      <w:sdt>
        <w:sdtPr>
          <w:alias w:val="Title"/>
          <w:tag w:val=""/>
          <w:id w:val="-2126844222"/>
          <w:lock w:val="sdtLocked"/>
          <w:placeholder>
            <w:docPart w:val="D46D9442C8574D9789146B0D6908C9FE"/>
          </w:placeholder>
          <w:showingPlcHdr/>
          <w:dataBinding w:prefixMappings="xmlns:ns0='http://purl.org/dc/elements/1.1/' xmlns:ns1='http://schemas.openxmlformats.org/package/2006/metadata/core-properties' " w:xpath="/ns1:coreProperties[1]/ns0:title[1]" w:storeItemID="{6C3C8BC8-F283-45AE-878A-BAB7291924A1}"/>
          <w:text/>
        </w:sdtPr>
        <w:sdtContent>
          <w:r w:rsidR="00756358">
            <w:t>MEMO</w:t>
          </w:r>
        </w:sdtContent>
      </w:sdt>
    </w:p>
    <w:tbl>
      <w:tblPr>
        <w:tblStyle w:val="03-YPGLayouttable"/>
        <w:tblW w:w="5032" w:type="pct"/>
        <w:tblLook w:val="0400" w:firstRow="0" w:lastRow="0" w:firstColumn="0" w:lastColumn="0" w:noHBand="0" w:noVBand="1"/>
      </w:tblPr>
      <w:tblGrid>
        <w:gridCol w:w="1985"/>
        <w:gridCol w:w="7143"/>
      </w:tblGrid>
      <w:tr w:rsidR="00756358" w:rsidRPr="005C75CB" w14:paraId="130B4CEB" w14:textId="77777777" w:rsidTr="00C3374E">
        <w:trPr>
          <w:cnfStyle w:val="000000100000" w:firstRow="0" w:lastRow="0" w:firstColumn="0" w:lastColumn="0" w:oddVBand="0" w:evenVBand="0" w:oddHBand="1" w:evenHBand="0" w:firstRowFirstColumn="0" w:firstRowLastColumn="0" w:lastRowFirstColumn="0" w:lastRowLastColumn="0"/>
          <w:trHeight w:val="20"/>
        </w:trPr>
        <w:tc>
          <w:tcPr>
            <w:tcW w:w="1985" w:type="dxa"/>
          </w:tcPr>
          <w:sdt>
            <w:sdtPr>
              <w:rPr>
                <w:rStyle w:val="Bold"/>
              </w:rPr>
              <w:id w:val="-620307456"/>
              <w:placeholder>
                <w:docPart w:val="885BD7895A4D467D8646EB509D983203"/>
              </w:placeholder>
              <w15:appearance w15:val="hidden"/>
              <w:text/>
            </w:sdtPr>
            <w:sdtContent>
              <w:p w14:paraId="59FC105B" w14:textId="77777777" w:rsidR="00756358" w:rsidRPr="005C75CB" w:rsidRDefault="00756358" w:rsidP="009435B8">
                <w:pPr>
                  <w:pStyle w:val="NoSpacing"/>
                </w:pPr>
                <w:r w:rsidRPr="004B0038">
                  <w:rPr>
                    <w:rStyle w:val="Bold"/>
                  </w:rPr>
                  <w:t>Date:</w:t>
                </w:r>
              </w:p>
            </w:sdtContent>
          </w:sdt>
        </w:tc>
        <w:tc>
          <w:tcPr>
            <w:tcW w:w="7143" w:type="dxa"/>
          </w:tcPr>
          <w:p w14:paraId="360C5AFC" w14:textId="62B1BEA2" w:rsidR="00756358" w:rsidRPr="005C75CB" w:rsidRDefault="00000000" w:rsidP="00756358">
            <w:pPr>
              <w:pStyle w:val="NoSpacing"/>
            </w:pPr>
            <w:sdt>
              <w:sdtPr>
                <w:id w:val="505102027"/>
                <w:placeholder>
                  <w:docPart w:val="5006120C5E6F40348DB963E61C68E580"/>
                </w:placeholder>
                <w:date w:fullDate="2025-04-28T00:00:00Z">
                  <w:dateFormat w:val="d/MM/yyyy"/>
                  <w:lid w:val="en-AU"/>
                  <w:storeMappedDataAs w:val="dateTime"/>
                  <w:calendar w:val="gregorian"/>
                </w:date>
              </w:sdtPr>
              <w:sdtContent>
                <w:r w:rsidR="00D03211">
                  <w:t>28/04/2025</w:t>
                </w:r>
              </w:sdtContent>
            </w:sdt>
          </w:p>
        </w:tc>
      </w:tr>
      <w:tr w:rsidR="00756358" w:rsidRPr="005C75CB" w14:paraId="312DC9D8" w14:textId="77777777" w:rsidTr="00C3374E">
        <w:trPr>
          <w:trHeight w:val="20"/>
        </w:trPr>
        <w:tc>
          <w:tcPr>
            <w:tcW w:w="1985" w:type="dxa"/>
          </w:tcPr>
          <w:p w14:paraId="33927EE8" w14:textId="77777777" w:rsidR="00756358" w:rsidRPr="005C75CB" w:rsidRDefault="00756358" w:rsidP="009435B8">
            <w:pPr>
              <w:pStyle w:val="NoSpacing"/>
            </w:pPr>
            <w:r w:rsidRPr="004B0038">
              <w:rPr>
                <w:rStyle w:val="Bold"/>
              </w:rPr>
              <w:t xml:space="preserve">Title: </w:t>
            </w:r>
          </w:p>
        </w:tc>
        <w:tc>
          <w:tcPr>
            <w:tcW w:w="7143" w:type="dxa"/>
          </w:tcPr>
          <w:p w14:paraId="161B5237" w14:textId="2A8CA4B4" w:rsidR="00756358" w:rsidRPr="005C75CB" w:rsidRDefault="00D03211" w:rsidP="00756358">
            <w:pPr>
              <w:pStyle w:val="NoSpacing"/>
            </w:pPr>
            <w:r>
              <w:t>PulseCheck Draft Words</w:t>
            </w:r>
          </w:p>
        </w:tc>
      </w:tr>
      <w:tr w:rsidR="009435B8" w:rsidRPr="005C75CB" w14:paraId="7D3073D0" w14:textId="77777777" w:rsidTr="00C3374E">
        <w:trPr>
          <w:cnfStyle w:val="000000100000" w:firstRow="0" w:lastRow="0" w:firstColumn="0" w:lastColumn="0" w:oddVBand="0" w:evenVBand="0" w:oddHBand="1" w:evenHBand="0" w:firstRowFirstColumn="0" w:firstRowLastColumn="0" w:lastRowFirstColumn="0" w:lastRowLastColumn="0"/>
          <w:trHeight w:val="20"/>
        </w:trPr>
        <w:tc>
          <w:tcPr>
            <w:tcW w:w="1985" w:type="dxa"/>
          </w:tcPr>
          <w:p w14:paraId="44A53058" w14:textId="77777777" w:rsidR="009435B8" w:rsidRPr="004B0038" w:rsidRDefault="009435B8" w:rsidP="009435B8">
            <w:pPr>
              <w:pStyle w:val="NoSpacing"/>
              <w:rPr>
                <w:rStyle w:val="Bold"/>
              </w:rPr>
            </w:pPr>
            <w:r w:rsidRPr="004B0038">
              <w:rPr>
                <w:rStyle w:val="Bold"/>
              </w:rPr>
              <w:t>Summary</w:t>
            </w:r>
            <w:r>
              <w:rPr>
                <w:rStyle w:val="Bold"/>
              </w:rPr>
              <w:t>:</w:t>
            </w:r>
          </w:p>
        </w:tc>
        <w:tc>
          <w:tcPr>
            <w:tcW w:w="7143" w:type="dxa"/>
          </w:tcPr>
          <w:p w14:paraId="103C87BF" w14:textId="1E913ED4" w:rsidR="009435B8" w:rsidRDefault="00D03211" w:rsidP="00756358">
            <w:pPr>
              <w:pStyle w:val="NoSpacing"/>
            </w:pPr>
            <w:r>
              <w:t>Background and explainer material for PulseCheck to be used for its launch.</w:t>
            </w:r>
          </w:p>
        </w:tc>
      </w:tr>
    </w:tbl>
    <w:p w14:paraId="46D7F310" w14:textId="77777777" w:rsidR="00CB0679" w:rsidRPr="007978E5" w:rsidRDefault="00CB0679" w:rsidP="007978E5">
      <w:pPr>
        <w:spacing w:after="0"/>
        <w:rPr>
          <w:sz w:val="6"/>
          <w:szCs w:val="6"/>
        </w:rPr>
      </w:pPr>
    </w:p>
    <w:p w14:paraId="365FD652" w14:textId="10426520" w:rsidR="00694628" w:rsidRDefault="00694628" w:rsidP="00694628">
      <w:pPr>
        <w:pStyle w:val="Heading2"/>
      </w:pPr>
      <w:r>
        <w:t>Overview</w:t>
      </w:r>
    </w:p>
    <w:p w14:paraId="5C87FEEE" w14:textId="4F1CB1D2" w:rsidR="00D03211" w:rsidRPr="008356C7" w:rsidRDefault="00D03211" w:rsidP="00D03211">
      <w:r w:rsidRPr="008356C7">
        <w:t xml:space="preserve">York Park Group, together with the expertise of </w:t>
      </w:r>
      <w:r w:rsidR="00EB3DF3">
        <w:t xml:space="preserve">the </w:t>
      </w:r>
      <w:r w:rsidRPr="008356C7">
        <w:t xml:space="preserve">data scientists at Klara, has created </w:t>
      </w:r>
      <w:r w:rsidRPr="008356C7">
        <w:rPr>
          <w:b/>
          <w:bCs/>
          <w:i/>
          <w:iCs/>
        </w:rPr>
        <w:t xml:space="preserve">PulseCheck </w:t>
      </w:r>
      <w:r w:rsidR="00EB3DF3">
        <w:rPr>
          <w:b/>
          <w:bCs/>
          <w:i/>
          <w:iCs/>
        </w:rPr>
        <w:t>–</w:t>
      </w:r>
      <w:r w:rsidRPr="008356C7">
        <w:rPr>
          <w:b/>
          <w:bCs/>
          <w:i/>
          <w:iCs/>
        </w:rPr>
        <w:t xml:space="preserve"> </w:t>
      </w:r>
      <w:r w:rsidRPr="008356C7">
        <w:rPr>
          <w:b/>
          <w:bCs/>
        </w:rPr>
        <w:t xml:space="preserve">a </w:t>
      </w:r>
      <w:r>
        <w:rPr>
          <w:b/>
          <w:bCs/>
        </w:rPr>
        <w:t>quarterly</w:t>
      </w:r>
      <w:r w:rsidRPr="008356C7">
        <w:rPr>
          <w:b/>
          <w:bCs/>
        </w:rPr>
        <w:t xml:space="preserve"> update bringing together quality data from households, businesses, politics and the economy to provide a single point of</w:t>
      </w:r>
      <w:r w:rsidRPr="008356C7">
        <w:t xml:space="preserve"> </w:t>
      </w:r>
      <w:r w:rsidRPr="008356C7">
        <w:rPr>
          <w:b/>
          <w:bCs/>
        </w:rPr>
        <w:t>measurement</w:t>
      </w:r>
      <w:r w:rsidR="00EB3DF3">
        <w:t>.</w:t>
      </w:r>
    </w:p>
    <w:p w14:paraId="6133CD2A" w14:textId="1ADE9816" w:rsidR="00B64076" w:rsidRDefault="00B64076" w:rsidP="00D03211">
      <w:r w:rsidRPr="008356C7">
        <w:t xml:space="preserve">York Park Group is a public strategy firm that specialises in reputation, advocacy and issues and crisis management. In managing reputation, it’s important for </w:t>
      </w:r>
      <w:r w:rsidR="00EB3DF3">
        <w:t xml:space="preserve">an </w:t>
      </w:r>
      <w:r w:rsidRPr="008356C7">
        <w:t xml:space="preserve">organisation to focus on what it can control while understanding the environment it operates </w:t>
      </w:r>
      <w:r>
        <w:t>with</w:t>
      </w:r>
      <w:r w:rsidRPr="008356C7">
        <w:t>in.</w:t>
      </w:r>
      <w:r w:rsidR="00EB3DF3">
        <w:t xml:space="preserve"> The PulseCheck is a new tool to assist with this contextual understanding.</w:t>
      </w:r>
    </w:p>
    <w:p w14:paraId="42235509" w14:textId="687D52D1" w:rsidR="00D03211" w:rsidRPr="008356C7" w:rsidRDefault="00D03211" w:rsidP="00D03211">
      <w:r w:rsidRPr="008356C7">
        <w:t>Drawing on data and research from Australia’s big banks, publicly available polling and the Australian Bureau of Statistics</w:t>
      </w:r>
      <w:r w:rsidR="00EB3DF3">
        <w:t xml:space="preserve"> (ABS)</w:t>
      </w:r>
      <w:r w:rsidRPr="008356C7">
        <w:t>, we have created a methodology that weights the impact of each on the national outlook and provides unique insights into Australia’s ‘pulse’.</w:t>
      </w:r>
    </w:p>
    <w:p w14:paraId="0E6BEE45" w14:textId="646DB26F" w:rsidR="00C83751" w:rsidRDefault="00C83751" w:rsidP="00D03211">
      <w:r w:rsidRPr="008356C7">
        <w:t xml:space="preserve">Each </w:t>
      </w:r>
      <w:r>
        <w:t>quarter</w:t>
      </w:r>
      <w:r w:rsidRPr="008356C7">
        <w:t xml:space="preserve">, PulseCheck will provide an update </w:t>
      </w:r>
      <w:r w:rsidR="00EB03FD">
        <w:t xml:space="preserve">on </w:t>
      </w:r>
      <w:r w:rsidRPr="008356C7">
        <w:t>how the different measures of the Australian economy and society come together in a single national picture, to inform individuals and organisations as they make critical decisions to build, manage and maintain reputation.</w:t>
      </w:r>
    </w:p>
    <w:p w14:paraId="05692393" w14:textId="32C71E34" w:rsidR="00D03211" w:rsidRDefault="00D03211" w:rsidP="00D03211">
      <w:pPr>
        <w:pStyle w:val="Heading2"/>
      </w:pPr>
      <w:r>
        <w:t>Pulse</w:t>
      </w:r>
      <w:r w:rsidR="005F0952">
        <w:t>C</w:t>
      </w:r>
      <w:r>
        <w:t>heck Metrics</w:t>
      </w:r>
    </w:p>
    <w:p w14:paraId="1AD9CA42" w14:textId="3FAB6AF4" w:rsidR="00D03211" w:rsidRDefault="00D03211" w:rsidP="00D03211">
      <w:r>
        <w:t>We set out to capture three major aspects of the Australian environment when designing Pulse</w:t>
      </w:r>
      <w:r w:rsidR="00074DEE">
        <w:t>Check</w:t>
      </w:r>
      <w:r w:rsidR="00EB03FD">
        <w:t>:</w:t>
      </w:r>
      <w:r>
        <w:t xml:space="preserve"> households, business and politics. In deciding which data sources</w:t>
      </w:r>
      <w:r w:rsidR="00EB3DF3">
        <w:t>, our requirements were that they:</w:t>
      </w:r>
    </w:p>
    <w:p w14:paraId="3030F542" w14:textId="2E32F15A" w:rsidR="00D03211" w:rsidRDefault="00EB03FD" w:rsidP="00D03211">
      <w:pPr>
        <w:pStyle w:val="ListParagraph"/>
        <w:numPr>
          <w:ilvl w:val="0"/>
          <w:numId w:val="33"/>
        </w:numPr>
        <w:spacing w:after="0" w:line="240" w:lineRule="auto"/>
      </w:pPr>
      <w:r>
        <w:t>Be s</w:t>
      </w:r>
      <w:r w:rsidR="00D03211">
        <w:t>tatistically reliable</w:t>
      </w:r>
    </w:p>
    <w:p w14:paraId="613DB00E" w14:textId="77777777" w:rsidR="00D03211" w:rsidRDefault="00D03211" w:rsidP="00D03211">
      <w:pPr>
        <w:pStyle w:val="ListParagraph"/>
        <w:numPr>
          <w:ilvl w:val="0"/>
          <w:numId w:val="33"/>
        </w:numPr>
        <w:spacing w:after="0" w:line="240" w:lineRule="auto"/>
      </w:pPr>
      <w:r>
        <w:t>Capture a representative sample of Australia</w:t>
      </w:r>
    </w:p>
    <w:p w14:paraId="1697E314" w14:textId="58C94AD7" w:rsidR="00D03211" w:rsidRDefault="00EB03FD" w:rsidP="00D03211">
      <w:pPr>
        <w:pStyle w:val="ListParagraph"/>
        <w:numPr>
          <w:ilvl w:val="0"/>
          <w:numId w:val="33"/>
        </w:numPr>
        <w:spacing w:after="0" w:line="240" w:lineRule="auto"/>
      </w:pPr>
      <w:r>
        <w:t>Be r</w:t>
      </w:r>
      <w:r w:rsidR="00D03211">
        <w:t xml:space="preserve">egularly updated to ensure monthly changes </w:t>
      </w:r>
      <w:r w:rsidR="00EB3DF3">
        <w:t>are</w:t>
      </w:r>
      <w:r w:rsidR="00D03211">
        <w:t xml:space="preserve"> captured</w:t>
      </w:r>
    </w:p>
    <w:p w14:paraId="5BEF2F82" w14:textId="1127A307" w:rsidR="00D03211" w:rsidRDefault="00D03211" w:rsidP="00D03211">
      <w:pPr>
        <w:pStyle w:val="ListParagraph"/>
        <w:numPr>
          <w:ilvl w:val="0"/>
          <w:numId w:val="33"/>
        </w:numPr>
        <w:spacing w:after="0" w:line="240" w:lineRule="auto"/>
      </w:pPr>
      <w:r>
        <w:t xml:space="preserve">Hold historical data </w:t>
      </w:r>
      <w:r w:rsidR="00EB3DF3">
        <w:t xml:space="preserve">and be consistent methodologically </w:t>
      </w:r>
      <w:r>
        <w:t>for a minimum of two years</w:t>
      </w:r>
      <w:r w:rsidR="00EB3DF3">
        <w:t xml:space="preserve"> </w:t>
      </w:r>
    </w:p>
    <w:p w14:paraId="4E3EADE8" w14:textId="77777777" w:rsidR="00280FE5" w:rsidRDefault="00280FE5" w:rsidP="00D03211"/>
    <w:p w14:paraId="1C5D72A3" w14:textId="7F6FE7BA" w:rsidR="00D03211" w:rsidRDefault="00D03211" w:rsidP="00D03211">
      <w:r>
        <w:t>Where there has been a change in</w:t>
      </w:r>
      <w:r w:rsidR="005521A5">
        <w:t xml:space="preserve"> our</w:t>
      </w:r>
      <w:r>
        <w:t xml:space="preserve"> methodology or a new data set added, we will be transparent and highlight the inclusion of </w:t>
      </w:r>
      <w:r w:rsidR="00EB03FD">
        <w:t xml:space="preserve">the </w:t>
      </w:r>
      <w:r>
        <w:t>new data.</w:t>
      </w:r>
    </w:p>
    <w:p w14:paraId="58156F81" w14:textId="062FFD89" w:rsidR="00E42AA1" w:rsidRDefault="00E42AA1" w:rsidP="00E42AA1">
      <w:r>
        <w:t xml:space="preserve">Indicators based on quarterly data have not been used, since they are released up to two months following the end of the relevant quarter. By that time, the data for the first month of a particular quarter </w:t>
      </w:r>
      <w:r>
        <w:lastRenderedPageBreak/>
        <w:t xml:space="preserve">would be five months old when the latest edition of </w:t>
      </w:r>
      <w:r w:rsidR="00074DEE">
        <w:t>PulseCheck</w:t>
      </w:r>
      <w:r w:rsidR="00EB3DF3">
        <w:t xml:space="preserve"> </w:t>
      </w:r>
      <w:r>
        <w:t>was released.</w:t>
      </w:r>
      <w:r w:rsidR="00AA0772">
        <w:t xml:space="preserve"> </w:t>
      </w:r>
      <w:r w:rsidR="00EB03FD">
        <w:t xml:space="preserve">Excluding quarterly data </w:t>
      </w:r>
      <w:r w:rsidR="00AA0772">
        <w:t xml:space="preserve">ensures </w:t>
      </w:r>
      <w:r>
        <w:t>Pulse</w:t>
      </w:r>
      <w:r w:rsidR="00074DEE">
        <w:t>Check</w:t>
      </w:r>
      <w:r>
        <w:t xml:space="preserve"> provides an up-to-date report on how well or badly Australia </w:t>
      </w:r>
      <w:r w:rsidR="00EB03FD">
        <w:t xml:space="preserve">is </w:t>
      </w:r>
      <w:r>
        <w:t xml:space="preserve">seen to be performing, incorporating both sentiment and objective measures </w:t>
      </w:r>
      <w:r w:rsidR="00EB03FD">
        <w:t>based on</w:t>
      </w:r>
      <w:r>
        <w:t xml:space="preserve"> financial, economic and political dimensions.</w:t>
      </w:r>
    </w:p>
    <w:p w14:paraId="5824CAE0" w14:textId="7A1E2358" w:rsidR="00280FE5" w:rsidRDefault="00280FE5" w:rsidP="00E42AA1">
      <w:r w:rsidRPr="008356C7">
        <w:t xml:space="preserve">PulseCheck was launched in </w:t>
      </w:r>
      <w:r>
        <w:t>June</w:t>
      </w:r>
      <w:r w:rsidRPr="008356C7">
        <w:t xml:space="preserve"> 2025, but the</w:t>
      </w:r>
      <w:r>
        <w:t xml:space="preserve"> majority of the</w:t>
      </w:r>
      <w:r w:rsidRPr="008356C7">
        <w:t xml:space="preserve"> data sets used date back to 2020, ensuring </w:t>
      </w:r>
      <w:r>
        <w:t>our</w:t>
      </w:r>
      <w:r w:rsidRPr="008356C7">
        <w:t xml:space="preserve"> </w:t>
      </w:r>
      <w:r>
        <w:t>methodology</w:t>
      </w:r>
      <w:r w:rsidRPr="008356C7">
        <w:t xml:space="preserve"> is </w:t>
      </w:r>
      <w:r>
        <w:t xml:space="preserve">accurate and </w:t>
      </w:r>
      <w:r w:rsidRPr="008356C7">
        <w:t>robust.</w:t>
      </w:r>
      <w:r>
        <w:t xml:space="preserve"> As new sources of data have become available which improve Pulse</w:t>
      </w:r>
      <w:r w:rsidR="00074DEE">
        <w:t>Check</w:t>
      </w:r>
      <w:r>
        <w:t xml:space="preserve"> these are added</w:t>
      </w:r>
      <w:r w:rsidR="00EB03FD">
        <w:t>,</w:t>
      </w:r>
      <w:r>
        <w:t xml:space="preserve"> and this will continue in the future to increase its accuracy.</w:t>
      </w:r>
    </w:p>
    <w:p w14:paraId="4D81B33B" w14:textId="77777777" w:rsidR="00D03211" w:rsidRPr="007208EA" w:rsidRDefault="00D03211" w:rsidP="000165A2">
      <w:pPr>
        <w:rPr>
          <w:color w:val="C09473" w:themeColor="accent4"/>
          <w:sz w:val="24"/>
          <w:szCs w:val="28"/>
        </w:rPr>
      </w:pPr>
      <w:r w:rsidRPr="007208EA">
        <w:rPr>
          <w:color w:val="C09473" w:themeColor="accent4"/>
          <w:sz w:val="24"/>
          <w:szCs w:val="28"/>
        </w:rPr>
        <w:t>Households</w:t>
      </w:r>
    </w:p>
    <w:p w14:paraId="537D4420" w14:textId="0FEADA5C" w:rsidR="00D03211" w:rsidRDefault="00D03211" w:rsidP="00D03211">
      <w:r>
        <w:rPr>
          <w:b/>
          <w:bCs/>
        </w:rPr>
        <w:t>ABS d</w:t>
      </w:r>
      <w:r w:rsidRPr="0063603C">
        <w:rPr>
          <w:b/>
          <w:bCs/>
        </w:rPr>
        <w:t>iscretionary household spending</w:t>
      </w:r>
      <w:r>
        <w:t xml:space="preserve"> released monthly, provides a real</w:t>
      </w:r>
      <w:r w:rsidR="00EB03FD">
        <w:t>-</w:t>
      </w:r>
      <w:r>
        <w:t xml:space="preserve">time snapshot of Australian </w:t>
      </w:r>
      <w:r w:rsidR="00EB03FD">
        <w:t xml:space="preserve">consumer </w:t>
      </w:r>
      <w:r>
        <w:t>confidence.  Discretionary means expenses on non-essential goods and services such as holidays, cars, restaurants and entertainment. All of these are expenses that</w:t>
      </w:r>
      <w:r w:rsidR="00EB03FD">
        <w:t>,</w:t>
      </w:r>
      <w:r>
        <w:t xml:space="preserve"> when the going gets tough or there is uncertainty </w:t>
      </w:r>
      <w:r w:rsidR="00EB03FD">
        <w:t>about</w:t>
      </w:r>
      <w:r>
        <w:t xml:space="preserve"> the future, households cut back. The ABS calculates this using banks</w:t>
      </w:r>
      <w:r w:rsidR="00EB03FD">
        <w:t>’</w:t>
      </w:r>
      <w:r>
        <w:t xml:space="preserve"> spending data, supermarket transactions data and new vehicle sales data</w:t>
      </w:r>
      <w:r w:rsidR="00EB03FD">
        <w:t>.</w:t>
      </w:r>
    </w:p>
    <w:p w14:paraId="568DB9A1" w14:textId="3FC7AEE6" w:rsidR="00D03211" w:rsidRDefault="00D03211" w:rsidP="00D03211">
      <w:r w:rsidRPr="00F64BA7">
        <w:rPr>
          <w:b/>
          <w:bCs/>
        </w:rPr>
        <w:t>Westpac-Melbourne Institute Survey of Consumer Sentiment</w:t>
      </w:r>
      <w:r>
        <w:t xml:space="preserve"> was established in 1975 and asks respondents about their personal finances, expectations for economic conditions and potential spending intentions for major household items. The R</w:t>
      </w:r>
      <w:r w:rsidR="00EB03FD">
        <w:t>eserve Bank</w:t>
      </w:r>
      <w:r>
        <w:t xml:space="preserve"> has found the components of this survey have a close relationship with </w:t>
      </w:r>
      <w:r w:rsidRPr="006A4F27">
        <w:t>durable household consumption, gross domestic income, domestic final demand and GD</w:t>
      </w:r>
      <w:r>
        <w:t xml:space="preserve">P. </w:t>
      </w:r>
    </w:p>
    <w:p w14:paraId="157EF8A9" w14:textId="49EBFCB5" w:rsidR="00D03211" w:rsidRPr="007208EA" w:rsidRDefault="00EB03FD" w:rsidP="00D03211">
      <w:r w:rsidRPr="007208EA">
        <w:t>While t</w:t>
      </w:r>
      <w:r w:rsidR="00D03211" w:rsidRPr="007208EA">
        <w:t>he discretionary spending data shows how households have actually responded to their environment through their spending, the consumer sentiment survey data shows Australians</w:t>
      </w:r>
      <w:r w:rsidRPr="007208EA">
        <w:t>’</w:t>
      </w:r>
      <w:r w:rsidR="00D03211" w:rsidRPr="007208EA">
        <w:t xml:space="preserve"> predictions for the economy and their own spending. </w:t>
      </w:r>
      <w:r w:rsidR="006D7B25" w:rsidRPr="007208EA">
        <w:t>Therefore,</w:t>
      </w:r>
      <w:r w:rsidR="00D03211" w:rsidRPr="007208EA">
        <w:t xml:space="preserve"> the combined </w:t>
      </w:r>
      <w:r w:rsidRPr="007208EA">
        <w:t xml:space="preserve">datasets </w:t>
      </w:r>
      <w:r w:rsidR="00D03211" w:rsidRPr="007208EA">
        <w:t xml:space="preserve">provide an accurate snapshot of </w:t>
      </w:r>
      <w:r w:rsidR="00280FE5" w:rsidRPr="007208EA">
        <w:t>household</w:t>
      </w:r>
      <w:r w:rsidRPr="007208EA">
        <w:t xml:space="preserve">s’ </w:t>
      </w:r>
      <w:r w:rsidR="00D03211" w:rsidRPr="007208EA">
        <w:t>behaviour.</w:t>
      </w:r>
    </w:p>
    <w:p w14:paraId="5B4AB0CC" w14:textId="20DD6C07" w:rsidR="00EB3DF3" w:rsidRPr="007208EA" w:rsidRDefault="00D03211" w:rsidP="00D03211">
      <w:r w:rsidRPr="00EB3DF3">
        <w:rPr>
          <w:color w:val="C09473" w:themeColor="accent4"/>
          <w:sz w:val="24"/>
          <w:szCs w:val="32"/>
        </w:rPr>
        <w:t>Businesses</w:t>
      </w:r>
    </w:p>
    <w:p w14:paraId="71AAA3EC" w14:textId="588BCAA9" w:rsidR="007978E5" w:rsidRDefault="007978E5" w:rsidP="00D03211">
      <w:r>
        <w:rPr>
          <w:b/>
          <w:bCs/>
        </w:rPr>
        <w:t xml:space="preserve">The </w:t>
      </w:r>
      <w:r w:rsidR="00D03211">
        <w:rPr>
          <w:b/>
          <w:bCs/>
        </w:rPr>
        <w:t xml:space="preserve">NAB Business Survey </w:t>
      </w:r>
      <w:r w:rsidR="00D03211">
        <w:t xml:space="preserve">is a monthly publication surveying Australian businesses of varying size. It produces a number of metrics </w:t>
      </w:r>
      <w:r w:rsidR="00EB03FD">
        <w:t xml:space="preserve">but </w:t>
      </w:r>
      <w:r w:rsidR="00D03211">
        <w:t>for the purposes of the Pulse</w:t>
      </w:r>
      <w:r w:rsidR="00EB03FD">
        <w:t>Check</w:t>
      </w:r>
      <w:r w:rsidR="00D03211">
        <w:t xml:space="preserve"> we utilise </w:t>
      </w:r>
      <w:r w:rsidR="00D03211" w:rsidRPr="001D7F99">
        <w:rPr>
          <w:b/>
          <w:bCs/>
        </w:rPr>
        <w:t>business</w:t>
      </w:r>
      <w:r w:rsidR="00D03211">
        <w:t xml:space="preserve"> </w:t>
      </w:r>
      <w:r w:rsidR="00D03211" w:rsidRPr="00F3076F">
        <w:rPr>
          <w:b/>
          <w:bCs/>
        </w:rPr>
        <w:t>conditions</w:t>
      </w:r>
      <w:r w:rsidR="00D03211">
        <w:t xml:space="preserve"> and </w:t>
      </w:r>
      <w:r w:rsidR="00D03211" w:rsidRPr="001D7F99">
        <w:rPr>
          <w:b/>
          <w:bCs/>
        </w:rPr>
        <w:t>business</w:t>
      </w:r>
      <w:r w:rsidR="00D03211">
        <w:t xml:space="preserve"> </w:t>
      </w:r>
      <w:r w:rsidR="00D03211" w:rsidRPr="00F3076F">
        <w:rPr>
          <w:b/>
          <w:bCs/>
        </w:rPr>
        <w:t>confidence</w:t>
      </w:r>
      <w:r w:rsidR="00D03211">
        <w:t xml:space="preserve">. </w:t>
      </w:r>
      <w:r w:rsidR="00572EF1">
        <w:t xml:space="preserve"> </w:t>
      </w:r>
    </w:p>
    <w:p w14:paraId="59543DCA" w14:textId="16F52F63" w:rsidR="00D03211" w:rsidRDefault="00D03211" w:rsidP="00D03211">
      <w:r>
        <w:t>The former measures profitability, employment intentions and</w:t>
      </w:r>
      <w:r w:rsidR="00A70AA8">
        <w:t xml:space="preserve"> </w:t>
      </w:r>
      <w:r>
        <w:t xml:space="preserve">trading conditions. The latter </w:t>
      </w:r>
      <w:r w:rsidR="0012185C">
        <w:t xml:space="preserve">measures </w:t>
      </w:r>
      <w:r w:rsidR="00725A0B">
        <w:t xml:space="preserve">businesses expectations </w:t>
      </w:r>
      <w:r w:rsidR="00B27CF5">
        <w:t xml:space="preserve">of these </w:t>
      </w:r>
      <w:r w:rsidR="00A70AA8">
        <w:t xml:space="preserve">factors and </w:t>
      </w:r>
      <w:r w:rsidR="00B27CF5">
        <w:t>conditions in the future</w:t>
      </w:r>
      <w:r>
        <w:t>. The former Governor of the R</w:t>
      </w:r>
      <w:r w:rsidR="00EB03FD">
        <w:t xml:space="preserve">eserve </w:t>
      </w:r>
      <w:r>
        <w:t>B</w:t>
      </w:r>
      <w:r w:rsidR="00EB03FD">
        <w:t>ank</w:t>
      </w:r>
      <w:r>
        <w:t>, Glenn Stevens</w:t>
      </w:r>
      <w:r w:rsidR="00EB03FD">
        <w:t>,</w:t>
      </w:r>
      <w:r>
        <w:t xml:space="preserve"> </w:t>
      </w:r>
      <w:hyperlink r:id="rId11" w:history="1">
        <w:r w:rsidRPr="00EB3DF3">
          <w:rPr>
            <w:rStyle w:val="Hyperlink"/>
          </w:rPr>
          <w:t>once said</w:t>
        </w:r>
      </w:hyperlink>
      <w:r>
        <w:t xml:space="preserve"> if he only had two pieces of information </w:t>
      </w:r>
      <w:r w:rsidR="00EB03FD">
        <w:t>to guide monetary policy</w:t>
      </w:r>
      <w:r>
        <w:t>, the first one he would pick is the NAB business surveys monthly data.</w:t>
      </w:r>
      <w:r w:rsidR="00EB03FD">
        <w:t xml:space="preserve"> [Need to check his quote. Can someone provide it?]</w:t>
      </w:r>
      <w:r w:rsidR="00EB3DF3">
        <w:t xml:space="preserve"> [Comment: in response to Craig’s comment, have hyperlinked ‘once said’ – YPG feel free to change to footnote depending on your style preferences]</w:t>
      </w:r>
    </w:p>
    <w:p w14:paraId="38CB55C4" w14:textId="77777777" w:rsidR="00D03211" w:rsidRPr="007208EA" w:rsidRDefault="00D03211" w:rsidP="00D03211">
      <w:pPr>
        <w:pStyle w:val="Heading3"/>
        <w:rPr>
          <w:b w:val="0"/>
          <w:bCs/>
          <w:color w:val="C09473" w:themeColor="accent4"/>
          <w:sz w:val="24"/>
          <w:szCs w:val="32"/>
        </w:rPr>
      </w:pPr>
      <w:r w:rsidRPr="007208EA">
        <w:rPr>
          <w:b w:val="0"/>
          <w:bCs/>
          <w:color w:val="C09473" w:themeColor="accent4"/>
          <w:sz w:val="24"/>
          <w:szCs w:val="32"/>
        </w:rPr>
        <w:lastRenderedPageBreak/>
        <w:t>Politics</w:t>
      </w:r>
    </w:p>
    <w:p w14:paraId="5D6493A0" w14:textId="439141F4" w:rsidR="00D03211" w:rsidRDefault="00D03211" w:rsidP="00D03211">
      <w:r w:rsidRPr="00DD12EA">
        <w:rPr>
          <w:b/>
          <w:bCs/>
        </w:rPr>
        <w:t>The Essential national mood</w:t>
      </w:r>
      <w:r>
        <w:t xml:space="preserve"> </w:t>
      </w:r>
      <w:r w:rsidR="00EB03FD">
        <w:t xml:space="preserve">asks if Australia is heading in the right or wrong direction. It </w:t>
      </w:r>
      <w:r>
        <w:t>was chosen due to its large sample size and regular publication</w:t>
      </w:r>
      <w:r w:rsidR="00EB03FD">
        <w:t>,</w:t>
      </w:r>
      <w:r>
        <w:t xml:space="preserve"> making it an accurate indicat</w:t>
      </w:r>
      <w:r w:rsidR="00EB03FD">
        <w:t>or</w:t>
      </w:r>
      <w:r>
        <w:t xml:space="preserve"> </w:t>
      </w:r>
      <w:r w:rsidR="00EB03FD">
        <w:t>of</w:t>
      </w:r>
      <w:r>
        <w:t xml:space="preserve"> how Australians are feeling</w:t>
      </w:r>
      <w:r w:rsidR="00EB03FD">
        <w:t xml:space="preserve"> about the national government and the economy.</w:t>
      </w:r>
    </w:p>
    <w:p w14:paraId="31E41613" w14:textId="1B6D44A2" w:rsidR="00D03211" w:rsidRDefault="00D03211" w:rsidP="00D03211">
      <w:r w:rsidRPr="004B6810">
        <w:rPr>
          <w:b/>
          <w:bCs/>
        </w:rPr>
        <w:t>The Freshwater outlook</w:t>
      </w:r>
      <w:r>
        <w:t xml:space="preserve"> </w:t>
      </w:r>
      <w:r w:rsidRPr="004B6810">
        <w:rPr>
          <w:b/>
          <w:bCs/>
        </w:rPr>
        <w:t>index</w:t>
      </w:r>
      <w:r>
        <w:t xml:space="preserve"> builds upon this, asking a ra</w:t>
      </w:r>
      <w:r w:rsidR="00EB03FD">
        <w:t>n</w:t>
      </w:r>
      <w:r>
        <w:t xml:space="preserve">ge of questions to determine </w:t>
      </w:r>
      <w:r w:rsidR="00850E4E">
        <w:t>a respondent</w:t>
      </w:r>
      <w:r w:rsidR="00EB03FD">
        <w:t>’</w:t>
      </w:r>
      <w:r w:rsidR="00850E4E">
        <w:t>s</w:t>
      </w:r>
      <w:r>
        <w:t xml:space="preserve"> outlook, covering direction of Australia, direction of the economy, direction of household finances, how they would pay an unexpected bill and whether cost of living is an unprompted concern. This is combined t</w:t>
      </w:r>
      <w:r w:rsidR="00EB03FD">
        <w:t>o</w:t>
      </w:r>
      <w:r>
        <w:t xml:space="preserve"> create an index that captures </w:t>
      </w:r>
      <w:r w:rsidR="00EB03FD">
        <w:t xml:space="preserve">the </w:t>
      </w:r>
      <w:r>
        <w:t>political, economic and financial outlook</w:t>
      </w:r>
      <w:r w:rsidR="00EB03FD">
        <w:t xml:space="preserve"> of Australians</w:t>
      </w:r>
      <w:r>
        <w:t>.</w:t>
      </w:r>
    </w:p>
    <w:p w14:paraId="7FE29ECA" w14:textId="725AED38" w:rsidR="00D87933" w:rsidRPr="007208EA" w:rsidRDefault="00120CBD" w:rsidP="00036DB1">
      <w:pPr>
        <w:pStyle w:val="Heading3"/>
        <w:rPr>
          <w:b w:val="0"/>
          <w:bCs/>
          <w:color w:val="C09473" w:themeColor="accent4"/>
          <w:sz w:val="24"/>
          <w:szCs w:val="28"/>
        </w:rPr>
      </w:pPr>
      <w:r w:rsidRPr="007208EA">
        <w:rPr>
          <w:b w:val="0"/>
          <w:bCs/>
          <w:color w:val="C09473" w:themeColor="accent4"/>
          <w:sz w:val="24"/>
          <w:szCs w:val="28"/>
        </w:rPr>
        <w:t xml:space="preserve">Omitted </w:t>
      </w:r>
      <w:r w:rsidR="00D87933" w:rsidRPr="007208EA">
        <w:rPr>
          <w:b w:val="0"/>
          <w:bCs/>
          <w:color w:val="C09473" w:themeColor="accent4"/>
          <w:sz w:val="24"/>
          <w:szCs w:val="28"/>
        </w:rPr>
        <w:t>Indicators Reasoning</w:t>
      </w:r>
    </w:p>
    <w:p w14:paraId="34232E28" w14:textId="06ACCD04" w:rsidR="00641EB9" w:rsidRDefault="00D10D78" w:rsidP="00036DB1">
      <w:r>
        <w:t xml:space="preserve">Although indicators such as inflation and unemployment are </w:t>
      </w:r>
      <w:r w:rsidR="00AA0772">
        <w:t>important</w:t>
      </w:r>
      <w:r>
        <w:t xml:space="preserve"> </w:t>
      </w:r>
      <w:r w:rsidR="00FF783B">
        <w:t xml:space="preserve">economic measures, </w:t>
      </w:r>
      <w:r w:rsidR="007B2C20">
        <w:t>we decided against using the</w:t>
      </w:r>
      <w:r w:rsidR="00EB03FD">
        <w:t>m</w:t>
      </w:r>
      <w:r w:rsidR="007B2C20">
        <w:t xml:space="preserve">. </w:t>
      </w:r>
      <w:r w:rsidR="00291EC7">
        <w:t xml:space="preserve">This is primarily because the indicators </w:t>
      </w:r>
      <w:r w:rsidR="00641EB9">
        <w:t xml:space="preserve">we have </w:t>
      </w:r>
      <w:r w:rsidR="00291EC7">
        <w:t>chosen</w:t>
      </w:r>
      <w:r w:rsidR="00EA796B">
        <w:t xml:space="preserve"> implicitly</w:t>
      </w:r>
      <w:r w:rsidR="00291EC7">
        <w:t xml:space="preserve"> reflect inflation and unemployment</w:t>
      </w:r>
      <w:r w:rsidR="00641EB9">
        <w:t xml:space="preserve">, </w:t>
      </w:r>
      <w:r w:rsidR="00EA796B">
        <w:t>but from the perspective of how households</w:t>
      </w:r>
      <w:r w:rsidR="00E27E1C">
        <w:t xml:space="preserve"> and business are reacting</w:t>
      </w:r>
      <w:r w:rsidR="00123853">
        <w:t xml:space="preserve"> to them</w:t>
      </w:r>
      <w:r w:rsidR="00E27E1C">
        <w:t>.</w:t>
      </w:r>
      <w:r w:rsidR="00027B49">
        <w:t xml:space="preserve"> Further to this,</w:t>
      </w:r>
      <w:r w:rsidR="000F48B3">
        <w:t xml:space="preserve"> the ABS and R</w:t>
      </w:r>
      <w:r w:rsidR="00EB03FD">
        <w:t>eserve Bank</w:t>
      </w:r>
      <w:r w:rsidR="000F48B3">
        <w:t xml:space="preserve"> are not yet confident in monthly inflation data, whilst the unemployment rate </w:t>
      </w:r>
      <w:r w:rsidR="00EB03FD">
        <w:t xml:space="preserve">shows </w:t>
      </w:r>
      <w:r w:rsidR="003C545F">
        <w:t>minimal monthly variation.</w:t>
      </w:r>
    </w:p>
    <w:p w14:paraId="0ABA516D" w14:textId="0A3C4CA5" w:rsidR="00D03211" w:rsidRDefault="004F581F" w:rsidP="004F581F">
      <w:pPr>
        <w:pStyle w:val="Heading2"/>
      </w:pPr>
      <w:r>
        <w:t>PulseCheck Methodology</w:t>
      </w:r>
    </w:p>
    <w:p w14:paraId="7FCC85B3" w14:textId="64E39DB2" w:rsidR="00EB3DF3" w:rsidRDefault="00EB03FD" w:rsidP="006B18C4">
      <w:r>
        <w:t>PulseCheck</w:t>
      </w:r>
      <w:r w:rsidR="006B18C4">
        <w:t xml:space="preserve"> is formulated as a weighted sum of normali</w:t>
      </w:r>
      <w:r>
        <w:t>s</w:t>
      </w:r>
      <w:r w:rsidR="006B18C4">
        <w:t xml:space="preserve">ed scores assigned to each indicator. </w:t>
      </w:r>
      <w:r w:rsidR="00EB3DF3">
        <w:t xml:space="preserve">Data scientists at Klara have created linear spline functions – line segments joined at specified points – to normalise the indicators. For each indicator, a total of 11 </w:t>
      </w:r>
      <w:r w:rsidR="006B18C4">
        <w:t>score</w:t>
      </w:r>
      <w:r w:rsidR="00EB3DF3">
        <w:t>s</w:t>
      </w:r>
      <w:r w:rsidR="006B18C4">
        <w:t xml:space="preserve"> </w:t>
      </w:r>
      <w:r w:rsidR="00EB3DF3">
        <w:t xml:space="preserve">between </w:t>
      </w:r>
      <w:r w:rsidR="006B18C4">
        <w:t xml:space="preserve">-50 </w:t>
      </w:r>
      <w:r w:rsidR="00EB3DF3">
        <w:t>and</w:t>
      </w:r>
      <w:r w:rsidR="006B18C4">
        <w:t xml:space="preserve"> 50</w:t>
      </w:r>
      <w:r w:rsidR="00EB3DF3">
        <w:t xml:space="preserve"> have been assigned to a representative sample of indicator’s values. </w:t>
      </w:r>
      <w:r>
        <w:t xml:space="preserve"> </w:t>
      </w:r>
      <w:r w:rsidR="00EB3DF3">
        <w:t xml:space="preserve">The result is an adaptable but consistent and objective methodology </w:t>
      </w:r>
      <w:r w:rsidR="00CC2A7E">
        <w:t>that</w:t>
      </w:r>
      <w:r w:rsidR="00EB3DF3">
        <w:t xml:space="preserve"> normalises the various indicators into a unified scale</w:t>
      </w:r>
      <w:r w:rsidR="006B18C4">
        <w:t xml:space="preserve">. </w:t>
      </w:r>
    </w:p>
    <w:p w14:paraId="2DD894A0" w14:textId="426D186E" w:rsidR="006B18C4" w:rsidRDefault="00EB3DF3" w:rsidP="00EB3DF3">
      <w:r>
        <w:t>Once normalised, each indicator is given a weighting that determines the relative influence of the indicators on the overall PulseCheck</w:t>
      </w:r>
      <w:r w:rsidR="006B18C4">
        <w:t xml:space="preserve">. </w:t>
      </w:r>
      <w:r>
        <w:t>The weightings were selected to achieve a balance between more objective measures that reflect actual spending or economic conditions (e.g. ABS data and NAB business conditions) and more subjective measures that reflect consumer sentiment, business confidence, and political satisfaction. The chosen weightings for each source are set out below.</w:t>
      </w:r>
    </w:p>
    <w:tbl>
      <w:tblPr>
        <w:tblStyle w:val="01-YPGTable"/>
        <w:tblW w:w="0" w:type="auto"/>
        <w:tblInd w:w="709" w:type="dxa"/>
        <w:tblLook w:val="04A0" w:firstRow="1" w:lastRow="0" w:firstColumn="1" w:lastColumn="0" w:noHBand="0" w:noVBand="1"/>
      </w:tblPr>
      <w:tblGrid>
        <w:gridCol w:w="4961"/>
        <w:gridCol w:w="2410"/>
      </w:tblGrid>
      <w:tr w:rsidR="00751984" w14:paraId="2B02A548" w14:textId="77777777" w:rsidTr="005B344D">
        <w:trPr>
          <w:cnfStyle w:val="100000000000" w:firstRow="1" w:lastRow="0" w:firstColumn="0" w:lastColumn="0" w:oddVBand="0" w:evenVBand="0" w:oddHBand="0" w:evenHBand="0" w:firstRowFirstColumn="0" w:firstRowLastColumn="0" w:lastRowFirstColumn="0" w:lastRowLastColumn="0"/>
        </w:trPr>
        <w:tc>
          <w:tcPr>
            <w:tcW w:w="4961" w:type="dxa"/>
          </w:tcPr>
          <w:p w14:paraId="6491BE85" w14:textId="2C98B9D3" w:rsidR="00751984" w:rsidRPr="00523758" w:rsidRDefault="00751984" w:rsidP="00523758">
            <w:pPr>
              <w:spacing w:after="0"/>
              <w:jc w:val="center"/>
              <w:rPr>
                <w:sz w:val="22"/>
                <w:szCs w:val="24"/>
              </w:rPr>
            </w:pPr>
            <w:r w:rsidRPr="00523758">
              <w:rPr>
                <w:sz w:val="22"/>
                <w:szCs w:val="24"/>
              </w:rPr>
              <w:t>Indicator</w:t>
            </w:r>
          </w:p>
        </w:tc>
        <w:tc>
          <w:tcPr>
            <w:tcW w:w="2410" w:type="dxa"/>
          </w:tcPr>
          <w:p w14:paraId="4646F3C5" w14:textId="7A1DA7A5" w:rsidR="00751984" w:rsidRPr="00523758" w:rsidRDefault="00751984" w:rsidP="00523758">
            <w:pPr>
              <w:spacing w:after="0"/>
              <w:jc w:val="center"/>
              <w:rPr>
                <w:sz w:val="22"/>
                <w:szCs w:val="24"/>
              </w:rPr>
            </w:pPr>
            <w:r w:rsidRPr="00523758">
              <w:rPr>
                <w:sz w:val="22"/>
                <w:szCs w:val="24"/>
              </w:rPr>
              <w:t>Weighting</w:t>
            </w:r>
          </w:p>
        </w:tc>
      </w:tr>
      <w:tr w:rsidR="00751984" w14:paraId="563284EA" w14:textId="77777777" w:rsidTr="005B344D">
        <w:trPr>
          <w:cnfStyle w:val="000000100000" w:firstRow="0" w:lastRow="0" w:firstColumn="0" w:lastColumn="0" w:oddVBand="0" w:evenVBand="0" w:oddHBand="1" w:evenHBand="0" w:firstRowFirstColumn="0" w:firstRowLastColumn="0" w:lastRowFirstColumn="0" w:lastRowLastColumn="0"/>
        </w:trPr>
        <w:tc>
          <w:tcPr>
            <w:tcW w:w="4961" w:type="dxa"/>
          </w:tcPr>
          <w:p w14:paraId="2D888CF5" w14:textId="5EB55688" w:rsidR="00751984" w:rsidRDefault="00751984" w:rsidP="005B344D">
            <w:pPr>
              <w:spacing w:after="0"/>
            </w:pPr>
            <w:r>
              <w:t>ABS Household Spending Indicator</w:t>
            </w:r>
          </w:p>
        </w:tc>
        <w:tc>
          <w:tcPr>
            <w:tcW w:w="2410" w:type="dxa"/>
          </w:tcPr>
          <w:p w14:paraId="6A944BF2" w14:textId="6DC58754" w:rsidR="00751984" w:rsidRDefault="00751984" w:rsidP="00523758">
            <w:pPr>
              <w:spacing w:after="0"/>
              <w:jc w:val="center"/>
            </w:pPr>
            <w:r>
              <w:t>20%</w:t>
            </w:r>
          </w:p>
        </w:tc>
      </w:tr>
      <w:tr w:rsidR="00751984" w14:paraId="157B0898" w14:textId="77777777" w:rsidTr="005B344D">
        <w:tc>
          <w:tcPr>
            <w:tcW w:w="4961" w:type="dxa"/>
          </w:tcPr>
          <w:p w14:paraId="1F8B9765" w14:textId="4DE59F3F" w:rsidR="00751984" w:rsidRDefault="00751984" w:rsidP="005B344D">
            <w:pPr>
              <w:spacing w:after="0"/>
            </w:pPr>
            <w:r>
              <w:t>Westpac and Melbourne Institute Consumer Sentiment Index</w:t>
            </w:r>
          </w:p>
        </w:tc>
        <w:tc>
          <w:tcPr>
            <w:tcW w:w="2410" w:type="dxa"/>
          </w:tcPr>
          <w:p w14:paraId="493BC82B" w14:textId="7D1B05EE" w:rsidR="00751984" w:rsidRDefault="00751984" w:rsidP="00523758">
            <w:pPr>
              <w:spacing w:after="0"/>
              <w:jc w:val="center"/>
            </w:pPr>
            <w:r>
              <w:t>20%</w:t>
            </w:r>
          </w:p>
        </w:tc>
      </w:tr>
      <w:tr w:rsidR="00751984" w14:paraId="241A8616" w14:textId="77777777" w:rsidTr="005B344D">
        <w:trPr>
          <w:cnfStyle w:val="000000100000" w:firstRow="0" w:lastRow="0" w:firstColumn="0" w:lastColumn="0" w:oddVBand="0" w:evenVBand="0" w:oddHBand="1" w:evenHBand="0" w:firstRowFirstColumn="0" w:firstRowLastColumn="0" w:lastRowFirstColumn="0" w:lastRowLastColumn="0"/>
        </w:trPr>
        <w:tc>
          <w:tcPr>
            <w:tcW w:w="4961" w:type="dxa"/>
          </w:tcPr>
          <w:p w14:paraId="2C056312" w14:textId="10BF77B2" w:rsidR="00751984" w:rsidRDefault="00751984" w:rsidP="005B344D">
            <w:pPr>
              <w:spacing w:after="0"/>
            </w:pPr>
            <w:r>
              <w:t>NAB Business Survey – Confidence</w:t>
            </w:r>
          </w:p>
        </w:tc>
        <w:tc>
          <w:tcPr>
            <w:tcW w:w="2410" w:type="dxa"/>
          </w:tcPr>
          <w:p w14:paraId="65B677B0" w14:textId="1C5FA170" w:rsidR="00751984" w:rsidRDefault="00751984" w:rsidP="00523758">
            <w:pPr>
              <w:spacing w:after="0"/>
              <w:jc w:val="center"/>
            </w:pPr>
            <w:r>
              <w:t>20%</w:t>
            </w:r>
          </w:p>
        </w:tc>
      </w:tr>
      <w:tr w:rsidR="00751984" w14:paraId="43CE5A53" w14:textId="77777777" w:rsidTr="005B344D">
        <w:tc>
          <w:tcPr>
            <w:tcW w:w="4961" w:type="dxa"/>
          </w:tcPr>
          <w:p w14:paraId="2896CA18" w14:textId="1BC0FAE4" w:rsidR="00751984" w:rsidRDefault="00751984" w:rsidP="005B344D">
            <w:pPr>
              <w:spacing w:after="0"/>
            </w:pPr>
            <w:r>
              <w:t>NAB Business Survey – Conditions</w:t>
            </w:r>
          </w:p>
        </w:tc>
        <w:tc>
          <w:tcPr>
            <w:tcW w:w="2410" w:type="dxa"/>
          </w:tcPr>
          <w:p w14:paraId="3BD3B4DD" w14:textId="5565AEF4" w:rsidR="00751984" w:rsidRDefault="00751984" w:rsidP="00523758">
            <w:pPr>
              <w:spacing w:after="0"/>
              <w:jc w:val="center"/>
            </w:pPr>
            <w:r>
              <w:t>20%</w:t>
            </w:r>
          </w:p>
        </w:tc>
      </w:tr>
      <w:tr w:rsidR="00751984" w14:paraId="0066835D" w14:textId="77777777" w:rsidTr="005B344D">
        <w:trPr>
          <w:cnfStyle w:val="000000100000" w:firstRow="0" w:lastRow="0" w:firstColumn="0" w:lastColumn="0" w:oddVBand="0" w:evenVBand="0" w:oddHBand="1" w:evenHBand="0" w:firstRowFirstColumn="0" w:firstRowLastColumn="0" w:lastRowFirstColumn="0" w:lastRowLastColumn="0"/>
        </w:trPr>
        <w:tc>
          <w:tcPr>
            <w:tcW w:w="4961" w:type="dxa"/>
          </w:tcPr>
          <w:p w14:paraId="5E6C0C66" w14:textId="7C809FFB" w:rsidR="00751984" w:rsidRDefault="00751984" w:rsidP="005B344D">
            <w:pPr>
              <w:spacing w:after="0"/>
            </w:pPr>
            <w:r>
              <w:t>Essential Media – National Mood</w:t>
            </w:r>
          </w:p>
        </w:tc>
        <w:tc>
          <w:tcPr>
            <w:tcW w:w="2410" w:type="dxa"/>
          </w:tcPr>
          <w:p w14:paraId="7224949F" w14:textId="45141E16" w:rsidR="00751984" w:rsidRDefault="00751984" w:rsidP="00523758">
            <w:pPr>
              <w:spacing w:after="0"/>
              <w:jc w:val="center"/>
            </w:pPr>
            <w:r>
              <w:t>10%</w:t>
            </w:r>
          </w:p>
        </w:tc>
      </w:tr>
      <w:tr w:rsidR="00751984" w14:paraId="4882120D" w14:textId="77777777" w:rsidTr="005B344D">
        <w:tc>
          <w:tcPr>
            <w:tcW w:w="4961" w:type="dxa"/>
          </w:tcPr>
          <w:p w14:paraId="77CA33F7" w14:textId="2FD2F97A" w:rsidR="00751984" w:rsidRDefault="00751984" w:rsidP="005B344D">
            <w:pPr>
              <w:spacing w:after="0"/>
            </w:pPr>
            <w:r>
              <w:lastRenderedPageBreak/>
              <w:t>Freshwater Outlook Index</w:t>
            </w:r>
          </w:p>
        </w:tc>
        <w:tc>
          <w:tcPr>
            <w:tcW w:w="2410" w:type="dxa"/>
          </w:tcPr>
          <w:p w14:paraId="233878E1" w14:textId="4BB97BBC" w:rsidR="00751984" w:rsidRDefault="00751984" w:rsidP="00523758">
            <w:pPr>
              <w:spacing w:after="0"/>
              <w:jc w:val="center"/>
            </w:pPr>
            <w:r>
              <w:t>10%</w:t>
            </w:r>
          </w:p>
        </w:tc>
      </w:tr>
    </w:tbl>
    <w:p w14:paraId="47450615" w14:textId="24FA187F" w:rsidR="00EB3DF3" w:rsidRPr="007208EA" w:rsidRDefault="00EB3DF3" w:rsidP="007208EA">
      <w:pPr>
        <w:pStyle w:val="Heading3"/>
        <w:rPr>
          <w:bCs/>
          <w:color w:val="C09473" w:themeColor="accent4"/>
          <w:sz w:val="24"/>
          <w:szCs w:val="28"/>
        </w:rPr>
      </w:pPr>
      <w:r w:rsidRPr="007208EA">
        <w:rPr>
          <w:b w:val="0"/>
          <w:bCs/>
          <w:color w:val="C09473" w:themeColor="accent4"/>
          <w:sz w:val="24"/>
          <w:szCs w:val="28"/>
        </w:rPr>
        <w:t>Looking ahead</w:t>
      </w:r>
    </w:p>
    <w:p w14:paraId="49816193" w14:textId="2BB7DA78" w:rsidR="00EB3DF3" w:rsidRPr="007208EA" w:rsidRDefault="00EB3DF3" w:rsidP="007208EA">
      <w:r w:rsidRPr="007208EA">
        <w:t>Together, the York Park Group and Klara have built PulseCheck to</w:t>
      </w:r>
      <w:r>
        <w:t xml:space="preserve"> capture changes in Australia’s economic and political climate. PulseCheck offers a data-driven lens through which organisations can proactively understand their place and manage their reputation in a dynamic and often unpredictable environment. </w:t>
      </w:r>
      <w:r w:rsidRPr="007208EA">
        <w:t>As the data environment matures and new sources emerge, PulseCheck will continue to refine its approach</w:t>
      </w:r>
      <w:r>
        <w:t xml:space="preserve"> – </w:t>
      </w:r>
      <w:r w:rsidRPr="007208EA">
        <w:t>remaining a reliable, transparent, and relevant guide for decision-making in an increasingly complex world.</w:t>
      </w:r>
    </w:p>
    <w:p w14:paraId="5FF9DAEB" w14:textId="29EA75C7" w:rsidR="00EB3DF3" w:rsidRDefault="00EB3DF3">
      <w:pPr>
        <w:spacing w:after="160" w:line="259" w:lineRule="auto"/>
        <w:rPr>
          <w:color w:val="889C98" w:themeColor="accent2"/>
          <w:sz w:val="36"/>
          <w:szCs w:val="36"/>
        </w:rPr>
      </w:pPr>
    </w:p>
    <w:p w14:paraId="6A144C2F" w14:textId="741859F6" w:rsidR="00EB3DF3" w:rsidRDefault="00EB3DF3">
      <w:pPr>
        <w:spacing w:after="160" w:line="259" w:lineRule="auto"/>
        <w:rPr>
          <w:color w:val="889C98" w:themeColor="accent2"/>
          <w:sz w:val="36"/>
          <w:szCs w:val="36"/>
        </w:rPr>
      </w:pPr>
      <w:r>
        <w:br w:type="page"/>
      </w:r>
    </w:p>
    <w:p w14:paraId="698D3CC8" w14:textId="03AD38F6" w:rsidR="00EB3DF3" w:rsidRPr="00EB3DF3" w:rsidRDefault="00EB3DF3" w:rsidP="007208EA">
      <w:pPr>
        <w:pStyle w:val="Heading2"/>
      </w:pPr>
      <w:r>
        <w:lastRenderedPageBreak/>
        <w:t>Appendix</w:t>
      </w:r>
    </w:p>
    <w:p w14:paraId="6EB05994" w14:textId="1BD476E9" w:rsidR="00EB3DF3" w:rsidRDefault="00EB3DF3" w:rsidP="0000205B">
      <w:r>
        <w:t>Klara chose l</w:t>
      </w:r>
      <w:r w:rsidR="0000205B">
        <w:t xml:space="preserve">inear splines </w:t>
      </w:r>
      <w:r>
        <w:t xml:space="preserve">to normalise the indicators because they </w:t>
      </w:r>
      <w:r w:rsidR="0000205B">
        <w:t>allow a high level of precision and customisability.</w:t>
      </w:r>
      <w:r w:rsidR="00EB03FD">
        <w:t xml:space="preserve"> </w:t>
      </w:r>
      <w:r w:rsidR="0000205B">
        <w:t xml:space="preserve">They are the backbone of </w:t>
      </w:r>
      <w:r w:rsidR="00EB03FD">
        <w:t>PulseCheck</w:t>
      </w:r>
      <w:r w:rsidR="0000205B">
        <w:t xml:space="preserve"> that allows it to be interpret</w:t>
      </w:r>
      <w:r w:rsidR="00EB03FD">
        <w:t>ed</w:t>
      </w:r>
      <w:r w:rsidR="0000205B">
        <w:t xml:space="preserve"> to reflect the state of Australia as a fluctuating pulse. </w:t>
      </w:r>
    </w:p>
    <w:p w14:paraId="049E2491" w14:textId="38C33916" w:rsidR="0000205B" w:rsidRDefault="0000205B" w:rsidP="0000205B">
      <w:r>
        <w:t xml:space="preserve">Linear splines work by assigning scores to key values of the </w:t>
      </w:r>
      <w:r w:rsidR="00885924">
        <w:t>indicator and</w:t>
      </w:r>
      <w:r>
        <w:t xml:space="preserve"> linearly interpolating between scores when a value lies in between any key values. </w:t>
      </w:r>
    </w:p>
    <w:p w14:paraId="5DF6A97C" w14:textId="6474C612" w:rsidR="00EB3DF3" w:rsidRDefault="00885924" w:rsidP="00331EAB">
      <w:r w:rsidRPr="009A14BB">
        <w:t xml:space="preserve">The methodology for selecting reference points for each </w:t>
      </w:r>
      <w:r>
        <w:t>indicator</w:t>
      </w:r>
      <w:r w:rsidRPr="009A14BB">
        <w:t xml:space="preserve"> of the Pulse</w:t>
      </w:r>
      <w:r w:rsidR="00074DEE">
        <w:t>Check</w:t>
      </w:r>
      <w:r w:rsidRPr="009A14BB">
        <w:t xml:space="preserve"> involves mapping all indicators onto a fixed output scale ranging from -50 to +50</w:t>
      </w:r>
      <w:r>
        <w:t xml:space="preserve">, centred on 0. The closer the value is to +50 the better is the underlying indicator, 0 reflects a neutral value, and the closer to -50 the worse </w:t>
      </w:r>
      <w:r w:rsidR="00EB03FD">
        <w:t>is</w:t>
      </w:r>
      <w:r>
        <w:t xml:space="preserve"> the underlying indicator. </w:t>
      </w:r>
    </w:p>
    <w:p w14:paraId="3AFEB97F" w14:textId="77777777" w:rsidR="00EB3DF3" w:rsidRPr="009A14BB" w:rsidRDefault="00EB3DF3" w:rsidP="00EB3DF3">
      <w:r w:rsidRPr="009A14BB">
        <w:t xml:space="preserve">The mapping of input values to the fixed output scale is adjusted for each </w:t>
      </w:r>
      <w:r>
        <w:t>indicator</w:t>
      </w:r>
      <w:r w:rsidRPr="009A14BB">
        <w:t xml:space="preserve"> based on its typical behaviour. Indicators with low variability</w:t>
      </w:r>
      <w:r>
        <w:t xml:space="preserve"> – </w:t>
      </w:r>
      <w:r w:rsidRPr="009A14BB">
        <w:t xml:space="preserve">such as </w:t>
      </w:r>
      <w:r>
        <w:t xml:space="preserve">discretionary </w:t>
      </w:r>
      <w:r w:rsidRPr="009A14BB">
        <w:t>household spending</w:t>
      </w:r>
      <w:r>
        <w:t xml:space="preserve"> – </w:t>
      </w:r>
      <w:r w:rsidRPr="009A14BB">
        <w:t xml:space="preserve">are mapped to produce more pronounced changes </w:t>
      </w:r>
      <w:r>
        <w:t>i</w:t>
      </w:r>
      <w:r w:rsidRPr="009A14BB">
        <w:t xml:space="preserve">n </w:t>
      </w:r>
      <w:r>
        <w:t>normalised score</w:t>
      </w:r>
      <w:r w:rsidRPr="009A14BB">
        <w:t xml:space="preserve">, while more volatile indicators are </w:t>
      </w:r>
      <w:r>
        <w:t>normalised in a way that</w:t>
      </w:r>
      <w:r w:rsidRPr="009A14BB">
        <w:t xml:space="preserve"> avoid</w:t>
      </w:r>
      <w:r>
        <w:t>s</w:t>
      </w:r>
      <w:r w:rsidRPr="009A14BB">
        <w:t xml:space="preserve"> </w:t>
      </w:r>
      <w:r>
        <w:t xml:space="preserve">distorting </w:t>
      </w:r>
      <w:r w:rsidRPr="009A14BB">
        <w:t>the overall picture. This non-linear mapping is intended to maintain the visibility of subtle trends while still capturing larger shifts.</w:t>
      </w:r>
    </w:p>
    <w:p w14:paraId="18074105" w14:textId="6B55BA0F" w:rsidR="00EB3DF3" w:rsidRDefault="00EB3DF3" w:rsidP="00331EAB">
      <w:r w:rsidRPr="009A14BB">
        <w:t xml:space="preserve">Each </w:t>
      </w:r>
      <w:r>
        <w:t>indicator</w:t>
      </w:r>
      <w:r w:rsidRPr="009A14BB">
        <w:t>’s historical minimum and maximum values, including extremes such as those seen during the COVID-19 period, are used to define the outer bounds of this scale. This allows the index to reflect both typical variation and rare, large-scale shocks. While the pandemic period is included for context, the focus of the mapping is on post-2023 data, which is treated as the more stable, “normal” range.</w:t>
      </w:r>
    </w:p>
    <w:p w14:paraId="30CD81F9" w14:textId="5AD0D1A3" w:rsidR="00331EAB" w:rsidRDefault="00331EAB" w:rsidP="00331EAB">
      <w:r>
        <w:t>An exact formula of this process is described below:</w:t>
      </w:r>
    </w:p>
    <w:p w14:paraId="59614A01" w14:textId="52CFB7F3" w:rsidR="00331EAB" w:rsidRDefault="00802A60" w:rsidP="00331EAB">
      <m:oMathPara>
        <m:oMath>
          <m:r>
            <w:rPr>
              <w:rFonts w:ascii="Cambria Math" w:hAnsi="Cambria Math"/>
              <w:sz w:val="24"/>
              <w:szCs w:val="24"/>
            </w:rPr>
            <m:t>score=spline</m:t>
          </m:r>
          <m:d>
            <m:dPr>
              <m:ctrlPr>
                <w:rPr>
                  <w:rFonts w:ascii="Cambria Math" w:hAnsi="Cambria Math"/>
                  <w:i/>
                  <w:sz w:val="24"/>
                  <w:szCs w:val="24"/>
                </w:rPr>
              </m:ctrlPr>
            </m:dPr>
            <m:e>
              <m:r>
                <w:rPr>
                  <w:rFonts w:ascii="Cambria Math" w:hAnsi="Cambria Math"/>
                  <w:sz w:val="24"/>
                  <w:szCs w:val="24"/>
                </w:rPr>
                <m:t>value</m:t>
              </m:r>
            </m:e>
          </m:d>
          <m:r>
            <w:rPr>
              <w:rFonts w:ascii="Cambria Math" w:hAnsi="Cambria Math"/>
              <w:sz w:val="24"/>
              <w:szCs w:val="24"/>
            </w:rPr>
            <m:t>= scor</m:t>
          </m:r>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lower</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scor</m:t>
              </m:r>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higher</m:t>
                  </m:r>
                </m:sub>
              </m:sSub>
              <m:r>
                <w:rPr>
                  <w:rFonts w:ascii="Cambria Math" w:hAnsi="Cambria Math"/>
                  <w:sz w:val="24"/>
                  <w:szCs w:val="24"/>
                </w:rPr>
                <m:t>-scor</m:t>
              </m:r>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lower</m:t>
                  </m:r>
                </m:sub>
              </m:sSub>
            </m:e>
          </m:d>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value-valu</m:t>
              </m:r>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lower</m:t>
                  </m:r>
                </m:sub>
              </m:sSub>
            </m:num>
            <m:den>
              <m:r>
                <w:rPr>
                  <w:rFonts w:ascii="Cambria Math" w:hAnsi="Cambria Math"/>
                  <w:sz w:val="24"/>
                  <w:szCs w:val="24"/>
                </w:rPr>
                <m:t>valu</m:t>
              </m:r>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higher</m:t>
                  </m:r>
                </m:sub>
              </m:sSub>
              <m:r>
                <w:rPr>
                  <w:rFonts w:ascii="Cambria Math" w:hAnsi="Cambria Math"/>
                  <w:sz w:val="24"/>
                  <w:szCs w:val="24"/>
                </w:rPr>
                <m:t>-valu</m:t>
              </m:r>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lower</m:t>
                  </m:r>
                </m:sub>
              </m:sSub>
            </m:den>
          </m:f>
        </m:oMath>
      </m:oMathPara>
    </w:p>
    <w:p w14:paraId="0460EF05" w14:textId="62A4394B" w:rsidR="00331EAB" w:rsidRDefault="00331EAB" w:rsidP="00331EAB">
      <w:r>
        <w:t>The overall formula</w:t>
      </w:r>
      <w:r w:rsidR="00792B86">
        <w:t>. Including normalisation and weighting</w:t>
      </w:r>
      <w:r>
        <w:t xml:space="preserve"> can be expressed as:</w:t>
      </w:r>
    </w:p>
    <w:p w14:paraId="14010277" w14:textId="04B730C5" w:rsidR="004F581F" w:rsidRPr="007208EA" w:rsidRDefault="00315F0F" w:rsidP="004F581F">
      <w:pPr>
        <w:rPr>
          <w:rFonts w:ascii="Roboto" w:hAnsi="Roboto"/>
        </w:rPr>
      </w:pPr>
      <m:oMath>
        <m:r>
          <m:rPr>
            <m:sty m:val="bi"/>
          </m:rPr>
          <w:rPr>
            <w:rFonts w:ascii="Cambria Math" w:hAnsi="Cambria Math"/>
          </w:rPr>
          <m:t>PulseCheck</m:t>
        </m:r>
        <m:r>
          <w:rPr>
            <w:rFonts w:ascii="Cambria Math" w:hAnsi="Cambria Math"/>
          </w:rPr>
          <m:t>=(ABS HSI(Spline)×0.2 weighting)+(Westpac Melbourne Institute CSI(Spline)×0.2 weighting)+(NAB Business Confidence(Spline)×0.2 weighting)+(NAB Business Conditions(Spline)×0.2 weighting)+(Essential Media National Mood(Spline)×0.1 weighting)+(Freshwater Outlook Index(Spline)×0.1 weighting)</m:t>
        </m:r>
      </m:oMath>
      <w:r w:rsidR="00802A60" w:rsidRPr="007208EA">
        <w:rPr>
          <w:rFonts w:ascii="Roboto" w:hAnsi="Roboto"/>
        </w:rPr>
        <w:t xml:space="preserve"> </w:t>
      </w:r>
    </w:p>
    <w:p w14:paraId="74E4E53C" w14:textId="77777777" w:rsidR="00345FAB" w:rsidRPr="00345FAB" w:rsidRDefault="00345FAB" w:rsidP="004F581F">
      <w:pPr>
        <w:rPr>
          <w:b/>
          <w:bCs/>
        </w:rPr>
      </w:pPr>
    </w:p>
    <w:sectPr w:rsidR="00345FAB" w:rsidRPr="00345FAB" w:rsidSect="00FA7837">
      <w:headerReference w:type="default" r:id="rId12"/>
      <w:footerReference w:type="default" r:id="rId13"/>
      <w:headerReference w:type="first" r:id="rId14"/>
      <w:footerReference w:type="first" r:id="rId15"/>
      <w:pgSz w:w="11906" w:h="16838" w:code="9"/>
      <w:pgMar w:top="1418" w:right="1418" w:bottom="1418"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7A48E" w14:textId="77777777" w:rsidR="00734C5E" w:rsidRDefault="00734C5E" w:rsidP="00C37A29">
      <w:pPr>
        <w:spacing w:after="0"/>
      </w:pPr>
      <w:r>
        <w:separator/>
      </w:r>
    </w:p>
  </w:endnote>
  <w:endnote w:type="continuationSeparator" w:id="0">
    <w:p w14:paraId="415AF09A" w14:textId="77777777" w:rsidR="00734C5E" w:rsidRDefault="00734C5E"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B205" w14:textId="77777777" w:rsidR="006D0735" w:rsidRPr="006D0735" w:rsidRDefault="006D0735" w:rsidP="006D0735">
    <w:pPr>
      <w:pStyle w:val="FooterLeft"/>
      <w:framePr w:wrap="around"/>
      <w:rPr>
        <w:b/>
      </w:rPr>
    </w:pPr>
    <w:r>
      <w:fldChar w:fldCharType="begin"/>
    </w:r>
    <w:r>
      <w:instrText xml:space="preserve"> PAGE   \* MERGEFORMAT </w:instrText>
    </w:r>
    <w:r>
      <w:fldChar w:fldCharType="separate"/>
    </w:r>
    <w:r>
      <w:t>1</w:t>
    </w:r>
    <w:r>
      <w:rPr>
        <w:noProof/>
      </w:rPr>
      <w:fldChar w:fldCharType="end"/>
    </w:r>
    <w:r>
      <w:t xml:space="preserve"> | </w:t>
    </w:r>
    <w:r w:rsidRPr="00923E4E">
      <w:rPr>
        <w:rStyle w:val="Bold"/>
      </w:rPr>
      <w:t>Commercial in confidence</w:t>
    </w:r>
  </w:p>
  <w:p w14:paraId="4F9B1859" w14:textId="77777777" w:rsidR="006D0735" w:rsidRPr="00923E4E" w:rsidRDefault="006D0735" w:rsidP="006D0735">
    <w:pPr>
      <w:pStyle w:val="FooterRight"/>
      <w:framePr w:wrap="around"/>
    </w:pPr>
    <w:r>
      <w:t xml:space="preserve">Level </w:t>
    </w:r>
    <w:r w:rsidR="00C7378F">
      <w:t>3</w:t>
    </w:r>
    <w:r>
      <w:t>/</w:t>
    </w:r>
    <w:r w:rsidR="00C7378F">
      <w:t>1</w:t>
    </w:r>
    <w:r w:rsidRPr="00923E4E">
      <w:t xml:space="preserve"> Collins St, Melbourne VIC 3000</w:t>
    </w:r>
  </w:p>
  <w:p w14:paraId="0C01E075" w14:textId="77777777" w:rsidR="006D0735" w:rsidRDefault="006D0735" w:rsidP="006D0735">
    <w:pPr>
      <w:pStyle w:val="FooterRight"/>
      <w:framePr w:wrap="around"/>
    </w:pPr>
    <w:hyperlink r:id="rId1" w:history="1">
      <w:r w:rsidRPr="00923E4E">
        <w:t>yorkparkgroup.com</w:t>
      </w:r>
    </w:hyperlink>
  </w:p>
  <w:p w14:paraId="3F0CAA71" w14:textId="77777777" w:rsidR="00401234" w:rsidRPr="0029501C" w:rsidRDefault="0029501C" w:rsidP="0029501C">
    <w:pPr>
      <w:pStyle w:val="Footer"/>
    </w:pPr>
    <w:r w:rsidRPr="0029501C">
      <w:rPr>
        <w:noProof/>
      </w:rPr>
      <mc:AlternateContent>
        <mc:Choice Requires="wpg">
          <w:drawing>
            <wp:anchor distT="0" distB="0" distL="114300" distR="114300" simplePos="0" relativeHeight="251665408" behindDoc="1" locked="1" layoutInCell="1" allowOverlap="1" wp14:anchorId="383A004B" wp14:editId="242A06FA">
              <wp:simplePos x="723014" y="10100930"/>
              <wp:positionH relativeFrom="page">
                <wp:align>right</wp:align>
              </wp:positionH>
              <wp:positionV relativeFrom="page">
                <wp:align>bottom</wp:align>
              </wp:positionV>
              <wp:extent cx="1962000" cy="162000"/>
              <wp:effectExtent l="0" t="0" r="635" b="9525"/>
              <wp:wrapNone/>
              <wp:docPr id="1047309917" name="Footer banner"/>
              <wp:cNvGraphicFramePr/>
              <a:graphic xmlns:a="http://schemas.openxmlformats.org/drawingml/2006/main">
                <a:graphicData uri="http://schemas.microsoft.com/office/word/2010/wordprocessingGroup">
                  <wpg:wgp>
                    <wpg:cNvGrpSpPr/>
                    <wpg:grpSpPr>
                      <a:xfrm>
                        <a:off x="0" y="0"/>
                        <a:ext cx="1962000" cy="162000"/>
                        <a:chOff x="0" y="0"/>
                        <a:chExt cx="1960382" cy="163111"/>
                      </a:xfrm>
                    </wpg:grpSpPr>
                    <wps:wsp>
                      <wps:cNvPr id="46147328" name="Rectangle 46147328"/>
                      <wps:cNvSpPr/>
                      <wps:spPr>
                        <a:xfrm>
                          <a:off x="0" y="0"/>
                          <a:ext cx="1958974" cy="162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57188161" name="Brown"/>
                      <wps:cNvSpPr/>
                      <wps:spPr>
                        <a:xfrm>
                          <a:off x="1007424" y="0"/>
                          <a:ext cx="952255" cy="162000"/>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10621986" name="Pink"/>
                      <wps:cNvSpPr/>
                      <wps:spPr>
                        <a:xfrm>
                          <a:off x="1726018" y="1111"/>
                          <a:ext cx="234364" cy="162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24D5E27" id="Footer banner" o:spid="_x0000_s1026" style="position:absolute;margin-left:103.3pt;margin-top:0;width:154.5pt;height:12.75pt;z-index:-251651072;mso-position-horizontal:right;mso-position-horizontal-relative:page;mso-position-vertical:bottom;mso-position-vertical-relative:page;mso-width-relative:margin;mso-height-relative:margin" coordsize="19603,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">
              <v:rect id="Rectangle 46147328" o:spid="_x0000_s1027" style="position:absolute;width:19589;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" fillcolor="#889c98 [3205]" stroked="f" strokeweight="1pt"/>
              <v:rect id="Brown" o:spid="_x0000_s1028" style="position:absolute;left:10074;width:9522;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" fillcolor="#c09473 [3207]" stroked="f" strokeweight="1pt"/>
              <v:rect id="Pink" o:spid="_x0000_s1029" style="position:absolute;left:17260;top:11;width:2343;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" fillcolor="#ddb8bc [3214]" stroked="f" strokeweight="1pt"/>
              <w10:wrap anchorx="page" anchory="page"/>
              <w10:anchorlock/>
            </v:group>
          </w:pict>
        </mc:Fallback>
      </mc:AlternateContent>
    </w:r>
    <w:r w:rsidRPr="0029501C">
      <w:rPr>
        <w:noProof/>
      </w:rPr>
      <mc:AlternateContent>
        <mc:Choice Requires="wps">
          <w:drawing>
            <wp:anchor distT="0" distB="0" distL="114300" distR="114300" simplePos="0" relativeHeight="251663360" behindDoc="1" locked="1" layoutInCell="1" allowOverlap="1" wp14:anchorId="7B5A7477" wp14:editId="5832FCA7">
              <wp:simplePos x="723014" y="10100930"/>
              <wp:positionH relativeFrom="page">
                <wp:align>left</wp:align>
              </wp:positionH>
              <wp:positionV relativeFrom="page">
                <wp:align>bottom</wp:align>
              </wp:positionV>
              <wp:extent cx="15120000" cy="162000"/>
              <wp:effectExtent l="0" t="0" r="5715" b="9525"/>
              <wp:wrapNone/>
              <wp:docPr id="599049714" name="Full width"/>
              <wp:cNvGraphicFramePr/>
              <a:graphic xmlns:a="http://schemas.openxmlformats.org/drawingml/2006/main">
                <a:graphicData uri="http://schemas.microsoft.com/office/word/2010/wordprocessingShape">
                  <wps:wsp>
                    <wps:cNvSpPr/>
                    <wps:spPr>
                      <a:xfrm>
                        <a:off x="0" y="0"/>
                        <a:ext cx="15120000" cy="16200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B3B9C3A" id="Full width" o:spid="_x0000_s1026" style="position:absolute;margin-left:0;margin-top:0;width:1190.55pt;height:12.75pt;z-index:-25165312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" fillcolor="#004d47 [3206]"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01D5" w14:textId="77777777" w:rsidR="00717EE7" w:rsidRPr="006D0735" w:rsidRDefault="00717EE7" w:rsidP="00717EE7">
    <w:pPr>
      <w:pStyle w:val="FooterLeft"/>
      <w:framePr w:wrap="around"/>
      <w:rPr>
        <w:b/>
      </w:rPr>
    </w:pPr>
    <w:r>
      <w:fldChar w:fldCharType="begin"/>
    </w:r>
    <w:r>
      <w:instrText xml:space="preserve"> PAGE   \* MERGEFORMAT </w:instrText>
    </w:r>
    <w:r>
      <w:fldChar w:fldCharType="separate"/>
    </w:r>
    <w:r>
      <w:t>2</w:t>
    </w:r>
    <w:r>
      <w:rPr>
        <w:noProof/>
      </w:rPr>
      <w:fldChar w:fldCharType="end"/>
    </w:r>
    <w:r>
      <w:t xml:space="preserve"> | </w:t>
    </w:r>
    <w:r w:rsidRPr="00923E4E">
      <w:rPr>
        <w:rStyle w:val="Bold"/>
      </w:rPr>
      <w:t>Commercial in confidence</w:t>
    </w:r>
  </w:p>
  <w:p w14:paraId="53472151" w14:textId="77777777" w:rsidR="00717EE7" w:rsidRPr="00923E4E" w:rsidRDefault="00717EE7" w:rsidP="00717EE7">
    <w:pPr>
      <w:pStyle w:val="FooterRight"/>
      <w:framePr w:wrap="around"/>
    </w:pPr>
    <w:r>
      <w:t xml:space="preserve">Level </w:t>
    </w:r>
    <w:r w:rsidR="00C7378F">
      <w:t>3</w:t>
    </w:r>
    <w:r>
      <w:t>/</w:t>
    </w:r>
    <w:r w:rsidR="00C7378F">
      <w:t>1</w:t>
    </w:r>
    <w:r w:rsidRPr="00923E4E">
      <w:t xml:space="preserve"> Collins St, Melbourne VIC 3000</w:t>
    </w:r>
  </w:p>
  <w:p w14:paraId="6AD61191" w14:textId="77777777" w:rsidR="00717EE7" w:rsidRDefault="00717EE7" w:rsidP="00717EE7">
    <w:pPr>
      <w:pStyle w:val="FooterRight"/>
      <w:framePr w:wrap="around"/>
    </w:pPr>
    <w:hyperlink r:id="rId1" w:history="1">
      <w:r w:rsidRPr="00923E4E">
        <w:t>yorkparkgroup.com</w:t>
      </w:r>
    </w:hyperlink>
  </w:p>
  <w:p w14:paraId="316CCC28" w14:textId="77777777" w:rsidR="00923E4E" w:rsidRPr="00717EE7" w:rsidRDefault="00717EE7" w:rsidP="00717EE7">
    <w:pPr>
      <w:pStyle w:val="Footer"/>
    </w:pPr>
    <w:r w:rsidRPr="0029501C">
      <w:rPr>
        <w:noProof/>
      </w:rPr>
      <mc:AlternateContent>
        <mc:Choice Requires="wpg">
          <w:drawing>
            <wp:anchor distT="0" distB="0" distL="114300" distR="114300" simplePos="0" relativeHeight="251671552" behindDoc="1" locked="1" layoutInCell="1" allowOverlap="1" wp14:anchorId="16E61F45" wp14:editId="154A6899">
              <wp:simplePos x="723014" y="10100930"/>
              <wp:positionH relativeFrom="page">
                <wp:align>right</wp:align>
              </wp:positionH>
              <wp:positionV relativeFrom="page">
                <wp:align>bottom</wp:align>
              </wp:positionV>
              <wp:extent cx="1962000" cy="162000"/>
              <wp:effectExtent l="0" t="0" r="635" b="9525"/>
              <wp:wrapNone/>
              <wp:docPr id="1764566108" name="Footer banner"/>
              <wp:cNvGraphicFramePr/>
              <a:graphic xmlns:a="http://schemas.openxmlformats.org/drawingml/2006/main">
                <a:graphicData uri="http://schemas.microsoft.com/office/word/2010/wordprocessingGroup">
                  <wpg:wgp>
                    <wpg:cNvGrpSpPr/>
                    <wpg:grpSpPr>
                      <a:xfrm>
                        <a:off x="0" y="0"/>
                        <a:ext cx="1962000" cy="162000"/>
                        <a:chOff x="0" y="0"/>
                        <a:chExt cx="1960382" cy="163111"/>
                      </a:xfrm>
                    </wpg:grpSpPr>
                    <wps:wsp>
                      <wps:cNvPr id="802536478" name="Rectangle 802536478"/>
                      <wps:cNvSpPr/>
                      <wps:spPr>
                        <a:xfrm>
                          <a:off x="0" y="0"/>
                          <a:ext cx="1958974" cy="162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58594540" name="Brown"/>
                      <wps:cNvSpPr/>
                      <wps:spPr>
                        <a:xfrm>
                          <a:off x="1007424" y="0"/>
                          <a:ext cx="952255" cy="162000"/>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62169767" name="Pink"/>
                      <wps:cNvSpPr/>
                      <wps:spPr>
                        <a:xfrm>
                          <a:off x="1726018" y="1111"/>
                          <a:ext cx="234364" cy="162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F67C1AB" id="Footer banner" o:spid="_x0000_s1026" style="position:absolute;margin-left:103.3pt;margin-top:0;width:154.5pt;height:12.75pt;z-index:-251644928;mso-position-horizontal:right;mso-position-horizontal-relative:page;mso-position-vertical:bottom;mso-position-vertical-relative:page;mso-width-relative:margin;mso-height-relative:margin" coordsize="19603,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">
              <v:rect id="Rectangle 802536478" o:spid="_x0000_s1027" style="position:absolute;width:19589;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" fillcolor="#889c98 [3205]" stroked="f" strokeweight="1pt"/>
              <v:rect id="Brown" o:spid="_x0000_s1028" style="position:absolute;left:10074;width:9522;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" fillcolor="#c09473 [3207]" stroked="f" strokeweight="1pt"/>
              <v:rect id="Pink" o:spid="_x0000_s1029" style="position:absolute;left:17260;top:11;width:2343;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" fillcolor="#ddb8bc [3214]" stroked="f" strokeweight="1pt"/>
              <w10:wrap anchorx="page" anchory="page"/>
              <w10:anchorlock/>
            </v:group>
          </w:pict>
        </mc:Fallback>
      </mc:AlternateContent>
    </w:r>
    <w:r w:rsidRPr="0029501C">
      <w:rPr>
        <w:noProof/>
      </w:rPr>
      <mc:AlternateContent>
        <mc:Choice Requires="wps">
          <w:drawing>
            <wp:anchor distT="0" distB="0" distL="114300" distR="114300" simplePos="0" relativeHeight="251670528" behindDoc="1" locked="1" layoutInCell="1" allowOverlap="1" wp14:anchorId="629B677C" wp14:editId="7EDDD8D5">
              <wp:simplePos x="723014" y="10100930"/>
              <wp:positionH relativeFrom="page">
                <wp:align>left</wp:align>
              </wp:positionH>
              <wp:positionV relativeFrom="page">
                <wp:align>bottom</wp:align>
              </wp:positionV>
              <wp:extent cx="15120000" cy="162000"/>
              <wp:effectExtent l="0" t="0" r="5715" b="9525"/>
              <wp:wrapNone/>
              <wp:docPr id="272942325" name="Full width"/>
              <wp:cNvGraphicFramePr/>
              <a:graphic xmlns:a="http://schemas.openxmlformats.org/drawingml/2006/main">
                <a:graphicData uri="http://schemas.microsoft.com/office/word/2010/wordprocessingShape">
                  <wps:wsp>
                    <wps:cNvSpPr/>
                    <wps:spPr>
                      <a:xfrm>
                        <a:off x="0" y="0"/>
                        <a:ext cx="15120000" cy="16200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D2D776D" id="Full width" o:spid="_x0000_s1026" style="position:absolute;margin-left:0;margin-top:0;width:1190.55pt;height:12.75pt;z-index:-2516459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" fillcolor="#004d47 [3206]" stroked="f" strokeweight="1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A11A0" w14:textId="77777777" w:rsidR="00734C5E" w:rsidRDefault="00734C5E" w:rsidP="00C37A29">
      <w:pPr>
        <w:spacing w:after="0"/>
      </w:pPr>
      <w:r>
        <w:separator/>
      </w:r>
    </w:p>
  </w:footnote>
  <w:footnote w:type="continuationSeparator" w:id="0">
    <w:p w14:paraId="0284BA90" w14:textId="77777777" w:rsidR="00734C5E" w:rsidRDefault="00734C5E"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9DF" w14:textId="77777777" w:rsidR="00E61A09" w:rsidRDefault="00717EE7" w:rsidP="008F361C">
    <w:pPr>
      <w:pStyle w:val="Header"/>
    </w:pPr>
    <w:r>
      <w:rPr>
        <w:noProof/>
      </w:rPr>
      <w:drawing>
        <wp:anchor distT="0" distB="0" distL="114300" distR="114300" simplePos="0" relativeHeight="251668480" behindDoc="0" locked="1" layoutInCell="1" allowOverlap="1" wp14:anchorId="36E309DD" wp14:editId="3EFE2E10">
          <wp:simplePos x="0" y="0"/>
          <wp:positionH relativeFrom="margin">
            <wp:align>right</wp:align>
          </wp:positionH>
          <wp:positionV relativeFrom="page">
            <wp:posOffset>431800</wp:posOffset>
          </wp:positionV>
          <wp:extent cx="568800" cy="576000"/>
          <wp:effectExtent l="0" t="0" r="3175" b="0"/>
          <wp:wrapTopAndBottom/>
          <wp:docPr id="1121927834" name="Logo mark">
            <a:extLst xmlns:a="http://schemas.openxmlformats.org/drawingml/2006/main">
              <a:ext uri="{FF2B5EF4-FFF2-40B4-BE49-F238E27FC236}">
                <a16:creationId xmlns:a16="http://schemas.microsoft.com/office/drawing/2014/main" id="{4B42089A-A79C-1DA8-5F18-ACEED40A8F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12703" name="Logo mark">
                    <a:extLst>
                      <a:ext uri="{FF2B5EF4-FFF2-40B4-BE49-F238E27FC236}">
                        <a16:creationId xmlns:a16="http://schemas.microsoft.com/office/drawing/2014/main" id="{4B42089A-A79C-1DA8-5F18-ACEED40A8FB7}"/>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710" r="-710"/>
                  <a:stretch/>
                </pic:blipFill>
                <pic:spPr bwMode="auto">
                  <a:xfrm>
                    <a:off x="0" y="0"/>
                    <a:ext cx="568800" cy="57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28D9" w14:textId="77777777" w:rsidR="0029501C" w:rsidRDefault="0029501C">
    <w:pPr>
      <w:pStyle w:val="Header"/>
    </w:pPr>
    <w:r w:rsidRPr="0029501C">
      <w:rPr>
        <w:noProof/>
      </w:rPr>
      <w:drawing>
        <wp:anchor distT="0" distB="0" distL="114300" distR="114300" simplePos="0" relativeHeight="251656192" behindDoc="0" locked="1" layoutInCell="1" allowOverlap="1" wp14:anchorId="37138396" wp14:editId="02ABE112">
          <wp:simplePos x="0" y="0"/>
          <wp:positionH relativeFrom="margin">
            <wp:align>right</wp:align>
          </wp:positionH>
          <wp:positionV relativeFrom="page">
            <wp:posOffset>360045</wp:posOffset>
          </wp:positionV>
          <wp:extent cx="1454400" cy="885600"/>
          <wp:effectExtent l="0" t="0" r="0" b="0"/>
          <wp:wrapTopAndBottom/>
          <wp:docPr id="1433668242" name="Graphic 4">
            <a:extLst xmlns:a="http://schemas.openxmlformats.org/drawingml/2006/main">
              <a:ext uri="{FF2B5EF4-FFF2-40B4-BE49-F238E27FC236}">
                <a16:creationId xmlns:a16="http://schemas.microsoft.com/office/drawing/2014/main" id="{51BFD920-FD89-530E-B03D-7D4C1C5F8F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51BFD920-FD89-530E-B03D-7D4C1C5F8F8F}"/>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 t="-131" r="-201" b="-1"/>
                  <a:stretch/>
                </pic:blipFill>
                <pic:spPr bwMode="auto">
                  <a:xfrm>
                    <a:off x="0" y="0"/>
                    <a:ext cx="1454400" cy="88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3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7EF1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97DAEA0E"/>
    <w:numStyleLink w:val="Numbering"/>
  </w:abstractNum>
  <w:abstractNum w:abstractNumId="13" w15:restartNumberingAfterBreak="0">
    <w:nsid w:val="0D5A5E93"/>
    <w:multiLevelType w:val="multilevel"/>
    <w:tmpl w:val="1646C884"/>
    <w:numStyleLink w:val="Bullets"/>
  </w:abstractNum>
  <w:abstractNum w:abstractNumId="14"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132D53ED"/>
    <w:multiLevelType w:val="multilevel"/>
    <w:tmpl w:val="97DAEA0E"/>
    <w:numStyleLink w:val="Numbering"/>
  </w:abstractNum>
  <w:abstractNum w:abstractNumId="16"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322B09"/>
    <w:multiLevelType w:val="multilevel"/>
    <w:tmpl w:val="97DAEA0E"/>
    <w:numStyleLink w:val="Numbering"/>
  </w:abstractNum>
  <w:abstractNum w:abstractNumId="18" w15:restartNumberingAfterBreak="0">
    <w:nsid w:val="321F1D0F"/>
    <w:multiLevelType w:val="multilevel"/>
    <w:tmpl w:val="1646C884"/>
    <w:numStyleLink w:val="Bullets"/>
  </w:abstractNum>
  <w:abstractNum w:abstractNumId="19" w15:restartNumberingAfterBreak="0">
    <w:nsid w:val="41397427"/>
    <w:multiLevelType w:val="multilevel"/>
    <w:tmpl w:val="97DAEA0E"/>
    <w:numStyleLink w:val="Numbering"/>
  </w:abstractNum>
  <w:abstractNum w:abstractNumId="20"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1" w15:restartNumberingAfterBreak="0">
    <w:nsid w:val="4E7F1CD0"/>
    <w:multiLevelType w:val="multilevel"/>
    <w:tmpl w:val="97DAEA0E"/>
    <w:numStyleLink w:val="Numbering"/>
  </w:abstractNum>
  <w:abstractNum w:abstractNumId="22" w15:restartNumberingAfterBreak="0">
    <w:nsid w:val="58B73D84"/>
    <w:multiLevelType w:val="multilevel"/>
    <w:tmpl w:val="50041352"/>
    <w:numStyleLink w:val="ListHeadings"/>
  </w:abstractNum>
  <w:abstractNum w:abstractNumId="23" w15:restartNumberingAfterBreak="0">
    <w:nsid w:val="596A0C8C"/>
    <w:multiLevelType w:val="multilevel"/>
    <w:tmpl w:val="97DAEA0E"/>
    <w:numStyleLink w:val="Numbering"/>
  </w:abstractNum>
  <w:abstractNum w:abstractNumId="24"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5" w15:restartNumberingAfterBreak="0">
    <w:nsid w:val="643520E2"/>
    <w:multiLevelType w:val="multilevel"/>
    <w:tmpl w:val="1646C884"/>
    <w:numStyleLink w:val="Bullets"/>
  </w:abstractNum>
  <w:abstractNum w:abstractNumId="26" w15:restartNumberingAfterBreak="0">
    <w:nsid w:val="660D51AD"/>
    <w:multiLevelType w:val="multilevel"/>
    <w:tmpl w:val="97DAEA0E"/>
    <w:numStyleLink w:val="Numbering"/>
  </w:abstractNum>
  <w:abstractNum w:abstractNumId="27" w15:restartNumberingAfterBreak="0">
    <w:nsid w:val="6BB00CD1"/>
    <w:multiLevelType w:val="hybridMultilevel"/>
    <w:tmpl w:val="D79AD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4D0736"/>
    <w:multiLevelType w:val="multilevel"/>
    <w:tmpl w:val="97DAEA0E"/>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24"/>
  </w:num>
  <w:num w:numId="12" w16cid:durableId="1261796759">
    <w:abstractNumId w:val="25"/>
  </w:num>
  <w:num w:numId="13" w16cid:durableId="1043405154">
    <w:abstractNumId w:val="18"/>
  </w:num>
  <w:num w:numId="14" w16cid:durableId="846598071">
    <w:abstractNumId w:val="14"/>
  </w:num>
  <w:num w:numId="15" w16cid:durableId="1311640227">
    <w:abstractNumId w:val="28"/>
  </w:num>
  <w:num w:numId="16" w16cid:durableId="881941196">
    <w:abstractNumId w:val="21"/>
  </w:num>
  <w:num w:numId="17" w16cid:durableId="533617442">
    <w:abstractNumId w:val="26"/>
  </w:num>
  <w:num w:numId="18" w16cid:durableId="250312982">
    <w:abstractNumId w:val="10"/>
  </w:num>
  <w:num w:numId="19" w16cid:durableId="385955825">
    <w:abstractNumId w:val="12"/>
  </w:num>
  <w:num w:numId="20" w16cid:durableId="1408189744">
    <w:abstractNumId w:val="19"/>
  </w:num>
  <w:num w:numId="21" w16cid:durableId="1370494809">
    <w:abstractNumId w:val="15"/>
  </w:num>
  <w:num w:numId="22" w16cid:durableId="659580476">
    <w:abstractNumId w:val="11"/>
  </w:num>
  <w:num w:numId="23" w16cid:durableId="2036539326">
    <w:abstractNumId w:val="13"/>
  </w:num>
  <w:num w:numId="24" w16cid:durableId="1303265532">
    <w:abstractNumId w:val="17"/>
  </w:num>
  <w:num w:numId="25" w16cid:durableId="1737582058">
    <w:abstractNumId w:val="23"/>
  </w:num>
  <w:num w:numId="26" w16cid:durableId="974717717">
    <w:abstractNumId w:val="22"/>
  </w:num>
  <w:num w:numId="27" w16cid:durableId="444039133">
    <w:abstractNumId w:val="16"/>
  </w:num>
  <w:num w:numId="28" w16cid:durableId="1536448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0"/>
  </w:num>
  <w:num w:numId="30" w16cid:durableId="11495163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0681272">
    <w:abstractNumId w:val="8"/>
  </w:num>
  <w:num w:numId="32" w16cid:durableId="1223634422">
    <w:abstractNumId w:val="8"/>
  </w:num>
  <w:num w:numId="33" w16cid:durableId="2337056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FC"/>
    <w:rsid w:val="0000205B"/>
    <w:rsid w:val="000165A2"/>
    <w:rsid w:val="00027B49"/>
    <w:rsid w:val="000300AF"/>
    <w:rsid w:val="000348C8"/>
    <w:rsid w:val="00036DB1"/>
    <w:rsid w:val="0004425A"/>
    <w:rsid w:val="00046FAA"/>
    <w:rsid w:val="000724AE"/>
    <w:rsid w:val="00074DEE"/>
    <w:rsid w:val="0008037D"/>
    <w:rsid w:val="000861C9"/>
    <w:rsid w:val="000954A8"/>
    <w:rsid w:val="000A1141"/>
    <w:rsid w:val="000B497F"/>
    <w:rsid w:val="000C13A6"/>
    <w:rsid w:val="000D3BBE"/>
    <w:rsid w:val="000D7EE8"/>
    <w:rsid w:val="000F48B3"/>
    <w:rsid w:val="001015EC"/>
    <w:rsid w:val="0010789A"/>
    <w:rsid w:val="00112E8F"/>
    <w:rsid w:val="00120CBD"/>
    <w:rsid w:val="0012185C"/>
    <w:rsid w:val="00123853"/>
    <w:rsid w:val="00124981"/>
    <w:rsid w:val="00125141"/>
    <w:rsid w:val="001268BC"/>
    <w:rsid w:val="00141C61"/>
    <w:rsid w:val="00151715"/>
    <w:rsid w:val="001678EC"/>
    <w:rsid w:val="001719A3"/>
    <w:rsid w:val="001756B6"/>
    <w:rsid w:val="00180E53"/>
    <w:rsid w:val="001821C2"/>
    <w:rsid w:val="001A0D77"/>
    <w:rsid w:val="001A5586"/>
    <w:rsid w:val="001C7496"/>
    <w:rsid w:val="001C7835"/>
    <w:rsid w:val="001D6865"/>
    <w:rsid w:val="001D7962"/>
    <w:rsid w:val="001E3560"/>
    <w:rsid w:val="001E4C19"/>
    <w:rsid w:val="001F13C1"/>
    <w:rsid w:val="001F446D"/>
    <w:rsid w:val="001F6314"/>
    <w:rsid w:val="002068CA"/>
    <w:rsid w:val="00221AB7"/>
    <w:rsid w:val="0023421A"/>
    <w:rsid w:val="00246435"/>
    <w:rsid w:val="00246BCF"/>
    <w:rsid w:val="00257B1F"/>
    <w:rsid w:val="00270834"/>
    <w:rsid w:val="00270E0F"/>
    <w:rsid w:val="002761AA"/>
    <w:rsid w:val="002769DE"/>
    <w:rsid w:val="00280FE5"/>
    <w:rsid w:val="002814E6"/>
    <w:rsid w:val="002842B9"/>
    <w:rsid w:val="00291EC7"/>
    <w:rsid w:val="00291F5D"/>
    <w:rsid w:val="0029501C"/>
    <w:rsid w:val="002965C0"/>
    <w:rsid w:val="002A1974"/>
    <w:rsid w:val="002C740F"/>
    <w:rsid w:val="002D496B"/>
    <w:rsid w:val="002E0EDA"/>
    <w:rsid w:val="002E4E95"/>
    <w:rsid w:val="002E7A9E"/>
    <w:rsid w:val="00300BE9"/>
    <w:rsid w:val="00305171"/>
    <w:rsid w:val="00313E61"/>
    <w:rsid w:val="00315F0F"/>
    <w:rsid w:val="003163FA"/>
    <w:rsid w:val="00331EAB"/>
    <w:rsid w:val="00343EBB"/>
    <w:rsid w:val="00345FAB"/>
    <w:rsid w:val="0034680A"/>
    <w:rsid w:val="00363FF8"/>
    <w:rsid w:val="00371627"/>
    <w:rsid w:val="00374847"/>
    <w:rsid w:val="0037721D"/>
    <w:rsid w:val="0038029D"/>
    <w:rsid w:val="0038102A"/>
    <w:rsid w:val="00393580"/>
    <w:rsid w:val="003C545F"/>
    <w:rsid w:val="003D23A3"/>
    <w:rsid w:val="003D3729"/>
    <w:rsid w:val="003D5856"/>
    <w:rsid w:val="00401234"/>
    <w:rsid w:val="00402F97"/>
    <w:rsid w:val="00404E4F"/>
    <w:rsid w:val="00412CDA"/>
    <w:rsid w:val="00414943"/>
    <w:rsid w:val="0041673A"/>
    <w:rsid w:val="00417364"/>
    <w:rsid w:val="00417C2D"/>
    <w:rsid w:val="00422735"/>
    <w:rsid w:val="0042339A"/>
    <w:rsid w:val="00424FD6"/>
    <w:rsid w:val="0042508F"/>
    <w:rsid w:val="004635FD"/>
    <w:rsid w:val="00476C7C"/>
    <w:rsid w:val="004A6286"/>
    <w:rsid w:val="004B609E"/>
    <w:rsid w:val="004D0322"/>
    <w:rsid w:val="004D0B7C"/>
    <w:rsid w:val="004D360D"/>
    <w:rsid w:val="004E0833"/>
    <w:rsid w:val="004E28C6"/>
    <w:rsid w:val="004F138F"/>
    <w:rsid w:val="004F581F"/>
    <w:rsid w:val="00500C61"/>
    <w:rsid w:val="00502144"/>
    <w:rsid w:val="0050670B"/>
    <w:rsid w:val="00510D22"/>
    <w:rsid w:val="00511238"/>
    <w:rsid w:val="005141E8"/>
    <w:rsid w:val="00523758"/>
    <w:rsid w:val="005333C9"/>
    <w:rsid w:val="00534D4F"/>
    <w:rsid w:val="00543D04"/>
    <w:rsid w:val="00547356"/>
    <w:rsid w:val="00550C99"/>
    <w:rsid w:val="005521A5"/>
    <w:rsid w:val="0055289A"/>
    <w:rsid w:val="00553413"/>
    <w:rsid w:val="0055660F"/>
    <w:rsid w:val="00572EF1"/>
    <w:rsid w:val="005741A8"/>
    <w:rsid w:val="00577E2E"/>
    <w:rsid w:val="0058369E"/>
    <w:rsid w:val="00585823"/>
    <w:rsid w:val="00590D24"/>
    <w:rsid w:val="00591648"/>
    <w:rsid w:val="00593314"/>
    <w:rsid w:val="0059415B"/>
    <w:rsid w:val="00594496"/>
    <w:rsid w:val="005945D4"/>
    <w:rsid w:val="005B344D"/>
    <w:rsid w:val="005B492D"/>
    <w:rsid w:val="005C6618"/>
    <w:rsid w:val="005C75CB"/>
    <w:rsid w:val="005E118F"/>
    <w:rsid w:val="005F0952"/>
    <w:rsid w:val="005F3DD9"/>
    <w:rsid w:val="00602C13"/>
    <w:rsid w:val="00603FD5"/>
    <w:rsid w:val="00616DC8"/>
    <w:rsid w:val="00627145"/>
    <w:rsid w:val="00631A29"/>
    <w:rsid w:val="00641848"/>
    <w:rsid w:val="00641EB9"/>
    <w:rsid w:val="00654730"/>
    <w:rsid w:val="006639E7"/>
    <w:rsid w:val="0067014A"/>
    <w:rsid w:val="00675A82"/>
    <w:rsid w:val="00676C41"/>
    <w:rsid w:val="0068724F"/>
    <w:rsid w:val="006916ED"/>
    <w:rsid w:val="00693358"/>
    <w:rsid w:val="00694628"/>
    <w:rsid w:val="006A1DEF"/>
    <w:rsid w:val="006B18C4"/>
    <w:rsid w:val="006C4AF4"/>
    <w:rsid w:val="006C7C65"/>
    <w:rsid w:val="006D0735"/>
    <w:rsid w:val="006D3132"/>
    <w:rsid w:val="006D3F2F"/>
    <w:rsid w:val="006D7B25"/>
    <w:rsid w:val="006E3536"/>
    <w:rsid w:val="006E782E"/>
    <w:rsid w:val="0070342B"/>
    <w:rsid w:val="00714488"/>
    <w:rsid w:val="00717EE7"/>
    <w:rsid w:val="007208EA"/>
    <w:rsid w:val="00722027"/>
    <w:rsid w:val="007254A7"/>
    <w:rsid w:val="00725A0B"/>
    <w:rsid w:val="00725E30"/>
    <w:rsid w:val="0073475D"/>
    <w:rsid w:val="00734C5E"/>
    <w:rsid w:val="00736322"/>
    <w:rsid w:val="0074127E"/>
    <w:rsid w:val="00744765"/>
    <w:rsid w:val="00751984"/>
    <w:rsid w:val="00756358"/>
    <w:rsid w:val="00792B86"/>
    <w:rsid w:val="007978E5"/>
    <w:rsid w:val="007A0363"/>
    <w:rsid w:val="007B2C20"/>
    <w:rsid w:val="007D43D7"/>
    <w:rsid w:val="007E727F"/>
    <w:rsid w:val="00801C06"/>
    <w:rsid w:val="00802A60"/>
    <w:rsid w:val="00803AF3"/>
    <w:rsid w:val="0081533C"/>
    <w:rsid w:val="00816424"/>
    <w:rsid w:val="00850E4E"/>
    <w:rsid w:val="0085439B"/>
    <w:rsid w:val="00864DED"/>
    <w:rsid w:val="00870A32"/>
    <w:rsid w:val="00881EB7"/>
    <w:rsid w:val="00883B30"/>
    <w:rsid w:val="00885924"/>
    <w:rsid w:val="0089026B"/>
    <w:rsid w:val="008942E9"/>
    <w:rsid w:val="00896D5A"/>
    <w:rsid w:val="008B05C3"/>
    <w:rsid w:val="008B4965"/>
    <w:rsid w:val="008D1348"/>
    <w:rsid w:val="008D1ABD"/>
    <w:rsid w:val="008E7581"/>
    <w:rsid w:val="008F361C"/>
    <w:rsid w:val="008F70D1"/>
    <w:rsid w:val="0090137A"/>
    <w:rsid w:val="00907EBC"/>
    <w:rsid w:val="00916B1E"/>
    <w:rsid w:val="00923E4E"/>
    <w:rsid w:val="00936068"/>
    <w:rsid w:val="009435B8"/>
    <w:rsid w:val="00946C53"/>
    <w:rsid w:val="009517CC"/>
    <w:rsid w:val="00953061"/>
    <w:rsid w:val="00957959"/>
    <w:rsid w:val="009615D4"/>
    <w:rsid w:val="0097155B"/>
    <w:rsid w:val="00974677"/>
    <w:rsid w:val="009A1750"/>
    <w:rsid w:val="009A2F17"/>
    <w:rsid w:val="009A3724"/>
    <w:rsid w:val="009C3573"/>
    <w:rsid w:val="009C5432"/>
    <w:rsid w:val="009D24F5"/>
    <w:rsid w:val="009D77CC"/>
    <w:rsid w:val="009E3CDE"/>
    <w:rsid w:val="009E4F0B"/>
    <w:rsid w:val="009F6303"/>
    <w:rsid w:val="00A1019D"/>
    <w:rsid w:val="00A13664"/>
    <w:rsid w:val="00A24EF4"/>
    <w:rsid w:val="00A27A14"/>
    <w:rsid w:val="00A33747"/>
    <w:rsid w:val="00A51A07"/>
    <w:rsid w:val="00A522A7"/>
    <w:rsid w:val="00A5327A"/>
    <w:rsid w:val="00A633D2"/>
    <w:rsid w:val="00A63B46"/>
    <w:rsid w:val="00A70AA8"/>
    <w:rsid w:val="00A90151"/>
    <w:rsid w:val="00A9359B"/>
    <w:rsid w:val="00A95F2C"/>
    <w:rsid w:val="00AA0772"/>
    <w:rsid w:val="00AA163B"/>
    <w:rsid w:val="00AA30D8"/>
    <w:rsid w:val="00AB1E49"/>
    <w:rsid w:val="00AB5F12"/>
    <w:rsid w:val="00AC0558"/>
    <w:rsid w:val="00AC7E10"/>
    <w:rsid w:val="00AE49E3"/>
    <w:rsid w:val="00AF2097"/>
    <w:rsid w:val="00AF6A1A"/>
    <w:rsid w:val="00B03808"/>
    <w:rsid w:val="00B153EB"/>
    <w:rsid w:val="00B167F3"/>
    <w:rsid w:val="00B22B9F"/>
    <w:rsid w:val="00B23603"/>
    <w:rsid w:val="00B24B55"/>
    <w:rsid w:val="00B255CB"/>
    <w:rsid w:val="00B27CF5"/>
    <w:rsid w:val="00B32D6C"/>
    <w:rsid w:val="00B3749D"/>
    <w:rsid w:val="00B41E1B"/>
    <w:rsid w:val="00B43E65"/>
    <w:rsid w:val="00B64076"/>
    <w:rsid w:val="00B65DAA"/>
    <w:rsid w:val="00B66B2F"/>
    <w:rsid w:val="00B70180"/>
    <w:rsid w:val="00B71382"/>
    <w:rsid w:val="00B74F7F"/>
    <w:rsid w:val="00B75B08"/>
    <w:rsid w:val="00B87859"/>
    <w:rsid w:val="00B91D47"/>
    <w:rsid w:val="00BA3CB8"/>
    <w:rsid w:val="00BA7623"/>
    <w:rsid w:val="00BB5C2B"/>
    <w:rsid w:val="00BC0040"/>
    <w:rsid w:val="00BC371C"/>
    <w:rsid w:val="00BD1A97"/>
    <w:rsid w:val="00BF68C8"/>
    <w:rsid w:val="00BF7637"/>
    <w:rsid w:val="00C01D2F"/>
    <w:rsid w:val="00C01E68"/>
    <w:rsid w:val="00C11924"/>
    <w:rsid w:val="00C326F9"/>
    <w:rsid w:val="00C3374E"/>
    <w:rsid w:val="00C36D5B"/>
    <w:rsid w:val="00C37A29"/>
    <w:rsid w:val="00C41DED"/>
    <w:rsid w:val="00C440CA"/>
    <w:rsid w:val="00C46F76"/>
    <w:rsid w:val="00C55C51"/>
    <w:rsid w:val="00C70EFC"/>
    <w:rsid w:val="00C7378F"/>
    <w:rsid w:val="00C83751"/>
    <w:rsid w:val="00C932F3"/>
    <w:rsid w:val="00CB0679"/>
    <w:rsid w:val="00CC2A7E"/>
    <w:rsid w:val="00CD61EB"/>
    <w:rsid w:val="00CE2C06"/>
    <w:rsid w:val="00CF02F0"/>
    <w:rsid w:val="00D03211"/>
    <w:rsid w:val="00D035D9"/>
    <w:rsid w:val="00D10D78"/>
    <w:rsid w:val="00D133A0"/>
    <w:rsid w:val="00D16F74"/>
    <w:rsid w:val="00D52607"/>
    <w:rsid w:val="00D567C3"/>
    <w:rsid w:val="00D60649"/>
    <w:rsid w:val="00D61E88"/>
    <w:rsid w:val="00D82889"/>
    <w:rsid w:val="00D83923"/>
    <w:rsid w:val="00D87933"/>
    <w:rsid w:val="00D9419D"/>
    <w:rsid w:val="00D96F59"/>
    <w:rsid w:val="00DD6DA5"/>
    <w:rsid w:val="00DF4E3E"/>
    <w:rsid w:val="00E0453D"/>
    <w:rsid w:val="00E05FA6"/>
    <w:rsid w:val="00E24662"/>
    <w:rsid w:val="00E25474"/>
    <w:rsid w:val="00E27E1C"/>
    <w:rsid w:val="00E30720"/>
    <w:rsid w:val="00E32F93"/>
    <w:rsid w:val="00E42AA1"/>
    <w:rsid w:val="00E42E3C"/>
    <w:rsid w:val="00E47996"/>
    <w:rsid w:val="00E52DFE"/>
    <w:rsid w:val="00E54B2B"/>
    <w:rsid w:val="00E56A1E"/>
    <w:rsid w:val="00E61A09"/>
    <w:rsid w:val="00E62646"/>
    <w:rsid w:val="00E6385A"/>
    <w:rsid w:val="00E66BD3"/>
    <w:rsid w:val="00E8174A"/>
    <w:rsid w:val="00EA1943"/>
    <w:rsid w:val="00EA3716"/>
    <w:rsid w:val="00EA78AA"/>
    <w:rsid w:val="00EA796B"/>
    <w:rsid w:val="00EB03FD"/>
    <w:rsid w:val="00EB3DF3"/>
    <w:rsid w:val="00EC40C3"/>
    <w:rsid w:val="00EC779F"/>
    <w:rsid w:val="00ED2F77"/>
    <w:rsid w:val="00EE6F14"/>
    <w:rsid w:val="00EE7CA1"/>
    <w:rsid w:val="00EF3F23"/>
    <w:rsid w:val="00F145C8"/>
    <w:rsid w:val="00F162D4"/>
    <w:rsid w:val="00F4010B"/>
    <w:rsid w:val="00F40951"/>
    <w:rsid w:val="00F4702C"/>
    <w:rsid w:val="00F505B8"/>
    <w:rsid w:val="00F53397"/>
    <w:rsid w:val="00F634F6"/>
    <w:rsid w:val="00F64343"/>
    <w:rsid w:val="00F877B5"/>
    <w:rsid w:val="00F87B07"/>
    <w:rsid w:val="00F93598"/>
    <w:rsid w:val="00F94880"/>
    <w:rsid w:val="00FA1AC8"/>
    <w:rsid w:val="00FA76A6"/>
    <w:rsid w:val="00FA7837"/>
    <w:rsid w:val="00FB0D65"/>
    <w:rsid w:val="00FB4A9F"/>
    <w:rsid w:val="00FC2D8B"/>
    <w:rsid w:val="00FC45E9"/>
    <w:rsid w:val="00FD3306"/>
    <w:rsid w:val="00FD6FBC"/>
    <w:rsid w:val="00FE0AFC"/>
    <w:rsid w:val="00FE57D8"/>
    <w:rsid w:val="00FF783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1BEDC"/>
  <w15:chartTrackingRefBased/>
  <w15:docId w15:val="{224A6728-97E8-4747-827A-A1A0B655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E53"/>
    <w:pPr>
      <w:spacing w:after="225" w:line="276" w:lineRule="auto"/>
    </w:pPr>
    <w:rPr>
      <w:sz w:val="21"/>
    </w:rPr>
  </w:style>
  <w:style w:type="paragraph" w:styleId="Heading1">
    <w:name w:val="heading 1"/>
    <w:basedOn w:val="Normal"/>
    <w:next w:val="Normal"/>
    <w:link w:val="Heading1Char"/>
    <w:uiPriority w:val="9"/>
    <w:qFormat/>
    <w:rsid w:val="001D7962"/>
    <w:pPr>
      <w:pBdr>
        <w:top w:val="single" w:sz="12" w:space="12" w:color="004D47" w:themeColor="text2"/>
      </w:pBdr>
      <w:spacing w:after="240"/>
      <w:outlineLvl w:val="0"/>
    </w:pPr>
    <w:rPr>
      <w:sz w:val="44"/>
      <w:szCs w:val="44"/>
    </w:rPr>
  </w:style>
  <w:style w:type="paragraph" w:styleId="Heading2">
    <w:name w:val="heading 2"/>
    <w:basedOn w:val="Normal"/>
    <w:next w:val="Normal"/>
    <w:link w:val="Heading2Char"/>
    <w:uiPriority w:val="9"/>
    <w:unhideWhenUsed/>
    <w:qFormat/>
    <w:rsid w:val="009C3573"/>
    <w:pPr>
      <w:spacing w:before="40" w:after="120"/>
      <w:outlineLvl w:val="1"/>
    </w:pPr>
    <w:rPr>
      <w:color w:val="889C98" w:themeColor="accent2"/>
      <w:sz w:val="36"/>
      <w:szCs w:val="36"/>
    </w:rPr>
  </w:style>
  <w:style w:type="paragraph" w:styleId="Heading3">
    <w:name w:val="heading 3"/>
    <w:basedOn w:val="Normal"/>
    <w:next w:val="Normal"/>
    <w:link w:val="Heading3Char"/>
    <w:uiPriority w:val="9"/>
    <w:unhideWhenUsed/>
    <w:rsid w:val="00F53397"/>
    <w:pPr>
      <w:keepNext/>
      <w:keepLines/>
      <w:spacing w:after="6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343EBB"/>
    <w:pPr>
      <w:keepNext/>
      <w:keepLines/>
      <w:spacing w:after="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basedOn w:val="Normal"/>
    <w:link w:val="NoSpacingChar"/>
    <w:uiPriority w:val="1"/>
    <w:qFormat/>
    <w:rsid w:val="00401234"/>
    <w:pPr>
      <w:spacing w:after="0"/>
    </w:pPr>
  </w:style>
  <w:style w:type="paragraph" w:styleId="ListBullet">
    <w:name w:val="List Bullet"/>
    <w:basedOn w:val="Normal"/>
    <w:uiPriority w:val="99"/>
    <w:unhideWhenUsed/>
    <w:qFormat/>
    <w:rsid w:val="00D83923"/>
    <w:pPr>
      <w:numPr>
        <w:numId w:val="23"/>
      </w:numPr>
      <w:contextualSpacing/>
    </w:pPr>
  </w:style>
  <w:style w:type="paragraph" w:styleId="ListBullet2">
    <w:name w:val="List Bullet 2"/>
    <w:basedOn w:val="Normal"/>
    <w:uiPriority w:val="99"/>
    <w:unhideWhenUsed/>
    <w:rsid w:val="00D83923"/>
    <w:pPr>
      <w:numPr>
        <w:ilvl w:val="1"/>
        <w:numId w:val="23"/>
      </w:numPr>
      <w:contextualSpacing/>
    </w:pPr>
  </w:style>
  <w:style w:type="paragraph" w:styleId="ListNumber">
    <w:name w:val="List Number"/>
    <w:basedOn w:val="Normal"/>
    <w:uiPriority w:val="99"/>
    <w:unhideWhenUsed/>
    <w:qFormat/>
    <w:rsid w:val="00D16F74"/>
    <w:pPr>
      <w:numPr>
        <w:numId w:val="25"/>
      </w:numPr>
      <w:contextualSpacing/>
    </w:p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1D7962"/>
    <w:rPr>
      <w:color w:val="004D47" w:themeColor="text2"/>
      <w:sz w:val="44"/>
      <w:szCs w:val="44"/>
    </w:rPr>
  </w:style>
  <w:style w:type="paragraph" w:styleId="ListNumber2">
    <w:name w:val="List Number 2"/>
    <w:basedOn w:val="Normal"/>
    <w:uiPriority w:val="99"/>
    <w:unhideWhenUsed/>
    <w:rsid w:val="00D16F74"/>
    <w:pPr>
      <w:numPr>
        <w:ilvl w:val="1"/>
        <w:numId w:val="25"/>
      </w:numPr>
      <w:contextualSpacing/>
    </w:pPr>
  </w:style>
  <w:style w:type="character" w:customStyle="1" w:styleId="Heading2Char">
    <w:name w:val="Heading 2 Char"/>
    <w:basedOn w:val="DefaultParagraphFont"/>
    <w:link w:val="Heading2"/>
    <w:uiPriority w:val="9"/>
    <w:rsid w:val="009C3573"/>
    <w:rPr>
      <w:color w:val="889C98" w:themeColor="accent2"/>
      <w:sz w:val="36"/>
      <w:szCs w:val="36"/>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rsid w:val="008F361C"/>
    <w:pPr>
      <w:spacing w:after="0" w:line="240" w:lineRule="auto"/>
    </w:pPr>
    <w:rPr>
      <w:sz w:val="18"/>
    </w:rPr>
  </w:style>
  <w:style w:type="character" w:customStyle="1" w:styleId="HeaderChar">
    <w:name w:val="Header Char"/>
    <w:basedOn w:val="DefaultParagraphFont"/>
    <w:link w:val="Header"/>
    <w:uiPriority w:val="99"/>
    <w:rsid w:val="008F361C"/>
    <w:rPr>
      <w:sz w:val="18"/>
    </w:rPr>
  </w:style>
  <w:style w:type="paragraph" w:styleId="Footer">
    <w:name w:val="footer"/>
    <w:link w:val="FooterChar"/>
    <w:uiPriority w:val="99"/>
    <w:rsid w:val="009C3573"/>
    <w:pPr>
      <w:tabs>
        <w:tab w:val="center" w:pos="4513"/>
        <w:tab w:val="right" w:pos="9026"/>
      </w:tabs>
      <w:spacing w:after="0" w:line="240" w:lineRule="auto"/>
    </w:pPr>
    <w:rPr>
      <w:color w:val="889C98"/>
      <w:sz w:val="18"/>
    </w:rPr>
  </w:style>
  <w:style w:type="character" w:customStyle="1" w:styleId="FooterChar">
    <w:name w:val="Footer Char"/>
    <w:basedOn w:val="DefaultParagraphFont"/>
    <w:link w:val="Footer"/>
    <w:uiPriority w:val="99"/>
    <w:rsid w:val="009C3573"/>
    <w:rPr>
      <w:color w:val="889C98"/>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D83923"/>
    <w:pPr>
      <w:numPr>
        <w:ilvl w:val="2"/>
        <w:numId w:val="23"/>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rsid w:val="00D16F74"/>
    <w:pPr>
      <w:numPr>
        <w:ilvl w:val="2"/>
        <w:numId w:val="25"/>
      </w:numPr>
      <w:contextualSpacing/>
    </w:pPr>
  </w:style>
  <w:style w:type="paragraph" w:styleId="ListNumber4">
    <w:name w:val="List Number 4"/>
    <w:basedOn w:val="Normal"/>
    <w:uiPriority w:val="99"/>
    <w:unhideWhenUsed/>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543D04"/>
    <w:pPr>
      <w:ind w:left="284"/>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F53397"/>
    <w:rPr>
      <w:rFonts w:asciiTheme="majorHAnsi" w:eastAsiaTheme="majorEastAsia" w:hAnsiTheme="majorHAnsi" w:cstheme="majorBidi"/>
      <w:b/>
      <w:color w:val="004D47" w:themeColor="text2"/>
      <w:szCs w:val="24"/>
    </w:rPr>
  </w:style>
  <w:style w:type="character" w:customStyle="1" w:styleId="Heading4Char">
    <w:name w:val="Heading 4 Char"/>
    <w:basedOn w:val="DefaultParagraphFont"/>
    <w:link w:val="Heading4"/>
    <w:uiPriority w:val="9"/>
    <w:rsid w:val="00343EBB"/>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E62646"/>
    <w:pPr>
      <w:framePr w:w="6237" w:vSpace="454" w:wrap="notBeside" w:vAnchor="page" w:hAnchor="page" w:x="1441" w:y="1447" w:anchorLock="1"/>
      <w:spacing w:after="0" w:line="168" w:lineRule="auto"/>
    </w:pPr>
    <w:rPr>
      <w:rFonts w:ascii="Arial Black" w:hAnsi="Arial Black"/>
      <w:caps/>
      <w:color w:val="DDB8BC" w:themeColor="background2"/>
      <w:spacing w:val="60"/>
      <w:sz w:val="44"/>
      <w:szCs w:val="44"/>
    </w:rPr>
  </w:style>
  <w:style w:type="character" w:customStyle="1" w:styleId="TitleChar">
    <w:name w:val="Title Char"/>
    <w:basedOn w:val="DefaultParagraphFont"/>
    <w:link w:val="Title"/>
    <w:uiPriority w:val="10"/>
    <w:rsid w:val="00E62646"/>
    <w:rPr>
      <w:rFonts w:ascii="Arial Black" w:hAnsi="Arial Black"/>
      <w:caps/>
      <w:color w:val="DDB8BC" w:themeColor="background2"/>
      <w:spacing w:val="60"/>
      <w:sz w:val="44"/>
      <w:szCs w:val="44"/>
    </w:rPr>
  </w:style>
  <w:style w:type="paragraph" w:customStyle="1" w:styleId="Pull-outQuote">
    <w:name w:val="Pull-out Quote"/>
    <w:basedOn w:val="Normal"/>
    <w:link w:val="Pull-outQuoteChar"/>
    <w:semiHidden/>
    <w:rsid w:val="009D24F5"/>
    <w:pPr>
      <w:pBdr>
        <w:top w:val="single" w:sz="4" w:space="4" w:color="004D47" w:themeColor="text2"/>
        <w:left w:val="single" w:sz="4" w:space="4" w:color="004D47" w:themeColor="text2"/>
        <w:bottom w:val="single" w:sz="4" w:space="4" w:color="004D47" w:themeColor="text2"/>
        <w:right w:val="single" w:sz="4" w:space="4" w:color="004D47" w:themeColor="text2"/>
      </w:pBdr>
      <w:shd w:val="clear" w:color="auto" w:fill="004D47"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4D47"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4D47"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val="0"/>
      <w:color w:val="004D47"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val="0"/>
      <w:color w:val="004D47" w:themeColor="accent3"/>
      <w:sz w:val="24"/>
      <w:szCs w:val="26"/>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unhideWhenUsed/>
    <w:rsid w:val="00E56A1E"/>
    <w:pPr>
      <w:spacing w:before="60" w:after="240" w:line="240" w:lineRule="auto"/>
    </w:pPr>
    <w:rPr>
      <w:iCs/>
      <w:color w:val="004D47" w:themeColor="text2"/>
      <w:sz w:val="16"/>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417364"/>
    <w:pPr>
      <w:framePr w:wrap="notBeside"/>
    </w:pPr>
  </w:style>
  <w:style w:type="character" w:customStyle="1" w:styleId="SubtitleChar">
    <w:name w:val="Subtitle Char"/>
    <w:basedOn w:val="DefaultParagraphFont"/>
    <w:link w:val="Subtitle"/>
    <w:uiPriority w:val="11"/>
    <w:rsid w:val="00417364"/>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923E4E"/>
    <w:rPr>
      <w:color w:val="auto"/>
      <w:u w:val="non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semiHidden/>
    <w:rsid w:val="00923E4E"/>
    <w:pPr>
      <w:framePr w:w="3402" w:vSpace="567" w:wrap="around" w:vAnchor="page" w:hAnchor="margin" w:yAlign="bottom" w:anchorLock="1"/>
      <w:spacing w:after="680"/>
      <w:contextualSpacing/>
    </w:pPr>
  </w:style>
  <w:style w:type="paragraph" w:customStyle="1" w:styleId="FooterRight">
    <w:name w:val="Footer Right"/>
    <w:basedOn w:val="FooterLeft"/>
    <w:uiPriority w:val="99"/>
    <w:semiHidden/>
    <w:rsid w:val="00923E4E"/>
    <w:pPr>
      <w:framePr w:w="5670" w:wrap="around" w:xAlign="right"/>
      <w:jc w:val="right"/>
    </w:pPr>
  </w:style>
  <w:style w:type="character" w:customStyle="1" w:styleId="Bold">
    <w:name w:val="Bold"/>
    <w:basedOn w:val="DefaultParagraphFont"/>
    <w:uiPriority w:val="1"/>
    <w:qFormat/>
    <w:rsid w:val="00374847"/>
    <w:rPr>
      <w:b/>
    </w:rPr>
  </w:style>
  <w:style w:type="paragraph" w:customStyle="1" w:styleId="TableHeading">
    <w:name w:val="Table Heading"/>
    <w:basedOn w:val="NoSpacing"/>
    <w:link w:val="TableHeadingChar"/>
    <w:rsid w:val="009A3724"/>
    <w:rPr>
      <w:color w:val="FFFFFF" w:themeColor="background1"/>
    </w:rPr>
  </w:style>
  <w:style w:type="character" w:customStyle="1" w:styleId="NoSpacingChar">
    <w:name w:val="No Spacing Char"/>
    <w:basedOn w:val="DefaultParagraphFont"/>
    <w:link w:val="NoSpacing"/>
    <w:uiPriority w:val="1"/>
    <w:rsid w:val="005C75CB"/>
    <w:rPr>
      <w:color w:val="004D47" w:themeColor="text2"/>
      <w:sz w:val="21"/>
    </w:rPr>
  </w:style>
  <w:style w:type="character" w:customStyle="1" w:styleId="TableHeadingChar">
    <w:name w:val="Table Heading Char"/>
    <w:basedOn w:val="NoSpacingChar"/>
    <w:link w:val="TableHeading"/>
    <w:rsid w:val="009A3724"/>
    <w:rPr>
      <w:color w:val="FFFFFF" w:themeColor="background1"/>
      <w:sz w:val="21"/>
    </w:rPr>
  </w:style>
  <w:style w:type="character" w:styleId="UnresolvedMention">
    <w:name w:val="Unresolved Mention"/>
    <w:basedOn w:val="DefaultParagraphFont"/>
    <w:uiPriority w:val="99"/>
    <w:semiHidden/>
    <w:unhideWhenUsed/>
    <w:rsid w:val="00923E4E"/>
    <w:rPr>
      <w:color w:val="605E5C"/>
      <w:shd w:val="clear" w:color="auto" w:fill="E1DFDD"/>
    </w:rPr>
  </w:style>
  <w:style w:type="table" w:customStyle="1" w:styleId="01-YPGTable">
    <w:name w:val="01-YPG Table"/>
    <w:basedOn w:val="TableNormal"/>
    <w:uiPriority w:val="99"/>
    <w:rsid w:val="000C13A6"/>
    <w:pPr>
      <w:spacing w:after="0" w:line="240" w:lineRule="auto"/>
    </w:pPr>
    <w:tblPr>
      <w:tblStyleRowBandSize w:val="1"/>
      <w:tblBorders>
        <w:insideV w:val="single" w:sz="8" w:space="0" w:color="004D47" w:themeColor="text2"/>
      </w:tblBorders>
      <w:tblCellMar>
        <w:top w:w="85" w:type="dxa"/>
        <w:left w:w="142" w:type="dxa"/>
        <w:bottom w:w="85" w:type="dxa"/>
        <w:right w:w="142" w:type="dxa"/>
      </w:tblCellMar>
    </w:tblPr>
    <w:tblStylePr w:type="firstRow">
      <w:rPr>
        <w:b/>
        <w:color w:val="FFFFFF" w:themeColor="background1"/>
      </w:rPr>
      <w:tblPr/>
      <w:tcPr>
        <w:shd w:val="clear" w:color="auto" w:fill="004D47"/>
      </w:tcPr>
    </w:tblStylePr>
    <w:tblStylePr w:type="band1Horz">
      <w:tblPr/>
      <w:tcPr>
        <w:shd w:val="clear" w:color="auto" w:fill="F1E3E5"/>
      </w:tcPr>
    </w:tblStylePr>
  </w:style>
  <w:style w:type="table" w:customStyle="1" w:styleId="02-YPGTable">
    <w:name w:val="02-YPG Table"/>
    <w:basedOn w:val="TableNormal"/>
    <w:uiPriority w:val="99"/>
    <w:rsid w:val="00AF6A1A"/>
    <w:pPr>
      <w:spacing w:after="0" w:line="240" w:lineRule="auto"/>
    </w:pPr>
    <w:tblPr>
      <w:tblStyleRowBandSize w:val="1"/>
      <w:tblCellMar>
        <w:top w:w="142" w:type="dxa"/>
        <w:left w:w="142" w:type="dxa"/>
        <w:bottom w:w="142" w:type="dxa"/>
        <w:right w:w="142" w:type="dxa"/>
      </w:tblCellMar>
    </w:tblPr>
    <w:tblStylePr w:type="firstCol">
      <w:rPr>
        <w:b/>
      </w:rPr>
    </w:tblStylePr>
    <w:tblStylePr w:type="band1Horz">
      <w:tblPr/>
      <w:tcPr>
        <w:shd w:val="clear" w:color="auto" w:fill="F1E3E5"/>
      </w:tcPr>
    </w:tblStylePr>
  </w:style>
  <w:style w:type="table" w:customStyle="1" w:styleId="03-YPGLayouttable">
    <w:name w:val="03-YPG Layout table"/>
    <w:basedOn w:val="01-YPGTable"/>
    <w:uiPriority w:val="99"/>
    <w:rsid w:val="009435B8"/>
    <w:tblPr>
      <w:tblBorders>
        <w:insideH w:val="single" w:sz="12" w:space="0" w:color="FFFFFF" w:themeColor="background1"/>
        <w:insideV w:val="none" w:sz="0" w:space="0" w:color="auto"/>
      </w:tblBorders>
    </w:tblPr>
    <w:tcPr>
      <w:shd w:val="clear" w:color="auto" w:fill="F1E2E4" w:themeFill="background2" w:themeFillTint="66"/>
    </w:tcPr>
    <w:tblStylePr w:type="firstRow">
      <w:rPr>
        <w:b/>
        <w:color w:val="FFFFFF" w:themeColor="background1"/>
      </w:rPr>
      <w:tblPr/>
      <w:tcPr>
        <w:shd w:val="clear" w:color="auto" w:fill="004D47" w:themeFill="text2"/>
      </w:tcPr>
    </w:tblStylePr>
    <w:tblStylePr w:type="band1Horz">
      <w:tblPr/>
      <w:tcPr>
        <w:shd w:val="clear" w:color="auto" w:fill="F1E3E5"/>
      </w:tcPr>
    </w:tblStylePr>
  </w:style>
  <w:style w:type="paragraph" w:styleId="Revision">
    <w:name w:val="Revision"/>
    <w:hidden/>
    <w:uiPriority w:val="99"/>
    <w:semiHidden/>
    <w:rsid w:val="00EB03FD"/>
    <w:pPr>
      <w:spacing w:after="0" w:line="240" w:lineRule="auto"/>
    </w:pPr>
    <w:rPr>
      <w:sz w:val="21"/>
    </w:rPr>
  </w:style>
  <w:style w:type="character" w:styleId="CommentReference">
    <w:name w:val="annotation reference"/>
    <w:basedOn w:val="DefaultParagraphFont"/>
    <w:uiPriority w:val="99"/>
    <w:semiHidden/>
    <w:unhideWhenUsed/>
    <w:rsid w:val="00EB3DF3"/>
    <w:rPr>
      <w:sz w:val="16"/>
      <w:szCs w:val="16"/>
    </w:rPr>
  </w:style>
  <w:style w:type="paragraph" w:styleId="CommentText">
    <w:name w:val="annotation text"/>
    <w:basedOn w:val="Normal"/>
    <w:link w:val="CommentTextChar"/>
    <w:uiPriority w:val="99"/>
    <w:semiHidden/>
    <w:unhideWhenUsed/>
    <w:rsid w:val="00EB3DF3"/>
    <w:pPr>
      <w:spacing w:line="240" w:lineRule="auto"/>
    </w:pPr>
    <w:rPr>
      <w:sz w:val="20"/>
      <w:szCs w:val="20"/>
    </w:rPr>
  </w:style>
  <w:style w:type="character" w:customStyle="1" w:styleId="CommentTextChar">
    <w:name w:val="Comment Text Char"/>
    <w:basedOn w:val="DefaultParagraphFont"/>
    <w:link w:val="CommentText"/>
    <w:uiPriority w:val="99"/>
    <w:semiHidden/>
    <w:rsid w:val="00EB3DF3"/>
    <w:rPr>
      <w:sz w:val="20"/>
      <w:szCs w:val="20"/>
    </w:rPr>
  </w:style>
  <w:style w:type="paragraph" w:styleId="CommentSubject">
    <w:name w:val="annotation subject"/>
    <w:basedOn w:val="CommentText"/>
    <w:next w:val="CommentText"/>
    <w:link w:val="CommentSubjectChar"/>
    <w:uiPriority w:val="99"/>
    <w:semiHidden/>
    <w:unhideWhenUsed/>
    <w:rsid w:val="00EB3DF3"/>
    <w:rPr>
      <w:b/>
      <w:bCs/>
    </w:rPr>
  </w:style>
  <w:style w:type="character" w:customStyle="1" w:styleId="CommentSubjectChar">
    <w:name w:val="Comment Subject Char"/>
    <w:basedOn w:val="CommentTextChar"/>
    <w:link w:val="CommentSubject"/>
    <w:uiPriority w:val="99"/>
    <w:semiHidden/>
    <w:rsid w:val="00EB3D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9215">
      <w:bodyDiv w:val="1"/>
      <w:marLeft w:val="0"/>
      <w:marRight w:val="0"/>
      <w:marTop w:val="0"/>
      <w:marBottom w:val="0"/>
      <w:divBdr>
        <w:top w:val="none" w:sz="0" w:space="0" w:color="auto"/>
        <w:left w:val="none" w:sz="0" w:space="0" w:color="auto"/>
        <w:bottom w:val="none" w:sz="0" w:space="0" w:color="auto"/>
        <w:right w:val="none" w:sz="0" w:space="0" w:color="auto"/>
      </w:divBdr>
    </w:div>
    <w:div w:id="349458166">
      <w:bodyDiv w:val="1"/>
      <w:marLeft w:val="0"/>
      <w:marRight w:val="0"/>
      <w:marTop w:val="0"/>
      <w:marBottom w:val="0"/>
      <w:divBdr>
        <w:top w:val="none" w:sz="0" w:space="0" w:color="auto"/>
        <w:left w:val="none" w:sz="0" w:space="0" w:color="auto"/>
        <w:bottom w:val="none" w:sz="0" w:space="0" w:color="auto"/>
        <w:right w:val="none" w:sz="0" w:space="0" w:color="auto"/>
      </w:divBdr>
    </w:div>
    <w:div w:id="381293227">
      <w:bodyDiv w:val="1"/>
      <w:marLeft w:val="0"/>
      <w:marRight w:val="0"/>
      <w:marTop w:val="0"/>
      <w:marBottom w:val="0"/>
      <w:divBdr>
        <w:top w:val="none" w:sz="0" w:space="0" w:color="auto"/>
        <w:left w:val="none" w:sz="0" w:space="0" w:color="auto"/>
        <w:bottom w:val="none" w:sz="0" w:space="0" w:color="auto"/>
        <w:right w:val="none" w:sz="0" w:space="0" w:color="auto"/>
      </w:divBdr>
    </w:div>
    <w:div w:id="1186990421">
      <w:bodyDiv w:val="1"/>
      <w:marLeft w:val="0"/>
      <w:marRight w:val="0"/>
      <w:marTop w:val="0"/>
      <w:marBottom w:val="0"/>
      <w:divBdr>
        <w:top w:val="none" w:sz="0" w:space="0" w:color="auto"/>
        <w:left w:val="none" w:sz="0" w:space="0" w:color="auto"/>
        <w:bottom w:val="none" w:sz="0" w:space="0" w:color="auto"/>
        <w:right w:val="none" w:sz="0" w:space="0" w:color="auto"/>
      </w:divBdr>
    </w:div>
    <w:div w:id="1255866560">
      <w:bodyDiv w:val="1"/>
      <w:marLeft w:val="0"/>
      <w:marRight w:val="0"/>
      <w:marTop w:val="0"/>
      <w:marBottom w:val="0"/>
      <w:divBdr>
        <w:top w:val="none" w:sz="0" w:space="0" w:color="auto"/>
        <w:left w:val="none" w:sz="0" w:space="0" w:color="auto"/>
        <w:bottom w:val="none" w:sz="0" w:space="0" w:color="auto"/>
        <w:right w:val="none" w:sz="0" w:space="0" w:color="auto"/>
      </w:divBdr>
    </w:div>
    <w:div w:id="196596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siness.nab.com.au/nab-business-reports-35-years-and-going-stro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yorkparkgroup.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yorkparkgroup.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4866DD0A2E4EEFA76BE35FC4A525CD"/>
        <w:category>
          <w:name w:val="General"/>
          <w:gallery w:val="placeholder"/>
        </w:category>
        <w:types>
          <w:type w:val="bbPlcHdr"/>
        </w:types>
        <w:behaviors>
          <w:behavior w:val="content"/>
        </w:behaviors>
        <w:guid w:val="{4D5388C3-88EC-497F-B0CD-4A031F0D4E2B}"/>
      </w:docPartPr>
      <w:docPartBody>
        <w:p w:rsidR="00EE2E8F" w:rsidRDefault="00D85187">
          <w:pPr>
            <w:pStyle w:val="384866DD0A2E4EEFA76BE35FC4A525CD"/>
          </w:pPr>
          <w:r>
            <w:t>[Client name]</w:t>
          </w:r>
        </w:p>
      </w:docPartBody>
    </w:docPart>
    <w:docPart>
      <w:docPartPr>
        <w:name w:val="D46D9442C8574D9789146B0D6908C9FE"/>
        <w:category>
          <w:name w:val="General"/>
          <w:gallery w:val="placeholder"/>
        </w:category>
        <w:types>
          <w:type w:val="bbPlcHdr"/>
        </w:types>
        <w:behaviors>
          <w:behavior w:val="content"/>
        </w:behaviors>
        <w:guid w:val="{FD9B3CD8-9E45-4DE9-A88D-E4031A9ACD7D}"/>
      </w:docPartPr>
      <w:docPartBody>
        <w:p w:rsidR="00EE2E8F" w:rsidRDefault="00D85187">
          <w:pPr>
            <w:pStyle w:val="D46D9442C8574D9789146B0D6908C9FE"/>
          </w:pPr>
          <w:r>
            <w:t>MEMO</w:t>
          </w:r>
        </w:p>
      </w:docPartBody>
    </w:docPart>
    <w:docPart>
      <w:docPartPr>
        <w:name w:val="885BD7895A4D467D8646EB509D983203"/>
        <w:category>
          <w:name w:val="General"/>
          <w:gallery w:val="placeholder"/>
        </w:category>
        <w:types>
          <w:type w:val="bbPlcHdr"/>
        </w:types>
        <w:behaviors>
          <w:behavior w:val="content"/>
        </w:behaviors>
        <w:guid w:val="{7907AAD8-D21A-4AE9-9E82-0BC76E15B028}"/>
      </w:docPartPr>
      <w:docPartBody>
        <w:p w:rsidR="00EE2E8F" w:rsidRDefault="00EE2E8F">
          <w:pPr>
            <w:pStyle w:val="885BD7895A4D467D8646EB509D983203"/>
          </w:pPr>
          <w:r w:rsidRPr="00D30726">
            <w:rPr>
              <w:rStyle w:val="PlaceholderText"/>
            </w:rPr>
            <w:t>Click or tap here to enter text.</w:t>
          </w:r>
        </w:p>
      </w:docPartBody>
    </w:docPart>
    <w:docPart>
      <w:docPartPr>
        <w:name w:val="5006120C5E6F40348DB963E61C68E580"/>
        <w:category>
          <w:name w:val="General"/>
          <w:gallery w:val="placeholder"/>
        </w:category>
        <w:types>
          <w:type w:val="bbPlcHdr"/>
        </w:types>
        <w:behaviors>
          <w:behavior w:val="content"/>
        </w:behaviors>
        <w:guid w:val="{5D439A31-C9AA-4203-8990-58C42D9F348A}"/>
      </w:docPartPr>
      <w:docPartBody>
        <w:p w:rsidR="00EE2E8F" w:rsidRDefault="00D85187" w:rsidP="00D85187">
          <w:pPr>
            <w:pStyle w:val="5006120C5E6F40348DB963E61C68E5802"/>
          </w:pPr>
          <w:r w:rsidRPr="005C75CB">
            <w:rPr>
              <w:highlight w:val="lightGray"/>
            </w:rPr>
            <w:t xml:space="preserve">[Select </w:t>
          </w:r>
          <w:r>
            <w:rPr>
              <w:highlight w:val="lightGray"/>
            </w:rPr>
            <w:t>d</w:t>
          </w:r>
          <w:r w:rsidRPr="005C75CB">
            <w:rPr>
              <w:highlight w:val="lightGray"/>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 w15:restartNumberingAfterBreak="0">
    <w:nsid w:val="596A0C8C"/>
    <w:multiLevelType w:val="multilevel"/>
    <w:tmpl w:val="97DAEA0E"/>
    <w:numStyleLink w:val="Numbering"/>
  </w:abstractNum>
  <w:num w:numId="1" w16cid:durableId="846598071">
    <w:abstractNumId w:val="0"/>
  </w:num>
  <w:num w:numId="2" w16cid:durableId="1737582058">
    <w:abstractNumId w:val="1"/>
  </w:num>
  <w:num w:numId="3" w16cid:durableId="153644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8F"/>
    <w:rsid w:val="0004425A"/>
    <w:rsid w:val="000954A8"/>
    <w:rsid w:val="001A406D"/>
    <w:rsid w:val="001E2736"/>
    <w:rsid w:val="002761AA"/>
    <w:rsid w:val="004408C3"/>
    <w:rsid w:val="004E43AA"/>
    <w:rsid w:val="0055660F"/>
    <w:rsid w:val="005F1F65"/>
    <w:rsid w:val="00746C09"/>
    <w:rsid w:val="00852850"/>
    <w:rsid w:val="00935E13"/>
    <w:rsid w:val="0097155B"/>
    <w:rsid w:val="00AC7E10"/>
    <w:rsid w:val="00B41E1B"/>
    <w:rsid w:val="00BA32D3"/>
    <w:rsid w:val="00D035D9"/>
    <w:rsid w:val="00D85187"/>
    <w:rsid w:val="00DD6DA5"/>
    <w:rsid w:val="00DE665A"/>
    <w:rsid w:val="00E72AF9"/>
    <w:rsid w:val="00EC779F"/>
    <w:rsid w:val="00ED2F77"/>
    <w:rsid w:val="00EE2E8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187"/>
    <w:pPr>
      <w:pBdr>
        <w:top w:val="single" w:sz="12" w:space="12" w:color="0E2841" w:themeColor="text2"/>
      </w:pBdr>
      <w:spacing w:after="240" w:line="276" w:lineRule="auto"/>
      <w:outlineLvl w:val="0"/>
    </w:pPr>
    <w:rPr>
      <w:rFonts w:eastAsiaTheme="minorHAnsi"/>
      <w:kern w:val="0"/>
      <w:sz w:val="44"/>
      <w:szCs w:val="44"/>
      <w:lang w:eastAsia="en-US" w:bidi="ar-SA"/>
      <w14:ligatures w14:val="none"/>
    </w:rPr>
  </w:style>
  <w:style w:type="paragraph" w:styleId="Heading2">
    <w:name w:val="heading 2"/>
    <w:basedOn w:val="Normal"/>
    <w:next w:val="Normal"/>
    <w:link w:val="Heading2Char"/>
    <w:uiPriority w:val="9"/>
    <w:unhideWhenUsed/>
    <w:qFormat/>
    <w:rsid w:val="00D85187"/>
    <w:pPr>
      <w:spacing w:before="40" w:after="120" w:line="276" w:lineRule="auto"/>
      <w:outlineLvl w:val="1"/>
    </w:pPr>
    <w:rPr>
      <w:rFonts w:eastAsiaTheme="minorHAnsi"/>
      <w:color w:val="E97132" w:themeColor="accent2"/>
      <w:kern w:val="0"/>
      <w:sz w:val="36"/>
      <w:szCs w:val="36"/>
      <w:lang w:eastAsia="en-US" w:bidi="ar-SA"/>
      <w14:ligatures w14:val="none"/>
    </w:rPr>
  </w:style>
  <w:style w:type="paragraph" w:styleId="Heading3">
    <w:name w:val="heading 3"/>
    <w:basedOn w:val="Normal"/>
    <w:next w:val="Normal"/>
    <w:link w:val="Heading3Char"/>
    <w:uiPriority w:val="9"/>
    <w:unhideWhenUsed/>
    <w:rsid w:val="00D85187"/>
    <w:pPr>
      <w:keepNext/>
      <w:keepLines/>
      <w:spacing w:after="60" w:line="276" w:lineRule="auto"/>
      <w:outlineLvl w:val="2"/>
    </w:pPr>
    <w:rPr>
      <w:rFonts w:asciiTheme="majorHAnsi" w:eastAsiaTheme="majorEastAsia" w:hAnsiTheme="majorHAnsi" w:cstheme="majorBidi"/>
      <w:b/>
      <w:kern w:val="0"/>
      <w:sz w:val="21"/>
      <w:szCs w:val="24"/>
      <w:lang w:eastAsia="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4866DD0A2E4EEFA76BE35FC4A525CD">
    <w:name w:val="384866DD0A2E4EEFA76BE35FC4A525CD"/>
  </w:style>
  <w:style w:type="paragraph" w:customStyle="1" w:styleId="D46D9442C8574D9789146B0D6908C9FE">
    <w:name w:val="D46D9442C8574D9789146B0D6908C9FE"/>
  </w:style>
  <w:style w:type="character" w:styleId="PlaceholderText">
    <w:name w:val="Placeholder Text"/>
    <w:basedOn w:val="DefaultParagraphFont"/>
    <w:uiPriority w:val="99"/>
    <w:semiHidden/>
    <w:rsid w:val="004408C3"/>
    <w:rPr>
      <w:color w:val="808080"/>
    </w:rPr>
  </w:style>
  <w:style w:type="paragraph" w:customStyle="1" w:styleId="885BD7895A4D467D8646EB509D983203">
    <w:name w:val="885BD7895A4D467D8646EB509D983203"/>
  </w:style>
  <w:style w:type="character" w:customStyle="1" w:styleId="Heading1Char">
    <w:name w:val="Heading 1 Char"/>
    <w:basedOn w:val="DefaultParagraphFont"/>
    <w:link w:val="Heading1"/>
    <w:uiPriority w:val="9"/>
    <w:rsid w:val="00D85187"/>
    <w:rPr>
      <w:rFonts w:eastAsiaTheme="minorHAnsi"/>
      <w:kern w:val="0"/>
      <w:sz w:val="44"/>
      <w:szCs w:val="44"/>
      <w:lang w:eastAsia="en-US" w:bidi="ar-SA"/>
      <w14:ligatures w14:val="none"/>
    </w:rPr>
  </w:style>
  <w:style w:type="character" w:customStyle="1" w:styleId="Heading2Char">
    <w:name w:val="Heading 2 Char"/>
    <w:basedOn w:val="DefaultParagraphFont"/>
    <w:link w:val="Heading2"/>
    <w:uiPriority w:val="9"/>
    <w:rsid w:val="00D85187"/>
    <w:rPr>
      <w:rFonts w:eastAsiaTheme="minorHAnsi"/>
      <w:color w:val="E97132" w:themeColor="accent2"/>
      <w:kern w:val="0"/>
      <w:sz w:val="36"/>
      <w:szCs w:val="36"/>
      <w:lang w:eastAsia="en-US" w:bidi="ar-SA"/>
      <w14:ligatures w14:val="none"/>
    </w:rPr>
  </w:style>
  <w:style w:type="character" w:customStyle="1" w:styleId="Heading3Char">
    <w:name w:val="Heading 3 Char"/>
    <w:basedOn w:val="DefaultParagraphFont"/>
    <w:link w:val="Heading3"/>
    <w:uiPriority w:val="9"/>
    <w:rsid w:val="00D85187"/>
    <w:rPr>
      <w:rFonts w:asciiTheme="majorHAnsi" w:eastAsiaTheme="majorEastAsia" w:hAnsiTheme="majorHAnsi" w:cstheme="majorBidi"/>
      <w:b/>
      <w:kern w:val="0"/>
      <w:sz w:val="21"/>
      <w:szCs w:val="24"/>
      <w:lang w:eastAsia="en-US" w:bidi="ar-SA"/>
      <w14:ligatures w14:val="none"/>
    </w:rPr>
  </w:style>
  <w:style w:type="paragraph" w:styleId="ListNumber">
    <w:name w:val="List Number"/>
    <w:basedOn w:val="Normal"/>
    <w:uiPriority w:val="99"/>
    <w:unhideWhenUsed/>
    <w:qFormat/>
    <w:rsid w:val="00D85187"/>
    <w:pPr>
      <w:numPr>
        <w:numId w:val="3"/>
      </w:numPr>
      <w:spacing w:after="225" w:line="276" w:lineRule="auto"/>
      <w:contextualSpacing/>
    </w:pPr>
    <w:rPr>
      <w:rFonts w:eastAsiaTheme="minorHAnsi"/>
      <w:kern w:val="0"/>
      <w:sz w:val="21"/>
      <w:szCs w:val="22"/>
      <w:lang w:eastAsia="en-US" w:bidi="ar-SA"/>
      <w14:ligatures w14:val="none"/>
    </w:rPr>
  </w:style>
  <w:style w:type="paragraph" w:styleId="ListNumber2">
    <w:name w:val="List Number 2"/>
    <w:basedOn w:val="Normal"/>
    <w:uiPriority w:val="99"/>
    <w:unhideWhenUsed/>
    <w:rsid w:val="00D85187"/>
    <w:pPr>
      <w:numPr>
        <w:ilvl w:val="1"/>
        <w:numId w:val="3"/>
      </w:numPr>
      <w:spacing w:after="225" w:line="276" w:lineRule="auto"/>
      <w:contextualSpacing/>
    </w:pPr>
    <w:rPr>
      <w:rFonts w:eastAsiaTheme="minorHAnsi"/>
      <w:kern w:val="0"/>
      <w:sz w:val="21"/>
      <w:szCs w:val="22"/>
      <w:lang w:eastAsia="en-US" w:bidi="ar-SA"/>
      <w14:ligatures w14:val="none"/>
    </w:rPr>
  </w:style>
  <w:style w:type="numbering" w:customStyle="1" w:styleId="Numbering">
    <w:name w:val="Numbering"/>
    <w:uiPriority w:val="99"/>
    <w:rsid w:val="00D85187"/>
    <w:pPr>
      <w:numPr>
        <w:numId w:val="1"/>
      </w:numPr>
    </w:pPr>
  </w:style>
  <w:style w:type="paragraph" w:styleId="ListNumber3">
    <w:name w:val="List Number 3"/>
    <w:basedOn w:val="Normal"/>
    <w:uiPriority w:val="99"/>
    <w:unhideWhenUsed/>
    <w:rsid w:val="00D85187"/>
    <w:pPr>
      <w:numPr>
        <w:ilvl w:val="2"/>
        <w:numId w:val="3"/>
      </w:numPr>
      <w:spacing w:after="225" w:line="276" w:lineRule="auto"/>
      <w:contextualSpacing/>
    </w:pPr>
    <w:rPr>
      <w:rFonts w:eastAsiaTheme="minorHAnsi"/>
      <w:kern w:val="0"/>
      <w:sz w:val="21"/>
      <w:szCs w:val="22"/>
      <w:lang w:eastAsia="en-US" w:bidi="ar-SA"/>
      <w14:ligatures w14:val="none"/>
    </w:rPr>
  </w:style>
  <w:style w:type="paragraph" w:styleId="ListNumber4">
    <w:name w:val="List Number 4"/>
    <w:basedOn w:val="Normal"/>
    <w:uiPriority w:val="99"/>
    <w:unhideWhenUsed/>
    <w:rsid w:val="00D85187"/>
    <w:pPr>
      <w:numPr>
        <w:ilvl w:val="3"/>
        <w:numId w:val="3"/>
      </w:numPr>
      <w:spacing w:after="225" w:line="276" w:lineRule="auto"/>
      <w:contextualSpacing/>
    </w:pPr>
    <w:rPr>
      <w:rFonts w:eastAsiaTheme="minorHAnsi"/>
      <w:kern w:val="0"/>
      <w:sz w:val="21"/>
      <w:szCs w:val="22"/>
      <w:lang w:eastAsia="en-US" w:bidi="ar-SA"/>
      <w14:ligatures w14:val="none"/>
    </w:rPr>
  </w:style>
  <w:style w:type="paragraph" w:styleId="ListNumber5">
    <w:name w:val="List Number 5"/>
    <w:basedOn w:val="Normal"/>
    <w:uiPriority w:val="99"/>
    <w:unhideWhenUsed/>
    <w:rsid w:val="00D85187"/>
    <w:pPr>
      <w:numPr>
        <w:ilvl w:val="4"/>
        <w:numId w:val="3"/>
      </w:numPr>
      <w:spacing w:after="225" w:line="276" w:lineRule="auto"/>
      <w:contextualSpacing/>
    </w:pPr>
    <w:rPr>
      <w:rFonts w:eastAsiaTheme="minorHAnsi"/>
      <w:kern w:val="0"/>
      <w:sz w:val="21"/>
      <w:szCs w:val="22"/>
      <w:lang w:eastAsia="en-US" w:bidi="ar-SA"/>
      <w14:ligatures w14:val="none"/>
    </w:rPr>
  </w:style>
  <w:style w:type="paragraph" w:customStyle="1" w:styleId="5006120C5E6F40348DB963E61C68E5802">
    <w:name w:val="5006120C5E6F40348DB963E61C68E5802"/>
    <w:rsid w:val="00D85187"/>
    <w:pPr>
      <w:spacing w:after="0" w:line="276" w:lineRule="auto"/>
    </w:pPr>
    <w:rPr>
      <w:rFonts w:eastAsiaTheme="minorHAnsi"/>
      <w:kern w:val="0"/>
      <w:sz w:val="21"/>
      <w:szCs w:val="22"/>
      <w:lang w:eastAsia="en-US" w:bidi="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ORK PART CORRECT">
      <a:dk1>
        <a:sysClr val="windowText" lastClr="000000"/>
      </a:dk1>
      <a:lt1>
        <a:sysClr val="window" lastClr="FFFFFF"/>
      </a:lt1>
      <a:dk2>
        <a:srgbClr val="004D47"/>
      </a:dk2>
      <a:lt2>
        <a:srgbClr val="DDB8BC"/>
      </a:lt2>
      <a:accent1>
        <a:srgbClr val="DDB8BC"/>
      </a:accent1>
      <a:accent2>
        <a:srgbClr val="889C98"/>
      </a:accent2>
      <a:accent3>
        <a:srgbClr val="004D47"/>
      </a:accent3>
      <a:accent4>
        <a:srgbClr val="C09473"/>
      </a:accent4>
      <a:accent5>
        <a:srgbClr val="889C98"/>
      </a:accent5>
      <a:accent6>
        <a:srgbClr val="004D47"/>
      </a:accent6>
      <a:hlink>
        <a:srgbClr val="004D47"/>
      </a:hlink>
      <a:folHlink>
        <a:srgbClr val="004D4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8CA7FE3BF6940A63C732354AD61CC" ma:contentTypeVersion="18" ma:contentTypeDescription="Create a new document." ma:contentTypeScope="" ma:versionID="e21b646b6cbd607a46b39523bd50f1ba">
  <xsd:schema xmlns:xsd="http://www.w3.org/2001/XMLSchema" xmlns:xs="http://www.w3.org/2001/XMLSchema" xmlns:p="http://schemas.microsoft.com/office/2006/metadata/properties" xmlns:ns2="36a0fbd6-cdba-4dfe-bbb2-a5d83465fb2c" xmlns:ns3="d3d8e95f-5435-4615-a335-f5a68afe24b3" targetNamespace="http://schemas.microsoft.com/office/2006/metadata/properties" ma:root="true" ma:fieldsID="0ec5105a8e736c09198a686977351860" ns2:_="" ns3:_="">
    <xsd:import namespace="36a0fbd6-cdba-4dfe-bbb2-a5d83465fb2c"/>
    <xsd:import namespace="d3d8e95f-5435-4615-a335-f5a68afe24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0fbd6-cdba-4dfe-bbb2-a5d83465f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647459-af10-48f7-903f-52f0dd3c6a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d8e95f-5435-4615-a335-f5a68afe24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a1da003-7ba7-4cef-b890-7f9c7339dd7f}" ma:internalName="TaxCatchAll" ma:showField="CatchAllData" ma:web="d3d8e95f-5435-4615-a335-f5a68afe2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a0fbd6-cdba-4dfe-bbb2-a5d83465fb2c">
      <Terms xmlns="http://schemas.microsoft.com/office/infopath/2007/PartnerControls"/>
    </lcf76f155ced4ddcb4097134ff3c332f>
    <TaxCatchAll xmlns="d3d8e95f-5435-4615-a335-f5a68afe24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DF0D5-C23B-4149-949F-64AF0703F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0fbd6-cdba-4dfe-bbb2-a5d83465fb2c"/>
    <ds:schemaRef ds:uri="d3d8e95f-5435-4615-a335-f5a68afe2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8550D-8C6E-4072-BA5D-639FD7D24298}">
  <ds:schemaRefs>
    <ds:schemaRef ds:uri="http://schemas.microsoft.com/sharepoint/v3/contenttype/forms"/>
  </ds:schemaRefs>
</ds:datastoreItem>
</file>

<file path=customXml/itemProps3.xml><?xml version="1.0" encoding="utf-8"?>
<ds:datastoreItem xmlns:ds="http://schemas.openxmlformats.org/officeDocument/2006/customXml" ds:itemID="{52A34570-B847-4039-9438-B07065E1F6E4}">
  <ds:schemaRefs>
    <ds:schemaRef ds:uri="http://schemas.microsoft.com/office/2006/metadata/properties"/>
    <ds:schemaRef ds:uri="http://schemas.microsoft.com/office/infopath/2007/PartnerControls"/>
    <ds:schemaRef ds:uri="36a0fbd6-cdba-4dfe-bbb2-a5d83465fb2c"/>
    <ds:schemaRef ds:uri="d3d8e95f-5435-4615-a335-f5a68afe24b3"/>
  </ds:schemaRefs>
</ds:datastoreItem>
</file>

<file path=customXml/itemProps4.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Hopgood</dc:creator>
  <cp:keywords/>
  <dc:description/>
  <cp:lastModifiedBy>Huss Mohamad</cp:lastModifiedBy>
  <cp:revision>2</cp:revision>
  <dcterms:created xsi:type="dcterms:W3CDTF">2025-10-14T06:33:00Z</dcterms:created>
  <dcterms:modified xsi:type="dcterms:W3CDTF">2025-10-14T06:33:00Z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0x0101006DA8CA7FE3BF6940A63C732354AD61CC</vt:lpwstr>
  </property>
  <property fmtid="{D5CDD505-2E9C-101B-9397-08002B2CF9AE}" pid="3" name="MediaServiceImageTags">
    <vt:lpwstr/>
  </property>
</Properties>
</file>