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5743" w:type="dxa"/>
        <w:tblInd w:w="-8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16"/>
        <w:gridCol w:w="2001"/>
        <w:gridCol w:w="1389"/>
        <w:gridCol w:w="1491"/>
        <w:gridCol w:w="4746"/>
        <w:gridCol w:w="1482"/>
        <w:gridCol w:w="1512"/>
        <w:gridCol w:w="906"/>
      </w:tblGrid>
      <w:tr w:rsidR="00C056D2" w:rsidRPr="004F542D" w14:paraId="610A644A" w14:textId="77777777" w:rsidTr="006025D9">
        <w:trPr>
          <w:cantSplit/>
          <w:trHeight w:val="340"/>
          <w:tblHeader/>
        </w:trPr>
        <w:tc>
          <w:tcPr>
            <w:tcW w:w="15743" w:type="dxa"/>
            <w:gridSpan w:val="8"/>
            <w:tcBorders>
              <w:bottom w:val="single" w:sz="4" w:space="0" w:color="auto"/>
            </w:tcBorders>
            <w:vAlign w:val="center"/>
          </w:tcPr>
          <w:p w14:paraId="7E2EB609" w14:textId="46736398" w:rsidR="00C056D2" w:rsidRPr="004F542D" w:rsidRDefault="00C056D2" w:rsidP="004A170A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Hazard</w:t>
            </w:r>
            <w:r w:rsidR="00285FB9" w:rsidRPr="004F542D">
              <w:rPr>
                <w:rFonts w:asciiTheme="minorHAnsi" w:hAnsiTheme="minorHAnsi" w:cstheme="minorHAnsi"/>
                <w:b/>
                <w:szCs w:val="20"/>
              </w:rPr>
              <w:t>/Risk</w:t>
            </w:r>
            <w:r w:rsidRPr="004F542D">
              <w:rPr>
                <w:rFonts w:asciiTheme="minorHAnsi" w:hAnsiTheme="minorHAnsi" w:cstheme="minorHAnsi"/>
                <w:b/>
                <w:szCs w:val="20"/>
              </w:rPr>
              <w:t xml:space="preserve"> Register</w:t>
            </w:r>
            <w:r w:rsidR="00752466" w:rsidRPr="004F542D">
              <w:rPr>
                <w:rFonts w:asciiTheme="minorHAnsi" w:hAnsiTheme="minorHAnsi" w:cstheme="minorHAnsi"/>
                <w:b/>
                <w:szCs w:val="20"/>
              </w:rPr>
              <w:t xml:space="preserve"> - Examples</w:t>
            </w:r>
          </w:p>
        </w:tc>
      </w:tr>
      <w:tr w:rsidR="000B6EC2" w:rsidRPr="004F542D" w14:paraId="685A9BA5" w14:textId="77777777" w:rsidTr="000719D1">
        <w:trPr>
          <w:cantSplit/>
          <w:trHeight w:val="17"/>
          <w:tblHeader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66B64FCF" w14:textId="77777777" w:rsidR="00A16759" w:rsidRPr="004F542D" w:rsidRDefault="00A16759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Hazard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B20ABBC" w14:textId="77777777" w:rsidR="00A16759" w:rsidRPr="004F542D" w:rsidRDefault="00285FB9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Risk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F694EF2" w14:textId="57F2B338" w:rsidR="00A16759" w:rsidRPr="004F542D" w:rsidRDefault="002F4B1A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Risk Score (Native)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606794B" w14:textId="77777777" w:rsidR="00285FB9" w:rsidRPr="004F542D" w:rsidRDefault="00285FB9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Type of Control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71683B36" w14:textId="77777777" w:rsidR="00A16759" w:rsidRPr="004F542D" w:rsidRDefault="00A16759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Hazard Controls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6B48851" w14:textId="77777777" w:rsidR="00A16759" w:rsidRPr="004F542D" w:rsidRDefault="00285FB9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Risk Score (with controls)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6DE7574" w14:textId="5D9623E0" w:rsidR="00A16759" w:rsidRPr="004F542D" w:rsidRDefault="00432DEF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Role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6F4C9770" w14:textId="77777777" w:rsidR="00A16759" w:rsidRPr="004F542D" w:rsidRDefault="000B6EC2" w:rsidP="002F4B1A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Review Date</w:t>
            </w:r>
          </w:p>
        </w:tc>
      </w:tr>
      <w:tr w:rsidR="00EA610D" w:rsidRPr="004F542D" w14:paraId="6AA3298D" w14:textId="77777777" w:rsidTr="00EA610D">
        <w:trPr>
          <w:cantSplit/>
          <w:trHeight w:val="340"/>
        </w:trPr>
        <w:tc>
          <w:tcPr>
            <w:tcW w:w="1574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A2892" w14:textId="2DA3A0F2" w:rsidR="00EA610D" w:rsidRPr="004F542D" w:rsidRDefault="00EA610D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General</w:t>
            </w:r>
            <w:r>
              <w:rPr>
                <w:rFonts w:asciiTheme="minorHAnsi" w:hAnsiTheme="minorHAnsi" w:cstheme="minorHAnsi"/>
                <w:b/>
                <w:szCs w:val="20"/>
              </w:rPr>
              <w:t>/Club</w:t>
            </w:r>
          </w:p>
        </w:tc>
      </w:tr>
      <w:tr w:rsidR="003A5400" w:rsidRPr="004F542D" w14:paraId="6D961B8B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6C5AB46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Stress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EC83BB1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Mental harm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2A6F8C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AA3A1E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62879F38" w14:textId="217C0191" w:rsidR="003A5400" w:rsidRPr="004F542D" w:rsidRDefault="00BE5F3C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Refer to the</w:t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 xml:space="preserve"> Health and Safety Manual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Advise management without delay of your concerns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07F401F0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6FAF87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51A50A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5D224628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CA1B72E" w14:textId="3CB8FFEC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Working </w:t>
            </w:r>
            <w:r w:rsidR="00BE5F3C" w:rsidRPr="004F542D">
              <w:rPr>
                <w:rFonts w:asciiTheme="minorHAnsi" w:hAnsiTheme="minorHAnsi" w:cstheme="minorHAnsi"/>
                <w:szCs w:val="20"/>
              </w:rPr>
              <w:t>at night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2FD492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Walking to and from your vehicle /transport alone or in the dark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9EB8CF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C8CDEFD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3536D59" w14:textId="5CB6D36B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Use </w:t>
            </w:r>
            <w:r w:rsidR="00F41F64" w:rsidRPr="004F542D">
              <w:rPr>
                <w:rFonts w:asciiTheme="minorHAnsi" w:hAnsiTheme="minorHAnsi" w:cstheme="minorHAnsi"/>
                <w:szCs w:val="20"/>
              </w:rPr>
              <w:t>well-lit</w:t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 areas to access car/bus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Try to walk in pairs/groups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When working late, avoid working alone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If unavoidable, ensure all outside doors are locked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296B63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AD92F5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8FB561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4A732537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6EA675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General Floor Area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98B434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Trips, Slips, Falls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Wet Slippery Surface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EA0F05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F31ACAD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3ED9B1B" w14:textId="77777777" w:rsidR="00BE5F3C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Good Housekeeping – Keep areas tidy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– rubbish swept up &amp; place in bin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Ensure aisles are free from </w:t>
            </w:r>
            <w:r w:rsidR="00BE5F3C" w:rsidRPr="004F542D">
              <w:rPr>
                <w:rFonts w:asciiTheme="minorHAnsi" w:hAnsiTheme="minorHAnsi" w:cstheme="minorHAnsi"/>
                <w:szCs w:val="20"/>
              </w:rPr>
              <w:t>trip hazards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Spills are cleaned up straight away</w:t>
            </w:r>
          </w:p>
          <w:p w14:paraId="4FBA259D" w14:textId="14F52638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Place safety signs in area if floor is wet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lighting is adequate and working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Wear </w:t>
            </w:r>
            <w:r w:rsidR="00BE5F3C" w:rsidRPr="004F542D">
              <w:rPr>
                <w:rFonts w:asciiTheme="minorHAnsi" w:hAnsiTheme="minorHAnsi" w:cstheme="minorHAnsi"/>
                <w:szCs w:val="20"/>
              </w:rPr>
              <w:t>appropriate footwear around the pool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all unused power cords are wound up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341DDC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0E65B7D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0507A5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0CAC0229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E6795BF" w14:textId="5AA87D97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Personnel / New </w:t>
            </w:r>
            <w:r w:rsidR="00BE5F3C" w:rsidRPr="004F542D">
              <w:rPr>
                <w:rFonts w:asciiTheme="minorHAnsi" w:hAnsiTheme="minorHAnsi" w:cstheme="minorHAnsi"/>
                <w:szCs w:val="20"/>
              </w:rPr>
              <w:t>Workers or Contractors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6E88B9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Injury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Accidental death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240EDF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FF5CDB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3E27732" w14:textId="4F342562" w:rsidR="003A5400" w:rsidRPr="004F542D" w:rsidRDefault="00BE5F3C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Full </w:t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induction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Site specific induction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all qualifications</w:t>
            </w:r>
            <w:r w:rsidR="00752466" w:rsidRPr="004F542D">
              <w:rPr>
                <w:rFonts w:asciiTheme="minorHAnsi" w:hAnsiTheme="minorHAnsi" w:cstheme="minorHAnsi"/>
                <w:szCs w:val="20"/>
              </w:rPr>
              <w:t>/training/supervision</w:t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 are up to date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203811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B7C5DF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D2CD9CB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2466" w:rsidRPr="004F542D" w14:paraId="085BDC9F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0317CFE" w14:textId="472B8106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Spectators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595228C" w14:textId="4B081BE9" w:rsidR="00752466" w:rsidRPr="004F542D" w:rsidRDefault="00752466" w:rsidP="00752466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Trips, Slips, Falls</w:t>
            </w:r>
            <w:r w:rsidRPr="004F542D">
              <w:rPr>
                <w:rFonts w:asciiTheme="minorHAnsi" w:hAnsiTheme="minorHAnsi" w:cstheme="minorHAnsi"/>
                <w:szCs w:val="20"/>
              </w:rPr>
              <w:br/>
              <w:t>Wet Slippery Surface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55B1B85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033B7BD0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1238A58" w14:textId="77777777" w:rsidR="00752466" w:rsidRPr="004F542D" w:rsidRDefault="00752466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At large events, ensure housekeeping brief is performed before commencing</w:t>
            </w:r>
          </w:p>
          <w:p w14:paraId="07A99C84" w14:textId="10E621F6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Ensure safety signage is displayed in venue</w:t>
            </w:r>
          </w:p>
          <w:p w14:paraId="1C097A69" w14:textId="1526AC38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 xml:space="preserve">Ensure workers including volunteers are briefed on venue emergency procedures 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2A9C931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6982C60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6EB34F9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41F64" w:rsidRPr="004F542D" w14:paraId="75795DE0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42B9CB0" w14:textId="4C13587B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Venues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826D704" w14:textId="1D363523" w:rsidR="00F41F64" w:rsidRPr="004F542D" w:rsidRDefault="00F41F64" w:rsidP="00752466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Serious Harm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5138E71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A4C64A9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3A13A02" w14:textId="77777777" w:rsidR="00F41F64" w:rsidRPr="004F542D" w:rsidRDefault="00F41F64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all venues are sent a venue application to complete and return</w:t>
            </w:r>
          </w:p>
          <w:p w14:paraId="7FBE788A" w14:textId="4BC78F65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Ensure all venue information gathered is communicated to workers on that site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9233B78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7AD55AA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FBC4A3F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4D4266D3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DDBA853" w14:textId="1B3B44B5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Drugs and Alcohol</w:t>
            </w:r>
            <w:r w:rsidR="00BE5F3C" w:rsidRPr="004F542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ED5524B" w14:textId="4C4192D4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Inattention to safety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Harm to others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8C2CE6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4761ADD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71F1865F" w14:textId="1144AC07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Refer to company Health and Safety Manual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9BCCE8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B4C70DB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E924A8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2466" w:rsidRPr="004F542D" w14:paraId="62807E44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0DC382E" w14:textId="7678E5E5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Hazardous Substances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7187150" w14:textId="77777777" w:rsidR="00752466" w:rsidRPr="004F542D" w:rsidRDefault="00752466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Burns</w:t>
            </w:r>
          </w:p>
          <w:p w14:paraId="1BFF0FFA" w14:textId="77777777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Injuries</w:t>
            </w:r>
          </w:p>
          <w:p w14:paraId="6AF9E639" w14:textId="77777777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Skin Conditions</w:t>
            </w:r>
          </w:p>
          <w:p w14:paraId="3B8DF3E0" w14:textId="77777777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Poison</w:t>
            </w:r>
          </w:p>
          <w:p w14:paraId="3B63F429" w14:textId="39306ADA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Respiratory Illness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049A8C42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8037EC4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7E9F2B1D" w14:textId="77777777" w:rsidR="00752466" w:rsidRPr="004F542D" w:rsidRDefault="00752466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pool chemicals are securely locked away</w:t>
            </w:r>
          </w:p>
          <w:p w14:paraId="6230FA09" w14:textId="77777777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Do not store other pool equipment with chemicals</w:t>
            </w:r>
          </w:p>
          <w:p w14:paraId="0BF51C7D" w14:textId="77777777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Ensure SDS sheets are stored with the chemicals</w:t>
            </w:r>
          </w:p>
          <w:p w14:paraId="5FB049BE" w14:textId="77777777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Only trained personnel to handle chemicals</w:t>
            </w:r>
          </w:p>
          <w:p w14:paraId="5DF239AF" w14:textId="0B66ABF6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Wear appropriate PPE</w:t>
            </w:r>
          </w:p>
          <w:p w14:paraId="7CDFA7BF" w14:textId="6ABB6946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Ensure First Aid is available to personnel</w:t>
            </w:r>
          </w:p>
          <w:p w14:paraId="79230748" w14:textId="6655A4C6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FDB4C71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B106B7C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FF8451F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0984954B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76F8CA4" w14:textId="2B33511C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Mobile phones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D7316D7" w14:textId="0F693C70" w:rsidR="003A5400" w:rsidRPr="004F542D" w:rsidRDefault="00BE5F3C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Inattention to safety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Accidental death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34016D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CB8FCA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FC2C9D3" w14:textId="29DEEB38" w:rsidR="003A5400" w:rsidRPr="004F542D" w:rsidRDefault="00BE5F3C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Mobile phones to be switched off during teaching hours</w:t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Let calls go to answerphone and call back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EC56E0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71BF71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6E2E55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335B942A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D534C08" w14:textId="38EB63F6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Fire 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F98B8D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Fire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Burns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0F87D6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7EFBC25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311CE94" w14:textId="22F4FA25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Make sure there is a process in place to have fire extinguishers serviced on a regular basis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staff are trained in their use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Ensure fire extinguishers are accessible and easy to release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All staff must be aware of exits 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D2ED66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8E4616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C794511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5354C2C0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5B4FD3D1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Emergency Management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07DDA7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Crushing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 xml:space="preserve">Bruising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Broken bones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Abrasions &amp; Lacerations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Death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7338D8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FCA5781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08BBE51" w14:textId="1105381C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Emergency exits signage and evacuation plan to be displayed throughout the facility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Assembly point to have signage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Reception sign in register to be in reception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 full emergency plan to be documented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0C10E3B9" w14:textId="13FA96A3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EFCEFD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88938C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5B3908A6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53CFD93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Weather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7CD1F7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Bruising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Broken bones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Abrasions &amp; Lacerations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Slips and falls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33D2E8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D2F25D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4CBB4C6" w14:textId="097C41B7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signage is in place for wet areas, slippery areas / icy areas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Adequate lighting on when minimal light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BE5F3C" w:rsidRPr="004F542D">
              <w:rPr>
                <w:rFonts w:asciiTheme="minorHAnsi" w:hAnsiTheme="minorHAnsi" w:cstheme="minorHAnsi"/>
                <w:szCs w:val="20"/>
              </w:rPr>
              <w:t>If teaching outside – be aware of weather conditions. Stop if severe rain, winds, thunder or lightening is present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05E2D99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AC2182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326312B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403A1E2F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60DB3D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Environmental Safety (Water/Waste Water)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6B8989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Illness, Infections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2C2CB1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5F73E2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9191CFD" w14:textId="18814F2C" w:rsidR="003A5400" w:rsidRPr="004F542D" w:rsidRDefault="003A5400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Report any illnesses immediately if suspected water borne illness. 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379EB41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742F22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E51B930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2466" w:rsidRPr="004F542D" w14:paraId="1A57950E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5F8372AB" w14:textId="2CFE076A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Hygiene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0D2F604" w14:textId="1843755F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Illness, Infections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834E6DF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089D6AC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2779123" w14:textId="77777777" w:rsidR="00752466" w:rsidRPr="004F542D" w:rsidRDefault="00752466" w:rsidP="00BE5F3C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appropriate goggles, hats/caps are worn</w:t>
            </w:r>
          </w:p>
          <w:p w14:paraId="32C294EC" w14:textId="77777777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Ensure pool water quality meets standard NZS5826:2000</w:t>
            </w:r>
          </w:p>
          <w:p w14:paraId="32FD6046" w14:textId="0F402615" w:rsidR="00F41F64" w:rsidRPr="004F542D" w:rsidRDefault="00F41F64" w:rsidP="00F41F6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Ensure pool filter and chemical treatment is in good working order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D632476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F7AA434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EFA107E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C7582" w:rsidRPr="004F542D" w14:paraId="5885E9D4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A25BEE6" w14:textId="0584C7EF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Faecal Incident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5193048" w14:textId="5A41850E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Illness, Infections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25E12E0" w14:textId="77777777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0E06D140" w14:textId="77777777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F4EAC48" w14:textId="77777777" w:rsidR="00AC7582" w:rsidRPr="004F542D" w:rsidRDefault="00AC7582" w:rsidP="00AC7582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Close the pool to swimmers including all pools on the same filtration system until disinfection process is complete</w:t>
            </w:r>
          </w:p>
          <w:p w14:paraId="33E4C4D6" w14:textId="070B06D1" w:rsidR="00AC7582" w:rsidRPr="004F542D" w:rsidRDefault="00AC7582" w:rsidP="00AC7582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Remove Faecal matter as much as possible using a net or bucket and dispose of it in a sanitary manner</w:t>
            </w:r>
          </w:p>
          <w:p w14:paraId="7CB88B4B" w14:textId="4EC4A8E4" w:rsidR="000D3770" w:rsidRPr="004F542D" w:rsidRDefault="000D3770" w:rsidP="00AC7582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Clean and disinfect the tool used to remove the Faecal matter</w:t>
            </w:r>
          </w:p>
          <w:p w14:paraId="69901B33" w14:textId="587074B4" w:rsidR="000D3770" w:rsidRPr="004F542D" w:rsidRDefault="000D3770" w:rsidP="00AC7582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Follow recommended guidelines for disinfection of the pool</w:t>
            </w:r>
          </w:p>
          <w:p w14:paraId="6D39FCEC" w14:textId="3CCAA8E4" w:rsidR="000D3770" w:rsidRPr="004F542D" w:rsidRDefault="000D3770" w:rsidP="00AC7582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Document in the incident register</w:t>
            </w:r>
          </w:p>
          <w:p w14:paraId="36964EBB" w14:textId="37F7AE41" w:rsidR="00AC7582" w:rsidRPr="004F542D" w:rsidRDefault="00AC7582" w:rsidP="00AC7582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F57248A" w14:textId="77777777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D219C5A" w14:textId="77777777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D77D07B" w14:textId="77777777" w:rsidR="00AC7582" w:rsidRPr="004F542D" w:rsidRDefault="00AC7582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6253F4A2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7306B16" w14:textId="6A601BAF" w:rsidR="003A5400" w:rsidRPr="004F542D" w:rsidRDefault="00BE5F3C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Medical Emergency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8BC2B7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Untreated injuries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Uncontrolled bleeding</w:t>
            </w:r>
          </w:p>
          <w:p w14:paraId="3090CBC3" w14:textId="48FC064B" w:rsidR="009B7C3E" w:rsidRPr="004F542D" w:rsidRDefault="009B7C3E" w:rsidP="009B7C3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Loss of consciousness</w:t>
            </w:r>
          </w:p>
          <w:p w14:paraId="3788DA33" w14:textId="078A5426" w:rsidR="009B7C3E" w:rsidRPr="004F542D" w:rsidRDefault="009B7C3E" w:rsidP="009B7C3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Drowning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8279AA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2643D53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A4E6518" w14:textId="77777777" w:rsidR="009B7C3E" w:rsidRPr="004F542D" w:rsidRDefault="003A5400" w:rsidP="009B7C3E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Make sure there is a regular process in place to have the first aid kits checked regularly and product replaced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first aid kits are accessible and easy to open</w:t>
            </w:r>
          </w:p>
          <w:p w14:paraId="23E867C2" w14:textId="6528AAFB" w:rsidR="009B7C3E" w:rsidRPr="004F542D" w:rsidRDefault="009B7C3E" w:rsidP="009B7C3E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first aiders onsite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 xml:space="preserve">Ensure First Aid Kit is </w:t>
            </w:r>
            <w:proofErr w:type="gramStart"/>
            <w:r w:rsidR="003A5400" w:rsidRPr="004F542D">
              <w:rPr>
                <w:rFonts w:asciiTheme="minorHAnsi" w:hAnsiTheme="minorHAnsi" w:cstheme="minorHAnsi"/>
                <w:szCs w:val="20"/>
              </w:rPr>
              <w:t>provided</w:t>
            </w:r>
            <w:proofErr w:type="gramEnd"/>
            <w:r w:rsidR="003A5400" w:rsidRPr="004F542D">
              <w:rPr>
                <w:rFonts w:asciiTheme="minorHAnsi" w:hAnsiTheme="minorHAnsi" w:cstheme="minorHAnsi"/>
                <w:szCs w:val="20"/>
              </w:rPr>
              <w:t xml:space="preserve"> and staff are aware of its location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Please notify management if you have an accident or use any products from the first aid kit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Any injuries requiring first aid should be logged in the accident register</w:t>
            </w:r>
          </w:p>
          <w:p w14:paraId="1A917864" w14:textId="4BACABFA" w:rsidR="003A5400" w:rsidRPr="004F542D" w:rsidRDefault="009B7C3E" w:rsidP="009B7C3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Refer to Health and Safety manual for full incident procedure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9C442A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93D246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9AB792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60CE2D95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9DCC36B" w14:textId="64B23F1C" w:rsidR="003A5400" w:rsidRPr="004F542D" w:rsidRDefault="009B7C3E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Manual Handling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541AE2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Sprains and Strains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3C3A0B5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2F9079B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56A5CCEE" w14:textId="2EE5383F" w:rsidR="003A5400" w:rsidRPr="004F542D" w:rsidRDefault="003A5400" w:rsidP="009B7C3E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correct lifting techniques are used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1B3979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1CC0AA5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BC1470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53CB4394" w14:textId="77777777" w:rsidTr="000719D1">
        <w:trPr>
          <w:cantSplit/>
          <w:trHeight w:val="340"/>
        </w:trPr>
        <w:tc>
          <w:tcPr>
            <w:tcW w:w="2216" w:type="dxa"/>
            <w:vAlign w:val="center"/>
          </w:tcPr>
          <w:p w14:paraId="05304EA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Sunburn</w:t>
            </w:r>
          </w:p>
        </w:tc>
        <w:tc>
          <w:tcPr>
            <w:tcW w:w="2001" w:type="dxa"/>
            <w:vAlign w:val="center"/>
          </w:tcPr>
          <w:p w14:paraId="29455DE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Sunburn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Skin Cancer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Dehydration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Headaches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Sore Eyes</w:t>
            </w:r>
          </w:p>
        </w:tc>
        <w:tc>
          <w:tcPr>
            <w:tcW w:w="1389" w:type="dxa"/>
            <w:vAlign w:val="center"/>
          </w:tcPr>
          <w:p w14:paraId="652FC0C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7403810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457A21F1" w14:textId="5C708BE5" w:rsidR="003A5400" w:rsidRPr="004F542D" w:rsidRDefault="009B7C3E" w:rsidP="009B7C3E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Wear </w:t>
            </w:r>
            <w:proofErr w:type="gramStart"/>
            <w:r w:rsidR="003A5400" w:rsidRPr="004F542D">
              <w:rPr>
                <w:rFonts w:asciiTheme="minorHAnsi" w:hAnsiTheme="minorHAnsi" w:cstheme="minorHAnsi"/>
                <w:szCs w:val="20"/>
              </w:rPr>
              <w:t>sun glasses</w:t>
            </w:r>
            <w:proofErr w:type="gramEnd"/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Wear SPF30 at all times when in sun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Wear Sunhat and cover up arms and legs where possible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="003A5400" w:rsidRPr="004F542D">
              <w:rPr>
                <w:rFonts w:asciiTheme="minorHAnsi" w:hAnsiTheme="minorHAnsi" w:cstheme="minorHAnsi"/>
                <w:szCs w:val="20"/>
              </w:rPr>
              <w:t>Drink water regularly</w:t>
            </w:r>
          </w:p>
        </w:tc>
        <w:tc>
          <w:tcPr>
            <w:tcW w:w="1482" w:type="dxa"/>
            <w:vAlign w:val="center"/>
          </w:tcPr>
          <w:p w14:paraId="7974F523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16ED30B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2472664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52466" w:rsidRPr="004F542D" w14:paraId="4303607B" w14:textId="77777777" w:rsidTr="000719D1">
        <w:trPr>
          <w:cantSplit/>
          <w:trHeight w:val="340"/>
        </w:trPr>
        <w:tc>
          <w:tcPr>
            <w:tcW w:w="2216" w:type="dxa"/>
            <w:vAlign w:val="center"/>
          </w:tcPr>
          <w:p w14:paraId="1E7596AF" w14:textId="54306B46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Excessive yelling</w:t>
            </w:r>
          </w:p>
        </w:tc>
        <w:tc>
          <w:tcPr>
            <w:tcW w:w="2001" w:type="dxa"/>
            <w:vAlign w:val="center"/>
          </w:tcPr>
          <w:p w14:paraId="20227F82" w14:textId="6090410F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Vocal difficulties</w:t>
            </w:r>
          </w:p>
        </w:tc>
        <w:tc>
          <w:tcPr>
            <w:tcW w:w="1389" w:type="dxa"/>
            <w:vAlign w:val="center"/>
          </w:tcPr>
          <w:p w14:paraId="66826016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32AD1F3C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191CB41E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Use microphone if present</w:t>
            </w:r>
          </w:p>
          <w:p w14:paraId="35305026" w14:textId="77777777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 xml:space="preserve">Talk in small groups </w:t>
            </w:r>
          </w:p>
          <w:p w14:paraId="36940236" w14:textId="4C248169" w:rsidR="00752466" w:rsidRPr="004F542D" w:rsidRDefault="00752466" w:rsidP="0075246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Use visual signs and whistles</w:t>
            </w:r>
          </w:p>
        </w:tc>
        <w:tc>
          <w:tcPr>
            <w:tcW w:w="1482" w:type="dxa"/>
            <w:vAlign w:val="center"/>
          </w:tcPr>
          <w:p w14:paraId="67259B0B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8B9F580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010BF6B0" w14:textId="77777777" w:rsidR="00752466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00A70030" w14:textId="77777777" w:rsidTr="000719D1">
        <w:trPr>
          <w:cantSplit/>
          <w:trHeight w:val="340"/>
        </w:trPr>
        <w:tc>
          <w:tcPr>
            <w:tcW w:w="2216" w:type="dxa"/>
            <w:vAlign w:val="center"/>
          </w:tcPr>
          <w:p w14:paraId="20DBE45D" w14:textId="197F852B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Smoking</w:t>
            </w:r>
          </w:p>
        </w:tc>
        <w:tc>
          <w:tcPr>
            <w:tcW w:w="2001" w:type="dxa"/>
            <w:vAlign w:val="center"/>
          </w:tcPr>
          <w:p w14:paraId="2ED479A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Fire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Breathing difficulties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Cancer</w:t>
            </w:r>
          </w:p>
        </w:tc>
        <w:tc>
          <w:tcPr>
            <w:tcW w:w="1389" w:type="dxa"/>
            <w:vAlign w:val="center"/>
          </w:tcPr>
          <w:p w14:paraId="284C12E0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97CE3F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1742EE6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Smoking is not permitted in buildings or entranceways.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Refer Health and Safety Manual section on smoking</w:t>
            </w:r>
          </w:p>
        </w:tc>
        <w:tc>
          <w:tcPr>
            <w:tcW w:w="1482" w:type="dxa"/>
            <w:vAlign w:val="center"/>
          </w:tcPr>
          <w:p w14:paraId="7DC08D3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EF5EF0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1BE022E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062B8565" w14:textId="77777777" w:rsidTr="000719D1">
        <w:trPr>
          <w:cantSplit/>
          <w:trHeight w:val="340"/>
        </w:trPr>
        <w:tc>
          <w:tcPr>
            <w:tcW w:w="2216" w:type="dxa"/>
            <w:vAlign w:val="center"/>
          </w:tcPr>
          <w:p w14:paraId="12706E5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Waste</w:t>
            </w:r>
          </w:p>
        </w:tc>
        <w:tc>
          <w:tcPr>
            <w:tcW w:w="2001" w:type="dxa"/>
            <w:vAlign w:val="center"/>
          </w:tcPr>
          <w:p w14:paraId="7E46CCA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Cut and abrasions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Infection</w:t>
            </w:r>
          </w:p>
        </w:tc>
        <w:tc>
          <w:tcPr>
            <w:tcW w:w="1389" w:type="dxa"/>
            <w:vAlign w:val="center"/>
          </w:tcPr>
          <w:p w14:paraId="7D26584A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43161A7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42027D15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Clean work areas regularly and dispose of waste in the correct manner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Wear gloves and other appropriate PPE to ensure no injuries are incurred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Use the correct bins for disposal</w:t>
            </w:r>
          </w:p>
        </w:tc>
        <w:tc>
          <w:tcPr>
            <w:tcW w:w="1482" w:type="dxa"/>
            <w:vAlign w:val="center"/>
          </w:tcPr>
          <w:p w14:paraId="74856265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C1CBFBE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35F4AA0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5594E3AB" w14:textId="77777777" w:rsidTr="000719D1">
        <w:trPr>
          <w:cantSplit/>
          <w:trHeight w:val="340"/>
        </w:trPr>
        <w:tc>
          <w:tcPr>
            <w:tcW w:w="2216" w:type="dxa"/>
            <w:vAlign w:val="center"/>
          </w:tcPr>
          <w:p w14:paraId="5AE5032A" w14:textId="1A3CFA8B" w:rsidR="003A5400" w:rsidRPr="004F542D" w:rsidRDefault="009B7C3E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Working Alone</w:t>
            </w:r>
          </w:p>
        </w:tc>
        <w:tc>
          <w:tcPr>
            <w:tcW w:w="2001" w:type="dxa"/>
            <w:vAlign w:val="center"/>
          </w:tcPr>
          <w:p w14:paraId="1EB7385A" w14:textId="339A50D0" w:rsidR="003A5400" w:rsidRPr="004F542D" w:rsidRDefault="00752466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Serious Harm</w:t>
            </w:r>
          </w:p>
        </w:tc>
        <w:tc>
          <w:tcPr>
            <w:tcW w:w="1389" w:type="dxa"/>
            <w:vAlign w:val="center"/>
          </w:tcPr>
          <w:p w14:paraId="75F9A33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04F782F9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vAlign w:val="center"/>
          </w:tcPr>
          <w:p w14:paraId="26684607" w14:textId="2418A6BD" w:rsidR="003A5400" w:rsidRPr="004F542D" w:rsidRDefault="003A5400" w:rsidP="009B7C3E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Avoid working in isolation or alone – partner up 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Access the physical and mental demands of the work and assess the risks involved in working in isolation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Staff to have access to a telephone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If afterhours any staff working alone must notify another staff member and advise hours they intend to be in the building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Staff member must have authorisation and ability to arm and disarm security system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Never work in isolation without notifying Management and ensuring appropriate and regular communication procedures are in place – permits to work include check in arrangements, tests of communication equipment, length of work, first aid, PPE, equipment, emergency procedures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emergency procedures are communicated prior to commencing work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First Aid Kits must travel with anyone working in isolation</w:t>
            </w:r>
          </w:p>
        </w:tc>
        <w:tc>
          <w:tcPr>
            <w:tcW w:w="1482" w:type="dxa"/>
            <w:vAlign w:val="center"/>
          </w:tcPr>
          <w:p w14:paraId="09533D88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96C4CB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vAlign w:val="center"/>
          </w:tcPr>
          <w:p w14:paraId="2AC7FF2B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A5400" w:rsidRPr="004F542D" w14:paraId="621000FA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82BABC0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Electrical leads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E68B837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Electrocution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2702386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30F83CC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5402B30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Do not use any appliances with faulty or frayed leads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Do not use appliances in wet or damp conditions without RCD or transformers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Establish good housekeeping procedures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Cords should not exceed 50m in length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Ensure leads are checked and tagged in accordance with NZS AS/NZS 3760:2010</w:t>
            </w:r>
            <w:r w:rsidR="0063625C" w:rsidRPr="004F542D">
              <w:rPr>
                <w:rFonts w:asciiTheme="minorHAnsi" w:hAnsiTheme="minorHAnsi" w:cstheme="minorHAnsi"/>
                <w:szCs w:val="20"/>
              </w:rPr>
              <w:br/>
            </w:r>
            <w:r w:rsidRPr="004F542D">
              <w:rPr>
                <w:rFonts w:asciiTheme="minorHAnsi" w:hAnsiTheme="minorHAnsi" w:cstheme="minorHAnsi"/>
                <w:szCs w:val="20"/>
              </w:rPr>
              <w:t>All electrical work to be carried out by an authorised electrician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9C5907F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B4563F4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0185F62" w14:textId="77777777" w:rsidR="003A5400" w:rsidRPr="004F542D" w:rsidRDefault="003A5400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41F64" w:rsidRPr="004F542D" w14:paraId="0D6535E4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A35744E" w14:textId="7B001BBA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Club owned plant and equipment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FBBA8C7" w14:textId="6585468F" w:rsidR="00F41F64" w:rsidRPr="004F542D" w:rsidRDefault="00460512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Serious</w:t>
            </w:r>
            <w:r w:rsidR="00F41F64" w:rsidRPr="004F542D">
              <w:rPr>
                <w:rFonts w:asciiTheme="minorHAnsi" w:hAnsiTheme="minorHAnsi" w:cstheme="minorHAnsi"/>
                <w:szCs w:val="20"/>
              </w:rPr>
              <w:t xml:space="preserve"> Harm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D46CF54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008CBF15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52A97B90" w14:textId="77777777" w:rsidR="00F41F64" w:rsidRPr="004F542D" w:rsidRDefault="00F41F64" w:rsidP="00003924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Safe Operating Procedures are written up for all plant and machinery</w:t>
            </w:r>
          </w:p>
          <w:p w14:paraId="4AF6241F" w14:textId="77777777" w:rsidR="00F41F64" w:rsidRPr="004F542D" w:rsidRDefault="00F41F64" w:rsidP="00003924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Only trained personnel to operate</w:t>
            </w:r>
          </w:p>
          <w:p w14:paraId="328B3BE2" w14:textId="5FD486D0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Ensure regular maintenance checks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28509DF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4D87AE7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FEFCBAB" w14:textId="77777777" w:rsidR="00F41F64" w:rsidRPr="004F542D" w:rsidRDefault="00F41F64" w:rsidP="004A170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32B3E" w:rsidRPr="004F542D" w14:paraId="011DEE13" w14:textId="77777777" w:rsidTr="00103322">
        <w:trPr>
          <w:cantSplit/>
          <w:trHeight w:val="340"/>
        </w:trPr>
        <w:tc>
          <w:tcPr>
            <w:tcW w:w="1574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77845" w14:textId="74961EAD" w:rsidR="00132B3E" w:rsidRPr="00FF3432" w:rsidRDefault="00FF3432" w:rsidP="004A170A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Office and Educators</w:t>
            </w:r>
          </w:p>
        </w:tc>
      </w:tr>
      <w:tr w:rsidR="00B3195C" w:rsidRPr="004F542D" w14:paraId="07A17214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571F2B4" w14:textId="09F86C2C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General Floor Area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F78B4FD" w14:textId="1A5A793A" w:rsidR="00B3195C" w:rsidRPr="00B3195C" w:rsidRDefault="00B3195C" w:rsidP="00B319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Trips, Slips, Falls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Wet Slippery Surface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4C42054" w14:textId="5AA59614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3192F3A" w14:textId="3F05C00D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F648A61" w14:textId="77777777" w:rsidR="00B3195C" w:rsidRPr="00B3195C" w:rsidRDefault="00B3195C" w:rsidP="00B319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Good Housekeeping – Keep areas tidy 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– rubbish swept up &amp; place in bin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Ensure aisles are free from rubbish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Spills are cleaned up straight away</w:t>
            </w:r>
          </w:p>
          <w:p w14:paraId="18358F87" w14:textId="5F1D87EC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Place safety signs in area if floor is wet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Ensure lighting is adequate and working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Wear appropriate footwear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Ensure all unused power cords are wound up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9CFDE25" w14:textId="2EC5442A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68A22D0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C663238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195C" w:rsidRPr="004F542D" w14:paraId="4CDCFA54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42A3FD3" w14:textId="5BA1856C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Heaters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3DF55CC" w14:textId="5E885CB2" w:rsidR="00B3195C" w:rsidRPr="00B3195C" w:rsidRDefault="00B3195C" w:rsidP="00B319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Burns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Electrical Shock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Falls &amp; Trips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9EB4C46" w14:textId="1EF4C20E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2D9F91E" w14:textId="1D7B5190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F36A5A6" w14:textId="4A4DCD11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Use as per manufacturer’s instructions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Keep heater a certain distance from person</w:t>
            </w:r>
            <w:r w:rsidRPr="00B3195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Ensure heater is not in the walkway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E7DC285" w14:textId="60D4D81F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99C53C4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D464BF6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195C" w:rsidRPr="004F542D" w14:paraId="413EFC4C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68581273" w14:textId="75A27251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Manual Handling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5C8B041" w14:textId="74088981" w:rsidR="00B3195C" w:rsidRPr="00B3195C" w:rsidRDefault="00B3195C" w:rsidP="00B319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</w:rPr>
              <w:t>Sprains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Strains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F1E655C" w14:textId="568DD0C4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C2359A8" w14:textId="22FCC7E8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533356B3" w14:textId="5B4E6C76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</w:rPr>
              <w:t>Use trollies or manual handling aids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Reduce or split load sizes to manageable weights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Where possible, use two person or team lifting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Bend your knees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Rotate your knees and not your back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391F49B" w14:textId="4DBE2F4E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161C782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F2FA0F7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195C" w:rsidRPr="004F542D" w14:paraId="7F1F932F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531D4AF" w14:textId="2B0B3F68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</w:rPr>
              <w:t>Mats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3B8F699" w14:textId="698C3BD7" w:rsidR="00B3195C" w:rsidRPr="00B3195C" w:rsidRDefault="00B3195C" w:rsidP="00B3195C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</w:rPr>
              <w:t>Slips trips and falls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Broken bones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Bruising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Abrasions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9D907D3" w14:textId="1A190AC0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60E04FD" w14:textId="198EE5F8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2E247DD" w14:textId="28E4D311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3195C">
              <w:rPr>
                <w:rFonts w:asciiTheme="minorHAnsi" w:hAnsiTheme="minorHAnsi" w:cstheme="minorHAnsi"/>
                <w:sz w:val="18"/>
                <w:szCs w:val="18"/>
              </w:rPr>
              <w:t>Replace any frayed mats immediately</w:t>
            </w:r>
            <w:r w:rsidRPr="00B3195C">
              <w:rPr>
                <w:rFonts w:asciiTheme="minorHAnsi" w:hAnsiTheme="minorHAnsi" w:cstheme="minorHAnsi"/>
                <w:sz w:val="18"/>
                <w:szCs w:val="18"/>
              </w:rPr>
              <w:br/>
              <w:t>Replace mats with rolled edges immediately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0DEB96C5" w14:textId="1429AF16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203C0DC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50A81BB" w14:textId="77777777" w:rsidR="00B3195C" w:rsidRPr="00B3195C" w:rsidRDefault="00B3195C" w:rsidP="00B319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B91" w:rsidRPr="004F542D" w14:paraId="276A753B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5AA9783" w14:textId="1FE3CC27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B0B9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Office Drawers &amp; Filing Cabinet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C83615F" w14:textId="011BA746" w:rsidR="004B0B91" w:rsidRPr="004B0B91" w:rsidRDefault="004B0B91" w:rsidP="004B0B91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B0B9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Left Open – Bruising, Jamming fingers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73B38D3" w14:textId="77CE7BDD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5FFE326" w14:textId="54D483BB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4BA033F" w14:textId="4F31E44F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B0B9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Ensure all drawers are closed after use</w:t>
            </w:r>
            <w:r w:rsidRPr="004B0B9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Close all drawers carefully and slowly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F1B4493" w14:textId="077D4B00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422C08E" w14:textId="77777777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441B285" w14:textId="77777777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B91" w:rsidRPr="004F542D" w14:paraId="2405B60E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67EF782" w14:textId="3F73F461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B0B91">
              <w:rPr>
                <w:rFonts w:asciiTheme="minorHAnsi" w:hAnsiTheme="minorHAnsi" w:cstheme="minorHAnsi"/>
                <w:sz w:val="18"/>
                <w:szCs w:val="18"/>
              </w:rPr>
              <w:t>Office ergonomics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FEA0161" w14:textId="5E7302A8" w:rsidR="004B0B91" w:rsidRPr="004B0B91" w:rsidRDefault="004B0B91" w:rsidP="004B0B91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B0B91">
              <w:rPr>
                <w:rFonts w:asciiTheme="minorHAnsi" w:hAnsiTheme="minorHAnsi" w:cstheme="minorHAnsi"/>
                <w:sz w:val="18"/>
                <w:szCs w:val="18"/>
              </w:rPr>
              <w:t>Soft tissue damage</w:t>
            </w:r>
            <w:r w:rsidRPr="004B0B91">
              <w:rPr>
                <w:rFonts w:asciiTheme="minorHAnsi" w:hAnsiTheme="minorHAnsi" w:cstheme="minorHAnsi"/>
                <w:sz w:val="18"/>
                <w:szCs w:val="18"/>
              </w:rPr>
              <w:br/>
              <w:t>Muscle strain</w:t>
            </w:r>
            <w:r w:rsidRPr="004B0B91">
              <w:rPr>
                <w:rFonts w:asciiTheme="minorHAnsi" w:hAnsiTheme="minorHAnsi" w:cstheme="minorHAnsi"/>
                <w:sz w:val="18"/>
                <w:szCs w:val="18"/>
              </w:rPr>
              <w:br/>
              <w:t>Eye strain</w:t>
            </w:r>
            <w:r w:rsidRPr="004B0B91">
              <w:rPr>
                <w:rFonts w:asciiTheme="minorHAnsi" w:hAnsiTheme="minorHAnsi" w:cstheme="minorHAnsi"/>
                <w:sz w:val="18"/>
                <w:szCs w:val="18"/>
              </w:rPr>
              <w:br/>
              <w:t>Repetitive Strain Injury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F43C731" w14:textId="1B0E1D0D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63DA4CD" w14:textId="4772D2CF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65E82C01" w14:textId="0ED9832E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B0B91">
              <w:rPr>
                <w:rFonts w:asciiTheme="minorHAnsi" w:hAnsiTheme="minorHAnsi" w:cstheme="minorHAnsi"/>
                <w:sz w:val="18"/>
                <w:szCs w:val="18"/>
              </w:rPr>
              <w:t xml:space="preserve">Adjust desk and seat to recommended positions as per ACC guidelines </w:t>
            </w:r>
            <w:hyperlink r:id="rId11" w:history="1">
              <w:r w:rsidRPr="004B0B9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www.acc.govt.nz</w:t>
              </w:r>
            </w:hyperlink>
            <w:r w:rsidRPr="004B0B91">
              <w:rPr>
                <w:rFonts w:asciiTheme="minorHAnsi" w:hAnsiTheme="minorHAnsi" w:cstheme="minorHAnsi"/>
                <w:sz w:val="18"/>
                <w:szCs w:val="18"/>
              </w:rPr>
              <w:br/>
              <w:t>Take regular breaks</w:t>
            </w:r>
            <w:r w:rsidRPr="004B0B91">
              <w:rPr>
                <w:rFonts w:asciiTheme="minorHAnsi" w:hAnsiTheme="minorHAnsi" w:cstheme="minorHAnsi"/>
                <w:sz w:val="18"/>
                <w:szCs w:val="18"/>
              </w:rPr>
              <w:br/>
              <w:t>Change work patterns to eliminate muscle strain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6ED12E9" w14:textId="6CB2F938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FFB2161" w14:textId="77777777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03C4A94" w14:textId="77777777" w:rsidR="004B0B91" w:rsidRPr="004B0B91" w:rsidRDefault="004B0B91" w:rsidP="004B0B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1DFF" w:rsidRPr="004F542D" w14:paraId="6AA00823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3FAA0E6" w14:textId="28D430A1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Photocopier, Fax, Printers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0FB4FD3" w14:textId="6F5A595F" w:rsidR="00871DFF" w:rsidRPr="00871DFF" w:rsidRDefault="00871DFF" w:rsidP="00871DFF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Burns from clearing jammed paper</w:t>
            </w: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Bright light damage to eyes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4323B4E" w14:textId="46A57E4C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619D729" w14:textId="7E4F6368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85FFFBC" w14:textId="4AA187C8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Follow instructions for clearing jams</w:t>
            </w: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Ensure copier lid is closed when using copier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5E29FD9" w14:textId="791ADEAB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21B056C" w14:textId="77777777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1ABE5E9" w14:textId="77777777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1DFF" w:rsidRPr="004F542D" w14:paraId="712486B0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E936525" w14:textId="3C3C4FA8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Shelving &amp; Racks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79C3021" w14:textId="606707FC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Broken Bones</w:t>
            </w: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Falling Stock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DEF4D36" w14:textId="35041809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071E7C3" w14:textId="55EB0AA4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CD4E0D5" w14:textId="69C24952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All shelving to be correctly designed, be capable of retaining materials to be placed on them, stable and properly secure</w:t>
            </w: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  <w:t>Racks &amp; shelves are not to be overload</w:t>
            </w:r>
            <w:r w:rsidRPr="00871DF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br/>
            </w:r>
            <w:r w:rsidRPr="00871DFF">
              <w:rPr>
                <w:rFonts w:asciiTheme="minorHAnsi" w:hAnsiTheme="minorHAnsi" w:cstheme="minorHAnsi"/>
                <w:sz w:val="18"/>
                <w:szCs w:val="18"/>
              </w:rPr>
              <w:t>Store heavy items on the lower racks to avoid falls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DC21FAD" w14:textId="16DD3851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B45F096" w14:textId="77777777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52B81F0" w14:textId="77777777" w:rsidR="00871DFF" w:rsidRPr="00871DFF" w:rsidRDefault="00871DFF" w:rsidP="00871D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5A0" w:rsidRPr="004F542D" w14:paraId="16F86089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FC0E1E6" w14:textId="09C12829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Company vehicles 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22E5E6C" w14:textId="77777777" w:rsidR="006555A0" w:rsidRPr="007C013A" w:rsidRDefault="006555A0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Motor vehicle accident causing serious harm or death</w:t>
            </w:r>
          </w:p>
          <w:p w14:paraId="57E9318B" w14:textId="77777777" w:rsidR="006555A0" w:rsidRPr="007C013A" w:rsidRDefault="006555A0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Crushing and pinching</w:t>
            </w:r>
          </w:p>
          <w:p w14:paraId="45A6FEF5" w14:textId="281E994F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Entanglement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28FE501" w14:textId="5B398B73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55135B2" w14:textId="4316C2BC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6402563" w14:textId="77777777" w:rsidR="006555A0" w:rsidRPr="007C013A" w:rsidRDefault="006555A0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Use in accordance with manufacturer’s instructions</w:t>
            </w:r>
          </w:p>
          <w:p w14:paraId="25E71D82" w14:textId="77777777" w:rsidR="006555A0" w:rsidRPr="007C013A" w:rsidRDefault="006555A0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 xml:space="preserve">Staff must have current licenses/endorsements </w:t>
            </w:r>
            <w:proofErr w:type="gramStart"/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in order to</w:t>
            </w:r>
            <w:proofErr w:type="gramEnd"/>
            <w:r w:rsidRPr="007C013A">
              <w:rPr>
                <w:rFonts w:asciiTheme="minorHAnsi" w:hAnsiTheme="minorHAnsi" w:cstheme="minorHAnsi"/>
                <w:sz w:val="18"/>
                <w:szCs w:val="18"/>
              </w:rPr>
              <w:t xml:space="preserve"> operate company vehicles</w:t>
            </w:r>
          </w:p>
          <w:p w14:paraId="2E63D633" w14:textId="01A1D64C" w:rsidR="006555A0" w:rsidRPr="007C013A" w:rsidRDefault="007C013A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Ensure vehicle is regularly serviced and roadworthy</w:t>
            </w:r>
          </w:p>
          <w:p w14:paraId="2785E1CE" w14:textId="471D316D" w:rsidR="006555A0" w:rsidRPr="007C013A" w:rsidRDefault="006555A0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Ensure all loads are properly fastened and cannot move in the event of an emergency stop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6346424" w14:textId="3D4462E7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2F29DC8" w14:textId="77777777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09BE04B" w14:textId="77777777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5A0" w:rsidRPr="004F542D" w14:paraId="5EDE7F16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11F16E7" w14:textId="3D45E3FA" w:rsidR="006555A0" w:rsidRPr="007C013A" w:rsidRDefault="007C013A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Entering </w:t>
            </w:r>
            <w:r w:rsidR="006555A0" w:rsidRPr="007C013A">
              <w:rPr>
                <w:rFonts w:asciiTheme="minorHAnsi" w:hAnsiTheme="minorHAnsi" w:cstheme="minorHAnsi"/>
                <w:sz w:val="18"/>
                <w:szCs w:val="18"/>
              </w:rPr>
              <w:t>Sites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(including schools)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0BE4FB1" w14:textId="58DD1BD5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Unknown hazards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00426D8" w14:textId="3E3974D8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A531BE3" w14:textId="49A79CDC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71BAB6DF" w14:textId="77777777" w:rsidR="006555A0" w:rsidRPr="007C013A" w:rsidRDefault="006555A0" w:rsidP="006555A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C013A">
              <w:rPr>
                <w:rFonts w:asciiTheme="minorHAnsi" w:hAnsiTheme="minorHAnsi" w:cstheme="minorHAnsi"/>
                <w:sz w:val="18"/>
                <w:szCs w:val="18"/>
              </w:rPr>
              <w:t>Ensure an induction is completed by site management before entering</w:t>
            </w:r>
          </w:p>
          <w:p w14:paraId="23068459" w14:textId="3D47C8EF" w:rsidR="006555A0" w:rsidRDefault="006555A0" w:rsidP="006555A0">
            <w:pPr>
              <w:pStyle w:val="BodyText"/>
              <w:rPr>
                <w:rFonts w:asciiTheme="minorHAnsi" w:hAnsiTheme="minorHAnsi" w:cstheme="minorHAnsi"/>
                <w:szCs w:val="18"/>
              </w:rPr>
            </w:pPr>
            <w:r w:rsidRPr="007C013A">
              <w:rPr>
                <w:rFonts w:asciiTheme="minorHAnsi" w:hAnsiTheme="minorHAnsi" w:cstheme="minorHAnsi"/>
                <w:szCs w:val="18"/>
              </w:rPr>
              <w:t>Wear the appropriate and required PPE, including closed footwear</w:t>
            </w:r>
          </w:p>
          <w:p w14:paraId="05F44DDF" w14:textId="77777777" w:rsidR="007C013A" w:rsidRPr="007C013A" w:rsidRDefault="007C013A" w:rsidP="006555A0">
            <w:pPr>
              <w:pStyle w:val="BodyText"/>
              <w:rPr>
                <w:rFonts w:asciiTheme="minorHAnsi" w:hAnsiTheme="minorHAnsi" w:cstheme="minorHAnsi"/>
                <w:szCs w:val="18"/>
              </w:rPr>
            </w:pPr>
          </w:p>
          <w:p w14:paraId="7161B11F" w14:textId="181C6420" w:rsidR="006555A0" w:rsidRPr="007C013A" w:rsidRDefault="006555A0" w:rsidP="007C013A">
            <w:pPr>
              <w:pStyle w:val="BodyText"/>
              <w:rPr>
                <w:rFonts w:asciiTheme="minorHAnsi" w:hAnsiTheme="minorHAnsi" w:cstheme="minorHAnsi"/>
                <w:szCs w:val="18"/>
              </w:rPr>
            </w:pPr>
            <w:r w:rsidRPr="007C013A">
              <w:rPr>
                <w:rFonts w:asciiTheme="minorHAnsi" w:hAnsiTheme="minorHAnsi" w:cstheme="minorHAnsi"/>
                <w:szCs w:val="18"/>
              </w:rPr>
              <w:t xml:space="preserve">Follow the site instructions – </w:t>
            </w:r>
            <w:r w:rsidR="007C013A">
              <w:rPr>
                <w:rFonts w:asciiTheme="minorHAnsi" w:hAnsiTheme="minorHAnsi" w:cstheme="minorHAnsi"/>
                <w:szCs w:val="18"/>
              </w:rPr>
              <w:t>including police vetting for schools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BD4F469" w14:textId="039308FF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3B14D9D" w14:textId="77777777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3FB6857" w14:textId="77777777" w:rsidR="006555A0" w:rsidRPr="007C013A" w:rsidRDefault="006555A0" w:rsidP="00655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5A0" w:rsidRPr="004F542D" w14:paraId="053B754E" w14:textId="77777777" w:rsidTr="00B07799">
        <w:trPr>
          <w:cantSplit/>
          <w:trHeight w:val="340"/>
        </w:trPr>
        <w:tc>
          <w:tcPr>
            <w:tcW w:w="1574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8596C" w14:textId="42BCAB17" w:rsidR="006555A0" w:rsidRPr="004F542D" w:rsidRDefault="006555A0" w:rsidP="006555A0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szCs w:val="20"/>
              </w:rPr>
              <w:t>Epic Swim Event</w:t>
            </w:r>
          </w:p>
        </w:tc>
      </w:tr>
      <w:tr w:rsidR="006555A0" w:rsidRPr="004F542D" w14:paraId="749C7DDD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9788DB9" w14:textId="31DD6695" w:rsidR="006555A0" w:rsidRPr="004F542D" w:rsidRDefault="006555A0" w:rsidP="006555A0">
            <w:pPr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i/>
                <w:szCs w:val="20"/>
              </w:rPr>
              <w:t>General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0E1CF4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61D9547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98A679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7DB5108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648E55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593E93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667BBC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5DD84041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D8E73F4" w14:textId="747ED9C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Noise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5ADF3FD" w14:textId="2A446A94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Disruption in concentration</w:t>
            </w:r>
          </w:p>
          <w:p w14:paraId="210E4804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Interference with communication</w:t>
            </w:r>
          </w:p>
          <w:p w14:paraId="1D031B4E" w14:textId="757BFE1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Hearing loss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B3B33A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938C5D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2098EF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3BF2BE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803BB9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23F9F8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5CA4349E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CACAD92" w14:textId="09662AAC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Electrical fittings and appliances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78B72FC" w14:textId="1E1BE79B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Electrocution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BC7093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DB82F8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514A36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Electrical appliances kept away from water</w:t>
            </w:r>
          </w:p>
          <w:p w14:paraId="5E045DFB" w14:textId="0172E89B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 xml:space="preserve">All appliances to be checked and tagged 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8963D6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6BE5C60" w14:textId="7F93A21E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Event manager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FEAC56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45335ADD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622724A5" w14:textId="1ED2BAB6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Inadequate lighting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503F56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Reaction times</w:t>
            </w:r>
          </w:p>
          <w:p w14:paraId="12B5B0B3" w14:textId="01A2FE60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Impaired vision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F4885F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C4729E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511F0AA3" w14:textId="7744B353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EE7DDF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03B22E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7B6A70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41C307B1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E4FA315" w14:textId="2FF6B01F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Temperature extremes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030199E" w14:textId="2136AF68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Fatigue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0053BD0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788A94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0D24DC0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EFDA1E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3381A7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A5D20E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04353149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C79AC12" w14:textId="58929BFA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Manual handling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2CAF7E5" w14:textId="22C94BD6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Sprains and strains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F94DF5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D49BE1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10E40E3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0ADC17B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886736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90587B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75BC1F26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7B065E9" w14:textId="73D0DA4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Stress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5424B7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2B55504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02F54A9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73AA546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FE326E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859414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632AA30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246998F5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D03E113" w14:textId="522FD2A3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Fatigue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8DE81E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B293E6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84BA89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98FAB76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7B1720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D71790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53CB14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7AF022DB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21DB045" w14:textId="2CFB1CFF" w:rsidR="006555A0" w:rsidRPr="004F542D" w:rsidRDefault="006555A0" w:rsidP="006555A0">
            <w:pPr>
              <w:rPr>
                <w:rFonts w:asciiTheme="minorHAnsi" w:hAnsiTheme="minorHAnsi" w:cstheme="minorHAnsi"/>
                <w:b/>
                <w:i/>
                <w:szCs w:val="20"/>
              </w:rPr>
            </w:pPr>
            <w:r w:rsidRPr="004F542D">
              <w:rPr>
                <w:rFonts w:asciiTheme="minorHAnsi" w:hAnsiTheme="minorHAnsi" w:cstheme="minorHAnsi"/>
                <w:b/>
                <w:i/>
                <w:szCs w:val="20"/>
              </w:rPr>
              <w:t>Swim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800028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36F0A5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5EC3C5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2D2B64F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08A8C81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E1120E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22906A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07984599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5FB0D096" w14:textId="5D7C1D59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Debris, shoreline rocks, finish gantry and directional buoys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D3F011B" w14:textId="7D7EB57F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Collision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51A30E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8D26AA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B516720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CEDF8C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06E1FC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BC5A00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126EA958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7B2A787" w14:textId="64DC72CE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Motorised boat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4A5D3C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Collision</w:t>
            </w:r>
          </w:p>
          <w:p w14:paraId="4394F4DF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Lacerations</w:t>
            </w:r>
          </w:p>
          <w:p w14:paraId="1BD1DD4B" w14:textId="337BEB6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Amputations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D23500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EC2D95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66DCEEC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Follow Maritime NZ rules</w:t>
            </w:r>
          </w:p>
          <w:p w14:paraId="0B83299C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Water safety staff on course</w:t>
            </w:r>
          </w:p>
          <w:p w14:paraId="2522AB40" w14:textId="537A0C70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Competitor briefing</w:t>
            </w:r>
          </w:p>
          <w:p w14:paraId="49D93E61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Brightly coloured swim caps</w:t>
            </w:r>
          </w:p>
          <w:p w14:paraId="3FE68A34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Signs at boat ramps showing swim course and times</w:t>
            </w:r>
          </w:p>
          <w:p w14:paraId="0418B78D" w14:textId="27AC1938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Follow water safety briefing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34640A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77EACA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MNZ</w:t>
            </w:r>
          </w:p>
          <w:p w14:paraId="7D5509B9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Event Director</w:t>
            </w:r>
          </w:p>
          <w:p w14:paraId="792A91B1" w14:textId="067C75B3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Event Safety Committee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124236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1937E319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A634BBE" w14:textId="77E126F0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Other swimmers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E5D8966" w14:textId="417431F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Collison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56CCB9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9CA7EC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B149E04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Follow Maritime NZ rules</w:t>
            </w:r>
          </w:p>
          <w:p w14:paraId="19EA9AD8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Water safety staff on course</w:t>
            </w:r>
          </w:p>
          <w:p w14:paraId="79CA7A31" w14:textId="1DBA9D1F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Competitor briefing</w:t>
            </w:r>
          </w:p>
          <w:p w14:paraId="586D5601" w14:textId="7CA81591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Brightly coloured swim caps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5893E6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3AB194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MNZ</w:t>
            </w:r>
          </w:p>
          <w:p w14:paraId="45F48677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Event Director</w:t>
            </w:r>
          </w:p>
          <w:p w14:paraId="2D2CC22D" w14:textId="50D75161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Event Safety Committee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922057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2A9385AF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00FF327" w14:textId="76BBDC36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Lost competitors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EEFD41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61A7732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FF99D5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E01804C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Marshals in strategic positions</w:t>
            </w:r>
          </w:p>
          <w:p w14:paraId="4843C472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Course marking</w:t>
            </w:r>
          </w:p>
          <w:p w14:paraId="04880EF6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Swim emergency response plan</w:t>
            </w:r>
          </w:p>
          <w:p w14:paraId="561634AD" w14:textId="2202BC83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All participants scanned into and out of the water to help keep track of participants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CEFA67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021520E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Event Director</w:t>
            </w:r>
          </w:p>
          <w:p w14:paraId="7681446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Event Safety Committee</w:t>
            </w:r>
          </w:p>
          <w:p w14:paraId="00D2FADB" w14:textId="3B0E960C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8EE572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685B51E9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87C672F" w14:textId="21DE8E46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lastRenderedPageBreak/>
              <w:t>Drowning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78F6365" w14:textId="159DFA8D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Drowning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2E4F42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1476790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6BA8BA28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Water safety staff</w:t>
            </w:r>
          </w:p>
          <w:p w14:paraId="37D09CF6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Contingency planning</w:t>
            </w:r>
          </w:p>
          <w:p w14:paraId="200E79C8" w14:textId="18184694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Competitor briefing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662BEE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977CA32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Event Director</w:t>
            </w:r>
          </w:p>
          <w:p w14:paraId="7394A33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Event Safety Committee</w:t>
            </w:r>
          </w:p>
          <w:p w14:paraId="754193AE" w14:textId="731CD3EB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Competitors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6FCB612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16BA51DE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26246C4" w14:textId="24C5A97F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Temperature extremes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D02B53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Fatigue</w:t>
            </w:r>
          </w:p>
          <w:p w14:paraId="5F418EFD" w14:textId="781A4E79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Hyperthermia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1176C2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A9E0C9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C5685BB" w14:textId="0EF0363D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Refer to swim event rules regarding use of wetsuits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E550E3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00FC93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8A756D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11199757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321554A" w14:textId="4ABBB20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Access/Egress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0D1ADE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70975B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0F5146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51C1B4B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24FD35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B6C0C0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B15097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1C5BA163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DCFAE6A" w14:textId="62B5A86D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Depth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362C8C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FBCB9C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62FF86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95A9ECE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48B0E9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5BAA05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23A56D3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682A0D8E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24B149B" w14:textId="7D5E1A71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Weather conditions including wind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562364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3C935E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0926F12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5FD80FD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94A495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1ED84B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6009846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3977BEEA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056F720" w14:textId="05CFAFC1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Water Condition - </w:t>
            </w:r>
            <w:r w:rsidRPr="004F542D">
              <w:rPr>
                <w:rFonts w:asciiTheme="minorHAnsi" w:hAnsiTheme="minorHAnsi" w:cstheme="minorHAnsi"/>
                <w:szCs w:val="20"/>
              </w:rPr>
              <w:t>Biological (bacteria, fungi, viruses)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1C469E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Infection</w:t>
            </w:r>
          </w:p>
          <w:p w14:paraId="17204439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 w:rsidRPr="004F542D">
              <w:rPr>
                <w:rFonts w:asciiTheme="minorHAnsi" w:hAnsiTheme="minorHAnsi" w:cstheme="minorHAnsi"/>
                <w:sz w:val="20"/>
                <w:szCs w:val="20"/>
              </w:rPr>
              <w:t>Hepatitis</w:t>
            </w:r>
          </w:p>
          <w:p w14:paraId="135347BE" w14:textId="4BE60F41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>AIDS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7CF3F19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587A56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FE0B316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A4330F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EB9D1F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9B7C11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73F12F7A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63E25DAE" w14:textId="528E6F2A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Course layout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E30C79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065842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418AE07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7D3414E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E7D06A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D75332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43803A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013FB336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6B7474C" w14:textId="62381E9E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Equipment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036D85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316887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27E885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B421BAC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22C5EB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B39718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5C5685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31D10E08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3CAD28C" w14:textId="303F4159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Visibility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6FBF39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ABDC08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C91057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28ACE1E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212175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B1702A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CCEBA6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026ED9C2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3C1406DF" w14:textId="0AB301A5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Number of participants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7587B2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879F88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0A3F95E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4466905D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DBD2AA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D19637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6208B0A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533696CD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1A49315" w14:textId="22E67805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Age of participants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1AB81E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BA302F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7B4755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6107A297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CF5560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AF2C00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DBCE8A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2A45B1F8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096BCC9" w14:textId="660A7F70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Competence and confidence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1D5171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6E32C9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43359E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210D441F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4FB122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EF3770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D29DE6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2F55FB05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EC93270" w14:textId="124D9830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Medical conditions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7A0C72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0E04320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20005B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65E923A3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C09075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16BA0B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901A64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565103B7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08BABE3" w14:textId="58E659ED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Spectators (crowds) and spectator boats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594DD85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A724AC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DAB190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7EBAA2A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46EBBC7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CA9E55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CD018B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7A5726A1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CD66339" w14:textId="6AF3A087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Beach conditions (broken glass etc)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17A92F4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08707F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749546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03383D81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F9C2CEC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5740FE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09334A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70D4F78A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C71F162" w14:textId="3966C779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Presence of lakeweed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A464964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57A66D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33C8BE1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37326794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3BC7B1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0CA475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B20B53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45545E22" w14:textId="77777777" w:rsidTr="00B12BC1">
        <w:trPr>
          <w:cantSplit/>
          <w:trHeight w:val="340"/>
        </w:trPr>
        <w:tc>
          <w:tcPr>
            <w:tcW w:w="1574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2599B" w14:textId="2D7750D5" w:rsidR="006555A0" w:rsidRPr="00EA610D" w:rsidRDefault="006555A0" w:rsidP="006555A0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Insert another event</w:t>
            </w:r>
          </w:p>
        </w:tc>
      </w:tr>
      <w:tr w:rsidR="006555A0" w:rsidRPr="004F542D" w14:paraId="2F161541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50AC1B7D" w14:textId="77777777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5A75BC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078EB8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29F0C58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4D7A9D0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09A402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89B8C0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257D86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0379A305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7D3A21AC" w14:textId="77777777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A2AB321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326C558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16D77F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6FA02501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DB8953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D424B5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351C82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623AD7FA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15B7F75F" w14:textId="77777777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4D99A77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1ABA63AA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B8E25A7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17478104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D2D27FB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863A47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61AA6D9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2481EF00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067C6C6A" w14:textId="77777777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6E57C2C5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7D7FC7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3FD800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5F247C3B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5BEC392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2616D3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EA895A6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40D407AC" w14:textId="77777777" w:rsidTr="000719D1">
        <w:trPr>
          <w:cantSplit/>
          <w:trHeight w:val="340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7BAA9D8" w14:textId="77777777" w:rsidR="006555A0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3F128AF3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569710E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79230BAF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746" w:type="dxa"/>
            <w:tcBorders>
              <w:bottom w:val="single" w:sz="4" w:space="0" w:color="auto"/>
            </w:tcBorders>
            <w:vAlign w:val="center"/>
          </w:tcPr>
          <w:p w14:paraId="50844477" w14:textId="77777777" w:rsidR="006555A0" w:rsidRPr="004F542D" w:rsidRDefault="006555A0" w:rsidP="00655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D4367DD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DF472F0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45EA1929" w14:textId="77777777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6555A0" w:rsidRPr="004F542D" w14:paraId="0E96CF10" w14:textId="77777777" w:rsidTr="00C60948">
        <w:trPr>
          <w:cantSplit/>
          <w:trHeight w:val="340"/>
        </w:trPr>
        <w:tc>
          <w:tcPr>
            <w:tcW w:w="15743" w:type="dxa"/>
            <w:gridSpan w:val="8"/>
            <w:vAlign w:val="center"/>
          </w:tcPr>
          <w:p w14:paraId="6F00D922" w14:textId="1AF1A6DB" w:rsidR="006555A0" w:rsidRPr="004F542D" w:rsidRDefault="006555A0" w:rsidP="006555A0">
            <w:pPr>
              <w:rPr>
                <w:rFonts w:asciiTheme="minorHAnsi" w:hAnsiTheme="minorHAnsi" w:cstheme="minorHAnsi"/>
                <w:szCs w:val="20"/>
              </w:rPr>
            </w:pPr>
            <w:r w:rsidRPr="004F542D">
              <w:rPr>
                <w:rFonts w:asciiTheme="minorHAnsi" w:hAnsiTheme="minorHAnsi" w:cstheme="minorHAnsi"/>
                <w:szCs w:val="20"/>
              </w:rPr>
              <w:t xml:space="preserve">The above hazards are by no mean an exhaustive list and we suggest that you should always ensure you are using the latest guidelines and safety instructions by visiting the </w:t>
            </w:r>
            <w:proofErr w:type="spellStart"/>
            <w:r w:rsidRPr="004F542D">
              <w:rPr>
                <w:rFonts w:asciiTheme="minorHAnsi" w:hAnsiTheme="minorHAnsi" w:cstheme="minorHAnsi"/>
                <w:szCs w:val="20"/>
              </w:rPr>
              <w:t>Worksafe</w:t>
            </w:r>
            <w:proofErr w:type="spellEnd"/>
            <w:r w:rsidRPr="004F542D">
              <w:rPr>
                <w:rFonts w:asciiTheme="minorHAnsi" w:hAnsiTheme="minorHAnsi" w:cstheme="minorHAnsi"/>
                <w:szCs w:val="20"/>
              </w:rPr>
              <w:t xml:space="preserve"> website</w:t>
            </w:r>
          </w:p>
        </w:tc>
      </w:tr>
    </w:tbl>
    <w:p w14:paraId="4A9246E5" w14:textId="77777777" w:rsidR="00E46DC6" w:rsidRDefault="00E46DC6" w:rsidP="00E46DC6">
      <w:pPr>
        <w:pStyle w:val="HSBody9pt"/>
      </w:pPr>
    </w:p>
    <w:p w14:paraId="5EE11A68" w14:textId="77777777" w:rsidR="00734C2D" w:rsidRDefault="00734C2D" w:rsidP="00E46DC6">
      <w:pPr>
        <w:pStyle w:val="HSBody9pt"/>
      </w:pPr>
    </w:p>
    <w:p w14:paraId="7CBEFD1E" w14:textId="77777777" w:rsidR="00734C2D" w:rsidRDefault="00734C2D" w:rsidP="00E46DC6">
      <w:pPr>
        <w:pStyle w:val="HSBody9pt"/>
      </w:pPr>
    </w:p>
    <w:p w14:paraId="460152F9" w14:textId="77777777" w:rsidR="00734C2D" w:rsidRDefault="00734C2D" w:rsidP="00E46DC6">
      <w:pPr>
        <w:pStyle w:val="HSBody9pt"/>
      </w:pPr>
    </w:p>
    <w:p w14:paraId="3BD8E3AA" w14:textId="77777777" w:rsidR="00734C2D" w:rsidRDefault="00734C2D" w:rsidP="00E46DC6">
      <w:pPr>
        <w:pStyle w:val="HSBody9pt"/>
      </w:pPr>
    </w:p>
    <w:p w14:paraId="7740DD2A" w14:textId="77777777" w:rsidR="00734C2D" w:rsidRDefault="00734C2D" w:rsidP="00734C2D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117"/>
        <w:gridCol w:w="3117"/>
        <w:gridCol w:w="3118"/>
        <w:gridCol w:w="3118"/>
        <w:gridCol w:w="3118"/>
      </w:tblGrid>
      <w:tr w:rsidR="00734C2D" w14:paraId="36452572" w14:textId="77777777" w:rsidTr="001654E4">
        <w:trPr>
          <w:cantSplit/>
          <w:trHeight w:val="340"/>
        </w:trPr>
        <w:tc>
          <w:tcPr>
            <w:tcW w:w="155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193F0" w14:textId="77777777" w:rsidR="00734C2D" w:rsidRPr="00201472" w:rsidRDefault="00734C2D" w:rsidP="001654E4">
            <w:pPr>
              <w:spacing w:before="120" w:after="120"/>
              <w:jc w:val="center"/>
              <w:rPr>
                <w:b/>
                <w:sz w:val="24"/>
              </w:rPr>
            </w:pPr>
            <w:r w:rsidRPr="00201472">
              <w:rPr>
                <w:b/>
                <w:sz w:val="24"/>
              </w:rPr>
              <w:lastRenderedPageBreak/>
              <w:t>Risk Rating Table</w:t>
            </w:r>
          </w:p>
        </w:tc>
      </w:tr>
      <w:tr w:rsidR="00734C2D" w14:paraId="49241973" w14:textId="77777777" w:rsidTr="001654E4">
        <w:trPr>
          <w:cantSplit/>
          <w:trHeight w:val="567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564A" w14:textId="77777777" w:rsidR="00734C2D" w:rsidRDefault="00734C2D" w:rsidP="001654E4">
            <w:pPr>
              <w:jc w:val="center"/>
            </w:pPr>
          </w:p>
        </w:tc>
        <w:tc>
          <w:tcPr>
            <w:tcW w:w="124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D207D" w14:textId="77777777" w:rsidR="00734C2D" w:rsidRPr="00201472" w:rsidRDefault="00734C2D" w:rsidP="001654E4">
            <w:pPr>
              <w:jc w:val="center"/>
              <w:rPr>
                <w:b/>
              </w:rPr>
            </w:pPr>
            <w:r w:rsidRPr="00201472">
              <w:rPr>
                <w:b/>
              </w:rPr>
              <w:t>Seriousness</w:t>
            </w:r>
          </w:p>
        </w:tc>
      </w:tr>
      <w:tr w:rsidR="00734C2D" w14:paraId="499EE4E2" w14:textId="77777777" w:rsidTr="001654E4">
        <w:trPr>
          <w:cantSplit/>
          <w:trHeight w:val="567"/>
        </w:trPr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08F139E8" w14:textId="77777777" w:rsidR="00734C2D" w:rsidRPr="00201472" w:rsidRDefault="00734C2D" w:rsidP="001654E4">
            <w:pPr>
              <w:jc w:val="center"/>
              <w:rPr>
                <w:b/>
              </w:rPr>
            </w:pPr>
            <w:r w:rsidRPr="00201472">
              <w:rPr>
                <w:b/>
              </w:rPr>
              <w:t>Likelihood</w:t>
            </w:r>
          </w:p>
        </w:tc>
        <w:tc>
          <w:tcPr>
            <w:tcW w:w="3117" w:type="dxa"/>
            <w:vAlign w:val="center"/>
          </w:tcPr>
          <w:p w14:paraId="294726B1" w14:textId="77777777" w:rsidR="00734C2D" w:rsidRDefault="00734C2D" w:rsidP="001654E4">
            <w:pPr>
              <w:jc w:val="center"/>
            </w:pPr>
            <w:r>
              <w:t>Negligible</w:t>
            </w:r>
          </w:p>
          <w:p w14:paraId="29A40AA0" w14:textId="77777777" w:rsidR="00734C2D" w:rsidRPr="00201472" w:rsidRDefault="00734C2D" w:rsidP="001654E4">
            <w:pPr>
              <w:pStyle w:val="BodyText"/>
              <w:jc w:val="center"/>
            </w:pPr>
            <w:r>
              <w:t>(no injuries)</w:t>
            </w:r>
          </w:p>
        </w:tc>
        <w:tc>
          <w:tcPr>
            <w:tcW w:w="3118" w:type="dxa"/>
            <w:vAlign w:val="center"/>
          </w:tcPr>
          <w:p w14:paraId="15386A0E" w14:textId="77777777" w:rsidR="00734C2D" w:rsidRDefault="00734C2D" w:rsidP="001654E4">
            <w:pPr>
              <w:jc w:val="center"/>
            </w:pPr>
            <w:r>
              <w:t>Minor/Moderate</w:t>
            </w:r>
          </w:p>
          <w:p w14:paraId="30494AF7" w14:textId="77777777" w:rsidR="00734C2D" w:rsidRDefault="00734C2D" w:rsidP="001654E4">
            <w:pPr>
              <w:jc w:val="center"/>
            </w:pPr>
            <w:r w:rsidRPr="00201472">
              <w:rPr>
                <w:sz w:val="18"/>
              </w:rPr>
              <w:t>(first aid/medical)</w:t>
            </w:r>
          </w:p>
        </w:tc>
        <w:tc>
          <w:tcPr>
            <w:tcW w:w="3118" w:type="dxa"/>
            <w:vAlign w:val="center"/>
          </w:tcPr>
          <w:p w14:paraId="06CDC232" w14:textId="77777777" w:rsidR="00734C2D" w:rsidRDefault="00734C2D" w:rsidP="001654E4">
            <w:pPr>
              <w:jc w:val="center"/>
            </w:pPr>
            <w:r>
              <w:t>High</w:t>
            </w:r>
          </w:p>
          <w:p w14:paraId="1E9FB130" w14:textId="77777777" w:rsidR="00734C2D" w:rsidRPr="00201472" w:rsidRDefault="00734C2D" w:rsidP="001654E4">
            <w:pPr>
              <w:pStyle w:val="BodyText"/>
              <w:jc w:val="center"/>
            </w:pPr>
            <w:r>
              <w:t>(extensive injuries)</w:t>
            </w:r>
          </w:p>
        </w:tc>
        <w:tc>
          <w:tcPr>
            <w:tcW w:w="3118" w:type="dxa"/>
            <w:vAlign w:val="center"/>
          </w:tcPr>
          <w:p w14:paraId="6F5D3AAD" w14:textId="77777777" w:rsidR="00734C2D" w:rsidRDefault="00734C2D" w:rsidP="001654E4">
            <w:pPr>
              <w:jc w:val="center"/>
            </w:pPr>
            <w:r>
              <w:t>Catastrophic</w:t>
            </w:r>
          </w:p>
          <w:p w14:paraId="66A1008C" w14:textId="77777777" w:rsidR="00734C2D" w:rsidRPr="00201472" w:rsidRDefault="00734C2D" w:rsidP="001654E4">
            <w:pPr>
              <w:pStyle w:val="BodyText"/>
              <w:jc w:val="center"/>
            </w:pPr>
            <w:r>
              <w:t>(fatalities)</w:t>
            </w:r>
          </w:p>
        </w:tc>
      </w:tr>
      <w:tr w:rsidR="00734C2D" w14:paraId="6AF4AF5D" w14:textId="77777777" w:rsidTr="001654E4">
        <w:trPr>
          <w:cantSplit/>
          <w:trHeight w:val="567"/>
        </w:trPr>
        <w:tc>
          <w:tcPr>
            <w:tcW w:w="3117" w:type="dxa"/>
            <w:vAlign w:val="center"/>
          </w:tcPr>
          <w:p w14:paraId="6FBF8CC3" w14:textId="77777777" w:rsidR="00734C2D" w:rsidRDefault="00734C2D" w:rsidP="001654E4">
            <w:r>
              <w:t>Very likely</w:t>
            </w:r>
          </w:p>
        </w:tc>
        <w:tc>
          <w:tcPr>
            <w:tcW w:w="3117" w:type="dxa"/>
            <w:shd w:val="clear" w:color="auto" w:fill="FFC000"/>
            <w:vAlign w:val="center"/>
          </w:tcPr>
          <w:p w14:paraId="22880CCD" w14:textId="77777777" w:rsidR="00734C2D" w:rsidRDefault="00734C2D" w:rsidP="001654E4">
            <w:pPr>
              <w:jc w:val="center"/>
            </w:pPr>
            <w:r>
              <w:t>High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585FE6F8" w14:textId="77777777" w:rsidR="00734C2D" w:rsidRDefault="00734C2D" w:rsidP="001654E4">
            <w:pPr>
              <w:jc w:val="center"/>
            </w:pPr>
            <w:r>
              <w:t>Extreme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722C9168" w14:textId="77777777" w:rsidR="00734C2D" w:rsidRDefault="00734C2D" w:rsidP="001654E4">
            <w:pPr>
              <w:jc w:val="center"/>
            </w:pPr>
            <w:r>
              <w:t>Extreme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32D33067" w14:textId="77777777" w:rsidR="00734C2D" w:rsidRDefault="00734C2D" w:rsidP="001654E4">
            <w:pPr>
              <w:jc w:val="center"/>
            </w:pPr>
            <w:r w:rsidRPr="0031488A">
              <w:t>Extreme</w:t>
            </w:r>
          </w:p>
        </w:tc>
      </w:tr>
      <w:tr w:rsidR="00734C2D" w14:paraId="54D5AB4D" w14:textId="77777777" w:rsidTr="001654E4">
        <w:trPr>
          <w:cantSplit/>
          <w:trHeight w:val="567"/>
        </w:trPr>
        <w:tc>
          <w:tcPr>
            <w:tcW w:w="3117" w:type="dxa"/>
            <w:vAlign w:val="center"/>
          </w:tcPr>
          <w:p w14:paraId="47F87BB8" w14:textId="77777777" w:rsidR="00734C2D" w:rsidRDefault="00734C2D" w:rsidP="001654E4">
            <w:r>
              <w:t>Likely</w:t>
            </w:r>
          </w:p>
        </w:tc>
        <w:tc>
          <w:tcPr>
            <w:tcW w:w="3117" w:type="dxa"/>
            <w:shd w:val="clear" w:color="auto" w:fill="FFFF00"/>
            <w:vAlign w:val="center"/>
          </w:tcPr>
          <w:p w14:paraId="22AF2221" w14:textId="77777777" w:rsidR="00734C2D" w:rsidRDefault="00734C2D" w:rsidP="001654E4">
            <w:pPr>
              <w:jc w:val="center"/>
            </w:pPr>
            <w:r>
              <w:t>Moderate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33BD0F20" w14:textId="77777777" w:rsidR="00734C2D" w:rsidRDefault="00734C2D" w:rsidP="001654E4">
            <w:pPr>
              <w:jc w:val="center"/>
            </w:pPr>
            <w:r w:rsidRPr="00F21B13">
              <w:t>High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76FA0EDF" w14:textId="77777777" w:rsidR="00734C2D" w:rsidRDefault="00734C2D" w:rsidP="001654E4">
            <w:pPr>
              <w:jc w:val="center"/>
            </w:pPr>
            <w:r w:rsidRPr="0031488A">
              <w:t>Extreme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72196F74" w14:textId="77777777" w:rsidR="00734C2D" w:rsidRDefault="00734C2D" w:rsidP="001654E4">
            <w:pPr>
              <w:jc w:val="center"/>
            </w:pPr>
            <w:r w:rsidRPr="0031488A">
              <w:t>Extreme</w:t>
            </w:r>
          </w:p>
        </w:tc>
      </w:tr>
      <w:tr w:rsidR="00734C2D" w14:paraId="4A4AEC0D" w14:textId="77777777" w:rsidTr="001654E4">
        <w:trPr>
          <w:cantSplit/>
          <w:trHeight w:val="567"/>
        </w:trPr>
        <w:tc>
          <w:tcPr>
            <w:tcW w:w="3117" w:type="dxa"/>
            <w:vAlign w:val="center"/>
          </w:tcPr>
          <w:p w14:paraId="2419940C" w14:textId="77777777" w:rsidR="00734C2D" w:rsidRDefault="00734C2D" w:rsidP="001654E4">
            <w:r>
              <w:t>Possible</w:t>
            </w:r>
          </w:p>
        </w:tc>
        <w:tc>
          <w:tcPr>
            <w:tcW w:w="3117" w:type="dxa"/>
            <w:shd w:val="clear" w:color="auto" w:fill="92D050"/>
            <w:vAlign w:val="center"/>
          </w:tcPr>
          <w:p w14:paraId="0451597E" w14:textId="77777777" w:rsidR="00734C2D" w:rsidRDefault="00734C2D" w:rsidP="001654E4">
            <w:pPr>
              <w:jc w:val="center"/>
            </w:pPr>
            <w:r>
              <w:t>Low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3FE2F50A" w14:textId="77777777" w:rsidR="00734C2D" w:rsidRDefault="00734C2D" w:rsidP="001654E4">
            <w:pPr>
              <w:jc w:val="center"/>
            </w:pPr>
            <w:r w:rsidRPr="00F21B13">
              <w:t>High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00DF584E" w14:textId="77777777" w:rsidR="00734C2D" w:rsidRDefault="00734C2D" w:rsidP="001654E4">
            <w:pPr>
              <w:jc w:val="center"/>
            </w:pPr>
            <w:r w:rsidRPr="0031488A">
              <w:t>Extreme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134B4962" w14:textId="77777777" w:rsidR="00734C2D" w:rsidRDefault="00734C2D" w:rsidP="001654E4">
            <w:pPr>
              <w:jc w:val="center"/>
            </w:pPr>
            <w:r w:rsidRPr="0031488A">
              <w:t>Extreme</w:t>
            </w:r>
          </w:p>
        </w:tc>
      </w:tr>
      <w:tr w:rsidR="00734C2D" w14:paraId="34054436" w14:textId="77777777" w:rsidTr="001654E4">
        <w:trPr>
          <w:cantSplit/>
          <w:trHeight w:val="567"/>
        </w:trPr>
        <w:tc>
          <w:tcPr>
            <w:tcW w:w="3117" w:type="dxa"/>
            <w:vAlign w:val="center"/>
          </w:tcPr>
          <w:p w14:paraId="374E7D96" w14:textId="77777777" w:rsidR="00734C2D" w:rsidRDefault="00734C2D" w:rsidP="001654E4">
            <w:r>
              <w:t>Unlikely</w:t>
            </w:r>
          </w:p>
        </w:tc>
        <w:tc>
          <w:tcPr>
            <w:tcW w:w="3117" w:type="dxa"/>
            <w:shd w:val="clear" w:color="auto" w:fill="92D050"/>
            <w:vAlign w:val="center"/>
          </w:tcPr>
          <w:p w14:paraId="5934B0F8" w14:textId="77777777" w:rsidR="00734C2D" w:rsidRDefault="00734C2D" w:rsidP="001654E4">
            <w:pPr>
              <w:jc w:val="center"/>
            </w:pPr>
            <w:r w:rsidRPr="006A27D7">
              <w:t>Low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575ECE3" w14:textId="77777777" w:rsidR="00734C2D" w:rsidRDefault="00734C2D" w:rsidP="001654E4">
            <w:pPr>
              <w:jc w:val="center"/>
            </w:pPr>
            <w:r w:rsidRPr="003F2FD1">
              <w:t>Moderate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280DB5A8" w14:textId="77777777" w:rsidR="00734C2D" w:rsidRDefault="00734C2D" w:rsidP="001654E4">
            <w:pPr>
              <w:jc w:val="center"/>
            </w:pPr>
            <w:r w:rsidRPr="00745AF4">
              <w:t>High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30FEA4CE" w14:textId="77777777" w:rsidR="00734C2D" w:rsidRDefault="00734C2D" w:rsidP="001654E4">
            <w:pPr>
              <w:jc w:val="center"/>
            </w:pPr>
            <w:r w:rsidRPr="0031488A">
              <w:t>Extreme</w:t>
            </w:r>
          </w:p>
        </w:tc>
      </w:tr>
      <w:tr w:rsidR="00734C2D" w14:paraId="6E140FE6" w14:textId="77777777" w:rsidTr="001654E4">
        <w:trPr>
          <w:cantSplit/>
          <w:trHeight w:val="567"/>
        </w:trPr>
        <w:tc>
          <w:tcPr>
            <w:tcW w:w="3117" w:type="dxa"/>
            <w:vAlign w:val="center"/>
          </w:tcPr>
          <w:p w14:paraId="49168922" w14:textId="77777777" w:rsidR="00734C2D" w:rsidRDefault="00734C2D" w:rsidP="001654E4">
            <w:r>
              <w:t xml:space="preserve">Very Unlikely </w:t>
            </w:r>
            <w:r w:rsidRPr="0031488A">
              <w:rPr>
                <w:sz w:val="18"/>
              </w:rPr>
              <w:t>(rare)</w:t>
            </w:r>
          </w:p>
        </w:tc>
        <w:tc>
          <w:tcPr>
            <w:tcW w:w="3117" w:type="dxa"/>
            <w:shd w:val="clear" w:color="auto" w:fill="92D050"/>
            <w:vAlign w:val="center"/>
          </w:tcPr>
          <w:p w14:paraId="0097BC11" w14:textId="77777777" w:rsidR="00734C2D" w:rsidRDefault="00734C2D" w:rsidP="001654E4">
            <w:pPr>
              <w:jc w:val="center"/>
            </w:pPr>
            <w:r w:rsidRPr="006A27D7">
              <w:t>Low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8167C11" w14:textId="77777777" w:rsidR="00734C2D" w:rsidRDefault="00734C2D" w:rsidP="001654E4">
            <w:pPr>
              <w:jc w:val="center"/>
            </w:pPr>
            <w:r w:rsidRPr="003F2FD1">
              <w:t>Moderate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71A2723D" w14:textId="77777777" w:rsidR="00734C2D" w:rsidRDefault="00734C2D" w:rsidP="001654E4">
            <w:pPr>
              <w:jc w:val="center"/>
            </w:pPr>
            <w:r w:rsidRPr="00745AF4">
              <w:t>High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00058035" w14:textId="77777777" w:rsidR="00734C2D" w:rsidRDefault="00734C2D" w:rsidP="001654E4">
            <w:pPr>
              <w:jc w:val="center"/>
            </w:pPr>
            <w:r w:rsidRPr="0031488A">
              <w:t>High</w:t>
            </w:r>
          </w:p>
        </w:tc>
      </w:tr>
    </w:tbl>
    <w:p w14:paraId="12B2CF90" w14:textId="77777777" w:rsidR="00734C2D" w:rsidRDefault="00734C2D" w:rsidP="00734C2D"/>
    <w:p w14:paraId="70D182E1" w14:textId="77777777" w:rsidR="00734C2D" w:rsidRPr="00D52014" w:rsidRDefault="00734C2D" w:rsidP="00734C2D">
      <w:pPr>
        <w:ind w:firstLine="720"/>
        <w:rPr>
          <w:b/>
          <w:u w:val="single"/>
        </w:rPr>
      </w:pPr>
      <w:r w:rsidRPr="00D52014">
        <w:rPr>
          <w:b/>
          <w:u w:val="single"/>
        </w:rPr>
        <w:t>Controls</w:t>
      </w:r>
    </w:p>
    <w:p w14:paraId="3096DB17" w14:textId="77777777" w:rsidR="00734C2D" w:rsidRDefault="00734C2D" w:rsidP="00734C2D">
      <w:pPr>
        <w:ind w:firstLine="720"/>
      </w:pPr>
      <w:r>
        <w:t>Sub</w:t>
      </w:r>
      <w:r>
        <w:tab/>
        <w:t>Substitute</w:t>
      </w:r>
    </w:p>
    <w:p w14:paraId="265FC3AB" w14:textId="77777777" w:rsidR="00734C2D" w:rsidRDefault="00734C2D" w:rsidP="00734C2D">
      <w:pPr>
        <w:ind w:firstLine="720"/>
      </w:pPr>
      <w:r>
        <w:t>Iso</w:t>
      </w:r>
      <w:r>
        <w:tab/>
        <w:t>Isolate</w:t>
      </w:r>
    </w:p>
    <w:p w14:paraId="42E24772" w14:textId="77777777" w:rsidR="00734C2D" w:rsidRDefault="00734C2D" w:rsidP="00734C2D">
      <w:pPr>
        <w:ind w:firstLine="720"/>
      </w:pPr>
      <w:r>
        <w:t>PC</w:t>
      </w:r>
      <w:r>
        <w:tab/>
        <w:t>Prevent Contact</w:t>
      </w:r>
    </w:p>
    <w:p w14:paraId="7DDBAF76" w14:textId="77777777" w:rsidR="00734C2D" w:rsidRDefault="00734C2D" w:rsidP="00734C2D">
      <w:pPr>
        <w:ind w:firstLine="720"/>
      </w:pPr>
      <w:r>
        <w:t>EC</w:t>
      </w:r>
      <w:r>
        <w:tab/>
        <w:t>Engineering Controls</w:t>
      </w:r>
    </w:p>
    <w:p w14:paraId="6FE733E8" w14:textId="77777777" w:rsidR="00734C2D" w:rsidRDefault="00734C2D" w:rsidP="00734C2D">
      <w:pPr>
        <w:ind w:firstLine="720"/>
      </w:pPr>
      <w:r>
        <w:t>AC</w:t>
      </w:r>
      <w:r>
        <w:tab/>
        <w:t>Administrative Controls</w:t>
      </w:r>
    </w:p>
    <w:p w14:paraId="0AA2B5FF" w14:textId="13BF36A8" w:rsidR="00734C2D" w:rsidRPr="00734C2D" w:rsidRDefault="00734C2D" w:rsidP="00734C2D">
      <w:pPr>
        <w:pStyle w:val="HSBody9pt"/>
        <w:ind w:firstLine="720"/>
        <w:rPr>
          <w:sz w:val="20"/>
          <w:szCs w:val="20"/>
        </w:rPr>
      </w:pPr>
      <w:r w:rsidRPr="00734C2D">
        <w:rPr>
          <w:sz w:val="20"/>
          <w:szCs w:val="20"/>
        </w:rPr>
        <w:t>PPE</w:t>
      </w:r>
      <w:r w:rsidRPr="00734C2D">
        <w:rPr>
          <w:sz w:val="20"/>
          <w:szCs w:val="20"/>
        </w:rPr>
        <w:tab/>
        <w:t>Personal Protective Equipment</w:t>
      </w:r>
    </w:p>
    <w:sectPr w:rsidR="00734C2D" w:rsidRPr="00734C2D" w:rsidSect="00C056D2">
      <w:headerReference w:type="default" r:id="rId12"/>
      <w:type w:val="nextColumn"/>
      <w:pgSz w:w="16840" w:h="11907" w:orient="landscape" w:code="9"/>
      <w:pgMar w:top="1440" w:right="709" w:bottom="567" w:left="709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871B" w14:textId="77777777" w:rsidR="00520A5C" w:rsidRDefault="00520A5C" w:rsidP="00A16759">
      <w:pPr>
        <w:spacing w:after="0" w:line="240" w:lineRule="auto"/>
      </w:pPr>
      <w:r>
        <w:separator/>
      </w:r>
    </w:p>
  </w:endnote>
  <w:endnote w:type="continuationSeparator" w:id="0">
    <w:p w14:paraId="707BE302" w14:textId="77777777" w:rsidR="00520A5C" w:rsidRDefault="00520A5C" w:rsidP="00A1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KPKG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D7D1" w14:textId="77777777" w:rsidR="00520A5C" w:rsidRDefault="00520A5C" w:rsidP="00A16759">
      <w:pPr>
        <w:spacing w:after="0" w:line="240" w:lineRule="auto"/>
      </w:pPr>
      <w:r>
        <w:separator/>
      </w:r>
    </w:p>
  </w:footnote>
  <w:footnote w:type="continuationSeparator" w:id="0">
    <w:p w14:paraId="2BC35752" w14:textId="77777777" w:rsidR="00520A5C" w:rsidRDefault="00520A5C" w:rsidP="00A1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F2FF" w14:textId="79419227" w:rsidR="00907FE2" w:rsidRDefault="00BE5F3C" w:rsidP="00BE5F3C">
    <w:pPr>
      <w:pStyle w:val="HSSubHeadCntrd"/>
      <w:tabs>
        <w:tab w:val="left" w:pos="13390"/>
      </w:tabs>
      <w:jc w:val="left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5CEC70F2" wp14:editId="50F63A3A">
          <wp:simplePos x="0" y="0"/>
          <wp:positionH relativeFrom="column">
            <wp:posOffset>9176930</wp:posOffset>
          </wp:positionH>
          <wp:positionV relativeFrom="paragraph">
            <wp:posOffset>-158845</wp:posOffset>
          </wp:positionV>
          <wp:extent cx="630499" cy="5761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499" cy="576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FE2"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06949ED1" wp14:editId="0E9D6E54">
          <wp:simplePos x="0" y="0"/>
          <wp:positionH relativeFrom="column">
            <wp:posOffset>3219</wp:posOffset>
          </wp:positionH>
          <wp:positionV relativeFrom="paragraph">
            <wp:posOffset>-49028</wp:posOffset>
          </wp:positionV>
          <wp:extent cx="1400175" cy="496570"/>
          <wp:effectExtent l="0" t="0" r="952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Hbox Logo White backgroun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128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8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C4D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188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9A22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01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4AD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B22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487350"/>
    <w:multiLevelType w:val="multilevel"/>
    <w:tmpl w:val="6E122548"/>
    <w:lvl w:ilvl="0">
      <w:start w:val="1"/>
      <w:numFmt w:val="decimal"/>
      <w:pStyle w:val="DXLHead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415186F"/>
    <w:multiLevelType w:val="hybridMultilevel"/>
    <w:tmpl w:val="034E3C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04F57"/>
    <w:multiLevelType w:val="hybridMultilevel"/>
    <w:tmpl w:val="ED4E8D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pacing w:val="0"/>
      </w:rPr>
    </w:lvl>
    <w:lvl w:ilvl="1" w:tplc="5FB416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pacing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42308"/>
    <w:multiLevelType w:val="hybridMultilevel"/>
    <w:tmpl w:val="2C9820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pacing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pacing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D4197"/>
    <w:multiLevelType w:val="hybridMultilevel"/>
    <w:tmpl w:val="24BCB0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pacing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pacing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1C1A"/>
    <w:multiLevelType w:val="hybridMultilevel"/>
    <w:tmpl w:val="3F74CFEE"/>
    <w:lvl w:ilvl="0" w:tplc="70027F14">
      <w:start w:val="1"/>
      <w:numFmt w:val="bullet"/>
      <w:pStyle w:val="ListIndent1Soli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61898"/>
    <w:multiLevelType w:val="hybridMultilevel"/>
    <w:tmpl w:val="68B2D7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56D3C"/>
    <w:multiLevelType w:val="hybridMultilevel"/>
    <w:tmpl w:val="E632B684"/>
    <w:lvl w:ilvl="0" w:tplc="806E9BFA">
      <w:numFmt w:val="bullet"/>
      <w:lvlText w:val="•"/>
      <w:lvlJc w:val="left"/>
      <w:pPr>
        <w:ind w:left="1080" w:hanging="720"/>
      </w:pPr>
      <w:rPr>
        <w:rFonts w:ascii="Verdana" w:eastAsiaTheme="minorEastAsia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20E5"/>
    <w:multiLevelType w:val="multilevel"/>
    <w:tmpl w:val="55528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D4331F"/>
    <w:multiLevelType w:val="hybridMultilevel"/>
    <w:tmpl w:val="43E053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42686">
      <w:start w:val="1"/>
      <w:numFmt w:val="bullet"/>
      <w:pStyle w:val="ListIndent3Hollow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A5C97"/>
    <w:multiLevelType w:val="hybridMultilevel"/>
    <w:tmpl w:val="A8C2C7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6B23"/>
    <w:multiLevelType w:val="hybridMultilevel"/>
    <w:tmpl w:val="68ACF732"/>
    <w:lvl w:ilvl="0" w:tplc="F1748044">
      <w:start w:val="1"/>
      <w:numFmt w:val="bullet"/>
      <w:pStyle w:val="TickLis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1" w15:restartNumberingAfterBreak="0">
    <w:nsid w:val="5256016B"/>
    <w:multiLevelType w:val="hybridMultilevel"/>
    <w:tmpl w:val="3BACC9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36808"/>
    <w:multiLevelType w:val="hybridMultilevel"/>
    <w:tmpl w:val="A2F077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481D96"/>
    <w:multiLevelType w:val="multilevel"/>
    <w:tmpl w:val="55528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477D3C"/>
    <w:multiLevelType w:val="hybridMultilevel"/>
    <w:tmpl w:val="20EEA774"/>
    <w:lvl w:ilvl="0" w:tplc="B11E62C4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7562"/>
    <w:multiLevelType w:val="hybridMultilevel"/>
    <w:tmpl w:val="16DE9C2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2134C"/>
    <w:multiLevelType w:val="multilevel"/>
    <w:tmpl w:val="555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8861D5"/>
    <w:multiLevelType w:val="hybridMultilevel"/>
    <w:tmpl w:val="45F40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C6A1AC">
      <w:start w:val="1"/>
      <w:numFmt w:val="bullet"/>
      <w:pStyle w:val="ListIndent2Solid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576A9"/>
    <w:multiLevelType w:val="hybridMultilevel"/>
    <w:tmpl w:val="D5363A32"/>
    <w:lvl w:ilvl="0" w:tplc="17905A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2074C">
      <w:start w:val="1"/>
      <w:numFmt w:val="bullet"/>
      <w:lvlText w:val=""/>
      <w:lvlJc w:val="left"/>
      <w:pPr>
        <w:tabs>
          <w:tab w:val="num" w:pos="0"/>
        </w:tabs>
        <w:ind w:left="0" w:firstLine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94955"/>
    <w:multiLevelType w:val="hybridMultilevel"/>
    <w:tmpl w:val="1A268D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pacing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C0ECC"/>
    <w:multiLevelType w:val="hybridMultilevel"/>
    <w:tmpl w:val="D75202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F2505"/>
    <w:multiLevelType w:val="multilevel"/>
    <w:tmpl w:val="DFD8E5AA"/>
    <w:lvl w:ilvl="0">
      <w:start w:val="1"/>
      <w:numFmt w:val="decimal"/>
      <w:pStyle w:val="ListIndent1Nummbere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877D86"/>
    <w:multiLevelType w:val="hybridMultilevel"/>
    <w:tmpl w:val="7ED66E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28"/>
  </w:num>
  <w:num w:numId="5">
    <w:abstractNumId w:val="11"/>
  </w:num>
  <w:num w:numId="6">
    <w:abstractNumId w:val="29"/>
  </w:num>
  <w:num w:numId="7">
    <w:abstractNumId w:val="12"/>
  </w:num>
  <w:num w:numId="8">
    <w:abstractNumId w:val="13"/>
  </w:num>
  <w:num w:numId="9">
    <w:abstractNumId w:val="25"/>
  </w:num>
  <w:num w:numId="10">
    <w:abstractNumId w:val="19"/>
  </w:num>
  <w:num w:numId="11">
    <w:abstractNumId w:val="30"/>
  </w:num>
  <w:num w:numId="12">
    <w:abstractNumId w:val="21"/>
  </w:num>
  <w:num w:numId="13">
    <w:abstractNumId w:val="23"/>
  </w:num>
  <w:num w:numId="14">
    <w:abstractNumId w:val="22"/>
  </w:num>
  <w:num w:numId="15">
    <w:abstractNumId w:val="15"/>
  </w:num>
  <w:num w:numId="16">
    <w:abstractNumId w:val="26"/>
  </w:num>
  <w:num w:numId="17">
    <w:abstractNumId w:val="17"/>
  </w:num>
  <w:num w:numId="18">
    <w:abstractNumId w:val="32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7"/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7cwMzEyNjcyNjUzMzFQ0lEKTi0uzszPAykwqgUACYY61SwAAAA="/>
  </w:docVars>
  <w:rsids>
    <w:rsidRoot w:val="00285FB9"/>
    <w:rsid w:val="00000FE0"/>
    <w:rsid w:val="00001E65"/>
    <w:rsid w:val="00006DEE"/>
    <w:rsid w:val="0001441A"/>
    <w:rsid w:val="000149C5"/>
    <w:rsid w:val="00016810"/>
    <w:rsid w:val="000178F4"/>
    <w:rsid w:val="000224A5"/>
    <w:rsid w:val="000233E8"/>
    <w:rsid w:val="00043404"/>
    <w:rsid w:val="00043F0C"/>
    <w:rsid w:val="000542B8"/>
    <w:rsid w:val="00055959"/>
    <w:rsid w:val="00055B47"/>
    <w:rsid w:val="00062B89"/>
    <w:rsid w:val="000719D1"/>
    <w:rsid w:val="00072847"/>
    <w:rsid w:val="00075919"/>
    <w:rsid w:val="0008034B"/>
    <w:rsid w:val="00087568"/>
    <w:rsid w:val="00094722"/>
    <w:rsid w:val="00096C58"/>
    <w:rsid w:val="000A711A"/>
    <w:rsid w:val="000B668D"/>
    <w:rsid w:val="000B6EC2"/>
    <w:rsid w:val="000D1DCC"/>
    <w:rsid w:val="000D3770"/>
    <w:rsid w:val="000E09A3"/>
    <w:rsid w:val="000E623B"/>
    <w:rsid w:val="000F56A9"/>
    <w:rsid w:val="000F631A"/>
    <w:rsid w:val="00101401"/>
    <w:rsid w:val="001034F4"/>
    <w:rsid w:val="00111933"/>
    <w:rsid w:val="00113433"/>
    <w:rsid w:val="001237C7"/>
    <w:rsid w:val="00123CDD"/>
    <w:rsid w:val="001265E5"/>
    <w:rsid w:val="001271C2"/>
    <w:rsid w:val="00132B3E"/>
    <w:rsid w:val="001334CF"/>
    <w:rsid w:val="001342E8"/>
    <w:rsid w:val="0014222E"/>
    <w:rsid w:val="001460B1"/>
    <w:rsid w:val="001467B2"/>
    <w:rsid w:val="00150805"/>
    <w:rsid w:val="00156F31"/>
    <w:rsid w:val="00157BFF"/>
    <w:rsid w:val="001608B7"/>
    <w:rsid w:val="00162AD6"/>
    <w:rsid w:val="00163582"/>
    <w:rsid w:val="00166829"/>
    <w:rsid w:val="00172636"/>
    <w:rsid w:val="001733BD"/>
    <w:rsid w:val="00174BF0"/>
    <w:rsid w:val="001759C0"/>
    <w:rsid w:val="001839B8"/>
    <w:rsid w:val="00183BC0"/>
    <w:rsid w:val="001B1BBF"/>
    <w:rsid w:val="001B5821"/>
    <w:rsid w:val="001C1B27"/>
    <w:rsid w:val="001C2184"/>
    <w:rsid w:val="001D4EEA"/>
    <w:rsid w:val="001E0467"/>
    <w:rsid w:val="001E7F1B"/>
    <w:rsid w:val="001F0605"/>
    <w:rsid w:val="001F0773"/>
    <w:rsid w:val="001F4626"/>
    <w:rsid w:val="001F6AC2"/>
    <w:rsid w:val="00210243"/>
    <w:rsid w:val="002117D7"/>
    <w:rsid w:val="002131FF"/>
    <w:rsid w:val="00224D97"/>
    <w:rsid w:val="002307EA"/>
    <w:rsid w:val="00253303"/>
    <w:rsid w:val="002604FF"/>
    <w:rsid w:val="002666E0"/>
    <w:rsid w:val="002857F9"/>
    <w:rsid w:val="00285FB9"/>
    <w:rsid w:val="0029097A"/>
    <w:rsid w:val="0029354E"/>
    <w:rsid w:val="00296761"/>
    <w:rsid w:val="00297C1E"/>
    <w:rsid w:val="002A0C44"/>
    <w:rsid w:val="002A144A"/>
    <w:rsid w:val="002A4093"/>
    <w:rsid w:val="002A6890"/>
    <w:rsid w:val="002A76E9"/>
    <w:rsid w:val="002C1767"/>
    <w:rsid w:val="002D418D"/>
    <w:rsid w:val="002F0546"/>
    <w:rsid w:val="002F4B1A"/>
    <w:rsid w:val="002F5A0A"/>
    <w:rsid w:val="002F7257"/>
    <w:rsid w:val="00301CE2"/>
    <w:rsid w:val="00305716"/>
    <w:rsid w:val="003123FA"/>
    <w:rsid w:val="003205DC"/>
    <w:rsid w:val="00333F41"/>
    <w:rsid w:val="0034387E"/>
    <w:rsid w:val="00343FC6"/>
    <w:rsid w:val="00344857"/>
    <w:rsid w:val="003521EF"/>
    <w:rsid w:val="00352649"/>
    <w:rsid w:val="00354D9B"/>
    <w:rsid w:val="003555E5"/>
    <w:rsid w:val="00357BC6"/>
    <w:rsid w:val="00362D21"/>
    <w:rsid w:val="00365431"/>
    <w:rsid w:val="00367577"/>
    <w:rsid w:val="00372B10"/>
    <w:rsid w:val="003751F4"/>
    <w:rsid w:val="00385337"/>
    <w:rsid w:val="003927CD"/>
    <w:rsid w:val="00396226"/>
    <w:rsid w:val="003A5400"/>
    <w:rsid w:val="003A7D01"/>
    <w:rsid w:val="003B20E6"/>
    <w:rsid w:val="003B53BF"/>
    <w:rsid w:val="003B5580"/>
    <w:rsid w:val="003B6DDC"/>
    <w:rsid w:val="003C0D5C"/>
    <w:rsid w:val="003C1246"/>
    <w:rsid w:val="003C6D70"/>
    <w:rsid w:val="003D071D"/>
    <w:rsid w:val="003F4F3C"/>
    <w:rsid w:val="003F516A"/>
    <w:rsid w:val="003F7FBD"/>
    <w:rsid w:val="00400764"/>
    <w:rsid w:val="004052C3"/>
    <w:rsid w:val="00406327"/>
    <w:rsid w:val="004114A9"/>
    <w:rsid w:val="00413D3D"/>
    <w:rsid w:val="004167C7"/>
    <w:rsid w:val="004213C3"/>
    <w:rsid w:val="00421CB1"/>
    <w:rsid w:val="0042238E"/>
    <w:rsid w:val="00423D0D"/>
    <w:rsid w:val="00432AB4"/>
    <w:rsid w:val="00432DEF"/>
    <w:rsid w:val="00444993"/>
    <w:rsid w:val="00446CEF"/>
    <w:rsid w:val="004512CB"/>
    <w:rsid w:val="00460512"/>
    <w:rsid w:val="004617D0"/>
    <w:rsid w:val="00463898"/>
    <w:rsid w:val="00470B88"/>
    <w:rsid w:val="004771C2"/>
    <w:rsid w:val="00481F57"/>
    <w:rsid w:val="004841EF"/>
    <w:rsid w:val="00487DCF"/>
    <w:rsid w:val="004A0614"/>
    <w:rsid w:val="004A10F4"/>
    <w:rsid w:val="004A170A"/>
    <w:rsid w:val="004B0235"/>
    <w:rsid w:val="004B0B91"/>
    <w:rsid w:val="004B26E8"/>
    <w:rsid w:val="004D29AB"/>
    <w:rsid w:val="004D39A7"/>
    <w:rsid w:val="004D5B8E"/>
    <w:rsid w:val="004E199C"/>
    <w:rsid w:val="004E3519"/>
    <w:rsid w:val="004E5E53"/>
    <w:rsid w:val="004F3A93"/>
    <w:rsid w:val="004F542D"/>
    <w:rsid w:val="004F6BBA"/>
    <w:rsid w:val="005026D0"/>
    <w:rsid w:val="00502D72"/>
    <w:rsid w:val="005034EC"/>
    <w:rsid w:val="00510E2C"/>
    <w:rsid w:val="005209E2"/>
    <w:rsid w:val="00520A5C"/>
    <w:rsid w:val="00526AA5"/>
    <w:rsid w:val="005277B4"/>
    <w:rsid w:val="005420DF"/>
    <w:rsid w:val="005514E3"/>
    <w:rsid w:val="005526A8"/>
    <w:rsid w:val="00554A2B"/>
    <w:rsid w:val="00556D00"/>
    <w:rsid w:val="00556F70"/>
    <w:rsid w:val="00564488"/>
    <w:rsid w:val="00593122"/>
    <w:rsid w:val="00593259"/>
    <w:rsid w:val="00597AF8"/>
    <w:rsid w:val="005A15A4"/>
    <w:rsid w:val="005A5119"/>
    <w:rsid w:val="005A7870"/>
    <w:rsid w:val="005B014D"/>
    <w:rsid w:val="005C7F37"/>
    <w:rsid w:val="005D374F"/>
    <w:rsid w:val="005D78F6"/>
    <w:rsid w:val="005E14A7"/>
    <w:rsid w:val="005E2108"/>
    <w:rsid w:val="005E36CA"/>
    <w:rsid w:val="005E65FF"/>
    <w:rsid w:val="005E66CB"/>
    <w:rsid w:val="006014D1"/>
    <w:rsid w:val="006025D9"/>
    <w:rsid w:val="00610516"/>
    <w:rsid w:val="00610B29"/>
    <w:rsid w:val="006117BE"/>
    <w:rsid w:val="00612B0A"/>
    <w:rsid w:val="00615DA6"/>
    <w:rsid w:val="0062344A"/>
    <w:rsid w:val="00627C53"/>
    <w:rsid w:val="0063625C"/>
    <w:rsid w:val="00650844"/>
    <w:rsid w:val="0065557D"/>
    <w:rsid w:val="006555A0"/>
    <w:rsid w:val="00657F74"/>
    <w:rsid w:val="006611C1"/>
    <w:rsid w:val="006613B2"/>
    <w:rsid w:val="00662C96"/>
    <w:rsid w:val="006643DE"/>
    <w:rsid w:val="00665087"/>
    <w:rsid w:val="0066559E"/>
    <w:rsid w:val="0066563F"/>
    <w:rsid w:val="00670037"/>
    <w:rsid w:val="00673F5A"/>
    <w:rsid w:val="00682179"/>
    <w:rsid w:val="00690040"/>
    <w:rsid w:val="00690BF5"/>
    <w:rsid w:val="00692878"/>
    <w:rsid w:val="00694DC2"/>
    <w:rsid w:val="006B35CF"/>
    <w:rsid w:val="006B713B"/>
    <w:rsid w:val="006C0D80"/>
    <w:rsid w:val="006D04B5"/>
    <w:rsid w:val="006D1E8C"/>
    <w:rsid w:val="006D5BAE"/>
    <w:rsid w:val="006E1AD6"/>
    <w:rsid w:val="006E2FC8"/>
    <w:rsid w:val="006E3ED1"/>
    <w:rsid w:val="006E6552"/>
    <w:rsid w:val="006F7B75"/>
    <w:rsid w:val="007003DB"/>
    <w:rsid w:val="007112BD"/>
    <w:rsid w:val="0071440C"/>
    <w:rsid w:val="007308E5"/>
    <w:rsid w:val="00734C2D"/>
    <w:rsid w:val="00744CD7"/>
    <w:rsid w:val="00746665"/>
    <w:rsid w:val="00746CAF"/>
    <w:rsid w:val="00746E3C"/>
    <w:rsid w:val="00751D91"/>
    <w:rsid w:val="00752466"/>
    <w:rsid w:val="00767BF9"/>
    <w:rsid w:val="00770B03"/>
    <w:rsid w:val="00774D90"/>
    <w:rsid w:val="00775757"/>
    <w:rsid w:val="00780F46"/>
    <w:rsid w:val="007820C5"/>
    <w:rsid w:val="00782992"/>
    <w:rsid w:val="007859F4"/>
    <w:rsid w:val="00793871"/>
    <w:rsid w:val="007953DE"/>
    <w:rsid w:val="007A5D7F"/>
    <w:rsid w:val="007C013A"/>
    <w:rsid w:val="007C39DB"/>
    <w:rsid w:val="007D2ED1"/>
    <w:rsid w:val="007D772F"/>
    <w:rsid w:val="007E1D9C"/>
    <w:rsid w:val="007F2111"/>
    <w:rsid w:val="008011D9"/>
    <w:rsid w:val="00805B21"/>
    <w:rsid w:val="00811D47"/>
    <w:rsid w:val="0081550C"/>
    <w:rsid w:val="00820A2A"/>
    <w:rsid w:val="0082429F"/>
    <w:rsid w:val="00825D25"/>
    <w:rsid w:val="00836480"/>
    <w:rsid w:val="008374F1"/>
    <w:rsid w:val="008404A1"/>
    <w:rsid w:val="0084258C"/>
    <w:rsid w:val="00844A29"/>
    <w:rsid w:val="00845E85"/>
    <w:rsid w:val="00851D07"/>
    <w:rsid w:val="00871DFF"/>
    <w:rsid w:val="008735C6"/>
    <w:rsid w:val="00876D3D"/>
    <w:rsid w:val="008778A8"/>
    <w:rsid w:val="00895E25"/>
    <w:rsid w:val="00896A65"/>
    <w:rsid w:val="008A14FE"/>
    <w:rsid w:val="008B7C6B"/>
    <w:rsid w:val="008C08DA"/>
    <w:rsid w:val="008C4F1D"/>
    <w:rsid w:val="008C65A3"/>
    <w:rsid w:val="008D4EBF"/>
    <w:rsid w:val="008E00BF"/>
    <w:rsid w:val="008E066D"/>
    <w:rsid w:val="008E17CF"/>
    <w:rsid w:val="008E78A5"/>
    <w:rsid w:val="008F2756"/>
    <w:rsid w:val="00900A32"/>
    <w:rsid w:val="00901E51"/>
    <w:rsid w:val="0090775C"/>
    <w:rsid w:val="00907FE2"/>
    <w:rsid w:val="00911F27"/>
    <w:rsid w:val="00912A08"/>
    <w:rsid w:val="00914664"/>
    <w:rsid w:val="00925338"/>
    <w:rsid w:val="00925742"/>
    <w:rsid w:val="00932205"/>
    <w:rsid w:val="00932F21"/>
    <w:rsid w:val="00933383"/>
    <w:rsid w:val="00936A83"/>
    <w:rsid w:val="00941FCD"/>
    <w:rsid w:val="00944E0F"/>
    <w:rsid w:val="009472BB"/>
    <w:rsid w:val="0095348F"/>
    <w:rsid w:val="00964E0B"/>
    <w:rsid w:val="00970110"/>
    <w:rsid w:val="00970241"/>
    <w:rsid w:val="00980744"/>
    <w:rsid w:val="00982D14"/>
    <w:rsid w:val="009876EC"/>
    <w:rsid w:val="00991486"/>
    <w:rsid w:val="00992B41"/>
    <w:rsid w:val="009954EB"/>
    <w:rsid w:val="009B77DE"/>
    <w:rsid w:val="009B7C3E"/>
    <w:rsid w:val="009C6C06"/>
    <w:rsid w:val="009D18F0"/>
    <w:rsid w:val="009D3094"/>
    <w:rsid w:val="009E5420"/>
    <w:rsid w:val="009E77B9"/>
    <w:rsid w:val="009F2B92"/>
    <w:rsid w:val="009F4C91"/>
    <w:rsid w:val="009F61C9"/>
    <w:rsid w:val="009F679C"/>
    <w:rsid w:val="009F749E"/>
    <w:rsid w:val="00A07355"/>
    <w:rsid w:val="00A16759"/>
    <w:rsid w:val="00A22AB7"/>
    <w:rsid w:val="00A26457"/>
    <w:rsid w:val="00A27702"/>
    <w:rsid w:val="00A34781"/>
    <w:rsid w:val="00A35106"/>
    <w:rsid w:val="00A35796"/>
    <w:rsid w:val="00A40597"/>
    <w:rsid w:val="00A42CBC"/>
    <w:rsid w:val="00A42CCB"/>
    <w:rsid w:val="00A46A57"/>
    <w:rsid w:val="00A64304"/>
    <w:rsid w:val="00A6483E"/>
    <w:rsid w:val="00A66202"/>
    <w:rsid w:val="00A670EB"/>
    <w:rsid w:val="00A67C14"/>
    <w:rsid w:val="00A70C6C"/>
    <w:rsid w:val="00A72F36"/>
    <w:rsid w:val="00A7633D"/>
    <w:rsid w:val="00A81446"/>
    <w:rsid w:val="00A85C05"/>
    <w:rsid w:val="00A94384"/>
    <w:rsid w:val="00AB4C3A"/>
    <w:rsid w:val="00AB5B3A"/>
    <w:rsid w:val="00AB7025"/>
    <w:rsid w:val="00AC7582"/>
    <w:rsid w:val="00AD388F"/>
    <w:rsid w:val="00AD670F"/>
    <w:rsid w:val="00AD7B01"/>
    <w:rsid w:val="00AD7B2E"/>
    <w:rsid w:val="00AD7CAA"/>
    <w:rsid w:val="00AE2B74"/>
    <w:rsid w:val="00AE2EAD"/>
    <w:rsid w:val="00AE5723"/>
    <w:rsid w:val="00AF2485"/>
    <w:rsid w:val="00AF5341"/>
    <w:rsid w:val="00B013AA"/>
    <w:rsid w:val="00B0655D"/>
    <w:rsid w:val="00B06640"/>
    <w:rsid w:val="00B07799"/>
    <w:rsid w:val="00B078DB"/>
    <w:rsid w:val="00B1654A"/>
    <w:rsid w:val="00B17A1C"/>
    <w:rsid w:val="00B24386"/>
    <w:rsid w:val="00B25B12"/>
    <w:rsid w:val="00B26062"/>
    <w:rsid w:val="00B30849"/>
    <w:rsid w:val="00B3195C"/>
    <w:rsid w:val="00B327AC"/>
    <w:rsid w:val="00B35835"/>
    <w:rsid w:val="00B444DA"/>
    <w:rsid w:val="00B508BA"/>
    <w:rsid w:val="00B51266"/>
    <w:rsid w:val="00B56C47"/>
    <w:rsid w:val="00B57691"/>
    <w:rsid w:val="00B60A92"/>
    <w:rsid w:val="00B62A63"/>
    <w:rsid w:val="00B63DB3"/>
    <w:rsid w:val="00B64B44"/>
    <w:rsid w:val="00B67749"/>
    <w:rsid w:val="00B7451D"/>
    <w:rsid w:val="00B80BEB"/>
    <w:rsid w:val="00B83C26"/>
    <w:rsid w:val="00B83F61"/>
    <w:rsid w:val="00BA34C7"/>
    <w:rsid w:val="00BA761C"/>
    <w:rsid w:val="00BB1899"/>
    <w:rsid w:val="00BB23A0"/>
    <w:rsid w:val="00BC424F"/>
    <w:rsid w:val="00BC59B5"/>
    <w:rsid w:val="00BC646F"/>
    <w:rsid w:val="00BD360C"/>
    <w:rsid w:val="00BE5F3C"/>
    <w:rsid w:val="00BE5FBC"/>
    <w:rsid w:val="00BF2E1F"/>
    <w:rsid w:val="00BF701B"/>
    <w:rsid w:val="00BF772F"/>
    <w:rsid w:val="00C056D2"/>
    <w:rsid w:val="00C0597D"/>
    <w:rsid w:val="00C13D88"/>
    <w:rsid w:val="00C17FC5"/>
    <w:rsid w:val="00C2478E"/>
    <w:rsid w:val="00C27EDC"/>
    <w:rsid w:val="00C5369F"/>
    <w:rsid w:val="00C60948"/>
    <w:rsid w:val="00C64E67"/>
    <w:rsid w:val="00C65125"/>
    <w:rsid w:val="00C71C8E"/>
    <w:rsid w:val="00C81B6C"/>
    <w:rsid w:val="00C84190"/>
    <w:rsid w:val="00C85EA9"/>
    <w:rsid w:val="00C90068"/>
    <w:rsid w:val="00C93954"/>
    <w:rsid w:val="00C969CC"/>
    <w:rsid w:val="00CA5010"/>
    <w:rsid w:val="00CC7B00"/>
    <w:rsid w:val="00CD731B"/>
    <w:rsid w:val="00CE204D"/>
    <w:rsid w:val="00CE472E"/>
    <w:rsid w:val="00CF30D8"/>
    <w:rsid w:val="00D02370"/>
    <w:rsid w:val="00D043C3"/>
    <w:rsid w:val="00D07E14"/>
    <w:rsid w:val="00D119D8"/>
    <w:rsid w:val="00D1555D"/>
    <w:rsid w:val="00D21C28"/>
    <w:rsid w:val="00D2392B"/>
    <w:rsid w:val="00D4783F"/>
    <w:rsid w:val="00D60593"/>
    <w:rsid w:val="00D83613"/>
    <w:rsid w:val="00D84F7F"/>
    <w:rsid w:val="00D8539E"/>
    <w:rsid w:val="00D86AB5"/>
    <w:rsid w:val="00D97E4F"/>
    <w:rsid w:val="00DA2746"/>
    <w:rsid w:val="00DA3F3E"/>
    <w:rsid w:val="00DA77B6"/>
    <w:rsid w:val="00DB16BD"/>
    <w:rsid w:val="00DD43BB"/>
    <w:rsid w:val="00DD75D2"/>
    <w:rsid w:val="00DE0617"/>
    <w:rsid w:val="00DE09FC"/>
    <w:rsid w:val="00DE3EBD"/>
    <w:rsid w:val="00DE540E"/>
    <w:rsid w:val="00DE6DAA"/>
    <w:rsid w:val="00DF0C92"/>
    <w:rsid w:val="00DF4774"/>
    <w:rsid w:val="00DF54B5"/>
    <w:rsid w:val="00DF77E5"/>
    <w:rsid w:val="00E01644"/>
    <w:rsid w:val="00E1664C"/>
    <w:rsid w:val="00E221D5"/>
    <w:rsid w:val="00E24569"/>
    <w:rsid w:val="00E245DE"/>
    <w:rsid w:val="00E24C60"/>
    <w:rsid w:val="00E3257A"/>
    <w:rsid w:val="00E32FE6"/>
    <w:rsid w:val="00E35E6F"/>
    <w:rsid w:val="00E3618F"/>
    <w:rsid w:val="00E376A3"/>
    <w:rsid w:val="00E408FF"/>
    <w:rsid w:val="00E4291B"/>
    <w:rsid w:val="00E42960"/>
    <w:rsid w:val="00E459FB"/>
    <w:rsid w:val="00E46DC6"/>
    <w:rsid w:val="00E536F7"/>
    <w:rsid w:val="00E604AF"/>
    <w:rsid w:val="00E62B94"/>
    <w:rsid w:val="00E63645"/>
    <w:rsid w:val="00E759F8"/>
    <w:rsid w:val="00E7756B"/>
    <w:rsid w:val="00E775B8"/>
    <w:rsid w:val="00E81422"/>
    <w:rsid w:val="00E82476"/>
    <w:rsid w:val="00E92208"/>
    <w:rsid w:val="00E95EE7"/>
    <w:rsid w:val="00EA5533"/>
    <w:rsid w:val="00EA610D"/>
    <w:rsid w:val="00EA7D0E"/>
    <w:rsid w:val="00EB078B"/>
    <w:rsid w:val="00EB1D1A"/>
    <w:rsid w:val="00EB2B95"/>
    <w:rsid w:val="00EB6B91"/>
    <w:rsid w:val="00EC526D"/>
    <w:rsid w:val="00EC59B5"/>
    <w:rsid w:val="00ED1A32"/>
    <w:rsid w:val="00ED232C"/>
    <w:rsid w:val="00ED360A"/>
    <w:rsid w:val="00ED4357"/>
    <w:rsid w:val="00ED4EBD"/>
    <w:rsid w:val="00ED772C"/>
    <w:rsid w:val="00EE2272"/>
    <w:rsid w:val="00EE4EEF"/>
    <w:rsid w:val="00EE59A4"/>
    <w:rsid w:val="00EE5F1E"/>
    <w:rsid w:val="00EE7713"/>
    <w:rsid w:val="00EF3991"/>
    <w:rsid w:val="00EF3F35"/>
    <w:rsid w:val="00EF726B"/>
    <w:rsid w:val="00F00EFB"/>
    <w:rsid w:val="00F01FB0"/>
    <w:rsid w:val="00F023D8"/>
    <w:rsid w:val="00F067B4"/>
    <w:rsid w:val="00F07486"/>
    <w:rsid w:val="00F161A0"/>
    <w:rsid w:val="00F21AAC"/>
    <w:rsid w:val="00F231B2"/>
    <w:rsid w:val="00F2751D"/>
    <w:rsid w:val="00F30D1B"/>
    <w:rsid w:val="00F32E97"/>
    <w:rsid w:val="00F34209"/>
    <w:rsid w:val="00F3623F"/>
    <w:rsid w:val="00F41F64"/>
    <w:rsid w:val="00F45A3A"/>
    <w:rsid w:val="00F476D3"/>
    <w:rsid w:val="00F54732"/>
    <w:rsid w:val="00F64B12"/>
    <w:rsid w:val="00F710C9"/>
    <w:rsid w:val="00F72FAC"/>
    <w:rsid w:val="00F756E5"/>
    <w:rsid w:val="00F83FC7"/>
    <w:rsid w:val="00F84DB0"/>
    <w:rsid w:val="00F91E66"/>
    <w:rsid w:val="00FA1696"/>
    <w:rsid w:val="00FA18C1"/>
    <w:rsid w:val="00FA1C66"/>
    <w:rsid w:val="00FB2450"/>
    <w:rsid w:val="00FC2286"/>
    <w:rsid w:val="00FC5CF5"/>
    <w:rsid w:val="00FD2F7A"/>
    <w:rsid w:val="00FE0BC9"/>
    <w:rsid w:val="00FE20A4"/>
    <w:rsid w:val="00FE4A4B"/>
    <w:rsid w:val="00FE7EF1"/>
    <w:rsid w:val="00FF08B8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4C0D7A"/>
  <w15:docId w15:val="{8A6F7C8E-8FF4-40E6-9B3C-6E6B2F8B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pt H&amp;S"/>
    <w:next w:val="BodyText"/>
    <w:qFormat/>
    <w:rsid w:val="004771C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4771C2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Heading"/>
    <w:basedOn w:val="Normal"/>
    <w:next w:val="Normal"/>
    <w:link w:val="Heading2Char"/>
    <w:unhideWhenUsed/>
    <w:rsid w:val="00477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rsid w:val="004771C2"/>
    <w:pPr>
      <w:keepNext/>
      <w:spacing w:before="360" w:after="144"/>
      <w:outlineLvl w:val="2"/>
    </w:pPr>
    <w:rPr>
      <w:rFonts w:ascii="Arial" w:eastAsia="Times New Roman" w:hAnsi="Arial"/>
      <w:b/>
      <w:color w:val="F79646" w:themeColor="accent6"/>
      <w:szCs w:val="22"/>
      <w:lang w:eastAsia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71C2"/>
    <w:pPr>
      <w:keepNext/>
      <w:keepLines/>
      <w:spacing w:before="200" w:afterLines="60" w:after="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1C2"/>
    <w:pPr>
      <w:keepNext/>
      <w:keepLines/>
      <w:spacing w:before="200" w:afterLines="60" w:after="6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1C2"/>
    <w:pPr>
      <w:spacing w:after="0" w:line="240" w:lineRule="auto"/>
    </w:pPr>
    <w:rPr>
      <w:rFonts w:ascii="Helvetica" w:hAnsi="Helvetic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Bottom"/>
    <w:basedOn w:val="BodyText"/>
    <w:next w:val="Normal"/>
    <w:link w:val="HeaderChar"/>
    <w:unhideWhenUsed/>
    <w:rsid w:val="004771C2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Bottom Char"/>
    <w:basedOn w:val="DefaultParagraphFont"/>
    <w:link w:val="Header"/>
    <w:rsid w:val="004771C2"/>
    <w:rPr>
      <w:rFonts w:ascii="Verdana" w:hAnsi="Verdana"/>
      <w:sz w:val="18"/>
      <w:szCs w:val="24"/>
    </w:rPr>
  </w:style>
  <w:style w:type="paragraph" w:styleId="Footer">
    <w:name w:val="footer"/>
    <w:basedOn w:val="Header"/>
    <w:link w:val="FooterChar"/>
    <w:uiPriority w:val="99"/>
    <w:unhideWhenUsed/>
    <w:rsid w:val="004771C2"/>
    <w:pPr>
      <w:pBdr>
        <w:top w:val="single" w:sz="2" w:space="0" w:color="4F81BD" w:themeColor="accent1"/>
      </w:pBdr>
    </w:pPr>
  </w:style>
  <w:style w:type="character" w:customStyle="1" w:styleId="FooterChar">
    <w:name w:val="Footer Char"/>
    <w:basedOn w:val="DefaultParagraphFont"/>
    <w:link w:val="Footer"/>
    <w:uiPriority w:val="99"/>
    <w:rsid w:val="004771C2"/>
    <w:rPr>
      <w:rFonts w:ascii="Verdana" w:hAnsi="Verdana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1C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C2"/>
    <w:rPr>
      <w:rFonts w:ascii="Verdana" w:hAnsi="Verdana" w:cs="Tahoma"/>
      <w:sz w:val="16"/>
      <w:szCs w:val="16"/>
    </w:rPr>
  </w:style>
  <w:style w:type="paragraph" w:styleId="ListParagraph">
    <w:name w:val="List Paragraph"/>
    <w:basedOn w:val="Normal"/>
    <w:qFormat/>
    <w:rsid w:val="004771C2"/>
    <w:pPr>
      <w:ind w:left="720"/>
      <w:contextualSpacing/>
    </w:pPr>
  </w:style>
  <w:style w:type="paragraph" w:styleId="ListBullet">
    <w:name w:val="List Bullet"/>
    <w:basedOn w:val="Normal"/>
    <w:autoRedefine/>
    <w:rsid w:val="00A64304"/>
    <w:pPr>
      <w:keepLines/>
      <w:numPr>
        <w:numId w:val="3"/>
      </w:numPr>
      <w:spacing w:after="0" w:line="240" w:lineRule="auto"/>
    </w:pPr>
    <w:rPr>
      <w:rFonts w:eastAsia="MS Mincho" w:cs="Times New Roman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rsid w:val="004771C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1550C"/>
    <w:rPr>
      <w:i/>
      <w:iCs/>
    </w:rPr>
  </w:style>
  <w:style w:type="character" w:styleId="Strong">
    <w:name w:val="Strong"/>
    <w:aliases w:val="9pt"/>
    <w:basedOn w:val="DefaultParagraphFont"/>
    <w:rsid w:val="004771C2"/>
    <w:rPr>
      <w:b/>
      <w:bCs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71C2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Heading Char"/>
    <w:basedOn w:val="DefaultParagraphFont"/>
    <w:link w:val="Heading2"/>
    <w:rsid w:val="00477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aliases w:val="H&amp;S"/>
    <w:basedOn w:val="Normal"/>
    <w:link w:val="BodyTextChar"/>
    <w:unhideWhenUsed/>
    <w:rsid w:val="004771C2"/>
    <w:pPr>
      <w:spacing w:after="0" w:line="240" w:lineRule="auto"/>
    </w:pPr>
    <w:rPr>
      <w:sz w:val="18"/>
    </w:rPr>
  </w:style>
  <w:style w:type="character" w:customStyle="1" w:styleId="BodyTextChar">
    <w:name w:val="Body Text Char"/>
    <w:aliases w:val="H&amp;S Char"/>
    <w:basedOn w:val="DefaultParagraphFont"/>
    <w:link w:val="BodyText"/>
    <w:rsid w:val="004771C2"/>
    <w:rPr>
      <w:rFonts w:ascii="Verdana" w:hAnsi="Verdana"/>
      <w:sz w:val="18"/>
      <w:szCs w:val="24"/>
    </w:rPr>
  </w:style>
  <w:style w:type="paragraph" w:customStyle="1" w:styleId="AAHeading">
    <w:name w:val="AA Heading"/>
    <w:basedOn w:val="Normal"/>
    <w:link w:val="AAHeadingChar"/>
    <w:rsid w:val="004771C2"/>
    <w:pPr>
      <w:spacing w:before="60" w:afterLines="60" w:after="60"/>
    </w:pPr>
    <w:rPr>
      <w:rFonts w:eastAsia="Times New Roman" w:cs="Tahoma"/>
      <w:b/>
      <w:bCs/>
      <w:color w:val="FFFFFF"/>
      <w:sz w:val="28"/>
      <w:szCs w:val="28"/>
      <w:lang w:eastAsia="en-US"/>
    </w:rPr>
  </w:style>
  <w:style w:type="character" w:customStyle="1" w:styleId="AAHeadingChar">
    <w:name w:val="AA Heading Char"/>
    <w:basedOn w:val="DefaultParagraphFont"/>
    <w:link w:val="AAHeading"/>
    <w:rsid w:val="004771C2"/>
    <w:rPr>
      <w:rFonts w:ascii="Verdana" w:eastAsia="Times New Roman" w:hAnsi="Verdana" w:cs="Tahoma"/>
      <w:b/>
      <w:bCs/>
      <w:color w:val="FFFFFF"/>
      <w:sz w:val="28"/>
      <w:szCs w:val="28"/>
      <w:lang w:eastAsia="en-US"/>
    </w:rPr>
  </w:style>
  <w:style w:type="paragraph" w:customStyle="1" w:styleId="AMSHeading1">
    <w:name w:val="AMS Heading 1"/>
    <w:basedOn w:val="Heading1"/>
    <w:next w:val="Normal"/>
    <w:autoRedefine/>
    <w:rsid w:val="004771C2"/>
    <w:pPr>
      <w:keepLines w:val="0"/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 w:cs="Arial"/>
      <w:color w:val="auto"/>
      <w:sz w:val="24"/>
      <w:szCs w:val="24"/>
      <w:lang w:val="en-GB" w:eastAsia="zh-CN"/>
    </w:rPr>
  </w:style>
  <w:style w:type="paragraph" w:customStyle="1" w:styleId="AMSHeading2">
    <w:name w:val="AMS Heading 2"/>
    <w:basedOn w:val="Heading2"/>
    <w:next w:val="Normal"/>
    <w:autoRedefine/>
    <w:rsid w:val="004771C2"/>
    <w:pPr>
      <w:keepLines w:val="0"/>
      <w:widowControl w:val="0"/>
      <w:overflowPunct w:val="0"/>
      <w:autoSpaceDE w:val="0"/>
      <w:autoSpaceDN w:val="0"/>
      <w:adjustRightInd w:val="0"/>
      <w:spacing w:before="0" w:afterLines="60"/>
      <w:ind w:left="-120" w:firstLine="120"/>
      <w:jc w:val="both"/>
      <w:textAlignment w:val="baseline"/>
    </w:pPr>
    <w:rPr>
      <w:rFonts w:ascii="Arial" w:eastAsia="Times New Roman" w:hAnsi="Arial" w:cs="Arial"/>
      <w:iCs/>
      <w:color w:val="auto"/>
      <w:sz w:val="36"/>
      <w:szCs w:val="24"/>
      <w:lang w:val="en-US" w:eastAsia="zh-CN"/>
    </w:rPr>
  </w:style>
  <w:style w:type="paragraph" w:styleId="BlockText">
    <w:name w:val="Block Text"/>
    <w:basedOn w:val="Normal"/>
    <w:unhideWhenUsed/>
    <w:rsid w:val="004771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aliases w:val="Body 10pt"/>
    <w:basedOn w:val="Normal"/>
    <w:link w:val="BodyText2Char"/>
    <w:rsid w:val="004771C2"/>
    <w:pPr>
      <w:spacing w:after="0"/>
    </w:pPr>
    <w:rPr>
      <w:rFonts w:eastAsia="Times New Roman" w:cs="Times New Roman"/>
      <w:szCs w:val="20"/>
    </w:rPr>
  </w:style>
  <w:style w:type="character" w:customStyle="1" w:styleId="BodyText2Char">
    <w:name w:val="Body Text 2 Char"/>
    <w:aliases w:val="Body 10pt Char"/>
    <w:basedOn w:val="DefaultParagraphFont"/>
    <w:link w:val="BodyText2"/>
    <w:rsid w:val="004771C2"/>
    <w:rPr>
      <w:rFonts w:ascii="Verdana" w:eastAsia="Times New Roman" w:hAnsi="Verdana" w:cs="Times New Roman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4771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71C2"/>
    <w:rPr>
      <w:rFonts w:ascii="Verdana" w:hAnsi="Verdan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4771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71C2"/>
    <w:rPr>
      <w:rFonts w:ascii="Verdana" w:hAnsi="Verdana"/>
      <w:sz w:val="20"/>
      <w:szCs w:val="24"/>
    </w:rPr>
  </w:style>
  <w:style w:type="paragraph" w:styleId="BodyTextIndent2">
    <w:name w:val="Body Text Indent 2"/>
    <w:basedOn w:val="Normal"/>
    <w:link w:val="BodyTextIndent2Char"/>
    <w:rsid w:val="004771C2"/>
    <w:pPr>
      <w:spacing w:before="60" w:afterLines="60" w:after="60" w:line="480" w:lineRule="auto"/>
      <w:ind w:left="283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771C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efault">
    <w:name w:val="Default"/>
    <w:rsid w:val="004771C2"/>
    <w:pPr>
      <w:widowControl w:val="0"/>
      <w:autoSpaceDE w:val="0"/>
      <w:autoSpaceDN w:val="0"/>
      <w:adjustRightInd w:val="0"/>
      <w:spacing w:before="60" w:afterLines="60"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n-NZ"/>
    </w:rPr>
  </w:style>
  <w:style w:type="paragraph" w:customStyle="1" w:styleId="CM1">
    <w:name w:val="CM1"/>
    <w:basedOn w:val="Default"/>
    <w:next w:val="Default"/>
    <w:uiPriority w:val="99"/>
    <w:rsid w:val="004771C2"/>
    <w:rPr>
      <w:rFonts w:ascii="DKPKGC+Arial,Bold" w:eastAsiaTheme="minorEastAsia" w:hAnsi="DKPKGC+Arial,Bold" w:cstheme="minorBidi"/>
      <w:color w:val="auto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71C2"/>
    <w:pPr>
      <w:spacing w:before="60" w:afterLines="60" w:after="60"/>
    </w:pPr>
    <w:rPr>
      <w:rFonts w:ascii="Arial" w:eastAsia="Times New Roman" w:hAnsi="Arial" w:cs="Times New Roman"/>
      <w:szCs w:val="22"/>
      <w:lang w:eastAsia="en-NZ"/>
    </w:rPr>
  </w:style>
  <w:style w:type="character" w:customStyle="1" w:styleId="DateChar">
    <w:name w:val="Date Char"/>
    <w:basedOn w:val="DefaultParagraphFont"/>
    <w:link w:val="Date"/>
    <w:uiPriority w:val="99"/>
    <w:semiHidden/>
    <w:rsid w:val="004771C2"/>
    <w:rPr>
      <w:rFonts w:ascii="Arial" w:eastAsia="Times New Roman" w:hAnsi="Arial" w:cs="Times New Roman"/>
      <w:sz w:val="20"/>
      <w:lang w:eastAsia="en-NZ"/>
    </w:rPr>
  </w:style>
  <w:style w:type="paragraph" w:customStyle="1" w:styleId="DXLHead1">
    <w:name w:val="DXL Head 1"/>
    <w:basedOn w:val="Normal"/>
    <w:rsid w:val="004771C2"/>
    <w:pPr>
      <w:numPr>
        <w:numId w:val="28"/>
      </w:numPr>
      <w:spacing w:before="60" w:afterLines="60" w:after="60"/>
    </w:pPr>
    <w:rPr>
      <w:rFonts w:ascii="Garamond" w:eastAsia="Times New Roman" w:hAnsi="Garamond" w:cs="Times New Roman"/>
      <w:szCs w:val="2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71C2"/>
    <w:rPr>
      <w:color w:val="800080" w:themeColor="followedHyperlink"/>
      <w:u w:val="single"/>
    </w:rPr>
  </w:style>
  <w:style w:type="paragraph" w:customStyle="1" w:styleId="Formtext">
    <w:name w:val="Form text"/>
    <w:basedOn w:val="Normal"/>
    <w:link w:val="FormtextChar"/>
    <w:rsid w:val="004771C2"/>
    <w:pPr>
      <w:spacing w:before="60" w:afterLines="60" w:after="60"/>
    </w:pPr>
    <w:rPr>
      <w:rFonts w:asciiTheme="minorHAnsi" w:hAnsiTheme="minorHAnsi" w:cs="Calibri"/>
      <w:sz w:val="18"/>
      <w:lang w:val="en-GB"/>
    </w:rPr>
  </w:style>
  <w:style w:type="character" w:customStyle="1" w:styleId="FormtextChar">
    <w:name w:val="Form text Char"/>
    <w:basedOn w:val="DefaultParagraphFont"/>
    <w:link w:val="Formtext"/>
    <w:locked/>
    <w:rsid w:val="004771C2"/>
    <w:rPr>
      <w:rFonts w:cs="Calibri"/>
      <w:sz w:val="18"/>
      <w:szCs w:val="24"/>
      <w:lang w:val="en-GB"/>
    </w:rPr>
  </w:style>
  <w:style w:type="paragraph" w:customStyle="1" w:styleId="HS10ptSubHeadLeft">
    <w:name w:val="H&amp;S 10pt Sub Head Left"/>
    <w:next w:val="Normal"/>
    <w:qFormat/>
    <w:rsid w:val="004771C2"/>
    <w:rPr>
      <w:rFonts w:ascii="Verdana" w:hAnsi="Verdana"/>
      <w:b/>
      <w:sz w:val="20"/>
      <w:szCs w:val="24"/>
    </w:rPr>
  </w:style>
  <w:style w:type="paragraph" w:customStyle="1" w:styleId="HSBody10pt">
    <w:name w:val="H&amp;S Body 10pt"/>
    <w:basedOn w:val="Normal"/>
    <w:qFormat/>
    <w:rsid w:val="004771C2"/>
    <w:pPr>
      <w:keepLines/>
    </w:pPr>
  </w:style>
  <w:style w:type="paragraph" w:customStyle="1" w:styleId="HSMaster">
    <w:name w:val="H&amp;S Master"/>
    <w:basedOn w:val="Normal"/>
    <w:link w:val="HSMasterChar"/>
    <w:qFormat/>
    <w:rsid w:val="004771C2"/>
    <w:pPr>
      <w:spacing w:after="160" w:line="240" w:lineRule="auto"/>
    </w:pPr>
    <w:rPr>
      <w:color w:val="7F7F7F" w:themeColor="text1" w:themeTint="80"/>
      <w:sz w:val="72"/>
    </w:rPr>
  </w:style>
  <w:style w:type="character" w:customStyle="1" w:styleId="HSMasterChar">
    <w:name w:val="H&amp;S Master Char"/>
    <w:basedOn w:val="DefaultParagraphFont"/>
    <w:link w:val="HSMaster"/>
    <w:rsid w:val="004771C2"/>
    <w:rPr>
      <w:rFonts w:ascii="Verdana" w:hAnsi="Verdana"/>
      <w:color w:val="7F7F7F" w:themeColor="text1" w:themeTint="80"/>
      <w:sz w:val="72"/>
      <w:szCs w:val="24"/>
    </w:rPr>
  </w:style>
  <w:style w:type="paragraph" w:customStyle="1" w:styleId="HSSub">
    <w:name w:val="H&amp;S Sub"/>
    <w:link w:val="HSSubChar"/>
    <w:qFormat/>
    <w:rsid w:val="004771C2"/>
    <w:rPr>
      <w:rFonts w:ascii="Verdana" w:hAnsi="Verdana"/>
      <w:b/>
      <w:sz w:val="24"/>
      <w:szCs w:val="24"/>
    </w:rPr>
  </w:style>
  <w:style w:type="character" w:customStyle="1" w:styleId="HSSubChar">
    <w:name w:val="H&amp;S Sub Char"/>
    <w:basedOn w:val="DefaultParagraphFont"/>
    <w:link w:val="HSSub"/>
    <w:rsid w:val="004771C2"/>
    <w:rPr>
      <w:rFonts w:ascii="Verdana" w:hAnsi="Verdana"/>
      <w:b/>
      <w:sz w:val="24"/>
      <w:szCs w:val="24"/>
    </w:rPr>
  </w:style>
  <w:style w:type="paragraph" w:customStyle="1" w:styleId="HSSubHeadCntrd">
    <w:name w:val="H&amp;S Sub Head Cntrd"/>
    <w:link w:val="HSSubHeadCntrdChar"/>
    <w:qFormat/>
    <w:rsid w:val="004771C2"/>
    <w:pPr>
      <w:jc w:val="center"/>
    </w:pPr>
    <w:rPr>
      <w:rFonts w:ascii="Verdana" w:hAnsi="Verdana"/>
      <w:b/>
      <w:sz w:val="24"/>
      <w:szCs w:val="24"/>
    </w:rPr>
  </w:style>
  <w:style w:type="character" w:customStyle="1" w:styleId="HSSubHeadCntrdChar">
    <w:name w:val="H&amp;S Sub Head Cntrd Char"/>
    <w:basedOn w:val="DefaultParagraphFont"/>
    <w:link w:val="HSSubHeadCntrd"/>
    <w:rsid w:val="004771C2"/>
    <w:rPr>
      <w:rFonts w:ascii="Verdana" w:hAnsi="Verdana"/>
      <w:b/>
      <w:sz w:val="24"/>
      <w:szCs w:val="24"/>
    </w:rPr>
  </w:style>
  <w:style w:type="paragraph" w:customStyle="1" w:styleId="HSBody9pt">
    <w:name w:val="H&amp;S_Body 9pt"/>
    <w:basedOn w:val="Normal"/>
    <w:qFormat/>
    <w:rsid w:val="0063625C"/>
    <w:pPr>
      <w:keepLines/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HSChartBI">
    <w:name w:val="H&amp;S_Chart_BI"/>
    <w:basedOn w:val="Normal"/>
    <w:qFormat/>
    <w:rsid w:val="004771C2"/>
    <w:pPr>
      <w:framePr w:hSpace="180" w:wrap="around" w:vAnchor="page" w:hAnchor="margin" w:y="2281"/>
      <w:spacing w:before="80" w:after="80" w:line="240" w:lineRule="auto"/>
      <w:jc w:val="center"/>
    </w:pPr>
    <w:rPr>
      <w:i/>
    </w:rPr>
  </w:style>
  <w:style w:type="character" w:customStyle="1" w:styleId="HSChartBIB">
    <w:name w:val="H&amp;S_Chart_BIB"/>
    <w:basedOn w:val="BodyTextChar"/>
    <w:uiPriority w:val="1"/>
    <w:rsid w:val="004771C2"/>
    <w:rPr>
      <w:rFonts w:ascii="Verdana" w:hAnsi="Verdana"/>
      <w:b/>
      <w:i/>
      <w:sz w:val="18"/>
      <w:szCs w:val="22"/>
    </w:rPr>
  </w:style>
  <w:style w:type="paragraph" w:customStyle="1" w:styleId="HSChartHeader">
    <w:name w:val="H&amp;S_Chart_Header"/>
    <w:basedOn w:val="Normal"/>
    <w:qFormat/>
    <w:rsid w:val="004771C2"/>
    <w:pPr>
      <w:framePr w:hSpace="180" w:wrap="around" w:vAnchor="page" w:hAnchor="margin" w:y="2281"/>
      <w:spacing w:after="160" w:line="320" w:lineRule="atLeast"/>
      <w:jc w:val="center"/>
    </w:pPr>
    <w:rPr>
      <w:b/>
      <w:szCs w:val="22"/>
      <w:u w:val="single"/>
    </w:rPr>
  </w:style>
  <w:style w:type="paragraph" w:customStyle="1" w:styleId="HSFormFieldHeader">
    <w:name w:val="H&amp;S_Form Field Header"/>
    <w:qFormat/>
    <w:rsid w:val="00556D00"/>
    <w:pPr>
      <w:spacing w:before="60" w:after="60"/>
    </w:pPr>
    <w:rPr>
      <w:rFonts w:ascii="Verdana" w:hAnsi="Verdana" w:cs="Arial"/>
      <w:b/>
      <w:sz w:val="18"/>
      <w:szCs w:val="24"/>
    </w:rPr>
  </w:style>
  <w:style w:type="paragraph" w:customStyle="1" w:styleId="HSHints">
    <w:name w:val="H&amp;S_Hints"/>
    <w:basedOn w:val="Normal"/>
    <w:qFormat/>
    <w:rsid w:val="004771C2"/>
    <w:pPr>
      <w:spacing w:after="0" w:line="240" w:lineRule="auto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4771C2"/>
    <w:rPr>
      <w:rFonts w:ascii="Arial" w:eastAsia="Times New Roman" w:hAnsi="Arial"/>
      <w:b/>
      <w:color w:val="F79646" w:themeColor="accent6"/>
      <w:sz w:val="2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1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1C2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en-NZ"/>
    </w:rPr>
  </w:style>
  <w:style w:type="paragraph" w:styleId="IntenseQuote">
    <w:name w:val="Intense Quote"/>
    <w:basedOn w:val="Normal"/>
    <w:next w:val="Normal"/>
    <w:link w:val="IntenseQuoteChar"/>
    <w:uiPriority w:val="30"/>
    <w:rsid w:val="004771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1C2"/>
    <w:rPr>
      <w:rFonts w:ascii="Verdana" w:hAnsi="Verdana"/>
      <w:b/>
      <w:bCs/>
      <w:i/>
      <w:iCs/>
      <w:color w:val="4F81BD" w:themeColor="accent1"/>
      <w:sz w:val="20"/>
      <w:szCs w:val="24"/>
    </w:rPr>
  </w:style>
  <w:style w:type="paragraph" w:customStyle="1" w:styleId="ListIndent1Nummbered">
    <w:name w:val="List_Indent1_Nummbered"/>
    <w:basedOn w:val="Normal"/>
    <w:qFormat/>
    <w:rsid w:val="004771C2"/>
    <w:pPr>
      <w:numPr>
        <w:numId w:val="29"/>
      </w:numPr>
      <w:shd w:val="clear" w:color="auto" w:fill="FFFFFF"/>
      <w:spacing w:before="120" w:after="120"/>
    </w:pPr>
    <w:rPr>
      <w:rFonts w:cs="Lucida Sans Unicode"/>
      <w:color w:val="000000"/>
      <w:szCs w:val="20"/>
      <w:lang w:eastAsia="en-NZ"/>
    </w:rPr>
  </w:style>
  <w:style w:type="paragraph" w:customStyle="1" w:styleId="ListIndent1SolidBullet">
    <w:name w:val="List_Indent1_Solid Bullet"/>
    <w:basedOn w:val="ListParagraph"/>
    <w:qFormat/>
    <w:rsid w:val="004771C2"/>
    <w:pPr>
      <w:numPr>
        <w:numId w:val="30"/>
      </w:numPr>
    </w:pPr>
  </w:style>
  <w:style w:type="paragraph" w:customStyle="1" w:styleId="ListIndent2SolidBullet">
    <w:name w:val="List_Indent2_Solid Bullet"/>
    <w:basedOn w:val="ListParagraph"/>
    <w:qFormat/>
    <w:rsid w:val="004771C2"/>
    <w:pPr>
      <w:numPr>
        <w:ilvl w:val="2"/>
        <w:numId w:val="31"/>
      </w:numPr>
      <w:snapToGrid w:val="0"/>
      <w:spacing w:before="60" w:after="60"/>
      <w:contextualSpacing w:val="0"/>
    </w:pPr>
  </w:style>
  <w:style w:type="paragraph" w:customStyle="1" w:styleId="ListIndent3HollowBullet">
    <w:name w:val="List_Indent3_Hollow Bullet"/>
    <w:basedOn w:val="ListParagraph"/>
    <w:qFormat/>
    <w:rsid w:val="004771C2"/>
    <w:pPr>
      <w:numPr>
        <w:ilvl w:val="1"/>
        <w:numId w:val="32"/>
      </w:numPr>
    </w:pPr>
  </w:style>
  <w:style w:type="paragraph" w:styleId="NoSpacing">
    <w:name w:val="No Spacing"/>
    <w:uiPriority w:val="1"/>
    <w:rsid w:val="004771C2"/>
    <w:pPr>
      <w:spacing w:after="0" w:line="240" w:lineRule="auto"/>
    </w:pPr>
    <w:rPr>
      <w:rFonts w:ascii="Book Antiqua" w:hAnsi="Book Antiqua"/>
      <w:szCs w:val="24"/>
    </w:rPr>
  </w:style>
  <w:style w:type="paragraph" w:styleId="NormalWeb">
    <w:name w:val="Normal (Web)"/>
    <w:basedOn w:val="Normal"/>
    <w:uiPriority w:val="99"/>
    <w:semiHidden/>
    <w:unhideWhenUsed/>
    <w:rsid w:val="004771C2"/>
    <w:pPr>
      <w:spacing w:before="60" w:afterLines="60" w:after="60"/>
    </w:pPr>
    <w:rPr>
      <w:rFonts w:ascii="Times New Roman" w:eastAsia="Times New Roman" w:hAnsi="Times New Roman" w:cs="Times New Roman"/>
      <w:lang w:eastAsia="en-NZ"/>
    </w:rPr>
  </w:style>
  <w:style w:type="character" w:styleId="PageNumber">
    <w:name w:val="page number"/>
    <w:basedOn w:val="DefaultParagraphFont"/>
    <w:rsid w:val="004771C2"/>
  </w:style>
  <w:style w:type="paragraph" w:styleId="Quote">
    <w:name w:val="Quote"/>
    <w:basedOn w:val="Normal"/>
    <w:next w:val="Normal"/>
    <w:link w:val="QuoteChar"/>
    <w:uiPriority w:val="29"/>
    <w:rsid w:val="004771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71C2"/>
    <w:rPr>
      <w:rFonts w:ascii="Verdana" w:hAnsi="Verdana"/>
      <w:i/>
      <w:iCs/>
      <w:color w:val="000000" w:themeColor="text1"/>
      <w:sz w:val="20"/>
      <w:szCs w:val="24"/>
    </w:rPr>
  </w:style>
  <w:style w:type="character" w:customStyle="1" w:styleId="Strong10pt">
    <w:name w:val="Strong 10pt"/>
    <w:basedOn w:val="DefaultParagraphFont"/>
    <w:uiPriority w:val="1"/>
    <w:qFormat/>
    <w:rsid w:val="004771C2"/>
    <w:rPr>
      <w:b/>
      <w:sz w:val="20"/>
    </w:rPr>
  </w:style>
  <w:style w:type="character" w:customStyle="1" w:styleId="StrongRed9pt">
    <w:name w:val="Strong Red 9pt"/>
    <w:basedOn w:val="Strong"/>
    <w:uiPriority w:val="1"/>
    <w:qFormat/>
    <w:rsid w:val="004771C2"/>
    <w:rPr>
      <w:b/>
      <w:bCs/>
      <w:color w:val="FF0000"/>
      <w:sz w:val="18"/>
    </w:rPr>
  </w:style>
  <w:style w:type="paragraph" w:customStyle="1" w:styleId="StyleNormalWebBoldAutoJustified">
    <w:name w:val="Style Normal (Web) + Bold Auto Justified"/>
    <w:basedOn w:val="NormalWeb"/>
    <w:autoRedefine/>
    <w:rsid w:val="004771C2"/>
    <w:rPr>
      <w:rFonts w:ascii="Arial" w:hAnsi="Arial"/>
      <w:b/>
      <w:bCs/>
      <w:sz w:val="22"/>
      <w:szCs w:val="20"/>
      <w:lang w:eastAsia="en-US"/>
    </w:rPr>
  </w:style>
  <w:style w:type="paragraph" w:styleId="Subtitle">
    <w:name w:val="Subtitle"/>
    <w:basedOn w:val="Normal"/>
    <w:link w:val="SubtitleChar"/>
    <w:rsid w:val="004771C2"/>
    <w:pPr>
      <w:spacing w:before="60" w:afterLines="60" w:after="60"/>
      <w:jc w:val="center"/>
      <w:outlineLvl w:val="1"/>
    </w:pPr>
    <w:rPr>
      <w:rFonts w:ascii="Arial" w:eastAsia="Times New Roman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4771C2"/>
    <w:rPr>
      <w:rFonts w:ascii="Arial" w:eastAsia="Times New Roman" w:hAnsi="Arial" w:cs="Arial"/>
      <w:sz w:val="20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4771C2"/>
    <w:rPr>
      <w:i/>
      <w:iCs/>
      <w:color w:val="808080" w:themeColor="text1" w:themeTint="7F"/>
    </w:rPr>
  </w:style>
  <w:style w:type="paragraph" w:customStyle="1" w:styleId="TickList">
    <w:name w:val="Tick List"/>
    <w:basedOn w:val="ListParagraph"/>
    <w:qFormat/>
    <w:rsid w:val="004771C2"/>
    <w:pPr>
      <w:numPr>
        <w:numId w:val="33"/>
      </w:numPr>
      <w:spacing w:after="0" w:line="240" w:lineRule="auto"/>
    </w:pPr>
  </w:style>
  <w:style w:type="paragraph" w:styleId="Title">
    <w:name w:val="Title"/>
    <w:basedOn w:val="Normal"/>
    <w:link w:val="TitleChar"/>
    <w:rsid w:val="004771C2"/>
    <w:pPr>
      <w:spacing w:before="240" w:afterLines="60" w:after="60"/>
      <w:jc w:val="center"/>
    </w:pPr>
    <w:rPr>
      <w:rFonts w:ascii="Arial" w:eastAsia="Times New Roman" w:hAnsi="Arial" w:cs="Arial"/>
      <w:b/>
      <w:bCs/>
      <w:noProof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4771C2"/>
    <w:rPr>
      <w:rFonts w:ascii="Arial" w:eastAsia="Times New Roman" w:hAnsi="Arial" w:cs="Arial"/>
      <w:b/>
      <w:bCs/>
      <w:noProof/>
      <w:sz w:val="28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71C2"/>
    <w:pPr>
      <w:tabs>
        <w:tab w:val="right" w:leader="dot" w:pos="8505"/>
      </w:tabs>
      <w:spacing w:before="60" w:afterLines="60" w:after="144" w:line="240" w:lineRule="auto"/>
    </w:pPr>
    <w:rPr>
      <w:rFonts w:eastAsia="Times New Roman" w:cs="Arial"/>
      <w:b/>
      <w:noProof/>
      <w:sz w:val="18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71C2"/>
    <w:pPr>
      <w:tabs>
        <w:tab w:val="right" w:leader="dot" w:pos="8494"/>
      </w:tabs>
      <w:spacing w:before="60" w:afterLines="60" w:after="144" w:line="240" w:lineRule="auto"/>
      <w:ind w:left="198"/>
    </w:pPr>
    <w:rPr>
      <w:rFonts w:eastAsia="Times New Roman" w:cs="Times New Roman"/>
      <w:sz w:val="18"/>
      <w:szCs w:val="22"/>
      <w:lang w:eastAsia="en-NZ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771C2"/>
    <w:pPr>
      <w:spacing w:before="60" w:afterLines="60" w:after="60" w:line="240" w:lineRule="auto"/>
      <w:ind w:left="403"/>
    </w:pPr>
    <w:rPr>
      <w:rFonts w:eastAsia="Times New Roman" w:cs="Times New Roman"/>
      <w:sz w:val="18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71C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unhideWhenUsed/>
    <w:qFormat/>
    <w:rsid w:val="004771C2"/>
    <w:pPr>
      <w:spacing w:before="480" w:after="0"/>
      <w:outlineLvl w:val="9"/>
    </w:pPr>
    <w:rPr>
      <w:rFonts w:ascii="Cambria" w:eastAsia="Times New Roman" w:hAnsi="Cambria" w:cs="Times New Roman"/>
      <w:color w:val="365F91"/>
      <w:lang w:val="en-US" w:eastAsia="en-NZ"/>
    </w:rPr>
  </w:style>
  <w:style w:type="paragraph" w:customStyle="1" w:styleId="WhiteFormheadertext">
    <w:name w:val="White Form header text"/>
    <w:basedOn w:val="Normal"/>
    <w:link w:val="WhiteFormheadertextChar"/>
    <w:rsid w:val="004771C2"/>
    <w:pPr>
      <w:tabs>
        <w:tab w:val="left" w:pos="768"/>
        <w:tab w:val="center" w:pos="4320"/>
        <w:tab w:val="right" w:pos="8640"/>
        <w:tab w:val="right" w:pos="15139"/>
      </w:tabs>
      <w:spacing w:before="60" w:afterLines="60" w:after="60"/>
    </w:pPr>
    <w:rPr>
      <w:rFonts w:asciiTheme="minorHAnsi" w:hAnsiTheme="minorHAnsi" w:cs="Calibri"/>
      <w:b/>
      <w:color w:val="FFFFFF" w:themeColor="background1"/>
      <w:sz w:val="18"/>
      <w:lang w:eastAsia="en-NZ"/>
    </w:rPr>
  </w:style>
  <w:style w:type="character" w:customStyle="1" w:styleId="WhiteFormheadertextChar">
    <w:name w:val="White Form header text Char"/>
    <w:basedOn w:val="DefaultParagraphFont"/>
    <w:link w:val="WhiteFormheadertext"/>
    <w:locked/>
    <w:rsid w:val="004771C2"/>
    <w:rPr>
      <w:rFonts w:cs="Calibri"/>
      <w:b/>
      <w:color w:val="FFFFFF" w:themeColor="background1"/>
      <w:sz w:val="18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c.govt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6D0C9AD35ED4BAB6CFBA62E02493D" ma:contentTypeVersion="9" ma:contentTypeDescription="Create a new document." ma:contentTypeScope="" ma:versionID="389c7cb7250533a37ba0b0e65dc42704">
  <xsd:schema xmlns:xsd="http://www.w3.org/2001/XMLSchema" xmlns:xs="http://www.w3.org/2001/XMLSchema" xmlns:p="http://schemas.microsoft.com/office/2006/metadata/properties" xmlns:ns2="839f7652-4331-46d2-984b-0a66600fe0d4" targetNamespace="http://schemas.microsoft.com/office/2006/metadata/properties" ma:root="true" ma:fieldsID="b3cd85d97c2b3657371ea005b480aa90" ns2:_="">
    <xsd:import namespace="839f7652-4331-46d2-984b-0a66600f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7652-4331-46d2-984b-0a66600f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2468-1A8F-40DD-B4E5-48704F87A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7652-4331-46d2-984b-0a66600f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16FB6-0A75-4468-A9EF-55A516A83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9438B-BBC2-4CE2-9AB0-2CCE7B467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03142-ADDF-4FAD-931A-E3635993A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Williams</dc:creator>
  <cp:lastModifiedBy>Dale Johnson</cp:lastModifiedBy>
  <cp:revision>53</cp:revision>
  <cp:lastPrinted>2016-09-08T00:58:00Z</cp:lastPrinted>
  <dcterms:created xsi:type="dcterms:W3CDTF">2018-08-12T02:57:00Z</dcterms:created>
  <dcterms:modified xsi:type="dcterms:W3CDTF">2021-11-03T01:29:00Z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0x010100B146D0C9AD35ED4BAB6CFBA62E02493D</vt:lpwstr>
  </property>
</Properties>
</file>