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305AA4" w14:textId="77777777" w:rsidR="00A412C0" w:rsidRPr="00A47D2B" w:rsidRDefault="00A412C0" w:rsidP="00A62107">
      <w:pPr>
        <w:jc w:val="center"/>
        <w:rPr>
          <w:rFonts w:ascii="Times New Roman" w:eastAsia="Times New Roman" w:hAnsi="Times New Roman" w:cs="Times New Roman"/>
          <w:b/>
          <w:bCs/>
          <w:bdr w:val="none" w:sz="0" w:space="0" w:color="auto" w:frame="1"/>
          <w:lang w:eastAsia="fr-FR"/>
        </w:rPr>
      </w:pPr>
      <w:r w:rsidRPr="00A47D2B">
        <w:rPr>
          <w:rFonts w:ascii="Times New Roman" w:eastAsia="Times New Roman" w:hAnsi="Times New Roman" w:cs="Times New Roman"/>
          <w:b/>
          <w:bCs/>
          <w:bdr w:val="none" w:sz="0" w:space="0" w:color="auto" w:frame="1"/>
          <w:lang w:eastAsia="fr-FR"/>
        </w:rPr>
        <w:t>MENTIONS LÉGALES</w:t>
      </w:r>
    </w:p>
    <w:p w14:paraId="2CD8A056" w14:textId="77777777" w:rsidR="00A412C0" w:rsidRPr="00A47D2B" w:rsidRDefault="00A412C0" w:rsidP="00A62107">
      <w:pPr>
        <w:rPr>
          <w:rFonts w:ascii="Times New Roman" w:eastAsia="Times New Roman" w:hAnsi="Times New Roman" w:cs="Times New Roman"/>
          <w:b/>
          <w:bCs/>
          <w:bdr w:val="none" w:sz="0" w:space="0" w:color="auto" w:frame="1"/>
          <w:lang w:eastAsia="fr-FR"/>
        </w:rPr>
      </w:pPr>
    </w:p>
    <w:p w14:paraId="42C1EFA0" w14:textId="64B3E89B" w:rsidR="00A412C0" w:rsidRPr="00A47D2B" w:rsidRDefault="00F7590B" w:rsidP="00A62107">
      <w:pPr>
        <w:rPr>
          <w:rFonts w:ascii="Times New Roman" w:eastAsia="Times New Roman" w:hAnsi="Times New Roman" w:cs="Times New Roman"/>
          <w:lang w:eastAsia="fr-FR"/>
        </w:rPr>
      </w:pPr>
      <w:r w:rsidRPr="00A47D2B">
        <w:rPr>
          <w:rFonts w:ascii="Times New Roman" w:eastAsia="Times New Roman" w:hAnsi="Times New Roman" w:cs="Times New Roman"/>
          <w:b/>
          <w:bCs/>
          <w:bdr w:val="none" w:sz="0" w:space="0" w:color="auto" w:frame="1"/>
          <w:lang w:eastAsia="fr-FR"/>
        </w:rPr>
        <w:t>CLARENCY INTERNATIONAL BANK</w:t>
      </w:r>
      <w:r w:rsidR="00A412C0" w:rsidRPr="00A47D2B">
        <w:rPr>
          <w:rFonts w:ascii="Times New Roman" w:eastAsia="Times New Roman" w:hAnsi="Times New Roman" w:cs="Times New Roman"/>
          <w:lang w:eastAsia="fr-FR"/>
        </w:rPr>
        <w:t xml:space="preserve">, Société Anonyme au capital de </w:t>
      </w:r>
      <w:r w:rsidRPr="00A47D2B">
        <w:rPr>
          <w:rFonts w:ascii="Times New Roman" w:eastAsia="Times New Roman" w:hAnsi="Times New Roman" w:cs="Times New Roman"/>
          <w:lang w:eastAsia="fr-FR"/>
        </w:rPr>
        <w:t>1.000.000.000</w:t>
      </w:r>
      <w:r w:rsidR="00A412C0" w:rsidRPr="00A47D2B">
        <w:rPr>
          <w:rFonts w:ascii="Times New Roman" w:eastAsia="Times New Roman" w:hAnsi="Times New Roman" w:cs="Times New Roman"/>
          <w:lang w:eastAsia="fr-FR"/>
        </w:rPr>
        <w:t xml:space="preserve"> </w:t>
      </w:r>
      <w:r w:rsidRPr="00A47D2B">
        <w:rPr>
          <w:rFonts w:ascii="Times New Roman" w:eastAsia="Times New Roman" w:hAnsi="Times New Roman" w:cs="Times New Roman"/>
          <w:lang w:eastAsia="fr-FR"/>
        </w:rPr>
        <w:t xml:space="preserve">Francs Djibouti, RC : 23965/B/25, </w:t>
      </w:r>
      <w:proofErr w:type="spellStart"/>
      <w:r w:rsidRPr="00A47D2B">
        <w:rPr>
          <w:rFonts w:ascii="Times New Roman" w:eastAsia="Times New Roman" w:hAnsi="Times New Roman" w:cs="Times New Roman"/>
          <w:lang w:eastAsia="fr-FR"/>
        </w:rPr>
        <w:t>Clarency</w:t>
      </w:r>
      <w:proofErr w:type="spellEnd"/>
      <w:r w:rsidRPr="00A47D2B">
        <w:rPr>
          <w:rFonts w:ascii="Times New Roman" w:eastAsia="Times New Roman" w:hAnsi="Times New Roman" w:cs="Times New Roman"/>
          <w:lang w:eastAsia="fr-FR"/>
        </w:rPr>
        <w:t xml:space="preserve"> International Bank</w:t>
      </w:r>
      <w:r w:rsidR="00A412C0" w:rsidRPr="00A47D2B">
        <w:rPr>
          <w:rFonts w:ascii="Times New Roman" w:eastAsia="Times New Roman" w:hAnsi="Times New Roman" w:cs="Times New Roman"/>
          <w:lang w:eastAsia="fr-FR"/>
        </w:rPr>
        <w:t xml:space="preserve"> S.A. est un établissement de crédit de droit </w:t>
      </w:r>
      <w:r w:rsidRPr="00A47D2B">
        <w:rPr>
          <w:rFonts w:ascii="Times New Roman" w:eastAsia="Times New Roman" w:hAnsi="Times New Roman" w:cs="Times New Roman"/>
          <w:lang w:eastAsia="fr-FR"/>
        </w:rPr>
        <w:t>djiboutien</w:t>
      </w:r>
      <w:r w:rsidR="00A412C0" w:rsidRPr="00A47D2B">
        <w:rPr>
          <w:rFonts w:ascii="Times New Roman" w:eastAsia="Times New Roman" w:hAnsi="Times New Roman" w:cs="Times New Roman"/>
          <w:lang w:eastAsia="fr-FR"/>
        </w:rPr>
        <w:t xml:space="preserve"> agréé par </w:t>
      </w:r>
      <w:r w:rsidRPr="00A47D2B">
        <w:rPr>
          <w:rFonts w:ascii="Times New Roman" w:eastAsia="Times New Roman" w:hAnsi="Times New Roman" w:cs="Times New Roman"/>
          <w:lang w:eastAsia="fr-FR"/>
        </w:rPr>
        <w:t>la Banque Centrale de Djibouti</w:t>
      </w:r>
      <w:r w:rsidR="00A412C0" w:rsidRPr="00A47D2B">
        <w:rPr>
          <w:rFonts w:ascii="Times New Roman" w:eastAsia="Times New Roman" w:hAnsi="Times New Roman" w:cs="Times New Roman"/>
          <w:lang w:eastAsia="fr-FR"/>
        </w:rPr>
        <w:t xml:space="preserve"> (</w:t>
      </w:r>
      <w:r w:rsidRPr="00A47D2B">
        <w:rPr>
          <w:rFonts w:ascii="Times New Roman" w:eastAsia="Times New Roman" w:hAnsi="Times New Roman" w:cs="Times New Roman"/>
          <w:lang w:eastAsia="fr-FR"/>
        </w:rPr>
        <w:t>BCD</w:t>
      </w:r>
      <w:r w:rsidR="00A412C0" w:rsidRPr="00A47D2B">
        <w:rPr>
          <w:rFonts w:ascii="Times New Roman" w:eastAsia="Times New Roman" w:hAnsi="Times New Roman" w:cs="Times New Roman"/>
          <w:lang w:eastAsia="fr-FR"/>
        </w:rPr>
        <w:t xml:space="preserve">, </w:t>
      </w:r>
      <w:r w:rsidRPr="00A47D2B">
        <w:rPr>
          <w:rFonts w:ascii="Times New Roman" w:eastAsia="Times New Roman" w:hAnsi="Times New Roman" w:cs="Times New Roman"/>
          <w:lang w:eastAsia="fr-FR"/>
        </w:rPr>
        <w:t>avenue Saint-Laurent du Var, BP 2118, Djibouti, République de Djibouti</w:t>
      </w:r>
      <w:r w:rsidR="00A412C0" w:rsidRPr="00A47D2B">
        <w:rPr>
          <w:rFonts w:ascii="Times New Roman" w:eastAsia="Times New Roman" w:hAnsi="Times New Roman" w:cs="Times New Roman"/>
          <w:lang w:eastAsia="fr-FR"/>
        </w:rPr>
        <w:t>. Voir le site internet :  </w:t>
      </w:r>
      <w:hyperlink r:id="rId5" w:history="1">
        <w:r w:rsidRPr="00A47D2B">
          <w:rPr>
            <w:rStyle w:val="Lienhypertexte"/>
            <w:rFonts w:ascii="Times New Roman" w:eastAsia="Times New Roman" w:hAnsi="Times New Roman" w:cs="Times New Roman"/>
            <w:lang w:eastAsia="fr-FR"/>
          </w:rPr>
          <w:t>https://banque-centrale.dj</w:t>
        </w:r>
      </w:hyperlink>
      <w:r w:rsidRPr="00A47D2B">
        <w:rPr>
          <w:rFonts w:ascii="Times New Roman" w:eastAsia="Times New Roman" w:hAnsi="Times New Roman" w:cs="Times New Roman"/>
          <w:lang w:eastAsia="fr-FR"/>
        </w:rPr>
        <w:t xml:space="preserve"> </w:t>
      </w:r>
      <w:r w:rsidR="00A412C0" w:rsidRPr="00A47D2B">
        <w:rPr>
          <w:rFonts w:ascii="Times New Roman" w:eastAsia="Times New Roman" w:hAnsi="Times New Roman" w:cs="Times New Roman"/>
          <w:lang w:eastAsia="fr-FR"/>
        </w:rPr>
        <w:t>)</w:t>
      </w:r>
    </w:p>
    <w:p w14:paraId="25129E93" w14:textId="68DA35A3" w:rsidR="00A412C0" w:rsidRPr="00A47D2B" w:rsidRDefault="00A412C0" w:rsidP="00A62107">
      <w:pPr>
        <w:numPr>
          <w:ilvl w:val="0"/>
          <w:numId w:val="1"/>
        </w:numPr>
        <w:ind w:left="945"/>
        <w:rPr>
          <w:rFonts w:ascii="Times New Roman" w:eastAsia="Times New Roman" w:hAnsi="Times New Roman" w:cs="Times New Roman"/>
          <w:lang w:eastAsia="fr-FR"/>
        </w:rPr>
      </w:pPr>
      <w:r w:rsidRPr="00A47D2B">
        <w:rPr>
          <w:rFonts w:ascii="Times New Roman" w:eastAsia="Times New Roman" w:hAnsi="Times New Roman" w:cs="Times New Roman"/>
          <w:b/>
          <w:bCs/>
          <w:bdr w:val="none" w:sz="0" w:space="0" w:color="auto" w:frame="1"/>
          <w:lang w:eastAsia="fr-FR"/>
        </w:rPr>
        <w:t>Adresse : </w:t>
      </w:r>
      <w:r w:rsidR="00F7590B" w:rsidRPr="00A47D2B">
        <w:rPr>
          <w:rFonts w:ascii="Times New Roman" w:eastAsia="Times New Roman" w:hAnsi="Times New Roman" w:cs="Times New Roman"/>
          <w:color w:val="000000"/>
          <w:lang w:eastAsia="fr-FR"/>
        </w:rPr>
        <w:t>Avenue de l’Administrateur Bernard, TF N°114, 6th Floor, Djibouti- Republic of Djibouti</w:t>
      </w:r>
    </w:p>
    <w:p w14:paraId="565A31E3" w14:textId="2C09F61B" w:rsidR="00A412C0" w:rsidRPr="00A47D2B" w:rsidRDefault="00A412C0" w:rsidP="00A62107">
      <w:pPr>
        <w:numPr>
          <w:ilvl w:val="0"/>
          <w:numId w:val="1"/>
        </w:numPr>
        <w:ind w:left="945"/>
        <w:rPr>
          <w:rFonts w:ascii="Times New Roman" w:eastAsia="Times New Roman" w:hAnsi="Times New Roman" w:cs="Times New Roman"/>
          <w:lang w:eastAsia="fr-FR"/>
        </w:rPr>
      </w:pPr>
      <w:r w:rsidRPr="00A47D2B">
        <w:rPr>
          <w:rFonts w:ascii="Times New Roman" w:eastAsia="Times New Roman" w:hAnsi="Times New Roman" w:cs="Times New Roman"/>
          <w:b/>
          <w:bCs/>
          <w:bdr w:val="none" w:sz="0" w:space="0" w:color="auto" w:frame="1"/>
          <w:lang w:eastAsia="fr-FR"/>
        </w:rPr>
        <w:t>Directeur de la publication </w:t>
      </w:r>
      <w:r w:rsidRPr="00A47D2B">
        <w:rPr>
          <w:rFonts w:ascii="Times New Roman" w:eastAsia="Times New Roman" w:hAnsi="Times New Roman" w:cs="Times New Roman"/>
          <w:lang w:eastAsia="fr-FR"/>
        </w:rPr>
        <w:t xml:space="preserve">: </w:t>
      </w:r>
      <w:r w:rsidR="00A47D2B">
        <w:rPr>
          <w:rFonts w:ascii="Times New Roman" w:eastAsia="Times New Roman" w:hAnsi="Times New Roman" w:cs="Times New Roman"/>
          <w:color w:val="000000"/>
          <w:lang w:eastAsia="fr-FR"/>
        </w:rPr>
        <w:t>Joel Perlman</w:t>
      </w:r>
      <w:r w:rsidRPr="00A47D2B">
        <w:rPr>
          <w:rFonts w:ascii="Times New Roman" w:eastAsia="Times New Roman" w:hAnsi="Times New Roman" w:cs="Times New Roman"/>
          <w:lang w:eastAsia="fr-FR"/>
        </w:rPr>
        <w:t xml:space="preserve">, </w:t>
      </w:r>
      <w:proofErr w:type="spellStart"/>
      <w:r w:rsidR="00A47D2B">
        <w:rPr>
          <w:rFonts w:ascii="Times New Roman" w:eastAsia="Times New Roman" w:hAnsi="Times New Roman" w:cs="Times New Roman"/>
          <w:color w:val="000000"/>
          <w:lang w:eastAsia="fr-FR"/>
        </w:rPr>
        <w:t>joel@sleuth.africa</w:t>
      </w:r>
      <w:proofErr w:type="spellEnd"/>
      <w:r w:rsidRPr="00A47D2B">
        <w:rPr>
          <w:rFonts w:ascii="Times New Roman" w:eastAsia="Times New Roman" w:hAnsi="Times New Roman" w:cs="Times New Roman"/>
          <w:lang w:eastAsia="fr-FR"/>
        </w:rPr>
        <w:t>.</w:t>
      </w:r>
    </w:p>
    <w:p w14:paraId="622D5FB6" w14:textId="5C5F592D" w:rsidR="00A412C0" w:rsidRPr="00A47D2B" w:rsidRDefault="00A412C0" w:rsidP="00A62107">
      <w:pPr>
        <w:numPr>
          <w:ilvl w:val="0"/>
          <w:numId w:val="1"/>
        </w:numPr>
        <w:ind w:left="945"/>
        <w:rPr>
          <w:rFonts w:ascii="Times New Roman" w:eastAsia="Times New Roman" w:hAnsi="Times New Roman" w:cs="Times New Roman"/>
          <w:b/>
          <w:bCs/>
          <w:lang w:eastAsia="fr-FR"/>
        </w:rPr>
      </w:pPr>
      <w:r w:rsidRPr="00A47D2B">
        <w:rPr>
          <w:rFonts w:ascii="Times New Roman" w:eastAsia="Times New Roman" w:hAnsi="Times New Roman" w:cs="Times New Roman"/>
          <w:b/>
          <w:bCs/>
          <w:bdr w:val="none" w:sz="0" w:space="0" w:color="auto" w:frame="1"/>
          <w:lang w:eastAsia="fr-FR"/>
        </w:rPr>
        <w:t>Hébergeur</w:t>
      </w:r>
      <w:r w:rsidRPr="00A47D2B">
        <w:rPr>
          <w:rFonts w:ascii="Times New Roman" w:eastAsia="Times New Roman" w:hAnsi="Times New Roman" w:cs="Times New Roman"/>
          <w:lang w:eastAsia="fr-FR"/>
        </w:rPr>
        <w:t> : </w:t>
      </w:r>
      <w:proofErr w:type="spellStart"/>
      <w:r w:rsidR="00A47D2B" w:rsidRPr="00A47D2B">
        <w:rPr>
          <w:rFonts w:ascii="Times New Roman" w:eastAsia="Times New Roman" w:hAnsi="Times New Roman" w:cs="Times New Roman"/>
          <w:color w:val="000000"/>
          <w:lang w:eastAsia="fr-FR"/>
        </w:rPr>
        <w:t>WebFlow</w:t>
      </w:r>
      <w:proofErr w:type="spellEnd"/>
      <w:r w:rsidR="00A47D2B" w:rsidRPr="00A47D2B">
        <w:rPr>
          <w:rFonts w:ascii="Times New Roman" w:eastAsia="Times New Roman" w:hAnsi="Times New Roman" w:cs="Times New Roman"/>
          <w:lang w:eastAsia="fr-FR"/>
        </w:rPr>
        <w:t xml:space="preserve"> </w:t>
      </w:r>
      <w:r w:rsidRPr="00A47D2B">
        <w:rPr>
          <w:rFonts w:ascii="Times New Roman" w:eastAsia="Times New Roman" w:hAnsi="Times New Roman" w:cs="Times New Roman"/>
          <w:lang w:eastAsia="fr-FR"/>
        </w:rPr>
        <w:t xml:space="preserve">- </w:t>
      </w:r>
      <w:r w:rsidR="00A47D2B" w:rsidRPr="00A47D2B">
        <w:rPr>
          <w:rStyle w:val="lev"/>
          <w:rFonts w:ascii="Times New Roman" w:hAnsi="Times New Roman" w:cs="Times New Roman"/>
          <w:b w:val="0"/>
          <w:bCs w:val="0"/>
          <w:color w:val="000000"/>
        </w:rPr>
        <w:t>398 11th Street, San Francisco, California 94103, États-Unis</w:t>
      </w:r>
      <w:r w:rsidR="00A47D2B">
        <w:rPr>
          <w:rStyle w:val="lev"/>
          <w:rFonts w:ascii="Times New Roman" w:hAnsi="Times New Roman" w:cs="Times New Roman"/>
          <w:b w:val="0"/>
          <w:bCs w:val="0"/>
          <w:color w:val="000000"/>
        </w:rPr>
        <w:t xml:space="preserve">, </w:t>
      </w:r>
      <w:r w:rsidR="00A47D2B">
        <w:rPr>
          <w:rFonts w:ascii="Times New Roman" w:eastAsia="Times New Roman" w:hAnsi="Times New Roman" w:cs="Times New Roman"/>
          <w:color w:val="000000"/>
          <w:lang w:eastAsia="fr-FR"/>
        </w:rPr>
        <w:t>info@webflow.com</w:t>
      </w:r>
      <w:r w:rsidRPr="00A47D2B">
        <w:rPr>
          <w:rFonts w:ascii="Times New Roman" w:eastAsia="Times New Roman" w:hAnsi="Times New Roman" w:cs="Times New Roman"/>
          <w:b/>
          <w:bCs/>
          <w:lang w:eastAsia="fr-FR"/>
        </w:rPr>
        <w:t> </w:t>
      </w:r>
    </w:p>
    <w:p w14:paraId="01BDC607" w14:textId="65911AD2" w:rsidR="00A412C0" w:rsidRPr="00A47D2B" w:rsidRDefault="00A412C0" w:rsidP="00A62107">
      <w:pPr>
        <w:numPr>
          <w:ilvl w:val="0"/>
          <w:numId w:val="1"/>
        </w:numPr>
        <w:ind w:left="945"/>
        <w:rPr>
          <w:rFonts w:ascii="Times New Roman" w:eastAsia="Times New Roman" w:hAnsi="Times New Roman" w:cs="Times New Roman"/>
          <w:lang w:eastAsia="fr-FR"/>
        </w:rPr>
      </w:pPr>
      <w:r w:rsidRPr="00A47D2B">
        <w:rPr>
          <w:rFonts w:ascii="Times New Roman" w:eastAsia="Times New Roman" w:hAnsi="Times New Roman" w:cs="Times New Roman"/>
          <w:b/>
          <w:bCs/>
          <w:bdr w:val="none" w:sz="0" w:space="0" w:color="auto" w:frame="1"/>
          <w:lang w:eastAsia="fr-FR"/>
        </w:rPr>
        <w:t>Conception, création, réalisation</w:t>
      </w:r>
      <w:r w:rsidRPr="00A47D2B">
        <w:rPr>
          <w:rFonts w:ascii="Times New Roman" w:eastAsia="Times New Roman" w:hAnsi="Times New Roman" w:cs="Times New Roman"/>
          <w:lang w:eastAsia="fr-FR"/>
        </w:rPr>
        <w:t xml:space="preserve"> : </w:t>
      </w:r>
      <w:proofErr w:type="spellStart"/>
      <w:r w:rsidR="00457DFC">
        <w:rPr>
          <w:rFonts w:ascii="Times New Roman" w:eastAsia="Times New Roman" w:hAnsi="Times New Roman" w:cs="Times New Roman"/>
          <w:color w:val="000000"/>
          <w:lang w:eastAsia="fr-FR"/>
        </w:rPr>
        <w:t>Sleuth</w:t>
      </w:r>
      <w:proofErr w:type="spellEnd"/>
      <w:r w:rsidR="00457DFC">
        <w:rPr>
          <w:rFonts w:ascii="Times New Roman" w:eastAsia="Times New Roman" w:hAnsi="Times New Roman" w:cs="Times New Roman"/>
          <w:color w:val="000000"/>
          <w:lang w:eastAsia="fr-FR"/>
        </w:rPr>
        <w:t xml:space="preserve"> Holdings (</w:t>
      </w:r>
      <w:proofErr w:type="spellStart"/>
      <w:r w:rsidR="00457DFC">
        <w:rPr>
          <w:rFonts w:ascii="Times New Roman" w:eastAsia="Times New Roman" w:hAnsi="Times New Roman" w:cs="Times New Roman"/>
          <w:color w:val="000000"/>
          <w:lang w:eastAsia="fr-FR"/>
        </w:rPr>
        <w:t>Pty</w:t>
      </w:r>
      <w:proofErr w:type="spellEnd"/>
      <w:r w:rsidR="00457DFC">
        <w:rPr>
          <w:rFonts w:ascii="Times New Roman" w:eastAsia="Times New Roman" w:hAnsi="Times New Roman" w:cs="Times New Roman"/>
          <w:color w:val="000000"/>
          <w:lang w:eastAsia="fr-FR"/>
        </w:rPr>
        <w:t>) Ltd</w:t>
      </w:r>
    </w:p>
    <w:p w14:paraId="6862A626" w14:textId="082B159D" w:rsidR="00A412C0" w:rsidRPr="00A47D2B" w:rsidRDefault="00A412C0" w:rsidP="00A62107">
      <w:pPr>
        <w:numPr>
          <w:ilvl w:val="0"/>
          <w:numId w:val="1"/>
        </w:numPr>
        <w:ind w:left="945"/>
        <w:rPr>
          <w:rFonts w:ascii="Times New Roman" w:eastAsia="Times New Roman" w:hAnsi="Times New Roman" w:cs="Times New Roman"/>
          <w:lang w:eastAsia="fr-FR"/>
        </w:rPr>
      </w:pPr>
      <w:r w:rsidRPr="00A47D2B">
        <w:rPr>
          <w:rFonts w:ascii="Times New Roman" w:eastAsia="Times New Roman" w:hAnsi="Times New Roman" w:cs="Times New Roman"/>
          <w:b/>
          <w:bCs/>
          <w:bdr w:val="none" w:sz="0" w:space="0" w:color="auto" w:frame="1"/>
          <w:lang w:eastAsia="fr-FR"/>
        </w:rPr>
        <w:t>Crédits photos</w:t>
      </w:r>
      <w:r w:rsidRPr="00A47D2B">
        <w:rPr>
          <w:rFonts w:ascii="Times New Roman" w:eastAsia="Times New Roman" w:hAnsi="Times New Roman" w:cs="Times New Roman"/>
          <w:lang w:eastAsia="fr-FR"/>
        </w:rPr>
        <w:t xml:space="preserve"> : </w:t>
      </w:r>
    </w:p>
    <w:p w14:paraId="2B8CF512" w14:textId="77777777" w:rsidR="00A412C0" w:rsidRPr="00A47D2B" w:rsidRDefault="00A412C0" w:rsidP="00A62107">
      <w:pPr>
        <w:rPr>
          <w:rFonts w:ascii="Times New Roman" w:eastAsia="Times New Roman" w:hAnsi="Times New Roman" w:cs="Times New Roman"/>
          <w:lang w:eastAsia="fr-FR"/>
        </w:rPr>
      </w:pPr>
      <w:r w:rsidRPr="00A47D2B">
        <w:rPr>
          <w:rFonts w:ascii="Times New Roman" w:eastAsia="Times New Roman" w:hAnsi="Times New Roman" w:cs="Times New Roman"/>
          <w:lang w:eastAsia="fr-FR"/>
        </w:rPr>
        <w:t> </w:t>
      </w:r>
    </w:p>
    <w:p w14:paraId="59A28848" w14:textId="77777777" w:rsidR="00A412C0" w:rsidRPr="00A47D2B" w:rsidRDefault="00A412C0" w:rsidP="00A62107">
      <w:pPr>
        <w:outlineLvl w:val="1"/>
        <w:rPr>
          <w:rFonts w:ascii="Times New Roman" w:eastAsia="Times New Roman" w:hAnsi="Times New Roman" w:cs="Times New Roman"/>
          <w:b/>
          <w:bCs/>
          <w:lang w:eastAsia="fr-FR"/>
        </w:rPr>
      </w:pPr>
      <w:r w:rsidRPr="00A47D2B">
        <w:rPr>
          <w:rFonts w:ascii="Times New Roman" w:eastAsia="Times New Roman" w:hAnsi="Times New Roman" w:cs="Times New Roman"/>
          <w:b/>
          <w:bCs/>
          <w:lang w:eastAsia="fr-FR"/>
        </w:rPr>
        <w:t>Avertissement</w:t>
      </w:r>
    </w:p>
    <w:p w14:paraId="2266122E" w14:textId="77777777" w:rsidR="00FE7861" w:rsidRDefault="00FE7861" w:rsidP="00A62107">
      <w:pPr>
        <w:pStyle w:val="NormalWeb"/>
        <w:spacing w:before="0" w:beforeAutospacing="0" w:after="0" w:afterAutospacing="0"/>
        <w:rPr>
          <w:color w:val="000000"/>
        </w:rPr>
      </w:pPr>
      <w:r>
        <w:rPr>
          <w:color w:val="000000"/>
        </w:rPr>
        <w:t>Le site a pour objet de fournir des informations générales relatives aux activités de la banque. Ces informations sont communiquées à titre purement indicatif et ne constituent en aucun cas une offre contractuelle, un conseil financier, juridique ou d’investissement.</w:t>
      </w:r>
    </w:p>
    <w:p w14:paraId="33865F0A" w14:textId="35809C7D" w:rsidR="00FE7861" w:rsidRDefault="00FE7861" w:rsidP="00A62107">
      <w:pPr>
        <w:pStyle w:val="NormalWeb"/>
        <w:spacing w:before="0" w:beforeAutospacing="0" w:after="0" w:afterAutospacing="0"/>
        <w:rPr>
          <w:color w:val="000000"/>
        </w:rPr>
      </w:pPr>
      <w:r>
        <w:rPr>
          <w:color w:val="000000"/>
        </w:rPr>
        <w:t>La banque se réserve le droit de modifier à tout moment le contenu du site.</w:t>
      </w:r>
    </w:p>
    <w:p w14:paraId="5C3092A7" w14:textId="77777777" w:rsidR="00A62107" w:rsidRDefault="00A62107" w:rsidP="00A62107">
      <w:pPr>
        <w:pStyle w:val="NormalWeb"/>
        <w:spacing w:before="0" w:beforeAutospacing="0" w:after="0" w:afterAutospacing="0"/>
        <w:rPr>
          <w:color w:val="000000"/>
        </w:rPr>
      </w:pPr>
    </w:p>
    <w:p w14:paraId="7D5C86F1" w14:textId="77777777" w:rsidR="00A62107" w:rsidRPr="00A62107" w:rsidRDefault="00A62107" w:rsidP="00A62107">
      <w:pPr>
        <w:outlineLvl w:val="1"/>
        <w:rPr>
          <w:rFonts w:ascii="Times New Roman" w:eastAsia="Times New Roman" w:hAnsi="Times New Roman" w:cs="Times New Roman"/>
          <w:b/>
          <w:bCs/>
          <w:lang w:eastAsia="fr-FR"/>
        </w:rPr>
      </w:pPr>
      <w:r w:rsidRPr="00A62107">
        <w:rPr>
          <w:rFonts w:ascii="Times New Roman" w:eastAsia="Times New Roman" w:hAnsi="Times New Roman" w:cs="Times New Roman"/>
          <w:b/>
          <w:bCs/>
          <w:lang w:eastAsia="fr-FR"/>
        </w:rPr>
        <w:t>Conformité réglementaire</w:t>
      </w:r>
    </w:p>
    <w:p w14:paraId="26DD98DA" w14:textId="41588E6B" w:rsidR="00A62107" w:rsidRDefault="00A62107" w:rsidP="00A62107">
      <w:pPr>
        <w:pStyle w:val="NormalWeb"/>
        <w:spacing w:before="0" w:beforeAutospacing="0" w:after="0" w:afterAutospacing="0"/>
        <w:rPr>
          <w:color w:val="000000"/>
        </w:rPr>
      </w:pPr>
      <w:proofErr w:type="spellStart"/>
      <w:r w:rsidRPr="00A62107">
        <w:rPr>
          <w:color w:val="000000"/>
        </w:rPr>
        <w:t>La</w:t>
      </w:r>
      <w:proofErr w:type="spellEnd"/>
      <w:r w:rsidRPr="00A62107">
        <w:rPr>
          <w:color w:val="000000"/>
        </w:rPr>
        <w:t xml:space="preserve"> banque est soumise aux obligations légales en matière de lutte contre le blanchiment de capitaux et le financement du terrorisme (AML/CFT) et peut être amenée à collecter et traiter des informations dans ce cadre.</w:t>
      </w:r>
    </w:p>
    <w:p w14:paraId="471D0036" w14:textId="77777777" w:rsidR="00A62107" w:rsidRPr="00A62107" w:rsidRDefault="00A62107" w:rsidP="00A62107">
      <w:pPr>
        <w:pStyle w:val="NormalWeb"/>
        <w:spacing w:before="0" w:beforeAutospacing="0" w:after="0" w:afterAutospacing="0"/>
        <w:rPr>
          <w:color w:val="000000"/>
        </w:rPr>
      </w:pPr>
    </w:p>
    <w:p w14:paraId="25F82840" w14:textId="2EC3C15B" w:rsidR="00A62107" w:rsidRDefault="00A62107" w:rsidP="00A62107">
      <w:pPr>
        <w:outlineLvl w:val="1"/>
        <w:rPr>
          <w:rFonts w:ascii="Times New Roman" w:eastAsia="Times New Roman" w:hAnsi="Times New Roman" w:cs="Times New Roman"/>
          <w:b/>
          <w:bCs/>
          <w:lang w:eastAsia="fr-FR"/>
        </w:rPr>
      </w:pPr>
      <w:r>
        <w:rPr>
          <w:rFonts w:ascii="Times New Roman" w:eastAsia="Times New Roman" w:hAnsi="Times New Roman" w:cs="Times New Roman"/>
          <w:b/>
          <w:bCs/>
          <w:lang w:eastAsia="fr-FR"/>
        </w:rPr>
        <w:t>Responsabilité</w:t>
      </w:r>
    </w:p>
    <w:p w14:paraId="7D470F7A" w14:textId="4AA13842" w:rsidR="00A62107" w:rsidRDefault="00FE7861" w:rsidP="00A62107">
      <w:pPr>
        <w:outlineLvl w:val="1"/>
        <w:rPr>
          <w:rFonts w:ascii="Times New Roman" w:eastAsia="Times New Roman" w:hAnsi="Times New Roman" w:cs="Times New Roman"/>
          <w:b/>
          <w:bCs/>
          <w:lang w:eastAsia="fr-FR"/>
        </w:rPr>
      </w:pPr>
      <w:r w:rsidRPr="00FE7861">
        <w:rPr>
          <w:rFonts w:ascii="Times New Roman" w:eastAsia="Times New Roman" w:hAnsi="Times New Roman" w:cs="Times New Roman"/>
          <w:color w:val="000000"/>
          <w:lang w:eastAsia="fr-FR"/>
        </w:rPr>
        <w:t>La banque ne saurait être tenue responsable des dommages résultant de l’utilisation du site</w:t>
      </w:r>
      <w:r>
        <w:rPr>
          <w:rFonts w:ascii="Times New Roman" w:eastAsia="Times New Roman" w:hAnsi="Times New Roman" w:cs="Times New Roman"/>
          <w:color w:val="000000"/>
          <w:lang w:eastAsia="fr-FR"/>
        </w:rPr>
        <w:t xml:space="preserve">, </w:t>
      </w:r>
      <w:r w:rsidRPr="00FE7861">
        <w:rPr>
          <w:rFonts w:ascii="Times New Roman" w:eastAsia="Times New Roman" w:hAnsi="Times New Roman" w:cs="Times New Roman"/>
          <w:color w:val="000000"/>
          <w:lang w:eastAsia="fr-FR"/>
        </w:rPr>
        <w:t>des interruptions ou dysfonctionnements,</w:t>
      </w:r>
      <w:r>
        <w:rPr>
          <w:rFonts w:ascii="Times New Roman" w:eastAsia="Times New Roman" w:hAnsi="Times New Roman" w:cs="Times New Roman"/>
          <w:color w:val="000000"/>
          <w:lang w:eastAsia="fr-FR"/>
        </w:rPr>
        <w:t xml:space="preserve"> </w:t>
      </w:r>
      <w:r w:rsidRPr="00FE7861">
        <w:rPr>
          <w:rFonts w:ascii="Times New Roman" w:eastAsia="Times New Roman" w:hAnsi="Times New Roman" w:cs="Times New Roman"/>
          <w:color w:val="000000"/>
          <w:lang w:eastAsia="fr-FR"/>
        </w:rPr>
        <w:t>des erreurs ou omissions dans les informations publiées,</w:t>
      </w:r>
      <w:r>
        <w:rPr>
          <w:rFonts w:ascii="Times New Roman" w:eastAsia="Times New Roman" w:hAnsi="Times New Roman" w:cs="Times New Roman"/>
          <w:color w:val="000000"/>
          <w:lang w:eastAsia="fr-FR"/>
        </w:rPr>
        <w:t xml:space="preserve"> </w:t>
      </w:r>
      <w:r w:rsidRPr="00FE7861">
        <w:rPr>
          <w:rFonts w:ascii="Times New Roman" w:eastAsia="Times New Roman" w:hAnsi="Times New Roman" w:cs="Times New Roman"/>
          <w:color w:val="000000"/>
          <w:lang w:eastAsia="fr-FR"/>
        </w:rPr>
        <w:t>du contenu des sites tiers accessibles via des liens.</w:t>
      </w:r>
      <w:r w:rsidR="00A62107" w:rsidRPr="00A62107">
        <w:rPr>
          <w:rFonts w:ascii="Times New Roman" w:eastAsia="Times New Roman" w:hAnsi="Times New Roman" w:cs="Times New Roman"/>
          <w:b/>
          <w:bCs/>
          <w:lang w:eastAsia="fr-FR"/>
        </w:rPr>
        <w:t xml:space="preserve"> </w:t>
      </w:r>
    </w:p>
    <w:p w14:paraId="4D787956" w14:textId="77777777" w:rsidR="00A62107" w:rsidRDefault="00A62107" w:rsidP="00A62107">
      <w:pPr>
        <w:outlineLvl w:val="1"/>
        <w:rPr>
          <w:rFonts w:ascii="Times New Roman" w:eastAsia="Times New Roman" w:hAnsi="Times New Roman" w:cs="Times New Roman"/>
          <w:b/>
          <w:bCs/>
          <w:lang w:eastAsia="fr-FR"/>
        </w:rPr>
      </w:pPr>
    </w:p>
    <w:p w14:paraId="6AFE034A" w14:textId="2C9FEF87" w:rsidR="00FE7861" w:rsidRPr="00A62107" w:rsidRDefault="00A62107" w:rsidP="00A62107">
      <w:pPr>
        <w:outlineLvl w:val="1"/>
        <w:rPr>
          <w:rFonts w:ascii="Times New Roman" w:eastAsia="Times New Roman" w:hAnsi="Times New Roman" w:cs="Times New Roman"/>
          <w:b/>
          <w:bCs/>
          <w:lang w:eastAsia="fr-FR"/>
        </w:rPr>
      </w:pPr>
      <w:r>
        <w:rPr>
          <w:rFonts w:ascii="Times New Roman" w:eastAsia="Times New Roman" w:hAnsi="Times New Roman" w:cs="Times New Roman"/>
          <w:b/>
          <w:bCs/>
          <w:lang w:eastAsia="fr-FR"/>
        </w:rPr>
        <w:t>Sécurité</w:t>
      </w:r>
    </w:p>
    <w:p w14:paraId="6518F539" w14:textId="77777777" w:rsidR="00A62107" w:rsidRDefault="00A62107" w:rsidP="00A62107">
      <w:pPr>
        <w:pStyle w:val="NormalWeb"/>
        <w:spacing w:before="0" w:beforeAutospacing="0" w:after="0" w:afterAutospacing="0"/>
        <w:rPr>
          <w:color w:val="000000"/>
        </w:rPr>
      </w:pPr>
      <w:r>
        <w:rPr>
          <w:color w:val="000000"/>
        </w:rPr>
        <w:t>Il appartient à l’utilisateur de prendre toutes les mesures appropriées pour protéger ses équipements et ses données.</w:t>
      </w:r>
    </w:p>
    <w:p w14:paraId="09847582" w14:textId="77777777" w:rsidR="00A62107" w:rsidRDefault="00A62107" w:rsidP="00A62107">
      <w:pPr>
        <w:pStyle w:val="NormalWeb"/>
        <w:spacing w:before="0" w:beforeAutospacing="0" w:after="0" w:afterAutospacing="0"/>
        <w:rPr>
          <w:color w:val="000000"/>
        </w:rPr>
      </w:pPr>
      <w:r>
        <w:rPr>
          <w:color w:val="000000"/>
        </w:rPr>
        <w:t>La banque attire l’attention sur les risques liés à l’utilisation d’Internet, notamment en matière de confidentialité et de sécurité des informations.</w:t>
      </w:r>
    </w:p>
    <w:p w14:paraId="2A6F671B" w14:textId="77777777" w:rsidR="00A62107" w:rsidRPr="00FE7861" w:rsidRDefault="00A62107" w:rsidP="00A62107">
      <w:pPr>
        <w:rPr>
          <w:rFonts w:ascii="Times New Roman" w:eastAsia="Times New Roman" w:hAnsi="Times New Roman" w:cs="Times New Roman"/>
          <w:color w:val="000000"/>
          <w:lang w:eastAsia="fr-FR"/>
        </w:rPr>
      </w:pPr>
    </w:p>
    <w:p w14:paraId="477B78B5" w14:textId="77777777" w:rsidR="00A412C0" w:rsidRPr="00A47D2B" w:rsidRDefault="00A412C0" w:rsidP="00A62107">
      <w:pPr>
        <w:outlineLvl w:val="1"/>
        <w:rPr>
          <w:rFonts w:ascii="Times New Roman" w:eastAsia="Times New Roman" w:hAnsi="Times New Roman" w:cs="Times New Roman"/>
          <w:b/>
          <w:bCs/>
          <w:lang w:eastAsia="fr-FR"/>
        </w:rPr>
      </w:pPr>
      <w:r w:rsidRPr="00A47D2B">
        <w:rPr>
          <w:rFonts w:ascii="Times New Roman" w:eastAsia="Times New Roman" w:hAnsi="Times New Roman" w:cs="Times New Roman"/>
          <w:b/>
          <w:bCs/>
          <w:lang w:eastAsia="fr-FR"/>
        </w:rPr>
        <w:t>Condition d'accès et tarification</w:t>
      </w:r>
    </w:p>
    <w:p w14:paraId="36704E2B" w14:textId="7B04026E" w:rsidR="00A412C0" w:rsidRDefault="00A412C0" w:rsidP="00A62107">
      <w:pPr>
        <w:jc w:val="both"/>
        <w:rPr>
          <w:rFonts w:ascii="Times New Roman" w:eastAsia="Times New Roman" w:hAnsi="Times New Roman" w:cs="Times New Roman"/>
          <w:lang w:eastAsia="fr-FR"/>
        </w:rPr>
      </w:pPr>
      <w:r w:rsidRPr="00A47D2B">
        <w:rPr>
          <w:rFonts w:ascii="Times New Roman" w:eastAsia="Times New Roman" w:hAnsi="Times New Roman" w:cs="Times New Roman"/>
          <w:lang w:eastAsia="fr-FR"/>
        </w:rPr>
        <w:t xml:space="preserve">L’accès au Site est gratuit </w:t>
      </w:r>
      <w:proofErr w:type="gramStart"/>
      <w:r w:rsidRPr="00A47D2B">
        <w:rPr>
          <w:rFonts w:ascii="Times New Roman" w:eastAsia="Times New Roman" w:hAnsi="Times New Roman" w:cs="Times New Roman"/>
          <w:lang w:eastAsia="fr-FR"/>
        </w:rPr>
        <w:t>hors</w:t>
      </w:r>
      <w:proofErr w:type="gramEnd"/>
      <w:r w:rsidRPr="00A47D2B">
        <w:rPr>
          <w:rFonts w:ascii="Times New Roman" w:eastAsia="Times New Roman" w:hAnsi="Times New Roman" w:cs="Times New Roman"/>
          <w:lang w:eastAsia="fr-FR"/>
        </w:rPr>
        <w:t xml:space="preserve"> les coûts éventuels de communication téléphonique et d’accès à Internet qui sont facturés directement par les opérateurs télécom et les fournisseurs d’accès.</w:t>
      </w:r>
    </w:p>
    <w:p w14:paraId="543AE095" w14:textId="77777777" w:rsidR="00A62107" w:rsidRPr="00A47D2B" w:rsidRDefault="00A62107" w:rsidP="00A62107">
      <w:pPr>
        <w:jc w:val="both"/>
        <w:rPr>
          <w:rFonts w:ascii="Times New Roman" w:eastAsia="Times New Roman" w:hAnsi="Times New Roman" w:cs="Times New Roman"/>
          <w:lang w:eastAsia="fr-FR"/>
        </w:rPr>
      </w:pPr>
    </w:p>
    <w:p w14:paraId="0D739C38" w14:textId="610D5082" w:rsidR="00A412C0" w:rsidRPr="00A47D2B" w:rsidRDefault="00A412C0" w:rsidP="00A62107">
      <w:pPr>
        <w:outlineLvl w:val="1"/>
        <w:rPr>
          <w:rFonts w:ascii="Times New Roman" w:eastAsia="Times New Roman" w:hAnsi="Times New Roman" w:cs="Times New Roman"/>
          <w:b/>
          <w:bCs/>
          <w:lang w:eastAsia="fr-FR"/>
        </w:rPr>
      </w:pPr>
      <w:r w:rsidRPr="00A47D2B">
        <w:rPr>
          <w:rFonts w:ascii="Times New Roman" w:eastAsia="Times New Roman" w:hAnsi="Times New Roman" w:cs="Times New Roman"/>
          <w:b/>
          <w:bCs/>
          <w:lang w:eastAsia="fr-FR"/>
        </w:rPr>
        <w:t>C</w:t>
      </w:r>
      <w:r w:rsidR="00A47D2B" w:rsidRPr="00A47D2B">
        <w:rPr>
          <w:rFonts w:ascii="Times New Roman" w:eastAsia="Times New Roman" w:hAnsi="Times New Roman" w:cs="Times New Roman"/>
          <w:b/>
          <w:bCs/>
          <w:lang w:eastAsia="fr-FR"/>
        </w:rPr>
        <w:t>o</w:t>
      </w:r>
      <w:r w:rsidRPr="00A47D2B">
        <w:rPr>
          <w:rFonts w:ascii="Times New Roman" w:eastAsia="Times New Roman" w:hAnsi="Times New Roman" w:cs="Times New Roman"/>
          <w:b/>
          <w:bCs/>
          <w:lang w:eastAsia="fr-FR"/>
        </w:rPr>
        <w:t>nditions d'utilisation</w:t>
      </w:r>
    </w:p>
    <w:p w14:paraId="273CC698" w14:textId="57C44CF6" w:rsidR="00A412C0" w:rsidRPr="00A47D2B" w:rsidRDefault="00A412C0" w:rsidP="00A62107">
      <w:pPr>
        <w:rPr>
          <w:rFonts w:ascii="Times New Roman" w:eastAsia="Times New Roman" w:hAnsi="Times New Roman" w:cs="Times New Roman"/>
          <w:lang w:eastAsia="fr-FR"/>
        </w:rPr>
      </w:pPr>
      <w:r w:rsidRPr="00A47D2B">
        <w:rPr>
          <w:rFonts w:ascii="Times New Roman" w:eastAsia="Times New Roman" w:hAnsi="Times New Roman" w:cs="Times New Roman"/>
          <w:lang w:eastAsia="fr-FR"/>
        </w:rPr>
        <w:t xml:space="preserve">Ce Site est soumis à la loi </w:t>
      </w:r>
      <w:r w:rsidR="00F7590B" w:rsidRPr="00A47D2B">
        <w:rPr>
          <w:rFonts w:ascii="Times New Roman" w:eastAsia="Times New Roman" w:hAnsi="Times New Roman" w:cs="Times New Roman"/>
          <w:lang w:eastAsia="fr-FR"/>
        </w:rPr>
        <w:t>djiboutienne</w:t>
      </w:r>
      <w:r w:rsidRPr="00A47D2B">
        <w:rPr>
          <w:rFonts w:ascii="Times New Roman" w:eastAsia="Times New Roman" w:hAnsi="Times New Roman" w:cs="Times New Roman"/>
          <w:lang w:eastAsia="fr-FR"/>
        </w:rPr>
        <w:t>.</w:t>
      </w:r>
    </w:p>
    <w:p w14:paraId="619B7C2D" w14:textId="42585A6F" w:rsidR="00A412C0" w:rsidRPr="00A47D2B" w:rsidRDefault="00A412C0" w:rsidP="00A62107">
      <w:pPr>
        <w:rPr>
          <w:rFonts w:ascii="Times New Roman" w:eastAsia="Times New Roman" w:hAnsi="Times New Roman" w:cs="Times New Roman"/>
          <w:lang w:eastAsia="fr-FR"/>
        </w:rPr>
      </w:pPr>
      <w:r w:rsidRPr="00A47D2B">
        <w:rPr>
          <w:rFonts w:ascii="Times New Roman" w:eastAsia="Times New Roman" w:hAnsi="Times New Roman" w:cs="Times New Roman"/>
          <w:lang w:eastAsia="fr-FR"/>
        </w:rPr>
        <w:t xml:space="preserve">Ce Site est un site d’information sur </w:t>
      </w:r>
      <w:proofErr w:type="spellStart"/>
      <w:r w:rsidR="00F7590B" w:rsidRPr="00A47D2B">
        <w:rPr>
          <w:rFonts w:ascii="Times New Roman" w:eastAsia="Times New Roman" w:hAnsi="Times New Roman" w:cs="Times New Roman"/>
          <w:lang w:eastAsia="fr-FR"/>
        </w:rPr>
        <w:t>Clarency</w:t>
      </w:r>
      <w:proofErr w:type="spellEnd"/>
      <w:r w:rsidR="00F7590B" w:rsidRPr="00A47D2B">
        <w:rPr>
          <w:rFonts w:ascii="Times New Roman" w:eastAsia="Times New Roman" w:hAnsi="Times New Roman" w:cs="Times New Roman"/>
          <w:lang w:eastAsia="fr-FR"/>
        </w:rPr>
        <w:t xml:space="preserve"> International Bank</w:t>
      </w:r>
      <w:r w:rsidRPr="00A47D2B">
        <w:rPr>
          <w:rFonts w:ascii="Times New Roman" w:eastAsia="Times New Roman" w:hAnsi="Times New Roman" w:cs="Times New Roman"/>
          <w:lang w:eastAsia="fr-FR"/>
        </w:rPr>
        <w:t xml:space="preserve"> S.A.</w:t>
      </w:r>
    </w:p>
    <w:p w14:paraId="4B76B634" w14:textId="5DF643C2" w:rsidR="00A412C0" w:rsidRDefault="00A412C0" w:rsidP="00A62107">
      <w:pPr>
        <w:jc w:val="both"/>
        <w:rPr>
          <w:rFonts w:ascii="Times New Roman" w:eastAsia="Times New Roman" w:hAnsi="Times New Roman" w:cs="Times New Roman"/>
          <w:lang w:eastAsia="fr-FR"/>
        </w:rPr>
      </w:pPr>
      <w:r w:rsidRPr="00A47D2B">
        <w:rPr>
          <w:rFonts w:ascii="Times New Roman" w:eastAsia="Times New Roman" w:hAnsi="Times New Roman" w:cs="Times New Roman"/>
          <w:lang w:eastAsia="fr-FR"/>
        </w:rPr>
        <w:t xml:space="preserve">Le contenu mis à disposition sur le Site est fourni à titre informatif. Il appartient à l’internaute d’utiliser ces informations avec discernement et esprit critique. L’existence d’un lien de ce Site vers un autre site ne constitue pas une validation dudit site ou de son contenu. La responsabilité de l’éditeur ne saurait être engagée quant aux informations, opinions et recommandations formulées par ces tiers. Il est rappelé les risques inhérents à la transmission électronique des </w:t>
      </w:r>
      <w:r w:rsidRPr="00A47D2B">
        <w:rPr>
          <w:rFonts w:ascii="Times New Roman" w:eastAsia="Times New Roman" w:hAnsi="Times New Roman" w:cs="Times New Roman"/>
          <w:lang w:eastAsia="fr-FR"/>
        </w:rPr>
        <w:lastRenderedPageBreak/>
        <w:t>informations : des retards, omissions ou inexactitudes sont susceptibles de se produire. Ces informations sont fournies en l’état, quelle que soit leur source.</w:t>
      </w:r>
    </w:p>
    <w:p w14:paraId="682A614F" w14:textId="77777777" w:rsidR="00A62107" w:rsidRPr="00A47D2B" w:rsidRDefault="00A62107" w:rsidP="00A62107">
      <w:pPr>
        <w:jc w:val="both"/>
        <w:rPr>
          <w:rFonts w:ascii="Times New Roman" w:eastAsia="Times New Roman" w:hAnsi="Times New Roman" w:cs="Times New Roman"/>
          <w:lang w:eastAsia="fr-FR"/>
        </w:rPr>
      </w:pPr>
    </w:p>
    <w:p w14:paraId="2438CBCC" w14:textId="77777777" w:rsidR="00A412C0" w:rsidRPr="00A47D2B" w:rsidRDefault="00A412C0" w:rsidP="00A62107">
      <w:pPr>
        <w:outlineLvl w:val="1"/>
        <w:rPr>
          <w:rFonts w:ascii="Times New Roman" w:eastAsia="Times New Roman" w:hAnsi="Times New Roman" w:cs="Times New Roman"/>
          <w:b/>
          <w:bCs/>
          <w:lang w:eastAsia="fr-FR"/>
        </w:rPr>
      </w:pPr>
      <w:r w:rsidRPr="00A47D2B">
        <w:rPr>
          <w:rFonts w:ascii="Times New Roman" w:eastAsia="Times New Roman" w:hAnsi="Times New Roman" w:cs="Times New Roman"/>
          <w:b/>
          <w:bCs/>
          <w:lang w:eastAsia="fr-FR"/>
        </w:rPr>
        <w:t>Droits d'auteur</w:t>
      </w:r>
    </w:p>
    <w:p w14:paraId="31EF21F5" w14:textId="488E9984" w:rsidR="00A412C0" w:rsidRPr="00A47D2B" w:rsidRDefault="00A412C0" w:rsidP="00A62107">
      <w:pPr>
        <w:rPr>
          <w:rFonts w:ascii="Times New Roman" w:eastAsia="Times New Roman" w:hAnsi="Times New Roman" w:cs="Times New Roman"/>
          <w:lang w:eastAsia="fr-FR"/>
        </w:rPr>
      </w:pPr>
      <w:r w:rsidRPr="00A47D2B">
        <w:rPr>
          <w:rFonts w:ascii="Times New Roman" w:eastAsia="Times New Roman" w:hAnsi="Times New Roman" w:cs="Times New Roman"/>
          <w:lang w:eastAsia="fr-FR"/>
        </w:rPr>
        <w:t xml:space="preserve">Le Site et les éléments (données, animation...) qui le composent, et spécialement les marques et logos y figurant, sont protégés et relèvent de la législation </w:t>
      </w:r>
      <w:r w:rsidR="00FE7861">
        <w:rPr>
          <w:rFonts w:ascii="Times New Roman" w:eastAsia="Times New Roman" w:hAnsi="Times New Roman" w:cs="Times New Roman"/>
          <w:lang w:eastAsia="fr-FR"/>
        </w:rPr>
        <w:t>djiboutienne</w:t>
      </w:r>
      <w:r w:rsidRPr="00A47D2B">
        <w:rPr>
          <w:rFonts w:ascii="Times New Roman" w:eastAsia="Times New Roman" w:hAnsi="Times New Roman" w:cs="Times New Roman"/>
          <w:lang w:eastAsia="fr-FR"/>
        </w:rPr>
        <w:t xml:space="preserve"> et internationale sur les droits d’auteur et la propriété intellectuelle.</w:t>
      </w:r>
    </w:p>
    <w:p w14:paraId="3DF68D78" w14:textId="77777777" w:rsidR="00A412C0" w:rsidRPr="00A47D2B" w:rsidRDefault="00A412C0" w:rsidP="00A62107">
      <w:pPr>
        <w:rPr>
          <w:rFonts w:ascii="Times New Roman" w:eastAsia="Times New Roman" w:hAnsi="Times New Roman" w:cs="Times New Roman"/>
          <w:lang w:eastAsia="fr-FR"/>
        </w:rPr>
      </w:pPr>
      <w:r w:rsidRPr="00A47D2B">
        <w:rPr>
          <w:rFonts w:ascii="Times New Roman" w:eastAsia="Times New Roman" w:hAnsi="Times New Roman" w:cs="Times New Roman"/>
          <w:lang w:eastAsia="fr-FR"/>
        </w:rPr>
        <w:t>Toute reproduction ou représentation, intégrale ou partielle, du Site ou de tout élément entrant dans sa composition, quel qu’en soit le support ou le procédé, est interdite.</w:t>
      </w:r>
    </w:p>
    <w:p w14:paraId="369E09CA" w14:textId="77777777" w:rsidR="00A412C0" w:rsidRPr="00A47D2B" w:rsidRDefault="00A412C0" w:rsidP="00A62107">
      <w:pPr>
        <w:rPr>
          <w:rFonts w:ascii="Times New Roman" w:eastAsia="Times New Roman" w:hAnsi="Times New Roman" w:cs="Times New Roman"/>
          <w:lang w:eastAsia="fr-FR"/>
        </w:rPr>
      </w:pPr>
      <w:r w:rsidRPr="00A47D2B">
        <w:rPr>
          <w:rFonts w:ascii="Times New Roman" w:eastAsia="Times New Roman" w:hAnsi="Times New Roman" w:cs="Times New Roman"/>
          <w:lang w:eastAsia="fr-FR"/>
        </w:rPr>
        <w:t>Le non-respect de cette interdiction constitue une contrefaçon susceptible d’engager la responsabilité civile et pénale du contrefacteur.</w:t>
      </w:r>
    </w:p>
    <w:p w14:paraId="67EA5203" w14:textId="77777777" w:rsidR="00A412C0" w:rsidRPr="00A47D2B" w:rsidRDefault="00A412C0" w:rsidP="00A62107">
      <w:pPr>
        <w:rPr>
          <w:rFonts w:ascii="Times New Roman" w:eastAsia="Times New Roman" w:hAnsi="Times New Roman" w:cs="Times New Roman"/>
          <w:lang w:eastAsia="fr-FR"/>
        </w:rPr>
      </w:pPr>
      <w:r w:rsidRPr="00A47D2B">
        <w:rPr>
          <w:rFonts w:ascii="Times New Roman" w:eastAsia="Times New Roman" w:hAnsi="Times New Roman" w:cs="Times New Roman"/>
          <w:lang w:eastAsia="fr-FR"/>
        </w:rPr>
        <w:t> </w:t>
      </w:r>
    </w:p>
    <w:p w14:paraId="62EB09C0" w14:textId="77777777" w:rsidR="00457DFC" w:rsidRDefault="00457DFC" w:rsidP="00A62107">
      <w:pPr>
        <w:rPr>
          <w:rFonts w:ascii="Times New Roman" w:hAnsi="Times New Roman"/>
          <w:b/>
          <w:bCs/>
        </w:rPr>
      </w:pPr>
      <w:r>
        <w:rPr>
          <w:rFonts w:ascii="Times New Roman" w:hAnsi="Times New Roman"/>
          <w:b/>
          <w:bCs/>
          <w:bdr w:val="none" w:sz="0" w:space="0" w:color="auto" w:frame="1"/>
        </w:rPr>
        <w:t>Protection des données personnelles</w:t>
      </w:r>
      <w:r>
        <w:rPr>
          <w:rFonts w:ascii="Times New Roman" w:hAnsi="Times New Roman"/>
          <w:b/>
          <w:bCs/>
        </w:rPr>
        <w:t xml:space="preserve"> </w:t>
      </w:r>
    </w:p>
    <w:p w14:paraId="2FFA924D" w14:textId="77777777" w:rsidR="00A62107" w:rsidRPr="00A62107" w:rsidRDefault="00A62107" w:rsidP="00A62107">
      <w:pPr>
        <w:rPr>
          <w:rFonts w:ascii="Times New Roman" w:eastAsia="Times New Roman" w:hAnsi="Times New Roman" w:cs="Times New Roman"/>
          <w:color w:val="000000"/>
          <w:lang w:eastAsia="fr-FR"/>
        </w:rPr>
      </w:pPr>
      <w:r w:rsidRPr="00A62107">
        <w:rPr>
          <w:rFonts w:ascii="Times New Roman" w:eastAsia="Times New Roman" w:hAnsi="Times New Roman" w:cs="Times New Roman"/>
          <w:color w:val="000000"/>
          <w:lang w:eastAsia="fr-FR"/>
        </w:rPr>
        <w:t>La banque est amenée à collecter et traiter des données personnelles dans le cadre de ses activités, notamment pour :</w:t>
      </w:r>
    </w:p>
    <w:p w14:paraId="3ACB61AD" w14:textId="77777777" w:rsidR="00A62107" w:rsidRPr="00A62107" w:rsidRDefault="00A62107" w:rsidP="00A62107">
      <w:pPr>
        <w:numPr>
          <w:ilvl w:val="0"/>
          <w:numId w:val="4"/>
        </w:numPr>
        <w:rPr>
          <w:rFonts w:ascii="Times New Roman" w:eastAsia="Times New Roman" w:hAnsi="Times New Roman" w:cs="Times New Roman"/>
          <w:color w:val="000000"/>
          <w:lang w:eastAsia="fr-FR"/>
        </w:rPr>
      </w:pPr>
      <w:proofErr w:type="gramStart"/>
      <w:r w:rsidRPr="00A62107">
        <w:rPr>
          <w:rFonts w:ascii="Times New Roman" w:eastAsia="Times New Roman" w:hAnsi="Times New Roman" w:cs="Times New Roman"/>
          <w:color w:val="000000"/>
          <w:lang w:eastAsia="fr-FR"/>
        </w:rPr>
        <w:t>la</w:t>
      </w:r>
      <w:proofErr w:type="gramEnd"/>
      <w:r w:rsidRPr="00A62107">
        <w:rPr>
          <w:rFonts w:ascii="Times New Roman" w:eastAsia="Times New Roman" w:hAnsi="Times New Roman" w:cs="Times New Roman"/>
          <w:color w:val="000000"/>
          <w:lang w:eastAsia="fr-FR"/>
        </w:rPr>
        <w:t xml:space="preserve"> gestion de la relation client,</w:t>
      </w:r>
    </w:p>
    <w:p w14:paraId="276EEB30" w14:textId="77777777" w:rsidR="00A62107" w:rsidRPr="00A62107" w:rsidRDefault="00A62107" w:rsidP="00A62107">
      <w:pPr>
        <w:numPr>
          <w:ilvl w:val="0"/>
          <w:numId w:val="4"/>
        </w:numPr>
        <w:rPr>
          <w:rFonts w:ascii="Times New Roman" w:eastAsia="Times New Roman" w:hAnsi="Times New Roman" w:cs="Times New Roman"/>
          <w:color w:val="000000"/>
          <w:lang w:eastAsia="fr-FR"/>
        </w:rPr>
      </w:pPr>
      <w:proofErr w:type="gramStart"/>
      <w:r w:rsidRPr="00A62107">
        <w:rPr>
          <w:rFonts w:ascii="Times New Roman" w:eastAsia="Times New Roman" w:hAnsi="Times New Roman" w:cs="Times New Roman"/>
          <w:color w:val="000000"/>
          <w:lang w:eastAsia="fr-FR"/>
        </w:rPr>
        <w:t>le</w:t>
      </w:r>
      <w:proofErr w:type="gramEnd"/>
      <w:r w:rsidRPr="00A62107">
        <w:rPr>
          <w:rFonts w:ascii="Times New Roman" w:eastAsia="Times New Roman" w:hAnsi="Times New Roman" w:cs="Times New Roman"/>
          <w:color w:val="000000"/>
          <w:lang w:eastAsia="fr-FR"/>
        </w:rPr>
        <w:t xml:space="preserve"> respect des obligations légales et réglementaires,</w:t>
      </w:r>
    </w:p>
    <w:p w14:paraId="654152E6" w14:textId="77777777" w:rsidR="00A62107" w:rsidRPr="00A62107" w:rsidRDefault="00A62107" w:rsidP="00A62107">
      <w:pPr>
        <w:numPr>
          <w:ilvl w:val="0"/>
          <w:numId w:val="4"/>
        </w:numPr>
        <w:rPr>
          <w:rFonts w:ascii="Times New Roman" w:eastAsia="Times New Roman" w:hAnsi="Times New Roman" w:cs="Times New Roman"/>
          <w:color w:val="000000"/>
          <w:lang w:eastAsia="fr-FR"/>
        </w:rPr>
      </w:pPr>
      <w:proofErr w:type="gramStart"/>
      <w:r w:rsidRPr="00A62107">
        <w:rPr>
          <w:rFonts w:ascii="Times New Roman" w:eastAsia="Times New Roman" w:hAnsi="Times New Roman" w:cs="Times New Roman"/>
          <w:color w:val="000000"/>
          <w:lang w:eastAsia="fr-FR"/>
        </w:rPr>
        <w:t>la</w:t>
      </w:r>
      <w:proofErr w:type="gramEnd"/>
      <w:r w:rsidRPr="00A62107">
        <w:rPr>
          <w:rFonts w:ascii="Times New Roman" w:eastAsia="Times New Roman" w:hAnsi="Times New Roman" w:cs="Times New Roman"/>
          <w:color w:val="000000"/>
          <w:lang w:eastAsia="fr-FR"/>
        </w:rPr>
        <w:t xml:space="preserve"> prévention de la fraude et du blanchiment.</w:t>
      </w:r>
    </w:p>
    <w:p w14:paraId="16161FD1" w14:textId="77777777" w:rsidR="00A62107" w:rsidRPr="00A62107" w:rsidRDefault="00A62107" w:rsidP="00A62107">
      <w:pPr>
        <w:rPr>
          <w:rFonts w:ascii="Times New Roman" w:eastAsia="Times New Roman" w:hAnsi="Times New Roman" w:cs="Times New Roman"/>
          <w:color w:val="000000"/>
          <w:lang w:eastAsia="fr-FR"/>
        </w:rPr>
      </w:pPr>
      <w:r w:rsidRPr="00A62107">
        <w:rPr>
          <w:rFonts w:ascii="Times New Roman" w:eastAsia="Times New Roman" w:hAnsi="Times New Roman" w:cs="Times New Roman"/>
          <w:color w:val="000000"/>
          <w:lang w:eastAsia="fr-FR"/>
        </w:rPr>
        <w:t>Ces traitements sont réalisés conformément à la réglementation applicable.</w:t>
      </w:r>
    </w:p>
    <w:p w14:paraId="69CF5BBB" w14:textId="77777777" w:rsidR="00A62107" w:rsidRPr="00A62107" w:rsidRDefault="00A62107" w:rsidP="00A62107">
      <w:pPr>
        <w:rPr>
          <w:rFonts w:ascii="Times New Roman" w:eastAsia="Times New Roman" w:hAnsi="Times New Roman" w:cs="Times New Roman"/>
          <w:color w:val="000000"/>
          <w:lang w:eastAsia="fr-FR"/>
        </w:rPr>
      </w:pPr>
      <w:r w:rsidRPr="00A62107">
        <w:rPr>
          <w:rFonts w:ascii="Times New Roman" w:eastAsia="Times New Roman" w:hAnsi="Times New Roman" w:cs="Times New Roman"/>
          <w:color w:val="000000"/>
          <w:lang w:eastAsia="fr-FR"/>
        </w:rPr>
        <w:t>Les données peuvent être communiquées :</w:t>
      </w:r>
    </w:p>
    <w:p w14:paraId="52FF07B9" w14:textId="77777777" w:rsidR="00A62107" w:rsidRPr="00A62107" w:rsidRDefault="00A62107" w:rsidP="00A62107">
      <w:pPr>
        <w:numPr>
          <w:ilvl w:val="0"/>
          <w:numId w:val="5"/>
        </w:numPr>
        <w:rPr>
          <w:rFonts w:ascii="Times New Roman" w:eastAsia="Times New Roman" w:hAnsi="Times New Roman" w:cs="Times New Roman"/>
          <w:color w:val="000000"/>
          <w:lang w:eastAsia="fr-FR"/>
        </w:rPr>
      </w:pPr>
      <w:proofErr w:type="gramStart"/>
      <w:r w:rsidRPr="00A62107">
        <w:rPr>
          <w:rFonts w:ascii="Times New Roman" w:eastAsia="Times New Roman" w:hAnsi="Times New Roman" w:cs="Times New Roman"/>
          <w:color w:val="000000"/>
          <w:lang w:eastAsia="fr-FR"/>
        </w:rPr>
        <w:t>aux</w:t>
      </w:r>
      <w:proofErr w:type="gramEnd"/>
      <w:r w:rsidRPr="00A62107">
        <w:rPr>
          <w:rFonts w:ascii="Times New Roman" w:eastAsia="Times New Roman" w:hAnsi="Times New Roman" w:cs="Times New Roman"/>
          <w:color w:val="000000"/>
          <w:lang w:eastAsia="fr-FR"/>
        </w:rPr>
        <w:t xml:space="preserve"> autorités réglementaires,</w:t>
      </w:r>
    </w:p>
    <w:p w14:paraId="1CD8288A" w14:textId="77777777" w:rsidR="00A62107" w:rsidRPr="00A62107" w:rsidRDefault="00A62107" w:rsidP="00A62107">
      <w:pPr>
        <w:numPr>
          <w:ilvl w:val="0"/>
          <w:numId w:val="5"/>
        </w:numPr>
        <w:rPr>
          <w:rFonts w:ascii="Times New Roman" w:eastAsia="Times New Roman" w:hAnsi="Times New Roman" w:cs="Times New Roman"/>
          <w:color w:val="000000"/>
          <w:lang w:eastAsia="fr-FR"/>
        </w:rPr>
      </w:pPr>
      <w:proofErr w:type="gramStart"/>
      <w:r w:rsidRPr="00A62107">
        <w:rPr>
          <w:rFonts w:ascii="Times New Roman" w:eastAsia="Times New Roman" w:hAnsi="Times New Roman" w:cs="Times New Roman"/>
          <w:color w:val="000000"/>
          <w:lang w:eastAsia="fr-FR"/>
        </w:rPr>
        <w:t>aux</w:t>
      </w:r>
      <w:proofErr w:type="gramEnd"/>
      <w:r w:rsidRPr="00A62107">
        <w:rPr>
          <w:rFonts w:ascii="Times New Roman" w:eastAsia="Times New Roman" w:hAnsi="Times New Roman" w:cs="Times New Roman"/>
          <w:color w:val="000000"/>
          <w:lang w:eastAsia="fr-FR"/>
        </w:rPr>
        <w:t xml:space="preserve"> prestataires techniques,</w:t>
      </w:r>
    </w:p>
    <w:p w14:paraId="2B97F1ED" w14:textId="77777777" w:rsidR="00A62107" w:rsidRPr="00A62107" w:rsidRDefault="00A62107" w:rsidP="00A62107">
      <w:pPr>
        <w:numPr>
          <w:ilvl w:val="0"/>
          <w:numId w:val="5"/>
        </w:numPr>
        <w:rPr>
          <w:rFonts w:ascii="Times New Roman" w:eastAsia="Times New Roman" w:hAnsi="Times New Roman" w:cs="Times New Roman"/>
          <w:color w:val="000000"/>
          <w:lang w:eastAsia="fr-FR"/>
        </w:rPr>
      </w:pPr>
      <w:proofErr w:type="gramStart"/>
      <w:r w:rsidRPr="00A62107">
        <w:rPr>
          <w:rFonts w:ascii="Times New Roman" w:eastAsia="Times New Roman" w:hAnsi="Times New Roman" w:cs="Times New Roman"/>
          <w:color w:val="000000"/>
          <w:lang w:eastAsia="fr-FR"/>
        </w:rPr>
        <w:t>aux</w:t>
      </w:r>
      <w:proofErr w:type="gramEnd"/>
      <w:r w:rsidRPr="00A62107">
        <w:rPr>
          <w:rFonts w:ascii="Times New Roman" w:eastAsia="Times New Roman" w:hAnsi="Times New Roman" w:cs="Times New Roman"/>
          <w:color w:val="000000"/>
          <w:lang w:eastAsia="fr-FR"/>
        </w:rPr>
        <w:t xml:space="preserve"> entités du groupe.</w:t>
      </w:r>
    </w:p>
    <w:p w14:paraId="7F28E8FC" w14:textId="77777777" w:rsidR="00A62107" w:rsidRPr="00A62107" w:rsidRDefault="00A62107" w:rsidP="00A62107">
      <w:pPr>
        <w:rPr>
          <w:rFonts w:ascii="Times New Roman" w:eastAsia="Times New Roman" w:hAnsi="Times New Roman" w:cs="Times New Roman"/>
          <w:color w:val="000000"/>
          <w:lang w:eastAsia="fr-FR"/>
        </w:rPr>
      </w:pPr>
      <w:r w:rsidRPr="00A62107">
        <w:rPr>
          <w:rFonts w:ascii="Times New Roman" w:eastAsia="Times New Roman" w:hAnsi="Times New Roman" w:cs="Times New Roman"/>
          <w:color w:val="000000"/>
          <w:lang w:eastAsia="fr-FR"/>
        </w:rPr>
        <w:t>Les données peuvent être transférées hors de Djibouti, notamment vers des prestataires situés à l’étranger, dans des conditions assurant leur protection.</w:t>
      </w:r>
    </w:p>
    <w:p w14:paraId="5F251201" w14:textId="77777777" w:rsidR="00A62107" w:rsidRDefault="00A62107" w:rsidP="00A62107"/>
    <w:p w14:paraId="2992E5DA" w14:textId="3CE3FD46" w:rsidR="00A62107" w:rsidRPr="00A62107" w:rsidRDefault="00A412C0" w:rsidP="00A62107">
      <w:pPr>
        <w:rPr>
          <w:rFonts w:ascii="Times New Roman" w:hAnsi="Times New Roman"/>
          <w:b/>
          <w:bCs/>
          <w:bdr w:val="none" w:sz="0" w:space="0" w:color="auto" w:frame="1"/>
        </w:rPr>
      </w:pPr>
      <w:r w:rsidRPr="00A62107">
        <w:rPr>
          <w:rFonts w:ascii="Times New Roman" w:hAnsi="Times New Roman"/>
          <w:b/>
          <w:bCs/>
          <w:bdr w:val="none" w:sz="0" w:space="0" w:color="auto" w:frame="1"/>
        </w:rPr>
        <w:t>Information sur le traitement des réclamations</w:t>
      </w:r>
    </w:p>
    <w:p w14:paraId="75F6A190" w14:textId="6F83AD0E" w:rsidR="00A412C0" w:rsidRPr="00A47D2B" w:rsidRDefault="00A47D2B" w:rsidP="00A62107">
      <w:pPr>
        <w:rPr>
          <w:rFonts w:ascii="Times New Roman" w:eastAsia="Times New Roman" w:hAnsi="Times New Roman" w:cs="Times New Roman"/>
          <w:lang w:eastAsia="fr-FR"/>
        </w:rPr>
      </w:pPr>
      <w:proofErr w:type="spellStart"/>
      <w:r w:rsidRPr="00A47D2B">
        <w:rPr>
          <w:rFonts w:ascii="Times New Roman" w:eastAsia="Times New Roman" w:hAnsi="Times New Roman" w:cs="Times New Roman"/>
          <w:lang w:eastAsia="fr-FR"/>
        </w:rPr>
        <w:t>Clarency</w:t>
      </w:r>
      <w:proofErr w:type="spellEnd"/>
      <w:r w:rsidRPr="00A47D2B">
        <w:rPr>
          <w:rFonts w:ascii="Times New Roman" w:eastAsia="Times New Roman" w:hAnsi="Times New Roman" w:cs="Times New Roman"/>
          <w:lang w:eastAsia="fr-FR"/>
        </w:rPr>
        <w:t xml:space="preserve"> International Bank S.A.</w:t>
      </w:r>
      <w:r w:rsidR="00457DFC">
        <w:rPr>
          <w:rFonts w:ascii="Times New Roman" w:eastAsia="Times New Roman" w:hAnsi="Times New Roman" w:cs="Times New Roman"/>
          <w:lang w:eastAsia="fr-FR"/>
        </w:rPr>
        <w:t xml:space="preserve"> </w:t>
      </w:r>
      <w:r w:rsidR="00A412C0" w:rsidRPr="00A47D2B">
        <w:rPr>
          <w:rFonts w:ascii="Times New Roman" w:eastAsia="Times New Roman" w:hAnsi="Times New Roman" w:cs="Times New Roman"/>
          <w:lang w:eastAsia="fr-FR"/>
        </w:rPr>
        <w:t>est particulièrement attentif aux remarques et réclamations de ses clients.</w:t>
      </w:r>
      <w:r w:rsidR="00A412C0" w:rsidRPr="00A47D2B">
        <w:rPr>
          <w:rFonts w:ascii="Times New Roman" w:eastAsia="Times New Roman" w:hAnsi="Times New Roman" w:cs="Times New Roman"/>
          <w:lang w:eastAsia="fr-FR"/>
        </w:rPr>
        <w:br/>
        <w:t xml:space="preserve">Modalités de traitement des réclamations des clients </w:t>
      </w:r>
      <w:proofErr w:type="spellStart"/>
      <w:r w:rsidRPr="00A47D2B">
        <w:rPr>
          <w:rFonts w:ascii="Times New Roman" w:eastAsia="Times New Roman" w:hAnsi="Times New Roman" w:cs="Times New Roman"/>
          <w:lang w:eastAsia="fr-FR"/>
        </w:rPr>
        <w:t>Clarency</w:t>
      </w:r>
      <w:proofErr w:type="spellEnd"/>
      <w:r w:rsidRPr="00A47D2B">
        <w:rPr>
          <w:rFonts w:ascii="Times New Roman" w:eastAsia="Times New Roman" w:hAnsi="Times New Roman" w:cs="Times New Roman"/>
          <w:lang w:eastAsia="fr-FR"/>
        </w:rPr>
        <w:t xml:space="preserve"> International Bank S.A.</w:t>
      </w:r>
      <w:r w:rsidR="00A412C0" w:rsidRPr="00A47D2B">
        <w:rPr>
          <w:rFonts w:ascii="Times New Roman" w:eastAsia="Times New Roman" w:hAnsi="Times New Roman" w:cs="Times New Roman"/>
          <w:lang w:eastAsia="fr-FR"/>
        </w:rPr>
        <w:t xml:space="preserve"> :</w:t>
      </w:r>
      <w:r w:rsidR="00A412C0" w:rsidRPr="00A47D2B">
        <w:rPr>
          <w:rFonts w:ascii="Times New Roman" w:eastAsia="Times New Roman" w:hAnsi="Times New Roman" w:cs="Times New Roman"/>
          <w:lang w:eastAsia="fr-FR"/>
        </w:rPr>
        <w:br/>
        <w:t>En cas de désaccord, d’incompréhension ou d’insatisfaction avec votre banque, l’agence est votre premier interlocuteur.</w:t>
      </w:r>
    </w:p>
    <w:p w14:paraId="673B40A5" w14:textId="77777777" w:rsidR="00457DFC" w:rsidRDefault="00A412C0" w:rsidP="00A62107">
      <w:pPr>
        <w:rPr>
          <w:rFonts w:ascii="Times New Roman" w:eastAsia="Times New Roman" w:hAnsi="Times New Roman" w:cs="Times New Roman"/>
          <w:lang w:eastAsia="fr-FR"/>
        </w:rPr>
      </w:pPr>
      <w:r w:rsidRPr="00A47D2B">
        <w:rPr>
          <w:rFonts w:ascii="Times New Roman" w:eastAsia="Times New Roman" w:hAnsi="Times New Roman" w:cs="Times New Roman"/>
          <w:lang w:eastAsia="fr-FR"/>
        </w:rPr>
        <w:t xml:space="preserve">Si le différend persiste, ou en l’absence de réponse, un service Relation client est à votre disposition </w:t>
      </w:r>
      <w:r w:rsidR="00457DFC">
        <w:rPr>
          <w:rFonts w:ascii="Times New Roman" w:eastAsia="Times New Roman" w:hAnsi="Times New Roman" w:cs="Times New Roman"/>
          <w:lang w:eastAsia="fr-FR"/>
        </w:rPr>
        <w:t xml:space="preserve">au siège de </w:t>
      </w:r>
      <w:proofErr w:type="spellStart"/>
      <w:r w:rsidR="00457DFC" w:rsidRPr="00A47D2B">
        <w:rPr>
          <w:rFonts w:ascii="Times New Roman" w:eastAsia="Times New Roman" w:hAnsi="Times New Roman" w:cs="Times New Roman"/>
          <w:lang w:eastAsia="fr-FR"/>
        </w:rPr>
        <w:t>Clarency</w:t>
      </w:r>
      <w:proofErr w:type="spellEnd"/>
      <w:r w:rsidR="00457DFC" w:rsidRPr="00A47D2B">
        <w:rPr>
          <w:rFonts w:ascii="Times New Roman" w:eastAsia="Times New Roman" w:hAnsi="Times New Roman" w:cs="Times New Roman"/>
          <w:lang w:eastAsia="fr-FR"/>
        </w:rPr>
        <w:t xml:space="preserve"> International Bank S.A</w:t>
      </w:r>
      <w:r w:rsidRPr="00A47D2B">
        <w:rPr>
          <w:rFonts w:ascii="Times New Roman" w:eastAsia="Times New Roman" w:hAnsi="Times New Roman" w:cs="Times New Roman"/>
          <w:lang w:eastAsia="fr-FR"/>
        </w:rPr>
        <w:t>.</w:t>
      </w:r>
    </w:p>
    <w:p w14:paraId="0C9915B3" w14:textId="5EAB123A" w:rsidR="00101CB0" w:rsidRPr="00457DFC" w:rsidRDefault="00A412C0" w:rsidP="00A62107">
      <w:pPr>
        <w:rPr>
          <w:rFonts w:ascii="Times New Roman" w:eastAsia="Times New Roman" w:hAnsi="Times New Roman" w:cs="Times New Roman"/>
          <w:lang w:eastAsia="fr-FR"/>
        </w:rPr>
      </w:pPr>
      <w:r w:rsidRPr="00A47D2B">
        <w:rPr>
          <w:rFonts w:ascii="Times New Roman" w:eastAsia="Times New Roman" w:hAnsi="Times New Roman" w:cs="Times New Roman"/>
          <w:lang w:eastAsia="fr-FR"/>
        </w:rPr>
        <w:t xml:space="preserve">En pratique : Si vous souhaitez effectuer une réclamation auprès de votre banque vous pouvez adresser un courrier à l’adresse suivante : Support Relations clientèle </w:t>
      </w:r>
      <w:proofErr w:type="spellStart"/>
      <w:r w:rsidR="00457DFC" w:rsidRPr="00A47D2B">
        <w:rPr>
          <w:rFonts w:ascii="Times New Roman" w:eastAsia="Times New Roman" w:hAnsi="Times New Roman" w:cs="Times New Roman"/>
          <w:lang w:eastAsia="fr-FR"/>
        </w:rPr>
        <w:t>Clarency</w:t>
      </w:r>
      <w:proofErr w:type="spellEnd"/>
      <w:r w:rsidR="00457DFC" w:rsidRPr="00A47D2B">
        <w:rPr>
          <w:rFonts w:ascii="Times New Roman" w:eastAsia="Times New Roman" w:hAnsi="Times New Roman" w:cs="Times New Roman"/>
          <w:lang w:eastAsia="fr-FR"/>
        </w:rPr>
        <w:t xml:space="preserve"> International Bank S.A.</w:t>
      </w:r>
      <w:r w:rsidR="00457DFC" w:rsidRPr="00457DFC">
        <w:rPr>
          <w:rFonts w:ascii="Times New Roman" w:eastAsia="Times New Roman" w:hAnsi="Times New Roman" w:cs="Times New Roman"/>
          <w:color w:val="000000"/>
          <w:lang w:eastAsia="fr-FR"/>
        </w:rPr>
        <w:t xml:space="preserve"> </w:t>
      </w:r>
      <w:r w:rsidR="00457DFC" w:rsidRPr="00A47D2B">
        <w:rPr>
          <w:rFonts w:ascii="Times New Roman" w:eastAsia="Times New Roman" w:hAnsi="Times New Roman" w:cs="Times New Roman"/>
          <w:color w:val="000000"/>
          <w:lang w:eastAsia="fr-FR"/>
        </w:rPr>
        <w:t>Avenue de l’Administrateur Bernard, TF N°114, 6th Floor, Djibouti- Republic of Djibouti</w:t>
      </w:r>
      <w:r w:rsidR="00457DFC">
        <w:rPr>
          <w:rFonts w:ascii="Times New Roman" w:eastAsia="Times New Roman" w:hAnsi="Times New Roman" w:cs="Times New Roman"/>
          <w:color w:val="000000"/>
          <w:lang w:eastAsia="fr-FR"/>
        </w:rPr>
        <w:t xml:space="preserve"> ou </w:t>
      </w:r>
      <w:hyperlink r:id="rId6" w:history="1">
        <w:r w:rsidR="00457DFC" w:rsidRPr="003A5E04">
          <w:rPr>
            <w:rStyle w:val="Lienhypertexte"/>
            <w:rFonts w:ascii="Times New Roman" w:eastAsia="Times New Roman" w:hAnsi="Times New Roman" w:cs="Times New Roman"/>
            <w:lang w:eastAsia="fr-FR"/>
          </w:rPr>
          <w:t>info@clarencyinternationalbank.com</w:t>
        </w:r>
      </w:hyperlink>
      <w:r w:rsidR="00457DFC">
        <w:rPr>
          <w:rFonts w:ascii="Times New Roman" w:eastAsia="Times New Roman" w:hAnsi="Times New Roman" w:cs="Times New Roman"/>
          <w:color w:val="000000"/>
          <w:lang w:eastAsia="fr-FR"/>
        </w:rPr>
        <w:t xml:space="preserve">. </w:t>
      </w:r>
    </w:p>
    <w:sectPr w:rsidR="00101CB0" w:rsidRPr="00457DF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1F3CFB"/>
    <w:multiLevelType w:val="multilevel"/>
    <w:tmpl w:val="61406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9C944B7"/>
    <w:multiLevelType w:val="multilevel"/>
    <w:tmpl w:val="D88AC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29B30EE"/>
    <w:multiLevelType w:val="multilevel"/>
    <w:tmpl w:val="B2CA9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8884BB8"/>
    <w:multiLevelType w:val="multilevel"/>
    <w:tmpl w:val="2B782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F71650B"/>
    <w:multiLevelType w:val="multilevel"/>
    <w:tmpl w:val="5EE86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17828446">
    <w:abstractNumId w:val="1"/>
  </w:num>
  <w:num w:numId="2" w16cid:durableId="587693808">
    <w:abstractNumId w:val="2"/>
  </w:num>
  <w:num w:numId="3" w16cid:durableId="1423917150">
    <w:abstractNumId w:val="3"/>
  </w:num>
  <w:num w:numId="4" w16cid:durableId="979305919">
    <w:abstractNumId w:val="4"/>
  </w:num>
  <w:num w:numId="5" w16cid:durableId="10214682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12C0"/>
    <w:rsid w:val="000B2675"/>
    <w:rsid w:val="00101CB0"/>
    <w:rsid w:val="00457DFC"/>
    <w:rsid w:val="00464627"/>
    <w:rsid w:val="007141E3"/>
    <w:rsid w:val="00A412C0"/>
    <w:rsid w:val="00A47D2B"/>
    <w:rsid w:val="00A62107"/>
    <w:rsid w:val="00D44AFB"/>
    <w:rsid w:val="00E6111A"/>
    <w:rsid w:val="00F7590B"/>
    <w:rsid w:val="00FE786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8BA231"/>
  <w15:chartTrackingRefBased/>
  <w15:docId w15:val="{6AA7FF5D-6F2E-7A42-BAD7-53850BDE13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A412C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unhideWhenUsed/>
    <w:qFormat/>
    <w:rsid w:val="00A412C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A412C0"/>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A412C0"/>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A412C0"/>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A412C0"/>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A412C0"/>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A412C0"/>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A412C0"/>
    <w:pPr>
      <w:keepNext/>
      <w:keepLines/>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A412C0"/>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rsid w:val="00A412C0"/>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A412C0"/>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A412C0"/>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A412C0"/>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A412C0"/>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A412C0"/>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A412C0"/>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A412C0"/>
    <w:rPr>
      <w:rFonts w:eastAsiaTheme="majorEastAsia" w:cstheme="majorBidi"/>
      <w:color w:val="272727" w:themeColor="text1" w:themeTint="D8"/>
    </w:rPr>
  </w:style>
  <w:style w:type="paragraph" w:styleId="Titre">
    <w:name w:val="Title"/>
    <w:basedOn w:val="Normal"/>
    <w:next w:val="Normal"/>
    <w:link w:val="TitreCar"/>
    <w:uiPriority w:val="10"/>
    <w:qFormat/>
    <w:rsid w:val="00A412C0"/>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A412C0"/>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A412C0"/>
    <w:pPr>
      <w:numPr>
        <w:ilvl w:val="1"/>
      </w:numPr>
      <w:spacing w:after="160"/>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A412C0"/>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A412C0"/>
    <w:pPr>
      <w:spacing w:before="160" w:after="160"/>
      <w:jc w:val="center"/>
    </w:pPr>
    <w:rPr>
      <w:i/>
      <w:iCs/>
      <w:color w:val="404040" w:themeColor="text1" w:themeTint="BF"/>
    </w:rPr>
  </w:style>
  <w:style w:type="character" w:customStyle="1" w:styleId="CitationCar">
    <w:name w:val="Citation Car"/>
    <w:basedOn w:val="Policepardfaut"/>
    <w:link w:val="Citation"/>
    <w:uiPriority w:val="29"/>
    <w:rsid w:val="00A412C0"/>
    <w:rPr>
      <w:i/>
      <w:iCs/>
      <w:color w:val="404040" w:themeColor="text1" w:themeTint="BF"/>
    </w:rPr>
  </w:style>
  <w:style w:type="paragraph" w:styleId="Paragraphedeliste">
    <w:name w:val="List Paragraph"/>
    <w:basedOn w:val="Normal"/>
    <w:uiPriority w:val="34"/>
    <w:qFormat/>
    <w:rsid w:val="00A412C0"/>
    <w:pPr>
      <w:ind w:left="720"/>
      <w:contextualSpacing/>
    </w:pPr>
  </w:style>
  <w:style w:type="character" w:styleId="Accentuationintense">
    <w:name w:val="Intense Emphasis"/>
    <w:basedOn w:val="Policepardfaut"/>
    <w:uiPriority w:val="21"/>
    <w:qFormat/>
    <w:rsid w:val="00A412C0"/>
    <w:rPr>
      <w:i/>
      <w:iCs/>
      <w:color w:val="0F4761" w:themeColor="accent1" w:themeShade="BF"/>
    </w:rPr>
  </w:style>
  <w:style w:type="paragraph" w:styleId="Citationintense">
    <w:name w:val="Intense Quote"/>
    <w:basedOn w:val="Normal"/>
    <w:next w:val="Normal"/>
    <w:link w:val="CitationintenseCar"/>
    <w:uiPriority w:val="30"/>
    <w:qFormat/>
    <w:rsid w:val="00A412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A412C0"/>
    <w:rPr>
      <w:i/>
      <w:iCs/>
      <w:color w:val="0F4761" w:themeColor="accent1" w:themeShade="BF"/>
    </w:rPr>
  </w:style>
  <w:style w:type="character" w:styleId="Rfrenceintense">
    <w:name w:val="Intense Reference"/>
    <w:basedOn w:val="Policepardfaut"/>
    <w:uiPriority w:val="32"/>
    <w:qFormat/>
    <w:rsid w:val="00A412C0"/>
    <w:rPr>
      <w:b/>
      <w:bCs/>
      <w:smallCaps/>
      <w:color w:val="0F4761" w:themeColor="accent1" w:themeShade="BF"/>
      <w:spacing w:val="5"/>
    </w:rPr>
  </w:style>
  <w:style w:type="paragraph" w:styleId="NormalWeb">
    <w:name w:val="Normal (Web)"/>
    <w:basedOn w:val="Normal"/>
    <w:uiPriority w:val="99"/>
    <w:unhideWhenUsed/>
    <w:rsid w:val="00A412C0"/>
    <w:pPr>
      <w:spacing w:before="100" w:beforeAutospacing="1" w:after="100" w:afterAutospacing="1"/>
    </w:pPr>
    <w:rPr>
      <w:rFonts w:ascii="Times New Roman" w:eastAsia="Times New Roman" w:hAnsi="Times New Roman" w:cs="Times New Roman"/>
      <w:lang w:eastAsia="fr-FR"/>
    </w:rPr>
  </w:style>
  <w:style w:type="character" w:styleId="lev">
    <w:name w:val="Strong"/>
    <w:basedOn w:val="Policepardfaut"/>
    <w:uiPriority w:val="22"/>
    <w:qFormat/>
    <w:rsid w:val="00A412C0"/>
    <w:rPr>
      <w:b/>
      <w:bCs/>
    </w:rPr>
  </w:style>
  <w:style w:type="character" w:styleId="Lienhypertexte">
    <w:name w:val="Hyperlink"/>
    <w:basedOn w:val="Policepardfaut"/>
    <w:uiPriority w:val="99"/>
    <w:unhideWhenUsed/>
    <w:rsid w:val="00A412C0"/>
    <w:rPr>
      <w:color w:val="0000FF"/>
      <w:u w:val="single"/>
    </w:rPr>
  </w:style>
  <w:style w:type="character" w:customStyle="1" w:styleId="apple-converted-space">
    <w:name w:val="apple-converted-space"/>
    <w:basedOn w:val="Policepardfaut"/>
    <w:rsid w:val="00A412C0"/>
  </w:style>
  <w:style w:type="character" w:styleId="Mentionnonrsolue">
    <w:name w:val="Unresolved Mention"/>
    <w:basedOn w:val="Policepardfaut"/>
    <w:uiPriority w:val="99"/>
    <w:semiHidden/>
    <w:unhideWhenUsed/>
    <w:rsid w:val="00F759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clarencyinternationalbank.com" TargetMode="External"/><Relationship Id="rId5" Type="http://schemas.openxmlformats.org/officeDocument/2006/relationships/hyperlink" Target="https://banque-centrale.dj"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59</TotalTime>
  <Pages>2</Pages>
  <Words>648</Words>
  <Characters>4388</Characters>
  <Application>Microsoft Office Word</Application>
  <DocSecurity>0</DocSecurity>
  <Lines>168</Lines>
  <Paragraphs>111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dc:creator>
  <cp:keywords/>
  <dc:description/>
  <cp:lastModifiedBy>MG</cp:lastModifiedBy>
  <cp:revision>2</cp:revision>
  <dcterms:created xsi:type="dcterms:W3CDTF">2026-04-29T07:57:00Z</dcterms:created>
  <dcterms:modified xsi:type="dcterms:W3CDTF">2026-04-29T09:17:00Z</dcterms:modified>
</cp:coreProperties>
</file>