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E5FD5" w14:textId="3B794C86" w:rsidR="00062426" w:rsidRPr="00C27253" w:rsidRDefault="00062426" w:rsidP="006B3F12">
      <w:pPr>
        <w:pStyle w:val="Heading1"/>
        <w:spacing w:before="0" w:after="0"/>
        <w:jc w:val="center"/>
        <w:rPr>
          <w:rFonts w:ascii="Atkinson Hyperlegible Next" w:hAnsi="Atkinson Hyperlegible Next"/>
          <w:b/>
          <w:bCs/>
          <w:color w:val="auto"/>
          <w:sz w:val="36"/>
          <w:szCs w:val="36"/>
        </w:rPr>
      </w:pPr>
      <w:r w:rsidRPr="00C27253">
        <w:rPr>
          <w:rFonts w:ascii="Atkinson Hyperlegible Next" w:hAnsi="Atkinson Hyperlegible Next"/>
          <w:b/>
          <w:bCs/>
          <w:color w:val="auto"/>
          <w:sz w:val="36"/>
          <w:szCs w:val="36"/>
        </w:rPr>
        <w:t>Expression of Interest for</w:t>
      </w:r>
    </w:p>
    <w:p w14:paraId="55EF4239" w14:textId="6179733A" w:rsidR="00062426" w:rsidRPr="00C27253" w:rsidRDefault="00062426" w:rsidP="006B3F12">
      <w:pPr>
        <w:pStyle w:val="Heading1"/>
        <w:spacing w:before="0" w:after="0"/>
        <w:jc w:val="center"/>
        <w:rPr>
          <w:rFonts w:ascii="Atkinson Hyperlegible Next" w:hAnsi="Atkinson Hyperlegible Next"/>
          <w:b/>
          <w:bCs/>
          <w:color w:val="auto"/>
          <w:sz w:val="36"/>
          <w:szCs w:val="36"/>
        </w:rPr>
      </w:pPr>
      <w:r w:rsidRPr="00C27253">
        <w:rPr>
          <w:rFonts w:ascii="Atkinson Hyperlegible Next" w:hAnsi="Atkinson Hyperlegible Next"/>
          <w:b/>
          <w:bCs/>
          <w:color w:val="auto"/>
          <w:sz w:val="36"/>
          <w:szCs w:val="36"/>
        </w:rPr>
        <w:t>GM Good Employment Charter Board</w:t>
      </w:r>
    </w:p>
    <w:p w14:paraId="43D8B545" w14:textId="0EDB52D3" w:rsidR="00062426" w:rsidRPr="00C27253" w:rsidRDefault="00062426" w:rsidP="006B3F12">
      <w:pPr>
        <w:pStyle w:val="Heading1"/>
        <w:spacing w:before="0" w:after="0"/>
        <w:jc w:val="center"/>
        <w:rPr>
          <w:rFonts w:ascii="Atkinson Hyperlegible Next" w:hAnsi="Atkinson Hyperlegible Next"/>
          <w:b/>
          <w:bCs/>
          <w:color w:val="auto"/>
          <w:sz w:val="36"/>
          <w:szCs w:val="36"/>
        </w:rPr>
      </w:pPr>
      <w:r w:rsidRPr="00C27253">
        <w:rPr>
          <w:rFonts w:ascii="Atkinson Hyperlegible Next" w:hAnsi="Atkinson Hyperlegible Next"/>
          <w:b/>
          <w:bCs/>
          <w:color w:val="auto"/>
          <w:sz w:val="36"/>
          <w:szCs w:val="36"/>
        </w:rPr>
        <w:t>VCFSE Representative Role</w:t>
      </w:r>
    </w:p>
    <w:p w14:paraId="56CC685C" w14:textId="77777777" w:rsidR="00062426" w:rsidRPr="00F3766B" w:rsidRDefault="00062426" w:rsidP="00062426">
      <w:pPr>
        <w:jc w:val="both"/>
        <w:rPr>
          <w:rFonts w:ascii="Atkinson Hyperlegible Next" w:hAnsi="Atkinson Hyperlegible Next" w:cstheme="minorHAnsi"/>
          <w:b/>
          <w:bCs/>
        </w:rPr>
      </w:pPr>
    </w:p>
    <w:p w14:paraId="7ACC8196"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Introduction</w:t>
      </w:r>
    </w:p>
    <w:p w14:paraId="758A57BE" w14:textId="77777777" w:rsidR="00433858" w:rsidRPr="00433858" w:rsidRDefault="00433858" w:rsidP="00C27253">
      <w:pPr>
        <w:jc w:val="both"/>
        <w:rPr>
          <w:rFonts w:ascii="Atkinson Hyperlegible Next" w:hAnsi="Atkinson Hyperlegible Next" w:cstheme="minorHAnsi"/>
        </w:rPr>
      </w:pPr>
      <w:r w:rsidRPr="00433858">
        <w:rPr>
          <w:rFonts w:ascii="Atkinson Hyperlegible Next" w:hAnsi="Atkinson Hyperlegible Next" w:cstheme="minorHAnsi"/>
        </w:rPr>
        <w:t>The Greater Manchester Good Employment Charter Board is responsible for the oversight and direction of the Good Employment Charter Implementation Unit and its activities.</w:t>
      </w:r>
    </w:p>
    <w:p w14:paraId="57551174" w14:textId="77777777" w:rsidR="00433858" w:rsidRPr="00433858" w:rsidRDefault="00433858" w:rsidP="00C27253">
      <w:pPr>
        <w:jc w:val="both"/>
        <w:rPr>
          <w:rFonts w:ascii="Atkinson Hyperlegible Next" w:hAnsi="Atkinson Hyperlegible Next" w:cstheme="minorHAnsi"/>
        </w:rPr>
      </w:pPr>
      <w:r w:rsidRPr="00433858">
        <w:rPr>
          <w:rFonts w:ascii="Atkinson Hyperlegible Next" w:hAnsi="Atkinson Hyperlegible Next" w:cstheme="minorHAnsi"/>
        </w:rPr>
        <w:t xml:space="preserve">The prime purpose of the Board will be to strategically champion Good Employment generally and drive the Charter forward to deliver the outcomes and benefits for all employers across Greater Manchester. </w:t>
      </w:r>
    </w:p>
    <w:p w14:paraId="758B6BAD" w14:textId="77777777" w:rsidR="00433858" w:rsidRPr="00433858" w:rsidRDefault="00433858" w:rsidP="00C27253">
      <w:pPr>
        <w:jc w:val="both"/>
        <w:rPr>
          <w:rFonts w:ascii="Atkinson Hyperlegible Next" w:hAnsi="Atkinson Hyperlegible Next" w:cstheme="minorHAnsi"/>
        </w:rPr>
      </w:pPr>
      <w:r w:rsidRPr="00433858">
        <w:rPr>
          <w:rFonts w:ascii="Atkinson Hyperlegible Next" w:hAnsi="Atkinson Hyperlegible Next" w:cstheme="minorHAnsi"/>
        </w:rPr>
        <w:t>As an advisory board, the group has no formal decision-making powers; these powers remain with the GMCA, but the Board will provide strategic guidance and advice on Good Employment matters.</w:t>
      </w:r>
    </w:p>
    <w:p w14:paraId="00AEB234" w14:textId="77777777" w:rsidR="00433858" w:rsidRPr="00433858" w:rsidRDefault="00433858" w:rsidP="00C27253">
      <w:pPr>
        <w:jc w:val="both"/>
        <w:rPr>
          <w:rFonts w:ascii="Atkinson Hyperlegible Next" w:hAnsi="Atkinson Hyperlegible Next" w:cstheme="minorHAnsi"/>
        </w:rPr>
      </w:pPr>
      <w:r w:rsidRPr="00433858">
        <w:rPr>
          <w:rFonts w:ascii="Atkinson Hyperlegible Next" w:hAnsi="Atkinson Hyperlegible Next" w:cstheme="minorHAnsi"/>
        </w:rPr>
        <w:t>The Board will also consider proposals for Charter Membership by the Charter Implementation Unit and make recommendations on Charter Membership to the GMCA.</w:t>
      </w:r>
    </w:p>
    <w:p w14:paraId="5F797EE5" w14:textId="77777777" w:rsidR="00062426" w:rsidRPr="00F3766B" w:rsidRDefault="00062426" w:rsidP="00062426">
      <w:pPr>
        <w:jc w:val="both"/>
        <w:rPr>
          <w:rFonts w:ascii="Atkinson Hyperlegible Next" w:hAnsi="Atkinson Hyperlegible Next" w:cstheme="minorHAnsi"/>
        </w:rPr>
      </w:pPr>
    </w:p>
    <w:p w14:paraId="53060855"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Objectives</w:t>
      </w:r>
    </w:p>
    <w:p w14:paraId="297A895C" w14:textId="5C348D4A" w:rsidR="00062426" w:rsidRPr="00F3766B" w:rsidRDefault="00433858" w:rsidP="00062426">
      <w:pPr>
        <w:jc w:val="both"/>
        <w:rPr>
          <w:rFonts w:ascii="Atkinson Hyperlegible Next" w:hAnsi="Atkinson Hyperlegible Next" w:cstheme="minorHAnsi"/>
        </w:rPr>
      </w:pPr>
      <w:r>
        <w:rPr>
          <w:rFonts w:ascii="Atkinson Hyperlegible Next" w:hAnsi="Atkinson Hyperlegible Next" w:cstheme="minorHAnsi"/>
        </w:rPr>
        <w:t>The GM Good Employment Charter Board</w:t>
      </w:r>
      <w:r w:rsidR="009F2135">
        <w:rPr>
          <w:rFonts w:ascii="Atkinson Hyperlegible Next" w:hAnsi="Atkinson Hyperlegible Next" w:cstheme="minorHAnsi"/>
        </w:rPr>
        <w:t>s</w:t>
      </w:r>
      <w:r>
        <w:rPr>
          <w:rFonts w:ascii="Atkinson Hyperlegible Next" w:hAnsi="Atkinson Hyperlegible Next" w:cstheme="minorHAnsi"/>
        </w:rPr>
        <w:t xml:space="preserve"> main focus is to elevate employment standards in Greater Manchester (beyond the legal minimum)</w:t>
      </w:r>
      <w:r w:rsidR="00DD02E5">
        <w:rPr>
          <w:rFonts w:ascii="Atkinson Hyperlegible Next" w:hAnsi="Atkinson Hyperlegible Next" w:cstheme="minorHAnsi"/>
        </w:rPr>
        <w:t>.</w:t>
      </w:r>
    </w:p>
    <w:p w14:paraId="089B946A" w14:textId="215425EF" w:rsidR="004730A0" w:rsidRPr="006B3F12" w:rsidRDefault="00433858" w:rsidP="006B3F12">
      <w:pPr>
        <w:jc w:val="both"/>
        <w:rPr>
          <w:rFonts w:ascii="Atkinson Hyperlegible Next" w:hAnsi="Atkinson Hyperlegible Next" w:cstheme="minorHAnsi"/>
        </w:rPr>
      </w:pPr>
      <w:r w:rsidRPr="00433858">
        <w:rPr>
          <w:rFonts w:ascii="Atkinson Hyperlegible Next" w:hAnsi="Atkinson Hyperlegible Next" w:cstheme="minorHAnsi"/>
        </w:rPr>
        <w:t>Charter Board Members are collectively responsible for providing strategic leadership, oversight and assurance for the delivery and continuous improvement of the Greater Manchester Good Employment Charter. Members act in the best interests of Greater Manchester’s workers, employers and communities, supporting the Charter’s ambition to raise employment standards across the city</w:t>
      </w:r>
      <w:r w:rsidRPr="00433858">
        <w:rPr>
          <w:rFonts w:ascii="Atkinson Hyperlegible Next" w:hAnsi="Atkinson Hyperlegible Next" w:cstheme="minorHAnsi"/>
        </w:rPr>
        <w:noBreakHyphen/>
        <w:t>region.</w:t>
      </w:r>
    </w:p>
    <w:p w14:paraId="700F078D" w14:textId="77777777" w:rsidR="00E94010" w:rsidRDefault="00E94010" w:rsidP="001D1754"/>
    <w:p w14:paraId="24E69FD2" w14:textId="72B6B67B"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Person Specification</w:t>
      </w:r>
    </w:p>
    <w:p w14:paraId="544CB416" w14:textId="2C85BC2F" w:rsidR="00E635B1" w:rsidRDefault="00472E3E" w:rsidP="00452344">
      <w:pPr>
        <w:jc w:val="both"/>
        <w:rPr>
          <w:rFonts w:ascii="Atkinson Hyperlegible Next" w:hAnsi="Atkinson Hyperlegible Next"/>
        </w:rPr>
      </w:pPr>
      <w:r w:rsidRPr="0040247D">
        <w:rPr>
          <w:rFonts w:ascii="Atkinson Hyperlegible Next" w:hAnsi="Atkinson Hyperlegible Next"/>
        </w:rPr>
        <w:t xml:space="preserve">The VCSFE Representative provides a sector voice to the </w:t>
      </w:r>
      <w:r>
        <w:rPr>
          <w:rFonts w:ascii="Atkinson Hyperlegible Next" w:hAnsi="Atkinson Hyperlegible Next"/>
        </w:rPr>
        <w:t>GM Good Employment Charter Board</w:t>
      </w:r>
      <w:r w:rsidRPr="0040247D">
        <w:rPr>
          <w:rFonts w:ascii="Atkinson Hyperlegible Next" w:hAnsi="Atkinson Hyperlegible Next"/>
        </w:rPr>
        <w:t xml:space="preserve">, ensuring that the perspectives, experiences, and priorities of the voluntary, community, social enterprise and faith sector are reflected in </w:t>
      </w:r>
      <w:r w:rsidR="00917B3A">
        <w:rPr>
          <w:rFonts w:ascii="Atkinson Hyperlegible Next" w:hAnsi="Atkinson Hyperlegible Next"/>
        </w:rPr>
        <w:t>good employment</w:t>
      </w:r>
      <w:r w:rsidRPr="0040247D">
        <w:rPr>
          <w:rFonts w:ascii="Atkinson Hyperlegible Next" w:hAnsi="Atkinson Hyperlegible Next"/>
        </w:rPr>
        <w:t xml:space="preserve"> at a Greater Manchester level. The role supports effective scrutiny by contributing insight from communities, supporting agenda-setting, and constructively challenging where appropriate.</w:t>
      </w:r>
    </w:p>
    <w:p w14:paraId="3F514944" w14:textId="663885FF" w:rsidR="002F6939" w:rsidRDefault="003E2053" w:rsidP="00452344">
      <w:pPr>
        <w:jc w:val="both"/>
        <w:rPr>
          <w:rFonts w:ascii="Atkinson Hyperlegible Next" w:hAnsi="Atkinson Hyperlegible Next"/>
        </w:rPr>
      </w:pPr>
      <w:r w:rsidRPr="003E2053">
        <w:rPr>
          <w:rFonts w:ascii="Atkinson Hyperlegible Next" w:hAnsi="Atkinson Hyperlegible Next"/>
        </w:rPr>
        <w:lastRenderedPageBreak/>
        <w:t xml:space="preserve">The nominated representative will be expected to fulfil the role in accordance with the </w:t>
      </w:r>
      <w:r w:rsidRPr="00364D8F">
        <w:rPr>
          <w:rFonts w:ascii="Atkinson Hyperlegible Next" w:hAnsi="Atkinson Hyperlegible Next"/>
        </w:rPr>
        <w:t>GM VCFSE Participation Protocol</w:t>
      </w:r>
      <w:r w:rsidRPr="003E2053">
        <w:rPr>
          <w:rFonts w:ascii="Atkinson Hyperlegible Next" w:hAnsi="Atkinson Hyperlegible Next"/>
        </w:rPr>
        <w:t>, acting in the best interests of the wider sector rather than representing the views of a single organisation.</w:t>
      </w:r>
    </w:p>
    <w:p w14:paraId="2DE4EBCD" w14:textId="77777777" w:rsidR="0081322B" w:rsidRPr="0040247D" w:rsidRDefault="0081322B" w:rsidP="00452344">
      <w:pPr>
        <w:jc w:val="both"/>
        <w:rPr>
          <w:rFonts w:ascii="Atkinson Hyperlegible Next" w:hAnsi="Atkinson Hyperlegible Next"/>
        </w:rPr>
      </w:pPr>
    </w:p>
    <w:p w14:paraId="66894150" w14:textId="2DC79BD5" w:rsidR="00062426" w:rsidRPr="00BA572A" w:rsidRDefault="00BA572A" w:rsidP="00062426">
      <w:pPr>
        <w:jc w:val="both"/>
        <w:rPr>
          <w:rFonts w:ascii="Atkinson Hyperlegible Next" w:hAnsi="Atkinson Hyperlegible Next" w:cstheme="minorHAnsi"/>
          <w:sz w:val="32"/>
          <w:szCs w:val="32"/>
        </w:rPr>
      </w:pPr>
      <w:r w:rsidRPr="00BA572A">
        <w:rPr>
          <w:rFonts w:ascii="Atkinson Hyperlegible Next" w:hAnsi="Atkinson Hyperlegible Next" w:cstheme="minorHAnsi"/>
          <w:sz w:val="32"/>
          <w:szCs w:val="32"/>
        </w:rPr>
        <w:t>Diversity Statement</w:t>
      </w:r>
    </w:p>
    <w:p w14:paraId="03D95087" w14:textId="77777777" w:rsidR="00BA572A" w:rsidRPr="0081322B" w:rsidRDefault="00BA572A" w:rsidP="0081322B">
      <w:pPr>
        <w:jc w:val="both"/>
        <w:rPr>
          <w:rFonts w:ascii="Atkinson Hyperlegible Next" w:hAnsi="Atkinson Hyperlegible Next"/>
        </w:rPr>
      </w:pPr>
      <w:r w:rsidRPr="0081322B">
        <w:rPr>
          <w:rFonts w:ascii="Atkinson Hyperlegible Next" w:hAnsi="Atkinson Hyperlegible Next"/>
        </w:rPr>
        <w:t xml:space="preserve">We particularly encourage expressions of interest from organisations and leaders connected to communities, places and networks that are currently under-represented in the Group’s work. </w:t>
      </w:r>
    </w:p>
    <w:p w14:paraId="42F2FC32" w14:textId="77777777" w:rsidR="00BA572A" w:rsidRPr="0081322B" w:rsidRDefault="00BA572A" w:rsidP="0081322B">
      <w:pPr>
        <w:jc w:val="both"/>
        <w:rPr>
          <w:rFonts w:ascii="Atkinson Hyperlegible Next" w:hAnsi="Atkinson Hyperlegible Next"/>
          <w:kern w:val="2"/>
          <w:lang w:eastAsia="en-GB"/>
          <w14:ligatures w14:val="standardContextual"/>
        </w:rPr>
      </w:pPr>
      <w:r w:rsidRPr="0081322B">
        <w:rPr>
          <w:rFonts w:ascii="Atkinson Hyperlegible Next" w:hAnsi="Atkinson Hyperlegible Next"/>
        </w:rPr>
        <w:t xml:space="preserve">In line with our </w:t>
      </w:r>
      <w:hyperlink r:id="rId11" w:history="1">
        <w:r w:rsidRPr="0081322B">
          <w:rPr>
            <w:rStyle w:val="Hyperlink"/>
            <w:rFonts w:ascii="Atkinson Hyperlegible Next" w:hAnsi="Atkinson Hyperlegible Next"/>
          </w:rPr>
          <w:t>Leadership Group Race Equality Action Plan</w:t>
        </w:r>
      </w:hyperlink>
      <w:r w:rsidRPr="0081322B">
        <w:rPr>
          <w:rFonts w:ascii="Atkinson Hyperlegible Next" w:hAnsi="Atkinson Hyperlegible Next"/>
        </w:rPr>
        <w:t>, this includes ethnically diverse-led organisations and leaders, as well as those bringing lived experience, grassroots insight or accountability routes into communities that are not currently well represented.</w:t>
      </w:r>
    </w:p>
    <w:p w14:paraId="11B9114C" w14:textId="77777777" w:rsidR="00BA572A" w:rsidRPr="00F3766B" w:rsidRDefault="00BA572A" w:rsidP="00062426">
      <w:pPr>
        <w:jc w:val="both"/>
        <w:rPr>
          <w:rFonts w:ascii="Atkinson Hyperlegible Next" w:hAnsi="Atkinson Hyperlegible Next" w:cstheme="minorHAnsi"/>
          <w:b/>
          <w:bCs/>
        </w:rPr>
      </w:pPr>
    </w:p>
    <w:p w14:paraId="3A9B8210"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Key Responsibilities</w:t>
      </w:r>
    </w:p>
    <w:p w14:paraId="2B4EF1DA" w14:textId="7DE97D16" w:rsidR="00D77810" w:rsidRDefault="009F2135" w:rsidP="00433858">
      <w:pPr>
        <w:jc w:val="both"/>
        <w:rPr>
          <w:rFonts w:ascii="Atkinson Hyperlegible Next" w:hAnsi="Atkinson Hyperlegible Next" w:cstheme="minorHAnsi"/>
        </w:rPr>
      </w:pPr>
      <w:r>
        <w:rPr>
          <w:rFonts w:ascii="Atkinson Hyperlegible Next" w:hAnsi="Atkinson Hyperlegible Next" w:cstheme="minorHAnsi"/>
        </w:rPr>
        <w:t xml:space="preserve">GM </w:t>
      </w:r>
      <w:r w:rsidR="00D77810" w:rsidRPr="00D77810">
        <w:rPr>
          <w:rFonts w:ascii="Atkinson Hyperlegible Next" w:hAnsi="Atkinson Hyperlegible Next" w:cstheme="minorHAnsi"/>
        </w:rPr>
        <w:t>Charter Board Members are collectively responsible for providing strategic leadership, oversight and assurance for the delivery and continuous improvement of the Greater Manchester Good Employment Charter. Members act in the best interests of Greater Manchester’s workers, employers and communities, supporting the Charter’s ambition to raise employment standards across the city</w:t>
      </w:r>
      <w:r w:rsidR="00D77810" w:rsidRPr="00D77810">
        <w:rPr>
          <w:rFonts w:ascii="Atkinson Hyperlegible Next" w:hAnsi="Atkinson Hyperlegible Next" w:cstheme="minorHAnsi"/>
        </w:rPr>
        <w:noBreakHyphen/>
        <w:t>region.</w:t>
      </w:r>
    </w:p>
    <w:p w14:paraId="5D062973" w14:textId="12D7A851" w:rsidR="00433858" w:rsidRPr="00433858" w:rsidRDefault="009F2135" w:rsidP="00433858">
      <w:pPr>
        <w:jc w:val="both"/>
        <w:rPr>
          <w:rFonts w:ascii="Atkinson Hyperlegible Next" w:hAnsi="Atkinson Hyperlegible Next" w:cstheme="minorHAnsi"/>
        </w:rPr>
      </w:pPr>
      <w:r>
        <w:rPr>
          <w:rFonts w:ascii="Atkinson Hyperlegible Next" w:hAnsi="Atkinson Hyperlegible Next" w:cstheme="minorHAnsi"/>
        </w:rPr>
        <w:t xml:space="preserve">GM </w:t>
      </w:r>
      <w:r w:rsidR="00433858" w:rsidRPr="00433858">
        <w:rPr>
          <w:rFonts w:ascii="Atkinson Hyperlegible Next" w:hAnsi="Atkinson Hyperlegible Next" w:cstheme="minorHAnsi"/>
        </w:rPr>
        <w:t>Charter Board Members will be expected to:</w:t>
      </w:r>
    </w:p>
    <w:p w14:paraId="1C4728A4" w14:textId="77777777" w:rsidR="00433858" w:rsidRDefault="00433858" w:rsidP="00E94010">
      <w:pPr>
        <w:pStyle w:val="ListParagraph"/>
        <w:numPr>
          <w:ilvl w:val="0"/>
          <w:numId w:val="11"/>
        </w:numPr>
        <w:jc w:val="both"/>
        <w:rPr>
          <w:rFonts w:ascii="Atkinson Hyperlegible Next" w:hAnsi="Atkinson Hyperlegible Next" w:cstheme="minorHAnsi"/>
        </w:rPr>
      </w:pPr>
      <w:r w:rsidRPr="00433858">
        <w:rPr>
          <w:rFonts w:ascii="Atkinson Hyperlegible Next" w:hAnsi="Atkinson Hyperlegible Next" w:cstheme="minorHAnsi"/>
        </w:rPr>
        <w:t>Provide strategic direction to ensure the Charter remains aligned with Greater Manchester Strategy.</w:t>
      </w:r>
    </w:p>
    <w:p w14:paraId="22E05DCF" w14:textId="77777777" w:rsidR="00433858" w:rsidRDefault="00433858" w:rsidP="00E94010">
      <w:pPr>
        <w:pStyle w:val="ListParagraph"/>
        <w:numPr>
          <w:ilvl w:val="0"/>
          <w:numId w:val="11"/>
        </w:numPr>
        <w:jc w:val="both"/>
        <w:rPr>
          <w:rFonts w:ascii="Atkinson Hyperlegible Next" w:hAnsi="Atkinson Hyperlegible Next" w:cstheme="minorHAnsi"/>
        </w:rPr>
      </w:pPr>
      <w:r w:rsidRPr="00433858">
        <w:rPr>
          <w:rFonts w:ascii="Atkinson Hyperlegible Next" w:hAnsi="Atkinson Hyperlegible Next" w:cstheme="minorHAnsi"/>
        </w:rPr>
        <w:t>Exercise effective oversight of programme performance, risks, and delivery against agreed objectives and milestones.</w:t>
      </w:r>
    </w:p>
    <w:p w14:paraId="3D250C6C" w14:textId="77777777" w:rsidR="00433858" w:rsidRDefault="00433858" w:rsidP="00E94010">
      <w:pPr>
        <w:pStyle w:val="ListParagraph"/>
        <w:numPr>
          <w:ilvl w:val="0"/>
          <w:numId w:val="11"/>
        </w:numPr>
        <w:jc w:val="both"/>
        <w:rPr>
          <w:rFonts w:ascii="Atkinson Hyperlegible Next" w:hAnsi="Atkinson Hyperlegible Next" w:cstheme="minorHAnsi"/>
        </w:rPr>
      </w:pPr>
      <w:r w:rsidRPr="00433858">
        <w:rPr>
          <w:rFonts w:ascii="Atkinson Hyperlegible Next" w:hAnsi="Atkinson Hyperlegible Next" w:cstheme="minorHAnsi"/>
        </w:rPr>
        <w:t>Support the integrity, credibility and independence of the Charter.</w:t>
      </w:r>
    </w:p>
    <w:p w14:paraId="3ADAD88E" w14:textId="77777777" w:rsidR="00433858" w:rsidRDefault="00433858" w:rsidP="00E94010">
      <w:pPr>
        <w:pStyle w:val="ListParagraph"/>
        <w:numPr>
          <w:ilvl w:val="0"/>
          <w:numId w:val="11"/>
        </w:numPr>
        <w:jc w:val="both"/>
        <w:rPr>
          <w:rFonts w:ascii="Atkinson Hyperlegible Next" w:hAnsi="Atkinson Hyperlegible Next" w:cstheme="minorHAnsi"/>
        </w:rPr>
      </w:pPr>
      <w:r w:rsidRPr="00433858">
        <w:rPr>
          <w:rFonts w:ascii="Atkinson Hyperlegible Next" w:hAnsi="Atkinson Hyperlegible Next" w:cstheme="minorHAnsi"/>
        </w:rPr>
        <w:t>Offer challenge and constructive scrutiny to the Charter Unit, using experience and evidence to test assumptions and proposals.</w:t>
      </w:r>
    </w:p>
    <w:p w14:paraId="07F4911F" w14:textId="71A3FAD6" w:rsidR="00433858" w:rsidRPr="00433858" w:rsidRDefault="00433858" w:rsidP="00E94010">
      <w:pPr>
        <w:pStyle w:val="ListParagraph"/>
        <w:numPr>
          <w:ilvl w:val="0"/>
          <w:numId w:val="11"/>
        </w:numPr>
        <w:jc w:val="both"/>
        <w:rPr>
          <w:rFonts w:ascii="Atkinson Hyperlegible Next" w:hAnsi="Atkinson Hyperlegible Next" w:cstheme="minorHAnsi"/>
        </w:rPr>
      </w:pPr>
      <w:r w:rsidRPr="00433858">
        <w:rPr>
          <w:rFonts w:ascii="Atkinson Hyperlegible Next" w:hAnsi="Atkinson Hyperlegible Next" w:cstheme="minorHAnsi"/>
        </w:rPr>
        <w:t>Champion continuous improvement of the Charter, including standards, assessment processes, progression routes and employer &amp; employee engagement</w:t>
      </w:r>
    </w:p>
    <w:p w14:paraId="04C94596" w14:textId="77777777" w:rsidR="00062426" w:rsidRPr="00F3766B" w:rsidRDefault="00062426" w:rsidP="00062426">
      <w:pPr>
        <w:jc w:val="both"/>
        <w:rPr>
          <w:rFonts w:ascii="Atkinson Hyperlegible Next" w:hAnsi="Atkinson Hyperlegible Next" w:cstheme="minorHAnsi"/>
        </w:rPr>
      </w:pPr>
    </w:p>
    <w:p w14:paraId="387F2D96" w14:textId="31DA2926"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Membership</w:t>
      </w:r>
    </w:p>
    <w:p w14:paraId="2339B2A2" w14:textId="5C231BDA" w:rsidR="005F023B" w:rsidRPr="00E94010" w:rsidRDefault="00B927E3" w:rsidP="00062426">
      <w:pPr>
        <w:jc w:val="both"/>
        <w:rPr>
          <w:rFonts w:ascii="Atkinson Hyperlegible Next" w:hAnsi="Atkinson Hyperlegible Next" w:cstheme="minorHAnsi"/>
          <w:b/>
          <w:bCs/>
        </w:rPr>
      </w:pPr>
      <w:r w:rsidRPr="00E94010">
        <w:rPr>
          <w:rFonts w:ascii="Atkinson Hyperlegible Next" w:hAnsi="Atkinson Hyperlegible Next" w:cstheme="minorHAnsi"/>
          <w:b/>
          <w:bCs/>
        </w:rPr>
        <w:t xml:space="preserve">Proposed </w:t>
      </w:r>
      <w:r w:rsidR="0016409C" w:rsidRPr="00E94010">
        <w:rPr>
          <w:rFonts w:ascii="Atkinson Hyperlegible Next" w:hAnsi="Atkinson Hyperlegible Next" w:cstheme="minorHAnsi"/>
          <w:b/>
          <w:bCs/>
        </w:rPr>
        <w:t>Board Structure</w:t>
      </w:r>
      <w:r w:rsidR="00273329" w:rsidRPr="00E94010">
        <w:rPr>
          <w:rFonts w:ascii="Atkinson Hyperlegible Next" w:hAnsi="Atkinson Hyperlegible Next" w:cstheme="minorHAnsi"/>
          <w:b/>
          <w:bCs/>
        </w:rPr>
        <w:t>:</w:t>
      </w:r>
    </w:p>
    <w:p w14:paraId="756629EF" w14:textId="138DA9CC" w:rsidR="00162821" w:rsidRPr="006B3F12" w:rsidRDefault="00162821" w:rsidP="006B3F12">
      <w:pPr>
        <w:pStyle w:val="ListParagraph"/>
        <w:numPr>
          <w:ilvl w:val="0"/>
          <w:numId w:val="15"/>
        </w:numPr>
        <w:jc w:val="both"/>
        <w:rPr>
          <w:rFonts w:ascii="Atkinson Hyperlegible Next" w:hAnsi="Atkinson Hyperlegible Next" w:cstheme="minorHAnsi"/>
        </w:rPr>
      </w:pPr>
      <w:r w:rsidRPr="006B3F12">
        <w:rPr>
          <w:rFonts w:ascii="Atkinson Hyperlegible Next" w:hAnsi="Atkinson Hyperlegible Next" w:cstheme="minorHAnsi"/>
        </w:rPr>
        <w:t>Employers: Private, VCFSE, Public</w:t>
      </w:r>
    </w:p>
    <w:p w14:paraId="6B639E0C" w14:textId="6DA0F008" w:rsidR="00162821" w:rsidRPr="006B3F12" w:rsidRDefault="00162821" w:rsidP="006B3F12">
      <w:pPr>
        <w:pStyle w:val="ListParagraph"/>
        <w:numPr>
          <w:ilvl w:val="0"/>
          <w:numId w:val="15"/>
        </w:numPr>
        <w:jc w:val="both"/>
        <w:rPr>
          <w:rFonts w:ascii="Atkinson Hyperlegible Next" w:hAnsi="Atkinson Hyperlegible Next" w:cstheme="minorHAnsi"/>
        </w:rPr>
      </w:pPr>
      <w:r w:rsidRPr="006B3F12">
        <w:rPr>
          <w:rFonts w:ascii="Atkinson Hyperlegible Next" w:hAnsi="Atkinson Hyperlegible Next" w:cstheme="minorHAnsi"/>
        </w:rPr>
        <w:t>Employees: Trades Union, Equality Representatives, Lived Experience</w:t>
      </w:r>
    </w:p>
    <w:p w14:paraId="67B325AC" w14:textId="54CC7AA4" w:rsidR="00162821" w:rsidRPr="006B3F12" w:rsidRDefault="00162821" w:rsidP="006B3F12">
      <w:pPr>
        <w:pStyle w:val="ListParagraph"/>
        <w:numPr>
          <w:ilvl w:val="0"/>
          <w:numId w:val="15"/>
        </w:numPr>
        <w:jc w:val="both"/>
        <w:rPr>
          <w:rFonts w:ascii="Atkinson Hyperlegible Next" w:hAnsi="Atkinson Hyperlegible Next" w:cstheme="minorHAnsi"/>
        </w:rPr>
      </w:pPr>
      <w:r w:rsidRPr="006B3F12">
        <w:rPr>
          <w:rFonts w:ascii="Atkinson Hyperlegible Next" w:hAnsi="Atkinson Hyperlegible Next" w:cstheme="minorHAnsi"/>
        </w:rPr>
        <w:t xml:space="preserve">Professional: </w:t>
      </w:r>
      <w:proofErr w:type="spellStart"/>
      <w:r w:rsidRPr="006B3F12">
        <w:rPr>
          <w:rFonts w:ascii="Atkinson Hyperlegible Next" w:hAnsi="Atkinson Hyperlegible Next" w:cstheme="minorHAnsi"/>
        </w:rPr>
        <w:t>Acas</w:t>
      </w:r>
      <w:proofErr w:type="spellEnd"/>
      <w:r w:rsidRPr="006B3F12">
        <w:rPr>
          <w:rFonts w:ascii="Atkinson Hyperlegible Next" w:hAnsi="Atkinson Hyperlegible Next" w:cstheme="minorHAnsi"/>
        </w:rPr>
        <w:t xml:space="preserve">, CIPD, MMU Decent Work &amp; Productivity Centre </w:t>
      </w:r>
    </w:p>
    <w:p w14:paraId="5EB9264D" w14:textId="63ECF797" w:rsidR="00162821" w:rsidRPr="006B3F12" w:rsidRDefault="00162821" w:rsidP="006B3F12">
      <w:pPr>
        <w:pStyle w:val="ListParagraph"/>
        <w:numPr>
          <w:ilvl w:val="0"/>
          <w:numId w:val="15"/>
        </w:numPr>
        <w:jc w:val="both"/>
        <w:rPr>
          <w:rFonts w:ascii="Atkinson Hyperlegible Next" w:hAnsi="Atkinson Hyperlegible Next" w:cstheme="minorHAnsi"/>
        </w:rPr>
      </w:pPr>
      <w:r w:rsidRPr="006B3F12">
        <w:rPr>
          <w:rFonts w:ascii="Atkinson Hyperlegible Next" w:hAnsi="Atkinson Hyperlegible Next" w:cstheme="minorHAnsi"/>
        </w:rPr>
        <w:t>Skills and Knowledge based, currently:</w:t>
      </w:r>
    </w:p>
    <w:p w14:paraId="7FFF4A9C" w14:textId="4FA3B446" w:rsidR="00162821" w:rsidRPr="00162821" w:rsidRDefault="00162821" w:rsidP="00E94010">
      <w:pPr>
        <w:pStyle w:val="ListParagraph"/>
        <w:numPr>
          <w:ilvl w:val="0"/>
          <w:numId w:val="6"/>
        </w:numPr>
        <w:ind w:left="1440"/>
        <w:jc w:val="both"/>
        <w:rPr>
          <w:rFonts w:ascii="Atkinson Hyperlegible Next" w:hAnsi="Atkinson Hyperlegible Next" w:cstheme="minorHAnsi"/>
        </w:rPr>
      </w:pPr>
      <w:r w:rsidRPr="00162821">
        <w:rPr>
          <w:rFonts w:ascii="Atkinson Hyperlegible Next" w:hAnsi="Atkinson Hyperlegible Next" w:cstheme="minorHAnsi"/>
        </w:rPr>
        <w:lastRenderedPageBreak/>
        <w:t xml:space="preserve">Corporate Change, </w:t>
      </w:r>
    </w:p>
    <w:p w14:paraId="7FDE3F6D" w14:textId="5E07A5AB" w:rsidR="00162821" w:rsidRPr="00162821" w:rsidRDefault="00162821" w:rsidP="00E94010">
      <w:pPr>
        <w:pStyle w:val="ListParagraph"/>
        <w:numPr>
          <w:ilvl w:val="0"/>
          <w:numId w:val="6"/>
        </w:numPr>
        <w:ind w:left="1440"/>
        <w:jc w:val="both"/>
        <w:rPr>
          <w:rFonts w:ascii="Atkinson Hyperlegible Next" w:hAnsi="Atkinson Hyperlegible Next" w:cstheme="minorHAnsi"/>
        </w:rPr>
      </w:pPr>
      <w:r w:rsidRPr="00162821">
        <w:rPr>
          <w:rFonts w:ascii="Atkinson Hyperlegible Next" w:hAnsi="Atkinson Hyperlegible Next" w:cstheme="minorHAnsi"/>
        </w:rPr>
        <w:t xml:space="preserve">Labour Market, </w:t>
      </w:r>
    </w:p>
    <w:p w14:paraId="78CD6540" w14:textId="77777777" w:rsidR="00162821" w:rsidRDefault="00162821" w:rsidP="00E94010">
      <w:pPr>
        <w:pStyle w:val="ListParagraph"/>
        <w:numPr>
          <w:ilvl w:val="0"/>
          <w:numId w:val="6"/>
        </w:numPr>
        <w:ind w:left="1440"/>
        <w:jc w:val="both"/>
        <w:rPr>
          <w:rFonts w:ascii="Atkinson Hyperlegible Next" w:hAnsi="Atkinson Hyperlegible Next" w:cstheme="minorHAnsi"/>
        </w:rPr>
      </w:pPr>
      <w:r w:rsidRPr="00162821">
        <w:rPr>
          <w:rFonts w:ascii="Atkinson Hyperlegible Next" w:hAnsi="Atkinson Hyperlegible Next" w:cstheme="minorHAnsi"/>
        </w:rPr>
        <w:t>Employment Law</w:t>
      </w:r>
    </w:p>
    <w:p w14:paraId="473247B9" w14:textId="0E915743" w:rsidR="00162821" w:rsidRPr="00F77BD6" w:rsidRDefault="00162821" w:rsidP="00F77BD6">
      <w:pPr>
        <w:jc w:val="both"/>
        <w:rPr>
          <w:rFonts w:ascii="Atkinson Hyperlegible Next" w:hAnsi="Atkinson Hyperlegible Next" w:cstheme="minorHAnsi"/>
        </w:rPr>
      </w:pPr>
      <w:r w:rsidRPr="00E94010">
        <w:rPr>
          <w:rFonts w:ascii="Atkinson Hyperlegible Next" w:hAnsi="Atkinson Hyperlegible Next" w:cstheme="minorHAnsi"/>
          <w:b/>
          <w:bCs/>
        </w:rPr>
        <w:t>Chair:</w:t>
      </w:r>
      <w:r w:rsidRPr="00F77BD6">
        <w:rPr>
          <w:rFonts w:ascii="Atkinson Hyperlegible Next" w:hAnsi="Atkinson Hyperlegible Next" w:cstheme="minorHAnsi"/>
        </w:rPr>
        <w:t xml:space="preserve"> GMCA</w:t>
      </w:r>
    </w:p>
    <w:p w14:paraId="16EB830A" w14:textId="77777777" w:rsidR="006B3F12" w:rsidRDefault="006B3F12" w:rsidP="001D1754"/>
    <w:p w14:paraId="631A8767" w14:textId="34400423"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Meetings</w:t>
      </w:r>
    </w:p>
    <w:p w14:paraId="6ADCBC57" w14:textId="4D5B9909" w:rsidR="00D77810" w:rsidRDefault="00D77810" w:rsidP="00D77810">
      <w:pPr>
        <w:jc w:val="both"/>
        <w:rPr>
          <w:rFonts w:ascii="Atkinson Hyperlegible Next" w:hAnsi="Atkinson Hyperlegible Next" w:cstheme="minorHAnsi"/>
        </w:rPr>
      </w:pPr>
      <w:r>
        <w:rPr>
          <w:rFonts w:ascii="Atkinson Hyperlegible Next" w:hAnsi="Atkinson Hyperlegible Next" w:cstheme="minorHAnsi"/>
        </w:rPr>
        <w:t>Proposed structures from 2027: 3x GM Good Employment Charter Board Meetings per year.</w:t>
      </w:r>
    </w:p>
    <w:p w14:paraId="2D633783" w14:textId="541CAB19" w:rsidR="00D77810" w:rsidRPr="00D77810" w:rsidRDefault="00D77810" w:rsidP="00D77810">
      <w:pPr>
        <w:jc w:val="both"/>
        <w:rPr>
          <w:rFonts w:ascii="Atkinson Hyperlegible Next" w:hAnsi="Atkinson Hyperlegible Next" w:cstheme="minorHAnsi"/>
        </w:rPr>
      </w:pPr>
      <w:r w:rsidRPr="00D77810">
        <w:rPr>
          <w:rFonts w:ascii="Atkinson Hyperlegible Next" w:hAnsi="Atkinson Hyperlegible Next" w:cstheme="minorHAnsi"/>
        </w:rPr>
        <w:t>A three meeting per year cycle will create a sustainable and effective rhythm for the membership assessment process. It is proposed that the cycle would follow the thematic profile below:</w:t>
      </w:r>
    </w:p>
    <w:p w14:paraId="52557288" w14:textId="41089D4C" w:rsidR="00D77810" w:rsidRPr="00E94010" w:rsidRDefault="00D77810" w:rsidP="00E94010">
      <w:pPr>
        <w:pStyle w:val="ListParagraph"/>
        <w:numPr>
          <w:ilvl w:val="0"/>
          <w:numId w:val="12"/>
        </w:numPr>
        <w:jc w:val="both"/>
        <w:rPr>
          <w:rFonts w:ascii="Atkinson Hyperlegible Next" w:hAnsi="Atkinson Hyperlegible Next" w:cstheme="minorHAnsi"/>
        </w:rPr>
      </w:pPr>
      <w:r w:rsidRPr="00E94010">
        <w:rPr>
          <w:rFonts w:ascii="Atkinson Hyperlegible Next" w:hAnsi="Atkinson Hyperlegible Next" w:cstheme="minorHAnsi"/>
        </w:rPr>
        <w:t>Meeting 1 – Annual Charter Delivery Plan</w:t>
      </w:r>
    </w:p>
    <w:p w14:paraId="3317B25C" w14:textId="0B471FB9" w:rsidR="00D77810" w:rsidRPr="00E94010" w:rsidRDefault="00D77810" w:rsidP="00E94010">
      <w:pPr>
        <w:pStyle w:val="ListParagraph"/>
        <w:numPr>
          <w:ilvl w:val="0"/>
          <w:numId w:val="12"/>
        </w:numPr>
        <w:jc w:val="both"/>
        <w:rPr>
          <w:rFonts w:ascii="Atkinson Hyperlegible Next" w:hAnsi="Atkinson Hyperlegible Next" w:cstheme="minorHAnsi"/>
        </w:rPr>
      </w:pPr>
      <w:r w:rsidRPr="00E94010">
        <w:rPr>
          <w:rFonts w:ascii="Atkinson Hyperlegible Next" w:hAnsi="Atkinson Hyperlegible Next" w:cstheme="minorHAnsi"/>
        </w:rPr>
        <w:t xml:space="preserve">Meeting 2 – Charter Activity &amp; Development </w:t>
      </w:r>
    </w:p>
    <w:p w14:paraId="2F223CEE" w14:textId="6A118E2F" w:rsidR="00D77810" w:rsidRPr="00E94010" w:rsidRDefault="00D77810" w:rsidP="00E94010">
      <w:pPr>
        <w:pStyle w:val="ListParagraph"/>
        <w:numPr>
          <w:ilvl w:val="0"/>
          <w:numId w:val="12"/>
        </w:numPr>
        <w:jc w:val="both"/>
        <w:rPr>
          <w:rFonts w:ascii="Atkinson Hyperlegible Next" w:hAnsi="Atkinson Hyperlegible Next" w:cstheme="minorHAnsi"/>
        </w:rPr>
      </w:pPr>
      <w:r w:rsidRPr="00E94010">
        <w:rPr>
          <w:rFonts w:ascii="Atkinson Hyperlegible Next" w:hAnsi="Atkinson Hyperlegible Next" w:cstheme="minorHAnsi"/>
        </w:rPr>
        <w:t>Meeting 3 – Charter Impact and Future Planning</w:t>
      </w:r>
    </w:p>
    <w:p w14:paraId="4F883134" w14:textId="77777777" w:rsidR="00D77810" w:rsidRPr="00D77810" w:rsidRDefault="00D77810" w:rsidP="00D77810">
      <w:pPr>
        <w:jc w:val="both"/>
        <w:rPr>
          <w:rFonts w:ascii="Atkinson Hyperlegible Next" w:hAnsi="Atkinson Hyperlegible Next" w:cstheme="minorHAnsi"/>
          <w:i/>
          <w:iCs/>
        </w:rPr>
      </w:pPr>
      <w:r w:rsidRPr="00D77810">
        <w:rPr>
          <w:rFonts w:ascii="Atkinson Hyperlegible Next" w:hAnsi="Atkinson Hyperlegible Next" w:cstheme="minorHAnsi"/>
          <w:i/>
          <w:iCs/>
        </w:rPr>
        <w:t>Sub committees to meet between the Board meetings.</w:t>
      </w:r>
    </w:p>
    <w:p w14:paraId="77AC9865" w14:textId="37E097A7" w:rsidR="00D77810" w:rsidRPr="00D77810" w:rsidRDefault="00D77810" w:rsidP="00D77810">
      <w:pPr>
        <w:jc w:val="both"/>
        <w:rPr>
          <w:rFonts w:ascii="Atkinson Hyperlegible Next" w:hAnsi="Atkinson Hyperlegible Next" w:cstheme="minorHAnsi"/>
        </w:rPr>
      </w:pPr>
      <w:r w:rsidRPr="00D77810">
        <w:rPr>
          <w:rFonts w:ascii="Atkinson Hyperlegible Next" w:hAnsi="Atkinson Hyperlegible Next" w:cstheme="minorHAnsi"/>
        </w:rPr>
        <w:t xml:space="preserve">It is proposed that </w:t>
      </w:r>
      <w:r>
        <w:rPr>
          <w:rFonts w:ascii="Atkinson Hyperlegible Next" w:hAnsi="Atkinson Hyperlegible Next" w:cstheme="minorHAnsi"/>
        </w:rPr>
        <w:t xml:space="preserve">the GM Good Employment Charter Board Meetings </w:t>
      </w:r>
      <w:r w:rsidRPr="00D77810">
        <w:rPr>
          <w:rFonts w:ascii="Atkinson Hyperlegible Next" w:hAnsi="Atkinson Hyperlegible Next" w:cstheme="minorHAnsi"/>
        </w:rPr>
        <w:t>would now be half day/</w:t>
      </w:r>
      <w:r w:rsidR="00273329" w:rsidRPr="00D77810">
        <w:rPr>
          <w:rFonts w:ascii="Atkinson Hyperlegible Next" w:hAnsi="Atkinson Hyperlegible Next" w:cstheme="minorHAnsi"/>
        </w:rPr>
        <w:t>3.5-hour</w:t>
      </w:r>
      <w:r w:rsidRPr="00D77810">
        <w:rPr>
          <w:rFonts w:ascii="Atkinson Hyperlegible Next" w:hAnsi="Atkinson Hyperlegible Next" w:cstheme="minorHAnsi"/>
        </w:rPr>
        <w:t xml:space="preserve"> meetings, held in person and at different venues – either stakeholders’ or employers’ premises.</w:t>
      </w:r>
    </w:p>
    <w:p w14:paraId="48BCDA97" w14:textId="77777777" w:rsidR="00062426" w:rsidRPr="00F3766B" w:rsidRDefault="00062426" w:rsidP="00062426">
      <w:pPr>
        <w:jc w:val="both"/>
        <w:rPr>
          <w:rFonts w:ascii="Atkinson Hyperlegible Next" w:hAnsi="Atkinson Hyperlegible Next" w:cstheme="minorHAnsi"/>
        </w:rPr>
      </w:pPr>
    </w:p>
    <w:p w14:paraId="101AA5E1"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Feedback Mechanisms</w:t>
      </w:r>
    </w:p>
    <w:p w14:paraId="4C0BEA95" w14:textId="2BCC59C3" w:rsidR="00062426" w:rsidRPr="00F3766B" w:rsidRDefault="00062426" w:rsidP="00062426">
      <w:pPr>
        <w:jc w:val="both"/>
        <w:rPr>
          <w:rFonts w:ascii="Atkinson Hyperlegible Next" w:hAnsi="Atkinson Hyperlegible Next" w:cstheme="minorHAnsi"/>
        </w:rPr>
      </w:pPr>
      <w:r w:rsidRPr="00F3766B">
        <w:rPr>
          <w:rFonts w:ascii="Atkinson Hyperlegible Next" w:hAnsi="Atkinson Hyperlegible Next"/>
        </w:rPr>
        <w:t xml:space="preserve">Feedback is required to the GM VCFSE Leadership Group, this can be either through notes from the board meeting shared via GM VCFSE Leadership Group secretariat contacts </w:t>
      </w:r>
      <w:hyperlink r:id="rId12" w:history="1">
        <w:r w:rsidRPr="00F3766B">
          <w:rPr>
            <w:rStyle w:val="Hyperlink"/>
            <w:rFonts w:ascii="Atkinson Hyperlegible Next" w:hAnsi="Atkinson Hyperlegible Next"/>
          </w:rPr>
          <w:t>Kassandra.banks@vsnw.org.uk</w:t>
        </w:r>
      </w:hyperlink>
      <w:r w:rsidRPr="00F3766B">
        <w:rPr>
          <w:rFonts w:ascii="Atkinson Hyperlegible Next" w:hAnsi="Atkinson Hyperlegible Next"/>
        </w:rPr>
        <w:t xml:space="preserve"> and </w:t>
      </w:r>
      <w:hyperlink r:id="rId13" w:history="1">
        <w:r w:rsidRPr="00F3766B">
          <w:rPr>
            <w:rStyle w:val="Hyperlink"/>
            <w:rFonts w:ascii="Atkinson Hyperlegible Next" w:hAnsi="Atkinson Hyperlegible Next"/>
          </w:rPr>
          <w:t>anna.cooper@vsnw.org.uk</w:t>
        </w:r>
      </w:hyperlink>
      <w:r w:rsidRPr="00F3766B">
        <w:rPr>
          <w:rFonts w:ascii="Atkinson Hyperlegible Next" w:hAnsi="Atkinson Hyperlegible Next"/>
        </w:rPr>
        <w:t xml:space="preserve"> and (or where more </w:t>
      </w:r>
      <w:r w:rsidRPr="00273329">
        <w:rPr>
          <w:rFonts w:ascii="Atkinson Hyperlegible Next" w:hAnsi="Atkinson Hyperlegible Next" w:cstheme="minorHAnsi"/>
        </w:rPr>
        <w:t>appropriate/required due to time-sensitivity) informally through the GM VCFSE Leadership Group WhatsApp group.</w:t>
      </w:r>
    </w:p>
    <w:p w14:paraId="723BD3EE" w14:textId="77777777" w:rsidR="00E94010" w:rsidRDefault="00E94010" w:rsidP="00062426">
      <w:pPr>
        <w:pStyle w:val="Heading2"/>
        <w:rPr>
          <w:rFonts w:ascii="Atkinson Hyperlegible Next" w:hAnsi="Atkinson Hyperlegible Next"/>
          <w:color w:val="auto"/>
        </w:rPr>
      </w:pPr>
    </w:p>
    <w:p w14:paraId="003328A1"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Bursary</w:t>
      </w:r>
    </w:p>
    <w:p w14:paraId="7317BA59" w14:textId="23F9FF6D" w:rsidR="00450405" w:rsidRPr="00625F91" w:rsidRDefault="001512FA" w:rsidP="001308F8">
      <w:pPr>
        <w:jc w:val="both"/>
        <w:rPr>
          <w:rFonts w:ascii="Atkinson Hyperlegible Next" w:hAnsi="Atkinson Hyperlegible Next"/>
        </w:rPr>
      </w:pPr>
      <w:r w:rsidRPr="00625F91">
        <w:rPr>
          <w:rFonts w:ascii="Atkinson Hyperlegible Next" w:hAnsi="Atkinson Hyperlegible Next"/>
        </w:rPr>
        <w:t xml:space="preserve">A bursary </w:t>
      </w:r>
      <w:r w:rsidR="00E94010">
        <w:rPr>
          <w:rFonts w:ascii="Atkinson Hyperlegible Next" w:hAnsi="Atkinson Hyperlegible Next"/>
        </w:rPr>
        <w:t xml:space="preserve">from the GM VCFSE Leadership Group </w:t>
      </w:r>
      <w:r w:rsidRPr="00625F91">
        <w:rPr>
          <w:rFonts w:ascii="Atkinson Hyperlegible Next" w:hAnsi="Atkinson Hyperlegible Next"/>
        </w:rPr>
        <w:t xml:space="preserve">may be available </w:t>
      </w:r>
      <w:r w:rsidR="0067137C">
        <w:rPr>
          <w:rFonts w:ascii="Atkinson Hyperlegible Next" w:hAnsi="Atkinson Hyperlegible Next"/>
        </w:rPr>
        <w:t>to support</w:t>
      </w:r>
      <w:r w:rsidRPr="00625F91">
        <w:rPr>
          <w:rFonts w:ascii="Atkinson Hyperlegible Next" w:hAnsi="Atkinson Hyperlegible Next"/>
        </w:rPr>
        <w:t xml:space="preserve"> </w:t>
      </w:r>
      <w:r w:rsidR="00625F91" w:rsidRPr="00625F91">
        <w:rPr>
          <w:rFonts w:ascii="Atkinson Hyperlegible Next" w:hAnsi="Atkinson Hyperlegible Next"/>
        </w:rPr>
        <w:t xml:space="preserve">participation for </w:t>
      </w:r>
      <w:r w:rsidR="0067137C">
        <w:rPr>
          <w:rFonts w:ascii="Atkinson Hyperlegible Next" w:hAnsi="Atkinson Hyperlegible Next"/>
        </w:rPr>
        <w:t>individuals</w:t>
      </w:r>
      <w:r w:rsidR="00625F91" w:rsidRPr="00625F91">
        <w:rPr>
          <w:rFonts w:ascii="Atkinson Hyperlegible Next" w:hAnsi="Atkinson Hyperlegible Next"/>
        </w:rPr>
        <w:t xml:space="preserve"> who </w:t>
      </w:r>
      <w:r w:rsidR="00226636">
        <w:rPr>
          <w:rFonts w:ascii="Atkinson Hyperlegible Next" w:hAnsi="Atkinson Hyperlegible Next"/>
        </w:rPr>
        <w:t>are</w:t>
      </w:r>
      <w:r w:rsidR="00625F91" w:rsidRPr="00625F91">
        <w:rPr>
          <w:rFonts w:ascii="Atkinson Hyperlegible Next" w:hAnsi="Atkinson Hyperlegible Next"/>
        </w:rPr>
        <w:t xml:space="preserve"> not attending as part of a salaried strategic role, or those who might otherwise be unable to participate</w:t>
      </w:r>
      <w:r w:rsidR="00226636">
        <w:rPr>
          <w:rFonts w:ascii="Atkinson Hyperlegible Next" w:hAnsi="Atkinson Hyperlegible Next"/>
        </w:rPr>
        <w:t xml:space="preserve"> due to financial barriers</w:t>
      </w:r>
      <w:r w:rsidR="00350C30">
        <w:rPr>
          <w:rFonts w:ascii="Atkinson Hyperlegible Next" w:hAnsi="Atkinson Hyperlegible Next"/>
        </w:rPr>
        <w:t xml:space="preserve"> – </w:t>
      </w:r>
      <w:r w:rsidR="006B3F12">
        <w:rPr>
          <w:rFonts w:ascii="Atkinson Hyperlegible Next" w:hAnsi="Atkinson Hyperlegible Next"/>
        </w:rPr>
        <w:t>p</w:t>
      </w:r>
      <w:r w:rsidR="00350C30">
        <w:rPr>
          <w:rFonts w:ascii="Atkinson Hyperlegible Next" w:hAnsi="Atkinson Hyperlegible Next"/>
        </w:rPr>
        <w:t xml:space="preserve">lease get in touch to discuss. </w:t>
      </w:r>
    </w:p>
    <w:p w14:paraId="6FC8F02F" w14:textId="77777777" w:rsidR="003918B8" w:rsidRPr="00450405" w:rsidRDefault="003918B8" w:rsidP="00450405">
      <w:pPr>
        <w:rPr>
          <w:rFonts w:ascii="Atkinson Hyperlegible Next" w:hAnsi="Atkinson Hyperlegible Next"/>
        </w:rPr>
      </w:pPr>
    </w:p>
    <w:p w14:paraId="1600B52D"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Governance</w:t>
      </w:r>
    </w:p>
    <w:p w14:paraId="1A2AC080" w14:textId="0C4C0E75" w:rsidR="006605B1" w:rsidRPr="006605B1" w:rsidRDefault="0078192F" w:rsidP="006605B1">
      <w:pPr>
        <w:jc w:val="both"/>
        <w:rPr>
          <w:rFonts w:ascii="Atkinson Hyperlegible Next" w:hAnsi="Atkinson Hyperlegible Next" w:cstheme="minorHAnsi"/>
        </w:rPr>
      </w:pPr>
      <w:r w:rsidRPr="006605B1">
        <w:rPr>
          <w:rFonts w:ascii="Atkinson Hyperlegible Next" w:hAnsi="Atkinson Hyperlegible Next" w:cstheme="minorHAnsi"/>
          <w:b/>
          <w:bCs/>
        </w:rPr>
        <w:t>Greater Manchester Good Employment Charter Board</w:t>
      </w:r>
      <w:r w:rsidRPr="006605B1">
        <w:rPr>
          <w:rFonts w:ascii="Atkinson Hyperlegible Next" w:hAnsi="Atkinson Hyperlegible Next" w:cstheme="minorHAnsi"/>
        </w:rPr>
        <w:t xml:space="preserve"> (3 x per year)</w:t>
      </w:r>
      <w:r w:rsidR="006605B1">
        <w:rPr>
          <w:rFonts w:ascii="Atkinson Hyperlegible Next" w:hAnsi="Atkinson Hyperlegible Next" w:cstheme="minorHAnsi"/>
        </w:rPr>
        <w:t>.</w:t>
      </w:r>
    </w:p>
    <w:p w14:paraId="2B123315" w14:textId="67A4831E" w:rsidR="00E94010" w:rsidRPr="006605B1" w:rsidRDefault="006605B1" w:rsidP="006B3F12">
      <w:pPr>
        <w:spacing w:after="0"/>
        <w:jc w:val="both"/>
        <w:rPr>
          <w:rFonts w:ascii="Atkinson Hyperlegible Next" w:hAnsi="Atkinson Hyperlegible Next" w:cstheme="minorHAnsi"/>
        </w:rPr>
      </w:pPr>
      <w:r w:rsidRPr="006605B1">
        <w:rPr>
          <w:rFonts w:ascii="Atkinson Hyperlegible Next" w:hAnsi="Atkinson Hyperlegible Next" w:cstheme="minorHAnsi"/>
          <w:b/>
          <w:bCs/>
        </w:rPr>
        <w:lastRenderedPageBreak/>
        <w:t>Subcommittee meetings</w:t>
      </w:r>
      <w:r w:rsidRPr="006605B1">
        <w:rPr>
          <w:rFonts w:ascii="Atkinson Hyperlegible Next" w:hAnsi="Atkinson Hyperlegible Next" w:cstheme="minorHAnsi"/>
        </w:rPr>
        <w:t>:</w:t>
      </w:r>
    </w:p>
    <w:p w14:paraId="7E9F8BAA" w14:textId="6D5EEE3A" w:rsidR="0078192F" w:rsidRPr="0078192F" w:rsidRDefault="0078192F" w:rsidP="006605B1">
      <w:pPr>
        <w:pStyle w:val="ListParagraph"/>
        <w:numPr>
          <w:ilvl w:val="0"/>
          <w:numId w:val="13"/>
        </w:numPr>
        <w:jc w:val="both"/>
        <w:rPr>
          <w:rFonts w:ascii="Atkinson Hyperlegible Next" w:hAnsi="Atkinson Hyperlegible Next" w:cstheme="minorHAnsi"/>
        </w:rPr>
      </w:pPr>
      <w:r w:rsidRPr="0078192F">
        <w:rPr>
          <w:rFonts w:ascii="Atkinson Hyperlegible Next" w:hAnsi="Atkinson Hyperlegible Next" w:cstheme="minorHAnsi"/>
        </w:rPr>
        <w:t>Assessment and Quality sub-committee (3 x per year)</w:t>
      </w:r>
    </w:p>
    <w:p w14:paraId="49BDEC5F" w14:textId="7FC4A2C7" w:rsidR="0078192F" w:rsidRPr="0078192F" w:rsidRDefault="0078192F" w:rsidP="006605B1">
      <w:pPr>
        <w:pStyle w:val="ListParagraph"/>
        <w:numPr>
          <w:ilvl w:val="0"/>
          <w:numId w:val="13"/>
        </w:numPr>
        <w:jc w:val="both"/>
        <w:rPr>
          <w:rFonts w:ascii="Atkinson Hyperlegible Next" w:hAnsi="Atkinson Hyperlegible Next" w:cstheme="minorHAnsi"/>
        </w:rPr>
      </w:pPr>
      <w:r w:rsidRPr="0078192F">
        <w:rPr>
          <w:rFonts w:ascii="Atkinson Hyperlegible Next" w:hAnsi="Atkinson Hyperlegible Next" w:cstheme="minorHAnsi"/>
        </w:rPr>
        <w:t>Marketing and Engagement sub-committee (3 x per year)</w:t>
      </w:r>
    </w:p>
    <w:p w14:paraId="7233CF00" w14:textId="19B761B4" w:rsidR="001308F8" w:rsidRPr="00E94010" w:rsidRDefault="0078192F" w:rsidP="006605B1">
      <w:pPr>
        <w:pStyle w:val="ListParagraph"/>
        <w:numPr>
          <w:ilvl w:val="0"/>
          <w:numId w:val="13"/>
        </w:numPr>
        <w:jc w:val="both"/>
        <w:rPr>
          <w:rFonts w:ascii="Atkinson Hyperlegible Next" w:hAnsi="Atkinson Hyperlegible Next" w:cstheme="minorHAnsi"/>
        </w:rPr>
      </w:pPr>
      <w:r w:rsidRPr="0078192F">
        <w:rPr>
          <w:rFonts w:ascii="Atkinson Hyperlegible Next" w:hAnsi="Atkinson Hyperlegible Next" w:cstheme="minorHAnsi"/>
        </w:rPr>
        <w:t>Policy, Research and Development sub-committee (3 x per year)</w:t>
      </w:r>
    </w:p>
    <w:p w14:paraId="4DDFFBB8" w14:textId="655E6ACB" w:rsidR="00787A93" w:rsidRPr="00787A93" w:rsidRDefault="0016095F" w:rsidP="00787A93">
      <w:pPr>
        <w:jc w:val="both"/>
        <w:rPr>
          <w:rFonts w:ascii="Atkinson Hyperlegible Next" w:hAnsi="Atkinson Hyperlegible Next" w:cstheme="minorHAnsi"/>
        </w:rPr>
      </w:pPr>
      <w:r>
        <w:rPr>
          <w:rFonts w:ascii="Atkinson Hyperlegible Next" w:hAnsi="Atkinson Hyperlegible Next" w:cstheme="minorHAnsi"/>
        </w:rPr>
        <w:t>Sub-committee structures will be Chaired by</w:t>
      </w:r>
      <w:r w:rsidR="00E17FA9">
        <w:rPr>
          <w:rFonts w:ascii="Atkinson Hyperlegible Next" w:hAnsi="Atkinson Hyperlegible Next" w:cstheme="minorHAnsi"/>
        </w:rPr>
        <w:t xml:space="preserve"> a Board</w:t>
      </w:r>
      <w:r>
        <w:rPr>
          <w:rFonts w:ascii="Atkinson Hyperlegible Next" w:hAnsi="Atkinson Hyperlegible Next" w:cstheme="minorHAnsi"/>
        </w:rPr>
        <w:t xml:space="preserve"> </w:t>
      </w:r>
      <w:r w:rsidR="00E17FA9" w:rsidRPr="00E17FA9">
        <w:rPr>
          <w:rFonts w:ascii="Atkinson Hyperlegible Next" w:hAnsi="Atkinson Hyperlegible Next" w:cstheme="minorHAnsi"/>
        </w:rPr>
        <w:t>member with up to six further members not necessarily Board members based on skills, experience or representation.</w:t>
      </w:r>
    </w:p>
    <w:p w14:paraId="2A8E3641" w14:textId="77777777" w:rsidR="006B3F12" w:rsidRDefault="006B3F12" w:rsidP="00E80161">
      <w:pPr>
        <w:jc w:val="both"/>
        <w:rPr>
          <w:rFonts w:ascii="Atkinson Hyperlegible Next" w:hAnsi="Atkinson Hyperlegible Next" w:cstheme="minorHAnsi"/>
          <w:b/>
          <w:bCs/>
        </w:rPr>
      </w:pPr>
    </w:p>
    <w:p w14:paraId="62D60EAB" w14:textId="640EE5AE" w:rsidR="00DE46E6" w:rsidRPr="00DE46E6" w:rsidRDefault="00CD6A84" w:rsidP="00E80161">
      <w:pPr>
        <w:jc w:val="both"/>
        <w:rPr>
          <w:rFonts w:ascii="Atkinson Hyperlegible Next" w:hAnsi="Atkinson Hyperlegible Next" w:cstheme="minorHAnsi"/>
        </w:rPr>
      </w:pPr>
      <w:r>
        <w:rPr>
          <w:rFonts w:ascii="Atkinson Hyperlegible Next" w:hAnsi="Atkinson Hyperlegible Next" w:cstheme="minorHAnsi"/>
          <w:b/>
          <w:bCs/>
        </w:rPr>
        <w:t xml:space="preserve">GM Good Employment </w:t>
      </w:r>
      <w:r w:rsidR="0078192F" w:rsidRPr="00B45990">
        <w:rPr>
          <w:rFonts w:ascii="Atkinson Hyperlegible Next" w:hAnsi="Atkinson Hyperlegible Next" w:cstheme="minorHAnsi"/>
          <w:b/>
          <w:bCs/>
        </w:rPr>
        <w:t>Charter Stakeholder Assembly</w:t>
      </w:r>
      <w:r w:rsidR="0078192F" w:rsidRPr="0078192F">
        <w:rPr>
          <w:rFonts w:ascii="Atkinson Hyperlegible Next" w:hAnsi="Atkinson Hyperlegible Next" w:cstheme="minorHAnsi"/>
        </w:rPr>
        <w:t xml:space="preserve"> (1 x per year)</w:t>
      </w:r>
      <w:r w:rsidR="00DE46E6">
        <w:rPr>
          <w:rFonts w:ascii="Atkinson Hyperlegible Next" w:hAnsi="Atkinson Hyperlegible Next" w:cstheme="minorHAnsi"/>
        </w:rPr>
        <w:t xml:space="preserve">. </w:t>
      </w:r>
      <w:r w:rsidR="00DE46E6" w:rsidRPr="00DE46E6">
        <w:rPr>
          <w:rFonts w:ascii="Atkinson Hyperlegible Next" w:hAnsi="Atkinson Hyperlegible Next" w:cstheme="minorHAnsi"/>
        </w:rPr>
        <w:t>Open to all Members, Supporters and System Stakeholders. Held as a hybrid in-person and online event annually as part of Good Employment Week.</w:t>
      </w:r>
    </w:p>
    <w:p w14:paraId="2FEFE56E" w14:textId="51D3F021" w:rsidR="00153654" w:rsidRDefault="00DE46E6" w:rsidP="00E80161">
      <w:pPr>
        <w:jc w:val="both"/>
        <w:rPr>
          <w:rFonts w:ascii="Atkinson Hyperlegible Next" w:hAnsi="Atkinson Hyperlegible Next" w:cstheme="minorHAnsi"/>
        </w:rPr>
      </w:pPr>
      <w:r w:rsidRPr="00DE46E6">
        <w:rPr>
          <w:rFonts w:ascii="Atkinson Hyperlegible Next" w:hAnsi="Atkinson Hyperlegible Next" w:cstheme="minorHAnsi"/>
        </w:rPr>
        <w:t>This would provide an overview of strategic direction (Mayor or Portfolio Lead) a Summary of Charter Activity and an open forum for participants to discuss and suggest further development and activities (non-binding)</w:t>
      </w:r>
    </w:p>
    <w:p w14:paraId="5D53EFA7" w14:textId="77777777" w:rsidR="00E80161" w:rsidRPr="00153654" w:rsidRDefault="00E80161" w:rsidP="00E80161">
      <w:pPr>
        <w:jc w:val="both"/>
        <w:rPr>
          <w:rFonts w:ascii="Atkinson Hyperlegible Next" w:hAnsi="Atkinson Hyperlegible Next" w:cstheme="minorHAnsi"/>
        </w:rPr>
      </w:pPr>
    </w:p>
    <w:p w14:paraId="02ABD7D7"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Timescales</w:t>
      </w:r>
    </w:p>
    <w:p w14:paraId="1583FE31" w14:textId="6D62F825" w:rsidR="00062426" w:rsidRPr="00F3766B" w:rsidRDefault="00603853" w:rsidP="00062426">
      <w:pPr>
        <w:rPr>
          <w:rFonts w:ascii="Atkinson Hyperlegible Next" w:hAnsi="Atkinson Hyperlegible Next"/>
        </w:rPr>
      </w:pPr>
      <w:r>
        <w:rPr>
          <w:rFonts w:ascii="Atkinson Hyperlegible Next" w:hAnsi="Atkinson Hyperlegible Next"/>
        </w:rPr>
        <w:t xml:space="preserve">Applications close on </w:t>
      </w:r>
      <w:r w:rsidRPr="00E71D1D">
        <w:rPr>
          <w:rFonts w:ascii="Atkinson Hyperlegible Next" w:hAnsi="Atkinson Hyperlegible Next"/>
          <w:b/>
          <w:bCs/>
        </w:rPr>
        <w:t xml:space="preserve">Friday </w:t>
      </w:r>
      <w:r w:rsidR="00613137" w:rsidRPr="00E71D1D">
        <w:rPr>
          <w:rFonts w:ascii="Atkinson Hyperlegible Next" w:hAnsi="Atkinson Hyperlegible Next"/>
          <w:b/>
          <w:bCs/>
        </w:rPr>
        <w:t>11</w:t>
      </w:r>
      <w:r w:rsidR="00613137" w:rsidRPr="00E71D1D">
        <w:rPr>
          <w:rFonts w:ascii="Atkinson Hyperlegible Next" w:hAnsi="Atkinson Hyperlegible Next"/>
          <w:b/>
          <w:bCs/>
          <w:vertAlign w:val="superscript"/>
        </w:rPr>
        <w:t>th</w:t>
      </w:r>
      <w:r w:rsidR="00613137" w:rsidRPr="00E71D1D">
        <w:rPr>
          <w:rFonts w:ascii="Atkinson Hyperlegible Next" w:hAnsi="Atkinson Hyperlegible Next"/>
          <w:b/>
          <w:bCs/>
        </w:rPr>
        <w:t xml:space="preserve"> September at 5pm.</w:t>
      </w:r>
    </w:p>
    <w:p w14:paraId="62D35160" w14:textId="15CF85CB" w:rsidR="006D2FF0" w:rsidRDefault="006D2FF0" w:rsidP="006D2FF0">
      <w:pPr>
        <w:rPr>
          <w:rFonts w:ascii="Atkinson Hyperlegible Next" w:hAnsi="Atkinson Hyperlegible Next"/>
        </w:rPr>
      </w:pPr>
      <w:r>
        <w:rPr>
          <w:rFonts w:ascii="Atkinson Hyperlegible Next" w:hAnsi="Atkinson Hyperlegible Next"/>
        </w:rPr>
        <w:t xml:space="preserve">Members of the GM VCFSE Leadership Group will be sent an email with submitted </w:t>
      </w:r>
      <w:r w:rsidR="006403DC">
        <w:rPr>
          <w:rFonts w:ascii="Atkinson Hyperlegible Next" w:hAnsi="Atkinson Hyperlegible Next"/>
        </w:rPr>
        <w:t>expression of interests</w:t>
      </w:r>
      <w:r>
        <w:rPr>
          <w:rFonts w:ascii="Atkinson Hyperlegible Next" w:hAnsi="Atkinson Hyperlegible Next"/>
        </w:rPr>
        <w:t xml:space="preserve"> and link to online voting platform</w:t>
      </w:r>
      <w:r w:rsidR="006B3F12">
        <w:rPr>
          <w:rFonts w:ascii="Atkinson Hyperlegible Next" w:hAnsi="Atkinson Hyperlegible Next"/>
        </w:rPr>
        <w:t>.</w:t>
      </w:r>
    </w:p>
    <w:p w14:paraId="5D238763" w14:textId="12B60AA4" w:rsidR="00E71D1D" w:rsidRDefault="006D2FF0" w:rsidP="006D2FF0">
      <w:pPr>
        <w:rPr>
          <w:rFonts w:ascii="Atkinson Hyperlegible Next" w:hAnsi="Atkinson Hyperlegible Next"/>
        </w:rPr>
      </w:pPr>
      <w:r>
        <w:rPr>
          <w:rFonts w:ascii="Atkinson Hyperlegible Next" w:hAnsi="Atkinson Hyperlegible Next"/>
        </w:rPr>
        <w:t>Applicants informed of outcome</w:t>
      </w:r>
      <w:r w:rsidR="00E71D1D">
        <w:rPr>
          <w:rFonts w:ascii="Atkinson Hyperlegible Next" w:hAnsi="Atkinson Hyperlegible Next"/>
        </w:rPr>
        <w:t xml:space="preserve"> w/c 21</w:t>
      </w:r>
      <w:r w:rsidR="00E71D1D" w:rsidRPr="00E71D1D">
        <w:rPr>
          <w:rFonts w:ascii="Atkinson Hyperlegible Next" w:hAnsi="Atkinson Hyperlegible Next"/>
          <w:vertAlign w:val="superscript"/>
        </w:rPr>
        <w:t>st</w:t>
      </w:r>
      <w:r w:rsidR="00E71D1D">
        <w:rPr>
          <w:rFonts w:ascii="Atkinson Hyperlegible Next" w:hAnsi="Atkinson Hyperlegible Next"/>
        </w:rPr>
        <w:t xml:space="preserve"> September 2026.</w:t>
      </w:r>
    </w:p>
    <w:p w14:paraId="03BB624B" w14:textId="77777777" w:rsidR="00062426" w:rsidRPr="00F3766B" w:rsidRDefault="00062426" w:rsidP="00062426">
      <w:pPr>
        <w:rPr>
          <w:rFonts w:ascii="Atkinson Hyperlegible Next" w:hAnsi="Atkinson Hyperlegible Next"/>
        </w:rPr>
      </w:pPr>
    </w:p>
    <w:p w14:paraId="46B67C1C"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How to make an expression of interest</w:t>
      </w:r>
    </w:p>
    <w:p w14:paraId="61C42618" w14:textId="57D43997" w:rsidR="00062426" w:rsidRPr="00F3766B" w:rsidRDefault="00062426" w:rsidP="00062426">
      <w:pPr>
        <w:jc w:val="both"/>
        <w:rPr>
          <w:rFonts w:ascii="Atkinson Hyperlegible Next" w:hAnsi="Atkinson Hyperlegible Next" w:cstheme="minorHAnsi"/>
          <w:b/>
          <w:bCs/>
        </w:rPr>
      </w:pPr>
      <w:r w:rsidRPr="00F3766B">
        <w:rPr>
          <w:rFonts w:ascii="Atkinson Hyperlegible Next" w:hAnsi="Atkinson Hyperlegible Next" w:cstheme="minorHAnsi"/>
        </w:rPr>
        <w:t>If you would like to be considered for membership of the</w:t>
      </w:r>
      <w:r w:rsidR="009F2135" w:rsidRPr="009F2135">
        <w:rPr>
          <w:rFonts w:ascii="Atkinson Hyperlegible Next" w:hAnsi="Atkinson Hyperlegible Next" w:cstheme="minorHAnsi"/>
        </w:rPr>
        <w:t xml:space="preserve"> </w:t>
      </w:r>
      <w:r w:rsidR="009F2135">
        <w:rPr>
          <w:rFonts w:ascii="Atkinson Hyperlegible Next" w:hAnsi="Atkinson Hyperlegible Next" w:cstheme="minorHAnsi"/>
        </w:rPr>
        <w:t xml:space="preserve">GM Good Employment Charter </w:t>
      </w:r>
      <w:r w:rsidR="00EE37ED">
        <w:rPr>
          <w:rFonts w:ascii="Atkinson Hyperlegible Next" w:hAnsi="Atkinson Hyperlegible Next" w:cstheme="minorHAnsi"/>
        </w:rPr>
        <w:t>Board,</w:t>
      </w:r>
      <w:r w:rsidRPr="00F3766B">
        <w:rPr>
          <w:rFonts w:ascii="Atkinson Hyperlegible Next" w:hAnsi="Atkinson Hyperlegible Next"/>
        </w:rPr>
        <w:t xml:space="preserve"> </w:t>
      </w:r>
      <w:r w:rsidRPr="00F3766B">
        <w:rPr>
          <w:rFonts w:ascii="Atkinson Hyperlegible Next" w:hAnsi="Atkinson Hyperlegible Next" w:cstheme="minorHAnsi"/>
        </w:rPr>
        <w:t xml:space="preserve">please complete the following Expression of Interest form and </w:t>
      </w:r>
      <w:r w:rsidRPr="00F3766B">
        <w:rPr>
          <w:rFonts w:ascii="Atkinson Hyperlegible Next" w:hAnsi="Atkinson Hyperlegible Next" w:cstheme="minorHAnsi"/>
          <w:b/>
          <w:bCs/>
        </w:rPr>
        <w:t>return to Kassandra Banks</w:t>
      </w:r>
      <w:r w:rsidRPr="00F3766B">
        <w:rPr>
          <w:rFonts w:ascii="Atkinson Hyperlegible Next" w:hAnsi="Atkinson Hyperlegible Next" w:cstheme="minorHAnsi"/>
        </w:rPr>
        <w:t xml:space="preserve"> </w:t>
      </w:r>
      <w:hyperlink r:id="rId14" w:history="1">
        <w:r w:rsidRPr="00F3766B">
          <w:rPr>
            <w:rStyle w:val="Hyperlink"/>
            <w:rFonts w:ascii="Atkinson Hyperlegible Next" w:hAnsi="Atkinson Hyperlegible Next" w:cstheme="minorHAnsi"/>
          </w:rPr>
          <w:t>Kassandra.banks@vsnw.org.uk</w:t>
        </w:r>
      </w:hyperlink>
      <w:r w:rsidRPr="00F3766B">
        <w:rPr>
          <w:rFonts w:ascii="Atkinson Hyperlegible Next" w:hAnsi="Atkinson Hyperlegible Next" w:cstheme="minorHAnsi"/>
        </w:rPr>
        <w:t xml:space="preserve"> by </w:t>
      </w:r>
      <w:r w:rsidR="00E71D1D" w:rsidRPr="00E71D1D">
        <w:rPr>
          <w:rFonts w:ascii="Atkinson Hyperlegible Next" w:hAnsi="Atkinson Hyperlegible Next"/>
          <w:b/>
          <w:bCs/>
        </w:rPr>
        <w:t>Friday 11</w:t>
      </w:r>
      <w:r w:rsidR="00E71D1D" w:rsidRPr="00E71D1D">
        <w:rPr>
          <w:rFonts w:ascii="Atkinson Hyperlegible Next" w:hAnsi="Atkinson Hyperlegible Next"/>
          <w:b/>
          <w:bCs/>
          <w:vertAlign w:val="superscript"/>
        </w:rPr>
        <w:t>th</w:t>
      </w:r>
      <w:r w:rsidR="00E71D1D" w:rsidRPr="00E71D1D">
        <w:rPr>
          <w:rFonts w:ascii="Atkinson Hyperlegible Next" w:hAnsi="Atkinson Hyperlegible Next"/>
          <w:b/>
          <w:bCs/>
        </w:rPr>
        <w:t xml:space="preserve"> September at 5pm.</w:t>
      </w:r>
    </w:p>
    <w:p w14:paraId="3CF66473" w14:textId="3D800F66" w:rsidR="00062426" w:rsidRPr="00F3766B" w:rsidRDefault="00062426" w:rsidP="00062426">
      <w:pPr>
        <w:spacing w:after="0"/>
        <w:jc w:val="both"/>
        <w:rPr>
          <w:rFonts w:ascii="Atkinson Hyperlegible Next" w:hAnsi="Atkinson Hyperlegible Next"/>
        </w:rPr>
      </w:pPr>
      <w:r w:rsidRPr="00F3766B">
        <w:rPr>
          <w:rFonts w:ascii="Atkinson Hyperlegible Next" w:hAnsi="Atkinson Hyperlegible Next" w:cstheme="minorHAnsi"/>
        </w:rPr>
        <w:t>Before completing this form, please ensure that you have read the above information and criteria regarding the group and are able to commit to regular meetings and any additional work that may arise as part of the role as a member of the</w:t>
      </w:r>
      <w:r w:rsidR="00053587" w:rsidRPr="00053587">
        <w:rPr>
          <w:rFonts w:ascii="Atkinson Hyperlegible Next" w:hAnsi="Atkinson Hyperlegible Next" w:cstheme="minorHAnsi"/>
        </w:rPr>
        <w:t xml:space="preserve"> </w:t>
      </w:r>
      <w:r w:rsidR="00053587">
        <w:rPr>
          <w:rFonts w:ascii="Atkinson Hyperlegible Next" w:hAnsi="Atkinson Hyperlegible Next" w:cstheme="minorHAnsi"/>
        </w:rPr>
        <w:t>GM Good Employment Charter Board.</w:t>
      </w:r>
    </w:p>
    <w:p w14:paraId="537861AC" w14:textId="77777777" w:rsidR="00062426" w:rsidRPr="00F3766B" w:rsidRDefault="00062426" w:rsidP="00062426">
      <w:pPr>
        <w:spacing w:after="0"/>
        <w:jc w:val="both"/>
        <w:rPr>
          <w:rFonts w:ascii="Atkinson Hyperlegible Next" w:hAnsi="Atkinson Hyperlegible Next"/>
        </w:rPr>
      </w:pPr>
    </w:p>
    <w:p w14:paraId="4C47F1C7" w14:textId="77777777" w:rsidR="00062426" w:rsidRPr="00F3766B" w:rsidRDefault="00062426" w:rsidP="00062426">
      <w:pPr>
        <w:spacing w:after="0"/>
        <w:jc w:val="both"/>
        <w:rPr>
          <w:rFonts w:ascii="Atkinson Hyperlegible Next" w:hAnsi="Atkinson Hyperlegible Next"/>
        </w:rPr>
      </w:pPr>
    </w:p>
    <w:p w14:paraId="7F134784" w14:textId="77777777" w:rsidR="00062426" w:rsidRPr="00F3766B" w:rsidRDefault="00062426" w:rsidP="00062426">
      <w:pPr>
        <w:pStyle w:val="Heading2"/>
        <w:rPr>
          <w:rFonts w:ascii="Atkinson Hyperlegible Next" w:hAnsi="Atkinson Hyperlegible Next"/>
          <w:color w:val="auto"/>
        </w:rPr>
      </w:pPr>
      <w:r w:rsidRPr="00F3766B">
        <w:rPr>
          <w:rFonts w:ascii="Atkinson Hyperlegible Next" w:hAnsi="Atkinson Hyperlegible Next"/>
          <w:color w:val="auto"/>
        </w:rPr>
        <w:t>Expression of Interest</w:t>
      </w:r>
    </w:p>
    <w:p w14:paraId="4C47EDBA" w14:textId="77777777" w:rsidR="00062426" w:rsidRPr="00F3766B" w:rsidRDefault="00062426" w:rsidP="00062426">
      <w:pPr>
        <w:pStyle w:val="ListParagraph"/>
        <w:numPr>
          <w:ilvl w:val="0"/>
          <w:numId w:val="1"/>
        </w:numPr>
        <w:spacing w:after="0"/>
        <w:jc w:val="both"/>
        <w:rPr>
          <w:rFonts w:ascii="Atkinson Hyperlegible Next" w:hAnsi="Atkinson Hyperlegible Next" w:cstheme="minorHAnsi"/>
          <w:b/>
          <w:bCs/>
        </w:rPr>
      </w:pPr>
      <w:r w:rsidRPr="00F3766B">
        <w:rPr>
          <w:rFonts w:ascii="Atkinson Hyperlegible Next" w:hAnsi="Atkinson Hyperlegible Next" w:cstheme="minorHAnsi"/>
          <w:b/>
          <w:bCs/>
        </w:rPr>
        <w:t xml:space="preserve">Applicant </w:t>
      </w:r>
    </w:p>
    <w:p w14:paraId="7E77CFEF" w14:textId="77777777" w:rsidR="00062426" w:rsidRPr="00F3766B" w:rsidRDefault="00062426" w:rsidP="00062426">
      <w:pPr>
        <w:spacing w:after="0"/>
        <w:jc w:val="both"/>
        <w:rPr>
          <w:rFonts w:ascii="Atkinson Hyperlegible Next" w:hAnsi="Atkinson Hyperlegible Next" w:cstheme="minorHAnsi"/>
        </w:rPr>
      </w:pPr>
    </w:p>
    <w:tbl>
      <w:tblPr>
        <w:tblStyle w:val="TableGrid"/>
        <w:tblW w:w="0" w:type="auto"/>
        <w:tblLook w:val="04A0" w:firstRow="1" w:lastRow="0" w:firstColumn="1" w:lastColumn="0" w:noHBand="0" w:noVBand="1"/>
      </w:tblPr>
      <w:tblGrid>
        <w:gridCol w:w="3073"/>
        <w:gridCol w:w="5943"/>
      </w:tblGrid>
      <w:tr w:rsidR="00062426" w:rsidRPr="00F3766B" w14:paraId="569DE8D4" w14:textId="77777777">
        <w:tc>
          <w:tcPr>
            <w:tcW w:w="3073" w:type="dxa"/>
          </w:tcPr>
          <w:p w14:paraId="5570FC15"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lastRenderedPageBreak/>
              <w:t>Name</w:t>
            </w:r>
          </w:p>
        </w:tc>
        <w:tc>
          <w:tcPr>
            <w:tcW w:w="5943" w:type="dxa"/>
          </w:tcPr>
          <w:p w14:paraId="6A839FFF"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05FCF6C7" w14:textId="77777777">
        <w:tc>
          <w:tcPr>
            <w:tcW w:w="3073" w:type="dxa"/>
          </w:tcPr>
          <w:p w14:paraId="02F9FC23"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Email</w:t>
            </w:r>
          </w:p>
        </w:tc>
        <w:tc>
          <w:tcPr>
            <w:tcW w:w="5943" w:type="dxa"/>
          </w:tcPr>
          <w:p w14:paraId="4B4A8C80"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37FCB79D" w14:textId="77777777">
        <w:tc>
          <w:tcPr>
            <w:tcW w:w="3073" w:type="dxa"/>
          </w:tcPr>
          <w:p w14:paraId="5493E677"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Phone</w:t>
            </w:r>
          </w:p>
        </w:tc>
        <w:tc>
          <w:tcPr>
            <w:tcW w:w="5943" w:type="dxa"/>
          </w:tcPr>
          <w:p w14:paraId="48FD4995"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48D1E717" w14:textId="77777777">
        <w:tc>
          <w:tcPr>
            <w:tcW w:w="3073" w:type="dxa"/>
          </w:tcPr>
          <w:p w14:paraId="751CDDBF"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Organisation Name</w:t>
            </w:r>
          </w:p>
        </w:tc>
        <w:tc>
          <w:tcPr>
            <w:tcW w:w="5943" w:type="dxa"/>
          </w:tcPr>
          <w:p w14:paraId="6F73CED0"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505B4622" w14:textId="77777777">
        <w:tc>
          <w:tcPr>
            <w:tcW w:w="3073" w:type="dxa"/>
          </w:tcPr>
          <w:p w14:paraId="379B3BFE"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Organisation website</w:t>
            </w:r>
          </w:p>
        </w:tc>
        <w:tc>
          <w:tcPr>
            <w:tcW w:w="5943" w:type="dxa"/>
          </w:tcPr>
          <w:p w14:paraId="5959428F"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52F0E0E3" w14:textId="77777777">
        <w:tc>
          <w:tcPr>
            <w:tcW w:w="3073" w:type="dxa"/>
          </w:tcPr>
          <w:p w14:paraId="589E6C8D"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Brief description of organisation and service users</w:t>
            </w:r>
          </w:p>
          <w:p w14:paraId="50B75422" w14:textId="77777777" w:rsidR="00062426" w:rsidRPr="00F3766B" w:rsidRDefault="00062426" w:rsidP="006B3F12">
            <w:pPr>
              <w:rPr>
                <w:rFonts w:ascii="Atkinson Hyperlegible Next" w:eastAsiaTheme="minorEastAsia" w:hAnsi="Atkinson Hyperlegible Next" w:cstheme="minorHAnsi"/>
                <w:bCs/>
                <w:i/>
                <w:iCs/>
                <w:noProof/>
                <w:lang w:eastAsia="en-GB"/>
              </w:rPr>
            </w:pPr>
            <w:r w:rsidRPr="00F3766B">
              <w:rPr>
                <w:rFonts w:ascii="Atkinson Hyperlegible Next" w:eastAsiaTheme="minorEastAsia" w:hAnsi="Atkinson Hyperlegible Next" w:cstheme="minorHAnsi"/>
                <w:bCs/>
                <w:i/>
                <w:iCs/>
                <w:noProof/>
                <w:lang w:eastAsia="en-GB"/>
              </w:rPr>
              <w:t>Max 200 words</w:t>
            </w:r>
          </w:p>
        </w:tc>
        <w:tc>
          <w:tcPr>
            <w:tcW w:w="5943" w:type="dxa"/>
          </w:tcPr>
          <w:p w14:paraId="2423804F" w14:textId="77777777" w:rsidR="00062426" w:rsidRPr="00F3766B" w:rsidRDefault="00062426" w:rsidP="006B3F12">
            <w:pPr>
              <w:rPr>
                <w:rFonts w:ascii="Atkinson Hyperlegible Next" w:eastAsiaTheme="minorEastAsia" w:hAnsi="Atkinson Hyperlegible Next" w:cstheme="minorHAnsi"/>
                <w:noProof/>
                <w:lang w:eastAsia="en-GB"/>
              </w:rPr>
            </w:pPr>
          </w:p>
          <w:p w14:paraId="00FE1605" w14:textId="77777777" w:rsidR="00062426" w:rsidRPr="00F3766B" w:rsidRDefault="00062426" w:rsidP="006B3F12">
            <w:pPr>
              <w:rPr>
                <w:rFonts w:ascii="Atkinson Hyperlegible Next" w:eastAsiaTheme="minorEastAsia" w:hAnsi="Atkinson Hyperlegible Next" w:cstheme="minorHAnsi"/>
                <w:noProof/>
                <w:lang w:eastAsia="en-GB"/>
              </w:rPr>
            </w:pPr>
          </w:p>
          <w:p w14:paraId="2E9F5D96" w14:textId="77777777" w:rsidR="00062426" w:rsidRPr="00F3766B" w:rsidRDefault="00062426" w:rsidP="006B3F12">
            <w:pPr>
              <w:rPr>
                <w:rFonts w:ascii="Atkinson Hyperlegible Next" w:eastAsiaTheme="minorEastAsia" w:hAnsi="Atkinson Hyperlegible Next" w:cstheme="minorHAnsi"/>
                <w:noProof/>
                <w:lang w:eastAsia="en-GB"/>
              </w:rPr>
            </w:pPr>
          </w:p>
          <w:p w14:paraId="32D61DEF" w14:textId="77777777" w:rsidR="00062426" w:rsidRPr="00F3766B" w:rsidRDefault="00062426" w:rsidP="006B3F12">
            <w:pPr>
              <w:rPr>
                <w:rFonts w:ascii="Atkinson Hyperlegible Next" w:eastAsiaTheme="minorEastAsia" w:hAnsi="Atkinson Hyperlegible Next" w:cstheme="minorHAnsi"/>
                <w:noProof/>
                <w:lang w:eastAsia="en-GB"/>
              </w:rPr>
            </w:pPr>
          </w:p>
          <w:p w14:paraId="5B472204"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23ABF81C" w14:textId="77777777">
        <w:tc>
          <w:tcPr>
            <w:tcW w:w="3073" w:type="dxa"/>
          </w:tcPr>
          <w:p w14:paraId="7DF03622"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Current role</w:t>
            </w:r>
          </w:p>
        </w:tc>
        <w:tc>
          <w:tcPr>
            <w:tcW w:w="5943" w:type="dxa"/>
          </w:tcPr>
          <w:p w14:paraId="0359B61C"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394CBE9E" w14:textId="77777777">
        <w:tc>
          <w:tcPr>
            <w:tcW w:w="3073" w:type="dxa"/>
          </w:tcPr>
          <w:p w14:paraId="175A1CE5" w14:textId="77777777" w:rsidR="00062426" w:rsidRPr="00F3766B" w:rsidRDefault="00062426">
            <w:pPr>
              <w:jc w:val="both"/>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How long have you worked in this role?</w:t>
            </w:r>
          </w:p>
        </w:tc>
        <w:tc>
          <w:tcPr>
            <w:tcW w:w="5943" w:type="dxa"/>
          </w:tcPr>
          <w:p w14:paraId="7713450B" w14:textId="77777777" w:rsidR="00062426" w:rsidRPr="00F3766B" w:rsidRDefault="00062426">
            <w:pPr>
              <w:jc w:val="both"/>
              <w:rPr>
                <w:rFonts w:ascii="Atkinson Hyperlegible Next" w:eastAsiaTheme="minorEastAsia" w:hAnsi="Atkinson Hyperlegible Next" w:cstheme="minorHAnsi"/>
                <w:noProof/>
                <w:lang w:eastAsia="en-GB"/>
              </w:rPr>
            </w:pPr>
          </w:p>
        </w:tc>
      </w:tr>
      <w:tr w:rsidR="00062426" w:rsidRPr="00F3766B" w14:paraId="0C9A0291" w14:textId="77777777">
        <w:tc>
          <w:tcPr>
            <w:tcW w:w="3073" w:type="dxa"/>
          </w:tcPr>
          <w:p w14:paraId="5039848C" w14:textId="77777777" w:rsidR="00062426" w:rsidRPr="00F3766B" w:rsidRDefault="00062426">
            <w:pPr>
              <w:jc w:val="both"/>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Which Greater Manchester district do you operate in?</w:t>
            </w:r>
          </w:p>
          <w:p w14:paraId="499EBDD5" w14:textId="77777777" w:rsidR="00062426" w:rsidRPr="00F3766B" w:rsidRDefault="00062426">
            <w:pPr>
              <w:jc w:val="both"/>
              <w:rPr>
                <w:rFonts w:ascii="Atkinson Hyperlegible Next" w:eastAsiaTheme="minorEastAsia" w:hAnsi="Atkinson Hyperlegible Next" w:cstheme="minorHAnsi"/>
                <w:bCs/>
                <w:i/>
                <w:iCs/>
                <w:noProof/>
                <w:lang w:eastAsia="en-GB"/>
              </w:rPr>
            </w:pPr>
            <w:r w:rsidRPr="00F3766B">
              <w:rPr>
                <w:rFonts w:ascii="Atkinson Hyperlegible Next" w:eastAsiaTheme="minorEastAsia" w:hAnsi="Atkinson Hyperlegible Next" w:cstheme="minorHAnsi"/>
                <w:bCs/>
                <w:i/>
                <w:iCs/>
                <w:noProof/>
                <w:lang w:eastAsia="en-GB"/>
              </w:rPr>
              <w:t>Please tick all that apply</w:t>
            </w:r>
          </w:p>
        </w:tc>
        <w:tc>
          <w:tcPr>
            <w:tcW w:w="5943"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689"/>
              <w:gridCol w:w="1194"/>
              <w:gridCol w:w="690"/>
              <w:gridCol w:w="1103"/>
              <w:gridCol w:w="690"/>
            </w:tblGrid>
            <w:tr w:rsidR="00062426" w:rsidRPr="00F3766B" w14:paraId="6484EF3D" w14:textId="77777777">
              <w:tc>
                <w:tcPr>
                  <w:tcW w:w="1232" w:type="dxa"/>
                  <w:tcBorders>
                    <w:top w:val="single" w:sz="4" w:space="0" w:color="auto"/>
                    <w:left w:val="single" w:sz="4" w:space="0" w:color="auto"/>
                    <w:bottom w:val="single" w:sz="4" w:space="0" w:color="auto"/>
                    <w:right w:val="single" w:sz="4" w:space="0" w:color="auto"/>
                  </w:tcBorders>
                </w:tcPr>
                <w:p w14:paraId="69E57F73"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Bury</w:t>
                  </w:r>
                </w:p>
              </w:tc>
              <w:tc>
                <w:tcPr>
                  <w:tcW w:w="1232" w:type="dxa"/>
                  <w:tcBorders>
                    <w:top w:val="single" w:sz="4" w:space="0" w:color="auto"/>
                    <w:left w:val="single" w:sz="4" w:space="0" w:color="auto"/>
                    <w:bottom w:val="single" w:sz="4" w:space="0" w:color="auto"/>
                    <w:right w:val="single" w:sz="4" w:space="0" w:color="auto"/>
                  </w:tcBorders>
                </w:tcPr>
                <w:p w14:paraId="24574E46" w14:textId="77777777" w:rsidR="00062426" w:rsidRPr="00F3766B" w:rsidRDefault="00062426">
                  <w:pPr>
                    <w:jc w:val="both"/>
                    <w:rPr>
                      <w:rFonts w:ascii="Atkinson Hyperlegible Next" w:hAnsi="Atkinson Hyperlegible Next"/>
                      <w:noProof/>
                      <w:lang w:eastAsia="en-GB"/>
                    </w:rPr>
                  </w:pPr>
                </w:p>
              </w:tc>
              <w:tc>
                <w:tcPr>
                  <w:tcW w:w="1232" w:type="dxa"/>
                  <w:tcBorders>
                    <w:top w:val="single" w:sz="4" w:space="0" w:color="auto"/>
                    <w:left w:val="single" w:sz="4" w:space="0" w:color="auto"/>
                    <w:bottom w:val="single" w:sz="4" w:space="0" w:color="auto"/>
                    <w:right w:val="single" w:sz="4" w:space="0" w:color="auto"/>
                  </w:tcBorders>
                </w:tcPr>
                <w:p w14:paraId="446291B2"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Rochdale</w:t>
                  </w:r>
                </w:p>
              </w:tc>
              <w:tc>
                <w:tcPr>
                  <w:tcW w:w="1232" w:type="dxa"/>
                  <w:tcBorders>
                    <w:top w:val="single" w:sz="4" w:space="0" w:color="auto"/>
                    <w:left w:val="single" w:sz="4" w:space="0" w:color="auto"/>
                    <w:bottom w:val="single" w:sz="4" w:space="0" w:color="auto"/>
                    <w:right w:val="single" w:sz="4" w:space="0" w:color="auto"/>
                  </w:tcBorders>
                </w:tcPr>
                <w:p w14:paraId="147C3155" w14:textId="77777777" w:rsidR="00062426" w:rsidRPr="00F3766B" w:rsidRDefault="00062426">
                  <w:pPr>
                    <w:jc w:val="both"/>
                    <w:rPr>
                      <w:rFonts w:ascii="Atkinson Hyperlegible Next" w:hAnsi="Atkinson Hyperlegible Next"/>
                      <w:noProof/>
                      <w:lang w:eastAsia="en-GB"/>
                    </w:rPr>
                  </w:pPr>
                </w:p>
              </w:tc>
              <w:tc>
                <w:tcPr>
                  <w:tcW w:w="1233" w:type="dxa"/>
                  <w:tcBorders>
                    <w:top w:val="single" w:sz="4" w:space="0" w:color="auto"/>
                    <w:left w:val="single" w:sz="4" w:space="0" w:color="auto"/>
                    <w:bottom w:val="single" w:sz="4" w:space="0" w:color="auto"/>
                    <w:right w:val="single" w:sz="4" w:space="0" w:color="auto"/>
                  </w:tcBorders>
                </w:tcPr>
                <w:p w14:paraId="7B7D5148"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Trafford</w:t>
                  </w:r>
                </w:p>
              </w:tc>
              <w:tc>
                <w:tcPr>
                  <w:tcW w:w="1233" w:type="dxa"/>
                  <w:tcBorders>
                    <w:top w:val="single" w:sz="4" w:space="0" w:color="auto"/>
                    <w:left w:val="single" w:sz="4" w:space="0" w:color="auto"/>
                    <w:bottom w:val="single" w:sz="4" w:space="0" w:color="auto"/>
                    <w:right w:val="single" w:sz="4" w:space="0" w:color="auto"/>
                  </w:tcBorders>
                </w:tcPr>
                <w:p w14:paraId="11A43B55" w14:textId="77777777" w:rsidR="00062426" w:rsidRPr="00F3766B" w:rsidRDefault="00062426">
                  <w:pPr>
                    <w:jc w:val="both"/>
                    <w:rPr>
                      <w:rFonts w:ascii="Atkinson Hyperlegible Next" w:hAnsi="Atkinson Hyperlegible Next"/>
                      <w:noProof/>
                      <w:lang w:eastAsia="en-GB"/>
                    </w:rPr>
                  </w:pPr>
                </w:p>
              </w:tc>
            </w:tr>
            <w:tr w:rsidR="00062426" w:rsidRPr="00F3766B" w14:paraId="033EC893" w14:textId="77777777">
              <w:tc>
                <w:tcPr>
                  <w:tcW w:w="1232" w:type="dxa"/>
                  <w:tcBorders>
                    <w:top w:val="single" w:sz="4" w:space="0" w:color="auto"/>
                    <w:left w:val="single" w:sz="4" w:space="0" w:color="auto"/>
                    <w:bottom w:val="single" w:sz="4" w:space="0" w:color="auto"/>
                    <w:right w:val="single" w:sz="4" w:space="0" w:color="auto"/>
                  </w:tcBorders>
                </w:tcPr>
                <w:p w14:paraId="5ADADC50"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Bolton</w:t>
                  </w:r>
                </w:p>
              </w:tc>
              <w:tc>
                <w:tcPr>
                  <w:tcW w:w="1232" w:type="dxa"/>
                  <w:tcBorders>
                    <w:top w:val="single" w:sz="4" w:space="0" w:color="auto"/>
                    <w:left w:val="single" w:sz="4" w:space="0" w:color="auto"/>
                    <w:bottom w:val="single" w:sz="4" w:space="0" w:color="auto"/>
                    <w:right w:val="single" w:sz="4" w:space="0" w:color="auto"/>
                  </w:tcBorders>
                </w:tcPr>
                <w:p w14:paraId="1942CB25" w14:textId="77777777" w:rsidR="00062426" w:rsidRPr="00F3766B" w:rsidRDefault="00062426">
                  <w:pPr>
                    <w:jc w:val="both"/>
                    <w:rPr>
                      <w:rFonts w:ascii="Atkinson Hyperlegible Next" w:hAnsi="Atkinson Hyperlegible Next"/>
                      <w:noProof/>
                      <w:lang w:eastAsia="en-GB"/>
                    </w:rPr>
                  </w:pPr>
                </w:p>
              </w:tc>
              <w:tc>
                <w:tcPr>
                  <w:tcW w:w="1232" w:type="dxa"/>
                  <w:tcBorders>
                    <w:top w:val="single" w:sz="4" w:space="0" w:color="auto"/>
                    <w:left w:val="single" w:sz="4" w:space="0" w:color="auto"/>
                    <w:bottom w:val="single" w:sz="4" w:space="0" w:color="auto"/>
                    <w:right w:val="single" w:sz="4" w:space="0" w:color="auto"/>
                  </w:tcBorders>
                </w:tcPr>
                <w:p w14:paraId="32781B5D"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Salford</w:t>
                  </w:r>
                </w:p>
              </w:tc>
              <w:tc>
                <w:tcPr>
                  <w:tcW w:w="1232" w:type="dxa"/>
                  <w:tcBorders>
                    <w:top w:val="single" w:sz="4" w:space="0" w:color="auto"/>
                    <w:left w:val="single" w:sz="4" w:space="0" w:color="auto"/>
                    <w:bottom w:val="single" w:sz="4" w:space="0" w:color="auto"/>
                    <w:right w:val="single" w:sz="4" w:space="0" w:color="auto"/>
                  </w:tcBorders>
                </w:tcPr>
                <w:p w14:paraId="44BE9F38" w14:textId="77777777" w:rsidR="00062426" w:rsidRPr="00F3766B" w:rsidRDefault="00062426">
                  <w:pPr>
                    <w:jc w:val="both"/>
                    <w:rPr>
                      <w:rFonts w:ascii="Atkinson Hyperlegible Next" w:hAnsi="Atkinson Hyperlegible Next"/>
                      <w:noProof/>
                      <w:lang w:eastAsia="en-GB"/>
                    </w:rPr>
                  </w:pPr>
                </w:p>
              </w:tc>
              <w:tc>
                <w:tcPr>
                  <w:tcW w:w="1233" w:type="dxa"/>
                  <w:tcBorders>
                    <w:top w:val="single" w:sz="4" w:space="0" w:color="auto"/>
                    <w:left w:val="single" w:sz="4" w:space="0" w:color="auto"/>
                    <w:bottom w:val="single" w:sz="4" w:space="0" w:color="auto"/>
                    <w:right w:val="single" w:sz="4" w:space="0" w:color="auto"/>
                  </w:tcBorders>
                </w:tcPr>
                <w:p w14:paraId="5FEEF86A"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Wigan</w:t>
                  </w:r>
                </w:p>
              </w:tc>
              <w:tc>
                <w:tcPr>
                  <w:tcW w:w="1233" w:type="dxa"/>
                  <w:tcBorders>
                    <w:top w:val="single" w:sz="4" w:space="0" w:color="auto"/>
                    <w:left w:val="single" w:sz="4" w:space="0" w:color="auto"/>
                    <w:bottom w:val="single" w:sz="4" w:space="0" w:color="auto"/>
                    <w:right w:val="single" w:sz="4" w:space="0" w:color="auto"/>
                  </w:tcBorders>
                </w:tcPr>
                <w:p w14:paraId="6DBCE8E0" w14:textId="77777777" w:rsidR="00062426" w:rsidRPr="00F3766B" w:rsidRDefault="00062426">
                  <w:pPr>
                    <w:jc w:val="both"/>
                    <w:rPr>
                      <w:rFonts w:ascii="Atkinson Hyperlegible Next" w:hAnsi="Atkinson Hyperlegible Next"/>
                      <w:noProof/>
                      <w:lang w:eastAsia="en-GB"/>
                    </w:rPr>
                  </w:pPr>
                </w:p>
              </w:tc>
            </w:tr>
            <w:tr w:rsidR="00062426" w:rsidRPr="00F3766B" w14:paraId="6538A348" w14:textId="77777777">
              <w:tc>
                <w:tcPr>
                  <w:tcW w:w="1232" w:type="dxa"/>
                  <w:tcBorders>
                    <w:top w:val="single" w:sz="4" w:space="0" w:color="auto"/>
                    <w:left w:val="single" w:sz="4" w:space="0" w:color="auto"/>
                    <w:bottom w:val="single" w:sz="4" w:space="0" w:color="auto"/>
                    <w:right w:val="single" w:sz="4" w:space="0" w:color="auto"/>
                  </w:tcBorders>
                </w:tcPr>
                <w:p w14:paraId="1AA151CC"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Manchester</w:t>
                  </w:r>
                </w:p>
              </w:tc>
              <w:tc>
                <w:tcPr>
                  <w:tcW w:w="1232" w:type="dxa"/>
                  <w:tcBorders>
                    <w:top w:val="single" w:sz="4" w:space="0" w:color="auto"/>
                    <w:left w:val="single" w:sz="4" w:space="0" w:color="auto"/>
                    <w:bottom w:val="single" w:sz="4" w:space="0" w:color="auto"/>
                    <w:right w:val="single" w:sz="4" w:space="0" w:color="auto"/>
                  </w:tcBorders>
                </w:tcPr>
                <w:p w14:paraId="39CBC0E6" w14:textId="77777777" w:rsidR="00062426" w:rsidRPr="00F3766B" w:rsidRDefault="00062426">
                  <w:pPr>
                    <w:jc w:val="both"/>
                    <w:rPr>
                      <w:rFonts w:ascii="Atkinson Hyperlegible Next" w:hAnsi="Atkinson Hyperlegible Next"/>
                      <w:noProof/>
                      <w:lang w:eastAsia="en-GB"/>
                    </w:rPr>
                  </w:pPr>
                </w:p>
              </w:tc>
              <w:tc>
                <w:tcPr>
                  <w:tcW w:w="1232" w:type="dxa"/>
                  <w:tcBorders>
                    <w:top w:val="single" w:sz="4" w:space="0" w:color="auto"/>
                    <w:left w:val="single" w:sz="4" w:space="0" w:color="auto"/>
                    <w:bottom w:val="single" w:sz="4" w:space="0" w:color="auto"/>
                    <w:right w:val="single" w:sz="4" w:space="0" w:color="auto"/>
                  </w:tcBorders>
                </w:tcPr>
                <w:p w14:paraId="58B41477"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Stockport</w:t>
                  </w:r>
                </w:p>
              </w:tc>
              <w:tc>
                <w:tcPr>
                  <w:tcW w:w="1232" w:type="dxa"/>
                  <w:tcBorders>
                    <w:top w:val="single" w:sz="4" w:space="0" w:color="auto"/>
                    <w:left w:val="single" w:sz="4" w:space="0" w:color="auto"/>
                    <w:bottom w:val="single" w:sz="4" w:space="0" w:color="auto"/>
                    <w:right w:val="single" w:sz="4" w:space="0" w:color="auto"/>
                  </w:tcBorders>
                </w:tcPr>
                <w:p w14:paraId="0F81FC10" w14:textId="77777777" w:rsidR="00062426" w:rsidRPr="00F3766B" w:rsidRDefault="00062426">
                  <w:pPr>
                    <w:jc w:val="both"/>
                    <w:rPr>
                      <w:rFonts w:ascii="Atkinson Hyperlegible Next" w:hAnsi="Atkinson Hyperlegible Next"/>
                      <w:noProof/>
                      <w:lang w:eastAsia="en-GB"/>
                    </w:rPr>
                  </w:pPr>
                </w:p>
              </w:tc>
              <w:tc>
                <w:tcPr>
                  <w:tcW w:w="1233" w:type="dxa"/>
                  <w:tcBorders>
                    <w:top w:val="single" w:sz="4" w:space="0" w:color="auto"/>
                    <w:left w:val="single" w:sz="4" w:space="0" w:color="auto"/>
                    <w:bottom w:val="single" w:sz="4" w:space="0" w:color="auto"/>
                    <w:right w:val="single" w:sz="4" w:space="0" w:color="auto"/>
                  </w:tcBorders>
                </w:tcPr>
                <w:p w14:paraId="08AFBBB2"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ALL</w:t>
                  </w:r>
                </w:p>
              </w:tc>
              <w:tc>
                <w:tcPr>
                  <w:tcW w:w="1233" w:type="dxa"/>
                  <w:tcBorders>
                    <w:top w:val="single" w:sz="4" w:space="0" w:color="auto"/>
                    <w:left w:val="single" w:sz="4" w:space="0" w:color="auto"/>
                    <w:bottom w:val="single" w:sz="4" w:space="0" w:color="auto"/>
                    <w:right w:val="single" w:sz="4" w:space="0" w:color="auto"/>
                  </w:tcBorders>
                </w:tcPr>
                <w:p w14:paraId="58C052E3" w14:textId="77777777" w:rsidR="00062426" w:rsidRPr="00F3766B" w:rsidRDefault="00062426">
                  <w:pPr>
                    <w:jc w:val="both"/>
                    <w:rPr>
                      <w:rFonts w:ascii="Atkinson Hyperlegible Next" w:hAnsi="Atkinson Hyperlegible Next"/>
                      <w:noProof/>
                      <w:lang w:eastAsia="en-GB"/>
                    </w:rPr>
                  </w:pPr>
                </w:p>
              </w:tc>
            </w:tr>
            <w:tr w:rsidR="00062426" w:rsidRPr="00F3766B" w14:paraId="236BCC1C" w14:textId="77777777">
              <w:tc>
                <w:tcPr>
                  <w:tcW w:w="1232" w:type="dxa"/>
                  <w:tcBorders>
                    <w:top w:val="single" w:sz="4" w:space="0" w:color="auto"/>
                    <w:left w:val="single" w:sz="4" w:space="0" w:color="auto"/>
                    <w:bottom w:val="single" w:sz="4" w:space="0" w:color="auto"/>
                    <w:right w:val="single" w:sz="4" w:space="0" w:color="auto"/>
                  </w:tcBorders>
                </w:tcPr>
                <w:p w14:paraId="48DCF2AC"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Oldham</w:t>
                  </w:r>
                </w:p>
              </w:tc>
              <w:tc>
                <w:tcPr>
                  <w:tcW w:w="1232" w:type="dxa"/>
                  <w:tcBorders>
                    <w:top w:val="single" w:sz="4" w:space="0" w:color="auto"/>
                    <w:left w:val="single" w:sz="4" w:space="0" w:color="auto"/>
                    <w:bottom w:val="single" w:sz="4" w:space="0" w:color="auto"/>
                    <w:right w:val="single" w:sz="4" w:space="0" w:color="auto"/>
                  </w:tcBorders>
                </w:tcPr>
                <w:p w14:paraId="5F569171" w14:textId="77777777" w:rsidR="00062426" w:rsidRPr="00F3766B" w:rsidRDefault="00062426">
                  <w:pPr>
                    <w:jc w:val="both"/>
                    <w:rPr>
                      <w:rFonts w:ascii="Atkinson Hyperlegible Next" w:hAnsi="Atkinson Hyperlegible Next"/>
                      <w:noProof/>
                      <w:lang w:eastAsia="en-GB"/>
                    </w:rPr>
                  </w:pPr>
                </w:p>
              </w:tc>
              <w:tc>
                <w:tcPr>
                  <w:tcW w:w="1232" w:type="dxa"/>
                  <w:tcBorders>
                    <w:top w:val="single" w:sz="4" w:space="0" w:color="auto"/>
                    <w:left w:val="single" w:sz="4" w:space="0" w:color="auto"/>
                    <w:bottom w:val="single" w:sz="4" w:space="0" w:color="auto"/>
                    <w:right w:val="single" w:sz="4" w:space="0" w:color="auto"/>
                  </w:tcBorders>
                </w:tcPr>
                <w:p w14:paraId="1716778B" w14:textId="77777777" w:rsidR="00062426" w:rsidRPr="00F3766B" w:rsidRDefault="00062426">
                  <w:pPr>
                    <w:jc w:val="both"/>
                    <w:rPr>
                      <w:rFonts w:ascii="Atkinson Hyperlegible Next" w:hAnsi="Atkinson Hyperlegible Next"/>
                      <w:noProof/>
                      <w:lang w:eastAsia="en-GB"/>
                    </w:rPr>
                  </w:pPr>
                  <w:r w:rsidRPr="00F3766B">
                    <w:rPr>
                      <w:rFonts w:ascii="Atkinson Hyperlegible Next" w:hAnsi="Atkinson Hyperlegible Next"/>
                      <w:noProof/>
                      <w:lang w:eastAsia="en-GB"/>
                    </w:rPr>
                    <w:t>Tameside</w:t>
                  </w:r>
                </w:p>
              </w:tc>
              <w:tc>
                <w:tcPr>
                  <w:tcW w:w="1232" w:type="dxa"/>
                  <w:tcBorders>
                    <w:top w:val="single" w:sz="4" w:space="0" w:color="auto"/>
                    <w:left w:val="single" w:sz="4" w:space="0" w:color="auto"/>
                    <w:bottom w:val="single" w:sz="4" w:space="0" w:color="auto"/>
                    <w:right w:val="single" w:sz="4" w:space="0" w:color="auto"/>
                  </w:tcBorders>
                </w:tcPr>
                <w:p w14:paraId="53F4BAA7" w14:textId="77777777" w:rsidR="00062426" w:rsidRPr="00F3766B" w:rsidRDefault="00062426">
                  <w:pPr>
                    <w:jc w:val="both"/>
                    <w:rPr>
                      <w:rFonts w:ascii="Atkinson Hyperlegible Next" w:hAnsi="Atkinson Hyperlegible Next"/>
                      <w:noProof/>
                      <w:lang w:eastAsia="en-GB"/>
                    </w:rPr>
                  </w:pPr>
                </w:p>
              </w:tc>
              <w:tc>
                <w:tcPr>
                  <w:tcW w:w="1233" w:type="dxa"/>
                  <w:tcBorders>
                    <w:top w:val="single" w:sz="4" w:space="0" w:color="auto"/>
                    <w:left w:val="single" w:sz="4" w:space="0" w:color="auto"/>
                  </w:tcBorders>
                </w:tcPr>
                <w:p w14:paraId="6EA98A7B" w14:textId="77777777" w:rsidR="00062426" w:rsidRPr="00F3766B" w:rsidRDefault="00062426">
                  <w:pPr>
                    <w:jc w:val="both"/>
                    <w:rPr>
                      <w:rFonts w:ascii="Atkinson Hyperlegible Next" w:hAnsi="Atkinson Hyperlegible Next"/>
                      <w:noProof/>
                      <w:lang w:eastAsia="en-GB"/>
                    </w:rPr>
                  </w:pPr>
                </w:p>
              </w:tc>
              <w:tc>
                <w:tcPr>
                  <w:tcW w:w="1233" w:type="dxa"/>
                  <w:tcBorders>
                    <w:top w:val="single" w:sz="4" w:space="0" w:color="auto"/>
                  </w:tcBorders>
                </w:tcPr>
                <w:p w14:paraId="79328D83" w14:textId="77777777" w:rsidR="00062426" w:rsidRPr="00F3766B" w:rsidRDefault="00062426">
                  <w:pPr>
                    <w:jc w:val="both"/>
                    <w:rPr>
                      <w:rFonts w:ascii="Atkinson Hyperlegible Next" w:hAnsi="Atkinson Hyperlegible Next"/>
                      <w:noProof/>
                      <w:lang w:eastAsia="en-GB"/>
                    </w:rPr>
                  </w:pPr>
                </w:p>
              </w:tc>
            </w:tr>
          </w:tbl>
          <w:p w14:paraId="798208D6" w14:textId="77777777" w:rsidR="00062426" w:rsidRPr="00F3766B" w:rsidRDefault="00062426">
            <w:pPr>
              <w:jc w:val="both"/>
              <w:rPr>
                <w:rFonts w:ascii="Atkinson Hyperlegible Next" w:eastAsiaTheme="minorEastAsia" w:hAnsi="Atkinson Hyperlegible Next" w:cstheme="minorHAnsi"/>
                <w:noProof/>
                <w:lang w:eastAsia="en-GB"/>
              </w:rPr>
            </w:pPr>
          </w:p>
        </w:tc>
      </w:tr>
      <w:tr w:rsidR="00062426" w:rsidRPr="00F3766B" w14:paraId="0FC9E875" w14:textId="77777777">
        <w:tc>
          <w:tcPr>
            <w:tcW w:w="3073" w:type="dxa"/>
          </w:tcPr>
          <w:p w14:paraId="0B611BDE"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Do you currently serve on any other boards in Greater Manchester? If yes please tell us</w:t>
            </w:r>
          </w:p>
          <w:p w14:paraId="2776C70D" w14:textId="77777777" w:rsidR="00062426" w:rsidRPr="00F3766B" w:rsidRDefault="00062426" w:rsidP="006B3F12">
            <w:pPr>
              <w:rPr>
                <w:rFonts w:ascii="Atkinson Hyperlegible Next" w:eastAsiaTheme="minorEastAsia" w:hAnsi="Atkinson Hyperlegible Next" w:cstheme="minorHAnsi"/>
                <w:b/>
                <w:noProof/>
                <w:lang w:eastAsia="en-GB"/>
              </w:rPr>
            </w:pPr>
          </w:p>
        </w:tc>
        <w:tc>
          <w:tcPr>
            <w:tcW w:w="5943" w:type="dxa"/>
          </w:tcPr>
          <w:p w14:paraId="12BF086E" w14:textId="77777777" w:rsidR="00062426" w:rsidRPr="00F3766B" w:rsidRDefault="00062426" w:rsidP="006B3F12">
            <w:pPr>
              <w:rPr>
                <w:rFonts w:ascii="Atkinson Hyperlegible Next" w:eastAsiaTheme="minorEastAsia" w:hAnsi="Atkinson Hyperlegible Next" w:cstheme="minorHAnsi"/>
                <w:noProof/>
                <w:lang w:eastAsia="en-GB"/>
              </w:rPr>
            </w:pPr>
          </w:p>
          <w:p w14:paraId="45B31B1C" w14:textId="77777777" w:rsidR="00062426" w:rsidRPr="00F3766B" w:rsidRDefault="00062426" w:rsidP="006B3F12">
            <w:pPr>
              <w:rPr>
                <w:rFonts w:ascii="Atkinson Hyperlegible Next" w:eastAsiaTheme="minorEastAsia" w:hAnsi="Atkinson Hyperlegible Next" w:cstheme="minorHAnsi"/>
                <w:noProof/>
                <w:lang w:eastAsia="en-GB"/>
              </w:rPr>
            </w:pPr>
          </w:p>
          <w:p w14:paraId="0323CF07" w14:textId="77777777" w:rsidR="00062426" w:rsidRPr="00F3766B" w:rsidRDefault="00062426" w:rsidP="006B3F12">
            <w:pPr>
              <w:rPr>
                <w:rFonts w:ascii="Atkinson Hyperlegible Next" w:eastAsiaTheme="minorEastAsia" w:hAnsi="Atkinson Hyperlegible Next" w:cstheme="minorHAnsi"/>
                <w:noProof/>
                <w:lang w:eastAsia="en-GB"/>
              </w:rPr>
            </w:pPr>
          </w:p>
        </w:tc>
      </w:tr>
      <w:tr w:rsidR="00062426" w:rsidRPr="00F3766B" w14:paraId="5060FC93" w14:textId="77777777">
        <w:tc>
          <w:tcPr>
            <w:tcW w:w="3073" w:type="dxa"/>
          </w:tcPr>
          <w:p w14:paraId="4FE78ABA" w14:textId="77777777" w:rsidR="00062426" w:rsidRPr="00F3766B" w:rsidRDefault="00062426" w:rsidP="006B3F12">
            <w:pPr>
              <w:rPr>
                <w:rFonts w:ascii="Atkinson Hyperlegible Next" w:eastAsiaTheme="minorEastAsia" w:hAnsi="Atkinson Hyperlegible Next" w:cstheme="minorHAnsi"/>
                <w:b/>
                <w:noProof/>
                <w:lang w:eastAsia="en-GB"/>
              </w:rPr>
            </w:pPr>
            <w:r w:rsidRPr="00F3766B">
              <w:rPr>
                <w:rFonts w:ascii="Atkinson Hyperlegible Next" w:eastAsiaTheme="minorEastAsia" w:hAnsi="Atkinson Hyperlegible Next" w:cstheme="minorHAnsi"/>
                <w:b/>
                <w:noProof/>
                <w:lang w:eastAsia="en-GB"/>
              </w:rPr>
              <w:t xml:space="preserve">Do you have expertiese in or are able to represent any diverse or under-represented communities through your work? </w:t>
            </w:r>
          </w:p>
          <w:p w14:paraId="00C1D139" w14:textId="77777777" w:rsidR="00062426" w:rsidRPr="00F3766B" w:rsidRDefault="00062426" w:rsidP="006B3F12">
            <w:pPr>
              <w:rPr>
                <w:rFonts w:ascii="Atkinson Hyperlegible Next" w:eastAsiaTheme="minorEastAsia" w:hAnsi="Atkinson Hyperlegible Next" w:cstheme="minorHAnsi"/>
                <w:b/>
                <w:noProof/>
                <w:lang w:eastAsia="en-GB"/>
              </w:rPr>
            </w:pPr>
          </w:p>
          <w:p w14:paraId="26842E68" w14:textId="77777777" w:rsidR="00062426" w:rsidRPr="00F3766B" w:rsidRDefault="00062426" w:rsidP="006B3F12">
            <w:pPr>
              <w:rPr>
                <w:rFonts w:ascii="Atkinson Hyperlegible Next" w:eastAsiaTheme="minorEastAsia" w:hAnsi="Atkinson Hyperlegible Next" w:cstheme="minorHAnsi"/>
                <w:b/>
                <w:noProof/>
                <w:lang w:eastAsia="en-GB"/>
              </w:rPr>
            </w:pPr>
          </w:p>
        </w:tc>
        <w:tc>
          <w:tcPr>
            <w:tcW w:w="5943" w:type="dxa"/>
          </w:tcPr>
          <w:p w14:paraId="37F51630" w14:textId="77777777" w:rsidR="00062426" w:rsidRPr="00F3766B" w:rsidRDefault="00062426" w:rsidP="006B3F12">
            <w:pPr>
              <w:rPr>
                <w:rFonts w:ascii="Atkinson Hyperlegible Next" w:eastAsiaTheme="minorEastAsia" w:hAnsi="Atkinson Hyperlegible Next" w:cstheme="minorHAnsi"/>
                <w:noProof/>
                <w:lang w:eastAsia="en-GB"/>
              </w:rPr>
            </w:pPr>
          </w:p>
        </w:tc>
      </w:tr>
    </w:tbl>
    <w:p w14:paraId="33C68059" w14:textId="77777777" w:rsidR="00062426" w:rsidRPr="00F3766B" w:rsidRDefault="00062426" w:rsidP="00062426">
      <w:pPr>
        <w:jc w:val="both"/>
        <w:rPr>
          <w:rFonts w:ascii="Atkinson Hyperlegible Next" w:hAnsi="Atkinson Hyperlegible Next" w:cstheme="minorHAnsi"/>
        </w:rPr>
      </w:pPr>
    </w:p>
    <w:p w14:paraId="6136B437" w14:textId="2454E36C" w:rsidR="00062426" w:rsidRPr="00F3766B" w:rsidRDefault="00062426" w:rsidP="00062426">
      <w:pPr>
        <w:pStyle w:val="ListParagraph"/>
        <w:numPr>
          <w:ilvl w:val="0"/>
          <w:numId w:val="1"/>
        </w:numPr>
        <w:jc w:val="both"/>
        <w:rPr>
          <w:rFonts w:ascii="Atkinson Hyperlegible Next" w:hAnsi="Atkinson Hyperlegible Next"/>
          <w:b/>
          <w:bCs/>
        </w:rPr>
      </w:pPr>
      <w:r w:rsidRPr="00F3766B">
        <w:rPr>
          <w:rFonts w:ascii="Atkinson Hyperlegible Next" w:hAnsi="Atkinson Hyperlegible Next"/>
          <w:b/>
          <w:bCs/>
        </w:rPr>
        <w:t xml:space="preserve">Please describe the relevant skills, knowledge and experience that you hold, which would make you a valuable member of the </w:t>
      </w:r>
      <w:r w:rsidR="00053587" w:rsidRPr="00053587">
        <w:rPr>
          <w:rFonts w:ascii="Atkinson Hyperlegible Next" w:hAnsi="Atkinson Hyperlegible Next" w:cstheme="minorHAnsi"/>
          <w:b/>
          <w:bCs/>
        </w:rPr>
        <w:t>GM Good Employment Charter Board</w:t>
      </w:r>
      <w:r w:rsidR="00053587">
        <w:rPr>
          <w:rFonts w:ascii="Atkinson Hyperlegible Next" w:hAnsi="Atkinson Hyperlegible Next" w:cstheme="minorHAnsi"/>
        </w:rPr>
        <w:t xml:space="preserve"> </w:t>
      </w:r>
      <w:r w:rsidRPr="00053587">
        <w:rPr>
          <w:rFonts w:ascii="Atkinson Hyperlegible Next" w:hAnsi="Atkinson Hyperlegible Next"/>
          <w:b/>
          <w:bCs/>
        </w:rPr>
        <w:t>(</w:t>
      </w:r>
      <w:r w:rsidRPr="00F3766B">
        <w:rPr>
          <w:rFonts w:ascii="Atkinson Hyperlegible Next" w:hAnsi="Atkinson Hyperlegible Next"/>
          <w:b/>
          <w:bCs/>
        </w:rPr>
        <w:t>200 words max).</w:t>
      </w:r>
    </w:p>
    <w:tbl>
      <w:tblPr>
        <w:tblStyle w:val="TableGrid"/>
        <w:tblW w:w="0" w:type="auto"/>
        <w:tblLook w:val="04A0" w:firstRow="1" w:lastRow="0" w:firstColumn="1" w:lastColumn="0" w:noHBand="0" w:noVBand="1"/>
      </w:tblPr>
      <w:tblGrid>
        <w:gridCol w:w="9016"/>
      </w:tblGrid>
      <w:tr w:rsidR="00062426" w:rsidRPr="00F3766B" w14:paraId="6C3DF768" w14:textId="77777777">
        <w:tc>
          <w:tcPr>
            <w:tcW w:w="10450" w:type="dxa"/>
          </w:tcPr>
          <w:p w14:paraId="0AAC92AD" w14:textId="77777777" w:rsidR="00062426" w:rsidRPr="00F3766B" w:rsidRDefault="00062426">
            <w:pPr>
              <w:jc w:val="both"/>
              <w:rPr>
                <w:rFonts w:ascii="Atkinson Hyperlegible Next" w:hAnsi="Atkinson Hyperlegible Next"/>
                <w:noProof/>
                <w:lang w:eastAsia="en-GB"/>
              </w:rPr>
            </w:pPr>
          </w:p>
          <w:p w14:paraId="1983B185" w14:textId="77777777" w:rsidR="00062426" w:rsidRPr="00F3766B" w:rsidRDefault="00062426">
            <w:pPr>
              <w:jc w:val="both"/>
              <w:rPr>
                <w:rFonts w:ascii="Atkinson Hyperlegible Next" w:hAnsi="Atkinson Hyperlegible Next"/>
                <w:noProof/>
                <w:lang w:eastAsia="en-GB"/>
              </w:rPr>
            </w:pPr>
          </w:p>
        </w:tc>
      </w:tr>
    </w:tbl>
    <w:p w14:paraId="2049448C" w14:textId="77777777" w:rsidR="00062426" w:rsidRPr="00F3766B" w:rsidRDefault="00062426" w:rsidP="00062426">
      <w:pPr>
        <w:jc w:val="both"/>
        <w:rPr>
          <w:rFonts w:ascii="Atkinson Hyperlegible Next" w:hAnsi="Atkinson Hyperlegible Next"/>
          <w:noProof/>
          <w:lang w:eastAsia="en-GB"/>
        </w:rPr>
      </w:pPr>
    </w:p>
    <w:p w14:paraId="35D77AC3" w14:textId="13485F67" w:rsidR="00062426" w:rsidRPr="00F3766B" w:rsidRDefault="00062426" w:rsidP="00062426">
      <w:pPr>
        <w:pStyle w:val="ListParagraph"/>
        <w:numPr>
          <w:ilvl w:val="0"/>
          <w:numId w:val="1"/>
        </w:numPr>
        <w:jc w:val="both"/>
        <w:rPr>
          <w:rFonts w:ascii="Atkinson Hyperlegible Next" w:hAnsi="Atkinson Hyperlegible Next"/>
          <w:b/>
          <w:bCs/>
        </w:rPr>
      </w:pPr>
      <w:r w:rsidRPr="00F3766B">
        <w:rPr>
          <w:rFonts w:ascii="Atkinson Hyperlegible Next" w:hAnsi="Atkinson Hyperlegible Next"/>
          <w:b/>
          <w:bCs/>
        </w:rPr>
        <w:t xml:space="preserve">Please describe your current networks locally, across Greater Manchester and/or </w:t>
      </w:r>
      <w:r w:rsidRPr="00053587">
        <w:rPr>
          <w:rFonts w:ascii="Atkinson Hyperlegible Next" w:hAnsi="Atkinson Hyperlegible Next"/>
          <w:b/>
          <w:bCs/>
        </w:rPr>
        <w:t xml:space="preserve">nationally that might help you to fulfil your role as a VCSE sector member of the </w:t>
      </w:r>
      <w:r w:rsidR="00053587" w:rsidRPr="00053587">
        <w:rPr>
          <w:rFonts w:ascii="Atkinson Hyperlegible Next" w:hAnsi="Atkinson Hyperlegible Next" w:cstheme="minorHAnsi"/>
          <w:b/>
          <w:bCs/>
        </w:rPr>
        <w:t>GM Good Employment Charter Board (</w:t>
      </w:r>
      <w:r w:rsidRPr="00F3766B">
        <w:rPr>
          <w:rFonts w:ascii="Atkinson Hyperlegible Next" w:hAnsi="Atkinson Hyperlegible Next"/>
          <w:b/>
          <w:bCs/>
        </w:rPr>
        <w:t xml:space="preserve">200 words max). </w:t>
      </w:r>
    </w:p>
    <w:tbl>
      <w:tblPr>
        <w:tblStyle w:val="TableGrid"/>
        <w:tblW w:w="0" w:type="auto"/>
        <w:tblLook w:val="04A0" w:firstRow="1" w:lastRow="0" w:firstColumn="1" w:lastColumn="0" w:noHBand="0" w:noVBand="1"/>
      </w:tblPr>
      <w:tblGrid>
        <w:gridCol w:w="9016"/>
      </w:tblGrid>
      <w:tr w:rsidR="00062426" w:rsidRPr="00F3766B" w14:paraId="70457961" w14:textId="77777777">
        <w:tc>
          <w:tcPr>
            <w:tcW w:w="10450" w:type="dxa"/>
          </w:tcPr>
          <w:p w14:paraId="268D64C1" w14:textId="77777777" w:rsidR="00062426" w:rsidRPr="00F3766B" w:rsidRDefault="00062426">
            <w:pPr>
              <w:jc w:val="both"/>
              <w:rPr>
                <w:rFonts w:ascii="Atkinson Hyperlegible Next" w:hAnsi="Atkinson Hyperlegible Next"/>
                <w:noProof/>
                <w:lang w:eastAsia="en-GB"/>
              </w:rPr>
            </w:pPr>
          </w:p>
          <w:p w14:paraId="195F18C2" w14:textId="77777777" w:rsidR="00062426" w:rsidRPr="00F3766B" w:rsidRDefault="00062426">
            <w:pPr>
              <w:jc w:val="both"/>
              <w:rPr>
                <w:rFonts w:ascii="Atkinson Hyperlegible Next" w:hAnsi="Atkinson Hyperlegible Next"/>
                <w:noProof/>
                <w:lang w:eastAsia="en-GB"/>
              </w:rPr>
            </w:pPr>
          </w:p>
        </w:tc>
      </w:tr>
    </w:tbl>
    <w:p w14:paraId="344E7334" w14:textId="77777777" w:rsidR="00062426" w:rsidRPr="00F3766B" w:rsidRDefault="00062426" w:rsidP="00062426">
      <w:pPr>
        <w:jc w:val="both"/>
        <w:rPr>
          <w:rFonts w:ascii="Atkinson Hyperlegible Next" w:hAnsi="Atkinson Hyperlegible Next"/>
          <w:b/>
          <w:bCs/>
        </w:rPr>
      </w:pPr>
    </w:p>
    <w:p w14:paraId="40A65A32" w14:textId="77777777" w:rsidR="00062426" w:rsidRPr="00F3766B" w:rsidRDefault="00062426" w:rsidP="00062426">
      <w:pPr>
        <w:pStyle w:val="ListParagraph"/>
        <w:numPr>
          <w:ilvl w:val="0"/>
          <w:numId w:val="1"/>
        </w:numPr>
        <w:jc w:val="both"/>
        <w:rPr>
          <w:rFonts w:ascii="Atkinson Hyperlegible Next" w:hAnsi="Atkinson Hyperlegible Next"/>
          <w:b/>
          <w:bCs/>
        </w:rPr>
      </w:pPr>
      <w:r w:rsidRPr="00F3766B">
        <w:rPr>
          <w:rFonts w:ascii="Atkinson Hyperlegible Next" w:hAnsi="Atkinson Hyperlegible Next"/>
          <w:b/>
          <w:bCs/>
        </w:rPr>
        <w:t>Please provide any additional information that explains how you meet the criteria above or support your expression of interest (200 words max).</w:t>
      </w:r>
    </w:p>
    <w:tbl>
      <w:tblPr>
        <w:tblStyle w:val="TableGrid"/>
        <w:tblW w:w="0" w:type="auto"/>
        <w:tblLook w:val="04A0" w:firstRow="1" w:lastRow="0" w:firstColumn="1" w:lastColumn="0" w:noHBand="0" w:noVBand="1"/>
      </w:tblPr>
      <w:tblGrid>
        <w:gridCol w:w="9016"/>
      </w:tblGrid>
      <w:tr w:rsidR="00062426" w:rsidRPr="00F3766B" w14:paraId="28F71ECF" w14:textId="77777777">
        <w:tc>
          <w:tcPr>
            <w:tcW w:w="10450" w:type="dxa"/>
          </w:tcPr>
          <w:p w14:paraId="48DF14DE" w14:textId="77777777" w:rsidR="00062426" w:rsidRPr="00F3766B" w:rsidRDefault="00062426">
            <w:pPr>
              <w:jc w:val="both"/>
              <w:rPr>
                <w:rFonts w:ascii="Atkinson Hyperlegible Next" w:hAnsi="Atkinson Hyperlegible Next"/>
                <w:noProof/>
                <w:lang w:eastAsia="en-GB"/>
              </w:rPr>
            </w:pPr>
          </w:p>
          <w:p w14:paraId="31306749" w14:textId="77777777" w:rsidR="00062426" w:rsidRPr="00F3766B" w:rsidRDefault="00062426">
            <w:pPr>
              <w:jc w:val="both"/>
              <w:rPr>
                <w:rFonts w:ascii="Atkinson Hyperlegible Next" w:hAnsi="Atkinson Hyperlegible Next"/>
                <w:noProof/>
                <w:lang w:eastAsia="en-GB"/>
              </w:rPr>
            </w:pPr>
          </w:p>
        </w:tc>
      </w:tr>
    </w:tbl>
    <w:p w14:paraId="3701A8D1" w14:textId="77777777" w:rsidR="00062426" w:rsidRPr="00F3766B" w:rsidRDefault="00062426" w:rsidP="00062426">
      <w:pPr>
        <w:rPr>
          <w:rFonts w:ascii="Atkinson Hyperlegible Next" w:hAnsi="Atkinson Hyperlegible Next"/>
        </w:rPr>
      </w:pPr>
    </w:p>
    <w:p w14:paraId="6D5C7AC8" w14:textId="77777777" w:rsidR="00ED05EA" w:rsidRDefault="00ED05EA"/>
    <w:sectPr w:rsidR="00ED05EA">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53C2C" w14:textId="77777777" w:rsidR="00E40A46" w:rsidRDefault="00E40A46" w:rsidP="00062426">
      <w:pPr>
        <w:spacing w:after="0" w:line="240" w:lineRule="auto"/>
      </w:pPr>
      <w:r>
        <w:separator/>
      </w:r>
    </w:p>
  </w:endnote>
  <w:endnote w:type="continuationSeparator" w:id="0">
    <w:p w14:paraId="178F4388" w14:textId="77777777" w:rsidR="00E40A46" w:rsidRDefault="00E40A46" w:rsidP="00062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kinson Hyperlegible Next">
    <w:panose1 w:val="00000000000000000000"/>
    <w:charset w:val="00"/>
    <w:family w:val="modern"/>
    <w:notTrueType/>
    <w:pitch w:val="variable"/>
    <w:sig w:usb0="A000006F" w:usb1="0000600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207675"/>
      <w:docPartObj>
        <w:docPartGallery w:val="Page Numbers (Bottom of Page)"/>
        <w:docPartUnique/>
      </w:docPartObj>
    </w:sdtPr>
    <w:sdtEndPr>
      <w:rPr>
        <w:noProof/>
      </w:rPr>
    </w:sdtEndPr>
    <w:sdtContent>
      <w:p w14:paraId="03706EC3" w14:textId="6A78720E" w:rsidR="00433858" w:rsidRDefault="00433858" w:rsidP="006B3F1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097CE5" w14:textId="77777777" w:rsidR="00433858" w:rsidRDefault="00433858" w:rsidP="006B3F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9BD4B" w14:textId="77777777" w:rsidR="00E40A46" w:rsidRDefault="00E40A46" w:rsidP="00062426">
      <w:pPr>
        <w:spacing w:after="0" w:line="240" w:lineRule="auto"/>
      </w:pPr>
      <w:r>
        <w:separator/>
      </w:r>
    </w:p>
  </w:footnote>
  <w:footnote w:type="continuationSeparator" w:id="0">
    <w:p w14:paraId="42827C2F" w14:textId="77777777" w:rsidR="00E40A46" w:rsidRDefault="00E40A46" w:rsidP="000624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70B93" w14:textId="55A892F0" w:rsidR="00062426" w:rsidRDefault="009129D5" w:rsidP="00062426">
    <w:pPr>
      <w:pStyle w:val="Header"/>
      <w:jc w:val="center"/>
    </w:pPr>
    <w:r>
      <w:rPr>
        <w:noProof/>
      </w:rPr>
      <w:drawing>
        <wp:anchor distT="0" distB="0" distL="114300" distR="114300" simplePos="0" relativeHeight="251657216" behindDoc="0" locked="0" layoutInCell="1" allowOverlap="1" wp14:anchorId="76E06DA8" wp14:editId="42522ADC">
          <wp:simplePos x="0" y="0"/>
          <wp:positionH relativeFrom="column">
            <wp:posOffset>-412750</wp:posOffset>
          </wp:positionH>
          <wp:positionV relativeFrom="paragraph">
            <wp:posOffset>-106680</wp:posOffset>
          </wp:positionV>
          <wp:extent cx="1803400" cy="564204"/>
          <wp:effectExtent l="0" t="0" r="6350" b="7620"/>
          <wp:wrapNone/>
          <wp:docPr id="1237579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579046" name="Picture 1237579046"/>
                  <pic:cNvPicPr/>
                </pic:nvPicPr>
                <pic:blipFill>
                  <a:blip r:embed="rId1">
                    <a:extLst>
                      <a:ext uri="{28A0092B-C50C-407E-A947-70E740481C1C}">
                        <a14:useLocalDpi xmlns:a14="http://schemas.microsoft.com/office/drawing/2010/main" val="0"/>
                      </a:ext>
                    </a:extLst>
                  </a:blip>
                  <a:stretch>
                    <a:fillRect/>
                  </a:stretch>
                </pic:blipFill>
                <pic:spPr>
                  <a:xfrm>
                    <a:off x="0" y="0"/>
                    <a:ext cx="1803400" cy="564204"/>
                  </a:xfrm>
                  <a:prstGeom prst="rect">
                    <a:avLst/>
                  </a:prstGeom>
                </pic:spPr>
              </pic:pic>
            </a:graphicData>
          </a:graphic>
          <wp14:sizeRelH relativeFrom="margin">
            <wp14:pctWidth>0</wp14:pctWidth>
          </wp14:sizeRelH>
          <wp14:sizeRelV relativeFrom="margin">
            <wp14:pctHeight>0</wp14:pctHeight>
          </wp14:sizeRelV>
        </wp:anchor>
      </w:drawing>
    </w:r>
    <w:sdt>
      <w:sdtPr>
        <w:id w:val="1152565112"/>
        <w:docPartObj>
          <w:docPartGallery w:val="Watermarks"/>
          <w:docPartUnique/>
        </w:docPartObj>
      </w:sdtPr>
      <w:sdtEndPr/>
      <w:sdtContent>
        <w:r w:rsidR="00E40A46">
          <w:rPr>
            <w:noProof/>
          </w:rPr>
          <w:pict w14:anchorId="26E051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458D9261" w14:textId="77777777" w:rsidR="00062426" w:rsidRDefault="00062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1E3"/>
    <w:multiLevelType w:val="hybridMultilevel"/>
    <w:tmpl w:val="618E1816"/>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C4131E6"/>
    <w:multiLevelType w:val="hybridMultilevel"/>
    <w:tmpl w:val="0BA2CB0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CD423BF"/>
    <w:multiLevelType w:val="hybridMultilevel"/>
    <w:tmpl w:val="B6A0A2CA"/>
    <w:lvl w:ilvl="0" w:tplc="78A86A90">
      <w:numFmt w:val="bullet"/>
      <w:lvlText w:val="-"/>
      <w:lvlJc w:val="left"/>
      <w:pPr>
        <w:ind w:left="720" w:hanging="360"/>
      </w:pPr>
      <w:rPr>
        <w:rFonts w:ascii="Atkinson Hyperlegible Next" w:eastAsiaTheme="minorHAnsi" w:hAnsi="Atkinson Hyperlegible Nex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6F1A9D"/>
    <w:multiLevelType w:val="hybridMultilevel"/>
    <w:tmpl w:val="9BACA1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6FE0D93"/>
    <w:multiLevelType w:val="hybridMultilevel"/>
    <w:tmpl w:val="E5A45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B771FDB"/>
    <w:multiLevelType w:val="hybridMultilevel"/>
    <w:tmpl w:val="DD188E7E"/>
    <w:lvl w:ilvl="0" w:tplc="8BC8E80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0500ED"/>
    <w:multiLevelType w:val="hybridMultilevel"/>
    <w:tmpl w:val="6D9ED608"/>
    <w:lvl w:ilvl="0" w:tplc="78A86A90">
      <w:numFmt w:val="bullet"/>
      <w:lvlText w:val="-"/>
      <w:lvlJc w:val="left"/>
      <w:pPr>
        <w:ind w:left="360" w:hanging="360"/>
      </w:pPr>
      <w:rPr>
        <w:rFonts w:ascii="Atkinson Hyperlegible Next" w:eastAsiaTheme="minorHAnsi" w:hAnsi="Atkinson Hyperlegible Next"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32B07B7"/>
    <w:multiLevelType w:val="hybridMultilevel"/>
    <w:tmpl w:val="6B9E2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D8248E5"/>
    <w:multiLevelType w:val="hybridMultilevel"/>
    <w:tmpl w:val="6AACB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5EA2B8E"/>
    <w:multiLevelType w:val="hybridMultilevel"/>
    <w:tmpl w:val="282EEA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09B707A"/>
    <w:multiLevelType w:val="hybridMultilevel"/>
    <w:tmpl w:val="545A589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5886A18"/>
    <w:multiLevelType w:val="hybridMultilevel"/>
    <w:tmpl w:val="D0C00F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774071"/>
    <w:multiLevelType w:val="hybridMultilevel"/>
    <w:tmpl w:val="EC088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1DA7F1C"/>
    <w:multiLevelType w:val="hybridMultilevel"/>
    <w:tmpl w:val="F23A475A"/>
    <w:lvl w:ilvl="0" w:tplc="78A86A90">
      <w:numFmt w:val="bullet"/>
      <w:lvlText w:val="-"/>
      <w:lvlJc w:val="left"/>
      <w:pPr>
        <w:ind w:left="720" w:hanging="360"/>
      </w:pPr>
      <w:rPr>
        <w:rFonts w:ascii="Atkinson Hyperlegible Next" w:eastAsiaTheme="minorHAnsi" w:hAnsi="Atkinson Hyperlegible Next" w:cstheme="minorHAns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7DCD66CC"/>
    <w:multiLevelType w:val="hybridMultilevel"/>
    <w:tmpl w:val="F898AB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65713511">
    <w:abstractNumId w:val="5"/>
  </w:num>
  <w:num w:numId="2" w16cid:durableId="689185720">
    <w:abstractNumId w:val="7"/>
  </w:num>
  <w:num w:numId="3" w16cid:durableId="1869028512">
    <w:abstractNumId w:val="9"/>
  </w:num>
  <w:num w:numId="4" w16cid:durableId="1206870733">
    <w:abstractNumId w:val="4"/>
  </w:num>
  <w:num w:numId="5" w16cid:durableId="1258294553">
    <w:abstractNumId w:val="2"/>
  </w:num>
  <w:num w:numId="6" w16cid:durableId="757100907">
    <w:abstractNumId w:val="13"/>
  </w:num>
  <w:num w:numId="7" w16cid:durableId="1960601070">
    <w:abstractNumId w:val="11"/>
  </w:num>
  <w:num w:numId="8" w16cid:durableId="1278102538">
    <w:abstractNumId w:val="12"/>
  </w:num>
  <w:num w:numId="9" w16cid:durableId="1377775914">
    <w:abstractNumId w:val="8"/>
  </w:num>
  <w:num w:numId="10" w16cid:durableId="1801416282">
    <w:abstractNumId w:val="3"/>
  </w:num>
  <w:num w:numId="11" w16cid:durableId="1031809254">
    <w:abstractNumId w:val="0"/>
  </w:num>
  <w:num w:numId="12" w16cid:durableId="900798188">
    <w:abstractNumId w:val="14"/>
  </w:num>
  <w:num w:numId="13" w16cid:durableId="2021470295">
    <w:abstractNumId w:val="1"/>
  </w:num>
  <w:num w:numId="14" w16cid:durableId="1263998180">
    <w:abstractNumId w:val="6"/>
  </w:num>
  <w:num w:numId="15" w16cid:durableId="14214898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26"/>
    <w:rsid w:val="00053587"/>
    <w:rsid w:val="000601A2"/>
    <w:rsid w:val="00062426"/>
    <w:rsid w:val="000733E3"/>
    <w:rsid w:val="00091BA2"/>
    <w:rsid w:val="000A5AB3"/>
    <w:rsid w:val="000B4DFB"/>
    <w:rsid w:val="000F1BBA"/>
    <w:rsid w:val="001308F8"/>
    <w:rsid w:val="00135817"/>
    <w:rsid w:val="0014700F"/>
    <w:rsid w:val="001512FA"/>
    <w:rsid w:val="00153654"/>
    <w:rsid w:val="0016095F"/>
    <w:rsid w:val="00162821"/>
    <w:rsid w:val="0016409C"/>
    <w:rsid w:val="00170A69"/>
    <w:rsid w:val="001D1754"/>
    <w:rsid w:val="001F7104"/>
    <w:rsid w:val="00211F0D"/>
    <w:rsid w:val="00226636"/>
    <w:rsid w:val="00264A23"/>
    <w:rsid w:val="00273329"/>
    <w:rsid w:val="00274D6D"/>
    <w:rsid w:val="002A4B4D"/>
    <w:rsid w:val="002E35C5"/>
    <w:rsid w:val="002F6939"/>
    <w:rsid w:val="00333012"/>
    <w:rsid w:val="0034013E"/>
    <w:rsid w:val="00350C30"/>
    <w:rsid w:val="00364D8F"/>
    <w:rsid w:val="003918B8"/>
    <w:rsid w:val="003C7C9E"/>
    <w:rsid w:val="003E2053"/>
    <w:rsid w:val="00433858"/>
    <w:rsid w:val="00435047"/>
    <w:rsid w:val="00450405"/>
    <w:rsid w:val="00452344"/>
    <w:rsid w:val="00472E3E"/>
    <w:rsid w:val="004730A0"/>
    <w:rsid w:val="00514386"/>
    <w:rsid w:val="005428A1"/>
    <w:rsid w:val="00545C6F"/>
    <w:rsid w:val="00574C0A"/>
    <w:rsid w:val="00590EDD"/>
    <w:rsid w:val="005970D7"/>
    <w:rsid w:val="005A11F9"/>
    <w:rsid w:val="005E1E0B"/>
    <w:rsid w:val="005F023B"/>
    <w:rsid w:val="00603853"/>
    <w:rsid w:val="00612FEC"/>
    <w:rsid w:val="00613137"/>
    <w:rsid w:val="00625F91"/>
    <w:rsid w:val="006403DC"/>
    <w:rsid w:val="006605B1"/>
    <w:rsid w:val="006623EA"/>
    <w:rsid w:val="0067137C"/>
    <w:rsid w:val="006B3F12"/>
    <w:rsid w:val="006D2FF0"/>
    <w:rsid w:val="006F3495"/>
    <w:rsid w:val="007137B6"/>
    <w:rsid w:val="007449B9"/>
    <w:rsid w:val="007503CC"/>
    <w:rsid w:val="0078192F"/>
    <w:rsid w:val="00787A93"/>
    <w:rsid w:val="0081322B"/>
    <w:rsid w:val="00836190"/>
    <w:rsid w:val="008F557B"/>
    <w:rsid w:val="009057DD"/>
    <w:rsid w:val="009125AF"/>
    <w:rsid w:val="009129D5"/>
    <w:rsid w:val="00917B3A"/>
    <w:rsid w:val="009911AE"/>
    <w:rsid w:val="009B55A4"/>
    <w:rsid w:val="009C7717"/>
    <w:rsid w:val="009E0ECE"/>
    <w:rsid w:val="009F2135"/>
    <w:rsid w:val="009F72AF"/>
    <w:rsid w:val="00A34A85"/>
    <w:rsid w:val="00AD7239"/>
    <w:rsid w:val="00B2001B"/>
    <w:rsid w:val="00B45990"/>
    <w:rsid w:val="00B46E07"/>
    <w:rsid w:val="00B927E3"/>
    <w:rsid w:val="00B92E3A"/>
    <w:rsid w:val="00BA572A"/>
    <w:rsid w:val="00BF6725"/>
    <w:rsid w:val="00C27253"/>
    <w:rsid w:val="00C31567"/>
    <w:rsid w:val="00C45EF1"/>
    <w:rsid w:val="00C74FFA"/>
    <w:rsid w:val="00C87D21"/>
    <w:rsid w:val="00CC2543"/>
    <w:rsid w:val="00CD6A84"/>
    <w:rsid w:val="00D77810"/>
    <w:rsid w:val="00D85E15"/>
    <w:rsid w:val="00DA2DEA"/>
    <w:rsid w:val="00DA7EBF"/>
    <w:rsid w:val="00DC38CC"/>
    <w:rsid w:val="00DD02E5"/>
    <w:rsid w:val="00DE46E6"/>
    <w:rsid w:val="00DE6C9F"/>
    <w:rsid w:val="00E10F92"/>
    <w:rsid w:val="00E17FA9"/>
    <w:rsid w:val="00E23837"/>
    <w:rsid w:val="00E40A46"/>
    <w:rsid w:val="00E635B1"/>
    <w:rsid w:val="00E71D1D"/>
    <w:rsid w:val="00E80161"/>
    <w:rsid w:val="00E94010"/>
    <w:rsid w:val="00ED05EA"/>
    <w:rsid w:val="00EE37ED"/>
    <w:rsid w:val="00EE60F4"/>
    <w:rsid w:val="00F667D4"/>
    <w:rsid w:val="00F77BD6"/>
    <w:rsid w:val="00FC6828"/>
    <w:rsid w:val="00FD5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E3918"/>
  <w15:chartTrackingRefBased/>
  <w15:docId w15:val="{BC33DF6D-65E0-4508-BA35-80ECE408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426"/>
  </w:style>
  <w:style w:type="paragraph" w:styleId="Heading1">
    <w:name w:val="heading 1"/>
    <w:basedOn w:val="Normal"/>
    <w:next w:val="Normal"/>
    <w:link w:val="Heading1Char"/>
    <w:uiPriority w:val="9"/>
    <w:qFormat/>
    <w:rsid w:val="000624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62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24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24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24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24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24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24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24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24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624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24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24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24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2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2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2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2426"/>
    <w:rPr>
      <w:rFonts w:eastAsiaTheme="majorEastAsia" w:cstheme="majorBidi"/>
      <w:color w:val="272727" w:themeColor="text1" w:themeTint="D8"/>
    </w:rPr>
  </w:style>
  <w:style w:type="paragraph" w:styleId="Title">
    <w:name w:val="Title"/>
    <w:basedOn w:val="Normal"/>
    <w:next w:val="Normal"/>
    <w:link w:val="TitleChar"/>
    <w:uiPriority w:val="10"/>
    <w:qFormat/>
    <w:rsid w:val="00062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2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24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2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2426"/>
    <w:pPr>
      <w:spacing w:before="160"/>
      <w:jc w:val="center"/>
    </w:pPr>
    <w:rPr>
      <w:i/>
      <w:iCs/>
      <w:color w:val="404040" w:themeColor="text1" w:themeTint="BF"/>
    </w:rPr>
  </w:style>
  <w:style w:type="character" w:customStyle="1" w:styleId="QuoteChar">
    <w:name w:val="Quote Char"/>
    <w:basedOn w:val="DefaultParagraphFont"/>
    <w:link w:val="Quote"/>
    <w:uiPriority w:val="29"/>
    <w:rsid w:val="00062426"/>
    <w:rPr>
      <w:i/>
      <w:iCs/>
      <w:color w:val="404040" w:themeColor="text1" w:themeTint="BF"/>
    </w:rPr>
  </w:style>
  <w:style w:type="paragraph" w:styleId="ListParagraph">
    <w:name w:val="List Paragraph"/>
    <w:aliases w:val="F5 List Paragraph,List Paragraph1,List Paragraph11,OBC Bullet,List Paragrap,Colorful List - Accent 12,Bullet Styl,Bullet,No Spacing11,L,Párrafo de lista,Recommendation,Recommendati,Recommendatio,List Paragraph3,List Paragra,Maire,Dot pt,2"/>
    <w:basedOn w:val="Normal"/>
    <w:link w:val="ListParagraphChar"/>
    <w:uiPriority w:val="34"/>
    <w:qFormat/>
    <w:rsid w:val="00062426"/>
    <w:pPr>
      <w:ind w:left="720"/>
      <w:contextualSpacing/>
    </w:pPr>
  </w:style>
  <w:style w:type="character" w:styleId="IntenseEmphasis">
    <w:name w:val="Intense Emphasis"/>
    <w:basedOn w:val="DefaultParagraphFont"/>
    <w:uiPriority w:val="21"/>
    <w:qFormat/>
    <w:rsid w:val="00062426"/>
    <w:rPr>
      <w:i/>
      <w:iCs/>
      <w:color w:val="0F4761" w:themeColor="accent1" w:themeShade="BF"/>
    </w:rPr>
  </w:style>
  <w:style w:type="paragraph" w:styleId="IntenseQuote">
    <w:name w:val="Intense Quote"/>
    <w:basedOn w:val="Normal"/>
    <w:next w:val="Normal"/>
    <w:link w:val="IntenseQuoteChar"/>
    <w:uiPriority w:val="30"/>
    <w:qFormat/>
    <w:rsid w:val="00062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2426"/>
    <w:rPr>
      <w:i/>
      <w:iCs/>
      <w:color w:val="0F4761" w:themeColor="accent1" w:themeShade="BF"/>
    </w:rPr>
  </w:style>
  <w:style w:type="character" w:styleId="IntenseReference">
    <w:name w:val="Intense Reference"/>
    <w:basedOn w:val="DefaultParagraphFont"/>
    <w:uiPriority w:val="32"/>
    <w:qFormat/>
    <w:rsid w:val="00062426"/>
    <w:rPr>
      <w:b/>
      <w:bCs/>
      <w:smallCaps/>
      <w:color w:val="0F4761" w:themeColor="accent1" w:themeShade="BF"/>
      <w:spacing w:val="5"/>
    </w:rPr>
  </w:style>
  <w:style w:type="paragraph" w:styleId="Header">
    <w:name w:val="header"/>
    <w:basedOn w:val="Normal"/>
    <w:link w:val="HeaderChar"/>
    <w:uiPriority w:val="99"/>
    <w:unhideWhenUsed/>
    <w:rsid w:val="000624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2426"/>
  </w:style>
  <w:style w:type="paragraph" w:styleId="Footer">
    <w:name w:val="footer"/>
    <w:basedOn w:val="Normal"/>
    <w:link w:val="FooterChar"/>
    <w:uiPriority w:val="99"/>
    <w:unhideWhenUsed/>
    <w:rsid w:val="000624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2426"/>
  </w:style>
  <w:style w:type="character" w:customStyle="1" w:styleId="ListParagraphChar">
    <w:name w:val="List Paragraph Char"/>
    <w:aliases w:val="F5 List Paragraph Char,List Paragraph1 Char,List Paragraph11 Char,OBC Bullet Char,List Paragrap Char,Colorful List - Accent 12 Char,Bullet Styl Char,Bullet Char,No Spacing11 Char,L Char,Párrafo de lista Char,Recommendation Char"/>
    <w:basedOn w:val="DefaultParagraphFont"/>
    <w:link w:val="ListParagraph"/>
    <w:uiPriority w:val="34"/>
    <w:qFormat/>
    <w:locked/>
    <w:rsid w:val="00062426"/>
  </w:style>
  <w:style w:type="character" w:styleId="Hyperlink">
    <w:name w:val="Hyperlink"/>
    <w:basedOn w:val="DefaultParagraphFont"/>
    <w:uiPriority w:val="99"/>
    <w:unhideWhenUsed/>
    <w:rsid w:val="00062426"/>
    <w:rPr>
      <w:color w:val="467886" w:themeColor="hyperlink"/>
      <w:u w:val="single"/>
    </w:rPr>
  </w:style>
  <w:style w:type="table" w:styleId="TableGrid">
    <w:name w:val="Table Grid"/>
    <w:basedOn w:val="TableNormal"/>
    <w:uiPriority w:val="59"/>
    <w:rsid w:val="00062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27253"/>
    <w:pPr>
      <w:spacing w:after="0" w:line="240" w:lineRule="auto"/>
    </w:pPr>
  </w:style>
  <w:style w:type="character" w:styleId="UnresolvedMention">
    <w:name w:val="Unresolved Mention"/>
    <w:basedOn w:val="DefaultParagraphFont"/>
    <w:uiPriority w:val="99"/>
    <w:semiHidden/>
    <w:unhideWhenUsed/>
    <w:rsid w:val="00091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na.cooper@vsnw.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ssandra.banks@vsnw.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prod.website-files.com/6682c2b63024dc5fac17ec7d/68d5483167ce0e4e061bd9a3_GM%20VCFSE%20LG%20Race%20Equality%20Action%20Plan%202024%20V3.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ssandra.banks@vsnw.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6CAADCB626BB4B9068FA16212766CD" ma:contentTypeVersion="20" ma:contentTypeDescription="Create a new document." ma:contentTypeScope="" ma:versionID="bfb4a98192238768931824ba2c7b9504">
  <xsd:schema xmlns:xsd="http://www.w3.org/2001/XMLSchema" xmlns:xs="http://www.w3.org/2001/XMLSchema" xmlns:p="http://schemas.microsoft.com/office/2006/metadata/properties" xmlns:ns2="cb85958c-fbc6-425a-959c-ba49947e0f7e" xmlns:ns3="a1a58af3-2912-4b2c-9f2f-264f6935cef7" targetNamespace="http://schemas.microsoft.com/office/2006/metadata/properties" ma:root="true" ma:fieldsID="b0c456244d401d435cd086a6230f115d" ns2:_="" ns3:_="">
    <xsd:import namespace="cb85958c-fbc6-425a-959c-ba49947e0f7e"/>
    <xsd:import namespace="a1a58af3-2912-4b2c-9f2f-264f6935ce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Imag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958c-fbc6-425a-959c-ba49947e0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Image" ma:index="21" nillable="true" ma:displayName="Image" ma:format="Thumbnail" ma:internalName="Imag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a4ed6a-f335-4bf4-908a-1679b3f76e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58af3-2912-4b2c-9f2f-264f6935ce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dc9ef67-0b4f-46d4-9e7f-59b94a3a9c00}" ma:internalName="TaxCatchAll" ma:showField="CatchAllData" ma:web="a1a58af3-2912-4b2c-9f2f-264f6935ce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cb85958c-fbc6-425a-959c-ba49947e0f7e" xsi:nil="true"/>
    <lcf76f155ced4ddcb4097134ff3c332f xmlns="cb85958c-fbc6-425a-959c-ba49947e0f7e">
      <Terms xmlns="http://schemas.microsoft.com/office/infopath/2007/PartnerControls"/>
    </lcf76f155ced4ddcb4097134ff3c332f>
    <TaxCatchAll xmlns="a1a58af3-2912-4b2c-9f2f-264f6935cef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FEAD-7C76-44B9-A412-79E9C0F22C08}">
  <ds:schemaRefs>
    <ds:schemaRef ds:uri="http://schemas.microsoft.com/sharepoint/v3/contenttype/forms"/>
  </ds:schemaRefs>
</ds:datastoreItem>
</file>

<file path=customXml/itemProps2.xml><?xml version="1.0" encoding="utf-8"?>
<ds:datastoreItem xmlns:ds="http://schemas.openxmlformats.org/officeDocument/2006/customXml" ds:itemID="{E40D0D2E-0E4E-450F-AFC5-BEF4B8C27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5958c-fbc6-425a-959c-ba49947e0f7e"/>
    <ds:schemaRef ds:uri="a1a58af3-2912-4b2c-9f2f-264f6935c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D6EC3F-AF87-4A67-A6E8-1AE56A3FF2CF}">
  <ds:schemaRefs>
    <ds:schemaRef ds:uri="http://schemas.microsoft.com/office/2006/metadata/properties"/>
    <ds:schemaRef ds:uri="http://schemas.microsoft.com/office/infopath/2007/PartnerControls"/>
    <ds:schemaRef ds:uri="cb85958c-fbc6-425a-959c-ba49947e0f7e"/>
    <ds:schemaRef ds:uri="a1a58af3-2912-4b2c-9f2f-264f6935cef7"/>
  </ds:schemaRefs>
</ds:datastoreItem>
</file>

<file path=customXml/itemProps4.xml><?xml version="1.0" encoding="utf-8"?>
<ds:datastoreItem xmlns:ds="http://schemas.openxmlformats.org/officeDocument/2006/customXml" ds:itemID="{2A9DDC87-23FE-4014-9735-461E6F580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6</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Links>
    <vt:vector size="24" baseType="variant">
      <vt:variant>
        <vt:i4>6291545</vt:i4>
      </vt:variant>
      <vt:variant>
        <vt:i4>9</vt:i4>
      </vt:variant>
      <vt:variant>
        <vt:i4>0</vt:i4>
      </vt:variant>
      <vt:variant>
        <vt:i4>5</vt:i4>
      </vt:variant>
      <vt:variant>
        <vt:lpwstr>mailto:Kassandra.banks@vsnw.org.uk</vt:lpwstr>
      </vt:variant>
      <vt:variant>
        <vt:lpwstr/>
      </vt:variant>
      <vt:variant>
        <vt:i4>3080213</vt:i4>
      </vt:variant>
      <vt:variant>
        <vt:i4>6</vt:i4>
      </vt:variant>
      <vt:variant>
        <vt:i4>0</vt:i4>
      </vt:variant>
      <vt:variant>
        <vt:i4>5</vt:i4>
      </vt:variant>
      <vt:variant>
        <vt:lpwstr>mailto:anna.cooper@vsnw.org.uk</vt:lpwstr>
      </vt:variant>
      <vt:variant>
        <vt:lpwstr/>
      </vt:variant>
      <vt:variant>
        <vt:i4>6291545</vt:i4>
      </vt:variant>
      <vt:variant>
        <vt:i4>3</vt:i4>
      </vt:variant>
      <vt:variant>
        <vt:i4>0</vt:i4>
      </vt:variant>
      <vt:variant>
        <vt:i4>5</vt:i4>
      </vt:variant>
      <vt:variant>
        <vt:lpwstr>mailto:Kassandra.banks@vsnw.org.uk</vt:lpwstr>
      </vt:variant>
      <vt:variant>
        <vt:lpwstr/>
      </vt:variant>
      <vt:variant>
        <vt:i4>2424905</vt:i4>
      </vt:variant>
      <vt:variant>
        <vt:i4>0</vt:i4>
      </vt:variant>
      <vt:variant>
        <vt:i4>0</vt:i4>
      </vt:variant>
      <vt:variant>
        <vt:i4>5</vt:i4>
      </vt:variant>
      <vt:variant>
        <vt:lpwstr>https://cdn.prod.website-files.com/6682c2b63024dc5fac17ec7d/68d5483167ce0e4e061bd9a3_GM VCFSE LG Race Equality Action Plan 2024 V3.pdf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Kassandra Banks</dc:creator>
  <cp:keywords/>
  <dc:description/>
  <cp:lastModifiedBy>Kassandra Banks</cp:lastModifiedBy>
  <cp:revision>70</cp:revision>
  <dcterms:created xsi:type="dcterms:W3CDTF">2026-07-22T21:11:00Z</dcterms:created>
  <dcterms:modified xsi:type="dcterms:W3CDTF">2026-07-30T10:04:00Z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0x010100B96CAADCB626BB4B9068FA16212766CD</vt:lpwstr>
  </property>
  <property fmtid="{D5CDD505-2E9C-101B-9397-08002B2CF9AE}" pid="3" name="MediaServiceImageTags">
    <vt:lpwstr/>
  </property>
</Properties>
</file>