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7dfo53ebmi5e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Quarterly Strategy </w:t>
      </w:r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Board meeting 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6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0 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428.62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James Carter (CIO), Elena Rodriguez (CEO), David Kim (CFO), Sophia Liang (CTO), Robert Hayes (COO)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100" w:before="100" w:line="240" w:lineRule="auto"/>
        <w:rPr>
          <w:rFonts w:ascii="Inter" w:cs="Inter" w:eastAsia="Inter" w:hAnsi="Inter"/>
          <w:color w:val="404040"/>
          <w:sz w:val="24"/>
          <w:szCs w:val="24"/>
        </w:rPr>
      </w:pPr>
      <w:bookmarkStart w:colFirst="0" w:colLast="0" w:name="_m0dzpwahazeh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</w:rPr>
      </w:pPr>
      <w:bookmarkStart w:colFirst="0" w:colLast="0" w:name="_px6jsjmdsv8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  <w:sz w:val="28"/>
          <w:szCs w:val="28"/>
        </w:rPr>
      </w:pPr>
      <w:bookmarkStart w:colFirst="0" w:colLast="0" w:name="_75z6el6oyp76" w:id="7"/>
      <w:bookmarkEnd w:id="7"/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Approval of Previous Minutes (5 mins):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[Confirmation of last meeting’s decisions and action items]</w:t>
        <w:br w:type="textWrapping"/>
        <w:t xml:space="preserve">Who’s presenting:</w:t>
      </w:r>
      <w:sdt>
        <w:sdtPr>
          <w:alias w:val="Attendees"/>
          <w:id w:val="1122521221"/>
          <w:dropDownList w:lastValue="James Carter (CIO)">
            <w:listItem w:displayText="James Carter (CIO)" w:value="James Carter (CIO)"/>
            <w:listItem w:displayText="Elena Rodriguez (CEO)" w:value="Elena Rodriguez (CEO)"/>
            <w:listItem w:displayText="David Kim (CFO)" w:value="David Kim (CFO)"/>
            <w:listItem w:displayText="Sophia Liang (CTO)" w:value="Sophia Liang (CTO)"/>
            <w:listItem w:displayText="Robert Hayes (COO)" w:value="Robert Hayes (COO)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1371ff" w:val="clear"/>
            </w:rPr>
            <w:t xml:space="preserve">James Carter (CIO)</w:t>
          </w:r>
        </w:sdtContent>
      </w:sdt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-Review and sign off on Q2 Board Meeting minutes.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Inter" w:cs="Inter" w:eastAsia="Inter" w:hAnsi="Inter"/>
          <w:color w:val="404040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-Address any unresolved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  <w:sz w:val="28"/>
          <w:szCs w:val="28"/>
        </w:rPr>
      </w:pPr>
      <w:bookmarkStart w:colFirst="0" w:colLast="0" w:name="_bu5zoz4j5wzj" w:id="8"/>
      <w:bookmarkEnd w:id="8"/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Financial Performance Review (15 mins):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[Overview of revenue, expenses, and profitability]</w:t>
        <w:br w:type="textWrapping"/>
        <w:t xml:space="preserve">Who’s presenting:</w:t>
      </w:r>
      <w:r w:rsidDel="00000000" w:rsidR="00000000" w:rsidRPr="00000000">
        <w:rPr>
          <w:rFonts w:ascii="Inter" w:cs="Inter" w:eastAsia="Inter" w:hAnsi="Inter"/>
          <w:color w:val="404040"/>
          <w:sz w:val="24"/>
          <w:szCs w:val="24"/>
          <w:rtl w:val="0"/>
        </w:rPr>
        <w:t xml:space="preserve"> </w:t>
      </w:r>
      <w:sdt>
        <w:sdtPr>
          <w:alias w:val="Attendees"/>
          <w:id w:val="1427474705"/>
          <w:dropDownList w:lastValue="David Kim (CFO)">
            <w:listItem w:displayText="James Carter (CIO)" w:value="James Carter (CIO)"/>
            <w:listItem w:displayText="Elena Rodriguez (CEO)" w:value="Elena Rodriguez (CEO)"/>
            <w:listItem w:displayText="David Kim (CFO)" w:value="David Kim (CFO)"/>
            <w:listItem w:displayText="Sophia Liang (CTO)" w:value="Sophia Liang (CTO)"/>
            <w:listItem w:displayText="Robert Hayes (COO)" w:value="Robert Hayes (COO)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David Kim (CFO)</w:t>
          </w:r>
        </w:sdtContent>
      </w:sdt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-Q2 Revenue: $12.5M (+8% YoY).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-Operating costs within budget.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-Key risks: Supply chain delays impacting Q3 projections.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  <w:sz w:val="28"/>
          <w:szCs w:val="28"/>
        </w:rPr>
      </w:pPr>
      <w:bookmarkStart w:colFirst="0" w:colLast="0" w:name="_vt6vasm8rf" w:id="9"/>
      <w:bookmarkEnd w:id="9"/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Strategic Initiatives Update (15 mins):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[Progress on key business priorities]</w:t>
        <w:br w:type="textWrapping"/>
        <w:t xml:space="preserve">Who’s presenting: </w:t>
      </w:r>
      <w:sdt>
        <w:sdtPr>
          <w:alias w:val="Attendees"/>
          <w:id w:val="-845665570"/>
          <w:dropDownList w:lastValue="Elena Rodriguez (CEO)">
            <w:listItem w:displayText="James Carter (CIO)" w:value="James Carter (CIO)"/>
            <w:listItem w:displayText="Elena Rodriguez (CEO)" w:value="Elena Rodriguez (CEO)"/>
            <w:listItem w:displayText="David Kim (CFO)" w:value="David Kim (CFO)"/>
            <w:listItem w:displayText="Sophia Liang (CTO)" w:value="Sophia Liang (CTO)"/>
            <w:listItem w:displayText="Robert Hayes (COO)" w:value="Robert Hayes (COO)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db2525" w:val="clear"/>
            </w:rPr>
            <w:t xml:space="preserve">Elena Rodriguez (CEO)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-Expansion into APAC market: Phase 1 completed.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-New product launch delayed to September (regulatory approvals pending).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-Partnership talks with TechGlobal advancing.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  <w:sz w:val="28"/>
          <w:szCs w:val="28"/>
        </w:rPr>
      </w:pPr>
      <w:bookmarkStart w:colFirst="0" w:colLast="0" w:name="_ccbh7t1g4kaj" w:id="10"/>
      <w:bookmarkEnd w:id="10"/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Technology &amp; Innovation (10 mins):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[R&amp;D updates and IT infrastructure]</w:t>
        <w:br w:type="textWrapping"/>
        <w:t xml:space="preserve">Who’s presenting: </w:t>
      </w:r>
      <w:sdt>
        <w:sdtPr>
          <w:alias w:val="Attendees"/>
          <w:id w:val="-735239062"/>
          <w:dropDownList w:lastValue="Sophia Liang (CTO)">
            <w:listItem w:displayText="James Carter (CIO)" w:value="James Carter (CIO)"/>
            <w:listItem w:displayText="Elena Rodriguez (CEO)" w:value="Elena Rodriguez (CEO)"/>
            <w:listItem w:displayText="David Kim (CFO)" w:value="David Kim (CFO)"/>
            <w:listItem w:displayText="Sophia Liang (CTO)" w:value="Sophia Liang (CTO)"/>
            <w:listItem w:displayText="Robert Hayes (COO)" w:value="Robert Hayes (COO)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5a3286" w:val="clear"/>
            </w:rPr>
            <w:t xml:space="preserve">Sophia Liang (CTO)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-AI integration pilot showing 20% efficiency gain.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-Cybersecurity audit scheduled for August.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-Hiring two senior engineers to accelerate cloud migration.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  <w:sz w:val="28"/>
          <w:szCs w:val="28"/>
        </w:rPr>
      </w:pPr>
      <w:bookmarkStart w:colFirst="0" w:colLast="0" w:name="_5fm3wbi4jymv" w:id="11"/>
      <w:bookmarkEnd w:id="11"/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Operational Efficiency (10 mins)</w:t>
      </w:r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[Streamlining processes and cost optimization]</w:t>
        <w:br w:type="textWrapping"/>
        <w:t xml:space="preserve">Who’s presenting: </w:t>
      </w:r>
      <w:sdt>
        <w:sdtPr>
          <w:alias w:val="Attendees"/>
          <w:id w:val="-430999943"/>
          <w:dropDownList w:lastValue="Robert Hayes (COO)">
            <w:listItem w:displayText="James Carter (CIO)" w:value="James Carter (CIO)"/>
            <w:listItem w:displayText="Elena Rodriguez (CEO)" w:value="Elena Rodriguez (CEO)"/>
            <w:listItem w:displayText="David Kim (CFO)" w:value="David Kim (CFO)"/>
            <w:listItem w:displayText="Sophia Liang (CTO)" w:value="Sophia Liang (CTO)"/>
            <w:listItem w:displayText="Robert Hayes (COO)" w:value="Robert Hayes (COO)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Robert Hayes (COO)</w:t>
          </w:r>
        </w:sdtContent>
      </w:sdt>
      <w:r w:rsidDel="00000000" w:rsidR="00000000" w:rsidRPr="00000000">
        <w:rPr>
          <w:rFonts w:ascii="Inter" w:cs="Inter" w:eastAsia="Inter" w:hAnsi="Inter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-Warehouse automation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reducing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fulfillment time by 30%.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-Vendor renegotiation saving $200K annually.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-Employee training program rollout in progress.</w:t>
      </w:r>
    </w:p>
    <w:p w:rsidR="00000000" w:rsidDel="00000000" w:rsidP="00000000" w:rsidRDefault="00000000" w:rsidRPr="00000000" w14:paraId="00000030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  <w:sz w:val="28"/>
          <w:szCs w:val="28"/>
        </w:rPr>
      </w:pPr>
      <w:bookmarkStart w:colFirst="0" w:colLast="0" w:name="_2vpsdd34h8w9" w:id="12"/>
      <w:bookmarkEnd w:id="12"/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Risk Management (5 mins):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</w:t>
      </w: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Identifying and mitigating business risks]</w:t>
        <w:br w:type="textWrapping"/>
        <w:t xml:space="preserve">Who’s presenting: </w:t>
      </w:r>
      <w:sdt>
        <w:sdtPr>
          <w:alias w:val="Attendees"/>
          <w:id w:val="669535785"/>
          <w:dropDownList w:lastValue="David Kim (CFO)">
            <w:listItem w:displayText="James Carter (CIO)" w:value="James Carter (CIO)"/>
            <w:listItem w:displayText="Elena Rodriguez (CEO)" w:value="Elena Rodriguez (CEO)"/>
            <w:listItem w:displayText="David Kim (CFO)" w:value="David Kim (CFO)"/>
            <w:listItem w:displayText="Sophia Liang (CTO)" w:value="Sophia Liang (CTO)"/>
            <w:listItem w:displayText="Robert Hayes (COO)" w:value="Robert Hayes (COO)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David Kim (CFO)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-Currency fluctuations impacting margins.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-Contingency plan for potential economic downturn.</w:t>
      </w:r>
    </w:p>
    <w:p w:rsidR="00000000" w:rsidDel="00000000" w:rsidP="00000000" w:rsidRDefault="00000000" w:rsidRPr="00000000" w14:paraId="00000034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  <w:sz w:val="28"/>
          <w:szCs w:val="28"/>
        </w:rPr>
      </w:pPr>
      <w:bookmarkStart w:colFirst="0" w:colLast="0" w:name="_g0o2u7pquhn" w:id="13"/>
      <w:bookmarkEnd w:id="13"/>
      <w:r w:rsidDel="00000000" w:rsidR="00000000" w:rsidRPr="00000000">
        <w:rPr>
          <w:rFonts w:ascii="DM Sans" w:cs="DM Sans" w:eastAsia="DM Sans" w:hAnsi="DM Sans"/>
          <w:color w:val="00c978"/>
          <w:sz w:val="28"/>
          <w:szCs w:val="28"/>
          <w:rtl w:val="0"/>
        </w:rPr>
        <w:t xml:space="preserve">Open Discussion &amp; Board Feedback (10 mins):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[Opportunity for directors to raise concerns or suggestions]</w:t>
        <w:br w:type="textWrapping"/>
        <w:t xml:space="preserve">Who’s presenting: </w:t>
      </w:r>
      <w:sdt>
        <w:sdtPr>
          <w:alias w:val="Attendees"/>
          <w:id w:val="-1006582150"/>
          <w:dropDownList w:lastValue="All">
            <w:listItem w:displayText="James Carter (CIO)" w:value="James Carter (CIO)"/>
            <w:listItem w:displayText="Elena Rodriguez (CEO)" w:value="Elena Rodriguez (CEO)"/>
            <w:listItem w:displayText="David Kim (CFO)" w:value="David Kim (CFO)"/>
            <w:listItem w:displayText="Sophia Liang (CTO)" w:value="Sophia Liang (CTO)"/>
            <w:listItem w:displayText="Robert Hayes (COO)" w:value="Robert Hayes (COO)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000000"/>
              <w:shd w:fill="e8eaed" w:val="clear"/>
            </w:rPr>
            <w:t xml:space="preserve">All</w:t>
          </w:r>
        </w:sdtContent>
      </w:sdt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-Proposal to diversify investment portfolio.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Inter" w:cs="Inter" w:eastAsia="Inter" w:hAnsi="Inter"/>
          <w:color w:val="404040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-Concerns over competitor’s pricing strategy.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</w:rPr>
      </w:pPr>
      <w:bookmarkStart w:colFirst="0" w:colLast="0" w:name="_iir47rnqk6yx" w:id="14"/>
      <w:bookmarkEnd w:id="1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Action Items:</w:t>
      </w:r>
    </w:p>
    <w:p w:rsidR="00000000" w:rsidDel="00000000" w:rsidP="00000000" w:rsidRDefault="00000000" w:rsidRPr="00000000" w14:paraId="0000003A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1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995"/>
        <w:tblGridChange w:id="0">
          <w:tblGrid>
            <w:gridCol w:w="499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Elena 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Finalize APAC market rollout plan by July 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Sophia Liang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Submit regulatory filings for new product by August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Robert Hayes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Present cost-saving proposals by July 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David 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7f0ba" w:space="0" w:sz="12" w:val="single"/>
              <w:left w:color="a7f0ba" w:space="0" w:sz="12" w:val="single"/>
              <w:bottom w:color="a7f0ba" w:space="0" w:sz="12" w:val="single"/>
              <w:right w:color="a7f0ba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DM Sans" w:cs="DM Sans" w:eastAsia="DM Sans" w:hAnsi="DM Sans"/>
                <w:i w:val="1"/>
                <w:color w:val="999999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Schedule cybersecurity audit by August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DM Sans" w:cs="DM Sans" w:eastAsia="DM Sans" w:hAnsi="DM Sans"/>
          <w:color w:val="00c978"/>
        </w:rPr>
      </w:pPr>
      <w:bookmarkStart w:colFirst="0" w:colLast="0" w:name="_6owqf4ch3q03" w:id="15"/>
      <w:bookmarkEnd w:id="1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Additional Notes:</w:t>
      </w:r>
    </w:p>
    <w:p w:rsidR="00000000" w:rsidDel="00000000" w:rsidP="00000000" w:rsidRDefault="00000000" w:rsidRPr="00000000" w14:paraId="00000045">
      <w:pPr>
        <w:spacing w:after="100" w:before="100" w:line="240" w:lineRule="auto"/>
        <w:rPr/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extra points or reminders]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Next Board Meeting: October 15, 2025.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-Draft Q3 financials to be shared by September 10.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Inter" w:cs="Inter" w:eastAsia="Inter" w:hAnsi="Inter"/>
          <w:color w:val="404040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-CEO to provide partnership update via email by July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