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D19B1" w14:textId="77777777" w:rsidR="00080C02" w:rsidRDefault="00A4053E" w:rsidP="00080C02">
      <w:pPr>
        <w:spacing w:after="300"/>
        <w:jc w:val="both"/>
        <w:rPr>
          <w:rFonts w:ascii="Arial" w:hAnsi="Arial" w:cs="Arial"/>
          <w:b/>
          <w:bCs/>
          <w:sz w:val="28"/>
          <w:szCs w:val="28"/>
        </w:rPr>
      </w:pPr>
      <w:r>
        <w:rPr>
          <w:rFonts w:ascii="Arial" w:hAnsi="Arial" w:cs="Arial"/>
          <w:b/>
          <w:bCs/>
          <w:sz w:val="28"/>
          <w:szCs w:val="28"/>
        </w:rPr>
        <w:t>Joint ownership of holiday let</w:t>
      </w:r>
      <w:r w:rsidR="00080C02">
        <w:rPr>
          <w:rFonts w:ascii="Arial" w:hAnsi="Arial" w:cs="Arial"/>
          <w:b/>
          <w:bCs/>
          <w:sz w:val="28"/>
          <w:szCs w:val="28"/>
        </w:rPr>
        <w:t>s</w:t>
      </w:r>
    </w:p>
    <w:p w14:paraId="4710A11B" w14:textId="40C0B503" w:rsidR="00080C02" w:rsidRPr="00080C02" w:rsidRDefault="00080C02" w:rsidP="00080C02">
      <w:pPr>
        <w:spacing w:after="300"/>
        <w:jc w:val="both"/>
        <w:rPr>
          <w:rFonts w:ascii="Arial" w:hAnsi="Arial" w:cs="Arial"/>
          <w:b/>
          <w:bCs/>
          <w:sz w:val="28"/>
          <w:szCs w:val="28"/>
        </w:rPr>
      </w:pPr>
      <w:r w:rsidRPr="00080C02">
        <w:rPr>
          <w:rFonts w:ascii="Arial" w:hAnsi="Arial"/>
          <w:sz w:val="20"/>
          <w:szCs w:val="20"/>
        </w:rPr>
        <w:t>The abolition of the Furnished Holiday Lettings (FHL) tax regime from 6 April 2025 has changed how income from holiday properties is taxed. Holiday lets are now generally treated in the same way as other UK property businesses. As a result, landlords who own holiday lets jointly may wish to review how rental profits are shared between owners to ensure profits are taxed on the person who is entitled to them.</w:t>
      </w:r>
    </w:p>
    <w:p w14:paraId="640154A2" w14:textId="77777777" w:rsidR="00080C02" w:rsidRPr="00080C02" w:rsidRDefault="00080C02" w:rsidP="00080C02">
      <w:pPr>
        <w:pStyle w:val="NoSpacing"/>
        <w:jc w:val="both"/>
        <w:rPr>
          <w:rFonts w:ascii="Arial" w:hAnsi="Arial"/>
          <w:sz w:val="20"/>
          <w:szCs w:val="20"/>
        </w:rPr>
      </w:pPr>
      <w:r w:rsidRPr="00080C02">
        <w:rPr>
          <w:rFonts w:ascii="Arial" w:hAnsi="Arial"/>
          <w:sz w:val="20"/>
          <w:szCs w:val="20"/>
        </w:rPr>
        <w:t>This is particularly important with the introduction of Making Tax Digital (MTD) for Income Tax, which will require many landlords to keep digital records and submit more frequent updates to HMRC. Ensuring ownership arrangements are correctly documented can help avoid reporting issues and unnecessary tax liabilities.</w:t>
      </w:r>
    </w:p>
    <w:p w14:paraId="10740982" w14:textId="2218C42A" w:rsidR="0086555C" w:rsidRDefault="0086555C" w:rsidP="00080C02">
      <w:pPr>
        <w:pStyle w:val="NoSpacing"/>
        <w:jc w:val="both"/>
        <w:rPr>
          <w:rFonts w:ascii="Arial" w:hAnsi="Arial"/>
          <w:sz w:val="20"/>
          <w:szCs w:val="20"/>
        </w:rPr>
      </w:pPr>
    </w:p>
    <w:p w14:paraId="2E0A7518" w14:textId="5D464C58" w:rsidR="00CE4C00" w:rsidRPr="0025146A" w:rsidRDefault="007E5194" w:rsidP="00106EA0">
      <w:pPr>
        <w:spacing w:after="300"/>
        <w:rPr>
          <w:rFonts w:ascii="Arial" w:eastAsia="Arial" w:hAnsi="Arial" w:cs="Arial"/>
          <w:sz w:val="28"/>
          <w:szCs w:val="28"/>
        </w:rPr>
      </w:pPr>
      <w:r>
        <w:rPr>
          <w:rFonts w:ascii="Arial" w:eastAsia="Arial" w:hAnsi="Arial" w:cs="Arial"/>
          <w:sz w:val="28"/>
          <w:szCs w:val="28"/>
        </w:rPr>
        <w:t>Married couples and civil partners</w:t>
      </w:r>
    </w:p>
    <w:p w14:paraId="32B76511" w14:textId="6EBE07ED" w:rsidR="007E5194" w:rsidRPr="007E5194" w:rsidRDefault="007E5194" w:rsidP="007E5194">
      <w:pPr>
        <w:pStyle w:val="NoSpacing"/>
        <w:jc w:val="both"/>
        <w:rPr>
          <w:rFonts w:ascii="Arial" w:hAnsi="Arial"/>
          <w:sz w:val="20"/>
          <w:szCs w:val="20"/>
        </w:rPr>
      </w:pPr>
      <w:r w:rsidRPr="007E5194">
        <w:rPr>
          <w:rFonts w:ascii="Arial" w:hAnsi="Arial"/>
          <w:sz w:val="20"/>
          <w:szCs w:val="20"/>
        </w:rPr>
        <w:t xml:space="preserve">For income tax purposes, HMRC normally assumes that </w:t>
      </w:r>
      <w:proofErr w:type="gramStart"/>
      <w:r w:rsidRPr="007E5194">
        <w:rPr>
          <w:rFonts w:ascii="Arial" w:hAnsi="Arial"/>
          <w:sz w:val="20"/>
          <w:szCs w:val="20"/>
        </w:rPr>
        <w:t>jointly-held</w:t>
      </w:r>
      <w:proofErr w:type="gramEnd"/>
      <w:r w:rsidRPr="007E5194">
        <w:rPr>
          <w:rFonts w:ascii="Arial" w:hAnsi="Arial"/>
          <w:sz w:val="20"/>
          <w:szCs w:val="20"/>
        </w:rPr>
        <w:t xml:space="preserve"> property owned by spouses or civil partners is owned equally. This means rental profits are usually taxed 50:50, regardless of the actual ownership proportions.</w:t>
      </w:r>
    </w:p>
    <w:p w14:paraId="40AD0EFF" w14:textId="77777777" w:rsidR="007E5194" w:rsidRDefault="007E5194" w:rsidP="007E5194">
      <w:pPr>
        <w:pStyle w:val="NoSpacing"/>
        <w:jc w:val="both"/>
        <w:rPr>
          <w:rFonts w:ascii="Arial" w:hAnsi="Arial"/>
          <w:sz w:val="20"/>
          <w:szCs w:val="20"/>
        </w:rPr>
      </w:pPr>
      <w:r w:rsidRPr="007E5194">
        <w:rPr>
          <w:rFonts w:ascii="Arial" w:hAnsi="Arial"/>
          <w:sz w:val="20"/>
          <w:szCs w:val="20"/>
        </w:rPr>
        <w:t>However, spouses and civil partners can elect to be taxed according to their actual beneficial ownership interests. For example, if one spouse owns 80% of the beneficial interest and the other owns 20%, rental profits can be taxed on that basis.</w:t>
      </w:r>
    </w:p>
    <w:p w14:paraId="4F4CC7D9" w14:textId="77777777" w:rsidR="000A30E5" w:rsidRPr="007E5194" w:rsidRDefault="000A30E5" w:rsidP="007E5194">
      <w:pPr>
        <w:pStyle w:val="NoSpacing"/>
        <w:jc w:val="both"/>
        <w:rPr>
          <w:rFonts w:ascii="Arial" w:hAnsi="Arial"/>
          <w:sz w:val="20"/>
          <w:szCs w:val="20"/>
        </w:rPr>
      </w:pPr>
    </w:p>
    <w:p w14:paraId="4A2533F6" w14:textId="77777777" w:rsidR="007E5194" w:rsidRPr="007E5194" w:rsidRDefault="007E5194" w:rsidP="007E5194">
      <w:pPr>
        <w:pStyle w:val="NoSpacing"/>
        <w:jc w:val="both"/>
        <w:rPr>
          <w:rFonts w:ascii="Arial" w:hAnsi="Arial"/>
          <w:sz w:val="20"/>
          <w:szCs w:val="20"/>
        </w:rPr>
      </w:pPr>
      <w:r w:rsidRPr="007E5194">
        <w:rPr>
          <w:rFonts w:ascii="Arial" w:hAnsi="Arial"/>
          <w:sz w:val="20"/>
          <w:szCs w:val="20"/>
        </w:rPr>
        <w:t>To achieve this, two conditions must be met:</w:t>
      </w:r>
    </w:p>
    <w:p w14:paraId="104750B7" w14:textId="77777777" w:rsidR="007E5194" w:rsidRPr="007E5194" w:rsidRDefault="007E5194" w:rsidP="007E5194">
      <w:pPr>
        <w:pStyle w:val="NoSpacing"/>
        <w:numPr>
          <w:ilvl w:val="0"/>
          <w:numId w:val="48"/>
        </w:numPr>
        <w:jc w:val="both"/>
        <w:rPr>
          <w:rFonts w:ascii="Arial" w:hAnsi="Arial"/>
          <w:sz w:val="20"/>
          <w:szCs w:val="20"/>
        </w:rPr>
      </w:pPr>
      <w:r w:rsidRPr="007E5194">
        <w:rPr>
          <w:rFonts w:ascii="Arial" w:hAnsi="Arial"/>
          <w:sz w:val="20"/>
          <w:szCs w:val="20"/>
        </w:rPr>
        <w:t>The beneficial ownership of the property must genuinely reflect the intended ownership percentages.</w:t>
      </w:r>
    </w:p>
    <w:p w14:paraId="1AF048FC" w14:textId="77777777" w:rsidR="007E5194" w:rsidRPr="007E5194" w:rsidRDefault="007E5194" w:rsidP="007E5194">
      <w:pPr>
        <w:pStyle w:val="NoSpacing"/>
        <w:numPr>
          <w:ilvl w:val="0"/>
          <w:numId w:val="48"/>
        </w:numPr>
        <w:jc w:val="both"/>
        <w:rPr>
          <w:rFonts w:ascii="Arial" w:hAnsi="Arial"/>
          <w:sz w:val="20"/>
          <w:szCs w:val="20"/>
        </w:rPr>
      </w:pPr>
      <w:r w:rsidRPr="007E5194">
        <w:rPr>
          <w:rFonts w:ascii="Arial" w:hAnsi="Arial"/>
          <w:sz w:val="20"/>
          <w:szCs w:val="20"/>
        </w:rPr>
        <w:t>Form 17 must be submitted to HMRC.</w:t>
      </w:r>
    </w:p>
    <w:p w14:paraId="1FD363C3" w14:textId="77777777" w:rsidR="000A30E5" w:rsidRDefault="000A30E5" w:rsidP="007E5194">
      <w:pPr>
        <w:pStyle w:val="NoSpacing"/>
        <w:jc w:val="both"/>
        <w:rPr>
          <w:rFonts w:ascii="Arial" w:hAnsi="Arial"/>
          <w:sz w:val="20"/>
          <w:szCs w:val="20"/>
        </w:rPr>
      </w:pPr>
    </w:p>
    <w:p w14:paraId="0F2CB07C" w14:textId="4F9B9C98" w:rsidR="007E5194" w:rsidRDefault="007E5194" w:rsidP="007E5194">
      <w:pPr>
        <w:pStyle w:val="NoSpacing"/>
        <w:jc w:val="both"/>
        <w:rPr>
          <w:rFonts w:ascii="Arial" w:hAnsi="Arial"/>
          <w:sz w:val="20"/>
          <w:szCs w:val="20"/>
        </w:rPr>
      </w:pPr>
      <w:r w:rsidRPr="007E5194">
        <w:rPr>
          <w:rFonts w:ascii="Arial" w:hAnsi="Arial"/>
          <w:sz w:val="20"/>
          <w:szCs w:val="20"/>
        </w:rPr>
        <w:t>Form 17 is a declaration that the beneficial ownership differs from the default 50:50 split. It must be accompanied by evidence of the beneficial interests, such as a declaration of trust.</w:t>
      </w:r>
    </w:p>
    <w:p w14:paraId="656AECE6" w14:textId="77777777" w:rsidR="00130AA8" w:rsidRPr="007E5194" w:rsidRDefault="00130AA8" w:rsidP="007E5194">
      <w:pPr>
        <w:pStyle w:val="NoSpacing"/>
        <w:jc w:val="both"/>
        <w:rPr>
          <w:rFonts w:ascii="Arial" w:hAnsi="Arial"/>
          <w:sz w:val="20"/>
          <w:szCs w:val="20"/>
        </w:rPr>
      </w:pPr>
    </w:p>
    <w:p w14:paraId="407B3CB8" w14:textId="77777777" w:rsidR="007E5194" w:rsidRPr="007E5194" w:rsidRDefault="007E5194" w:rsidP="007E5194">
      <w:pPr>
        <w:pStyle w:val="NoSpacing"/>
        <w:jc w:val="both"/>
        <w:rPr>
          <w:rFonts w:ascii="Arial" w:hAnsi="Arial"/>
          <w:sz w:val="20"/>
          <w:szCs w:val="20"/>
        </w:rPr>
      </w:pPr>
      <w:r w:rsidRPr="007E5194">
        <w:rPr>
          <w:rFonts w:ascii="Arial" w:hAnsi="Arial"/>
          <w:sz w:val="20"/>
          <w:szCs w:val="20"/>
        </w:rPr>
        <w:t>The form must be submitted within 60 days of being signed. If Form 17 is not filed, HMRC will normally continue to tax the income on a 50:50 basis, regardless of the actual ownership arrangement.</w:t>
      </w:r>
    </w:p>
    <w:p w14:paraId="39782FA0" w14:textId="045F51C5" w:rsidR="00B25E8F" w:rsidRDefault="00E64633" w:rsidP="00065C42">
      <w:pPr>
        <w:pStyle w:val="NoSpacing"/>
        <w:jc w:val="both"/>
        <w:rPr>
          <w:rFonts w:ascii="Arial" w:hAnsi="Arial"/>
          <w:sz w:val="20"/>
          <w:szCs w:val="20"/>
        </w:rPr>
      </w:pPr>
      <w:r>
        <w:rPr>
          <w:rFonts w:ascii="Arial" w:hAnsi="Arial"/>
          <w:sz w:val="20"/>
          <w:szCs w:val="20"/>
        </w:rPr>
        <w:t xml:space="preserve"> </w:t>
      </w:r>
    </w:p>
    <w:p w14:paraId="1C2CF00F" w14:textId="77777777" w:rsidR="00065C42" w:rsidRDefault="007E5194" w:rsidP="00065C42">
      <w:pPr>
        <w:spacing w:after="300"/>
        <w:rPr>
          <w:rFonts w:ascii="Arial" w:hAnsi="Arial"/>
          <w:sz w:val="28"/>
          <w:szCs w:val="28"/>
        </w:rPr>
      </w:pPr>
      <w:r>
        <w:rPr>
          <w:rFonts w:ascii="Arial" w:hAnsi="Arial"/>
          <w:sz w:val="28"/>
          <w:szCs w:val="28"/>
        </w:rPr>
        <w:t>Unmarried couples</w:t>
      </w:r>
    </w:p>
    <w:p w14:paraId="51D1A08D" w14:textId="28E960A2" w:rsidR="00065C42" w:rsidRPr="00065C42" w:rsidRDefault="00065C42" w:rsidP="00065C42">
      <w:pPr>
        <w:spacing w:after="300"/>
        <w:rPr>
          <w:rFonts w:ascii="Arial" w:hAnsi="Arial"/>
          <w:sz w:val="28"/>
          <w:szCs w:val="28"/>
        </w:rPr>
      </w:pPr>
      <w:r w:rsidRPr="00065C42">
        <w:rPr>
          <w:rFonts w:ascii="Arial" w:hAnsi="Arial"/>
          <w:sz w:val="20"/>
          <w:szCs w:val="20"/>
        </w:rPr>
        <w:t>The rules are different for unmarried couples.</w:t>
      </w:r>
    </w:p>
    <w:p w14:paraId="7209166A" w14:textId="77777777" w:rsidR="00065C42" w:rsidRPr="00065C42" w:rsidRDefault="00065C42" w:rsidP="00065C42">
      <w:pPr>
        <w:spacing w:after="300"/>
        <w:jc w:val="both"/>
        <w:rPr>
          <w:rFonts w:ascii="Arial" w:hAnsi="Arial"/>
          <w:sz w:val="20"/>
          <w:szCs w:val="20"/>
        </w:rPr>
      </w:pPr>
      <w:r w:rsidRPr="00065C42">
        <w:rPr>
          <w:rFonts w:ascii="Arial" w:hAnsi="Arial"/>
          <w:sz w:val="20"/>
          <w:szCs w:val="20"/>
        </w:rPr>
        <w:t>There is no automatic 50:50 income tax split for unmarried joint owners. Instead, rental income is generally taxed according to each person's beneficial ownership of the property.</w:t>
      </w:r>
    </w:p>
    <w:p w14:paraId="61ADCE80" w14:textId="77777777" w:rsidR="00065C42" w:rsidRPr="00065C42" w:rsidRDefault="00065C42" w:rsidP="00065C42">
      <w:pPr>
        <w:spacing w:after="300"/>
        <w:jc w:val="both"/>
        <w:rPr>
          <w:rFonts w:ascii="Arial" w:hAnsi="Arial"/>
          <w:sz w:val="20"/>
          <w:szCs w:val="20"/>
        </w:rPr>
      </w:pPr>
      <w:r w:rsidRPr="00065C42">
        <w:rPr>
          <w:rFonts w:ascii="Arial" w:hAnsi="Arial"/>
          <w:sz w:val="20"/>
          <w:szCs w:val="20"/>
        </w:rPr>
        <w:t>As a result, unmarried couples do not use Form 17.</w:t>
      </w:r>
    </w:p>
    <w:p w14:paraId="63D7F737" w14:textId="77777777" w:rsidR="00065C42" w:rsidRPr="00065C42" w:rsidRDefault="00065C42" w:rsidP="00065C42">
      <w:pPr>
        <w:spacing w:after="300"/>
        <w:jc w:val="both"/>
        <w:rPr>
          <w:rFonts w:ascii="Arial" w:hAnsi="Arial"/>
          <w:sz w:val="20"/>
          <w:szCs w:val="20"/>
        </w:rPr>
      </w:pPr>
      <w:r w:rsidRPr="00065C42">
        <w:rPr>
          <w:rFonts w:ascii="Arial" w:hAnsi="Arial"/>
          <w:sz w:val="20"/>
          <w:szCs w:val="20"/>
        </w:rPr>
        <w:t>Provided the beneficial ownership interests are clearly established, profits can be split according to those interests without notifying HMRC using a specific form. A properly drafted agreement or declaration of trust is usually sufficient evidence of the ownership percentages.</w:t>
      </w:r>
    </w:p>
    <w:p w14:paraId="6F33D657" w14:textId="77777777" w:rsidR="00065C42" w:rsidRPr="00065C42" w:rsidRDefault="00065C42" w:rsidP="00065C42">
      <w:pPr>
        <w:spacing w:after="300"/>
        <w:jc w:val="both"/>
        <w:rPr>
          <w:rFonts w:ascii="Arial" w:hAnsi="Arial"/>
          <w:sz w:val="20"/>
          <w:szCs w:val="20"/>
        </w:rPr>
      </w:pPr>
      <w:r w:rsidRPr="00065C42">
        <w:rPr>
          <w:rFonts w:ascii="Arial" w:hAnsi="Arial"/>
          <w:sz w:val="20"/>
          <w:szCs w:val="20"/>
        </w:rPr>
        <w:t>For example, if one partner owns 90% of the beneficial interest and the other owns 10%, rental profits would normally be taxed in those proportions.</w:t>
      </w:r>
    </w:p>
    <w:p w14:paraId="32B2ADE2" w14:textId="77777777" w:rsidR="00065C42" w:rsidRPr="00065C42" w:rsidRDefault="00065C42" w:rsidP="00065C42">
      <w:pPr>
        <w:spacing w:after="300"/>
        <w:jc w:val="both"/>
        <w:rPr>
          <w:rFonts w:ascii="Arial" w:hAnsi="Arial"/>
          <w:sz w:val="20"/>
          <w:szCs w:val="20"/>
        </w:rPr>
      </w:pPr>
      <w:r w:rsidRPr="00065C42">
        <w:rPr>
          <w:rFonts w:ascii="Arial" w:hAnsi="Arial"/>
          <w:sz w:val="20"/>
          <w:szCs w:val="20"/>
        </w:rPr>
        <w:t>As with married couples, it is important that the legal documentation accurately reflects the intended ownership arrangements and that records are retained in case HMRC requests evidence.</w:t>
      </w:r>
    </w:p>
    <w:p w14:paraId="4812A942" w14:textId="333EC779" w:rsidR="00AA04A9" w:rsidRPr="00FC5758" w:rsidRDefault="008A53B3" w:rsidP="00AA04A9">
      <w:pPr>
        <w:spacing w:after="300"/>
        <w:rPr>
          <w:rFonts w:ascii="Arial" w:hAnsi="Arial"/>
          <w:sz w:val="28"/>
          <w:szCs w:val="28"/>
        </w:rPr>
      </w:pPr>
      <w:r>
        <w:rPr>
          <w:rFonts w:ascii="Arial" w:hAnsi="Arial"/>
          <w:sz w:val="28"/>
          <w:szCs w:val="28"/>
        </w:rPr>
        <w:t xml:space="preserve">Why </w:t>
      </w:r>
      <w:r w:rsidR="008A2545">
        <w:rPr>
          <w:rFonts w:ascii="Arial" w:hAnsi="Arial"/>
          <w:sz w:val="28"/>
          <w:szCs w:val="28"/>
        </w:rPr>
        <w:t>this matters now</w:t>
      </w:r>
    </w:p>
    <w:p w14:paraId="1F5A5923" w14:textId="75BA8A8F" w:rsidR="009F0442" w:rsidRPr="009F0442" w:rsidRDefault="009F0442" w:rsidP="009F0442">
      <w:pPr>
        <w:spacing w:after="300"/>
        <w:jc w:val="both"/>
        <w:rPr>
          <w:rFonts w:ascii="Arial" w:hAnsi="Arial"/>
          <w:sz w:val="20"/>
          <w:szCs w:val="20"/>
        </w:rPr>
      </w:pPr>
      <w:r w:rsidRPr="009F0442">
        <w:rPr>
          <w:rFonts w:ascii="Arial" w:hAnsi="Arial"/>
          <w:sz w:val="20"/>
          <w:szCs w:val="20"/>
        </w:rPr>
        <w:t>Many former FHL owners are reviewing their tax position following the withdrawal of FHL tax advantages. If one owner pays tax at a lower rate than the other, changing the beneficial ownership split may help align taxable income with family tax planning objectives.</w:t>
      </w:r>
    </w:p>
    <w:p w14:paraId="681A4551" w14:textId="77777777" w:rsidR="009F0442" w:rsidRPr="009F0442" w:rsidRDefault="009F0442" w:rsidP="009F0442">
      <w:pPr>
        <w:spacing w:after="300"/>
        <w:jc w:val="both"/>
        <w:rPr>
          <w:rFonts w:ascii="Arial" w:hAnsi="Arial"/>
          <w:sz w:val="20"/>
          <w:szCs w:val="20"/>
        </w:rPr>
      </w:pPr>
      <w:r w:rsidRPr="009F0442">
        <w:rPr>
          <w:rFonts w:ascii="Arial" w:hAnsi="Arial"/>
          <w:sz w:val="20"/>
          <w:szCs w:val="20"/>
        </w:rPr>
        <w:t>However, ownership changes can have wider implications, including capital gains tax, stamp duty land tax and mortgage lender requirements. Professional advice should be obtained before making any changes.</w:t>
      </w:r>
    </w:p>
    <w:p w14:paraId="57CF69AA" w14:textId="06B1257D" w:rsidR="00730371" w:rsidRDefault="00730371" w:rsidP="00730371">
      <w:pPr>
        <w:spacing w:after="300"/>
        <w:rPr>
          <w:rFonts w:ascii="Arial" w:hAnsi="Arial"/>
          <w:sz w:val="20"/>
          <w:szCs w:val="20"/>
        </w:rPr>
      </w:pPr>
      <w:r w:rsidRPr="0037011A">
        <w:rPr>
          <w:rFonts w:ascii="Arial" w:hAnsi="Arial"/>
          <w:sz w:val="28"/>
          <w:szCs w:val="28"/>
        </w:rPr>
        <w:t>Further information</w:t>
      </w:r>
      <w:r w:rsidRPr="0037011A">
        <w:rPr>
          <w:rFonts w:ascii="Arial" w:hAnsi="Arial"/>
          <w:sz w:val="20"/>
          <w:szCs w:val="20"/>
        </w:rPr>
        <w:t xml:space="preserve"> </w:t>
      </w:r>
    </w:p>
    <w:p w14:paraId="49F6BEB8" w14:textId="77777777" w:rsidR="005333BB" w:rsidRDefault="00945EB0" w:rsidP="00A4053E">
      <w:pPr>
        <w:spacing w:after="300"/>
        <w:rPr>
          <w:rFonts w:ascii="Arial" w:hAnsi="Arial"/>
          <w:sz w:val="20"/>
          <w:szCs w:val="20"/>
        </w:rPr>
      </w:pPr>
      <w:r>
        <w:rPr>
          <w:rFonts w:ascii="Arial" w:hAnsi="Arial"/>
          <w:sz w:val="20"/>
          <w:szCs w:val="20"/>
        </w:rPr>
        <w:t xml:space="preserve">More information on </w:t>
      </w:r>
      <w:proofErr w:type="gramStart"/>
      <w:r>
        <w:rPr>
          <w:rFonts w:ascii="Arial" w:hAnsi="Arial"/>
          <w:sz w:val="20"/>
          <w:szCs w:val="20"/>
        </w:rPr>
        <w:t>jointly</w:t>
      </w:r>
      <w:r w:rsidR="005333BB">
        <w:rPr>
          <w:rFonts w:ascii="Arial" w:hAnsi="Arial"/>
          <w:sz w:val="20"/>
          <w:szCs w:val="20"/>
        </w:rPr>
        <w:t>-held</w:t>
      </w:r>
      <w:proofErr w:type="gramEnd"/>
      <w:r w:rsidR="005333BB">
        <w:rPr>
          <w:rFonts w:ascii="Arial" w:hAnsi="Arial"/>
          <w:sz w:val="20"/>
          <w:szCs w:val="20"/>
        </w:rPr>
        <w:t xml:space="preserve"> property can be found in </w:t>
      </w:r>
      <w:r w:rsidR="00764946">
        <w:rPr>
          <w:rFonts w:ascii="Arial" w:hAnsi="Arial"/>
          <w:sz w:val="20"/>
          <w:szCs w:val="20"/>
        </w:rPr>
        <w:t>HMRC’s</w:t>
      </w:r>
      <w:r w:rsidR="005333BB">
        <w:rPr>
          <w:rFonts w:ascii="Arial" w:hAnsi="Arial"/>
          <w:sz w:val="20"/>
          <w:szCs w:val="20"/>
        </w:rPr>
        <w:t xml:space="preserve"> Property Income Manual here: </w:t>
      </w:r>
      <w:hyperlink r:id="rId10" w:history="1">
        <w:r w:rsidR="005333BB" w:rsidRPr="005333BB">
          <w:rPr>
            <w:rStyle w:val="Hyperlink"/>
            <w:rFonts w:ascii="Arial" w:hAnsi="Arial"/>
            <w:sz w:val="20"/>
            <w:szCs w:val="20"/>
          </w:rPr>
          <w:t>https://www.gov.uk/hmrc-internal-manuals/property-income-manual/pim1035</w:t>
        </w:r>
      </w:hyperlink>
    </w:p>
    <w:p w14:paraId="4285F9C6" w14:textId="0C31B049" w:rsidR="00764946" w:rsidRPr="0037011A" w:rsidRDefault="005333BB" w:rsidP="00A4053E">
      <w:pPr>
        <w:spacing w:after="300"/>
        <w:rPr>
          <w:rFonts w:ascii="Arial" w:hAnsi="Arial"/>
          <w:sz w:val="20"/>
          <w:szCs w:val="20"/>
        </w:rPr>
      </w:pPr>
      <w:r>
        <w:rPr>
          <w:rFonts w:ascii="Arial" w:hAnsi="Arial"/>
          <w:sz w:val="20"/>
          <w:szCs w:val="20"/>
        </w:rPr>
        <w:t xml:space="preserve">Form 17 can be found here: </w:t>
      </w:r>
      <w:r w:rsidR="00A4053E" w:rsidRPr="0037011A">
        <w:rPr>
          <w:rFonts w:ascii="Arial" w:hAnsi="Arial"/>
          <w:sz w:val="20"/>
          <w:szCs w:val="20"/>
        </w:rPr>
        <w:t xml:space="preserve"> </w:t>
      </w:r>
      <w:hyperlink r:id="rId11" w:history="1">
        <w:r w:rsidR="00CA00DE" w:rsidRPr="00CA00DE">
          <w:rPr>
            <w:rStyle w:val="Hyperlink"/>
            <w:rFonts w:ascii="Arial" w:hAnsi="Arial"/>
            <w:sz w:val="20"/>
            <w:szCs w:val="20"/>
          </w:rPr>
          <w:t>https://www.gov.uk/government/publications/income-tax-declaration-of-beneficial-interests-in-joint-property-and-income-17</w:t>
        </w:r>
      </w:hyperlink>
    </w:p>
    <w:p w14:paraId="623A3D61" w14:textId="3F2280C8" w:rsidR="00FC5758" w:rsidRPr="0037011A" w:rsidRDefault="00FC5758" w:rsidP="005E6A21">
      <w:pPr>
        <w:spacing w:after="300"/>
        <w:rPr>
          <w:rFonts w:ascii="Arial" w:hAnsi="Arial"/>
          <w:sz w:val="20"/>
          <w:szCs w:val="20"/>
        </w:rPr>
      </w:pPr>
    </w:p>
    <w:sectPr w:rsidR="00FC5758" w:rsidRPr="0037011A">
      <w:headerReference w:type="even" r:id="rId12"/>
      <w:headerReference w:type="default" r:id="rId13"/>
      <w:footerReference w:type="even" r:id="rId14"/>
      <w:footerReference w:type="default" r:id="rId15"/>
      <w:headerReference w:type="first" r:id="rId16"/>
      <w:footerReference w:type="first" r:id="rId17"/>
      <w:pgSz w:w="11909" w:h="16834"/>
      <w:pgMar w:top="1275" w:right="1440" w:bottom="688" w:left="1440" w:header="720" w:footer="420" w:gutter="0"/>
      <w:pgNumType w:start="1"/>
      <w:cols w:num="2" w:space="720" w:equalWidth="0">
        <w:col w:w="4152" w:space="720"/>
        <w:col w:w="4152"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C576A" w14:textId="77777777" w:rsidR="009262AB" w:rsidRDefault="009262AB">
      <w:r>
        <w:separator/>
      </w:r>
    </w:p>
  </w:endnote>
  <w:endnote w:type="continuationSeparator" w:id="0">
    <w:p w14:paraId="78BF6E0D" w14:textId="77777777" w:rsidR="009262AB" w:rsidRDefault="009262AB">
      <w:r>
        <w:continuationSeparator/>
      </w:r>
    </w:p>
  </w:endnote>
  <w:endnote w:type="continuationNotice" w:id="1">
    <w:p w14:paraId="59AC3943" w14:textId="77777777" w:rsidR="009262AB" w:rsidRDefault="009262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9B19D" w14:textId="77777777" w:rsidR="00F21B37" w:rsidRDefault="00F21B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822CF" w14:textId="77777777" w:rsidR="009C1A1D" w:rsidRDefault="009C1A1D">
    <w:pPr>
      <w:jc w:val="center"/>
      <w:rPr>
        <w:i/>
      </w:rPr>
    </w:pPr>
  </w:p>
  <w:p w14:paraId="3DDC24A9" w14:textId="77777777" w:rsidR="009C1A1D" w:rsidRDefault="00000000">
    <w:pPr>
      <w:jc w:val="center"/>
      <w:rPr>
        <w:i/>
      </w:rPr>
    </w:pPr>
    <w:r>
      <w:rPr>
        <w:noProof/>
      </w:rPr>
      <w:pict w14:anchorId="7FE8DD3E">
        <v:rect id="_x0000_i1025" alt="" style="width:451.3pt;height:.05pt;mso-width-percent:0;mso-height-percent:0;mso-width-percent:0;mso-height-percent:0" o:hralign="center" o:hrstd="t" o:hr="t" fillcolor="#a0a0a0" stroked="f"/>
      </w:pict>
    </w:r>
  </w:p>
  <w:p w14:paraId="4177297B" w14:textId="77777777" w:rsidR="009C1A1D" w:rsidRDefault="00DA4FB1">
    <w:pPr>
      <w:jc w:val="center"/>
      <w:rPr>
        <w:color w:val="999999"/>
        <w:sz w:val="20"/>
        <w:szCs w:val="20"/>
      </w:rPr>
    </w:pPr>
    <w:r>
      <w:rPr>
        <w:i/>
      </w:rPr>
      <w:t>We hope that you find this informative. Please contact us to discuss any matters further.</w:t>
    </w:r>
  </w:p>
  <w:p w14:paraId="137F3578" w14:textId="77777777" w:rsidR="009C1A1D" w:rsidRDefault="009C1A1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BC393" w14:textId="77777777" w:rsidR="00F21B37" w:rsidRDefault="00F21B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9224C" w14:textId="77777777" w:rsidR="009262AB" w:rsidRDefault="009262AB">
      <w:r>
        <w:separator/>
      </w:r>
    </w:p>
  </w:footnote>
  <w:footnote w:type="continuationSeparator" w:id="0">
    <w:p w14:paraId="231462F8" w14:textId="77777777" w:rsidR="009262AB" w:rsidRDefault="009262AB">
      <w:r>
        <w:continuationSeparator/>
      </w:r>
    </w:p>
  </w:footnote>
  <w:footnote w:type="continuationNotice" w:id="1">
    <w:p w14:paraId="18F01EA3" w14:textId="77777777" w:rsidR="009262AB" w:rsidRDefault="009262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A0F03" w14:textId="77777777" w:rsidR="00F21B37" w:rsidRDefault="00F21B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08AEE" w14:textId="5FB0B7E0" w:rsidR="009C1A1D" w:rsidRDefault="00F21B37">
    <w:r>
      <w:rPr>
        <w:noProof/>
      </w:rPr>
      <w:drawing>
        <wp:anchor distT="114300" distB="114300" distL="114300" distR="114300" simplePos="0" relativeHeight="251658240" behindDoc="1" locked="0" layoutInCell="1" hidden="0" allowOverlap="1" wp14:anchorId="3E4504B6" wp14:editId="437BB19A">
          <wp:simplePos x="0" y="0"/>
          <wp:positionH relativeFrom="column">
            <wp:posOffset>0</wp:posOffset>
          </wp:positionH>
          <wp:positionV relativeFrom="paragraph">
            <wp:posOffset>-205105</wp:posOffset>
          </wp:positionV>
          <wp:extent cx="871220" cy="333375"/>
          <wp:effectExtent l="0" t="0" r="5080" b="9525"/>
          <wp:wrapNone/>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871220" cy="333375"/>
                  </a:xfrm>
                  <a:prstGeom prst="rect">
                    <a:avLst/>
                  </a:prstGeom>
                  <a:ln/>
                </pic:spPr>
              </pic:pic>
            </a:graphicData>
          </a:graphic>
          <wp14:sizeRelV relativeFrom="margin">
            <wp14:pctHeight>0</wp14:pctHeight>
          </wp14:sizeRelV>
        </wp:anchor>
      </w:drawing>
    </w:r>
    <w:r w:rsidR="00DA4FB1">
      <w:rPr>
        <w:noProof/>
      </w:rPr>
      <w:drawing>
        <wp:anchor distT="0" distB="0" distL="114300" distR="114300" simplePos="0" relativeHeight="251658241" behindDoc="1" locked="0" layoutInCell="1" allowOverlap="1" wp14:anchorId="78312B0F" wp14:editId="198B0889">
          <wp:simplePos x="0" y="0"/>
          <wp:positionH relativeFrom="margin">
            <wp:posOffset>5238750</wp:posOffset>
          </wp:positionH>
          <wp:positionV relativeFrom="paragraph">
            <wp:posOffset>-333375</wp:posOffset>
          </wp:positionV>
          <wp:extent cx="429895" cy="628015"/>
          <wp:effectExtent l="0" t="0" r="8255" b="635"/>
          <wp:wrapTight wrapText="bothSides">
            <wp:wrapPolygon edited="0">
              <wp:start x="0" y="0"/>
              <wp:lineTo x="0" y="20967"/>
              <wp:lineTo x="21058" y="20967"/>
              <wp:lineTo x="21058" y="0"/>
              <wp:lineTo x="0" y="0"/>
            </wp:wrapPolygon>
          </wp:wrapTight>
          <wp:docPr id="367560114" name="Picture 3" descr="A picture containing font, graphics, 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560114" name="Picture 3" descr="A picture containing font, graphics, text,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9895" cy="6280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132A1" w14:textId="77777777" w:rsidR="00F21B37" w:rsidRDefault="00F21B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77BC"/>
    <w:multiLevelType w:val="multilevel"/>
    <w:tmpl w:val="56A0D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4431AB"/>
    <w:multiLevelType w:val="hybridMultilevel"/>
    <w:tmpl w:val="66E00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64F4D"/>
    <w:multiLevelType w:val="hybridMultilevel"/>
    <w:tmpl w:val="F4EC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BF412E"/>
    <w:multiLevelType w:val="multilevel"/>
    <w:tmpl w:val="87BA7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5640EA"/>
    <w:multiLevelType w:val="multilevel"/>
    <w:tmpl w:val="49281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297339"/>
    <w:multiLevelType w:val="multilevel"/>
    <w:tmpl w:val="2446E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557620"/>
    <w:multiLevelType w:val="multilevel"/>
    <w:tmpl w:val="E5D83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042373"/>
    <w:multiLevelType w:val="multilevel"/>
    <w:tmpl w:val="4C54B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1117EB9"/>
    <w:multiLevelType w:val="hybridMultilevel"/>
    <w:tmpl w:val="99886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3F192C"/>
    <w:multiLevelType w:val="multilevel"/>
    <w:tmpl w:val="C7742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9B57B0"/>
    <w:multiLevelType w:val="hybridMultilevel"/>
    <w:tmpl w:val="7AB03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AE1461"/>
    <w:multiLevelType w:val="hybridMultilevel"/>
    <w:tmpl w:val="FEF20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7335FF"/>
    <w:multiLevelType w:val="multilevel"/>
    <w:tmpl w:val="86A04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BC01C3"/>
    <w:multiLevelType w:val="multilevel"/>
    <w:tmpl w:val="708AE6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E2294E"/>
    <w:multiLevelType w:val="hybridMultilevel"/>
    <w:tmpl w:val="9DA8A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8A3AC3"/>
    <w:multiLevelType w:val="hybridMultilevel"/>
    <w:tmpl w:val="AAE20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8243B9"/>
    <w:multiLevelType w:val="multilevel"/>
    <w:tmpl w:val="BFF82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1295D67"/>
    <w:multiLevelType w:val="multilevel"/>
    <w:tmpl w:val="23B66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2597071"/>
    <w:multiLevelType w:val="multilevel"/>
    <w:tmpl w:val="FDA2C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2F41DEF"/>
    <w:multiLevelType w:val="multilevel"/>
    <w:tmpl w:val="3FFACB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3494F0C"/>
    <w:multiLevelType w:val="multilevel"/>
    <w:tmpl w:val="B0C27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40D38AF"/>
    <w:multiLevelType w:val="hybridMultilevel"/>
    <w:tmpl w:val="AF56E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B372801"/>
    <w:multiLevelType w:val="multilevel"/>
    <w:tmpl w:val="ADCE6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1B65C5"/>
    <w:multiLevelType w:val="multilevel"/>
    <w:tmpl w:val="209C4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3C84859"/>
    <w:multiLevelType w:val="multilevel"/>
    <w:tmpl w:val="83282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6187C5A"/>
    <w:multiLevelType w:val="multilevel"/>
    <w:tmpl w:val="CC4C2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6A62AEE"/>
    <w:multiLevelType w:val="hybridMultilevel"/>
    <w:tmpl w:val="CA722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0706EA"/>
    <w:multiLevelType w:val="multilevel"/>
    <w:tmpl w:val="B9D22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3862A9E"/>
    <w:multiLevelType w:val="hybridMultilevel"/>
    <w:tmpl w:val="48C4D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C8056F"/>
    <w:multiLevelType w:val="multilevel"/>
    <w:tmpl w:val="3DA07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83E2D34"/>
    <w:multiLevelType w:val="multilevel"/>
    <w:tmpl w:val="CF7AF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85D4CAF"/>
    <w:multiLevelType w:val="hybridMultilevel"/>
    <w:tmpl w:val="386E1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8F35705"/>
    <w:multiLevelType w:val="hybridMultilevel"/>
    <w:tmpl w:val="58FE9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D8102AA"/>
    <w:multiLevelType w:val="hybridMultilevel"/>
    <w:tmpl w:val="E5ACB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D9D52BC"/>
    <w:multiLevelType w:val="hybridMultilevel"/>
    <w:tmpl w:val="82FC8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25007A9"/>
    <w:multiLevelType w:val="hybridMultilevel"/>
    <w:tmpl w:val="2DB4B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79658FE"/>
    <w:multiLevelType w:val="multilevel"/>
    <w:tmpl w:val="AAE46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8A45805"/>
    <w:multiLevelType w:val="hybridMultilevel"/>
    <w:tmpl w:val="00066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1873F1F"/>
    <w:multiLevelType w:val="multilevel"/>
    <w:tmpl w:val="93384E6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4031B2E"/>
    <w:multiLevelType w:val="hybridMultilevel"/>
    <w:tmpl w:val="BB647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195A9D"/>
    <w:multiLevelType w:val="hybridMultilevel"/>
    <w:tmpl w:val="E4147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B66D98"/>
    <w:multiLevelType w:val="multilevel"/>
    <w:tmpl w:val="4E36D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C2D5A4A"/>
    <w:multiLevelType w:val="multilevel"/>
    <w:tmpl w:val="FFEEF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DDA05DF"/>
    <w:multiLevelType w:val="hybridMultilevel"/>
    <w:tmpl w:val="D62AA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35C72F7"/>
    <w:multiLevelType w:val="multilevel"/>
    <w:tmpl w:val="59FEE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608688D"/>
    <w:multiLevelType w:val="multilevel"/>
    <w:tmpl w:val="59FEE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7E44A8B"/>
    <w:multiLevelType w:val="multilevel"/>
    <w:tmpl w:val="DB2A8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B1F213A"/>
    <w:multiLevelType w:val="multilevel"/>
    <w:tmpl w:val="D01C6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9246213">
    <w:abstractNumId w:val="19"/>
  </w:num>
  <w:num w:numId="2" w16cid:durableId="1909992846">
    <w:abstractNumId w:val="47"/>
  </w:num>
  <w:num w:numId="3" w16cid:durableId="1761177254">
    <w:abstractNumId w:val="17"/>
  </w:num>
  <w:num w:numId="4" w16cid:durableId="1140920953">
    <w:abstractNumId w:val="40"/>
  </w:num>
  <w:num w:numId="5" w16cid:durableId="1158690403">
    <w:abstractNumId w:val="29"/>
  </w:num>
  <w:num w:numId="6" w16cid:durableId="14038207">
    <w:abstractNumId w:val="18"/>
  </w:num>
  <w:num w:numId="7" w16cid:durableId="1193960869">
    <w:abstractNumId w:val="41"/>
  </w:num>
  <w:num w:numId="8" w16cid:durableId="266892806">
    <w:abstractNumId w:val="21"/>
  </w:num>
  <w:num w:numId="9" w16cid:durableId="762411334">
    <w:abstractNumId w:val="2"/>
  </w:num>
  <w:num w:numId="10" w16cid:durableId="1740135011">
    <w:abstractNumId w:val="37"/>
  </w:num>
  <w:num w:numId="11" w16cid:durableId="2002659532">
    <w:abstractNumId w:val="24"/>
  </w:num>
  <w:num w:numId="12" w16cid:durableId="1106778948">
    <w:abstractNumId w:val="9"/>
  </w:num>
  <w:num w:numId="13" w16cid:durableId="577523780">
    <w:abstractNumId w:val="8"/>
  </w:num>
  <w:num w:numId="14" w16cid:durableId="2136437585">
    <w:abstractNumId w:val="46"/>
  </w:num>
  <w:num w:numId="15" w16cid:durableId="1715688679">
    <w:abstractNumId w:val="23"/>
  </w:num>
  <w:num w:numId="16" w16cid:durableId="1473861709">
    <w:abstractNumId w:val="20"/>
  </w:num>
  <w:num w:numId="17" w16cid:durableId="716470955">
    <w:abstractNumId w:val="4"/>
  </w:num>
  <w:num w:numId="18" w16cid:durableId="1611862382">
    <w:abstractNumId w:val="30"/>
  </w:num>
  <w:num w:numId="19" w16cid:durableId="1314718057">
    <w:abstractNumId w:val="36"/>
  </w:num>
  <w:num w:numId="20" w16cid:durableId="967513277">
    <w:abstractNumId w:val="35"/>
  </w:num>
  <w:num w:numId="21" w16cid:durableId="1360202251">
    <w:abstractNumId w:val="43"/>
  </w:num>
  <w:num w:numId="22" w16cid:durableId="825704118">
    <w:abstractNumId w:val="1"/>
  </w:num>
  <w:num w:numId="23" w16cid:durableId="15665053">
    <w:abstractNumId w:val="28"/>
  </w:num>
  <w:num w:numId="24" w16cid:durableId="1284730608">
    <w:abstractNumId w:val="31"/>
  </w:num>
  <w:num w:numId="25" w16cid:durableId="1058557198">
    <w:abstractNumId w:val="39"/>
  </w:num>
  <w:num w:numId="26" w16cid:durableId="1693220447">
    <w:abstractNumId w:val="33"/>
  </w:num>
  <w:num w:numId="27" w16cid:durableId="308478303">
    <w:abstractNumId w:val="22"/>
  </w:num>
  <w:num w:numId="28" w16cid:durableId="335305516">
    <w:abstractNumId w:val="3"/>
  </w:num>
  <w:num w:numId="29" w16cid:durableId="222254552">
    <w:abstractNumId w:val="13"/>
  </w:num>
  <w:num w:numId="30" w16cid:durableId="25101711">
    <w:abstractNumId w:val="5"/>
  </w:num>
  <w:num w:numId="31" w16cid:durableId="1866746236">
    <w:abstractNumId w:val="0"/>
  </w:num>
  <w:num w:numId="32" w16cid:durableId="1244221156">
    <w:abstractNumId w:val="38"/>
  </w:num>
  <w:num w:numId="33" w16cid:durableId="391543998">
    <w:abstractNumId w:val="25"/>
  </w:num>
  <w:num w:numId="34" w16cid:durableId="2033677459">
    <w:abstractNumId w:val="12"/>
  </w:num>
  <w:num w:numId="35" w16cid:durableId="777801312">
    <w:abstractNumId w:val="6"/>
  </w:num>
  <w:num w:numId="36" w16cid:durableId="1823811333">
    <w:abstractNumId w:val="26"/>
  </w:num>
  <w:num w:numId="37" w16cid:durableId="1911304919">
    <w:abstractNumId w:val="11"/>
  </w:num>
  <w:num w:numId="38" w16cid:durableId="1004164306">
    <w:abstractNumId w:val="34"/>
  </w:num>
  <w:num w:numId="39" w16cid:durableId="899097662">
    <w:abstractNumId w:val="15"/>
  </w:num>
  <w:num w:numId="40" w16cid:durableId="1273125644">
    <w:abstractNumId w:val="14"/>
  </w:num>
  <w:num w:numId="41" w16cid:durableId="1506745332">
    <w:abstractNumId w:val="10"/>
  </w:num>
  <w:num w:numId="42" w16cid:durableId="492723304">
    <w:abstractNumId w:val="32"/>
  </w:num>
  <w:num w:numId="43" w16cid:durableId="1374890282">
    <w:abstractNumId w:val="7"/>
  </w:num>
  <w:num w:numId="44" w16cid:durableId="323120436">
    <w:abstractNumId w:val="45"/>
  </w:num>
  <w:num w:numId="45" w16cid:durableId="1274481052">
    <w:abstractNumId w:val="27"/>
  </w:num>
  <w:num w:numId="46" w16cid:durableId="50543302">
    <w:abstractNumId w:val="44"/>
  </w:num>
  <w:num w:numId="47" w16cid:durableId="255481505">
    <w:abstractNumId w:val="16"/>
  </w:num>
  <w:num w:numId="48" w16cid:durableId="899285294">
    <w:abstractNumId w:val="4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A1D"/>
    <w:rsid w:val="00000081"/>
    <w:rsid w:val="00003922"/>
    <w:rsid w:val="0000427C"/>
    <w:rsid w:val="00012D98"/>
    <w:rsid w:val="0001328A"/>
    <w:rsid w:val="00014026"/>
    <w:rsid w:val="000143EE"/>
    <w:rsid w:val="000150CF"/>
    <w:rsid w:val="0001593F"/>
    <w:rsid w:val="00022EBC"/>
    <w:rsid w:val="00024B30"/>
    <w:rsid w:val="00025CF6"/>
    <w:rsid w:val="00026604"/>
    <w:rsid w:val="000319CA"/>
    <w:rsid w:val="000329A7"/>
    <w:rsid w:val="00032E46"/>
    <w:rsid w:val="000348B0"/>
    <w:rsid w:val="00034DB5"/>
    <w:rsid w:val="000354E9"/>
    <w:rsid w:val="0003701F"/>
    <w:rsid w:val="000405B6"/>
    <w:rsid w:val="00042EB3"/>
    <w:rsid w:val="00044CFC"/>
    <w:rsid w:val="000464FC"/>
    <w:rsid w:val="0004736E"/>
    <w:rsid w:val="0004794F"/>
    <w:rsid w:val="0005618E"/>
    <w:rsid w:val="00056ADB"/>
    <w:rsid w:val="0006010A"/>
    <w:rsid w:val="000609D3"/>
    <w:rsid w:val="000634F2"/>
    <w:rsid w:val="000635FA"/>
    <w:rsid w:val="00065C42"/>
    <w:rsid w:val="00066EB1"/>
    <w:rsid w:val="00067734"/>
    <w:rsid w:val="00072AD7"/>
    <w:rsid w:val="00072F75"/>
    <w:rsid w:val="00073099"/>
    <w:rsid w:val="00075EFB"/>
    <w:rsid w:val="00077032"/>
    <w:rsid w:val="00080C02"/>
    <w:rsid w:val="000850ED"/>
    <w:rsid w:val="00085614"/>
    <w:rsid w:val="00086852"/>
    <w:rsid w:val="000873E1"/>
    <w:rsid w:val="00087E83"/>
    <w:rsid w:val="00090A80"/>
    <w:rsid w:val="00095487"/>
    <w:rsid w:val="000A0C60"/>
    <w:rsid w:val="000A0EB7"/>
    <w:rsid w:val="000A30E5"/>
    <w:rsid w:val="000A30F7"/>
    <w:rsid w:val="000A3E1B"/>
    <w:rsid w:val="000A42CB"/>
    <w:rsid w:val="000A594A"/>
    <w:rsid w:val="000A62E6"/>
    <w:rsid w:val="000B0D8F"/>
    <w:rsid w:val="000B2D45"/>
    <w:rsid w:val="000B6130"/>
    <w:rsid w:val="000B7B17"/>
    <w:rsid w:val="000C2368"/>
    <w:rsid w:val="000C23BF"/>
    <w:rsid w:val="000C2837"/>
    <w:rsid w:val="000D1063"/>
    <w:rsid w:val="000D38B9"/>
    <w:rsid w:val="000D5950"/>
    <w:rsid w:val="000D64A7"/>
    <w:rsid w:val="000E298F"/>
    <w:rsid w:val="000E379C"/>
    <w:rsid w:val="000E3F37"/>
    <w:rsid w:val="000E44F9"/>
    <w:rsid w:val="000F5178"/>
    <w:rsid w:val="000F6615"/>
    <w:rsid w:val="00102A13"/>
    <w:rsid w:val="00103B33"/>
    <w:rsid w:val="00103F78"/>
    <w:rsid w:val="00104494"/>
    <w:rsid w:val="001066A5"/>
    <w:rsid w:val="00106EA0"/>
    <w:rsid w:val="0011132B"/>
    <w:rsid w:val="0011139F"/>
    <w:rsid w:val="00112AE8"/>
    <w:rsid w:val="00112CA4"/>
    <w:rsid w:val="00113484"/>
    <w:rsid w:val="0011443A"/>
    <w:rsid w:val="001172A9"/>
    <w:rsid w:val="0012371B"/>
    <w:rsid w:val="00126477"/>
    <w:rsid w:val="00126766"/>
    <w:rsid w:val="0012746E"/>
    <w:rsid w:val="001274C0"/>
    <w:rsid w:val="00130AA8"/>
    <w:rsid w:val="001342A9"/>
    <w:rsid w:val="00135308"/>
    <w:rsid w:val="001375B9"/>
    <w:rsid w:val="001403CF"/>
    <w:rsid w:val="0014136B"/>
    <w:rsid w:val="00142DA9"/>
    <w:rsid w:val="001449E4"/>
    <w:rsid w:val="00147ADC"/>
    <w:rsid w:val="00147C5A"/>
    <w:rsid w:val="0015379F"/>
    <w:rsid w:val="00153C3B"/>
    <w:rsid w:val="00154BA5"/>
    <w:rsid w:val="0016230F"/>
    <w:rsid w:val="001633CD"/>
    <w:rsid w:val="00163FAC"/>
    <w:rsid w:val="001678C0"/>
    <w:rsid w:val="0017072F"/>
    <w:rsid w:val="00171871"/>
    <w:rsid w:val="00172834"/>
    <w:rsid w:val="00173156"/>
    <w:rsid w:val="001731E9"/>
    <w:rsid w:val="001735F1"/>
    <w:rsid w:val="00174A2A"/>
    <w:rsid w:val="001837CB"/>
    <w:rsid w:val="001869FF"/>
    <w:rsid w:val="0018725E"/>
    <w:rsid w:val="0019138C"/>
    <w:rsid w:val="00196DFD"/>
    <w:rsid w:val="001A14F4"/>
    <w:rsid w:val="001A1856"/>
    <w:rsid w:val="001A2044"/>
    <w:rsid w:val="001A504E"/>
    <w:rsid w:val="001B134D"/>
    <w:rsid w:val="001B20AD"/>
    <w:rsid w:val="001B21DC"/>
    <w:rsid w:val="001B261A"/>
    <w:rsid w:val="001C1879"/>
    <w:rsid w:val="001C6E21"/>
    <w:rsid w:val="001D0726"/>
    <w:rsid w:val="001D176E"/>
    <w:rsid w:val="001D2707"/>
    <w:rsid w:val="001D5B45"/>
    <w:rsid w:val="001D69E6"/>
    <w:rsid w:val="001E1014"/>
    <w:rsid w:val="001E635F"/>
    <w:rsid w:val="001E7F56"/>
    <w:rsid w:val="001F25C9"/>
    <w:rsid w:val="001F666C"/>
    <w:rsid w:val="001F7FE9"/>
    <w:rsid w:val="00202044"/>
    <w:rsid w:val="002020A2"/>
    <w:rsid w:val="00203440"/>
    <w:rsid w:val="00210E42"/>
    <w:rsid w:val="00211F00"/>
    <w:rsid w:val="00216BCA"/>
    <w:rsid w:val="0021705D"/>
    <w:rsid w:val="00217A96"/>
    <w:rsid w:val="00217FD6"/>
    <w:rsid w:val="00220574"/>
    <w:rsid w:val="00222A51"/>
    <w:rsid w:val="00223637"/>
    <w:rsid w:val="0022384B"/>
    <w:rsid w:val="00226C64"/>
    <w:rsid w:val="00226E62"/>
    <w:rsid w:val="002278E0"/>
    <w:rsid w:val="00232731"/>
    <w:rsid w:val="00236795"/>
    <w:rsid w:val="00236ECC"/>
    <w:rsid w:val="00241660"/>
    <w:rsid w:val="00245555"/>
    <w:rsid w:val="00245CB2"/>
    <w:rsid w:val="00246092"/>
    <w:rsid w:val="002461C3"/>
    <w:rsid w:val="00246D7F"/>
    <w:rsid w:val="0024794C"/>
    <w:rsid w:val="00251427"/>
    <w:rsid w:val="0025146A"/>
    <w:rsid w:val="002615BA"/>
    <w:rsid w:val="00262C5C"/>
    <w:rsid w:val="00264552"/>
    <w:rsid w:val="00270142"/>
    <w:rsid w:val="00272079"/>
    <w:rsid w:val="00273875"/>
    <w:rsid w:val="0027440D"/>
    <w:rsid w:val="00274C2F"/>
    <w:rsid w:val="00275DBD"/>
    <w:rsid w:val="00276443"/>
    <w:rsid w:val="002766C4"/>
    <w:rsid w:val="00276AE8"/>
    <w:rsid w:val="00276CA0"/>
    <w:rsid w:val="00280539"/>
    <w:rsid w:val="002817B9"/>
    <w:rsid w:val="00282A53"/>
    <w:rsid w:val="002840F2"/>
    <w:rsid w:val="00285E03"/>
    <w:rsid w:val="0028655B"/>
    <w:rsid w:val="002879B1"/>
    <w:rsid w:val="00292B55"/>
    <w:rsid w:val="00293C0D"/>
    <w:rsid w:val="00293C1C"/>
    <w:rsid w:val="00295C60"/>
    <w:rsid w:val="002A09C9"/>
    <w:rsid w:val="002A0ED3"/>
    <w:rsid w:val="002A23BB"/>
    <w:rsid w:val="002A2E5E"/>
    <w:rsid w:val="002A370D"/>
    <w:rsid w:val="002B0D92"/>
    <w:rsid w:val="002B3222"/>
    <w:rsid w:val="002B3A98"/>
    <w:rsid w:val="002B4225"/>
    <w:rsid w:val="002B5D33"/>
    <w:rsid w:val="002B6704"/>
    <w:rsid w:val="002C0FAB"/>
    <w:rsid w:val="002C3DFC"/>
    <w:rsid w:val="002C4C44"/>
    <w:rsid w:val="002C792A"/>
    <w:rsid w:val="002D56BC"/>
    <w:rsid w:val="002D7DB6"/>
    <w:rsid w:val="002E17D6"/>
    <w:rsid w:val="002E2001"/>
    <w:rsid w:val="002E233B"/>
    <w:rsid w:val="002E4B2C"/>
    <w:rsid w:val="002E5C20"/>
    <w:rsid w:val="002E6005"/>
    <w:rsid w:val="002E637B"/>
    <w:rsid w:val="002F1437"/>
    <w:rsid w:val="002F2B64"/>
    <w:rsid w:val="002F4D70"/>
    <w:rsid w:val="002F4EC3"/>
    <w:rsid w:val="00304321"/>
    <w:rsid w:val="00311592"/>
    <w:rsid w:val="003116AE"/>
    <w:rsid w:val="00315A91"/>
    <w:rsid w:val="003160F1"/>
    <w:rsid w:val="00316778"/>
    <w:rsid w:val="003167D3"/>
    <w:rsid w:val="00317563"/>
    <w:rsid w:val="00320D9F"/>
    <w:rsid w:val="00323877"/>
    <w:rsid w:val="003245E3"/>
    <w:rsid w:val="00325523"/>
    <w:rsid w:val="003262A4"/>
    <w:rsid w:val="00331291"/>
    <w:rsid w:val="00332C99"/>
    <w:rsid w:val="00334397"/>
    <w:rsid w:val="00337DE4"/>
    <w:rsid w:val="00337E3B"/>
    <w:rsid w:val="0034304A"/>
    <w:rsid w:val="00344449"/>
    <w:rsid w:val="00344A1C"/>
    <w:rsid w:val="0034751C"/>
    <w:rsid w:val="0035251B"/>
    <w:rsid w:val="00354178"/>
    <w:rsid w:val="003568E1"/>
    <w:rsid w:val="003573C1"/>
    <w:rsid w:val="00360E1E"/>
    <w:rsid w:val="00363079"/>
    <w:rsid w:val="003635DD"/>
    <w:rsid w:val="0036639E"/>
    <w:rsid w:val="0036784F"/>
    <w:rsid w:val="0037011A"/>
    <w:rsid w:val="00370C02"/>
    <w:rsid w:val="0037270B"/>
    <w:rsid w:val="003727C2"/>
    <w:rsid w:val="00372BF4"/>
    <w:rsid w:val="00373EB2"/>
    <w:rsid w:val="00373F76"/>
    <w:rsid w:val="00374E16"/>
    <w:rsid w:val="00375912"/>
    <w:rsid w:val="00380C5B"/>
    <w:rsid w:val="0038299E"/>
    <w:rsid w:val="00383F28"/>
    <w:rsid w:val="00384CB1"/>
    <w:rsid w:val="0038630C"/>
    <w:rsid w:val="0039058A"/>
    <w:rsid w:val="00390636"/>
    <w:rsid w:val="00390F1F"/>
    <w:rsid w:val="00392650"/>
    <w:rsid w:val="00394345"/>
    <w:rsid w:val="00396CB3"/>
    <w:rsid w:val="003A4D6E"/>
    <w:rsid w:val="003A59A1"/>
    <w:rsid w:val="003A6366"/>
    <w:rsid w:val="003A7C61"/>
    <w:rsid w:val="003B2D2E"/>
    <w:rsid w:val="003B3248"/>
    <w:rsid w:val="003B3C23"/>
    <w:rsid w:val="003B5476"/>
    <w:rsid w:val="003B74AC"/>
    <w:rsid w:val="003C1A7E"/>
    <w:rsid w:val="003C2FDB"/>
    <w:rsid w:val="003C62ED"/>
    <w:rsid w:val="003C7E1D"/>
    <w:rsid w:val="003D0579"/>
    <w:rsid w:val="003D0DC0"/>
    <w:rsid w:val="003D1D7A"/>
    <w:rsid w:val="003D56B7"/>
    <w:rsid w:val="003D6071"/>
    <w:rsid w:val="003D6E27"/>
    <w:rsid w:val="003D71F6"/>
    <w:rsid w:val="003D7F23"/>
    <w:rsid w:val="003E0966"/>
    <w:rsid w:val="003E1F4D"/>
    <w:rsid w:val="003E4574"/>
    <w:rsid w:val="003E5BAD"/>
    <w:rsid w:val="003F42E9"/>
    <w:rsid w:val="003F4DB6"/>
    <w:rsid w:val="0040244D"/>
    <w:rsid w:val="00402C5F"/>
    <w:rsid w:val="00404CF2"/>
    <w:rsid w:val="004054E6"/>
    <w:rsid w:val="00405708"/>
    <w:rsid w:val="00406716"/>
    <w:rsid w:val="00407F1D"/>
    <w:rsid w:val="00410B69"/>
    <w:rsid w:val="00410BCE"/>
    <w:rsid w:val="0041247F"/>
    <w:rsid w:val="00413067"/>
    <w:rsid w:val="00413079"/>
    <w:rsid w:val="00415224"/>
    <w:rsid w:val="004169E7"/>
    <w:rsid w:val="0042094C"/>
    <w:rsid w:val="00420E52"/>
    <w:rsid w:val="00421CCC"/>
    <w:rsid w:val="004220A3"/>
    <w:rsid w:val="004278B4"/>
    <w:rsid w:val="00430535"/>
    <w:rsid w:val="004307B6"/>
    <w:rsid w:val="004310DA"/>
    <w:rsid w:val="004311A6"/>
    <w:rsid w:val="0043193E"/>
    <w:rsid w:val="00432AC1"/>
    <w:rsid w:val="004356AA"/>
    <w:rsid w:val="0043735F"/>
    <w:rsid w:val="004408EA"/>
    <w:rsid w:val="00442466"/>
    <w:rsid w:val="00444499"/>
    <w:rsid w:val="00447B5F"/>
    <w:rsid w:val="00451925"/>
    <w:rsid w:val="00452158"/>
    <w:rsid w:val="004573EF"/>
    <w:rsid w:val="00463183"/>
    <w:rsid w:val="0046707D"/>
    <w:rsid w:val="0047146F"/>
    <w:rsid w:val="004721C3"/>
    <w:rsid w:val="004749E0"/>
    <w:rsid w:val="004752EC"/>
    <w:rsid w:val="00475B15"/>
    <w:rsid w:val="0047641C"/>
    <w:rsid w:val="00480B7B"/>
    <w:rsid w:val="0048107A"/>
    <w:rsid w:val="00481181"/>
    <w:rsid w:val="0048275F"/>
    <w:rsid w:val="00485165"/>
    <w:rsid w:val="00486A62"/>
    <w:rsid w:val="004915E8"/>
    <w:rsid w:val="00496017"/>
    <w:rsid w:val="004A2184"/>
    <w:rsid w:val="004A2FE9"/>
    <w:rsid w:val="004A37AF"/>
    <w:rsid w:val="004A4330"/>
    <w:rsid w:val="004A5FE6"/>
    <w:rsid w:val="004B0232"/>
    <w:rsid w:val="004B1BCB"/>
    <w:rsid w:val="004B3F0A"/>
    <w:rsid w:val="004B738B"/>
    <w:rsid w:val="004C0088"/>
    <w:rsid w:val="004C3509"/>
    <w:rsid w:val="004D43F0"/>
    <w:rsid w:val="004D5167"/>
    <w:rsid w:val="004D5B18"/>
    <w:rsid w:val="004D7604"/>
    <w:rsid w:val="004D7A2F"/>
    <w:rsid w:val="004E2E34"/>
    <w:rsid w:val="004E5CDA"/>
    <w:rsid w:val="004E7F8A"/>
    <w:rsid w:val="004F11A2"/>
    <w:rsid w:val="004F33E2"/>
    <w:rsid w:val="004F3A77"/>
    <w:rsid w:val="004F7614"/>
    <w:rsid w:val="005019BA"/>
    <w:rsid w:val="0050269F"/>
    <w:rsid w:val="00503998"/>
    <w:rsid w:val="005046F1"/>
    <w:rsid w:val="00507584"/>
    <w:rsid w:val="00507BA2"/>
    <w:rsid w:val="00510C64"/>
    <w:rsid w:val="00515B04"/>
    <w:rsid w:val="00516D77"/>
    <w:rsid w:val="0052152D"/>
    <w:rsid w:val="0052359B"/>
    <w:rsid w:val="00523E31"/>
    <w:rsid w:val="00525F21"/>
    <w:rsid w:val="00526D13"/>
    <w:rsid w:val="00531A62"/>
    <w:rsid w:val="005329FE"/>
    <w:rsid w:val="00532D69"/>
    <w:rsid w:val="00532D80"/>
    <w:rsid w:val="005333BB"/>
    <w:rsid w:val="00535D20"/>
    <w:rsid w:val="00543BC1"/>
    <w:rsid w:val="00546669"/>
    <w:rsid w:val="00546D55"/>
    <w:rsid w:val="00552C87"/>
    <w:rsid w:val="00553962"/>
    <w:rsid w:val="00555B00"/>
    <w:rsid w:val="00560827"/>
    <w:rsid w:val="005615EB"/>
    <w:rsid w:val="00561D2B"/>
    <w:rsid w:val="005630C3"/>
    <w:rsid w:val="005630CB"/>
    <w:rsid w:val="00564A68"/>
    <w:rsid w:val="00564ED1"/>
    <w:rsid w:val="00566923"/>
    <w:rsid w:val="00567048"/>
    <w:rsid w:val="0056731D"/>
    <w:rsid w:val="005744A0"/>
    <w:rsid w:val="00575645"/>
    <w:rsid w:val="005761C7"/>
    <w:rsid w:val="00576B01"/>
    <w:rsid w:val="005855B6"/>
    <w:rsid w:val="005876F3"/>
    <w:rsid w:val="00590F36"/>
    <w:rsid w:val="00591155"/>
    <w:rsid w:val="00591D66"/>
    <w:rsid w:val="00591E34"/>
    <w:rsid w:val="00592FEB"/>
    <w:rsid w:val="00596C3B"/>
    <w:rsid w:val="00596DCE"/>
    <w:rsid w:val="005A00D6"/>
    <w:rsid w:val="005A0BFD"/>
    <w:rsid w:val="005A53F7"/>
    <w:rsid w:val="005B01A5"/>
    <w:rsid w:val="005B1319"/>
    <w:rsid w:val="005B1AF9"/>
    <w:rsid w:val="005B514D"/>
    <w:rsid w:val="005C38D9"/>
    <w:rsid w:val="005C563B"/>
    <w:rsid w:val="005C6B5B"/>
    <w:rsid w:val="005C7468"/>
    <w:rsid w:val="005D4DF8"/>
    <w:rsid w:val="005D7641"/>
    <w:rsid w:val="005D77B1"/>
    <w:rsid w:val="005E0541"/>
    <w:rsid w:val="005E3A0C"/>
    <w:rsid w:val="005E457D"/>
    <w:rsid w:val="005E5542"/>
    <w:rsid w:val="005E693C"/>
    <w:rsid w:val="005E6A21"/>
    <w:rsid w:val="005F088C"/>
    <w:rsid w:val="005F1566"/>
    <w:rsid w:val="005F4292"/>
    <w:rsid w:val="005F43E0"/>
    <w:rsid w:val="005F573F"/>
    <w:rsid w:val="005F7920"/>
    <w:rsid w:val="005F79AD"/>
    <w:rsid w:val="00600E03"/>
    <w:rsid w:val="0060565A"/>
    <w:rsid w:val="00606C4E"/>
    <w:rsid w:val="0061070A"/>
    <w:rsid w:val="00610D21"/>
    <w:rsid w:val="00610E50"/>
    <w:rsid w:val="00611F73"/>
    <w:rsid w:val="006146F8"/>
    <w:rsid w:val="00615BEA"/>
    <w:rsid w:val="00615EE6"/>
    <w:rsid w:val="00616386"/>
    <w:rsid w:val="006205B5"/>
    <w:rsid w:val="006215CB"/>
    <w:rsid w:val="006265F7"/>
    <w:rsid w:val="00630CB9"/>
    <w:rsid w:val="00632B66"/>
    <w:rsid w:val="006346A7"/>
    <w:rsid w:val="00635545"/>
    <w:rsid w:val="00640BB1"/>
    <w:rsid w:val="006452CD"/>
    <w:rsid w:val="006468EC"/>
    <w:rsid w:val="006510F1"/>
    <w:rsid w:val="0065460F"/>
    <w:rsid w:val="00656886"/>
    <w:rsid w:val="00661B69"/>
    <w:rsid w:val="0066429A"/>
    <w:rsid w:val="006732CC"/>
    <w:rsid w:val="0067693F"/>
    <w:rsid w:val="006778DF"/>
    <w:rsid w:val="00677A6F"/>
    <w:rsid w:val="00677D2F"/>
    <w:rsid w:val="00681A77"/>
    <w:rsid w:val="006828C4"/>
    <w:rsid w:val="006847F4"/>
    <w:rsid w:val="006921D6"/>
    <w:rsid w:val="00694848"/>
    <w:rsid w:val="0069690B"/>
    <w:rsid w:val="00697060"/>
    <w:rsid w:val="00697AD2"/>
    <w:rsid w:val="00697E25"/>
    <w:rsid w:val="006A082E"/>
    <w:rsid w:val="006B2ECF"/>
    <w:rsid w:val="006B3391"/>
    <w:rsid w:val="006B632F"/>
    <w:rsid w:val="006B758B"/>
    <w:rsid w:val="006C1A4F"/>
    <w:rsid w:val="006C1E6F"/>
    <w:rsid w:val="006C53F7"/>
    <w:rsid w:val="006C7936"/>
    <w:rsid w:val="006C796F"/>
    <w:rsid w:val="006D021C"/>
    <w:rsid w:val="006D0F7F"/>
    <w:rsid w:val="006D361E"/>
    <w:rsid w:val="006D36C7"/>
    <w:rsid w:val="006D3C2B"/>
    <w:rsid w:val="006D3FD4"/>
    <w:rsid w:val="006E1EE6"/>
    <w:rsid w:val="006E2B5A"/>
    <w:rsid w:val="006E2F41"/>
    <w:rsid w:val="006E3FAB"/>
    <w:rsid w:val="006E5AF8"/>
    <w:rsid w:val="006E606A"/>
    <w:rsid w:val="006E6552"/>
    <w:rsid w:val="006E6D29"/>
    <w:rsid w:val="006F2219"/>
    <w:rsid w:val="006F4E21"/>
    <w:rsid w:val="006F60FB"/>
    <w:rsid w:val="00702250"/>
    <w:rsid w:val="007033DB"/>
    <w:rsid w:val="007037CD"/>
    <w:rsid w:val="0070774A"/>
    <w:rsid w:val="0071090E"/>
    <w:rsid w:val="00712A9D"/>
    <w:rsid w:val="007133C0"/>
    <w:rsid w:val="00713C4B"/>
    <w:rsid w:val="00721A74"/>
    <w:rsid w:val="0072350C"/>
    <w:rsid w:val="00724801"/>
    <w:rsid w:val="00726DD6"/>
    <w:rsid w:val="00730371"/>
    <w:rsid w:val="00735455"/>
    <w:rsid w:val="00735A1F"/>
    <w:rsid w:val="007361B8"/>
    <w:rsid w:val="00744E69"/>
    <w:rsid w:val="00744F7E"/>
    <w:rsid w:val="00745702"/>
    <w:rsid w:val="007465D2"/>
    <w:rsid w:val="00746E87"/>
    <w:rsid w:val="00750065"/>
    <w:rsid w:val="007517A0"/>
    <w:rsid w:val="00753939"/>
    <w:rsid w:val="007543BA"/>
    <w:rsid w:val="00754E00"/>
    <w:rsid w:val="00755257"/>
    <w:rsid w:val="00755BA6"/>
    <w:rsid w:val="0076052A"/>
    <w:rsid w:val="00761F2B"/>
    <w:rsid w:val="007645DD"/>
    <w:rsid w:val="00764946"/>
    <w:rsid w:val="007649C3"/>
    <w:rsid w:val="00770C21"/>
    <w:rsid w:val="00771A64"/>
    <w:rsid w:val="00774650"/>
    <w:rsid w:val="00775717"/>
    <w:rsid w:val="007757CB"/>
    <w:rsid w:val="00775D64"/>
    <w:rsid w:val="00777C98"/>
    <w:rsid w:val="00780F70"/>
    <w:rsid w:val="00783AF5"/>
    <w:rsid w:val="00784917"/>
    <w:rsid w:val="0078542D"/>
    <w:rsid w:val="0078605A"/>
    <w:rsid w:val="007879E1"/>
    <w:rsid w:val="00790DE3"/>
    <w:rsid w:val="0079128E"/>
    <w:rsid w:val="00796D14"/>
    <w:rsid w:val="007A1708"/>
    <w:rsid w:val="007A1A2A"/>
    <w:rsid w:val="007A4C4C"/>
    <w:rsid w:val="007A5262"/>
    <w:rsid w:val="007B0B07"/>
    <w:rsid w:val="007B240A"/>
    <w:rsid w:val="007B4BAC"/>
    <w:rsid w:val="007B7386"/>
    <w:rsid w:val="007C3767"/>
    <w:rsid w:val="007C7A03"/>
    <w:rsid w:val="007D3E3E"/>
    <w:rsid w:val="007D4FD7"/>
    <w:rsid w:val="007D6471"/>
    <w:rsid w:val="007D67B1"/>
    <w:rsid w:val="007E073F"/>
    <w:rsid w:val="007E07F6"/>
    <w:rsid w:val="007E1F90"/>
    <w:rsid w:val="007E2A72"/>
    <w:rsid w:val="007E2ABC"/>
    <w:rsid w:val="007E5194"/>
    <w:rsid w:val="007E5F58"/>
    <w:rsid w:val="007F374C"/>
    <w:rsid w:val="007F4075"/>
    <w:rsid w:val="007F42B5"/>
    <w:rsid w:val="007F46A2"/>
    <w:rsid w:val="007F5338"/>
    <w:rsid w:val="00800179"/>
    <w:rsid w:val="008005ED"/>
    <w:rsid w:val="0080079B"/>
    <w:rsid w:val="00801B42"/>
    <w:rsid w:val="00805CE7"/>
    <w:rsid w:val="00806E65"/>
    <w:rsid w:val="008116C1"/>
    <w:rsid w:val="00812B75"/>
    <w:rsid w:val="00812F63"/>
    <w:rsid w:val="008148DB"/>
    <w:rsid w:val="00817303"/>
    <w:rsid w:val="00821C0B"/>
    <w:rsid w:val="00822AFE"/>
    <w:rsid w:val="00824394"/>
    <w:rsid w:val="0082506E"/>
    <w:rsid w:val="00825B1E"/>
    <w:rsid w:val="00832317"/>
    <w:rsid w:val="008323BE"/>
    <w:rsid w:val="008325C7"/>
    <w:rsid w:val="00832CD5"/>
    <w:rsid w:val="008332CC"/>
    <w:rsid w:val="00833E64"/>
    <w:rsid w:val="008341B7"/>
    <w:rsid w:val="00845486"/>
    <w:rsid w:val="00846D01"/>
    <w:rsid w:val="00851180"/>
    <w:rsid w:val="0085136E"/>
    <w:rsid w:val="008520B9"/>
    <w:rsid w:val="00852E56"/>
    <w:rsid w:val="00853E15"/>
    <w:rsid w:val="0085690D"/>
    <w:rsid w:val="0086045E"/>
    <w:rsid w:val="00864DBA"/>
    <w:rsid w:val="0086555C"/>
    <w:rsid w:val="00865627"/>
    <w:rsid w:val="00865F12"/>
    <w:rsid w:val="00871472"/>
    <w:rsid w:val="00871866"/>
    <w:rsid w:val="008718BC"/>
    <w:rsid w:val="008720C8"/>
    <w:rsid w:val="00876480"/>
    <w:rsid w:val="00881FEA"/>
    <w:rsid w:val="00884DE9"/>
    <w:rsid w:val="00885592"/>
    <w:rsid w:val="00886BCC"/>
    <w:rsid w:val="00887E63"/>
    <w:rsid w:val="00895156"/>
    <w:rsid w:val="008966BE"/>
    <w:rsid w:val="008A2545"/>
    <w:rsid w:val="008A3EE9"/>
    <w:rsid w:val="008A5364"/>
    <w:rsid w:val="008A53B3"/>
    <w:rsid w:val="008B2D54"/>
    <w:rsid w:val="008C2F44"/>
    <w:rsid w:val="008C37C3"/>
    <w:rsid w:val="008C5F45"/>
    <w:rsid w:val="008C64F1"/>
    <w:rsid w:val="008C6BCE"/>
    <w:rsid w:val="008C735D"/>
    <w:rsid w:val="008C7954"/>
    <w:rsid w:val="008D3F52"/>
    <w:rsid w:val="008D401E"/>
    <w:rsid w:val="008D427E"/>
    <w:rsid w:val="008D7E49"/>
    <w:rsid w:val="008E14D1"/>
    <w:rsid w:val="008E1C83"/>
    <w:rsid w:val="008E3615"/>
    <w:rsid w:val="008E41B0"/>
    <w:rsid w:val="008E4E45"/>
    <w:rsid w:val="008E6608"/>
    <w:rsid w:val="008E771B"/>
    <w:rsid w:val="008F1A5C"/>
    <w:rsid w:val="00901425"/>
    <w:rsid w:val="00901BB7"/>
    <w:rsid w:val="009042FF"/>
    <w:rsid w:val="009108B7"/>
    <w:rsid w:val="0091289C"/>
    <w:rsid w:val="009205C4"/>
    <w:rsid w:val="009219DE"/>
    <w:rsid w:val="00922C8C"/>
    <w:rsid w:val="009232EF"/>
    <w:rsid w:val="00925C80"/>
    <w:rsid w:val="009262AB"/>
    <w:rsid w:val="00926BC5"/>
    <w:rsid w:val="00927D28"/>
    <w:rsid w:val="00931D4D"/>
    <w:rsid w:val="00932A8A"/>
    <w:rsid w:val="0093423D"/>
    <w:rsid w:val="00936349"/>
    <w:rsid w:val="0093795A"/>
    <w:rsid w:val="009401FC"/>
    <w:rsid w:val="009405D5"/>
    <w:rsid w:val="00940A56"/>
    <w:rsid w:val="009428F1"/>
    <w:rsid w:val="00942AF9"/>
    <w:rsid w:val="0094496F"/>
    <w:rsid w:val="00944BC1"/>
    <w:rsid w:val="0094511C"/>
    <w:rsid w:val="00945EB0"/>
    <w:rsid w:val="00960927"/>
    <w:rsid w:val="00961A81"/>
    <w:rsid w:val="00962C0B"/>
    <w:rsid w:val="00965FE2"/>
    <w:rsid w:val="009679E4"/>
    <w:rsid w:val="00971656"/>
    <w:rsid w:val="009741CA"/>
    <w:rsid w:val="009764BF"/>
    <w:rsid w:val="00981CE0"/>
    <w:rsid w:val="00981F37"/>
    <w:rsid w:val="009824B5"/>
    <w:rsid w:val="009830C5"/>
    <w:rsid w:val="00985207"/>
    <w:rsid w:val="009852A0"/>
    <w:rsid w:val="0099263B"/>
    <w:rsid w:val="00992A20"/>
    <w:rsid w:val="00993B31"/>
    <w:rsid w:val="009A0D96"/>
    <w:rsid w:val="009A33E8"/>
    <w:rsid w:val="009A567D"/>
    <w:rsid w:val="009A7221"/>
    <w:rsid w:val="009B3706"/>
    <w:rsid w:val="009B4731"/>
    <w:rsid w:val="009B620D"/>
    <w:rsid w:val="009C10CA"/>
    <w:rsid w:val="009C1A1D"/>
    <w:rsid w:val="009C3BE4"/>
    <w:rsid w:val="009C40D4"/>
    <w:rsid w:val="009C4984"/>
    <w:rsid w:val="009C4A6C"/>
    <w:rsid w:val="009C5DB9"/>
    <w:rsid w:val="009D0BAF"/>
    <w:rsid w:val="009D3321"/>
    <w:rsid w:val="009D4AB5"/>
    <w:rsid w:val="009D530E"/>
    <w:rsid w:val="009E1B24"/>
    <w:rsid w:val="009E3231"/>
    <w:rsid w:val="009E32D4"/>
    <w:rsid w:val="009E53D7"/>
    <w:rsid w:val="009E7C39"/>
    <w:rsid w:val="009F0442"/>
    <w:rsid w:val="009F0601"/>
    <w:rsid w:val="009F4435"/>
    <w:rsid w:val="009F498C"/>
    <w:rsid w:val="009F5BF2"/>
    <w:rsid w:val="00A0018B"/>
    <w:rsid w:val="00A00C64"/>
    <w:rsid w:val="00A04DF6"/>
    <w:rsid w:val="00A10310"/>
    <w:rsid w:val="00A10457"/>
    <w:rsid w:val="00A1091D"/>
    <w:rsid w:val="00A10F0D"/>
    <w:rsid w:val="00A11A71"/>
    <w:rsid w:val="00A122B3"/>
    <w:rsid w:val="00A124F2"/>
    <w:rsid w:val="00A1273D"/>
    <w:rsid w:val="00A12AC9"/>
    <w:rsid w:val="00A16323"/>
    <w:rsid w:val="00A1717A"/>
    <w:rsid w:val="00A172D6"/>
    <w:rsid w:val="00A21B46"/>
    <w:rsid w:val="00A21FA0"/>
    <w:rsid w:val="00A258F9"/>
    <w:rsid w:val="00A30FF4"/>
    <w:rsid w:val="00A33884"/>
    <w:rsid w:val="00A346E0"/>
    <w:rsid w:val="00A351C8"/>
    <w:rsid w:val="00A369CF"/>
    <w:rsid w:val="00A40174"/>
    <w:rsid w:val="00A4053E"/>
    <w:rsid w:val="00A40925"/>
    <w:rsid w:val="00A417B5"/>
    <w:rsid w:val="00A44E3A"/>
    <w:rsid w:val="00A4591D"/>
    <w:rsid w:val="00A5094B"/>
    <w:rsid w:val="00A510DA"/>
    <w:rsid w:val="00A531F5"/>
    <w:rsid w:val="00A53B86"/>
    <w:rsid w:val="00A544F2"/>
    <w:rsid w:val="00A55807"/>
    <w:rsid w:val="00A567D2"/>
    <w:rsid w:val="00A60D4C"/>
    <w:rsid w:val="00A62FFC"/>
    <w:rsid w:val="00A65C70"/>
    <w:rsid w:val="00A65FF4"/>
    <w:rsid w:val="00A7298E"/>
    <w:rsid w:val="00A76826"/>
    <w:rsid w:val="00A77573"/>
    <w:rsid w:val="00A80E00"/>
    <w:rsid w:val="00A81938"/>
    <w:rsid w:val="00A842CB"/>
    <w:rsid w:val="00A8452A"/>
    <w:rsid w:val="00A846D8"/>
    <w:rsid w:val="00AA04A9"/>
    <w:rsid w:val="00AA05E9"/>
    <w:rsid w:val="00AA4434"/>
    <w:rsid w:val="00AA52F1"/>
    <w:rsid w:val="00AA6795"/>
    <w:rsid w:val="00AB1999"/>
    <w:rsid w:val="00AB1CE0"/>
    <w:rsid w:val="00AB2420"/>
    <w:rsid w:val="00AB2504"/>
    <w:rsid w:val="00AB31AC"/>
    <w:rsid w:val="00AB49C9"/>
    <w:rsid w:val="00AC013A"/>
    <w:rsid w:val="00AC03F9"/>
    <w:rsid w:val="00AC1CE0"/>
    <w:rsid w:val="00AC2E79"/>
    <w:rsid w:val="00AC2F38"/>
    <w:rsid w:val="00AC343C"/>
    <w:rsid w:val="00AC5F27"/>
    <w:rsid w:val="00AD0446"/>
    <w:rsid w:val="00AD0A86"/>
    <w:rsid w:val="00AD5017"/>
    <w:rsid w:val="00AD7BB8"/>
    <w:rsid w:val="00AD7FAD"/>
    <w:rsid w:val="00AE2A34"/>
    <w:rsid w:val="00AE31E4"/>
    <w:rsid w:val="00AE35A3"/>
    <w:rsid w:val="00AE3F04"/>
    <w:rsid w:val="00AE5057"/>
    <w:rsid w:val="00AF0FBB"/>
    <w:rsid w:val="00AF25CD"/>
    <w:rsid w:val="00AF36B6"/>
    <w:rsid w:val="00B0111E"/>
    <w:rsid w:val="00B02619"/>
    <w:rsid w:val="00B03C40"/>
    <w:rsid w:val="00B05CFC"/>
    <w:rsid w:val="00B07B48"/>
    <w:rsid w:val="00B07E54"/>
    <w:rsid w:val="00B10379"/>
    <w:rsid w:val="00B1465D"/>
    <w:rsid w:val="00B234D9"/>
    <w:rsid w:val="00B24206"/>
    <w:rsid w:val="00B250F7"/>
    <w:rsid w:val="00B25E8F"/>
    <w:rsid w:val="00B263AC"/>
    <w:rsid w:val="00B33574"/>
    <w:rsid w:val="00B34F98"/>
    <w:rsid w:val="00B358BA"/>
    <w:rsid w:val="00B36C78"/>
    <w:rsid w:val="00B41713"/>
    <w:rsid w:val="00B42606"/>
    <w:rsid w:val="00B43411"/>
    <w:rsid w:val="00B43F5E"/>
    <w:rsid w:val="00B46443"/>
    <w:rsid w:val="00B47706"/>
    <w:rsid w:val="00B50D93"/>
    <w:rsid w:val="00B50E48"/>
    <w:rsid w:val="00B51694"/>
    <w:rsid w:val="00B5203E"/>
    <w:rsid w:val="00B5573C"/>
    <w:rsid w:val="00B569FA"/>
    <w:rsid w:val="00B600F2"/>
    <w:rsid w:val="00B60162"/>
    <w:rsid w:val="00B63095"/>
    <w:rsid w:val="00B654D1"/>
    <w:rsid w:val="00B66907"/>
    <w:rsid w:val="00B66ED8"/>
    <w:rsid w:val="00B707E5"/>
    <w:rsid w:val="00B709BE"/>
    <w:rsid w:val="00B7105D"/>
    <w:rsid w:val="00B7116E"/>
    <w:rsid w:val="00B71C86"/>
    <w:rsid w:val="00B72227"/>
    <w:rsid w:val="00B74D7F"/>
    <w:rsid w:val="00B75F8D"/>
    <w:rsid w:val="00B777C7"/>
    <w:rsid w:val="00B822BA"/>
    <w:rsid w:val="00B85C16"/>
    <w:rsid w:val="00B9164A"/>
    <w:rsid w:val="00B91BED"/>
    <w:rsid w:val="00B9284D"/>
    <w:rsid w:val="00B928CD"/>
    <w:rsid w:val="00B94317"/>
    <w:rsid w:val="00B96620"/>
    <w:rsid w:val="00B96D4C"/>
    <w:rsid w:val="00BA373E"/>
    <w:rsid w:val="00BA5227"/>
    <w:rsid w:val="00BB03DD"/>
    <w:rsid w:val="00BB155C"/>
    <w:rsid w:val="00BB2A33"/>
    <w:rsid w:val="00BB2D83"/>
    <w:rsid w:val="00BB5C63"/>
    <w:rsid w:val="00BC082A"/>
    <w:rsid w:val="00BC365C"/>
    <w:rsid w:val="00BC74A2"/>
    <w:rsid w:val="00BD06D0"/>
    <w:rsid w:val="00BD1AB8"/>
    <w:rsid w:val="00BD3F82"/>
    <w:rsid w:val="00BD65D6"/>
    <w:rsid w:val="00BE0628"/>
    <w:rsid w:val="00BE5A5A"/>
    <w:rsid w:val="00BE73FC"/>
    <w:rsid w:val="00BF2142"/>
    <w:rsid w:val="00BF6A5E"/>
    <w:rsid w:val="00C0108B"/>
    <w:rsid w:val="00C0164E"/>
    <w:rsid w:val="00C02BB1"/>
    <w:rsid w:val="00C2078C"/>
    <w:rsid w:val="00C23684"/>
    <w:rsid w:val="00C252E5"/>
    <w:rsid w:val="00C2656F"/>
    <w:rsid w:val="00C31CD9"/>
    <w:rsid w:val="00C32061"/>
    <w:rsid w:val="00C338BA"/>
    <w:rsid w:val="00C33C24"/>
    <w:rsid w:val="00C3438B"/>
    <w:rsid w:val="00C3514E"/>
    <w:rsid w:val="00C438FD"/>
    <w:rsid w:val="00C44D17"/>
    <w:rsid w:val="00C4609C"/>
    <w:rsid w:val="00C47D7B"/>
    <w:rsid w:val="00C50562"/>
    <w:rsid w:val="00C50E48"/>
    <w:rsid w:val="00C52ACF"/>
    <w:rsid w:val="00C54D15"/>
    <w:rsid w:val="00C56F5A"/>
    <w:rsid w:val="00C614FD"/>
    <w:rsid w:val="00C631AA"/>
    <w:rsid w:val="00C63B69"/>
    <w:rsid w:val="00C63B95"/>
    <w:rsid w:val="00C66A94"/>
    <w:rsid w:val="00C66B60"/>
    <w:rsid w:val="00C67C10"/>
    <w:rsid w:val="00C7319A"/>
    <w:rsid w:val="00C75E10"/>
    <w:rsid w:val="00C77A33"/>
    <w:rsid w:val="00C80ABA"/>
    <w:rsid w:val="00C82D9E"/>
    <w:rsid w:val="00C840FA"/>
    <w:rsid w:val="00C84103"/>
    <w:rsid w:val="00C84E2E"/>
    <w:rsid w:val="00C9252A"/>
    <w:rsid w:val="00C96D82"/>
    <w:rsid w:val="00CA00DE"/>
    <w:rsid w:val="00CA2B9F"/>
    <w:rsid w:val="00CA3232"/>
    <w:rsid w:val="00CA6EA0"/>
    <w:rsid w:val="00CB1711"/>
    <w:rsid w:val="00CB3B9C"/>
    <w:rsid w:val="00CB57D7"/>
    <w:rsid w:val="00CB7B08"/>
    <w:rsid w:val="00CC41BF"/>
    <w:rsid w:val="00CD03DA"/>
    <w:rsid w:val="00CD155A"/>
    <w:rsid w:val="00CD4E6E"/>
    <w:rsid w:val="00CD6939"/>
    <w:rsid w:val="00CE451F"/>
    <w:rsid w:val="00CE4C00"/>
    <w:rsid w:val="00CE59C1"/>
    <w:rsid w:val="00CE78C6"/>
    <w:rsid w:val="00CF0695"/>
    <w:rsid w:val="00CF0D0C"/>
    <w:rsid w:val="00CF1083"/>
    <w:rsid w:val="00CF29AF"/>
    <w:rsid w:val="00CF35DB"/>
    <w:rsid w:val="00CF5851"/>
    <w:rsid w:val="00CF75BE"/>
    <w:rsid w:val="00D0380E"/>
    <w:rsid w:val="00D040DE"/>
    <w:rsid w:val="00D04ACE"/>
    <w:rsid w:val="00D11EBB"/>
    <w:rsid w:val="00D123F8"/>
    <w:rsid w:val="00D138B0"/>
    <w:rsid w:val="00D140C8"/>
    <w:rsid w:val="00D1742E"/>
    <w:rsid w:val="00D1783E"/>
    <w:rsid w:val="00D201A7"/>
    <w:rsid w:val="00D2235B"/>
    <w:rsid w:val="00D27EB3"/>
    <w:rsid w:val="00D31468"/>
    <w:rsid w:val="00D3247B"/>
    <w:rsid w:val="00D32BB5"/>
    <w:rsid w:val="00D35F17"/>
    <w:rsid w:val="00D37CEF"/>
    <w:rsid w:val="00D41D88"/>
    <w:rsid w:val="00D44F36"/>
    <w:rsid w:val="00D465CC"/>
    <w:rsid w:val="00D516C8"/>
    <w:rsid w:val="00D548FB"/>
    <w:rsid w:val="00D5757D"/>
    <w:rsid w:val="00D61600"/>
    <w:rsid w:val="00D62D73"/>
    <w:rsid w:val="00D66D8C"/>
    <w:rsid w:val="00D67A55"/>
    <w:rsid w:val="00D720F9"/>
    <w:rsid w:val="00D727E8"/>
    <w:rsid w:val="00D766BC"/>
    <w:rsid w:val="00D76C81"/>
    <w:rsid w:val="00D76F51"/>
    <w:rsid w:val="00D77E7A"/>
    <w:rsid w:val="00D84B61"/>
    <w:rsid w:val="00D854D7"/>
    <w:rsid w:val="00D86579"/>
    <w:rsid w:val="00D86BD1"/>
    <w:rsid w:val="00D940C8"/>
    <w:rsid w:val="00D946CE"/>
    <w:rsid w:val="00D95CD0"/>
    <w:rsid w:val="00D96AD0"/>
    <w:rsid w:val="00D9738B"/>
    <w:rsid w:val="00DA3C73"/>
    <w:rsid w:val="00DA4FB1"/>
    <w:rsid w:val="00DA5562"/>
    <w:rsid w:val="00DA598D"/>
    <w:rsid w:val="00DA5A56"/>
    <w:rsid w:val="00DA7042"/>
    <w:rsid w:val="00DB387D"/>
    <w:rsid w:val="00DB54B8"/>
    <w:rsid w:val="00DB66F9"/>
    <w:rsid w:val="00DC2088"/>
    <w:rsid w:val="00DC6510"/>
    <w:rsid w:val="00DC7487"/>
    <w:rsid w:val="00DD0A6E"/>
    <w:rsid w:val="00DD2E90"/>
    <w:rsid w:val="00DD3E5A"/>
    <w:rsid w:val="00DE1A7A"/>
    <w:rsid w:val="00DE1EE6"/>
    <w:rsid w:val="00DE2064"/>
    <w:rsid w:val="00DE391A"/>
    <w:rsid w:val="00DE4284"/>
    <w:rsid w:val="00DF4DDB"/>
    <w:rsid w:val="00DF61CC"/>
    <w:rsid w:val="00DF744B"/>
    <w:rsid w:val="00DF7F64"/>
    <w:rsid w:val="00E032EB"/>
    <w:rsid w:val="00E050EF"/>
    <w:rsid w:val="00E07FA1"/>
    <w:rsid w:val="00E10776"/>
    <w:rsid w:val="00E113B3"/>
    <w:rsid w:val="00E12C96"/>
    <w:rsid w:val="00E179C2"/>
    <w:rsid w:val="00E21A8E"/>
    <w:rsid w:val="00E2320F"/>
    <w:rsid w:val="00E238AF"/>
    <w:rsid w:val="00E31A7E"/>
    <w:rsid w:val="00E31C20"/>
    <w:rsid w:val="00E333BA"/>
    <w:rsid w:val="00E340AF"/>
    <w:rsid w:val="00E40279"/>
    <w:rsid w:val="00E407B1"/>
    <w:rsid w:val="00E40D7C"/>
    <w:rsid w:val="00E4694B"/>
    <w:rsid w:val="00E476E3"/>
    <w:rsid w:val="00E50E1F"/>
    <w:rsid w:val="00E5122E"/>
    <w:rsid w:val="00E53506"/>
    <w:rsid w:val="00E564E3"/>
    <w:rsid w:val="00E56E6D"/>
    <w:rsid w:val="00E57EB9"/>
    <w:rsid w:val="00E60024"/>
    <w:rsid w:val="00E6079C"/>
    <w:rsid w:val="00E632A2"/>
    <w:rsid w:val="00E632BF"/>
    <w:rsid w:val="00E64633"/>
    <w:rsid w:val="00E6503B"/>
    <w:rsid w:val="00E65B61"/>
    <w:rsid w:val="00E677C3"/>
    <w:rsid w:val="00E72874"/>
    <w:rsid w:val="00E7337F"/>
    <w:rsid w:val="00E74789"/>
    <w:rsid w:val="00E76C6F"/>
    <w:rsid w:val="00E81698"/>
    <w:rsid w:val="00E865B2"/>
    <w:rsid w:val="00E87D25"/>
    <w:rsid w:val="00E90E50"/>
    <w:rsid w:val="00E924D5"/>
    <w:rsid w:val="00E93629"/>
    <w:rsid w:val="00E95564"/>
    <w:rsid w:val="00E967CC"/>
    <w:rsid w:val="00E96CCB"/>
    <w:rsid w:val="00E9762E"/>
    <w:rsid w:val="00EA2782"/>
    <w:rsid w:val="00EB467A"/>
    <w:rsid w:val="00EC10E4"/>
    <w:rsid w:val="00EC13C6"/>
    <w:rsid w:val="00EC2E9C"/>
    <w:rsid w:val="00EC59BB"/>
    <w:rsid w:val="00ED10E1"/>
    <w:rsid w:val="00ED2E3F"/>
    <w:rsid w:val="00ED3657"/>
    <w:rsid w:val="00ED579B"/>
    <w:rsid w:val="00ED5C1E"/>
    <w:rsid w:val="00ED7738"/>
    <w:rsid w:val="00EE0EE8"/>
    <w:rsid w:val="00EE1D55"/>
    <w:rsid w:val="00EE3100"/>
    <w:rsid w:val="00EE36E3"/>
    <w:rsid w:val="00EE4618"/>
    <w:rsid w:val="00EE6B1A"/>
    <w:rsid w:val="00EE7B16"/>
    <w:rsid w:val="00EF0C32"/>
    <w:rsid w:val="00EF1548"/>
    <w:rsid w:val="00EF1DB6"/>
    <w:rsid w:val="00EF204A"/>
    <w:rsid w:val="00EF2B1F"/>
    <w:rsid w:val="00F01CD5"/>
    <w:rsid w:val="00F03B80"/>
    <w:rsid w:val="00F040B6"/>
    <w:rsid w:val="00F04104"/>
    <w:rsid w:val="00F0797E"/>
    <w:rsid w:val="00F116D7"/>
    <w:rsid w:val="00F12345"/>
    <w:rsid w:val="00F16004"/>
    <w:rsid w:val="00F201F6"/>
    <w:rsid w:val="00F2068D"/>
    <w:rsid w:val="00F21B1F"/>
    <w:rsid w:val="00F21B37"/>
    <w:rsid w:val="00F2620A"/>
    <w:rsid w:val="00F32BAA"/>
    <w:rsid w:val="00F32F4B"/>
    <w:rsid w:val="00F35E8E"/>
    <w:rsid w:val="00F4059D"/>
    <w:rsid w:val="00F4235C"/>
    <w:rsid w:val="00F42709"/>
    <w:rsid w:val="00F43119"/>
    <w:rsid w:val="00F4631B"/>
    <w:rsid w:val="00F4709D"/>
    <w:rsid w:val="00F51560"/>
    <w:rsid w:val="00F55A05"/>
    <w:rsid w:val="00F57B04"/>
    <w:rsid w:val="00F63E02"/>
    <w:rsid w:val="00F64D88"/>
    <w:rsid w:val="00F659BB"/>
    <w:rsid w:val="00F70823"/>
    <w:rsid w:val="00F74149"/>
    <w:rsid w:val="00F756BB"/>
    <w:rsid w:val="00F81BC2"/>
    <w:rsid w:val="00F82F5A"/>
    <w:rsid w:val="00F84AA4"/>
    <w:rsid w:val="00F8588E"/>
    <w:rsid w:val="00F93CEE"/>
    <w:rsid w:val="00F9430C"/>
    <w:rsid w:val="00F95255"/>
    <w:rsid w:val="00F95D93"/>
    <w:rsid w:val="00F96D83"/>
    <w:rsid w:val="00F96E51"/>
    <w:rsid w:val="00F97377"/>
    <w:rsid w:val="00F97DB4"/>
    <w:rsid w:val="00FA06B6"/>
    <w:rsid w:val="00FA6AF4"/>
    <w:rsid w:val="00FA7E1C"/>
    <w:rsid w:val="00FB0B72"/>
    <w:rsid w:val="00FB32E0"/>
    <w:rsid w:val="00FB39B2"/>
    <w:rsid w:val="00FB6164"/>
    <w:rsid w:val="00FC1535"/>
    <w:rsid w:val="00FC2114"/>
    <w:rsid w:val="00FC4097"/>
    <w:rsid w:val="00FC5758"/>
    <w:rsid w:val="00FC5822"/>
    <w:rsid w:val="00FC690C"/>
    <w:rsid w:val="00FC692B"/>
    <w:rsid w:val="00FC6ABE"/>
    <w:rsid w:val="00FC6AF1"/>
    <w:rsid w:val="00FC735B"/>
    <w:rsid w:val="00FC7D0F"/>
    <w:rsid w:val="00FD2365"/>
    <w:rsid w:val="00FE14D9"/>
    <w:rsid w:val="00FE343F"/>
    <w:rsid w:val="00FE3D16"/>
    <w:rsid w:val="00FE7409"/>
    <w:rsid w:val="00FF1F2C"/>
    <w:rsid w:val="00FF51E5"/>
    <w:rsid w:val="00FF7566"/>
    <w:rsid w:val="00FF7C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8E352"/>
  <w15:docId w15:val="{E73EE5DB-557B-0341-86D7-700848B26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707"/>
    <w:pPr>
      <w:spacing w:line="240" w:lineRule="auto"/>
    </w:pPr>
    <w:rPr>
      <w:rFonts w:ascii="Times New Roman" w:eastAsia="Times New Roman" w:hAnsi="Times New Roman" w:cs="Times New Roman"/>
      <w:sz w:val="24"/>
      <w:szCs w:val="24"/>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unhideWhenUsed/>
    <w:rsid w:val="00507584"/>
    <w:pPr>
      <w:spacing w:before="100" w:beforeAutospacing="1" w:after="100" w:afterAutospacing="1"/>
    </w:pPr>
  </w:style>
  <w:style w:type="character" w:styleId="CommentReference">
    <w:name w:val="annotation reference"/>
    <w:basedOn w:val="DefaultParagraphFont"/>
    <w:uiPriority w:val="99"/>
    <w:semiHidden/>
    <w:unhideWhenUsed/>
    <w:rsid w:val="00775717"/>
    <w:rPr>
      <w:sz w:val="16"/>
      <w:szCs w:val="16"/>
    </w:rPr>
  </w:style>
  <w:style w:type="paragraph" w:styleId="CommentText">
    <w:name w:val="annotation text"/>
    <w:basedOn w:val="Normal"/>
    <w:link w:val="CommentTextChar"/>
    <w:uiPriority w:val="99"/>
    <w:unhideWhenUsed/>
    <w:rsid w:val="00775717"/>
    <w:rPr>
      <w:sz w:val="20"/>
      <w:szCs w:val="20"/>
    </w:rPr>
  </w:style>
  <w:style w:type="character" w:customStyle="1" w:styleId="CommentTextChar">
    <w:name w:val="Comment Text Char"/>
    <w:basedOn w:val="DefaultParagraphFont"/>
    <w:link w:val="CommentText"/>
    <w:uiPriority w:val="99"/>
    <w:rsid w:val="00775717"/>
    <w:rPr>
      <w:sz w:val="20"/>
      <w:szCs w:val="20"/>
    </w:rPr>
  </w:style>
  <w:style w:type="paragraph" w:styleId="CommentSubject">
    <w:name w:val="annotation subject"/>
    <w:basedOn w:val="CommentText"/>
    <w:next w:val="CommentText"/>
    <w:link w:val="CommentSubjectChar"/>
    <w:uiPriority w:val="99"/>
    <w:semiHidden/>
    <w:unhideWhenUsed/>
    <w:rsid w:val="00775717"/>
    <w:rPr>
      <w:b/>
      <w:bCs/>
    </w:rPr>
  </w:style>
  <w:style w:type="character" w:customStyle="1" w:styleId="CommentSubjectChar">
    <w:name w:val="Comment Subject Char"/>
    <w:basedOn w:val="CommentTextChar"/>
    <w:link w:val="CommentSubject"/>
    <w:uiPriority w:val="99"/>
    <w:semiHidden/>
    <w:rsid w:val="00775717"/>
    <w:rPr>
      <w:b/>
      <w:bCs/>
      <w:sz w:val="20"/>
      <w:szCs w:val="20"/>
    </w:rPr>
  </w:style>
  <w:style w:type="character" w:styleId="Hyperlink">
    <w:name w:val="Hyperlink"/>
    <w:basedOn w:val="DefaultParagraphFont"/>
    <w:uiPriority w:val="99"/>
    <w:unhideWhenUsed/>
    <w:rsid w:val="00775717"/>
    <w:rPr>
      <w:color w:val="0000FF" w:themeColor="hyperlink"/>
      <w:u w:val="single"/>
    </w:rPr>
  </w:style>
  <w:style w:type="character" w:styleId="UnresolvedMention">
    <w:name w:val="Unresolved Mention"/>
    <w:basedOn w:val="DefaultParagraphFont"/>
    <w:uiPriority w:val="99"/>
    <w:semiHidden/>
    <w:unhideWhenUsed/>
    <w:rsid w:val="00775717"/>
    <w:rPr>
      <w:color w:val="605E5C"/>
      <w:shd w:val="clear" w:color="auto" w:fill="E1DFDD"/>
    </w:rPr>
  </w:style>
  <w:style w:type="paragraph" w:styleId="ListParagraph">
    <w:name w:val="List Paragraph"/>
    <w:basedOn w:val="Normal"/>
    <w:uiPriority w:val="34"/>
    <w:qFormat/>
    <w:rsid w:val="004B3F0A"/>
    <w:pPr>
      <w:ind w:left="720"/>
      <w:contextualSpacing/>
    </w:pPr>
  </w:style>
  <w:style w:type="character" w:customStyle="1" w:styleId="Heading2Char">
    <w:name w:val="Heading 2 Char"/>
    <w:basedOn w:val="DefaultParagraphFont"/>
    <w:link w:val="Heading2"/>
    <w:uiPriority w:val="9"/>
    <w:rsid w:val="003A4D6E"/>
    <w:rPr>
      <w:sz w:val="32"/>
      <w:szCs w:val="32"/>
    </w:rPr>
  </w:style>
  <w:style w:type="character" w:customStyle="1" w:styleId="apple-converted-space">
    <w:name w:val="apple-converted-space"/>
    <w:basedOn w:val="DefaultParagraphFont"/>
    <w:rsid w:val="003A4D6E"/>
  </w:style>
  <w:style w:type="character" w:styleId="Strong">
    <w:name w:val="Strong"/>
    <w:basedOn w:val="DefaultParagraphFont"/>
    <w:uiPriority w:val="22"/>
    <w:qFormat/>
    <w:rsid w:val="00A346E0"/>
    <w:rPr>
      <w:b/>
      <w:bCs/>
    </w:rPr>
  </w:style>
  <w:style w:type="paragraph" w:styleId="Header">
    <w:name w:val="header"/>
    <w:basedOn w:val="Normal"/>
    <w:link w:val="HeaderChar"/>
    <w:uiPriority w:val="99"/>
    <w:unhideWhenUsed/>
    <w:rsid w:val="00DA4FB1"/>
    <w:pPr>
      <w:tabs>
        <w:tab w:val="center" w:pos="4513"/>
        <w:tab w:val="right" w:pos="9026"/>
      </w:tabs>
    </w:pPr>
  </w:style>
  <w:style w:type="character" w:customStyle="1" w:styleId="HeaderChar">
    <w:name w:val="Header Char"/>
    <w:basedOn w:val="DefaultParagraphFont"/>
    <w:link w:val="Header"/>
    <w:uiPriority w:val="99"/>
    <w:rsid w:val="00DA4FB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A4FB1"/>
    <w:pPr>
      <w:tabs>
        <w:tab w:val="center" w:pos="4513"/>
        <w:tab w:val="right" w:pos="9026"/>
      </w:tabs>
    </w:pPr>
  </w:style>
  <w:style w:type="character" w:customStyle="1" w:styleId="FooterChar">
    <w:name w:val="Footer Char"/>
    <w:basedOn w:val="DefaultParagraphFont"/>
    <w:link w:val="Footer"/>
    <w:uiPriority w:val="99"/>
    <w:rsid w:val="00DA4FB1"/>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394345"/>
    <w:rPr>
      <w:color w:val="800080" w:themeColor="followedHyperlink"/>
      <w:u w:val="single"/>
    </w:rPr>
  </w:style>
  <w:style w:type="paragraph" w:styleId="NoSpacing">
    <w:name w:val="No Spacing"/>
    <w:uiPriority w:val="1"/>
    <w:qFormat/>
    <w:rsid w:val="00CB1711"/>
    <w:pPr>
      <w:spacing w:line="240" w:lineRule="auto"/>
    </w:pPr>
    <w:rPr>
      <w:rFonts w:ascii="Times New Roman" w:eastAsia="Times New Roman" w:hAnsi="Times New Roman" w:cs="Times New Roman"/>
      <w:sz w:val="24"/>
      <w:szCs w:val="24"/>
    </w:rPr>
  </w:style>
  <w:style w:type="paragraph" w:styleId="Revision">
    <w:name w:val="Revision"/>
    <w:hidden/>
    <w:uiPriority w:val="99"/>
    <w:semiHidden/>
    <w:rsid w:val="00A40174"/>
    <w:pPr>
      <w:spacing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50910">
      <w:bodyDiv w:val="1"/>
      <w:marLeft w:val="0"/>
      <w:marRight w:val="0"/>
      <w:marTop w:val="0"/>
      <w:marBottom w:val="0"/>
      <w:divBdr>
        <w:top w:val="none" w:sz="0" w:space="0" w:color="auto"/>
        <w:left w:val="none" w:sz="0" w:space="0" w:color="auto"/>
        <w:bottom w:val="none" w:sz="0" w:space="0" w:color="auto"/>
        <w:right w:val="none" w:sz="0" w:space="0" w:color="auto"/>
      </w:divBdr>
    </w:div>
    <w:div w:id="166024083">
      <w:bodyDiv w:val="1"/>
      <w:marLeft w:val="0"/>
      <w:marRight w:val="0"/>
      <w:marTop w:val="0"/>
      <w:marBottom w:val="0"/>
      <w:divBdr>
        <w:top w:val="none" w:sz="0" w:space="0" w:color="auto"/>
        <w:left w:val="none" w:sz="0" w:space="0" w:color="auto"/>
        <w:bottom w:val="none" w:sz="0" w:space="0" w:color="auto"/>
        <w:right w:val="none" w:sz="0" w:space="0" w:color="auto"/>
      </w:divBdr>
    </w:div>
    <w:div w:id="330720813">
      <w:bodyDiv w:val="1"/>
      <w:marLeft w:val="0"/>
      <w:marRight w:val="0"/>
      <w:marTop w:val="0"/>
      <w:marBottom w:val="0"/>
      <w:divBdr>
        <w:top w:val="none" w:sz="0" w:space="0" w:color="auto"/>
        <w:left w:val="none" w:sz="0" w:space="0" w:color="auto"/>
        <w:bottom w:val="none" w:sz="0" w:space="0" w:color="auto"/>
        <w:right w:val="none" w:sz="0" w:space="0" w:color="auto"/>
      </w:divBdr>
    </w:div>
    <w:div w:id="634412607">
      <w:bodyDiv w:val="1"/>
      <w:marLeft w:val="0"/>
      <w:marRight w:val="0"/>
      <w:marTop w:val="0"/>
      <w:marBottom w:val="0"/>
      <w:divBdr>
        <w:top w:val="none" w:sz="0" w:space="0" w:color="auto"/>
        <w:left w:val="none" w:sz="0" w:space="0" w:color="auto"/>
        <w:bottom w:val="none" w:sz="0" w:space="0" w:color="auto"/>
        <w:right w:val="none" w:sz="0" w:space="0" w:color="auto"/>
      </w:divBdr>
    </w:div>
    <w:div w:id="638074959">
      <w:bodyDiv w:val="1"/>
      <w:marLeft w:val="0"/>
      <w:marRight w:val="0"/>
      <w:marTop w:val="0"/>
      <w:marBottom w:val="0"/>
      <w:divBdr>
        <w:top w:val="none" w:sz="0" w:space="0" w:color="auto"/>
        <w:left w:val="none" w:sz="0" w:space="0" w:color="auto"/>
        <w:bottom w:val="none" w:sz="0" w:space="0" w:color="auto"/>
        <w:right w:val="none" w:sz="0" w:space="0" w:color="auto"/>
      </w:divBdr>
    </w:div>
    <w:div w:id="877619545">
      <w:bodyDiv w:val="1"/>
      <w:marLeft w:val="0"/>
      <w:marRight w:val="0"/>
      <w:marTop w:val="0"/>
      <w:marBottom w:val="0"/>
      <w:divBdr>
        <w:top w:val="none" w:sz="0" w:space="0" w:color="auto"/>
        <w:left w:val="none" w:sz="0" w:space="0" w:color="auto"/>
        <w:bottom w:val="none" w:sz="0" w:space="0" w:color="auto"/>
        <w:right w:val="none" w:sz="0" w:space="0" w:color="auto"/>
      </w:divBdr>
    </w:div>
    <w:div w:id="927158331">
      <w:bodyDiv w:val="1"/>
      <w:marLeft w:val="0"/>
      <w:marRight w:val="0"/>
      <w:marTop w:val="0"/>
      <w:marBottom w:val="0"/>
      <w:divBdr>
        <w:top w:val="none" w:sz="0" w:space="0" w:color="auto"/>
        <w:left w:val="none" w:sz="0" w:space="0" w:color="auto"/>
        <w:bottom w:val="none" w:sz="0" w:space="0" w:color="auto"/>
        <w:right w:val="none" w:sz="0" w:space="0" w:color="auto"/>
      </w:divBdr>
    </w:div>
    <w:div w:id="938369537">
      <w:bodyDiv w:val="1"/>
      <w:marLeft w:val="0"/>
      <w:marRight w:val="0"/>
      <w:marTop w:val="0"/>
      <w:marBottom w:val="0"/>
      <w:divBdr>
        <w:top w:val="none" w:sz="0" w:space="0" w:color="auto"/>
        <w:left w:val="none" w:sz="0" w:space="0" w:color="auto"/>
        <w:bottom w:val="none" w:sz="0" w:space="0" w:color="auto"/>
        <w:right w:val="none" w:sz="0" w:space="0" w:color="auto"/>
      </w:divBdr>
    </w:div>
    <w:div w:id="1027945847">
      <w:bodyDiv w:val="1"/>
      <w:marLeft w:val="0"/>
      <w:marRight w:val="0"/>
      <w:marTop w:val="0"/>
      <w:marBottom w:val="0"/>
      <w:divBdr>
        <w:top w:val="none" w:sz="0" w:space="0" w:color="auto"/>
        <w:left w:val="none" w:sz="0" w:space="0" w:color="auto"/>
        <w:bottom w:val="none" w:sz="0" w:space="0" w:color="auto"/>
        <w:right w:val="none" w:sz="0" w:space="0" w:color="auto"/>
      </w:divBdr>
      <w:divsChild>
        <w:div w:id="916016185">
          <w:marLeft w:val="0"/>
          <w:marRight w:val="0"/>
          <w:marTop w:val="0"/>
          <w:marBottom w:val="0"/>
          <w:divBdr>
            <w:top w:val="none" w:sz="0" w:space="0" w:color="auto"/>
            <w:left w:val="none" w:sz="0" w:space="0" w:color="auto"/>
            <w:bottom w:val="none" w:sz="0" w:space="0" w:color="auto"/>
            <w:right w:val="none" w:sz="0" w:space="0" w:color="auto"/>
          </w:divBdr>
          <w:divsChild>
            <w:div w:id="155805019">
              <w:marLeft w:val="0"/>
              <w:marRight w:val="0"/>
              <w:marTop w:val="0"/>
              <w:marBottom w:val="0"/>
              <w:divBdr>
                <w:top w:val="none" w:sz="0" w:space="0" w:color="auto"/>
                <w:left w:val="none" w:sz="0" w:space="0" w:color="auto"/>
                <w:bottom w:val="none" w:sz="0" w:space="0" w:color="auto"/>
                <w:right w:val="none" w:sz="0" w:space="0" w:color="auto"/>
              </w:divBdr>
              <w:divsChild>
                <w:div w:id="741488577">
                  <w:marLeft w:val="0"/>
                  <w:marRight w:val="0"/>
                  <w:marTop w:val="0"/>
                  <w:marBottom w:val="0"/>
                  <w:divBdr>
                    <w:top w:val="none" w:sz="0" w:space="0" w:color="auto"/>
                    <w:left w:val="none" w:sz="0" w:space="0" w:color="auto"/>
                    <w:bottom w:val="none" w:sz="0" w:space="0" w:color="auto"/>
                    <w:right w:val="none" w:sz="0" w:space="0" w:color="auto"/>
                  </w:divBdr>
                  <w:divsChild>
                    <w:div w:id="144619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01073">
              <w:marLeft w:val="0"/>
              <w:marRight w:val="0"/>
              <w:marTop w:val="0"/>
              <w:marBottom w:val="0"/>
              <w:divBdr>
                <w:top w:val="none" w:sz="0" w:space="0" w:color="auto"/>
                <w:left w:val="none" w:sz="0" w:space="0" w:color="auto"/>
                <w:bottom w:val="none" w:sz="0" w:space="0" w:color="auto"/>
                <w:right w:val="none" w:sz="0" w:space="0" w:color="auto"/>
              </w:divBdr>
              <w:divsChild>
                <w:div w:id="120016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166984">
      <w:bodyDiv w:val="1"/>
      <w:marLeft w:val="0"/>
      <w:marRight w:val="0"/>
      <w:marTop w:val="0"/>
      <w:marBottom w:val="0"/>
      <w:divBdr>
        <w:top w:val="none" w:sz="0" w:space="0" w:color="auto"/>
        <w:left w:val="none" w:sz="0" w:space="0" w:color="auto"/>
        <w:bottom w:val="none" w:sz="0" w:space="0" w:color="auto"/>
        <w:right w:val="none" w:sz="0" w:space="0" w:color="auto"/>
      </w:divBdr>
    </w:div>
    <w:div w:id="1082681413">
      <w:bodyDiv w:val="1"/>
      <w:marLeft w:val="0"/>
      <w:marRight w:val="0"/>
      <w:marTop w:val="0"/>
      <w:marBottom w:val="0"/>
      <w:divBdr>
        <w:top w:val="none" w:sz="0" w:space="0" w:color="auto"/>
        <w:left w:val="none" w:sz="0" w:space="0" w:color="auto"/>
        <w:bottom w:val="none" w:sz="0" w:space="0" w:color="auto"/>
        <w:right w:val="none" w:sz="0" w:space="0" w:color="auto"/>
      </w:divBdr>
    </w:div>
    <w:div w:id="1092778586">
      <w:bodyDiv w:val="1"/>
      <w:marLeft w:val="0"/>
      <w:marRight w:val="0"/>
      <w:marTop w:val="0"/>
      <w:marBottom w:val="0"/>
      <w:divBdr>
        <w:top w:val="none" w:sz="0" w:space="0" w:color="auto"/>
        <w:left w:val="none" w:sz="0" w:space="0" w:color="auto"/>
        <w:bottom w:val="none" w:sz="0" w:space="0" w:color="auto"/>
        <w:right w:val="none" w:sz="0" w:space="0" w:color="auto"/>
      </w:divBdr>
    </w:div>
    <w:div w:id="1256551957">
      <w:bodyDiv w:val="1"/>
      <w:marLeft w:val="0"/>
      <w:marRight w:val="0"/>
      <w:marTop w:val="0"/>
      <w:marBottom w:val="0"/>
      <w:divBdr>
        <w:top w:val="none" w:sz="0" w:space="0" w:color="auto"/>
        <w:left w:val="none" w:sz="0" w:space="0" w:color="auto"/>
        <w:bottom w:val="none" w:sz="0" w:space="0" w:color="auto"/>
        <w:right w:val="none" w:sz="0" w:space="0" w:color="auto"/>
      </w:divBdr>
    </w:div>
    <w:div w:id="1300305152">
      <w:bodyDiv w:val="1"/>
      <w:marLeft w:val="0"/>
      <w:marRight w:val="0"/>
      <w:marTop w:val="0"/>
      <w:marBottom w:val="0"/>
      <w:divBdr>
        <w:top w:val="none" w:sz="0" w:space="0" w:color="auto"/>
        <w:left w:val="none" w:sz="0" w:space="0" w:color="auto"/>
        <w:bottom w:val="none" w:sz="0" w:space="0" w:color="auto"/>
        <w:right w:val="none" w:sz="0" w:space="0" w:color="auto"/>
      </w:divBdr>
    </w:div>
    <w:div w:id="1391613956">
      <w:bodyDiv w:val="1"/>
      <w:marLeft w:val="0"/>
      <w:marRight w:val="0"/>
      <w:marTop w:val="0"/>
      <w:marBottom w:val="0"/>
      <w:divBdr>
        <w:top w:val="none" w:sz="0" w:space="0" w:color="auto"/>
        <w:left w:val="none" w:sz="0" w:space="0" w:color="auto"/>
        <w:bottom w:val="none" w:sz="0" w:space="0" w:color="auto"/>
        <w:right w:val="none" w:sz="0" w:space="0" w:color="auto"/>
      </w:divBdr>
    </w:div>
    <w:div w:id="1442803740">
      <w:bodyDiv w:val="1"/>
      <w:marLeft w:val="0"/>
      <w:marRight w:val="0"/>
      <w:marTop w:val="0"/>
      <w:marBottom w:val="0"/>
      <w:divBdr>
        <w:top w:val="none" w:sz="0" w:space="0" w:color="auto"/>
        <w:left w:val="none" w:sz="0" w:space="0" w:color="auto"/>
        <w:bottom w:val="none" w:sz="0" w:space="0" w:color="auto"/>
        <w:right w:val="none" w:sz="0" w:space="0" w:color="auto"/>
      </w:divBdr>
      <w:divsChild>
        <w:div w:id="1807242051">
          <w:marLeft w:val="0"/>
          <w:marRight w:val="0"/>
          <w:marTop w:val="0"/>
          <w:marBottom w:val="0"/>
          <w:divBdr>
            <w:top w:val="none" w:sz="0" w:space="0" w:color="auto"/>
            <w:left w:val="none" w:sz="0" w:space="0" w:color="auto"/>
            <w:bottom w:val="none" w:sz="0" w:space="0" w:color="auto"/>
            <w:right w:val="none" w:sz="0" w:space="0" w:color="auto"/>
          </w:divBdr>
          <w:divsChild>
            <w:div w:id="1492410207">
              <w:marLeft w:val="0"/>
              <w:marRight w:val="0"/>
              <w:marTop w:val="0"/>
              <w:marBottom w:val="0"/>
              <w:divBdr>
                <w:top w:val="none" w:sz="0" w:space="0" w:color="auto"/>
                <w:left w:val="none" w:sz="0" w:space="0" w:color="auto"/>
                <w:bottom w:val="none" w:sz="0" w:space="0" w:color="auto"/>
                <w:right w:val="none" w:sz="0" w:space="0" w:color="auto"/>
              </w:divBdr>
              <w:divsChild>
                <w:div w:id="22722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713538">
      <w:bodyDiv w:val="1"/>
      <w:marLeft w:val="0"/>
      <w:marRight w:val="0"/>
      <w:marTop w:val="0"/>
      <w:marBottom w:val="0"/>
      <w:divBdr>
        <w:top w:val="none" w:sz="0" w:space="0" w:color="auto"/>
        <w:left w:val="none" w:sz="0" w:space="0" w:color="auto"/>
        <w:bottom w:val="none" w:sz="0" w:space="0" w:color="auto"/>
        <w:right w:val="none" w:sz="0" w:space="0" w:color="auto"/>
      </w:divBdr>
    </w:div>
    <w:div w:id="15627878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income-tax-declaration-of-beneficial-interests-in-joint-property-and-income-17"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gov.uk/hmrc-internal-manuals/property-income-manual/pim1035"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eeb76c0-1824-44cf-98ae-b6d0c7a63fb1">
      <Terms xmlns="http://schemas.microsoft.com/office/infopath/2007/PartnerControls"/>
    </lcf76f155ced4ddcb4097134ff3c332f>
    <TaxCatchAll xmlns="89852fe5-8403-4d71-98b1-3957e8d62544" xsi:nil="true"/>
    <Interview_x003f_ xmlns="4eeb76c0-1824-44cf-98ae-b6d0c7a63fb1">true</Interview_x003f_>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BBFB84D2F7D7C4FBAEC38CD0ECE6169" ma:contentTypeVersion="20" ma:contentTypeDescription="Create a new document." ma:contentTypeScope="" ma:versionID="a2c96fcec3e497084bc1d775342bfb12">
  <xsd:schema xmlns:xsd="http://www.w3.org/2001/XMLSchema" xmlns:xs="http://www.w3.org/2001/XMLSchema" xmlns:p="http://schemas.microsoft.com/office/2006/metadata/properties" xmlns:ns2="89852fe5-8403-4d71-98b1-3957e8d62544" xmlns:ns3="4eeb76c0-1824-44cf-98ae-b6d0c7a63fb1" targetNamespace="http://schemas.microsoft.com/office/2006/metadata/properties" ma:root="true" ma:fieldsID="6e1cca7986290595cfb4dc962efcf402" ns2:_="" ns3:_="">
    <xsd:import namespace="89852fe5-8403-4d71-98b1-3957e8d62544"/>
    <xsd:import namespace="4eeb76c0-1824-44cf-98ae-b6d0c7a63f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Interview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852fe5-8403-4d71-98b1-3957e8d6254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e2a45c7-849e-4b00-a04a-2ae9389e3670}" ma:internalName="TaxCatchAll" ma:showField="CatchAllData" ma:web="89852fe5-8403-4d71-98b1-3957e8d6254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eb76c0-1824-44cf-98ae-b6d0c7a63f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30e353b-1ed3-4f73-8d97-0dc2673dfc7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Interview_x003f_" ma:index="27" nillable="true" ma:displayName="Interview?" ma:default="1" ma:format="Dropdown" ma:internalName="Interview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BBD4F6-3B17-4E10-96CF-69282ABEF026}">
  <ds:schemaRefs>
    <ds:schemaRef ds:uri="http://schemas.microsoft.com/sharepoint/v3/contenttype/forms"/>
  </ds:schemaRefs>
</ds:datastoreItem>
</file>

<file path=customXml/itemProps2.xml><?xml version="1.0" encoding="utf-8"?>
<ds:datastoreItem xmlns:ds="http://schemas.openxmlformats.org/officeDocument/2006/customXml" ds:itemID="{6F428E26-621C-4492-8451-137FE86E648B}">
  <ds:schemaRefs>
    <ds:schemaRef ds:uri="http://schemas.microsoft.com/office/2006/metadata/properties"/>
    <ds:schemaRef ds:uri="http://schemas.microsoft.com/office/infopath/2007/PartnerControls"/>
    <ds:schemaRef ds:uri="4eeb76c0-1824-44cf-98ae-b6d0c7a63fb1"/>
    <ds:schemaRef ds:uri="89852fe5-8403-4d71-98b1-3957e8d62544"/>
  </ds:schemaRefs>
</ds:datastoreItem>
</file>

<file path=customXml/itemProps3.xml><?xml version="1.0" encoding="utf-8"?>
<ds:datastoreItem xmlns:ds="http://schemas.openxmlformats.org/officeDocument/2006/customXml" ds:itemID="{80F5104B-11C3-4E56-9643-472CF0E5A3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852fe5-8403-4d71-98b1-3957e8d62544"/>
    <ds:schemaRef ds:uri="4eeb76c0-1824-44cf-98ae-b6d0c7a63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567</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Jones</dc:creator>
  <cp:lastModifiedBy>Steve Bicknell</cp:lastModifiedBy>
  <cp:revision>2</cp:revision>
  <dcterms:created xsi:type="dcterms:W3CDTF">2026-08-02T19:08:00Z</dcterms:created>
  <dcterms:modified xsi:type="dcterms:W3CDTF">2026-08-02T19:08:00Z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0x010100EBBFB84D2F7D7C4FBAEC38CD0ECE6169</vt:lpwstr>
  </property>
  <property fmtid="{D5CDD505-2E9C-101B-9397-08002B2CF9AE}" pid="3" name="MediaServiceImageTags">
    <vt:lpwstr/>
  </property>
</Properties>
</file>