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19B1" w14:textId="1FBDBDB4" w:rsidR="00080C02" w:rsidRDefault="00C10D43" w:rsidP="00080C02">
      <w:pPr>
        <w:spacing w:after="30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Property Investor or Property Trader? </w:t>
      </w:r>
    </w:p>
    <w:p w14:paraId="640154A2" w14:textId="5BE475EC" w:rsidR="00080C02" w:rsidRDefault="00C41E04" w:rsidP="00DA1F96">
      <w:pPr>
        <w:spacing w:after="300"/>
        <w:jc w:val="both"/>
        <w:rPr>
          <w:rFonts w:ascii="Arial" w:hAnsi="Arial"/>
          <w:sz w:val="20"/>
          <w:szCs w:val="20"/>
        </w:rPr>
      </w:pPr>
      <w:r w:rsidRPr="00C41E04">
        <w:rPr>
          <w:rFonts w:ascii="Arial" w:hAnsi="Arial"/>
          <w:sz w:val="20"/>
          <w:szCs w:val="20"/>
        </w:rPr>
        <w:t>Many property investors assume that if they buy and sell property, any profit will automatically be subject to Capital Gains Tax (CGT). Unfortunately, it isn’t that simple.</w:t>
      </w:r>
    </w:p>
    <w:p w14:paraId="056DAC05" w14:textId="77777777" w:rsidR="00FE6E7B" w:rsidRPr="00FE6E7B" w:rsidRDefault="00FE6E7B" w:rsidP="00FE6E7B">
      <w:pPr>
        <w:spacing w:after="300"/>
        <w:jc w:val="both"/>
        <w:rPr>
          <w:rFonts w:ascii="Arial" w:hAnsi="Arial"/>
          <w:sz w:val="20"/>
          <w:szCs w:val="20"/>
        </w:rPr>
      </w:pPr>
      <w:r w:rsidRPr="00FE6E7B">
        <w:rPr>
          <w:rFonts w:ascii="Arial" w:hAnsi="Arial"/>
          <w:sz w:val="20"/>
          <w:szCs w:val="20"/>
        </w:rPr>
        <w:t>One of the most common areas of dispute between landlords, developers and HMRC is whether a property has been held as an </w:t>
      </w:r>
      <w:r w:rsidRPr="00FE6E7B">
        <w:rPr>
          <w:rFonts w:ascii="Arial" w:hAnsi="Arial"/>
          <w:b/>
          <w:bCs/>
          <w:sz w:val="20"/>
          <w:szCs w:val="20"/>
        </w:rPr>
        <w:t>investment</w:t>
      </w:r>
      <w:r w:rsidRPr="00FE6E7B">
        <w:rPr>
          <w:rFonts w:ascii="Arial" w:hAnsi="Arial"/>
          <w:sz w:val="20"/>
          <w:szCs w:val="20"/>
        </w:rPr>
        <w:t> or whether the owner was actually </w:t>
      </w:r>
      <w:r w:rsidRPr="00FE6E7B">
        <w:rPr>
          <w:rFonts w:ascii="Arial" w:hAnsi="Arial"/>
          <w:b/>
          <w:bCs/>
          <w:sz w:val="20"/>
          <w:szCs w:val="20"/>
        </w:rPr>
        <w:t>trading in property</w:t>
      </w:r>
      <w:r w:rsidRPr="00FE6E7B">
        <w:rPr>
          <w:rFonts w:ascii="Arial" w:hAnsi="Arial"/>
          <w:sz w:val="20"/>
          <w:szCs w:val="20"/>
        </w:rPr>
        <w:t>.</w:t>
      </w:r>
    </w:p>
    <w:p w14:paraId="063976F0" w14:textId="2582635E" w:rsidR="009F4887" w:rsidRDefault="009F4887" w:rsidP="005B51D3">
      <w:pPr>
        <w:spacing w:after="300"/>
        <w:jc w:val="both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Why does it matter?</w:t>
      </w:r>
    </w:p>
    <w:p w14:paraId="3A92AFD8" w14:textId="5F89C554" w:rsidR="005B51D3" w:rsidRPr="00FE6E7B" w:rsidRDefault="00FE6E7B" w:rsidP="005B51D3">
      <w:pPr>
        <w:spacing w:after="300"/>
        <w:jc w:val="both"/>
        <w:rPr>
          <w:rFonts w:ascii="Arial" w:hAnsi="Arial"/>
          <w:sz w:val="20"/>
          <w:szCs w:val="20"/>
        </w:rPr>
      </w:pPr>
      <w:r w:rsidRPr="00FE6E7B">
        <w:rPr>
          <w:rFonts w:ascii="Arial" w:hAnsi="Arial"/>
          <w:sz w:val="20"/>
          <w:szCs w:val="20"/>
        </w:rPr>
        <w:t>If HMRC decides that you were trading rather than investing, your profits could be taxed as income</w:t>
      </w:r>
      <w:r w:rsidR="003C5958">
        <w:rPr>
          <w:rFonts w:ascii="Arial" w:hAnsi="Arial"/>
          <w:sz w:val="20"/>
          <w:szCs w:val="20"/>
        </w:rPr>
        <w:t xml:space="preserve"> </w:t>
      </w:r>
      <w:r w:rsidR="00E37E81">
        <w:rPr>
          <w:rFonts w:ascii="Arial" w:hAnsi="Arial"/>
          <w:sz w:val="20"/>
          <w:szCs w:val="20"/>
        </w:rPr>
        <w:t xml:space="preserve">(which is subject to income tax and </w:t>
      </w:r>
      <w:r w:rsidR="00960175">
        <w:rPr>
          <w:rFonts w:ascii="Arial" w:hAnsi="Arial"/>
          <w:sz w:val="20"/>
          <w:szCs w:val="20"/>
        </w:rPr>
        <w:t xml:space="preserve">maybe </w:t>
      </w:r>
      <w:r w:rsidR="00254B1D">
        <w:rPr>
          <w:rFonts w:ascii="Arial" w:hAnsi="Arial"/>
          <w:sz w:val="20"/>
          <w:szCs w:val="20"/>
        </w:rPr>
        <w:t>national insurance)</w:t>
      </w:r>
      <w:r w:rsidRPr="00FE6E7B">
        <w:rPr>
          <w:rFonts w:ascii="Arial" w:hAnsi="Arial"/>
          <w:sz w:val="20"/>
          <w:szCs w:val="20"/>
        </w:rPr>
        <w:t xml:space="preserve"> rather than capital gains</w:t>
      </w:r>
      <w:r w:rsidR="005B51D3">
        <w:rPr>
          <w:rFonts w:ascii="Arial" w:hAnsi="Arial"/>
          <w:sz w:val="20"/>
          <w:szCs w:val="20"/>
        </w:rPr>
        <w:t xml:space="preserve">. </w:t>
      </w:r>
    </w:p>
    <w:p w14:paraId="21E60683" w14:textId="77777777" w:rsidR="005233BF" w:rsidRPr="005233BF" w:rsidRDefault="005233BF" w:rsidP="005233BF">
      <w:pPr>
        <w:spacing w:after="300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The classification can also affect:</w:t>
      </w:r>
    </w:p>
    <w:p w14:paraId="10949E0B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loss relief</w:t>
      </w:r>
    </w:p>
    <w:p w14:paraId="307FC64B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inheritance tax reliefs</w:t>
      </w:r>
    </w:p>
    <w:p w14:paraId="30E6EADD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business asset disposal relief</w:t>
      </w:r>
    </w:p>
    <w:p w14:paraId="25CCDBEE" w14:textId="77777777" w:rsidR="005233BF" w:rsidRPr="005233BF" w:rsidRDefault="005233BF" w:rsidP="005233BF">
      <w:pPr>
        <w:numPr>
          <w:ilvl w:val="0"/>
          <w:numId w:val="49"/>
        </w:numPr>
        <w:spacing w:after="100" w:afterAutospacing="1"/>
        <w:ind w:left="714" w:hanging="357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tax planning opportunities</w:t>
      </w:r>
    </w:p>
    <w:p w14:paraId="10740982" w14:textId="4050AFBA" w:rsidR="0086555C" w:rsidRDefault="005233BF" w:rsidP="00552287">
      <w:pPr>
        <w:spacing w:after="300"/>
        <w:jc w:val="both"/>
        <w:rPr>
          <w:rFonts w:ascii="Arial" w:hAnsi="Arial"/>
          <w:sz w:val="20"/>
          <w:szCs w:val="20"/>
        </w:rPr>
      </w:pPr>
      <w:r w:rsidRPr="005233BF">
        <w:rPr>
          <w:rFonts w:ascii="Arial" w:hAnsi="Arial"/>
          <w:sz w:val="20"/>
          <w:szCs w:val="20"/>
        </w:rPr>
        <w:t>Getting it wrong can</w:t>
      </w:r>
      <w:r w:rsidR="00254B1D">
        <w:rPr>
          <w:rFonts w:ascii="Arial" w:hAnsi="Arial"/>
          <w:sz w:val="20"/>
          <w:szCs w:val="20"/>
        </w:rPr>
        <w:t xml:space="preserve"> therefore</w:t>
      </w:r>
      <w:r w:rsidRPr="005233BF">
        <w:rPr>
          <w:rFonts w:ascii="Arial" w:hAnsi="Arial"/>
          <w:sz w:val="20"/>
          <w:szCs w:val="20"/>
        </w:rPr>
        <w:t xml:space="preserve"> prove costly.</w:t>
      </w:r>
    </w:p>
    <w:p w14:paraId="2E0A7518" w14:textId="43089C6A" w:rsidR="00CE4C00" w:rsidRPr="0025146A" w:rsidRDefault="00552287" w:rsidP="00106EA0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How does HMRC determine</w:t>
      </w:r>
      <w:r w:rsidR="00AB2239">
        <w:rPr>
          <w:rFonts w:ascii="Arial" w:eastAsia="Arial" w:hAnsi="Arial" w:cs="Arial"/>
          <w:sz w:val="28"/>
          <w:szCs w:val="28"/>
        </w:rPr>
        <w:t xml:space="preserve"> investor/trader status?</w:t>
      </w:r>
      <w:r w:rsidR="007E5194">
        <w:rPr>
          <w:rFonts w:ascii="Arial" w:eastAsia="Arial" w:hAnsi="Arial" w:cs="Arial"/>
          <w:sz w:val="28"/>
          <w:szCs w:val="28"/>
        </w:rPr>
        <w:t xml:space="preserve"> </w:t>
      </w:r>
    </w:p>
    <w:p w14:paraId="0F2CB07C" w14:textId="54708A72" w:rsidR="007E5194" w:rsidRDefault="002A1F2C" w:rsidP="00AB2239">
      <w:pPr>
        <w:pStyle w:val="NoSpacing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HMRC considers </w:t>
      </w:r>
      <w:r w:rsidRPr="002A1F2C">
        <w:rPr>
          <w:rFonts w:ascii="Arial" w:hAnsi="Arial"/>
          <w:sz w:val="20"/>
          <w:szCs w:val="20"/>
        </w:rPr>
        <w:t xml:space="preserve">a long-established set of </w:t>
      </w:r>
      <w:r w:rsidR="00217F27">
        <w:rPr>
          <w:rFonts w:ascii="Arial" w:hAnsi="Arial"/>
          <w:sz w:val="20"/>
          <w:szCs w:val="20"/>
        </w:rPr>
        <w:t>factor</w:t>
      </w:r>
      <w:r w:rsidRPr="002A1F2C">
        <w:rPr>
          <w:rFonts w:ascii="Arial" w:hAnsi="Arial"/>
          <w:sz w:val="20"/>
          <w:szCs w:val="20"/>
        </w:rPr>
        <w:t>s known as the </w:t>
      </w:r>
      <w:r w:rsidRPr="002A1F2C">
        <w:rPr>
          <w:rFonts w:ascii="Arial" w:hAnsi="Arial"/>
          <w:b/>
          <w:bCs/>
          <w:sz w:val="20"/>
          <w:szCs w:val="20"/>
        </w:rPr>
        <w:t>“badges of trade”</w:t>
      </w:r>
      <w:r w:rsidRPr="002A1F2C">
        <w:rPr>
          <w:rFonts w:ascii="Arial" w:hAnsi="Arial"/>
          <w:sz w:val="20"/>
          <w:szCs w:val="20"/>
        </w:rPr>
        <w:t xml:space="preserve">, together with the overall facts surrounding each transaction. </w:t>
      </w:r>
      <w:r w:rsidR="00897D7C" w:rsidRPr="00897D7C">
        <w:rPr>
          <w:rFonts w:ascii="Arial" w:hAnsi="Arial"/>
          <w:sz w:val="20"/>
          <w:szCs w:val="20"/>
        </w:rPr>
        <w:t xml:space="preserve">No single factor determines the answer. </w:t>
      </w:r>
    </w:p>
    <w:p w14:paraId="656AECE6" w14:textId="77777777" w:rsidR="00130AA8" w:rsidRPr="007E5194" w:rsidRDefault="00130AA8" w:rsidP="007E5194">
      <w:pPr>
        <w:pStyle w:val="NoSpacing"/>
        <w:jc w:val="both"/>
        <w:rPr>
          <w:rFonts w:ascii="Arial" w:hAnsi="Arial"/>
          <w:sz w:val="20"/>
          <w:szCs w:val="20"/>
        </w:rPr>
      </w:pPr>
    </w:p>
    <w:p w14:paraId="51D1A08D" w14:textId="30777210" w:rsidR="00545AE4" w:rsidRDefault="00065C42" w:rsidP="00545AE4">
      <w:pPr>
        <w:spacing w:after="300"/>
        <w:rPr>
          <w:rFonts w:ascii="Arial" w:hAnsi="Arial"/>
          <w:sz w:val="20"/>
          <w:szCs w:val="20"/>
        </w:rPr>
      </w:pPr>
      <w:r w:rsidRPr="00065C42">
        <w:rPr>
          <w:rFonts w:ascii="Arial" w:hAnsi="Arial"/>
          <w:sz w:val="20"/>
          <w:szCs w:val="20"/>
        </w:rPr>
        <w:t xml:space="preserve">The </w:t>
      </w:r>
      <w:r w:rsidR="00217F27">
        <w:rPr>
          <w:rFonts w:ascii="Arial" w:hAnsi="Arial"/>
          <w:sz w:val="20"/>
          <w:szCs w:val="20"/>
        </w:rPr>
        <w:t>nine factors are as follows:</w:t>
      </w:r>
    </w:p>
    <w:p w14:paraId="65FE63CC" w14:textId="048C5EC4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Your original intention</w:t>
      </w:r>
      <w:r w:rsidRPr="00217F27">
        <w:rPr>
          <w:rFonts w:ascii="Arial" w:hAnsi="Arial"/>
          <w:sz w:val="20"/>
          <w:szCs w:val="20"/>
        </w:rPr>
        <w:br/>
        <w:t xml:space="preserve">What was your plan when you bought the property? Long term rental ownership points towards investment. A quick resale for profit suggests trading. </w:t>
      </w:r>
    </w:p>
    <w:p w14:paraId="6B476CC3" w14:textId="3E59E126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Length of ownership</w:t>
      </w:r>
      <w:r w:rsidRPr="00217F27">
        <w:rPr>
          <w:rFonts w:ascii="Arial" w:hAnsi="Arial"/>
          <w:sz w:val="20"/>
          <w:szCs w:val="20"/>
        </w:rPr>
        <w:br/>
        <w:t xml:space="preserve">Holding a property for several years supports an investment motive. Selling soon after purchase can indicate trading. </w:t>
      </w:r>
    </w:p>
    <w:p w14:paraId="2E246502" w14:textId="64B4FCCB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Development and refurbishment work</w:t>
      </w:r>
      <w:r w:rsidRPr="00217F27">
        <w:rPr>
          <w:rFonts w:ascii="Arial" w:hAnsi="Arial"/>
          <w:sz w:val="20"/>
          <w:szCs w:val="20"/>
        </w:rPr>
        <w:br/>
        <w:t xml:space="preserve">Significant renovation followed by a prompt sale is a classic trading indicator, especially if repeated. </w:t>
      </w:r>
    </w:p>
    <w:p w14:paraId="4543D46B" w14:textId="0E52F2A2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Frequency of transactions</w:t>
      </w:r>
      <w:r w:rsidRPr="00217F27">
        <w:rPr>
          <w:rFonts w:ascii="Arial" w:hAnsi="Arial"/>
          <w:sz w:val="20"/>
          <w:szCs w:val="20"/>
        </w:rPr>
        <w:br/>
        <w:t xml:space="preserve">Occasional sales are less likely to raise concerns. Regular buying, renovating and selling looks more like a business activity. </w:t>
      </w:r>
    </w:p>
    <w:p w14:paraId="5638ECC7" w14:textId="46A0ACF3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How the purchase was financed</w:t>
      </w:r>
      <w:r w:rsidRPr="00217F27">
        <w:rPr>
          <w:rFonts w:ascii="Arial" w:hAnsi="Arial"/>
          <w:sz w:val="20"/>
          <w:szCs w:val="20"/>
        </w:rPr>
        <w:br/>
        <w:t xml:space="preserve">Buy-to-let mortgages generally support investment. Bridging loans and </w:t>
      </w:r>
      <w:r w:rsidR="0033242B" w:rsidRPr="00217F27">
        <w:rPr>
          <w:rFonts w:ascii="Arial" w:hAnsi="Arial"/>
          <w:sz w:val="20"/>
          <w:szCs w:val="20"/>
        </w:rPr>
        <w:t>short-term</w:t>
      </w:r>
      <w:r w:rsidRPr="00217F27">
        <w:rPr>
          <w:rFonts w:ascii="Arial" w:hAnsi="Arial"/>
          <w:sz w:val="20"/>
          <w:szCs w:val="20"/>
        </w:rPr>
        <w:t xml:space="preserve"> development finance may point towards trading. </w:t>
      </w:r>
    </w:p>
    <w:p w14:paraId="60E07B50" w14:textId="1D17C5F7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Rental income</w:t>
      </w:r>
      <w:r w:rsidRPr="00217F27">
        <w:rPr>
          <w:rFonts w:ascii="Arial" w:hAnsi="Arial"/>
          <w:sz w:val="20"/>
          <w:szCs w:val="20"/>
        </w:rPr>
        <w:br/>
        <w:t xml:space="preserve">Evidence that the property was let, or genuinely marketed for letting, strengthens the investment case. </w:t>
      </w:r>
    </w:p>
    <w:p w14:paraId="1EE790EB" w14:textId="3412467C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Your existing business activities</w:t>
      </w:r>
      <w:r w:rsidRPr="00217F27">
        <w:rPr>
          <w:rFonts w:ascii="Arial" w:hAnsi="Arial"/>
          <w:sz w:val="20"/>
          <w:szCs w:val="20"/>
        </w:rPr>
        <w:br/>
        <w:t xml:space="preserve">Builders, developers and estate agents may face greater scrutiny because property transactions are closer to their normal trade. </w:t>
      </w:r>
    </w:p>
    <w:p w14:paraId="34AF4D94" w14:textId="3C26CDE7" w:rsidR="00217F27" w:rsidRPr="00217F27" w:rsidRDefault="00217F27" w:rsidP="00217F27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Accounting treatment</w:t>
      </w:r>
      <w:r w:rsidRPr="00217F27">
        <w:rPr>
          <w:rFonts w:ascii="Arial" w:hAnsi="Arial"/>
          <w:sz w:val="20"/>
          <w:szCs w:val="20"/>
        </w:rPr>
        <w:br/>
        <w:t xml:space="preserve">Properties shown as fixed assets support investment status. Properties treated as stock may indicate trading. </w:t>
      </w:r>
    </w:p>
    <w:p w14:paraId="363E54C3" w14:textId="04A5B8F3" w:rsidR="00217F27" w:rsidRDefault="00217F27" w:rsidP="00545AE4">
      <w:pPr>
        <w:numPr>
          <w:ilvl w:val="0"/>
          <w:numId w:val="50"/>
        </w:numPr>
        <w:spacing w:after="300"/>
        <w:rPr>
          <w:rFonts w:ascii="Arial" w:hAnsi="Arial"/>
          <w:sz w:val="20"/>
          <w:szCs w:val="20"/>
        </w:rPr>
      </w:pPr>
      <w:r w:rsidRPr="00217F27">
        <w:rPr>
          <w:rFonts w:ascii="Arial" w:hAnsi="Arial"/>
          <w:b/>
          <w:bCs/>
          <w:sz w:val="20"/>
          <w:szCs w:val="20"/>
        </w:rPr>
        <w:t>Reason for sale</w:t>
      </w:r>
      <w:r w:rsidRPr="00217F27">
        <w:rPr>
          <w:rFonts w:ascii="Arial" w:hAnsi="Arial"/>
          <w:sz w:val="20"/>
          <w:szCs w:val="20"/>
        </w:rPr>
        <w:br/>
        <w:t>A genuine change in circumstances, such as ill health, divorce or relocation, can explain an earlier-than-planned disposal.</w:t>
      </w:r>
    </w:p>
    <w:p w14:paraId="6EC0677E" w14:textId="32C3DA01" w:rsidR="005374B8" w:rsidRPr="00835231" w:rsidRDefault="005374B8" w:rsidP="00700D63">
      <w:pPr>
        <w:spacing w:after="300"/>
        <w:jc w:val="both"/>
        <w:rPr>
          <w:rFonts w:ascii="Arial" w:hAnsi="Arial"/>
          <w:sz w:val="20"/>
          <w:szCs w:val="20"/>
        </w:rPr>
      </w:pPr>
      <w:r w:rsidRPr="00835231">
        <w:rPr>
          <w:rFonts w:ascii="Arial" w:hAnsi="Arial"/>
          <w:sz w:val="20"/>
          <w:szCs w:val="20"/>
        </w:rPr>
        <w:t xml:space="preserve">If </w:t>
      </w:r>
      <w:r w:rsidR="00835231">
        <w:rPr>
          <w:rFonts w:ascii="Arial" w:hAnsi="Arial"/>
          <w:sz w:val="20"/>
          <w:szCs w:val="20"/>
        </w:rPr>
        <w:t xml:space="preserve">your intention is genuinely long-term investment, keep evidence that supports your position, such as business plans, </w:t>
      </w:r>
      <w:r w:rsidR="00DE5021">
        <w:rPr>
          <w:rFonts w:ascii="Arial" w:hAnsi="Arial"/>
          <w:sz w:val="20"/>
          <w:szCs w:val="20"/>
        </w:rPr>
        <w:t>correspondence, letting agent instructions and tenancy agreements.</w:t>
      </w:r>
    </w:p>
    <w:p w14:paraId="57CF69AA" w14:textId="06B1257D" w:rsidR="00730371" w:rsidRDefault="00730371" w:rsidP="00730371">
      <w:pPr>
        <w:spacing w:after="300"/>
        <w:rPr>
          <w:rFonts w:ascii="Arial" w:hAnsi="Arial"/>
          <w:sz w:val="20"/>
          <w:szCs w:val="20"/>
        </w:rPr>
      </w:pPr>
      <w:r w:rsidRPr="0037011A">
        <w:rPr>
          <w:rFonts w:ascii="Arial" w:hAnsi="Arial"/>
          <w:sz w:val="28"/>
          <w:szCs w:val="28"/>
        </w:rPr>
        <w:t>Further information</w:t>
      </w:r>
      <w:r w:rsidRPr="0037011A">
        <w:rPr>
          <w:rFonts w:ascii="Arial" w:hAnsi="Arial"/>
          <w:sz w:val="20"/>
          <w:szCs w:val="20"/>
        </w:rPr>
        <w:t xml:space="preserve"> </w:t>
      </w:r>
    </w:p>
    <w:p w14:paraId="5F89F8F6" w14:textId="77777777" w:rsidR="00DD283E" w:rsidRDefault="00013E77" w:rsidP="005E6A2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We specialise in advising property investors and landlords, so do not hesitate</w:t>
      </w:r>
      <w:r w:rsidR="00DD283E">
        <w:rPr>
          <w:rFonts w:ascii="Arial" w:hAnsi="Arial"/>
          <w:sz w:val="20"/>
          <w:szCs w:val="20"/>
        </w:rPr>
        <w:t xml:space="preserve"> to contact us if you’d like more information.</w:t>
      </w:r>
    </w:p>
    <w:p w14:paraId="623A3D61" w14:textId="39C9B110" w:rsidR="00FC5758" w:rsidRDefault="001E0DB4" w:rsidP="005E6A21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Further guidance on HMRC’s badges of trade can be found here:</w:t>
      </w:r>
    </w:p>
    <w:p w14:paraId="07F90104" w14:textId="7C65AC3E" w:rsidR="001E0DB4" w:rsidRPr="0037011A" w:rsidRDefault="003B2534" w:rsidP="005E6A21">
      <w:pPr>
        <w:spacing w:after="300"/>
        <w:rPr>
          <w:rFonts w:ascii="Arial" w:hAnsi="Arial"/>
          <w:sz w:val="20"/>
          <w:szCs w:val="20"/>
        </w:rPr>
      </w:pPr>
      <w:hyperlink r:id="rId10" w:history="1">
        <w:r w:rsidRPr="003B2534">
          <w:rPr>
            <w:rStyle w:val="Hyperlink"/>
            <w:rFonts w:ascii="Arial" w:hAnsi="Arial"/>
            <w:sz w:val="20"/>
            <w:szCs w:val="20"/>
          </w:rPr>
          <w:t>https://www.gov.uk/hmrc-internal-manuals/business-income-manual/bim20205</w:t>
        </w:r>
      </w:hyperlink>
    </w:p>
    <w:sectPr w:rsidR="001E0DB4" w:rsidRPr="003701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B0BAC" w14:textId="77777777" w:rsidR="00893A16" w:rsidRDefault="00893A16">
      <w:r>
        <w:separator/>
      </w:r>
    </w:p>
  </w:endnote>
  <w:endnote w:type="continuationSeparator" w:id="0">
    <w:p w14:paraId="107EF540" w14:textId="77777777" w:rsidR="00893A16" w:rsidRDefault="00893A16">
      <w:r>
        <w:continuationSeparator/>
      </w:r>
    </w:p>
  </w:endnote>
  <w:endnote w:type="continuationNotice" w:id="1">
    <w:p w14:paraId="3E6D6678" w14:textId="77777777" w:rsidR="00893A16" w:rsidRDefault="00893A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C89A" w14:textId="77777777" w:rsidR="000A4829" w:rsidRDefault="000A48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C1DB3" w14:textId="77777777" w:rsidR="000A4829" w:rsidRDefault="000A4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2921" w14:textId="77777777" w:rsidR="00893A16" w:rsidRDefault="00893A16">
      <w:r>
        <w:separator/>
      </w:r>
    </w:p>
  </w:footnote>
  <w:footnote w:type="continuationSeparator" w:id="0">
    <w:p w14:paraId="540D54DB" w14:textId="77777777" w:rsidR="00893A16" w:rsidRDefault="00893A16">
      <w:r>
        <w:continuationSeparator/>
      </w:r>
    </w:p>
  </w:footnote>
  <w:footnote w:type="continuationNotice" w:id="1">
    <w:p w14:paraId="4581775A" w14:textId="77777777" w:rsidR="00893A16" w:rsidRDefault="00893A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7FDE" w14:textId="77777777" w:rsidR="000A4829" w:rsidRDefault="000A48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2242913D" w:rsidR="009C1A1D" w:rsidRDefault="000A4829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3B64C011">
          <wp:simplePos x="0" y="0"/>
          <wp:positionH relativeFrom="column">
            <wp:posOffset>0</wp:posOffset>
          </wp:positionH>
          <wp:positionV relativeFrom="paragraph">
            <wp:posOffset>-205105</wp:posOffset>
          </wp:positionV>
          <wp:extent cx="871220" cy="333375"/>
          <wp:effectExtent l="0" t="0" r="5080" b="9525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220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DA4FB1">
      <w:rPr>
        <w:noProof/>
      </w:rPr>
      <w:drawing>
        <wp:anchor distT="0" distB="0" distL="114300" distR="114300" simplePos="0" relativeHeight="251658241" behindDoc="1" locked="0" layoutInCell="1" allowOverlap="1" wp14:anchorId="78312B0F" wp14:editId="6ECA8C0D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3B43" w14:textId="77777777" w:rsidR="000A4829" w:rsidRDefault="000A48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7BC"/>
    <w:multiLevelType w:val="multilevel"/>
    <w:tmpl w:val="56A0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F412E"/>
    <w:multiLevelType w:val="multilevel"/>
    <w:tmpl w:val="87BA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297339"/>
    <w:multiLevelType w:val="multilevel"/>
    <w:tmpl w:val="2446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557620"/>
    <w:multiLevelType w:val="multilevel"/>
    <w:tmpl w:val="E5D8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42373"/>
    <w:multiLevelType w:val="multilevel"/>
    <w:tmpl w:val="4C54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9B57B0"/>
    <w:multiLevelType w:val="hybridMultilevel"/>
    <w:tmpl w:val="7AB03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E1461"/>
    <w:multiLevelType w:val="hybridMultilevel"/>
    <w:tmpl w:val="FEF20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335FF"/>
    <w:multiLevelType w:val="multilevel"/>
    <w:tmpl w:val="86A0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C01C3"/>
    <w:multiLevelType w:val="multilevel"/>
    <w:tmpl w:val="708AE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E2294E"/>
    <w:multiLevelType w:val="hybridMultilevel"/>
    <w:tmpl w:val="9DA8A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A3AC3"/>
    <w:multiLevelType w:val="hybridMultilevel"/>
    <w:tmpl w:val="AAE2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8243B9"/>
    <w:multiLevelType w:val="multilevel"/>
    <w:tmpl w:val="BFF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372801"/>
    <w:multiLevelType w:val="multilevel"/>
    <w:tmpl w:val="ADCE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187C5A"/>
    <w:multiLevelType w:val="multilevel"/>
    <w:tmpl w:val="CC4C2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A62AEE"/>
    <w:multiLevelType w:val="hybridMultilevel"/>
    <w:tmpl w:val="CA722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0706EA"/>
    <w:multiLevelType w:val="multilevel"/>
    <w:tmpl w:val="B9D2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F35705"/>
    <w:multiLevelType w:val="hybridMultilevel"/>
    <w:tmpl w:val="58FE9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8102AA"/>
    <w:multiLevelType w:val="hybridMultilevel"/>
    <w:tmpl w:val="E5ACB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9D52BC"/>
    <w:multiLevelType w:val="hybridMultilevel"/>
    <w:tmpl w:val="82FC8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45117C"/>
    <w:multiLevelType w:val="multilevel"/>
    <w:tmpl w:val="DEC2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73F1F"/>
    <w:multiLevelType w:val="multilevel"/>
    <w:tmpl w:val="9338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4F7551"/>
    <w:multiLevelType w:val="multilevel"/>
    <w:tmpl w:val="EC168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C2D5A4A"/>
    <w:multiLevelType w:val="multilevel"/>
    <w:tmpl w:val="FFEE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5C72F7"/>
    <w:multiLevelType w:val="multilevel"/>
    <w:tmpl w:val="59FE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608688D"/>
    <w:multiLevelType w:val="multilevel"/>
    <w:tmpl w:val="59FE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19"/>
  </w:num>
  <w:num w:numId="2" w16cid:durableId="1909992846">
    <w:abstractNumId w:val="49"/>
  </w:num>
  <w:num w:numId="3" w16cid:durableId="1761177254">
    <w:abstractNumId w:val="17"/>
  </w:num>
  <w:num w:numId="4" w16cid:durableId="1140920953">
    <w:abstractNumId w:val="42"/>
  </w:num>
  <w:num w:numId="5" w16cid:durableId="1158690403">
    <w:abstractNumId w:val="29"/>
  </w:num>
  <w:num w:numId="6" w16cid:durableId="14038207">
    <w:abstractNumId w:val="18"/>
  </w:num>
  <w:num w:numId="7" w16cid:durableId="1193960869">
    <w:abstractNumId w:val="43"/>
  </w:num>
  <w:num w:numId="8" w16cid:durableId="266892806">
    <w:abstractNumId w:val="21"/>
  </w:num>
  <w:num w:numId="9" w16cid:durableId="762411334">
    <w:abstractNumId w:val="2"/>
  </w:num>
  <w:num w:numId="10" w16cid:durableId="1740135011">
    <w:abstractNumId w:val="38"/>
  </w:num>
  <w:num w:numId="11" w16cid:durableId="2002659532">
    <w:abstractNumId w:val="24"/>
  </w:num>
  <w:num w:numId="12" w16cid:durableId="1106778948">
    <w:abstractNumId w:val="9"/>
  </w:num>
  <w:num w:numId="13" w16cid:durableId="577523780">
    <w:abstractNumId w:val="8"/>
  </w:num>
  <w:num w:numId="14" w16cid:durableId="2136437585">
    <w:abstractNumId w:val="48"/>
  </w:num>
  <w:num w:numId="15" w16cid:durableId="1715688679">
    <w:abstractNumId w:val="23"/>
  </w:num>
  <w:num w:numId="16" w16cid:durableId="1473861709">
    <w:abstractNumId w:val="20"/>
  </w:num>
  <w:num w:numId="17" w16cid:durableId="716470955">
    <w:abstractNumId w:val="4"/>
  </w:num>
  <w:num w:numId="18" w16cid:durableId="1611862382">
    <w:abstractNumId w:val="30"/>
  </w:num>
  <w:num w:numId="19" w16cid:durableId="1314718057">
    <w:abstractNumId w:val="37"/>
  </w:num>
  <w:num w:numId="20" w16cid:durableId="967513277">
    <w:abstractNumId w:val="35"/>
  </w:num>
  <w:num w:numId="21" w16cid:durableId="1360202251">
    <w:abstractNumId w:val="45"/>
  </w:num>
  <w:num w:numId="22" w16cid:durableId="825704118">
    <w:abstractNumId w:val="1"/>
  </w:num>
  <w:num w:numId="23" w16cid:durableId="15665053">
    <w:abstractNumId w:val="28"/>
  </w:num>
  <w:num w:numId="24" w16cid:durableId="1284730608">
    <w:abstractNumId w:val="31"/>
  </w:num>
  <w:num w:numId="25" w16cid:durableId="1058557198">
    <w:abstractNumId w:val="40"/>
  </w:num>
  <w:num w:numId="26" w16cid:durableId="1693220447">
    <w:abstractNumId w:val="33"/>
  </w:num>
  <w:num w:numId="27" w16cid:durableId="308478303">
    <w:abstractNumId w:val="22"/>
  </w:num>
  <w:num w:numId="28" w16cid:durableId="335305516">
    <w:abstractNumId w:val="3"/>
  </w:num>
  <w:num w:numId="29" w16cid:durableId="222254552">
    <w:abstractNumId w:val="13"/>
  </w:num>
  <w:num w:numId="30" w16cid:durableId="25101711">
    <w:abstractNumId w:val="5"/>
  </w:num>
  <w:num w:numId="31" w16cid:durableId="1866746236">
    <w:abstractNumId w:val="0"/>
  </w:num>
  <w:num w:numId="32" w16cid:durableId="1244221156">
    <w:abstractNumId w:val="39"/>
  </w:num>
  <w:num w:numId="33" w16cid:durableId="391543998">
    <w:abstractNumId w:val="25"/>
  </w:num>
  <w:num w:numId="34" w16cid:durableId="2033677459">
    <w:abstractNumId w:val="12"/>
  </w:num>
  <w:num w:numId="35" w16cid:durableId="777801312">
    <w:abstractNumId w:val="6"/>
  </w:num>
  <w:num w:numId="36" w16cid:durableId="1823811333">
    <w:abstractNumId w:val="26"/>
  </w:num>
  <w:num w:numId="37" w16cid:durableId="1911304919">
    <w:abstractNumId w:val="11"/>
  </w:num>
  <w:num w:numId="38" w16cid:durableId="1004164306">
    <w:abstractNumId w:val="34"/>
  </w:num>
  <w:num w:numId="39" w16cid:durableId="899097662">
    <w:abstractNumId w:val="15"/>
  </w:num>
  <w:num w:numId="40" w16cid:durableId="1273125644">
    <w:abstractNumId w:val="14"/>
  </w:num>
  <w:num w:numId="41" w16cid:durableId="1506745332">
    <w:abstractNumId w:val="10"/>
  </w:num>
  <w:num w:numId="42" w16cid:durableId="492723304">
    <w:abstractNumId w:val="32"/>
  </w:num>
  <w:num w:numId="43" w16cid:durableId="1374890282">
    <w:abstractNumId w:val="7"/>
  </w:num>
  <w:num w:numId="44" w16cid:durableId="323120436">
    <w:abstractNumId w:val="47"/>
  </w:num>
  <w:num w:numId="45" w16cid:durableId="1274481052">
    <w:abstractNumId w:val="27"/>
  </w:num>
  <w:num w:numId="46" w16cid:durableId="50543302">
    <w:abstractNumId w:val="46"/>
  </w:num>
  <w:num w:numId="47" w16cid:durableId="255481505">
    <w:abstractNumId w:val="16"/>
  </w:num>
  <w:num w:numId="48" w16cid:durableId="899285294">
    <w:abstractNumId w:val="44"/>
    <w:lvlOverride w:ilvl="0">
      <w:startOverride w:val="1"/>
    </w:lvlOverride>
  </w:num>
  <w:num w:numId="49" w16cid:durableId="960186064">
    <w:abstractNumId w:val="36"/>
  </w:num>
  <w:num w:numId="50" w16cid:durableId="18010740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2D98"/>
    <w:rsid w:val="0001328A"/>
    <w:rsid w:val="00013E77"/>
    <w:rsid w:val="00014026"/>
    <w:rsid w:val="000143EE"/>
    <w:rsid w:val="000150CF"/>
    <w:rsid w:val="0001593F"/>
    <w:rsid w:val="00022EBC"/>
    <w:rsid w:val="00024B30"/>
    <w:rsid w:val="00025CF6"/>
    <w:rsid w:val="00026604"/>
    <w:rsid w:val="000319CA"/>
    <w:rsid w:val="000329A7"/>
    <w:rsid w:val="00032E46"/>
    <w:rsid w:val="000348B0"/>
    <w:rsid w:val="00034DB5"/>
    <w:rsid w:val="000354E9"/>
    <w:rsid w:val="0003701F"/>
    <w:rsid w:val="000405B6"/>
    <w:rsid w:val="00042EB3"/>
    <w:rsid w:val="00044CFC"/>
    <w:rsid w:val="000464FC"/>
    <w:rsid w:val="0004736E"/>
    <w:rsid w:val="0004794F"/>
    <w:rsid w:val="0005618E"/>
    <w:rsid w:val="00056ADB"/>
    <w:rsid w:val="0006010A"/>
    <w:rsid w:val="000609D3"/>
    <w:rsid w:val="000634F2"/>
    <w:rsid w:val="000635FA"/>
    <w:rsid w:val="00065C42"/>
    <w:rsid w:val="00066EB1"/>
    <w:rsid w:val="00067734"/>
    <w:rsid w:val="00072AD7"/>
    <w:rsid w:val="00072F75"/>
    <w:rsid w:val="00073099"/>
    <w:rsid w:val="00075EFB"/>
    <w:rsid w:val="00077032"/>
    <w:rsid w:val="00080C02"/>
    <w:rsid w:val="000850ED"/>
    <w:rsid w:val="00085614"/>
    <w:rsid w:val="00086852"/>
    <w:rsid w:val="000873E1"/>
    <w:rsid w:val="00087E83"/>
    <w:rsid w:val="00090A80"/>
    <w:rsid w:val="00095487"/>
    <w:rsid w:val="000A0C60"/>
    <w:rsid w:val="000A0EB7"/>
    <w:rsid w:val="000A30E5"/>
    <w:rsid w:val="000A30F7"/>
    <w:rsid w:val="000A3E1B"/>
    <w:rsid w:val="000A42CB"/>
    <w:rsid w:val="000A4829"/>
    <w:rsid w:val="000A594A"/>
    <w:rsid w:val="000A62E6"/>
    <w:rsid w:val="000B0D8F"/>
    <w:rsid w:val="000B2D45"/>
    <w:rsid w:val="000B6130"/>
    <w:rsid w:val="000B7B17"/>
    <w:rsid w:val="000C2368"/>
    <w:rsid w:val="000C23BF"/>
    <w:rsid w:val="000C2837"/>
    <w:rsid w:val="000D1063"/>
    <w:rsid w:val="000D38B9"/>
    <w:rsid w:val="000D5950"/>
    <w:rsid w:val="000D64A7"/>
    <w:rsid w:val="000E298F"/>
    <w:rsid w:val="000E379C"/>
    <w:rsid w:val="000E3F37"/>
    <w:rsid w:val="000E44F9"/>
    <w:rsid w:val="000F5178"/>
    <w:rsid w:val="000F6615"/>
    <w:rsid w:val="00102A13"/>
    <w:rsid w:val="00103B33"/>
    <w:rsid w:val="00103F78"/>
    <w:rsid w:val="00104494"/>
    <w:rsid w:val="001066A5"/>
    <w:rsid w:val="00106EA0"/>
    <w:rsid w:val="0011132B"/>
    <w:rsid w:val="0011139F"/>
    <w:rsid w:val="00112AE8"/>
    <w:rsid w:val="00112CA4"/>
    <w:rsid w:val="00113484"/>
    <w:rsid w:val="0011443A"/>
    <w:rsid w:val="001172A9"/>
    <w:rsid w:val="0012371B"/>
    <w:rsid w:val="00126477"/>
    <w:rsid w:val="00126766"/>
    <w:rsid w:val="0012746E"/>
    <w:rsid w:val="001274C0"/>
    <w:rsid w:val="00130AA8"/>
    <w:rsid w:val="001342A9"/>
    <w:rsid w:val="00135308"/>
    <w:rsid w:val="001375B9"/>
    <w:rsid w:val="001403CF"/>
    <w:rsid w:val="0014136B"/>
    <w:rsid w:val="00142DA9"/>
    <w:rsid w:val="001449E4"/>
    <w:rsid w:val="00147ADC"/>
    <w:rsid w:val="00147C5A"/>
    <w:rsid w:val="0015379F"/>
    <w:rsid w:val="00153C3B"/>
    <w:rsid w:val="00154BA5"/>
    <w:rsid w:val="0016230F"/>
    <w:rsid w:val="001633CD"/>
    <w:rsid w:val="00163FAC"/>
    <w:rsid w:val="001678C0"/>
    <w:rsid w:val="0017072F"/>
    <w:rsid w:val="00171871"/>
    <w:rsid w:val="00172834"/>
    <w:rsid w:val="00173156"/>
    <w:rsid w:val="001731E9"/>
    <w:rsid w:val="001735F1"/>
    <w:rsid w:val="00174A2A"/>
    <w:rsid w:val="001837CB"/>
    <w:rsid w:val="001869FF"/>
    <w:rsid w:val="0018725E"/>
    <w:rsid w:val="0019138C"/>
    <w:rsid w:val="00196DFD"/>
    <w:rsid w:val="001A14F4"/>
    <w:rsid w:val="001A1856"/>
    <w:rsid w:val="001A2044"/>
    <w:rsid w:val="001A504E"/>
    <w:rsid w:val="001B134D"/>
    <w:rsid w:val="001B20AD"/>
    <w:rsid w:val="001B21DC"/>
    <w:rsid w:val="001B261A"/>
    <w:rsid w:val="001C1879"/>
    <w:rsid w:val="001C6E21"/>
    <w:rsid w:val="001D0726"/>
    <w:rsid w:val="001D176E"/>
    <w:rsid w:val="001D2707"/>
    <w:rsid w:val="001D5B45"/>
    <w:rsid w:val="001D69E6"/>
    <w:rsid w:val="001E0DB4"/>
    <w:rsid w:val="001E1014"/>
    <w:rsid w:val="001E545A"/>
    <w:rsid w:val="001E635F"/>
    <w:rsid w:val="001E7F56"/>
    <w:rsid w:val="001F25C9"/>
    <w:rsid w:val="001F666C"/>
    <w:rsid w:val="001F7FE9"/>
    <w:rsid w:val="00202044"/>
    <w:rsid w:val="002020A2"/>
    <w:rsid w:val="00203440"/>
    <w:rsid w:val="00210E42"/>
    <w:rsid w:val="00211F00"/>
    <w:rsid w:val="00216BCA"/>
    <w:rsid w:val="0021705D"/>
    <w:rsid w:val="00217A96"/>
    <w:rsid w:val="00217F27"/>
    <w:rsid w:val="00217FD6"/>
    <w:rsid w:val="00220574"/>
    <w:rsid w:val="00222A51"/>
    <w:rsid w:val="00223637"/>
    <w:rsid w:val="0022384B"/>
    <w:rsid w:val="00226C64"/>
    <w:rsid w:val="00226E62"/>
    <w:rsid w:val="002278E0"/>
    <w:rsid w:val="00232731"/>
    <w:rsid w:val="00236795"/>
    <w:rsid w:val="00236ECC"/>
    <w:rsid w:val="00241660"/>
    <w:rsid w:val="00245555"/>
    <w:rsid w:val="00245CB2"/>
    <w:rsid w:val="00246092"/>
    <w:rsid w:val="002461C3"/>
    <w:rsid w:val="00246D7F"/>
    <w:rsid w:val="0024794C"/>
    <w:rsid w:val="00251427"/>
    <w:rsid w:val="0025146A"/>
    <w:rsid w:val="00254B1D"/>
    <w:rsid w:val="002615BA"/>
    <w:rsid w:val="00262C5C"/>
    <w:rsid w:val="00264552"/>
    <w:rsid w:val="00270142"/>
    <w:rsid w:val="00272079"/>
    <w:rsid w:val="00273875"/>
    <w:rsid w:val="0027440D"/>
    <w:rsid w:val="00274C2F"/>
    <w:rsid w:val="00275DBD"/>
    <w:rsid w:val="00276443"/>
    <w:rsid w:val="002766C4"/>
    <w:rsid w:val="00276AE8"/>
    <w:rsid w:val="00276CA0"/>
    <w:rsid w:val="00280539"/>
    <w:rsid w:val="002817B9"/>
    <w:rsid w:val="00282A53"/>
    <w:rsid w:val="002840F2"/>
    <w:rsid w:val="00285E03"/>
    <w:rsid w:val="0028655B"/>
    <w:rsid w:val="002879B1"/>
    <w:rsid w:val="00292B55"/>
    <w:rsid w:val="00293C0D"/>
    <w:rsid w:val="00293C1C"/>
    <w:rsid w:val="00295C60"/>
    <w:rsid w:val="002A09C9"/>
    <w:rsid w:val="002A0ED3"/>
    <w:rsid w:val="002A1F2C"/>
    <w:rsid w:val="002A23BB"/>
    <w:rsid w:val="002A2E5E"/>
    <w:rsid w:val="002A370D"/>
    <w:rsid w:val="002A41A4"/>
    <w:rsid w:val="002B0D92"/>
    <w:rsid w:val="002B3222"/>
    <w:rsid w:val="002B3A98"/>
    <w:rsid w:val="002B4225"/>
    <w:rsid w:val="002B5D33"/>
    <w:rsid w:val="002B6704"/>
    <w:rsid w:val="002C0FAB"/>
    <w:rsid w:val="002C3DFC"/>
    <w:rsid w:val="002C4C44"/>
    <w:rsid w:val="002C792A"/>
    <w:rsid w:val="002D3D31"/>
    <w:rsid w:val="002D56BC"/>
    <w:rsid w:val="002D7DB6"/>
    <w:rsid w:val="002E17D6"/>
    <w:rsid w:val="002E2001"/>
    <w:rsid w:val="002E233B"/>
    <w:rsid w:val="002E4B2C"/>
    <w:rsid w:val="002E5C20"/>
    <w:rsid w:val="002E6005"/>
    <w:rsid w:val="002E637B"/>
    <w:rsid w:val="002F1437"/>
    <w:rsid w:val="002F2B64"/>
    <w:rsid w:val="002F4D70"/>
    <w:rsid w:val="002F4EC3"/>
    <w:rsid w:val="00304321"/>
    <w:rsid w:val="00311592"/>
    <w:rsid w:val="003116AE"/>
    <w:rsid w:val="00315A91"/>
    <w:rsid w:val="003160F1"/>
    <w:rsid w:val="00316778"/>
    <w:rsid w:val="003167D3"/>
    <w:rsid w:val="00317563"/>
    <w:rsid w:val="00320D9F"/>
    <w:rsid w:val="00323877"/>
    <w:rsid w:val="003245E3"/>
    <w:rsid w:val="00325523"/>
    <w:rsid w:val="003262A4"/>
    <w:rsid w:val="00331291"/>
    <w:rsid w:val="0033242B"/>
    <w:rsid w:val="00332C99"/>
    <w:rsid w:val="00334397"/>
    <w:rsid w:val="00337DE4"/>
    <w:rsid w:val="00337E3B"/>
    <w:rsid w:val="0034304A"/>
    <w:rsid w:val="00344449"/>
    <w:rsid w:val="00344A1C"/>
    <w:rsid w:val="0034751C"/>
    <w:rsid w:val="0035251B"/>
    <w:rsid w:val="00354178"/>
    <w:rsid w:val="003568E1"/>
    <w:rsid w:val="003573C1"/>
    <w:rsid w:val="00360E1E"/>
    <w:rsid w:val="00363079"/>
    <w:rsid w:val="003635DD"/>
    <w:rsid w:val="0036639E"/>
    <w:rsid w:val="0036784F"/>
    <w:rsid w:val="0037011A"/>
    <w:rsid w:val="00370C02"/>
    <w:rsid w:val="0037270B"/>
    <w:rsid w:val="003727C2"/>
    <w:rsid w:val="00372BF4"/>
    <w:rsid w:val="00373EB2"/>
    <w:rsid w:val="00373F76"/>
    <w:rsid w:val="00374E16"/>
    <w:rsid w:val="00375912"/>
    <w:rsid w:val="00380C5B"/>
    <w:rsid w:val="0038299E"/>
    <w:rsid w:val="00383F28"/>
    <w:rsid w:val="00384CB1"/>
    <w:rsid w:val="0038630C"/>
    <w:rsid w:val="0039058A"/>
    <w:rsid w:val="00390636"/>
    <w:rsid w:val="00390F1F"/>
    <w:rsid w:val="00392650"/>
    <w:rsid w:val="00394345"/>
    <w:rsid w:val="00396CB3"/>
    <w:rsid w:val="003A4D6E"/>
    <w:rsid w:val="003A59A1"/>
    <w:rsid w:val="003A6366"/>
    <w:rsid w:val="003A7C61"/>
    <w:rsid w:val="003B2534"/>
    <w:rsid w:val="003B2D2E"/>
    <w:rsid w:val="003B3248"/>
    <w:rsid w:val="003B3C23"/>
    <w:rsid w:val="003B5476"/>
    <w:rsid w:val="003B74AC"/>
    <w:rsid w:val="003C1A7E"/>
    <w:rsid w:val="003C2FDB"/>
    <w:rsid w:val="003C5958"/>
    <w:rsid w:val="003C62ED"/>
    <w:rsid w:val="003C7E1D"/>
    <w:rsid w:val="003D0579"/>
    <w:rsid w:val="003D0DC0"/>
    <w:rsid w:val="003D1D7A"/>
    <w:rsid w:val="003D56B7"/>
    <w:rsid w:val="003D6071"/>
    <w:rsid w:val="003D6E27"/>
    <w:rsid w:val="003D71F6"/>
    <w:rsid w:val="003D7F23"/>
    <w:rsid w:val="003E0966"/>
    <w:rsid w:val="003E1F4D"/>
    <w:rsid w:val="003E4574"/>
    <w:rsid w:val="003E5BAD"/>
    <w:rsid w:val="003F42E9"/>
    <w:rsid w:val="003F4DB6"/>
    <w:rsid w:val="0040244D"/>
    <w:rsid w:val="00402C5F"/>
    <w:rsid w:val="00404CF2"/>
    <w:rsid w:val="004054E6"/>
    <w:rsid w:val="00405708"/>
    <w:rsid w:val="00406716"/>
    <w:rsid w:val="00407F1D"/>
    <w:rsid w:val="00410B69"/>
    <w:rsid w:val="00410BCE"/>
    <w:rsid w:val="0041247F"/>
    <w:rsid w:val="00413067"/>
    <w:rsid w:val="00413079"/>
    <w:rsid w:val="00415224"/>
    <w:rsid w:val="004169E7"/>
    <w:rsid w:val="0042094C"/>
    <w:rsid w:val="00420E52"/>
    <w:rsid w:val="00421CCC"/>
    <w:rsid w:val="004220A3"/>
    <w:rsid w:val="004278B4"/>
    <w:rsid w:val="00430535"/>
    <w:rsid w:val="004307B6"/>
    <w:rsid w:val="004310DA"/>
    <w:rsid w:val="004311A6"/>
    <w:rsid w:val="0043193E"/>
    <w:rsid w:val="00432AC1"/>
    <w:rsid w:val="004356AA"/>
    <w:rsid w:val="0043735F"/>
    <w:rsid w:val="004408EA"/>
    <w:rsid w:val="00442466"/>
    <w:rsid w:val="00444499"/>
    <w:rsid w:val="00447B5F"/>
    <w:rsid w:val="00451925"/>
    <w:rsid w:val="00452158"/>
    <w:rsid w:val="004573EF"/>
    <w:rsid w:val="00463183"/>
    <w:rsid w:val="0046707D"/>
    <w:rsid w:val="0047146F"/>
    <w:rsid w:val="004721C3"/>
    <w:rsid w:val="004749E0"/>
    <w:rsid w:val="004752EC"/>
    <w:rsid w:val="00475B15"/>
    <w:rsid w:val="0047641C"/>
    <w:rsid w:val="00480B7B"/>
    <w:rsid w:val="0048107A"/>
    <w:rsid w:val="00481181"/>
    <w:rsid w:val="0048275F"/>
    <w:rsid w:val="00485165"/>
    <w:rsid w:val="00486A62"/>
    <w:rsid w:val="004915E8"/>
    <w:rsid w:val="00496017"/>
    <w:rsid w:val="004A2184"/>
    <w:rsid w:val="004A2FE9"/>
    <w:rsid w:val="004A37AF"/>
    <w:rsid w:val="004A4330"/>
    <w:rsid w:val="004A5FE6"/>
    <w:rsid w:val="004B0232"/>
    <w:rsid w:val="004B1BCB"/>
    <w:rsid w:val="004B3F0A"/>
    <w:rsid w:val="004B738B"/>
    <w:rsid w:val="004C0088"/>
    <w:rsid w:val="004C3509"/>
    <w:rsid w:val="004D43F0"/>
    <w:rsid w:val="004D5167"/>
    <w:rsid w:val="004D5B18"/>
    <w:rsid w:val="004D7604"/>
    <w:rsid w:val="004D7A2F"/>
    <w:rsid w:val="004E2E34"/>
    <w:rsid w:val="004E5CDA"/>
    <w:rsid w:val="004E7F8A"/>
    <w:rsid w:val="004F11A2"/>
    <w:rsid w:val="004F33E2"/>
    <w:rsid w:val="004F3A77"/>
    <w:rsid w:val="004F7614"/>
    <w:rsid w:val="005019BA"/>
    <w:rsid w:val="0050269F"/>
    <w:rsid w:val="00503998"/>
    <w:rsid w:val="005046F1"/>
    <w:rsid w:val="00507584"/>
    <w:rsid w:val="00507BA2"/>
    <w:rsid w:val="00510C64"/>
    <w:rsid w:val="00515B04"/>
    <w:rsid w:val="00516D77"/>
    <w:rsid w:val="0052152D"/>
    <w:rsid w:val="005233BF"/>
    <w:rsid w:val="0052359B"/>
    <w:rsid w:val="00523E31"/>
    <w:rsid w:val="00525F21"/>
    <w:rsid w:val="00526D13"/>
    <w:rsid w:val="00531A62"/>
    <w:rsid w:val="005329FE"/>
    <w:rsid w:val="00532D69"/>
    <w:rsid w:val="00532D80"/>
    <w:rsid w:val="005333BB"/>
    <w:rsid w:val="00535D20"/>
    <w:rsid w:val="005374B8"/>
    <w:rsid w:val="00543BC1"/>
    <w:rsid w:val="00545AE4"/>
    <w:rsid w:val="00546669"/>
    <w:rsid w:val="00546D55"/>
    <w:rsid w:val="00552287"/>
    <w:rsid w:val="00552C87"/>
    <w:rsid w:val="00553962"/>
    <w:rsid w:val="00555B00"/>
    <w:rsid w:val="00560827"/>
    <w:rsid w:val="005615EB"/>
    <w:rsid w:val="00561D2B"/>
    <w:rsid w:val="005630C3"/>
    <w:rsid w:val="005630CB"/>
    <w:rsid w:val="00564A68"/>
    <w:rsid w:val="00564ED1"/>
    <w:rsid w:val="00566923"/>
    <w:rsid w:val="00567048"/>
    <w:rsid w:val="0056731D"/>
    <w:rsid w:val="005744A0"/>
    <w:rsid w:val="00575645"/>
    <w:rsid w:val="005761C7"/>
    <w:rsid w:val="00576B01"/>
    <w:rsid w:val="005855B6"/>
    <w:rsid w:val="005876F3"/>
    <w:rsid w:val="00590F36"/>
    <w:rsid w:val="00591155"/>
    <w:rsid w:val="00591D66"/>
    <w:rsid w:val="00591E34"/>
    <w:rsid w:val="00592FEB"/>
    <w:rsid w:val="00596C3B"/>
    <w:rsid w:val="00596DCE"/>
    <w:rsid w:val="005A00D6"/>
    <w:rsid w:val="005A0BFD"/>
    <w:rsid w:val="005A53F7"/>
    <w:rsid w:val="005B01A5"/>
    <w:rsid w:val="005B1319"/>
    <w:rsid w:val="005B1AF9"/>
    <w:rsid w:val="005B514D"/>
    <w:rsid w:val="005B51D3"/>
    <w:rsid w:val="005C38D9"/>
    <w:rsid w:val="005C563B"/>
    <w:rsid w:val="005C6B5B"/>
    <w:rsid w:val="005C7468"/>
    <w:rsid w:val="005D4DF8"/>
    <w:rsid w:val="005D7641"/>
    <w:rsid w:val="005D77B1"/>
    <w:rsid w:val="005E0541"/>
    <w:rsid w:val="005E3A0C"/>
    <w:rsid w:val="005E457D"/>
    <w:rsid w:val="005E5542"/>
    <w:rsid w:val="005E693C"/>
    <w:rsid w:val="005E6A21"/>
    <w:rsid w:val="005F088C"/>
    <w:rsid w:val="005F1566"/>
    <w:rsid w:val="005F4292"/>
    <w:rsid w:val="005F43E0"/>
    <w:rsid w:val="005F573F"/>
    <w:rsid w:val="005F7920"/>
    <w:rsid w:val="005F79AD"/>
    <w:rsid w:val="00600E03"/>
    <w:rsid w:val="0060565A"/>
    <w:rsid w:val="00606C4E"/>
    <w:rsid w:val="0061070A"/>
    <w:rsid w:val="00610D21"/>
    <w:rsid w:val="00610E50"/>
    <w:rsid w:val="00611F73"/>
    <w:rsid w:val="006146F8"/>
    <w:rsid w:val="00615BEA"/>
    <w:rsid w:val="00615EE6"/>
    <w:rsid w:val="00616386"/>
    <w:rsid w:val="006205B5"/>
    <w:rsid w:val="006215CB"/>
    <w:rsid w:val="006265F7"/>
    <w:rsid w:val="00630CB9"/>
    <w:rsid w:val="00632B66"/>
    <w:rsid w:val="006346A7"/>
    <w:rsid w:val="00635545"/>
    <w:rsid w:val="00640BB1"/>
    <w:rsid w:val="006452CD"/>
    <w:rsid w:val="006468EC"/>
    <w:rsid w:val="006510F1"/>
    <w:rsid w:val="0065460F"/>
    <w:rsid w:val="00656886"/>
    <w:rsid w:val="00661B69"/>
    <w:rsid w:val="0066429A"/>
    <w:rsid w:val="006732CC"/>
    <w:rsid w:val="0067693F"/>
    <w:rsid w:val="006778DF"/>
    <w:rsid w:val="00677A6F"/>
    <w:rsid w:val="00677D2F"/>
    <w:rsid w:val="00681A77"/>
    <w:rsid w:val="006828C4"/>
    <w:rsid w:val="006847F4"/>
    <w:rsid w:val="006921D6"/>
    <w:rsid w:val="00694530"/>
    <w:rsid w:val="00694848"/>
    <w:rsid w:val="0069690B"/>
    <w:rsid w:val="00697060"/>
    <w:rsid w:val="00697AD2"/>
    <w:rsid w:val="00697E25"/>
    <w:rsid w:val="006A082E"/>
    <w:rsid w:val="006B2ECF"/>
    <w:rsid w:val="006B3391"/>
    <w:rsid w:val="006B632F"/>
    <w:rsid w:val="006B758B"/>
    <w:rsid w:val="006C1A4F"/>
    <w:rsid w:val="006C1E6F"/>
    <w:rsid w:val="006C53F7"/>
    <w:rsid w:val="006C7936"/>
    <w:rsid w:val="006C796F"/>
    <w:rsid w:val="006D021C"/>
    <w:rsid w:val="006D0F7F"/>
    <w:rsid w:val="006D361E"/>
    <w:rsid w:val="006D36C7"/>
    <w:rsid w:val="006D3C2B"/>
    <w:rsid w:val="006D3FD4"/>
    <w:rsid w:val="006E1EE6"/>
    <w:rsid w:val="006E2B5A"/>
    <w:rsid w:val="006E2F41"/>
    <w:rsid w:val="006E3FAB"/>
    <w:rsid w:val="006E5AF8"/>
    <w:rsid w:val="006E606A"/>
    <w:rsid w:val="006E6552"/>
    <w:rsid w:val="006E6D29"/>
    <w:rsid w:val="006F2219"/>
    <w:rsid w:val="006F4E21"/>
    <w:rsid w:val="006F60FB"/>
    <w:rsid w:val="00700D63"/>
    <w:rsid w:val="00702250"/>
    <w:rsid w:val="007033DB"/>
    <w:rsid w:val="007037CD"/>
    <w:rsid w:val="0070774A"/>
    <w:rsid w:val="0071090E"/>
    <w:rsid w:val="00712A9D"/>
    <w:rsid w:val="007133C0"/>
    <w:rsid w:val="00713C4B"/>
    <w:rsid w:val="00721A74"/>
    <w:rsid w:val="0072350C"/>
    <w:rsid w:val="00724801"/>
    <w:rsid w:val="00726DD6"/>
    <w:rsid w:val="00730371"/>
    <w:rsid w:val="00735455"/>
    <w:rsid w:val="00735A1F"/>
    <w:rsid w:val="007361B8"/>
    <w:rsid w:val="00744E69"/>
    <w:rsid w:val="00744F7E"/>
    <w:rsid w:val="00745702"/>
    <w:rsid w:val="007465D2"/>
    <w:rsid w:val="00746E87"/>
    <w:rsid w:val="00750065"/>
    <w:rsid w:val="007517A0"/>
    <w:rsid w:val="00753939"/>
    <w:rsid w:val="007543BA"/>
    <w:rsid w:val="00754E00"/>
    <w:rsid w:val="00755257"/>
    <w:rsid w:val="00755BA6"/>
    <w:rsid w:val="0076052A"/>
    <w:rsid w:val="00761F2B"/>
    <w:rsid w:val="007645DD"/>
    <w:rsid w:val="00764946"/>
    <w:rsid w:val="007649C3"/>
    <w:rsid w:val="00770C21"/>
    <w:rsid w:val="00771A64"/>
    <w:rsid w:val="00774650"/>
    <w:rsid w:val="00775717"/>
    <w:rsid w:val="007757CB"/>
    <w:rsid w:val="00777C98"/>
    <w:rsid w:val="00780F70"/>
    <w:rsid w:val="00783AF5"/>
    <w:rsid w:val="00784917"/>
    <w:rsid w:val="0078542D"/>
    <w:rsid w:val="0078605A"/>
    <w:rsid w:val="007879E1"/>
    <w:rsid w:val="00790DE3"/>
    <w:rsid w:val="0079128E"/>
    <w:rsid w:val="00796D14"/>
    <w:rsid w:val="007A1708"/>
    <w:rsid w:val="007A1A2A"/>
    <w:rsid w:val="007A4C4C"/>
    <w:rsid w:val="007A5262"/>
    <w:rsid w:val="007B0B07"/>
    <w:rsid w:val="007B240A"/>
    <w:rsid w:val="007B4BAC"/>
    <w:rsid w:val="007B7386"/>
    <w:rsid w:val="007C3767"/>
    <w:rsid w:val="007C7A03"/>
    <w:rsid w:val="007D3E3E"/>
    <w:rsid w:val="007D4FD7"/>
    <w:rsid w:val="007D6471"/>
    <w:rsid w:val="007D67B1"/>
    <w:rsid w:val="007E073F"/>
    <w:rsid w:val="007E07F6"/>
    <w:rsid w:val="007E1F90"/>
    <w:rsid w:val="007E2A72"/>
    <w:rsid w:val="007E2ABC"/>
    <w:rsid w:val="007E5194"/>
    <w:rsid w:val="007E5F58"/>
    <w:rsid w:val="007F374C"/>
    <w:rsid w:val="007F4075"/>
    <w:rsid w:val="007F42B5"/>
    <w:rsid w:val="007F46A2"/>
    <w:rsid w:val="007F5338"/>
    <w:rsid w:val="00800179"/>
    <w:rsid w:val="008005ED"/>
    <w:rsid w:val="0080079B"/>
    <w:rsid w:val="00801B42"/>
    <w:rsid w:val="00804417"/>
    <w:rsid w:val="00805CE7"/>
    <w:rsid w:val="00806E65"/>
    <w:rsid w:val="008116C1"/>
    <w:rsid w:val="00812B75"/>
    <w:rsid w:val="00812F63"/>
    <w:rsid w:val="008148DB"/>
    <w:rsid w:val="00817303"/>
    <w:rsid w:val="00821C0B"/>
    <w:rsid w:val="00822AFE"/>
    <w:rsid w:val="00824394"/>
    <w:rsid w:val="0082506E"/>
    <w:rsid w:val="00825B1E"/>
    <w:rsid w:val="00832317"/>
    <w:rsid w:val="008323BE"/>
    <w:rsid w:val="008325C7"/>
    <w:rsid w:val="00832CD5"/>
    <w:rsid w:val="008332CC"/>
    <w:rsid w:val="00833E64"/>
    <w:rsid w:val="008341B7"/>
    <w:rsid w:val="00835231"/>
    <w:rsid w:val="008403F4"/>
    <w:rsid w:val="00845486"/>
    <w:rsid w:val="00846D01"/>
    <w:rsid w:val="00851180"/>
    <w:rsid w:val="0085136E"/>
    <w:rsid w:val="008520B9"/>
    <w:rsid w:val="00852E56"/>
    <w:rsid w:val="00853E15"/>
    <w:rsid w:val="0085690D"/>
    <w:rsid w:val="0086045E"/>
    <w:rsid w:val="00861B98"/>
    <w:rsid w:val="00864DBA"/>
    <w:rsid w:val="0086555C"/>
    <w:rsid w:val="00865627"/>
    <w:rsid w:val="00865F12"/>
    <w:rsid w:val="00871472"/>
    <w:rsid w:val="00871866"/>
    <w:rsid w:val="008718BC"/>
    <w:rsid w:val="008720C8"/>
    <w:rsid w:val="00876480"/>
    <w:rsid w:val="00881FEA"/>
    <w:rsid w:val="00884DE9"/>
    <w:rsid w:val="00885592"/>
    <w:rsid w:val="00886BCC"/>
    <w:rsid w:val="00887E63"/>
    <w:rsid w:val="00893A16"/>
    <w:rsid w:val="00895156"/>
    <w:rsid w:val="008966BE"/>
    <w:rsid w:val="00897D7C"/>
    <w:rsid w:val="008A2545"/>
    <w:rsid w:val="008A3EE9"/>
    <w:rsid w:val="008A5364"/>
    <w:rsid w:val="008A53B3"/>
    <w:rsid w:val="008B2D54"/>
    <w:rsid w:val="008C2F44"/>
    <w:rsid w:val="008C37C3"/>
    <w:rsid w:val="008C5F45"/>
    <w:rsid w:val="008C64F1"/>
    <w:rsid w:val="008C6BCE"/>
    <w:rsid w:val="008C735D"/>
    <w:rsid w:val="008C7954"/>
    <w:rsid w:val="008D3F52"/>
    <w:rsid w:val="008D401E"/>
    <w:rsid w:val="008D427E"/>
    <w:rsid w:val="008D7E49"/>
    <w:rsid w:val="008E14D1"/>
    <w:rsid w:val="008E1C83"/>
    <w:rsid w:val="008E3615"/>
    <w:rsid w:val="008E41B0"/>
    <w:rsid w:val="008E4E45"/>
    <w:rsid w:val="008E6608"/>
    <w:rsid w:val="008E771B"/>
    <w:rsid w:val="008F1A5C"/>
    <w:rsid w:val="00901425"/>
    <w:rsid w:val="00901BB7"/>
    <w:rsid w:val="009042FF"/>
    <w:rsid w:val="009108B7"/>
    <w:rsid w:val="0091289C"/>
    <w:rsid w:val="009205C4"/>
    <w:rsid w:val="009219DE"/>
    <w:rsid w:val="00922C8C"/>
    <w:rsid w:val="009232EF"/>
    <w:rsid w:val="00925C80"/>
    <w:rsid w:val="00926BC5"/>
    <w:rsid w:val="00927D28"/>
    <w:rsid w:val="00931D4D"/>
    <w:rsid w:val="00932A8A"/>
    <w:rsid w:val="0093423D"/>
    <w:rsid w:val="00936349"/>
    <w:rsid w:val="0093795A"/>
    <w:rsid w:val="009401FC"/>
    <w:rsid w:val="009405D5"/>
    <w:rsid w:val="00940A56"/>
    <w:rsid w:val="009428F1"/>
    <w:rsid w:val="00942AF9"/>
    <w:rsid w:val="0094496F"/>
    <w:rsid w:val="00944BC1"/>
    <w:rsid w:val="0094511C"/>
    <w:rsid w:val="00945EB0"/>
    <w:rsid w:val="00960175"/>
    <w:rsid w:val="00960927"/>
    <w:rsid w:val="00961A81"/>
    <w:rsid w:val="00962C0B"/>
    <w:rsid w:val="00965FE2"/>
    <w:rsid w:val="009679E4"/>
    <w:rsid w:val="00971656"/>
    <w:rsid w:val="009741CA"/>
    <w:rsid w:val="009764BF"/>
    <w:rsid w:val="00981CE0"/>
    <w:rsid w:val="00981F37"/>
    <w:rsid w:val="009824B5"/>
    <w:rsid w:val="009830C5"/>
    <w:rsid w:val="00985207"/>
    <w:rsid w:val="009852A0"/>
    <w:rsid w:val="0099263B"/>
    <w:rsid w:val="00992A20"/>
    <w:rsid w:val="00993B31"/>
    <w:rsid w:val="009A0D96"/>
    <w:rsid w:val="009A33E8"/>
    <w:rsid w:val="009A567D"/>
    <w:rsid w:val="009A7221"/>
    <w:rsid w:val="009B3706"/>
    <w:rsid w:val="009B4731"/>
    <w:rsid w:val="009B620D"/>
    <w:rsid w:val="009C10CA"/>
    <w:rsid w:val="009C1A1D"/>
    <w:rsid w:val="009C3BE4"/>
    <w:rsid w:val="009C40D4"/>
    <w:rsid w:val="009C4984"/>
    <w:rsid w:val="009C4A6C"/>
    <w:rsid w:val="009C5DB9"/>
    <w:rsid w:val="009D0BAF"/>
    <w:rsid w:val="009D3321"/>
    <w:rsid w:val="009D4AB5"/>
    <w:rsid w:val="009D530E"/>
    <w:rsid w:val="009E1B24"/>
    <w:rsid w:val="009E3231"/>
    <w:rsid w:val="009E32D4"/>
    <w:rsid w:val="009E53D7"/>
    <w:rsid w:val="009E7C39"/>
    <w:rsid w:val="009F0442"/>
    <w:rsid w:val="009F0601"/>
    <w:rsid w:val="009F4435"/>
    <w:rsid w:val="009F4887"/>
    <w:rsid w:val="009F498C"/>
    <w:rsid w:val="009F5BF2"/>
    <w:rsid w:val="00A0018B"/>
    <w:rsid w:val="00A00C64"/>
    <w:rsid w:val="00A04DF6"/>
    <w:rsid w:val="00A10310"/>
    <w:rsid w:val="00A10457"/>
    <w:rsid w:val="00A1091D"/>
    <w:rsid w:val="00A10F0D"/>
    <w:rsid w:val="00A11A71"/>
    <w:rsid w:val="00A122B3"/>
    <w:rsid w:val="00A124F2"/>
    <w:rsid w:val="00A1273D"/>
    <w:rsid w:val="00A12AC9"/>
    <w:rsid w:val="00A16323"/>
    <w:rsid w:val="00A1717A"/>
    <w:rsid w:val="00A172D6"/>
    <w:rsid w:val="00A21B46"/>
    <w:rsid w:val="00A21FA0"/>
    <w:rsid w:val="00A258F9"/>
    <w:rsid w:val="00A30FF4"/>
    <w:rsid w:val="00A33884"/>
    <w:rsid w:val="00A346E0"/>
    <w:rsid w:val="00A351C8"/>
    <w:rsid w:val="00A369CF"/>
    <w:rsid w:val="00A40174"/>
    <w:rsid w:val="00A4053E"/>
    <w:rsid w:val="00A40925"/>
    <w:rsid w:val="00A417B5"/>
    <w:rsid w:val="00A44E3A"/>
    <w:rsid w:val="00A4591D"/>
    <w:rsid w:val="00A5094B"/>
    <w:rsid w:val="00A510DA"/>
    <w:rsid w:val="00A531F5"/>
    <w:rsid w:val="00A53B86"/>
    <w:rsid w:val="00A544F2"/>
    <w:rsid w:val="00A55807"/>
    <w:rsid w:val="00A567D2"/>
    <w:rsid w:val="00A60D4C"/>
    <w:rsid w:val="00A62FFC"/>
    <w:rsid w:val="00A65C70"/>
    <w:rsid w:val="00A65FF4"/>
    <w:rsid w:val="00A7298E"/>
    <w:rsid w:val="00A76826"/>
    <w:rsid w:val="00A77573"/>
    <w:rsid w:val="00A80E00"/>
    <w:rsid w:val="00A81938"/>
    <w:rsid w:val="00A842CB"/>
    <w:rsid w:val="00A8452A"/>
    <w:rsid w:val="00A846D8"/>
    <w:rsid w:val="00AA04A9"/>
    <w:rsid w:val="00AA05E9"/>
    <w:rsid w:val="00AA4434"/>
    <w:rsid w:val="00AA52F1"/>
    <w:rsid w:val="00AA6795"/>
    <w:rsid w:val="00AB1999"/>
    <w:rsid w:val="00AB1CE0"/>
    <w:rsid w:val="00AB2239"/>
    <w:rsid w:val="00AB2420"/>
    <w:rsid w:val="00AB2504"/>
    <w:rsid w:val="00AB31AC"/>
    <w:rsid w:val="00AB49C9"/>
    <w:rsid w:val="00AC013A"/>
    <w:rsid w:val="00AC03F9"/>
    <w:rsid w:val="00AC1CE0"/>
    <w:rsid w:val="00AC2E79"/>
    <w:rsid w:val="00AC2F38"/>
    <w:rsid w:val="00AC343C"/>
    <w:rsid w:val="00AC5F27"/>
    <w:rsid w:val="00AD0446"/>
    <w:rsid w:val="00AD0A86"/>
    <w:rsid w:val="00AD5017"/>
    <w:rsid w:val="00AD7BB8"/>
    <w:rsid w:val="00AD7FAD"/>
    <w:rsid w:val="00AE2A34"/>
    <w:rsid w:val="00AE31E4"/>
    <w:rsid w:val="00AE35A3"/>
    <w:rsid w:val="00AE3F04"/>
    <w:rsid w:val="00AE5057"/>
    <w:rsid w:val="00AF0FBB"/>
    <w:rsid w:val="00AF25CD"/>
    <w:rsid w:val="00AF36B6"/>
    <w:rsid w:val="00B0111E"/>
    <w:rsid w:val="00B02619"/>
    <w:rsid w:val="00B03C40"/>
    <w:rsid w:val="00B05CFC"/>
    <w:rsid w:val="00B07B48"/>
    <w:rsid w:val="00B07E54"/>
    <w:rsid w:val="00B10379"/>
    <w:rsid w:val="00B1465D"/>
    <w:rsid w:val="00B234D9"/>
    <w:rsid w:val="00B24206"/>
    <w:rsid w:val="00B250F7"/>
    <w:rsid w:val="00B25E8F"/>
    <w:rsid w:val="00B263AC"/>
    <w:rsid w:val="00B33574"/>
    <w:rsid w:val="00B34F98"/>
    <w:rsid w:val="00B358BA"/>
    <w:rsid w:val="00B36C78"/>
    <w:rsid w:val="00B41713"/>
    <w:rsid w:val="00B42606"/>
    <w:rsid w:val="00B43411"/>
    <w:rsid w:val="00B43F5E"/>
    <w:rsid w:val="00B46443"/>
    <w:rsid w:val="00B47706"/>
    <w:rsid w:val="00B50D93"/>
    <w:rsid w:val="00B50E48"/>
    <w:rsid w:val="00B51694"/>
    <w:rsid w:val="00B5203E"/>
    <w:rsid w:val="00B5573C"/>
    <w:rsid w:val="00B569FA"/>
    <w:rsid w:val="00B600F2"/>
    <w:rsid w:val="00B60162"/>
    <w:rsid w:val="00B63095"/>
    <w:rsid w:val="00B654D1"/>
    <w:rsid w:val="00B66907"/>
    <w:rsid w:val="00B66ED8"/>
    <w:rsid w:val="00B707E5"/>
    <w:rsid w:val="00B709BE"/>
    <w:rsid w:val="00B7105D"/>
    <w:rsid w:val="00B7116E"/>
    <w:rsid w:val="00B71C86"/>
    <w:rsid w:val="00B72227"/>
    <w:rsid w:val="00B74D7F"/>
    <w:rsid w:val="00B75F8D"/>
    <w:rsid w:val="00B777C7"/>
    <w:rsid w:val="00B822BA"/>
    <w:rsid w:val="00B85C16"/>
    <w:rsid w:val="00B9164A"/>
    <w:rsid w:val="00B91BED"/>
    <w:rsid w:val="00B9284D"/>
    <w:rsid w:val="00B928CD"/>
    <w:rsid w:val="00B94317"/>
    <w:rsid w:val="00B96620"/>
    <w:rsid w:val="00B96D4C"/>
    <w:rsid w:val="00BA373E"/>
    <w:rsid w:val="00BA5227"/>
    <w:rsid w:val="00BB03DD"/>
    <w:rsid w:val="00BB155C"/>
    <w:rsid w:val="00BB2A33"/>
    <w:rsid w:val="00BB2D83"/>
    <w:rsid w:val="00BB5C63"/>
    <w:rsid w:val="00BC082A"/>
    <w:rsid w:val="00BC318F"/>
    <w:rsid w:val="00BC365C"/>
    <w:rsid w:val="00BC700C"/>
    <w:rsid w:val="00BC74A2"/>
    <w:rsid w:val="00BD06D0"/>
    <w:rsid w:val="00BD1AB8"/>
    <w:rsid w:val="00BD3F82"/>
    <w:rsid w:val="00BD65D6"/>
    <w:rsid w:val="00BE0628"/>
    <w:rsid w:val="00BE5A5A"/>
    <w:rsid w:val="00BE73FC"/>
    <w:rsid w:val="00BF2142"/>
    <w:rsid w:val="00BF6A5E"/>
    <w:rsid w:val="00C0108B"/>
    <w:rsid w:val="00C0164E"/>
    <w:rsid w:val="00C02BB1"/>
    <w:rsid w:val="00C10D43"/>
    <w:rsid w:val="00C2078C"/>
    <w:rsid w:val="00C23684"/>
    <w:rsid w:val="00C252E5"/>
    <w:rsid w:val="00C2656F"/>
    <w:rsid w:val="00C31CD9"/>
    <w:rsid w:val="00C32061"/>
    <w:rsid w:val="00C338BA"/>
    <w:rsid w:val="00C33C24"/>
    <w:rsid w:val="00C3438B"/>
    <w:rsid w:val="00C3514E"/>
    <w:rsid w:val="00C41E04"/>
    <w:rsid w:val="00C438FD"/>
    <w:rsid w:val="00C44D17"/>
    <w:rsid w:val="00C4609C"/>
    <w:rsid w:val="00C47D7B"/>
    <w:rsid w:val="00C50562"/>
    <w:rsid w:val="00C50E48"/>
    <w:rsid w:val="00C52ACF"/>
    <w:rsid w:val="00C54D15"/>
    <w:rsid w:val="00C569D2"/>
    <w:rsid w:val="00C56F5A"/>
    <w:rsid w:val="00C614FD"/>
    <w:rsid w:val="00C631AA"/>
    <w:rsid w:val="00C63B69"/>
    <w:rsid w:val="00C63B95"/>
    <w:rsid w:val="00C66A94"/>
    <w:rsid w:val="00C66B60"/>
    <w:rsid w:val="00C67C10"/>
    <w:rsid w:val="00C7319A"/>
    <w:rsid w:val="00C75E10"/>
    <w:rsid w:val="00C77A33"/>
    <w:rsid w:val="00C80ABA"/>
    <w:rsid w:val="00C82D9E"/>
    <w:rsid w:val="00C840FA"/>
    <w:rsid w:val="00C84103"/>
    <w:rsid w:val="00C84E2E"/>
    <w:rsid w:val="00C9252A"/>
    <w:rsid w:val="00C96D82"/>
    <w:rsid w:val="00CA00DE"/>
    <w:rsid w:val="00CA2B9F"/>
    <w:rsid w:val="00CA3232"/>
    <w:rsid w:val="00CA6EA0"/>
    <w:rsid w:val="00CB1711"/>
    <w:rsid w:val="00CB3B9C"/>
    <w:rsid w:val="00CB57D7"/>
    <w:rsid w:val="00CB7B08"/>
    <w:rsid w:val="00CC41BF"/>
    <w:rsid w:val="00CD03DA"/>
    <w:rsid w:val="00CD155A"/>
    <w:rsid w:val="00CD4E6E"/>
    <w:rsid w:val="00CD6939"/>
    <w:rsid w:val="00CE451F"/>
    <w:rsid w:val="00CE4C00"/>
    <w:rsid w:val="00CE59C1"/>
    <w:rsid w:val="00CE78C6"/>
    <w:rsid w:val="00CF0695"/>
    <w:rsid w:val="00CF0D0C"/>
    <w:rsid w:val="00CF1083"/>
    <w:rsid w:val="00CF29AF"/>
    <w:rsid w:val="00CF35DB"/>
    <w:rsid w:val="00CF5851"/>
    <w:rsid w:val="00CF75BE"/>
    <w:rsid w:val="00D0380E"/>
    <w:rsid w:val="00D040DE"/>
    <w:rsid w:val="00D04ACE"/>
    <w:rsid w:val="00D11EBB"/>
    <w:rsid w:val="00D123F8"/>
    <w:rsid w:val="00D138B0"/>
    <w:rsid w:val="00D140C8"/>
    <w:rsid w:val="00D1742E"/>
    <w:rsid w:val="00D1783E"/>
    <w:rsid w:val="00D201A7"/>
    <w:rsid w:val="00D2235B"/>
    <w:rsid w:val="00D27EB3"/>
    <w:rsid w:val="00D31468"/>
    <w:rsid w:val="00D3247B"/>
    <w:rsid w:val="00D32BB5"/>
    <w:rsid w:val="00D35F17"/>
    <w:rsid w:val="00D37CEF"/>
    <w:rsid w:val="00D41D88"/>
    <w:rsid w:val="00D44F36"/>
    <w:rsid w:val="00D465CC"/>
    <w:rsid w:val="00D516C8"/>
    <w:rsid w:val="00D548FB"/>
    <w:rsid w:val="00D5757D"/>
    <w:rsid w:val="00D61600"/>
    <w:rsid w:val="00D62D73"/>
    <w:rsid w:val="00D66D8C"/>
    <w:rsid w:val="00D67A55"/>
    <w:rsid w:val="00D720F9"/>
    <w:rsid w:val="00D727E8"/>
    <w:rsid w:val="00D766BC"/>
    <w:rsid w:val="00D76C81"/>
    <w:rsid w:val="00D76F51"/>
    <w:rsid w:val="00D77E7A"/>
    <w:rsid w:val="00D84B61"/>
    <w:rsid w:val="00D854D7"/>
    <w:rsid w:val="00D86579"/>
    <w:rsid w:val="00D86BD1"/>
    <w:rsid w:val="00D940C8"/>
    <w:rsid w:val="00D946CE"/>
    <w:rsid w:val="00D95CD0"/>
    <w:rsid w:val="00D96AD0"/>
    <w:rsid w:val="00D9738B"/>
    <w:rsid w:val="00DA1F96"/>
    <w:rsid w:val="00DA3C73"/>
    <w:rsid w:val="00DA4FB1"/>
    <w:rsid w:val="00DA5562"/>
    <w:rsid w:val="00DA598D"/>
    <w:rsid w:val="00DA5A56"/>
    <w:rsid w:val="00DA7042"/>
    <w:rsid w:val="00DB387D"/>
    <w:rsid w:val="00DB54B8"/>
    <w:rsid w:val="00DB66F9"/>
    <w:rsid w:val="00DC2088"/>
    <w:rsid w:val="00DC6510"/>
    <w:rsid w:val="00DC7487"/>
    <w:rsid w:val="00DD0A6E"/>
    <w:rsid w:val="00DD283E"/>
    <w:rsid w:val="00DD2E90"/>
    <w:rsid w:val="00DD3E5A"/>
    <w:rsid w:val="00DE1A7A"/>
    <w:rsid w:val="00DE1EE6"/>
    <w:rsid w:val="00DE2064"/>
    <w:rsid w:val="00DE391A"/>
    <w:rsid w:val="00DE4284"/>
    <w:rsid w:val="00DE5021"/>
    <w:rsid w:val="00DF4DDB"/>
    <w:rsid w:val="00DF61CC"/>
    <w:rsid w:val="00DF744B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33BA"/>
    <w:rsid w:val="00E340AF"/>
    <w:rsid w:val="00E37E81"/>
    <w:rsid w:val="00E40279"/>
    <w:rsid w:val="00E407B1"/>
    <w:rsid w:val="00E40D7C"/>
    <w:rsid w:val="00E4694B"/>
    <w:rsid w:val="00E476E3"/>
    <w:rsid w:val="00E50E1F"/>
    <w:rsid w:val="00E5122E"/>
    <w:rsid w:val="00E53506"/>
    <w:rsid w:val="00E564E3"/>
    <w:rsid w:val="00E56E6D"/>
    <w:rsid w:val="00E57EB9"/>
    <w:rsid w:val="00E60024"/>
    <w:rsid w:val="00E6079C"/>
    <w:rsid w:val="00E632A2"/>
    <w:rsid w:val="00E632BF"/>
    <w:rsid w:val="00E64633"/>
    <w:rsid w:val="00E6503B"/>
    <w:rsid w:val="00E65B61"/>
    <w:rsid w:val="00E677C3"/>
    <w:rsid w:val="00E72874"/>
    <w:rsid w:val="00E7337F"/>
    <w:rsid w:val="00E74789"/>
    <w:rsid w:val="00E76C6F"/>
    <w:rsid w:val="00E81698"/>
    <w:rsid w:val="00E865B2"/>
    <w:rsid w:val="00E87D25"/>
    <w:rsid w:val="00E90E50"/>
    <w:rsid w:val="00E924D5"/>
    <w:rsid w:val="00E93629"/>
    <w:rsid w:val="00E95564"/>
    <w:rsid w:val="00E967CC"/>
    <w:rsid w:val="00E96CCB"/>
    <w:rsid w:val="00E9762E"/>
    <w:rsid w:val="00EA2782"/>
    <w:rsid w:val="00EB467A"/>
    <w:rsid w:val="00EC10E4"/>
    <w:rsid w:val="00EC13C6"/>
    <w:rsid w:val="00EC2E9C"/>
    <w:rsid w:val="00EC59BB"/>
    <w:rsid w:val="00ED10E1"/>
    <w:rsid w:val="00ED2E3F"/>
    <w:rsid w:val="00ED3657"/>
    <w:rsid w:val="00ED579B"/>
    <w:rsid w:val="00ED5C1E"/>
    <w:rsid w:val="00ED7738"/>
    <w:rsid w:val="00EE0EE8"/>
    <w:rsid w:val="00EE1D55"/>
    <w:rsid w:val="00EE3100"/>
    <w:rsid w:val="00EE36E3"/>
    <w:rsid w:val="00EE4618"/>
    <w:rsid w:val="00EE6B1A"/>
    <w:rsid w:val="00EE7B16"/>
    <w:rsid w:val="00EF0C32"/>
    <w:rsid w:val="00EF1548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068D"/>
    <w:rsid w:val="00F21B1F"/>
    <w:rsid w:val="00F2620A"/>
    <w:rsid w:val="00F32BAA"/>
    <w:rsid w:val="00F32F4B"/>
    <w:rsid w:val="00F35E8E"/>
    <w:rsid w:val="00F4059D"/>
    <w:rsid w:val="00F4235C"/>
    <w:rsid w:val="00F42709"/>
    <w:rsid w:val="00F43119"/>
    <w:rsid w:val="00F4631B"/>
    <w:rsid w:val="00F4709D"/>
    <w:rsid w:val="00F51560"/>
    <w:rsid w:val="00F55A05"/>
    <w:rsid w:val="00F57B04"/>
    <w:rsid w:val="00F63E02"/>
    <w:rsid w:val="00F64D88"/>
    <w:rsid w:val="00F659BB"/>
    <w:rsid w:val="00F70823"/>
    <w:rsid w:val="00F74149"/>
    <w:rsid w:val="00F756BB"/>
    <w:rsid w:val="00F81BC2"/>
    <w:rsid w:val="00F82F5A"/>
    <w:rsid w:val="00F84AA4"/>
    <w:rsid w:val="00F8588E"/>
    <w:rsid w:val="00F93CEE"/>
    <w:rsid w:val="00F9430C"/>
    <w:rsid w:val="00F95255"/>
    <w:rsid w:val="00F95D93"/>
    <w:rsid w:val="00F96D83"/>
    <w:rsid w:val="00F96E51"/>
    <w:rsid w:val="00F97377"/>
    <w:rsid w:val="00F97DB4"/>
    <w:rsid w:val="00FA06B6"/>
    <w:rsid w:val="00FA6AF4"/>
    <w:rsid w:val="00FA7E1C"/>
    <w:rsid w:val="00FB0B72"/>
    <w:rsid w:val="00FB32E0"/>
    <w:rsid w:val="00FB39B2"/>
    <w:rsid w:val="00FB6164"/>
    <w:rsid w:val="00FC1535"/>
    <w:rsid w:val="00FC2114"/>
    <w:rsid w:val="00FC4097"/>
    <w:rsid w:val="00FC5758"/>
    <w:rsid w:val="00FC5822"/>
    <w:rsid w:val="00FC690C"/>
    <w:rsid w:val="00FC692B"/>
    <w:rsid w:val="00FC6ABE"/>
    <w:rsid w:val="00FC6AF1"/>
    <w:rsid w:val="00FC735B"/>
    <w:rsid w:val="00FC7D0F"/>
    <w:rsid w:val="00FD2365"/>
    <w:rsid w:val="00FE14D9"/>
    <w:rsid w:val="00FE343F"/>
    <w:rsid w:val="00FE3D16"/>
    <w:rsid w:val="00FE6E7B"/>
    <w:rsid w:val="00FE7409"/>
    <w:rsid w:val="00FF1F2C"/>
    <w:rsid w:val="00FF51E5"/>
    <w:rsid w:val="00FF756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4017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uk/hmrc-internal-manuals/business-income-manual/bim2020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  <Interview_x003f_ xmlns="4eeb76c0-1824-44cf-98ae-b6d0c7a63fb1">true</Interview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20" ma:contentTypeDescription="Create a new document." ma:contentTypeScope="" ma:versionID="a2c96fcec3e497084bc1d775342bfb12">
  <xsd:schema xmlns:xsd="http://www.w3.org/2001/XMLSchema" xmlns:xs="http://www.w3.org/2001/XMLSchema" xmlns:p="http://schemas.microsoft.com/office/2006/metadata/properties" xmlns:ns2="89852fe5-8403-4d71-98b1-3957e8d62544" xmlns:ns3="4eeb76c0-1824-44cf-98ae-b6d0c7a63fb1" targetNamespace="http://schemas.microsoft.com/office/2006/metadata/properties" ma:root="true" ma:fieldsID="6e1cca7986290595cfb4dc962efcf402" ns2:_="" ns3:_="">
    <xsd:import namespace="89852fe5-8403-4d71-98b1-3957e8d62544"/>
    <xsd:import namespace="4eeb76c0-1824-44cf-98ae-b6d0c7a63f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Interview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2a45c7-849e-4b00-a04a-2ae9389e3670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nterview_x003f_" ma:index="27" nillable="true" ma:displayName="Interview?" ma:default="1" ma:format="Dropdown" ma:internalName="Interview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28E26-621C-4492-8451-137FE86E648B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3.xml><?xml version="1.0" encoding="utf-8"?>
<ds:datastoreItem xmlns:ds="http://schemas.openxmlformats.org/officeDocument/2006/customXml" ds:itemID="{80F5104B-11C3-4E56-9643-472CF0E5A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52fe5-8403-4d71-98b1-3957e8d62544"/>
    <ds:schemaRef ds:uri="4eeb76c0-1824-44cf-98ae-b6d0c7a63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Crystal Foo</cp:lastModifiedBy>
  <cp:revision>2</cp:revision>
  <dcterms:created xsi:type="dcterms:W3CDTF">2026-09-07T08:53:00Z</dcterms:created>
  <dcterms:modified xsi:type="dcterms:W3CDTF">2026-09-07T08:53:00Z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