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rPr/>
      </w:pPr>
      <w:r/>
      <w:r/>
    </w:p>
    <w:p>
      <w:pPr>
        <w:pStyle w:val="935"/>
        <w:pBdr/>
        <w:spacing/>
        <w:ind/>
        <w:jc w:val="center"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  <w:t xml:space="preserve">DÉCLARATION D’AUTORISATION DE DROIT À L’IMAGE</w:t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jc w:val="both"/>
        <w:rPr/>
      </w:pPr>
      <w:r>
        <w:t xml:space="preserve">Je soussigné(e),</w:t>
      </w:r>
      <w:r>
        <w:t xml:space="preserve">______________________</w:t>
      </w:r>
      <w:r>
        <w:t xml:space="preserve">_________________</w:t>
      </w:r>
      <w:r>
        <w:t xml:space="preserve">__, </w:t>
      </w:r>
      <w:r>
        <w:t xml:space="preserve">agissant en qualité de [</w:t>
      </w:r>
      <w:r>
        <w:rPr>
          <w:b/>
          <w:bCs/>
        </w:rPr>
        <w:t xml:space="preserve">père/mère/</w:t>
      </w:r>
      <w:r>
        <w:rPr>
          <w:b/>
          <w:bCs/>
        </w:rPr>
        <w:t xml:space="preserve">représentant</w:t>
      </w:r>
      <w:r>
        <w:rPr>
          <w:b/>
          <w:bCs/>
        </w:rPr>
        <w:t xml:space="preserve"> légal</w:t>
      </w:r>
      <w:r>
        <w:t xml:space="preserve">] de l'enfant mineur</w:t>
      </w:r>
      <w:r>
        <w:t xml:space="preserve"> _______________________</w:t>
      </w:r>
      <w:r>
        <w:t xml:space="preserve"> </w:t>
      </w:r>
      <w:r>
        <w:t xml:space="preserve">                                         </w:t>
      </w:r>
      <w:r>
        <w:t xml:space="preserve">né(e) le </w:t>
      </w:r>
      <w:r>
        <w:t xml:space="preserve">____________________  </w:t>
      </w:r>
      <w:r>
        <w:t xml:space="preserve">et inscrit(e) </w:t>
      </w:r>
      <w:r>
        <w:t xml:space="preserve">aux</w:t>
      </w:r>
      <w:r>
        <w:t xml:space="preserve"> Alambics</w:t>
      </w:r>
      <w:r>
        <w:t xml:space="preserve"> Théâtre-École</w:t>
      </w:r>
      <w:r/>
    </w:p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rPr/>
      </w:pPr>
      <w:r>
        <w:rPr>
          <w:b/>
          <w:bCs/>
        </w:rPr>
        <w:t xml:space="preserve">Autorise</w:t>
      </w:r>
      <w:r>
        <w:t xml:space="preserve"> </w:t>
      </w:r>
      <w:r>
        <w:t xml:space="preserve">les Alambics Théâtre-École </w:t>
      </w:r>
      <w:r>
        <w:t xml:space="preserve">à :</w:t>
      </w:r>
      <w:r/>
    </w:p>
    <w:p>
      <w:pPr>
        <w:pStyle w:val="931"/>
        <w:pBdr/>
        <w:tabs>
          <w:tab w:val="left" w:leader="none" w:pos="1188"/>
        </w:tabs>
        <w:spacing/>
        <w:ind/>
        <w:rPr/>
      </w:pPr>
      <w:r>
        <w:tab/>
      </w:r>
      <w:r/>
    </w:p>
    <w:p>
      <w:pPr>
        <w:pStyle w:val="931"/>
        <w:numPr>
          <w:ilvl w:val="0"/>
          <w:numId w:val="1"/>
        </w:numPr>
        <w:pBdr/>
        <w:spacing/>
        <w:ind/>
        <w:rPr/>
      </w:pPr>
      <w:r>
        <w:t xml:space="preserve">Prendre des photographies et/ou réaliser des enregistrements vidéo de mon enfant lors des activités organisées dans le cadre des cours, ateliers, spectacles, ou tout autre événement en lien avec l'école de théâtre.</w:t>
      </w:r>
      <w:r/>
    </w:p>
    <w:p>
      <w:pPr>
        <w:pStyle w:val="931"/>
        <w:pBdr/>
        <w:spacing/>
        <w:ind w:firstLine="0" w:left="720"/>
        <w:rPr/>
      </w:pPr>
      <w:r>
        <w:rPr>
          <w:highlight w:val="none"/>
        </w:rPr>
      </w:r>
      <w:r>
        <w:rPr>
          <w:highlight w:val="none"/>
        </w:rPr>
      </w:r>
      <w:r/>
    </w:p>
    <w:p w14:paraId="43C3549C">
      <w:pPr>
        <w:pStyle w:val="931"/>
        <w:numPr>
          <w:ilvl w:val="0"/>
          <w:numId w:val="5"/>
        </w:numPr>
        <w:pBdr/>
        <w:spacing/>
        <w:ind/>
        <w:jc w:val="left"/>
        <w:rPr/>
      </w:pPr>
      <w:r>
        <w:t xml:space="preserve">Utiliser, reproduire, et diffuser ces images (photographies et vidéos) à des fins d’archivage, de communication ou de promotion de l'école, sur les supports suivants</w:t>
      </w:r>
      <w:r>
        <w:t xml:space="preserve">  </w:t>
      </w:r>
      <w:r>
        <w:t xml:space="preserve">:</w:t>
      </w:r>
      <w:r>
        <w:t xml:space="preserve"> </w:t>
      </w:r>
      <w:r>
        <w:rPr>
          <w:i/>
          <w:iCs/>
        </w:rPr>
        <w:t xml:space="preserve">(cocher ce qui convient) </w:t>
      </w:r>
      <w:r/>
      <w:r/>
      <w:r/>
      <w:r>
        <w:br/>
      </w:r>
      <w:r/>
      <w:r/>
    </w:p>
    <w:p>
      <w:pPr>
        <w:pStyle w:val="931"/>
        <w:numPr>
          <w:ilvl w:val="1"/>
          <w:numId w:val="4"/>
        </w:numPr>
        <w:pBdr/>
        <w:tabs>
          <w:tab w:val="num" w:leader="none" w:pos="1440"/>
        </w:tabs>
        <w:spacing/>
        <w:ind/>
        <w:rPr/>
      </w:pPr>
      <w:r>
        <w:t xml:space="preserve">Site internet de l'école</w:t>
      </w:r>
      <w:r/>
    </w:p>
    <w:p>
      <w:pPr>
        <w:pStyle w:val="931"/>
        <w:numPr>
          <w:ilvl w:val="1"/>
          <w:numId w:val="4"/>
        </w:numPr>
        <w:pBdr/>
        <w:tabs>
          <w:tab w:val="num" w:leader="none" w:pos="1440"/>
        </w:tabs>
        <w:spacing/>
        <w:ind/>
        <w:rPr/>
      </w:pPr>
      <w:r>
        <w:t xml:space="preserve">Réseaux sociaux (Facebook, Instagram, </w:t>
      </w:r>
      <w:r>
        <w:t xml:space="preserve">Vimeo, </w:t>
      </w:r>
      <w:r>
        <w:t xml:space="preserve">etc.)</w:t>
      </w:r>
      <w:r/>
    </w:p>
    <w:p>
      <w:pPr>
        <w:pStyle w:val="931"/>
        <w:numPr>
          <w:ilvl w:val="1"/>
          <w:numId w:val="4"/>
        </w:numPr>
        <w:pBdr/>
        <w:tabs>
          <w:tab w:val="num" w:leader="none" w:pos="1440"/>
        </w:tabs>
        <w:spacing/>
        <w:ind/>
        <w:rPr/>
      </w:pPr>
      <w:r>
        <w:t xml:space="preserve">Brochures, affiches, flyers, et autres supports imprimés</w:t>
      </w:r>
      <w:r/>
    </w:p>
    <w:p>
      <w:pPr>
        <w:pStyle w:val="931"/>
        <w:numPr>
          <w:ilvl w:val="1"/>
          <w:numId w:val="4"/>
        </w:numPr>
        <w:pBdr/>
        <w:tabs>
          <w:tab w:val="num" w:leader="none" w:pos="1440"/>
        </w:tabs>
        <w:spacing/>
        <w:ind/>
        <w:rPr/>
      </w:pPr>
      <w:r>
        <w:t xml:space="preserve">Articles de presse et communications externes</w:t>
      </w:r>
      <w:r/>
    </w:p>
    <w:p>
      <w:pPr>
        <w:pStyle w:val="931"/>
        <w:numPr>
          <w:ilvl w:val="1"/>
          <w:numId w:val="4"/>
        </w:numPr>
        <w:pBdr/>
        <w:spacing/>
        <w:ind/>
        <w:rPr/>
      </w:pPr>
      <w:r>
        <w:t xml:space="preserve">Autres supports de communication (</w:t>
      </w:r>
      <w:r>
        <w:t xml:space="preserve">rapport annuel, newsletter,</w:t>
      </w:r>
      <w:r>
        <w:t xml:space="preserve"> </w:t>
      </w:r>
      <w:r>
        <w:t xml:space="preserve">…</w:t>
      </w:r>
      <w:r>
        <w:t xml:space="preserve">)</w:t>
      </w:r>
      <w:r/>
    </w:p>
    <w:p>
      <w:pPr>
        <w:pStyle w:val="931"/>
        <w:pBdr/>
        <w:spacing/>
        <w:ind w:firstLine="0" w:left="720"/>
        <w:rPr/>
      </w:pPr>
      <w:r>
        <w:rPr>
          <w:highlight w:val="none"/>
        </w:rPr>
      </w:r>
      <w:r/>
    </w:p>
    <w:p>
      <w:pPr>
        <w:pStyle w:val="931"/>
        <w:pBdr/>
        <w:spacing/>
        <w:ind w:firstLine="0" w:left="720"/>
        <w:rPr>
          <w:b/>
          <w:bCs/>
        </w:rPr>
      </w:pPr>
      <w:r>
        <w:rPr>
          <w:b/>
          <w:bCs/>
          <w:highlight w:val="none"/>
        </w:rPr>
        <w:t xml:space="preserve">A savoir que l’utilisation de photos sur les réseaux sociaux se fait très ponctuellement, avec prudence et parcimonie. </w:t>
      </w:r>
      <w:r>
        <w:rPr>
          <w:b/>
          <w:bCs/>
        </w:rPr>
      </w:r>
      <w:r>
        <w:rPr>
          <w:b/>
          <w:bCs/>
        </w:rPr>
      </w:r>
    </w:p>
    <w:p>
      <w:pPr>
        <w:pStyle w:val="931"/>
        <w:pBdr/>
        <w:spacing/>
        <w:ind w:firstLine="0" w:left="0"/>
        <w:rPr/>
      </w:pPr>
      <w:r/>
      <w:r/>
    </w:p>
    <w:p>
      <w:pPr>
        <w:pStyle w:val="931"/>
        <w:pBdr/>
        <w:spacing/>
        <w:ind w:left="1440"/>
        <w:rPr/>
      </w:pPr>
      <w:r/>
      <w:r/>
    </w:p>
    <w:p>
      <w:pPr>
        <w:pStyle w:val="931"/>
        <w:pBdr/>
        <w:spacing/>
        <w:ind/>
        <w:rPr/>
      </w:pPr>
      <w:r>
        <w:rPr>
          <w:b/>
          <w:bCs/>
        </w:rPr>
        <w:t xml:space="preserve">Je comprends et accepte que :</w:t>
      </w:r>
      <w:r/>
    </w:p>
    <w:p>
      <w:pPr>
        <w:pStyle w:val="931"/>
        <w:numPr>
          <w:ilvl w:val="0"/>
          <w:numId w:val="2"/>
        </w:numPr>
        <w:pBdr/>
        <w:spacing/>
        <w:ind/>
        <w:rPr/>
      </w:pPr>
      <w:r>
        <w:t xml:space="preserve">Cette autorisation est accordée sans co</w:t>
      </w:r>
      <w:r>
        <w:t xml:space="preserve">ntrepartie financière et pour une durée indéterminée.</w:t>
      </w:r>
      <w:r/>
    </w:p>
    <w:p>
      <w:pPr>
        <w:pStyle w:val="931"/>
        <w:numPr>
          <w:ilvl w:val="0"/>
          <w:numId w:val="2"/>
        </w:numPr>
        <w:pBdr/>
        <w:spacing/>
        <w:ind/>
        <w:rPr/>
      </w:pPr>
      <w:r>
        <w:t xml:space="preserve">Je peux révoquer cette autorisation à tout moment par écrit, sans effet rétroactif.</w:t>
      </w:r>
      <w:r/>
    </w:p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rPr/>
      </w:pPr>
      <w:r/>
      <w:r/>
    </w:p>
    <w:p>
      <w:pPr>
        <w:pStyle w:val="931"/>
        <w:pBdr/>
        <w:tabs>
          <w:tab w:val="left" w:leader="none" w:pos="3969"/>
        </w:tabs>
        <w:spacing/>
        <w:ind/>
        <w:rPr/>
      </w:pPr>
      <w:r>
        <w:t xml:space="preserve">Fait à [</w:t>
      </w:r>
      <w:r>
        <w:rPr>
          <w:b/>
          <w:bCs/>
        </w:rPr>
        <w:t xml:space="preserve">Lieu</w:t>
      </w:r>
      <w:r>
        <w:t xml:space="preserve">]</w:t>
      </w:r>
      <w:r>
        <w:tab/>
      </w:r>
      <w:r>
        <w:t xml:space="preserve">, le [</w:t>
      </w:r>
      <w:r>
        <w:rPr>
          <w:b/>
          <w:bCs/>
        </w:rPr>
        <w:t xml:space="preserve">Date</w:t>
      </w:r>
      <w:r>
        <w:t xml:space="preserve">]</w:t>
      </w:r>
      <w:r/>
    </w:p>
    <w:p>
      <w:pPr>
        <w:pStyle w:val="931"/>
        <w:pBdr/>
        <w:tabs>
          <w:tab w:val="left" w:leader="none" w:pos="3969"/>
        </w:tabs>
        <w:spacing/>
        <w:ind/>
        <w:rPr/>
      </w:pPr>
      <w:r/>
      <w:r/>
    </w:p>
    <w:p>
      <w:pPr>
        <w:pStyle w:val="931"/>
        <w:pBdr/>
        <w:spacing/>
        <w:ind/>
        <w:rPr/>
      </w:pPr>
      <w:r>
        <w:t xml:space="preserve">Signature du parent/tuteur légal :</w:t>
        <w:br w:type="textWrapping" w:clear="all"/>
      </w:r>
      <w:r/>
    </w:p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rPr/>
      </w:pPr>
      <w:r/>
      <w:r/>
    </w:p>
    <w:p>
      <w:pPr>
        <w:pStyle w:val="931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0720" cy="635"/>
                <wp:effectExtent l="0" t="0" r="0" b="0"/>
                <wp:docPr id="2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" o:spid="_x0000_s1" o:spt="1" type="#_x0000_t1" style="width:453.60pt;height:0.05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931"/>
        <w:pBdr/>
        <w:spacing/>
        <w:ind/>
        <w:rPr>
          <w:lang w:val="fr-FR"/>
        </w:rPr>
      </w:pPr>
      <w:r>
        <w:rPr>
          <w:b/>
          <w:bCs/>
        </w:rPr>
        <w:t xml:space="preserve">Contact </w:t>
      </w:r>
      <w:r>
        <w:rPr>
          <w:b/>
          <w:bCs/>
        </w:rPr>
        <w:t xml:space="preserve">des Alambics</w:t>
      </w:r>
      <w:r>
        <w:rPr>
          <w:b/>
          <w:bCs/>
        </w:rPr>
        <w:t xml:space="preserve"> pour toute question ou demande de rétractation :</w:t>
      </w:r>
      <w:r>
        <w:br w:type="textWrapping" w:clear="all"/>
      </w:r>
      <w:r>
        <w:t xml:space="preserve">Delphine Ançay- Coordination</w:t>
      </w:r>
      <w:r>
        <w:br w:type="textWrapping" w:clear="all"/>
      </w:r>
      <w:r>
        <w:rPr>
          <w:lang w:val="fr-FR"/>
        </w:rPr>
        <w:t xml:space="preserve">027 722 94 22</w:t>
      </w:r>
      <w:r>
        <w:br w:type="textWrapping" w:clear="all"/>
      </w:r>
      <w:r>
        <w:t xml:space="preserve">info@lesalambics.ch</w:t>
      </w:r>
      <w:r>
        <w:rPr>
          <w:lang w:val="fr-FR"/>
        </w:rPr>
      </w:r>
      <w:r>
        <w:rPr>
          <w:lang w:val="fr-FR"/>
        </w:rPr>
      </w:r>
    </w:p>
    <w:sectPr>
      <w:headerReference w:type="default" r:id="rId9"/>
      <w:footnotePr/>
      <w:endnotePr/>
      <w:type w:val="nextPage"/>
      <w:pgSz w:h="16838" w:orient="portrait" w:w="11906"/>
      <w:pgMar w:top="1701" w:right="1418" w:bottom="1418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cumin Variable Concept"/>
  <w:font w:name="Acumin Variable Concept Semibol"/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rFonts w:ascii="Acumin Variable Concept Semibol" w:hAnsi="Acumin Variable Concept Semibol"/>
        <w:b/>
        <w:bCs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1" locked="0" layoutInCell="1" allowOverlap="1">
              <wp:simplePos x="0" y="0"/>
              <wp:positionH relativeFrom="column">
                <wp:posOffset>-800417</wp:posOffset>
              </wp:positionH>
              <wp:positionV relativeFrom="paragraph">
                <wp:posOffset>-139064</wp:posOffset>
              </wp:positionV>
              <wp:extent cx="1600835" cy="464185"/>
              <wp:effectExtent l="0" t="0" r="0" b="0"/>
              <wp:wrapNone/>
              <wp:docPr id="1" name="_x0000_s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7055748" name="" descr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600834" cy="464184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1;o:allowoverlap:true;o:allowincell:true;mso-position-horizontal-relative:text;margin-left:-63.02pt;mso-position-horizontal:absolute;mso-position-vertical-relative:text;margin-top:-10.95pt;mso-position-vertical:absolute;width:126.05pt;height:36.55pt;mso-wrap-distance-left:9.00pt;mso-wrap-distance-top:0.00pt;mso-wrap-distance-right:9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935"/>
      <w:pBdr/>
      <w:spacing/>
      <w:ind/>
      <w:jc w:val="center"/>
      <w:rPr>
        <w:b/>
        <w:bCs/>
      </w:rPr>
    </w:pPr>
    <w:r>
      <w:rPr>
        <w:b/>
        <w:bCs/>
      </w:rPr>
    </w:r>
    <w:r>
      <w:rPr>
        <w:b/>
        <w:bCs/>
      </w:rPr>
    </w:r>
    <w:r>
      <w:rPr>
        <w:b/>
        <w:bCs/>
      </w:rPr>
    </w:r>
  </w:p>
  <w:p>
    <w:pPr>
      <w:pStyle w:val="935"/>
      <w:pBdr/>
      <w:spacing/>
      <w:ind/>
      <w:jc w:val="center"/>
      <w:rPr>
        <w:rFonts w:ascii="Acumin Variable Concept" w:hAnsi="Acumin Variable Concept"/>
        <w:b/>
        <w:bCs/>
      </w:rPr>
    </w:pPr>
    <w:r>
      <w:rPr>
        <w:rFonts w:ascii="Acumin Variable Concept" w:hAnsi="Acumin Variable Concept"/>
        <w:b/>
        <w:bCs/>
      </w:rPr>
    </w:r>
    <w:r>
      <w:rPr>
        <w:rFonts w:ascii="Acumin Variable Concept" w:hAnsi="Acumin Variable Concept"/>
        <w:b/>
        <w:bCs/>
      </w:rPr>
    </w:r>
    <w:r>
      <w:rPr>
        <w:rFonts w:ascii="Acumin Variable Concept" w:hAnsi="Acumin Variable Concept"/>
        <w:b/>
        <w:bCs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5AF2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Wingdings" w:hAnsi="Wingdings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7BC6207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2">
    <w:nsid w:val="229269A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15F5AF2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Wingdings" w:hAnsi="Wingdings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nsid w:val="015F5AF2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Wingdings" w:hAnsi="Wingdings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Table Grid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Table Grid Light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1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2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1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2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3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5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6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9">
    <w:name w:val="Heading 1"/>
    <w:basedOn w:val="931"/>
    <w:next w:val="931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0">
    <w:name w:val="Heading 2"/>
    <w:basedOn w:val="931"/>
    <w:next w:val="931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1">
    <w:name w:val="Heading 3"/>
    <w:basedOn w:val="931"/>
    <w:next w:val="931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2">
    <w:name w:val="Heading 4"/>
    <w:basedOn w:val="931"/>
    <w:next w:val="931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3">
    <w:name w:val="Heading 5"/>
    <w:basedOn w:val="931"/>
    <w:next w:val="931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4">
    <w:name w:val="Heading 6"/>
    <w:basedOn w:val="931"/>
    <w:next w:val="931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5">
    <w:name w:val="Heading 7"/>
    <w:basedOn w:val="931"/>
    <w:next w:val="931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6">
    <w:name w:val="Heading 8"/>
    <w:basedOn w:val="931"/>
    <w:next w:val="931"/>
    <w:link w:val="88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7">
    <w:name w:val="Heading 9"/>
    <w:basedOn w:val="931"/>
    <w:next w:val="931"/>
    <w:link w:val="88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8" w:default="1">
    <w:name w:val="Default Paragraph Font"/>
    <w:uiPriority w:val="1"/>
    <w:semiHidden/>
    <w:unhideWhenUsed/>
    <w:pPr>
      <w:pBdr/>
      <w:spacing/>
      <w:ind/>
    </w:p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character" w:styleId="880">
    <w:name w:val="Heading 1 Char"/>
    <w:basedOn w:val="878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1">
    <w:name w:val="Heading 2 Char"/>
    <w:basedOn w:val="878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2">
    <w:name w:val="Heading 3 Char"/>
    <w:basedOn w:val="878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3">
    <w:name w:val="Heading 4 Char"/>
    <w:basedOn w:val="878"/>
    <w:link w:val="87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4">
    <w:name w:val="Heading 5 Char"/>
    <w:basedOn w:val="878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5">
    <w:name w:val="Heading 6 Char"/>
    <w:basedOn w:val="878"/>
    <w:link w:val="8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>
    <w:name w:val="Heading 7 Char"/>
    <w:basedOn w:val="878"/>
    <w:link w:val="87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>
    <w:name w:val="Heading 8 Char"/>
    <w:basedOn w:val="878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9 Char"/>
    <w:basedOn w:val="878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931"/>
    <w:next w:val="931"/>
    <w:link w:val="89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>
    <w:name w:val="Title Char"/>
    <w:basedOn w:val="878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31"/>
    <w:next w:val="931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878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31"/>
    <w:next w:val="931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878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931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8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7">
    <w:name w:val="Intense Quote"/>
    <w:basedOn w:val="931"/>
    <w:next w:val="931"/>
    <w:link w:val="8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8">
    <w:name w:val="Intense Quote Char"/>
    <w:basedOn w:val="878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8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0">
    <w:name w:val="No Spacing"/>
    <w:basedOn w:val="931"/>
    <w:uiPriority w:val="1"/>
    <w:qFormat/>
    <w:pPr>
      <w:pBdr/>
      <w:spacing w:after="0" w:line="240" w:lineRule="auto"/>
      <w:ind/>
    </w:pPr>
  </w:style>
  <w:style w:type="character" w:styleId="901">
    <w:name w:val="Subtle Emphasis"/>
    <w:basedOn w:val="8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878"/>
    <w:uiPriority w:val="20"/>
    <w:qFormat/>
    <w:pPr>
      <w:pBdr/>
      <w:spacing/>
      <w:ind/>
    </w:pPr>
    <w:rPr>
      <w:i/>
      <w:iCs/>
    </w:rPr>
  </w:style>
  <w:style w:type="character" w:styleId="903">
    <w:name w:val="Strong"/>
    <w:basedOn w:val="878"/>
    <w:uiPriority w:val="22"/>
    <w:qFormat/>
    <w:pPr>
      <w:pBdr/>
      <w:spacing/>
      <w:ind/>
    </w:pPr>
    <w:rPr>
      <w:b/>
      <w:bCs/>
    </w:rPr>
  </w:style>
  <w:style w:type="character" w:styleId="904">
    <w:name w:val="Subtle Reference"/>
    <w:basedOn w:val="8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87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931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>
    <w:name w:val="Header Char"/>
    <w:basedOn w:val="878"/>
    <w:link w:val="906"/>
    <w:uiPriority w:val="99"/>
    <w:pPr>
      <w:pBdr/>
      <w:spacing/>
      <w:ind/>
    </w:pPr>
  </w:style>
  <w:style w:type="paragraph" w:styleId="908">
    <w:name w:val="Footer"/>
    <w:basedOn w:val="931"/>
    <w:link w:val="90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9">
    <w:name w:val="Footer Char"/>
    <w:basedOn w:val="878"/>
    <w:link w:val="908"/>
    <w:uiPriority w:val="99"/>
    <w:pPr>
      <w:pBdr/>
      <w:spacing/>
      <w:ind/>
    </w:pPr>
  </w:style>
  <w:style w:type="paragraph" w:styleId="910">
    <w:name w:val="Caption"/>
    <w:basedOn w:val="931"/>
    <w:next w:val="9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1">
    <w:name w:val="footnote text"/>
    <w:basedOn w:val="931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Footnote Text Char"/>
    <w:basedOn w:val="878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endnote text"/>
    <w:basedOn w:val="931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>
    <w:name w:val="Endnote Text Char"/>
    <w:basedOn w:val="878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character" w:styleId="917">
    <w:name w:val="Hyperlink"/>
    <w:basedOn w:val="87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8">
    <w:name w:val="FollowedHyperlink"/>
    <w:basedOn w:val="8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9">
    <w:name w:val="toc 1"/>
    <w:basedOn w:val="931"/>
    <w:next w:val="931"/>
    <w:uiPriority w:val="39"/>
    <w:unhideWhenUsed/>
    <w:pPr>
      <w:pBdr/>
      <w:spacing w:after="100"/>
      <w:ind/>
    </w:pPr>
  </w:style>
  <w:style w:type="paragraph" w:styleId="920">
    <w:name w:val="toc 2"/>
    <w:basedOn w:val="931"/>
    <w:next w:val="931"/>
    <w:uiPriority w:val="39"/>
    <w:unhideWhenUsed/>
    <w:pPr>
      <w:pBdr/>
      <w:spacing w:after="100"/>
      <w:ind w:left="220"/>
    </w:pPr>
  </w:style>
  <w:style w:type="paragraph" w:styleId="921">
    <w:name w:val="toc 3"/>
    <w:basedOn w:val="931"/>
    <w:next w:val="931"/>
    <w:uiPriority w:val="39"/>
    <w:unhideWhenUsed/>
    <w:pPr>
      <w:pBdr/>
      <w:spacing w:after="100"/>
      <w:ind w:left="440"/>
    </w:pPr>
  </w:style>
  <w:style w:type="paragraph" w:styleId="922">
    <w:name w:val="toc 4"/>
    <w:basedOn w:val="931"/>
    <w:next w:val="931"/>
    <w:uiPriority w:val="39"/>
    <w:unhideWhenUsed/>
    <w:pPr>
      <w:pBdr/>
      <w:spacing w:after="100"/>
      <w:ind w:left="660"/>
    </w:pPr>
  </w:style>
  <w:style w:type="paragraph" w:styleId="923">
    <w:name w:val="toc 5"/>
    <w:basedOn w:val="931"/>
    <w:next w:val="931"/>
    <w:uiPriority w:val="39"/>
    <w:unhideWhenUsed/>
    <w:pPr>
      <w:pBdr/>
      <w:spacing w:after="100"/>
      <w:ind w:left="880"/>
    </w:pPr>
  </w:style>
  <w:style w:type="paragraph" w:styleId="924">
    <w:name w:val="toc 6"/>
    <w:basedOn w:val="931"/>
    <w:next w:val="931"/>
    <w:uiPriority w:val="39"/>
    <w:unhideWhenUsed/>
    <w:pPr>
      <w:pBdr/>
      <w:spacing w:after="100"/>
      <w:ind w:left="1100"/>
    </w:pPr>
  </w:style>
  <w:style w:type="paragraph" w:styleId="925">
    <w:name w:val="toc 7"/>
    <w:basedOn w:val="931"/>
    <w:next w:val="931"/>
    <w:uiPriority w:val="39"/>
    <w:unhideWhenUsed/>
    <w:pPr>
      <w:pBdr/>
      <w:spacing w:after="100"/>
      <w:ind w:left="1320"/>
    </w:pPr>
  </w:style>
  <w:style w:type="paragraph" w:styleId="926">
    <w:name w:val="toc 8"/>
    <w:basedOn w:val="931"/>
    <w:next w:val="931"/>
    <w:uiPriority w:val="39"/>
    <w:unhideWhenUsed/>
    <w:pPr>
      <w:pBdr/>
      <w:spacing w:after="100"/>
      <w:ind w:left="1540"/>
    </w:pPr>
  </w:style>
  <w:style w:type="paragraph" w:styleId="927">
    <w:name w:val="toc 9"/>
    <w:basedOn w:val="931"/>
    <w:next w:val="931"/>
    <w:uiPriority w:val="39"/>
    <w:unhideWhenUsed/>
    <w:pPr>
      <w:pBdr/>
      <w:spacing w:after="100"/>
      <w:ind w:left="1760"/>
    </w:pPr>
  </w:style>
  <w:style w:type="character" w:styleId="928">
    <w:name w:val="Placeholder Text"/>
    <w:basedOn w:val="878"/>
    <w:uiPriority w:val="99"/>
    <w:semiHidden/>
    <w:pPr>
      <w:pBdr/>
      <w:spacing/>
      <w:ind/>
    </w:pPr>
    <w:rPr>
      <w:color w:val="666666"/>
    </w:r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>
    <w:name w:val="table of figures"/>
    <w:basedOn w:val="931"/>
    <w:next w:val="931"/>
    <w:uiPriority w:val="99"/>
    <w:unhideWhenUsed/>
    <w:pPr>
      <w:pBdr/>
      <w:spacing w:after="0" w:afterAutospacing="0"/>
      <w:ind/>
    </w:pPr>
  </w:style>
  <w:style w:type="paragraph" w:styleId="931" w:default="1">
    <w:name w:val="Normal"/>
    <w:next w:val="931"/>
    <w:link w:val="931"/>
    <w:qFormat/>
    <w:pPr>
      <w:pBdr/>
      <w:spacing/>
      <w:ind/>
    </w:pPr>
    <w:rPr>
      <w:sz w:val="24"/>
      <w:szCs w:val="24"/>
      <w:lang w:val="fr-CH" w:eastAsia="en-US" w:bidi="ar-SA"/>
    </w:rPr>
  </w:style>
  <w:style w:type="character" w:styleId="932">
    <w:name w:val="Police par défaut"/>
    <w:next w:val="932"/>
    <w:link w:val="931"/>
    <w:uiPriority w:val="1"/>
    <w:semiHidden/>
    <w:unhideWhenUsed/>
    <w:pPr>
      <w:pBdr/>
      <w:spacing/>
      <w:ind/>
    </w:pPr>
  </w:style>
  <w:style w:type="table" w:styleId="933">
    <w:name w:val="Tableau Normal"/>
    <w:next w:val="933"/>
    <w:link w:val="93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4">
    <w:name w:val="Aucune liste"/>
    <w:next w:val="934"/>
    <w:link w:val="931"/>
    <w:uiPriority w:val="99"/>
    <w:semiHidden/>
    <w:unhideWhenUsed/>
    <w:pPr>
      <w:pBdr/>
      <w:spacing/>
      <w:ind/>
    </w:pPr>
  </w:style>
  <w:style w:type="paragraph" w:styleId="935">
    <w:name w:val="En-tête"/>
    <w:basedOn w:val="931"/>
    <w:next w:val="935"/>
    <w:link w:val="93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36">
    <w:name w:val="En-tête Car"/>
    <w:basedOn w:val="932"/>
    <w:next w:val="936"/>
    <w:link w:val="935"/>
    <w:uiPriority w:val="99"/>
    <w:pPr>
      <w:pBdr/>
      <w:spacing/>
      <w:ind/>
    </w:pPr>
  </w:style>
  <w:style w:type="paragraph" w:styleId="937">
    <w:name w:val="Pied de page"/>
    <w:basedOn w:val="931"/>
    <w:next w:val="937"/>
    <w:link w:val="93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38">
    <w:name w:val="Pied de page Car"/>
    <w:basedOn w:val="932"/>
    <w:next w:val="938"/>
    <w:link w:val="937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Papilloud</dc:creator>
  <cp:lastModifiedBy>Les Alambics</cp:lastModifiedBy>
  <cp:revision>9</cp:revision>
  <dcterms:created xsi:type="dcterms:W3CDTF">2024-09-02T09:22:00Z</dcterms:created>
  <dcterms:modified xsi:type="dcterms:W3CDTF">2026-08-17T12:20:23Z</dcterms:modified>
  <cp:version>1048576</cp:version>
</cp:coreProperties>
</file>