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3EEC" w14:textId="77777777" w:rsidR="000A056E" w:rsidRPr="00C22355" w:rsidRDefault="000A056E" w:rsidP="000A056E">
      <w:pPr>
        <w:jc w:val="center"/>
        <w:rPr>
          <w:b/>
          <w:bCs/>
        </w:rPr>
      </w:pPr>
      <w:r w:rsidRPr="00C22355">
        <w:rPr>
          <w:b/>
          <w:bCs/>
        </w:rPr>
        <w:t>ZONING BOARD OF APPEALS</w:t>
      </w:r>
    </w:p>
    <w:p w14:paraId="34B1DE78" w14:textId="2B4B1FF5" w:rsidR="000A056E" w:rsidRDefault="000A056E" w:rsidP="000A056E">
      <w:pPr>
        <w:spacing w:after="0"/>
      </w:pPr>
      <w:r>
        <w:t xml:space="preserve">This hearing on Tuesday March </w:t>
      </w:r>
      <w:r w:rsidR="00E33FE9">
        <w:t>3</w:t>
      </w:r>
      <w:r>
        <w:t>,</w:t>
      </w:r>
      <w:r w:rsidR="00F938D7">
        <w:t xml:space="preserve"> 2026</w:t>
      </w:r>
      <w:r w:rsidR="00705189">
        <w:t>,</w:t>
      </w:r>
      <w:r>
        <w:t xml:space="preserve"> called to order by chairman, Harry Kwiek</w:t>
      </w:r>
    </w:p>
    <w:p w14:paraId="26B06974" w14:textId="77777777" w:rsidR="000A056E" w:rsidRDefault="000A056E" w:rsidP="000A056E">
      <w:pPr>
        <w:spacing w:after="0"/>
      </w:pPr>
      <w:r>
        <w:t xml:space="preserve"> at 7:00PM.</w:t>
      </w:r>
    </w:p>
    <w:p w14:paraId="58CA4208" w14:textId="77777777" w:rsidR="000A056E" w:rsidRDefault="000A056E" w:rsidP="000A056E">
      <w:pPr>
        <w:spacing w:after="0"/>
        <w:rPr>
          <w:b/>
          <w:bCs/>
        </w:rPr>
      </w:pPr>
      <w:r w:rsidRPr="001577B0">
        <w:rPr>
          <w:b/>
          <w:bCs/>
        </w:rPr>
        <w:t>Members Present:</w:t>
      </w:r>
    </w:p>
    <w:p w14:paraId="62542444" w14:textId="6A88333A" w:rsidR="000A056E" w:rsidRPr="001577B0" w:rsidRDefault="000A056E" w:rsidP="000A056E">
      <w:pPr>
        <w:spacing w:after="0"/>
        <w:rPr>
          <w:b/>
          <w:bCs/>
        </w:rPr>
      </w:pPr>
      <w:r>
        <w:t>Harry Kwiek</w:t>
      </w:r>
      <w:r>
        <w:tab/>
      </w:r>
      <w:r>
        <w:tab/>
      </w:r>
      <w:r>
        <w:tab/>
      </w:r>
      <w:r>
        <w:tab/>
      </w:r>
    </w:p>
    <w:p w14:paraId="0EA8D4C3" w14:textId="4D7828E0" w:rsidR="000A056E" w:rsidRDefault="000A056E" w:rsidP="000A056E">
      <w:pPr>
        <w:spacing w:after="0"/>
      </w:pPr>
      <w:r>
        <w:t>John Jiminez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A7EAB6" w14:textId="224BF116" w:rsidR="000A056E" w:rsidRDefault="000A056E" w:rsidP="000A056E">
      <w:pPr>
        <w:spacing w:after="0"/>
      </w:pPr>
      <w:r>
        <w:t>Greg Kalinows</w:t>
      </w:r>
      <w:r w:rsidR="00875025">
        <w:t>ki</w:t>
      </w:r>
    </w:p>
    <w:p w14:paraId="7DF70538" w14:textId="60873D84" w:rsidR="000A056E" w:rsidRDefault="000A056E" w:rsidP="000A056E">
      <w:pPr>
        <w:spacing w:after="0"/>
      </w:pPr>
      <w:r>
        <w:t>Shawn Pralow</w:t>
      </w:r>
      <w:r>
        <w:tab/>
      </w:r>
      <w:r>
        <w:tab/>
      </w:r>
      <w:r>
        <w:tab/>
        <w:t xml:space="preserve"> </w:t>
      </w:r>
    </w:p>
    <w:p w14:paraId="08902105" w14:textId="77777777" w:rsidR="000A056E" w:rsidRDefault="000A056E" w:rsidP="000A056E">
      <w:pPr>
        <w:spacing w:after="0"/>
      </w:pPr>
      <w:r>
        <w:t>Robert Schaefer, Alternate</w:t>
      </w:r>
      <w:r>
        <w:tab/>
      </w:r>
      <w:r>
        <w:tab/>
      </w:r>
    </w:p>
    <w:p w14:paraId="1C4F710B" w14:textId="77777777" w:rsidR="000A056E" w:rsidRDefault="000A056E" w:rsidP="000A056E">
      <w:pPr>
        <w:spacing w:after="0"/>
      </w:pPr>
      <w:r w:rsidRPr="00084EEB">
        <w:rPr>
          <w:b/>
          <w:bCs/>
        </w:rPr>
        <w:t>Members Absent:</w:t>
      </w:r>
      <w:r>
        <w:tab/>
      </w:r>
    </w:p>
    <w:p w14:paraId="2EB07DA0" w14:textId="77777777" w:rsidR="000A056E" w:rsidRDefault="000A056E" w:rsidP="000A056E">
      <w:pPr>
        <w:spacing w:after="0"/>
      </w:pPr>
      <w:r>
        <w:t>James Lembke, Alternate</w:t>
      </w:r>
    </w:p>
    <w:p w14:paraId="76D834BD" w14:textId="58EAFBF0" w:rsidR="000A056E" w:rsidRDefault="000A056E" w:rsidP="000A056E">
      <w:pPr>
        <w:spacing w:after="0"/>
      </w:pPr>
      <w:r>
        <w:t>Ron Carey</w:t>
      </w:r>
    </w:p>
    <w:p w14:paraId="18236460" w14:textId="77777777" w:rsidR="000A056E" w:rsidRPr="001577B0" w:rsidRDefault="000A056E" w:rsidP="000A056E">
      <w:pPr>
        <w:spacing w:after="0"/>
        <w:rPr>
          <w:b/>
          <w:bCs/>
        </w:rPr>
      </w:pPr>
      <w:r w:rsidRPr="001577B0">
        <w:rPr>
          <w:b/>
          <w:bCs/>
        </w:rPr>
        <w:t>Also Present:</w:t>
      </w:r>
    </w:p>
    <w:p w14:paraId="43D039AB" w14:textId="2AB02669" w:rsidR="00257268" w:rsidRDefault="000A056E" w:rsidP="00632017">
      <w:pPr>
        <w:pStyle w:val="NoSpacing"/>
      </w:pPr>
      <w:r>
        <w:t>Phyllis Todoro, Town Attorney</w:t>
      </w:r>
    </w:p>
    <w:p w14:paraId="41376532" w14:textId="3E2ED3FB" w:rsidR="000A056E" w:rsidRDefault="000A056E" w:rsidP="00632017">
      <w:pPr>
        <w:pStyle w:val="NoSpacing"/>
      </w:pPr>
      <w:r>
        <w:t>Joe C</w:t>
      </w:r>
      <w:r w:rsidR="00632017">
        <w:t>olern</w:t>
      </w:r>
      <w:r>
        <w:t xml:space="preserve"> Building Inspector</w:t>
      </w:r>
    </w:p>
    <w:p w14:paraId="6867AFDE" w14:textId="6CD2B575" w:rsidR="000A056E" w:rsidRDefault="000A056E" w:rsidP="00632017">
      <w:pPr>
        <w:pStyle w:val="NoSpacing"/>
      </w:pPr>
      <w:r>
        <w:t>Jennifer Khan, Secretary</w:t>
      </w:r>
    </w:p>
    <w:p w14:paraId="08168383" w14:textId="77777777" w:rsidR="00632017" w:rsidRDefault="00632017" w:rsidP="00632017">
      <w:pPr>
        <w:pStyle w:val="NoSpacing"/>
      </w:pPr>
    </w:p>
    <w:p w14:paraId="2663B11D" w14:textId="4991ABA7" w:rsidR="00B874B0" w:rsidRDefault="00B874B0" w:rsidP="00B874B0">
      <w:r w:rsidRPr="00632017">
        <w:rPr>
          <w:b/>
          <w:bCs/>
        </w:rPr>
        <w:t>Appeals case #1500</w:t>
      </w:r>
      <w:r>
        <w:t xml:space="preserve"> for John Garas Esq appearing with </w:t>
      </w:r>
      <w:r w:rsidR="00F938D7">
        <w:t xml:space="preserve">his client, </w:t>
      </w:r>
      <w:r>
        <w:t>Mr. Wujek, the owner of 5455 Clinton Street</w:t>
      </w:r>
      <w:proofErr w:type="gramStart"/>
      <w:r>
        <w:t xml:space="preserve">.  </w:t>
      </w:r>
      <w:proofErr w:type="gramEnd"/>
      <w:r>
        <w:t xml:space="preserve">Mr. Wujek by Mr. Garas objects to the issuance of the building permit for a house on the property located at 5431 Clinton </w:t>
      </w:r>
      <w:r w:rsidR="00BF4DD4">
        <w:t>Street, Elma</w:t>
      </w:r>
      <w:r>
        <w:t>, NY</w:t>
      </w:r>
      <w:proofErr w:type="gramStart"/>
      <w:r>
        <w:t xml:space="preserve">.  </w:t>
      </w:r>
      <w:proofErr w:type="gramEnd"/>
      <w:r>
        <w:t>They are requesting an interpretation on the zoning code 144-99 Residential C.</w:t>
      </w:r>
    </w:p>
    <w:p w14:paraId="0AEB832E" w14:textId="22B57AF8" w:rsidR="00B874B0" w:rsidRDefault="00B874B0" w:rsidP="000A056E">
      <w:r>
        <w:t xml:space="preserve">Mr. Garas expresses his opinion that the building permit for 5431 Clinton Street was issued in error since residential C requires a minimum frontage of </w:t>
      </w:r>
      <w:proofErr w:type="gramStart"/>
      <w:r>
        <w:t>100</w:t>
      </w:r>
      <w:proofErr w:type="gramEnd"/>
      <w:r>
        <w:t xml:space="preserve"> feet</w:t>
      </w:r>
      <w:proofErr w:type="gramStart"/>
      <w:r>
        <w:t xml:space="preserve">.  </w:t>
      </w:r>
      <w:proofErr w:type="gramEnd"/>
      <w:r>
        <w:t xml:space="preserve">He is requesting that the building permit for that property be annulled since the property has only </w:t>
      </w:r>
      <w:proofErr w:type="gramStart"/>
      <w:r>
        <w:t>30</w:t>
      </w:r>
      <w:proofErr w:type="gramEnd"/>
      <w:r>
        <w:t xml:space="preserve"> feet </w:t>
      </w:r>
      <w:r w:rsidR="00C22355">
        <w:t xml:space="preserve">on Clinton Street </w:t>
      </w:r>
      <w:r>
        <w:t xml:space="preserve">and is what he refers to as a flag lot or pursuant to </w:t>
      </w:r>
      <w:r w:rsidR="00F938D7">
        <w:t xml:space="preserve">N.Y.S. </w:t>
      </w:r>
      <w:r>
        <w:t>Town Law Section 280-a.</w:t>
      </w:r>
    </w:p>
    <w:p w14:paraId="7137D018" w14:textId="57D1C0E0" w:rsidR="00C22355" w:rsidRDefault="00B874B0">
      <w:r>
        <w:t xml:space="preserve">Mr. Garas </w:t>
      </w:r>
      <w:r w:rsidR="00C22355">
        <w:t xml:space="preserve">states </w:t>
      </w:r>
      <w:r w:rsidR="008D34C6">
        <w:t xml:space="preserve">that the building permit was issued in error because he believes that </w:t>
      </w:r>
      <w:r w:rsidR="00F938D7">
        <w:t xml:space="preserve">N.Y.S. </w:t>
      </w:r>
      <w:r w:rsidR="008D34C6">
        <w:t>Town Law Section 264 requires that any Town must issue laws adopted by an ordinance not by a resolution</w:t>
      </w:r>
      <w:proofErr w:type="gramStart"/>
      <w:r w:rsidR="008D34C6">
        <w:t xml:space="preserve">.  </w:t>
      </w:r>
      <w:proofErr w:type="gramEnd"/>
      <w:r w:rsidR="008D34C6">
        <w:t xml:space="preserve">  He also argues that </w:t>
      </w:r>
      <w:r w:rsidR="00C22355">
        <w:t>since</w:t>
      </w:r>
      <w:r w:rsidR="008D34C6">
        <w:t xml:space="preserve"> the Town Residential </w:t>
      </w:r>
      <w:r w:rsidR="00720E3E">
        <w:t>28</w:t>
      </w:r>
      <w:r w:rsidR="00BF4DD4">
        <w:t>0-</w:t>
      </w:r>
      <w:r w:rsidR="00720E3E">
        <w:t xml:space="preserve">A Development </w:t>
      </w:r>
      <w:r w:rsidR="00C22355">
        <w:t xml:space="preserve">Code </w:t>
      </w:r>
      <w:r w:rsidR="008D34C6">
        <w:t xml:space="preserve">was adopted by resolution </w:t>
      </w:r>
      <w:r w:rsidR="00C22355">
        <w:t>it</w:t>
      </w:r>
      <w:r w:rsidR="008D34C6">
        <w:t xml:space="preserve"> cannot be upheld</w:t>
      </w:r>
      <w:proofErr w:type="gramStart"/>
      <w:r w:rsidR="008D34C6">
        <w:t xml:space="preserve">.  </w:t>
      </w:r>
      <w:proofErr w:type="gramEnd"/>
      <w:r w:rsidR="008D34C6">
        <w:t xml:space="preserve"> </w:t>
      </w:r>
    </w:p>
    <w:p w14:paraId="2F0A446A" w14:textId="6F463780" w:rsidR="00C22355" w:rsidRDefault="00F938D7">
      <w:r w:rsidRPr="00FC708A">
        <w:t xml:space="preserve">Elma Town Board approved the below resolution </w:t>
      </w:r>
      <w:r w:rsidR="00BF4DD4" w:rsidRPr="00FC708A">
        <w:t>“Residential</w:t>
      </w:r>
      <w:r w:rsidRPr="00FC708A">
        <w:t xml:space="preserve"> 280-A Developments on April 7, 2004:</w:t>
      </w:r>
    </w:p>
    <w:p w14:paraId="5DE66310" w14:textId="2625FA59" w:rsidR="004B2A4F" w:rsidRPr="00C22355" w:rsidRDefault="004B2A4F">
      <w:pPr>
        <w:rPr>
          <w:b/>
          <w:bCs/>
        </w:rPr>
      </w:pPr>
      <w:r w:rsidRPr="00C22355">
        <w:rPr>
          <w:b/>
          <w:bCs/>
        </w:rPr>
        <w:t>Single lot 280A development.</w:t>
      </w:r>
    </w:p>
    <w:p w14:paraId="6ACAC8F4" w14:textId="6C87D09A" w:rsidR="004B2A4F" w:rsidRPr="00C22355" w:rsidRDefault="004B2A4F" w:rsidP="004B2A4F">
      <w:pPr>
        <w:pStyle w:val="ListParagraph"/>
        <w:numPr>
          <w:ilvl w:val="0"/>
          <w:numId w:val="1"/>
        </w:numPr>
        <w:rPr>
          <w:b/>
          <w:bCs/>
        </w:rPr>
      </w:pPr>
      <w:r w:rsidRPr="00C22355">
        <w:rPr>
          <w:b/>
          <w:bCs/>
        </w:rPr>
        <w:t xml:space="preserve"> requires at least </w:t>
      </w:r>
      <w:proofErr w:type="gramStart"/>
      <w:r w:rsidRPr="00C22355">
        <w:rPr>
          <w:b/>
          <w:bCs/>
        </w:rPr>
        <w:t>20</w:t>
      </w:r>
      <w:proofErr w:type="gramEnd"/>
      <w:r w:rsidRPr="00C22355">
        <w:rPr>
          <w:b/>
          <w:bCs/>
        </w:rPr>
        <w:t xml:space="preserve"> feet of frontage on a public highway</w:t>
      </w:r>
      <w:r w:rsidR="007619D8" w:rsidRPr="00C22355">
        <w:rPr>
          <w:b/>
          <w:bCs/>
        </w:rPr>
        <w:t>.</w:t>
      </w:r>
    </w:p>
    <w:p w14:paraId="58009BD7" w14:textId="2C2D9A5E" w:rsidR="004B2A4F" w:rsidRPr="00C22355" w:rsidRDefault="004B2A4F" w:rsidP="004B2A4F">
      <w:pPr>
        <w:pStyle w:val="ListParagraph"/>
        <w:numPr>
          <w:ilvl w:val="0"/>
          <w:numId w:val="1"/>
        </w:numPr>
        <w:rPr>
          <w:b/>
          <w:bCs/>
        </w:rPr>
      </w:pPr>
      <w:r w:rsidRPr="00C22355">
        <w:rPr>
          <w:b/>
          <w:bCs/>
        </w:rPr>
        <w:t xml:space="preserve">Requires at least </w:t>
      </w:r>
      <w:r w:rsidR="007619D8" w:rsidRPr="00C22355">
        <w:rPr>
          <w:b/>
          <w:bCs/>
        </w:rPr>
        <w:t>2-acre</w:t>
      </w:r>
      <w:r w:rsidRPr="00C22355">
        <w:rPr>
          <w:b/>
          <w:bCs/>
        </w:rPr>
        <w:t xml:space="preserve"> lot size as a minimum</w:t>
      </w:r>
      <w:r w:rsidR="007619D8" w:rsidRPr="00C22355">
        <w:rPr>
          <w:b/>
          <w:bCs/>
        </w:rPr>
        <w:t>.</w:t>
      </w:r>
    </w:p>
    <w:p w14:paraId="08F84805" w14:textId="4EF0C575" w:rsidR="004B2A4F" w:rsidRPr="00C22355" w:rsidRDefault="004B2A4F" w:rsidP="004B2A4F">
      <w:pPr>
        <w:pStyle w:val="ListParagraph"/>
        <w:numPr>
          <w:ilvl w:val="0"/>
          <w:numId w:val="1"/>
        </w:numPr>
        <w:rPr>
          <w:b/>
          <w:bCs/>
        </w:rPr>
      </w:pPr>
      <w:r w:rsidRPr="00C22355">
        <w:rPr>
          <w:b/>
          <w:bCs/>
        </w:rPr>
        <w:lastRenderedPageBreak/>
        <w:t xml:space="preserve">Requires with and depth footprint of a regular lot for the zoning area where the lot is located. This footprint can be located anywhere on the </w:t>
      </w:r>
      <w:r w:rsidR="007619D8" w:rsidRPr="00C22355">
        <w:rPr>
          <w:b/>
          <w:bCs/>
        </w:rPr>
        <w:t>2-acre</w:t>
      </w:r>
      <w:r w:rsidRPr="00C22355">
        <w:rPr>
          <w:b/>
          <w:bCs/>
        </w:rPr>
        <w:t xml:space="preserve"> parcel</w:t>
      </w:r>
      <w:r w:rsidR="007619D8" w:rsidRPr="00C22355">
        <w:rPr>
          <w:b/>
          <w:bCs/>
        </w:rPr>
        <w:t>.</w:t>
      </w:r>
    </w:p>
    <w:p w14:paraId="2653ADCC" w14:textId="21504913" w:rsidR="007619D8" w:rsidRPr="00C22355" w:rsidRDefault="004B2A4F" w:rsidP="004B2A4F">
      <w:pPr>
        <w:pStyle w:val="ListParagraph"/>
        <w:numPr>
          <w:ilvl w:val="0"/>
          <w:numId w:val="1"/>
        </w:numPr>
        <w:rPr>
          <w:b/>
          <w:bCs/>
        </w:rPr>
      </w:pPr>
      <w:r w:rsidRPr="00C22355">
        <w:rPr>
          <w:b/>
          <w:bCs/>
        </w:rPr>
        <w:t>Any str</w:t>
      </w:r>
      <w:r w:rsidR="007619D8" w:rsidRPr="00C22355">
        <w:rPr>
          <w:b/>
          <w:bCs/>
        </w:rPr>
        <w:t>ip</w:t>
      </w:r>
      <w:r w:rsidRPr="00C22355">
        <w:rPr>
          <w:b/>
          <w:bCs/>
        </w:rPr>
        <w:t xml:space="preserve"> of land less </w:t>
      </w:r>
      <w:r w:rsidR="008566ED" w:rsidRPr="00C22355">
        <w:rPr>
          <w:b/>
          <w:bCs/>
        </w:rPr>
        <w:t>than</w:t>
      </w:r>
      <w:r w:rsidRPr="00C22355">
        <w:rPr>
          <w:b/>
          <w:bCs/>
        </w:rPr>
        <w:t xml:space="preserve"> 50ft </w:t>
      </w:r>
      <w:r w:rsidR="007619D8" w:rsidRPr="00C22355">
        <w:rPr>
          <w:b/>
          <w:bCs/>
        </w:rPr>
        <w:t>in width is not to be included in the 2 Arce calculation.</w:t>
      </w:r>
    </w:p>
    <w:p w14:paraId="43325C7C" w14:textId="21624EBA" w:rsidR="007619D8" w:rsidRPr="00C22355" w:rsidRDefault="007619D8" w:rsidP="004B2A4F">
      <w:pPr>
        <w:pStyle w:val="ListParagraph"/>
        <w:numPr>
          <w:ilvl w:val="0"/>
          <w:numId w:val="1"/>
        </w:numPr>
        <w:rPr>
          <w:b/>
          <w:bCs/>
        </w:rPr>
      </w:pPr>
      <w:r w:rsidRPr="00C22355">
        <w:rPr>
          <w:b/>
          <w:bCs/>
        </w:rPr>
        <w:t xml:space="preserve">Front, </w:t>
      </w:r>
      <w:proofErr w:type="gramStart"/>
      <w:r w:rsidRPr="00C22355">
        <w:rPr>
          <w:b/>
          <w:bCs/>
        </w:rPr>
        <w:t>side</w:t>
      </w:r>
      <w:proofErr w:type="gramEnd"/>
      <w:r w:rsidRPr="00C22355">
        <w:rPr>
          <w:b/>
          <w:bCs/>
        </w:rPr>
        <w:t xml:space="preserve"> and rear </w:t>
      </w:r>
      <w:r w:rsidR="008566ED" w:rsidRPr="00C22355">
        <w:rPr>
          <w:b/>
          <w:bCs/>
        </w:rPr>
        <w:t>setbacks</w:t>
      </w:r>
      <w:r w:rsidRPr="00C22355">
        <w:rPr>
          <w:b/>
          <w:bCs/>
        </w:rPr>
        <w:t xml:space="preserve"> </w:t>
      </w:r>
      <w:r w:rsidR="00BF4DD4" w:rsidRPr="00C22355">
        <w:rPr>
          <w:b/>
          <w:bCs/>
        </w:rPr>
        <w:t>are</w:t>
      </w:r>
      <w:r w:rsidRPr="00C22355">
        <w:rPr>
          <w:b/>
          <w:bCs/>
        </w:rPr>
        <w:t xml:space="preserve"> to be required in the zone where the property is located.</w:t>
      </w:r>
    </w:p>
    <w:p w14:paraId="7B4FCF08" w14:textId="7E4B9606" w:rsidR="007619D8" w:rsidRPr="00C22355" w:rsidRDefault="007619D8" w:rsidP="007619D8">
      <w:pPr>
        <w:pStyle w:val="ListParagraph"/>
        <w:numPr>
          <w:ilvl w:val="0"/>
          <w:numId w:val="1"/>
        </w:numPr>
        <w:rPr>
          <w:b/>
          <w:bCs/>
        </w:rPr>
      </w:pPr>
      <w:r w:rsidRPr="00C22355">
        <w:rPr>
          <w:b/>
          <w:bCs/>
        </w:rPr>
        <w:t xml:space="preserve">Building </w:t>
      </w:r>
      <w:r w:rsidR="00BF4DD4">
        <w:rPr>
          <w:b/>
          <w:bCs/>
        </w:rPr>
        <w:t>I</w:t>
      </w:r>
      <w:r w:rsidR="008566ED" w:rsidRPr="00C22355">
        <w:rPr>
          <w:b/>
          <w:bCs/>
        </w:rPr>
        <w:t xml:space="preserve">nspector </w:t>
      </w:r>
      <w:r w:rsidRPr="00C22355">
        <w:rPr>
          <w:b/>
          <w:bCs/>
        </w:rPr>
        <w:t>can approve one lot per parcel per calendar year.</w:t>
      </w:r>
    </w:p>
    <w:p w14:paraId="6128AB4C" w14:textId="34623F48" w:rsidR="007619D8" w:rsidRPr="00C22355" w:rsidRDefault="007619D8" w:rsidP="004B2A4F">
      <w:pPr>
        <w:pStyle w:val="ListParagraph"/>
        <w:numPr>
          <w:ilvl w:val="0"/>
          <w:numId w:val="1"/>
        </w:numPr>
        <w:rPr>
          <w:b/>
          <w:bCs/>
        </w:rPr>
      </w:pPr>
      <w:r w:rsidRPr="00C22355">
        <w:rPr>
          <w:b/>
          <w:bCs/>
        </w:rPr>
        <w:t xml:space="preserve">More </w:t>
      </w:r>
      <w:r w:rsidR="008566ED" w:rsidRPr="00C22355">
        <w:rPr>
          <w:b/>
          <w:bCs/>
        </w:rPr>
        <w:t>than</w:t>
      </w:r>
      <w:r w:rsidRPr="00C22355">
        <w:rPr>
          <w:b/>
          <w:bCs/>
        </w:rPr>
        <w:t xml:space="preserve"> one 280</w:t>
      </w:r>
      <w:r w:rsidR="00AA4FB8">
        <w:rPr>
          <w:b/>
          <w:bCs/>
        </w:rPr>
        <w:t>-</w:t>
      </w:r>
      <w:r w:rsidRPr="00C22355">
        <w:rPr>
          <w:b/>
          <w:bCs/>
        </w:rPr>
        <w:t>a per calendar year per parcel will need town board approval.</w:t>
      </w:r>
    </w:p>
    <w:p w14:paraId="697E424C" w14:textId="7031129D" w:rsidR="007619D8" w:rsidRPr="00C22355" w:rsidRDefault="007619D8" w:rsidP="007619D8">
      <w:pPr>
        <w:rPr>
          <w:b/>
          <w:bCs/>
        </w:rPr>
      </w:pPr>
      <w:r w:rsidRPr="00C22355">
        <w:rPr>
          <w:b/>
          <w:bCs/>
        </w:rPr>
        <w:t>Procedures</w:t>
      </w:r>
    </w:p>
    <w:p w14:paraId="3AEE1F6B" w14:textId="01C7DACC" w:rsidR="007619D8" w:rsidRPr="00C22355" w:rsidRDefault="007619D8" w:rsidP="007619D8">
      <w:pPr>
        <w:pStyle w:val="ListParagraph"/>
        <w:numPr>
          <w:ilvl w:val="0"/>
          <w:numId w:val="2"/>
        </w:numPr>
        <w:rPr>
          <w:b/>
          <w:bCs/>
        </w:rPr>
      </w:pPr>
      <w:r w:rsidRPr="00C22355">
        <w:rPr>
          <w:b/>
          <w:bCs/>
        </w:rPr>
        <w:t xml:space="preserve">The normal documents </w:t>
      </w:r>
      <w:r w:rsidR="0015055C" w:rsidRPr="00C22355">
        <w:rPr>
          <w:b/>
          <w:bCs/>
        </w:rPr>
        <w:t>(search</w:t>
      </w:r>
      <w:r w:rsidRPr="00C22355">
        <w:rPr>
          <w:b/>
          <w:bCs/>
        </w:rPr>
        <w:t xml:space="preserve"> and survey) plot plans ext. as determined by the building inspector. will be required at the time of </w:t>
      </w:r>
      <w:r w:rsidR="00705189" w:rsidRPr="00C22355">
        <w:rPr>
          <w:b/>
          <w:bCs/>
        </w:rPr>
        <w:t>application.</w:t>
      </w:r>
      <w:r w:rsidRPr="00C22355">
        <w:rPr>
          <w:b/>
          <w:bCs/>
        </w:rPr>
        <w:t xml:space="preserve"> </w:t>
      </w:r>
    </w:p>
    <w:p w14:paraId="20B61505" w14:textId="3D58A294" w:rsidR="007619D8" w:rsidRPr="00C22355" w:rsidRDefault="007619D8" w:rsidP="007619D8">
      <w:pPr>
        <w:pStyle w:val="ListParagraph"/>
        <w:numPr>
          <w:ilvl w:val="0"/>
          <w:numId w:val="2"/>
        </w:numPr>
        <w:rPr>
          <w:b/>
          <w:bCs/>
        </w:rPr>
      </w:pPr>
      <w:r w:rsidRPr="00C22355">
        <w:rPr>
          <w:b/>
          <w:bCs/>
        </w:rPr>
        <w:t>If all requirements of this resolution are met, th</w:t>
      </w:r>
      <w:r w:rsidR="0015055C" w:rsidRPr="00C22355">
        <w:rPr>
          <w:b/>
          <w:bCs/>
        </w:rPr>
        <w:t xml:space="preserve">e </w:t>
      </w:r>
      <w:r w:rsidRPr="00C22355">
        <w:rPr>
          <w:b/>
          <w:bCs/>
        </w:rPr>
        <w:t xml:space="preserve">building inspector shall have </w:t>
      </w:r>
      <w:r w:rsidR="0015055C" w:rsidRPr="00C22355">
        <w:rPr>
          <w:b/>
          <w:bCs/>
        </w:rPr>
        <w:t>authority</w:t>
      </w:r>
      <w:r w:rsidRPr="00C22355">
        <w:rPr>
          <w:b/>
          <w:bCs/>
        </w:rPr>
        <w:t xml:space="preserve"> to approve the 280A development without further reference to other town </w:t>
      </w:r>
      <w:r w:rsidR="0015055C" w:rsidRPr="00C22355">
        <w:rPr>
          <w:b/>
          <w:bCs/>
        </w:rPr>
        <w:t>authority.</w:t>
      </w:r>
    </w:p>
    <w:p w14:paraId="4AD04039" w14:textId="287E0D74" w:rsidR="007619D8" w:rsidRPr="00C22355" w:rsidRDefault="007619D8" w:rsidP="007619D8">
      <w:pPr>
        <w:pStyle w:val="ListParagraph"/>
        <w:numPr>
          <w:ilvl w:val="0"/>
          <w:numId w:val="2"/>
        </w:numPr>
        <w:rPr>
          <w:b/>
          <w:bCs/>
        </w:rPr>
      </w:pPr>
      <w:r w:rsidRPr="00C22355">
        <w:rPr>
          <w:b/>
          <w:bCs/>
        </w:rPr>
        <w:t xml:space="preserve">If the proposed 280A development does not </w:t>
      </w:r>
      <w:r w:rsidR="0015055C" w:rsidRPr="00C22355">
        <w:rPr>
          <w:b/>
          <w:bCs/>
        </w:rPr>
        <w:t>c</w:t>
      </w:r>
      <w:r w:rsidRPr="00C22355">
        <w:rPr>
          <w:b/>
          <w:bCs/>
        </w:rPr>
        <w:t xml:space="preserve">omply with the </w:t>
      </w:r>
      <w:r w:rsidR="008566ED" w:rsidRPr="00C22355">
        <w:rPr>
          <w:b/>
          <w:bCs/>
        </w:rPr>
        <w:t>resolution,</w:t>
      </w:r>
      <w:r w:rsidRPr="00C22355">
        <w:rPr>
          <w:b/>
          <w:bCs/>
        </w:rPr>
        <w:t xml:space="preserve"> then the building inspector shall refer </w:t>
      </w:r>
      <w:r w:rsidR="0015055C" w:rsidRPr="00C22355">
        <w:rPr>
          <w:b/>
          <w:bCs/>
        </w:rPr>
        <w:t>the application to the planning board as if the development were a 280A development.</w:t>
      </w:r>
    </w:p>
    <w:p w14:paraId="43C53721" w14:textId="24568FF0" w:rsidR="0015055C" w:rsidRDefault="00317B77" w:rsidP="008D34C6">
      <w:r>
        <w:t>Mr. Garas argues that the building permit should be annulled.</w:t>
      </w:r>
    </w:p>
    <w:p w14:paraId="1DB62A4E" w14:textId="1B7B22AC" w:rsidR="00EE5556" w:rsidRDefault="00595639" w:rsidP="009C4A64">
      <w:r>
        <w:t>Mr.</w:t>
      </w:r>
      <w:r w:rsidR="008A4516">
        <w:t xml:space="preserve"> </w:t>
      </w:r>
      <w:r w:rsidR="004B70E1">
        <w:t>J</w:t>
      </w:r>
      <w:r w:rsidR="008A4516">
        <w:t>imeniez</w:t>
      </w:r>
      <w:r w:rsidR="00BC0EF4">
        <w:t xml:space="preserve"> stated</w:t>
      </w:r>
      <w:r w:rsidR="009B1A41">
        <w:t xml:space="preserve"> Section </w:t>
      </w:r>
      <w:r w:rsidR="008A4516">
        <w:t>144</w:t>
      </w:r>
      <w:r w:rsidR="007B6076">
        <w:t>-</w:t>
      </w:r>
      <w:r w:rsidR="00DE0C2B">
        <w:t>129</w:t>
      </w:r>
      <w:r w:rsidR="009B1A41">
        <w:t xml:space="preserve"> of the Town of Elma Code allows for building permits to be issued pursuant to Section 280-a of the Town Law.</w:t>
      </w:r>
    </w:p>
    <w:p w14:paraId="77B643A0" w14:textId="78151B78" w:rsidR="00DE0C2B" w:rsidRDefault="009B1A41" w:rsidP="009C4A64">
      <w:r>
        <w:t xml:space="preserve">Mr. Garas argues that despite </w:t>
      </w:r>
      <w:r w:rsidR="00F938D7">
        <w:t xml:space="preserve">N.Y.S. </w:t>
      </w:r>
      <w:r w:rsidR="001343C8">
        <w:t xml:space="preserve">Town Law Section </w:t>
      </w:r>
      <w:r w:rsidR="00DE0C2B">
        <w:t>280</w:t>
      </w:r>
      <w:r w:rsidR="00F938D7">
        <w:t>-a (5)</w:t>
      </w:r>
      <w:r w:rsidR="00773415">
        <w:t xml:space="preserve"> </w:t>
      </w:r>
      <w:r w:rsidR="001343C8">
        <w:t>allow</w:t>
      </w:r>
      <w:r w:rsidR="00F938D7">
        <w:t>ing</w:t>
      </w:r>
      <w:r w:rsidR="001343C8">
        <w:t xml:space="preserve"> as little as </w:t>
      </w:r>
      <w:proofErr w:type="gramStart"/>
      <w:r w:rsidR="001343C8">
        <w:t>15</w:t>
      </w:r>
      <w:proofErr w:type="gramEnd"/>
      <w:r w:rsidR="001343C8">
        <w:t xml:space="preserve"> </w:t>
      </w:r>
      <w:r w:rsidR="00705189">
        <w:t>feet of</w:t>
      </w:r>
      <w:r w:rsidR="001343C8">
        <w:t xml:space="preserve"> </w:t>
      </w:r>
      <w:r w:rsidR="00F938D7">
        <w:t xml:space="preserve">access </w:t>
      </w:r>
      <w:r w:rsidR="001343C8">
        <w:t>be</w:t>
      </w:r>
      <w:r w:rsidR="00F938D7">
        <w:t>ing</w:t>
      </w:r>
      <w:r w:rsidR="001343C8">
        <w:t xml:space="preserve"> sufficient for ingress and egress for emergency vehicles, the Town Code requires </w:t>
      </w:r>
      <w:proofErr w:type="gramStart"/>
      <w:r w:rsidR="001343C8">
        <w:t>100</w:t>
      </w:r>
      <w:proofErr w:type="gramEnd"/>
      <w:r w:rsidR="001343C8">
        <w:t xml:space="preserve"> </w:t>
      </w:r>
      <w:r w:rsidR="00705189">
        <w:t>feet of</w:t>
      </w:r>
      <w:r w:rsidR="001343C8">
        <w:t xml:space="preserve"> frontage in Residential C.</w:t>
      </w:r>
    </w:p>
    <w:p w14:paraId="3486795C" w14:textId="471009C7" w:rsidR="00317B77" w:rsidRPr="00AA4FB8" w:rsidRDefault="00317B77" w:rsidP="00317B77">
      <w:r w:rsidRPr="00AA4FB8">
        <w:t xml:space="preserve">Mr. Garas </w:t>
      </w:r>
      <w:r w:rsidR="008D34C6" w:rsidRPr="00AA4FB8">
        <w:t xml:space="preserve">submitted </w:t>
      </w:r>
      <w:r w:rsidR="00BF4DD4" w:rsidRPr="00AA4FB8">
        <w:t>a prepared</w:t>
      </w:r>
      <w:r w:rsidRPr="00AA4FB8">
        <w:t xml:space="preserve"> document stating </w:t>
      </w:r>
      <w:r w:rsidR="008D34C6" w:rsidRPr="00AA4FB8">
        <w:t>Mr. Wujek’s objections to the issuance of the Elma Code Enforcement Officer’s issuance of the building permit, a</w:t>
      </w:r>
      <w:r w:rsidRPr="00AA4FB8">
        <w:t xml:space="preserve"> copy of this document </w:t>
      </w:r>
      <w:r w:rsidR="00DA1AF4" w:rsidRPr="00AA4FB8">
        <w:t>is part of the official records.</w:t>
      </w:r>
    </w:p>
    <w:p w14:paraId="25EA9232" w14:textId="647C5AD0" w:rsidR="00317B77" w:rsidRDefault="008D34C6" w:rsidP="00317B77">
      <w:r>
        <w:t xml:space="preserve">In summary, </w:t>
      </w:r>
      <w:r w:rsidR="00E13BF8">
        <w:t>Mr.</w:t>
      </w:r>
      <w:r w:rsidR="00317B77">
        <w:t xml:space="preserve"> Wujek’s objection to the issuance by the Elma Building Department of a building permit for the construction of a house immediately to the south of his home is based on four factors:</w:t>
      </w:r>
    </w:p>
    <w:p w14:paraId="52250F56" w14:textId="173E4249" w:rsidR="00317B77" w:rsidRDefault="00317B77" w:rsidP="00E13BF8">
      <w:pPr>
        <w:spacing w:after="0"/>
        <w:ind w:left="720"/>
      </w:pPr>
      <w:r>
        <w:t>1</w:t>
      </w:r>
      <w:r w:rsidR="008D34C6">
        <w:t>.</w:t>
      </w:r>
      <w:r>
        <w:t xml:space="preserve"> The property in question is zoned Residential C and does not have the necessary frontage.</w:t>
      </w:r>
    </w:p>
    <w:p w14:paraId="72CA2C7B" w14:textId="77777777" w:rsidR="00317B77" w:rsidRDefault="00317B77" w:rsidP="00E13BF8">
      <w:pPr>
        <w:spacing w:after="0"/>
        <w:ind w:left="720"/>
      </w:pPr>
      <w:r>
        <w:lastRenderedPageBreak/>
        <w:t>2. The house is surrounded by a FEMA flood plain</w:t>
      </w:r>
      <w:proofErr w:type="gramStart"/>
      <w:r>
        <w:t xml:space="preserve">.  </w:t>
      </w:r>
      <w:proofErr w:type="gramEnd"/>
      <w:r>
        <w:t>Runoff and discharges from the house adversely affect drainage patterns along the north side of Mr. Wujek property and will exacerbate an already poor drainage situation.</w:t>
      </w:r>
    </w:p>
    <w:p w14:paraId="148BF958" w14:textId="4EBDF33B" w:rsidR="00317B77" w:rsidRDefault="00317B77" w:rsidP="00E13BF8">
      <w:pPr>
        <w:spacing w:after="0"/>
        <w:ind w:firstLine="720"/>
      </w:pPr>
      <w:r>
        <w:t xml:space="preserve">3. The house adversely affects sight lines from his rear yard. </w:t>
      </w:r>
    </w:p>
    <w:p w14:paraId="58E9719F" w14:textId="62EA2525" w:rsidR="00317B77" w:rsidRDefault="00317B77" w:rsidP="00E13BF8">
      <w:pPr>
        <w:spacing w:after="0"/>
        <w:ind w:left="720"/>
      </w:pPr>
      <w:r>
        <w:t>4. The construction of a house so near to his south line negatively affects the value of his property.</w:t>
      </w:r>
    </w:p>
    <w:p w14:paraId="1A5458E1" w14:textId="77777777" w:rsidR="003C360C" w:rsidRDefault="003C360C" w:rsidP="0015055C">
      <w:pPr>
        <w:ind w:left="360"/>
      </w:pPr>
    </w:p>
    <w:p w14:paraId="6BDF4BA6" w14:textId="6721D19E" w:rsidR="008D34C6" w:rsidRPr="00AA4FB8" w:rsidRDefault="008D34C6" w:rsidP="00E13BF8">
      <w:r>
        <w:t xml:space="preserve">A discussion </w:t>
      </w:r>
      <w:r w:rsidR="009C4A64">
        <w:t>ensued</w:t>
      </w:r>
      <w:r>
        <w:t xml:space="preserve"> concerning the fact that Mr. Wujek </w:t>
      </w:r>
      <w:r w:rsidR="00F938D7">
        <w:t xml:space="preserve">had only </w:t>
      </w:r>
      <w:proofErr w:type="gramStart"/>
      <w:r w:rsidR="00F938D7">
        <w:t>68</w:t>
      </w:r>
      <w:proofErr w:type="gramEnd"/>
      <w:r w:rsidR="00F938D7">
        <w:t xml:space="preserve"> feet of frontage and why his lot did not comply with the 100 feet frontage required in Residential C zone</w:t>
      </w:r>
      <w:proofErr w:type="gramStart"/>
      <w:r w:rsidR="00F938D7">
        <w:t xml:space="preserve">.  </w:t>
      </w:r>
      <w:proofErr w:type="gramEnd"/>
      <w:r w:rsidRPr="00AA4FB8">
        <w:t xml:space="preserve">Mr. Wujek indicated he wanted to buy the lot in question and was going to turn it over to the </w:t>
      </w:r>
      <w:r w:rsidR="00705189" w:rsidRPr="00AA4FB8">
        <w:t>state,</w:t>
      </w:r>
      <w:r w:rsidRPr="00AA4FB8">
        <w:t xml:space="preserve"> but Mr. and Mrs. Duffy purchased it before him.</w:t>
      </w:r>
    </w:p>
    <w:p w14:paraId="04B9A5EA" w14:textId="2A37E800" w:rsidR="008D34C6" w:rsidRDefault="008D34C6" w:rsidP="00E13BF8">
      <w:r>
        <w:t>A discussion also ensued about the</w:t>
      </w:r>
      <w:r w:rsidR="00F938D7">
        <w:t xml:space="preserve"> other</w:t>
      </w:r>
      <w:r>
        <w:t xml:space="preserve"> </w:t>
      </w:r>
      <w:r w:rsidR="00BF4DD4">
        <w:t>surroundings</w:t>
      </w:r>
      <w:r>
        <w:t xml:space="preserve"> </w:t>
      </w:r>
      <w:r w:rsidR="00F938D7">
        <w:t xml:space="preserve">approved N.Y.S. 280-a </w:t>
      </w:r>
      <w:r>
        <w:t>lands and whether building permits could be granted for those lands.</w:t>
      </w:r>
    </w:p>
    <w:p w14:paraId="74FDAB93" w14:textId="675E9E2A" w:rsidR="008340A4" w:rsidRPr="00FC708A" w:rsidRDefault="003C360C" w:rsidP="00AA4FB8">
      <w:r w:rsidRPr="00FC708A">
        <w:t>Mr.</w:t>
      </w:r>
      <w:r w:rsidR="00A714FF" w:rsidRPr="00FC708A">
        <w:t xml:space="preserve"> </w:t>
      </w:r>
      <w:r w:rsidRPr="00FC708A">
        <w:t>Kalinoski</w:t>
      </w:r>
      <w:r w:rsidR="008340A4" w:rsidRPr="00FC708A">
        <w:t xml:space="preserve"> states that </w:t>
      </w:r>
      <w:proofErr w:type="gramStart"/>
      <w:r w:rsidR="008340A4" w:rsidRPr="00FC708A">
        <w:t>in his opinion</w:t>
      </w:r>
      <w:r w:rsidR="00705189" w:rsidRPr="00FC708A">
        <w:t xml:space="preserve"> Mr. Wujek’s</w:t>
      </w:r>
      <w:proofErr w:type="gramEnd"/>
      <w:r w:rsidR="00705189" w:rsidRPr="00FC708A">
        <w:t xml:space="preserve"> argument of the</w:t>
      </w:r>
      <w:r w:rsidR="008340A4" w:rsidRPr="00FC708A">
        <w:t xml:space="preserve"> value of the property </w:t>
      </w:r>
      <w:r w:rsidR="00705189" w:rsidRPr="00FC708A">
        <w:t>being diminished,</w:t>
      </w:r>
      <w:r w:rsidR="009C4A64" w:rsidRPr="00FC708A">
        <w:t xml:space="preserve"> and</w:t>
      </w:r>
      <w:r w:rsidR="008340A4" w:rsidRPr="00FC708A">
        <w:t xml:space="preserve"> impairment of the sight lines are subjective and difficult to prove.</w:t>
      </w:r>
    </w:p>
    <w:p w14:paraId="1B98827C" w14:textId="59FBF522" w:rsidR="008340A4" w:rsidRPr="00FC708A" w:rsidRDefault="00BF4DD4" w:rsidP="00AA4FB8">
      <w:r w:rsidRPr="00FC708A">
        <w:t>The Zoning</w:t>
      </w:r>
      <w:r w:rsidR="008340A4" w:rsidRPr="00FC708A">
        <w:t xml:space="preserve"> Board </w:t>
      </w:r>
      <w:r w:rsidR="009C4A64" w:rsidRPr="00FC708A">
        <w:t>discussed</w:t>
      </w:r>
      <w:r w:rsidR="008340A4" w:rsidRPr="00FC708A">
        <w:t xml:space="preserve"> that they have allowed </w:t>
      </w:r>
      <w:r w:rsidR="001343C8" w:rsidRPr="00FC708A">
        <w:t xml:space="preserve">Town Code Section </w:t>
      </w:r>
      <w:r w:rsidR="008340A4" w:rsidRPr="00FC708A">
        <w:t>144-</w:t>
      </w:r>
      <w:r w:rsidR="001343C8" w:rsidRPr="00FC708A">
        <w:t>1</w:t>
      </w:r>
      <w:r w:rsidR="008340A4" w:rsidRPr="00FC708A">
        <w:t>29</w:t>
      </w:r>
      <w:r w:rsidR="001343C8" w:rsidRPr="00FC708A">
        <w:t xml:space="preserve"> development in the past with reducing the </w:t>
      </w:r>
      <w:r w:rsidR="00705189" w:rsidRPr="00FC708A">
        <w:t>necessary access</w:t>
      </w:r>
      <w:r w:rsidR="008340A4" w:rsidRPr="00FC708A">
        <w:t xml:space="preserve"> pursuant </w:t>
      </w:r>
      <w:r w:rsidR="00F938D7" w:rsidRPr="00FC708A">
        <w:t>to Elma Town Board resolution</w:t>
      </w:r>
      <w:r w:rsidR="008340A4" w:rsidRPr="00FC708A">
        <w:t xml:space="preserve"> Residential 280-A</w:t>
      </w:r>
      <w:r w:rsidR="009C4A64" w:rsidRPr="00FC708A">
        <w:t xml:space="preserve"> and that there is </w:t>
      </w:r>
      <w:r w:rsidR="00AA4FB8" w:rsidRPr="00FC708A">
        <w:t xml:space="preserve">precedent </w:t>
      </w:r>
      <w:r w:rsidR="00F938D7" w:rsidRPr="00FC708A">
        <w:t xml:space="preserve">for </w:t>
      </w:r>
      <w:r w:rsidR="009C4A64" w:rsidRPr="00FC708A">
        <w:t>allowing these.</w:t>
      </w:r>
    </w:p>
    <w:p w14:paraId="431A30A2" w14:textId="416DD4AC" w:rsidR="00CE097A" w:rsidRDefault="00CE097A" w:rsidP="00294C41">
      <w:r w:rsidRPr="00FC708A">
        <w:t>Property owner</w:t>
      </w:r>
      <w:r w:rsidR="00705189" w:rsidRPr="00FC708A">
        <w:t xml:space="preserve">s of 5431, </w:t>
      </w:r>
      <w:r w:rsidR="00790A48" w:rsidRPr="00FC708A">
        <w:t xml:space="preserve">Mr. and Mrs. Duffy and </w:t>
      </w:r>
      <w:r w:rsidR="00E40851" w:rsidRPr="00FC708A">
        <w:t>their</w:t>
      </w:r>
      <w:r w:rsidR="00790A48" w:rsidRPr="00FC708A">
        <w:t xml:space="preserve"> </w:t>
      </w:r>
      <w:r w:rsidR="00E40851" w:rsidRPr="00FC708A">
        <w:t>attorney</w:t>
      </w:r>
      <w:r w:rsidR="00814CB0" w:rsidRPr="00FC708A">
        <w:t xml:space="preserve"> </w:t>
      </w:r>
      <w:r w:rsidR="00E13BF8" w:rsidRPr="00FC708A">
        <w:t>Mr.</w:t>
      </w:r>
      <w:r w:rsidR="00814CB0" w:rsidRPr="00FC708A">
        <w:t xml:space="preserve"> </w:t>
      </w:r>
      <w:r w:rsidR="006E423F" w:rsidRPr="00FC708A">
        <w:t xml:space="preserve">Jeff </w:t>
      </w:r>
      <w:r w:rsidR="00814CB0" w:rsidRPr="00FC708A">
        <w:t>Palumbo</w:t>
      </w:r>
      <w:r w:rsidR="00E40851" w:rsidRPr="00FC708A">
        <w:t xml:space="preserve"> were</w:t>
      </w:r>
      <w:r w:rsidR="00790A48">
        <w:t xml:space="preserve"> present</w:t>
      </w:r>
      <w:r w:rsidR="00705189">
        <w:t>.</w:t>
      </w:r>
    </w:p>
    <w:p w14:paraId="35006776" w14:textId="00CC8085" w:rsidR="00CE097A" w:rsidRDefault="00B61368" w:rsidP="00294C41">
      <w:r>
        <w:t>Mr</w:t>
      </w:r>
      <w:r w:rsidR="006E423F">
        <w:t>. Jeff</w:t>
      </w:r>
      <w:r>
        <w:t xml:space="preserve"> </w:t>
      </w:r>
      <w:r w:rsidR="009C4A64">
        <w:t>Palumbo stated that the documents submitted are not relevant to the issue at hand</w:t>
      </w:r>
      <w:proofErr w:type="gramStart"/>
      <w:r w:rsidR="009C4A64">
        <w:t xml:space="preserve">.  </w:t>
      </w:r>
      <w:proofErr w:type="gramEnd"/>
      <w:r w:rsidR="009C4A64">
        <w:t xml:space="preserve"> The issue being whether the building inspector</w:t>
      </w:r>
      <w:r w:rsidR="000573EE">
        <w:t xml:space="preserve"> did not have the authority to </w:t>
      </w:r>
      <w:r w:rsidR="0018511F">
        <w:t>issue a building permit.</w:t>
      </w:r>
      <w:r>
        <w:t xml:space="preserve"> </w:t>
      </w:r>
    </w:p>
    <w:p w14:paraId="5F38E99A" w14:textId="4357A8BD" w:rsidR="009C4A64" w:rsidRDefault="009C4A64" w:rsidP="00294C41">
      <w:r>
        <w:t xml:space="preserve">Mr. Palumbo argued that Mr. Garas’ arguments </w:t>
      </w:r>
      <w:r w:rsidR="000573EE">
        <w:t>fall</w:t>
      </w:r>
      <w:r>
        <w:t xml:space="preserve"> apart since the Town Code Section 144-129 indicates that a building permit may be granted with less than the required frontage pursuant to </w:t>
      </w:r>
      <w:r w:rsidR="00F938D7">
        <w:t xml:space="preserve">N.Y.S. </w:t>
      </w:r>
      <w:r>
        <w:t>Town Law Section 280-</w:t>
      </w:r>
      <w:proofErr w:type="gramStart"/>
      <w:r>
        <w:t xml:space="preserve">a.  </w:t>
      </w:r>
      <w:proofErr w:type="gramEnd"/>
      <w:r>
        <w:t xml:space="preserve"> </w:t>
      </w:r>
      <w:r w:rsidR="000573EE">
        <w:t xml:space="preserve"> Mr. Palumbo argues </w:t>
      </w:r>
      <w:r w:rsidR="00BF4DD4">
        <w:t>that it</w:t>
      </w:r>
      <w:r w:rsidR="000573EE">
        <w:t xml:space="preserve"> should end the argument since that section states </w:t>
      </w:r>
      <w:r w:rsidR="00BF4DD4" w:rsidRPr="00FC708A">
        <w:t>minimum</w:t>
      </w:r>
      <w:r w:rsidR="00705189" w:rsidRPr="00FC708A">
        <w:t xml:space="preserve"> frontage</w:t>
      </w:r>
      <w:r w:rsidR="000573EE" w:rsidRPr="00FC708A">
        <w:t xml:space="preserve"> </w:t>
      </w:r>
      <w:r w:rsidR="00F938D7" w:rsidRPr="00FC708A">
        <w:t>access</w:t>
      </w:r>
      <w:r w:rsidR="000573EE" w:rsidRPr="00FC708A">
        <w:t xml:space="preserve"> of only</w:t>
      </w:r>
      <w:r w:rsidR="000573EE">
        <w:t xml:space="preserve"> </w:t>
      </w:r>
      <w:proofErr w:type="gramStart"/>
      <w:r w:rsidR="000573EE">
        <w:t>15</w:t>
      </w:r>
      <w:proofErr w:type="gramEnd"/>
      <w:r w:rsidR="000573EE">
        <w:t xml:space="preserve"> feet whereas in the present case there is </w:t>
      </w:r>
      <w:proofErr w:type="gramStart"/>
      <w:r w:rsidR="000573EE">
        <w:t>30</w:t>
      </w:r>
      <w:proofErr w:type="gramEnd"/>
      <w:r w:rsidR="000573EE">
        <w:t xml:space="preserve"> </w:t>
      </w:r>
      <w:r w:rsidR="00BF4DD4">
        <w:t>feet of</w:t>
      </w:r>
      <w:r w:rsidR="000573EE">
        <w:t xml:space="preserve"> frontage</w:t>
      </w:r>
      <w:proofErr w:type="gramStart"/>
      <w:r w:rsidR="000573EE">
        <w:t xml:space="preserve">.  </w:t>
      </w:r>
      <w:proofErr w:type="gramEnd"/>
      <w:r w:rsidR="000573EE">
        <w:t>Mr. Palumbo states that the building inspector did his job by issuing the building permit.</w:t>
      </w:r>
    </w:p>
    <w:p w14:paraId="537C6E07" w14:textId="523CF9E0" w:rsidR="00EF773D" w:rsidRDefault="00EF773D" w:rsidP="00294C41">
      <w:r>
        <w:t xml:space="preserve">Mr. Palumbo states that Mr. Garas’ argument that </w:t>
      </w:r>
      <w:r w:rsidR="00F938D7">
        <w:t xml:space="preserve">N.Y.S. </w:t>
      </w:r>
      <w:r>
        <w:t xml:space="preserve">Town Law Section 264 was not complied with becomes moot when you look to Town Law Section 280-a (4) which states that the </w:t>
      </w:r>
      <w:r w:rsidR="001343C8">
        <w:t>“</w:t>
      </w:r>
      <w:r>
        <w:t xml:space="preserve">Town Board may, by </w:t>
      </w:r>
      <w:r w:rsidRPr="004D0A0A">
        <w:t>resolution</w:t>
      </w:r>
      <w:r w:rsidR="004D0A0A">
        <w:rPr>
          <w:b/>
          <w:bCs/>
          <w:u w:val="single"/>
        </w:rPr>
        <w:t xml:space="preserve"> </w:t>
      </w:r>
      <w:r>
        <w:t>establish an open development area or areas”</w:t>
      </w:r>
      <w:r w:rsidR="001343C8">
        <w:t>.</w:t>
      </w:r>
    </w:p>
    <w:p w14:paraId="685D5B08" w14:textId="03A81212" w:rsidR="00EF773D" w:rsidRPr="004D0A0A" w:rsidRDefault="00EF773D" w:rsidP="00294C41">
      <w:r>
        <w:t>Mr. Palu</w:t>
      </w:r>
      <w:r w:rsidR="00165179">
        <w:t>mb</w:t>
      </w:r>
      <w:r>
        <w:t xml:space="preserve">o further stated that on point was Town Code Section 144-129 which states, “No building permit shall be issued on any lot that does not have the required frontage on a </w:t>
      </w:r>
      <w:r>
        <w:lastRenderedPageBreak/>
        <w:t xml:space="preserve">road accepted by the town and included on the Official Zoning Map, </w:t>
      </w:r>
      <w:r w:rsidR="004D0A0A" w:rsidRPr="004D0A0A">
        <w:t>except as provided in Section 280-a of the Town Law.   Based upon that section, the Building Inspector correctly issued the building permit.</w:t>
      </w:r>
    </w:p>
    <w:p w14:paraId="6FE66599" w14:textId="205485C4" w:rsidR="00CE097A" w:rsidRDefault="00D46401" w:rsidP="00294C41">
      <w:r>
        <w:t xml:space="preserve">Mr. Palumbo stated that </w:t>
      </w:r>
      <w:r w:rsidR="004D0A0A">
        <w:t xml:space="preserve">the Town of Elma </w:t>
      </w:r>
      <w:r w:rsidR="00CE227F">
        <w:t>has</w:t>
      </w:r>
      <w:r w:rsidR="00627B14">
        <w:t xml:space="preserve"> a </w:t>
      </w:r>
      <w:r>
        <w:t>long-standing</w:t>
      </w:r>
      <w:r w:rsidR="00627B14">
        <w:t xml:space="preserve"> </w:t>
      </w:r>
      <w:r w:rsidR="004D0A0A">
        <w:t>precedent of allowing 280-a developments.</w:t>
      </w:r>
    </w:p>
    <w:p w14:paraId="198F115B" w14:textId="151F0DCB" w:rsidR="00CE097A" w:rsidRDefault="004D0A0A" w:rsidP="00294C41">
      <w:r>
        <w:t xml:space="preserve">Mr. Palumbo states that the only reason we are present is to determine </w:t>
      </w:r>
      <w:proofErr w:type="gramStart"/>
      <w:r>
        <w:t>whether or not</w:t>
      </w:r>
      <w:proofErr w:type="gramEnd"/>
      <w:r>
        <w:t xml:space="preserve"> the Building Inspector acted in accordance with his authority to issue the building permit to Mr. and Mrs. Duffy which Mr. Palumbo argues in the affirmative.</w:t>
      </w:r>
    </w:p>
    <w:p w14:paraId="7547961E" w14:textId="3711D9E3" w:rsidR="00CE227F" w:rsidRDefault="00CE227F" w:rsidP="00294C41">
      <w:r>
        <w:t xml:space="preserve">Mr. Kwiek asked if there was anyone in favor of the </w:t>
      </w:r>
      <w:r w:rsidR="00BF4DD4">
        <w:t>building</w:t>
      </w:r>
      <w:r w:rsidR="004D0A0A">
        <w:t xml:space="preserve"> permit and allowing the house to be built.</w:t>
      </w:r>
    </w:p>
    <w:p w14:paraId="31C78B64" w14:textId="593D3937" w:rsidR="00CE097A" w:rsidRDefault="00CE097A" w:rsidP="00294C41">
      <w:r>
        <w:t>Jeani</w:t>
      </w:r>
      <w:r w:rsidR="00165179">
        <w:t>n</w:t>
      </w:r>
      <w:r>
        <w:t xml:space="preserve">e </w:t>
      </w:r>
      <w:r w:rsidR="00165179">
        <w:t>Choops of 5381</w:t>
      </w:r>
      <w:r>
        <w:t xml:space="preserve"> </w:t>
      </w:r>
      <w:r w:rsidR="00165179">
        <w:t xml:space="preserve">Clinton Street </w:t>
      </w:r>
      <w:r>
        <w:t xml:space="preserve">owns </w:t>
      </w:r>
      <w:proofErr w:type="gramStart"/>
      <w:r>
        <w:t>16</w:t>
      </w:r>
      <w:proofErr w:type="gramEnd"/>
      <w:r>
        <w:t xml:space="preserve"> </w:t>
      </w:r>
      <w:r w:rsidR="001269E5">
        <w:t>acres</w:t>
      </w:r>
      <w:r w:rsidR="00CE227F">
        <w:t xml:space="preserve"> is in favor of the house</w:t>
      </w:r>
      <w:r w:rsidR="001269E5">
        <w:t>.</w:t>
      </w:r>
      <w:r w:rsidR="00CE227F">
        <w:t xml:space="preserve"> Jeanie walks</w:t>
      </w:r>
      <w:r>
        <w:t xml:space="preserve"> to the </w:t>
      </w:r>
      <w:r w:rsidR="00CE227F">
        <w:t>pond on her land</w:t>
      </w:r>
      <w:r w:rsidR="001343C8">
        <w:t xml:space="preserve"> stated that </w:t>
      </w:r>
      <w:r w:rsidR="001269E5">
        <w:t>there</w:t>
      </w:r>
      <w:r>
        <w:t xml:space="preserve"> </w:t>
      </w:r>
      <w:r w:rsidR="00CE227F">
        <w:t>are</w:t>
      </w:r>
      <w:r w:rsidR="00E40851">
        <w:t xml:space="preserve"> no </w:t>
      </w:r>
      <w:r w:rsidR="00CE227F">
        <w:t xml:space="preserve">wetlands. She thought the house </w:t>
      </w:r>
      <w:r w:rsidR="001343C8">
        <w:t xml:space="preserve">being built by the Duffy’s </w:t>
      </w:r>
      <w:r w:rsidR="00CE227F">
        <w:t>was</w:t>
      </w:r>
      <w:r>
        <w:t xml:space="preserve"> beautiful</w:t>
      </w:r>
      <w:r w:rsidR="001343C8">
        <w:t xml:space="preserve"> and would be a good addition to the area.</w:t>
      </w:r>
    </w:p>
    <w:p w14:paraId="76C63251" w14:textId="77777777" w:rsidR="00CE227F" w:rsidRDefault="00CE097A" w:rsidP="00294C41">
      <w:r>
        <w:t>No one</w:t>
      </w:r>
      <w:r w:rsidR="00CE227F">
        <w:t xml:space="preserve"> spoke against</w:t>
      </w:r>
      <w:r>
        <w:t>.</w:t>
      </w:r>
    </w:p>
    <w:p w14:paraId="4EAE57B8" w14:textId="2820A2DB" w:rsidR="0020076C" w:rsidRDefault="00CE097A" w:rsidP="00294C41">
      <w:r w:rsidRPr="00E13BF8">
        <w:rPr>
          <w:b/>
          <w:bCs/>
        </w:rPr>
        <w:t xml:space="preserve"> Mr</w:t>
      </w:r>
      <w:r w:rsidR="00CE227F" w:rsidRPr="00E13BF8">
        <w:rPr>
          <w:b/>
          <w:bCs/>
        </w:rPr>
        <w:t>.</w:t>
      </w:r>
      <w:r w:rsidRPr="00E13BF8">
        <w:rPr>
          <w:b/>
          <w:bCs/>
        </w:rPr>
        <w:t xml:space="preserve"> </w:t>
      </w:r>
      <w:r w:rsidR="001269E5" w:rsidRPr="00E13BF8">
        <w:rPr>
          <w:b/>
          <w:bCs/>
        </w:rPr>
        <w:t>Jimenez</w:t>
      </w:r>
      <w:r w:rsidR="00CE227F" w:rsidRPr="00E13BF8">
        <w:rPr>
          <w:b/>
          <w:bCs/>
        </w:rPr>
        <w:t xml:space="preserve"> made the motion</w:t>
      </w:r>
      <w:r w:rsidR="006E423F" w:rsidRPr="00E13BF8">
        <w:rPr>
          <w:b/>
          <w:bCs/>
        </w:rPr>
        <w:t xml:space="preserve"> </w:t>
      </w:r>
      <w:r w:rsidR="00AA4FB8" w:rsidRPr="00E13BF8">
        <w:rPr>
          <w:b/>
          <w:bCs/>
        </w:rPr>
        <w:t>as follows</w:t>
      </w:r>
      <w:r w:rsidR="00AA4FB8">
        <w:t xml:space="preserve">:  </w:t>
      </w:r>
      <w:r w:rsidR="0020076C">
        <w:t xml:space="preserve">The applicant applies to this body for an interpretation of a decision made by the Town of Elma Building Inspector granting a building permit for construction of a </w:t>
      </w:r>
      <w:r w:rsidR="00AF7025">
        <w:t>single-family</w:t>
      </w:r>
      <w:r w:rsidR="0020076C">
        <w:t xml:space="preserve"> dwelling with a garage at 5431 Clinton Street, in the Town of Elma</w:t>
      </w:r>
      <w:proofErr w:type="gramStart"/>
      <w:r w:rsidR="0020076C">
        <w:t xml:space="preserve">.  </w:t>
      </w:r>
      <w:proofErr w:type="gramEnd"/>
      <w:r w:rsidR="0020076C">
        <w:t xml:space="preserve"> This appeal concerns whether the Building Inspector correctly applied the Town Code’s frontage requirements as modified by the Town Code’s express incorporation of Town Law Section 280-a (Town of Elma Code Section 144-129)</w:t>
      </w:r>
      <w:proofErr w:type="gramStart"/>
      <w:r w:rsidR="0020076C">
        <w:t xml:space="preserve">.  </w:t>
      </w:r>
      <w:proofErr w:type="gramEnd"/>
      <w:r w:rsidR="0020076C">
        <w:t xml:space="preserve">The subject parcel is in the Residential C district, where minimum frontage is </w:t>
      </w:r>
      <w:proofErr w:type="gramStart"/>
      <w:r w:rsidR="0020076C">
        <w:t>100</w:t>
      </w:r>
      <w:proofErr w:type="gramEnd"/>
      <w:r w:rsidR="0020076C">
        <w:t xml:space="preserve"> feet (Town of Elma Code Section 144-99).</w:t>
      </w:r>
    </w:p>
    <w:p w14:paraId="5D18ABF9" w14:textId="6FA949C6" w:rsidR="0020076C" w:rsidRDefault="0020076C" w:rsidP="00294C41">
      <w:r>
        <w:t>Section 144-129 of the Elma Town Code states that no building permit shall be issued on any lot that does not have the required frontage on a road accepted by the Town and included in the official zoning map, “except as provided in Section 280-a of the Town Law”.</w:t>
      </w:r>
    </w:p>
    <w:p w14:paraId="698B5DE5" w14:textId="3FCD3A35" w:rsidR="0020076C" w:rsidRDefault="0020076C" w:rsidP="00294C41">
      <w:r>
        <w:t>Section 280-a of the Town Law allows municipalities to approve “flag lots” by defining what constitutes “adequate access” for a building permit</w:t>
      </w:r>
      <w:proofErr w:type="gramStart"/>
      <w:r>
        <w:t xml:space="preserve">.  </w:t>
      </w:r>
      <w:proofErr w:type="gramEnd"/>
      <w:r>
        <w:t xml:space="preserve"> Section 280-a (5) defines “</w:t>
      </w:r>
      <w:r w:rsidR="00BF4DD4">
        <w:t>access” as</w:t>
      </w:r>
      <w:r>
        <w:t xml:space="preserve"> a plot that directly abuts a street or highway with sufficient frontage for emergency vehicles</w:t>
      </w:r>
      <w:proofErr w:type="gramStart"/>
      <w:r>
        <w:t xml:space="preserve">.  </w:t>
      </w:r>
      <w:proofErr w:type="gramEnd"/>
      <w:r>
        <w:t xml:space="preserve">The statute states that a frontage of </w:t>
      </w:r>
      <w:proofErr w:type="gramStart"/>
      <w:r>
        <w:t>15</w:t>
      </w:r>
      <w:proofErr w:type="gramEnd"/>
      <w:r>
        <w:t xml:space="preserve"> feet shall be “presumptively sufficient” for ingress and egress of emergency vehicles</w:t>
      </w:r>
      <w:proofErr w:type="gramStart"/>
      <w:r>
        <w:t xml:space="preserve">.  </w:t>
      </w:r>
      <w:proofErr w:type="gramEnd"/>
      <w:r>
        <w:t xml:space="preserve"> Accordingly, where Town Code Section 144-129 incorporates Town Law Section 280-a, the Building Inspector is authorized to determine whether the lot has “access” within the meaning of Town Law Section 280-a (5) (Town of Elma Code Section 144-129; Town Law Section 280-a (5)).</w:t>
      </w:r>
    </w:p>
    <w:p w14:paraId="0320B9BD" w14:textId="355E1C53" w:rsidR="0020076C" w:rsidRDefault="0020076C" w:rsidP="00AF7025">
      <w:pPr>
        <w:spacing w:after="0"/>
      </w:pPr>
      <w:r>
        <w:lastRenderedPageBreak/>
        <w:t xml:space="preserve">In Elma, flag </w:t>
      </w:r>
      <w:proofErr w:type="gramStart"/>
      <w:r>
        <w:t>lots</w:t>
      </w:r>
      <w:proofErr w:type="gramEnd"/>
      <w:r>
        <w:t xml:space="preserve"> are </w:t>
      </w:r>
      <w:proofErr w:type="gramStart"/>
      <w:r>
        <w:t>generally referred</w:t>
      </w:r>
      <w:proofErr w:type="gramEnd"/>
      <w:r>
        <w:t xml:space="preserve"> to as “Residential 280</w:t>
      </w:r>
      <w:r w:rsidR="00BA67FA">
        <w:t>-A” lots and are governed by specific standards in the Town Code and New York State Town Law Section 280-</w:t>
      </w:r>
      <w:proofErr w:type="gramStart"/>
      <w:r w:rsidR="00BA67FA">
        <w:t xml:space="preserve">a.  </w:t>
      </w:r>
      <w:proofErr w:type="gramEnd"/>
      <w:r w:rsidR="00BA67FA">
        <w:t>Elma Town Code Section 144-129 acknowledges that the frontage requirement of Section 144-99 can be reduced as provided in Town Law Section 280-a.</w:t>
      </w:r>
    </w:p>
    <w:p w14:paraId="7983660C" w14:textId="77777777" w:rsidR="00BA67FA" w:rsidRDefault="00BA67FA" w:rsidP="00AF7025">
      <w:pPr>
        <w:spacing w:after="0"/>
      </w:pPr>
    </w:p>
    <w:p w14:paraId="23CB3483" w14:textId="6B4A0127" w:rsidR="00BA67FA" w:rsidRDefault="00BA67FA" w:rsidP="00AF7025">
      <w:pPr>
        <w:spacing w:after="0"/>
      </w:pPr>
      <w:r>
        <w:t>In the Town of Elma, flag lots (Residential 280-A Lots) are subject to stricter requirements</w:t>
      </w:r>
      <w:proofErr w:type="gramStart"/>
      <w:r>
        <w:t xml:space="preserve">.  </w:t>
      </w:r>
      <w:proofErr w:type="gramEnd"/>
      <w:r>
        <w:t xml:space="preserve">The Town Board, by resolution dated April 7, 2004, approved the Residential 280-A Development resolution, which requires at least </w:t>
      </w:r>
      <w:proofErr w:type="gramStart"/>
      <w:r>
        <w:t>20</w:t>
      </w:r>
      <w:proofErr w:type="gramEnd"/>
      <w:r>
        <w:t xml:space="preserve"> feet of frontage on a public highway and at least a </w:t>
      </w:r>
      <w:r w:rsidR="00BF4DD4">
        <w:t>two-acre</w:t>
      </w:r>
      <w:r>
        <w:t xml:space="preserve"> minimum lot size</w:t>
      </w:r>
      <w:proofErr w:type="gramStart"/>
      <w:r>
        <w:t xml:space="preserve">.  </w:t>
      </w:r>
      <w:proofErr w:type="gramEnd"/>
      <w:r>
        <w:t xml:space="preserve"> The property in question has </w:t>
      </w:r>
      <w:proofErr w:type="gramStart"/>
      <w:r>
        <w:t>30</w:t>
      </w:r>
      <w:proofErr w:type="gramEnd"/>
      <w:r>
        <w:t xml:space="preserve"> feet of frontage and 8.9 acres.</w:t>
      </w:r>
    </w:p>
    <w:p w14:paraId="0BD2116D" w14:textId="77777777" w:rsidR="00BA67FA" w:rsidRDefault="00BA67FA" w:rsidP="00AF7025">
      <w:pPr>
        <w:spacing w:after="0"/>
      </w:pPr>
    </w:p>
    <w:p w14:paraId="51C1A4D3" w14:textId="76A61FD9" w:rsidR="00BA67FA" w:rsidRDefault="00BA67FA" w:rsidP="00AF7025">
      <w:pPr>
        <w:spacing w:after="0"/>
      </w:pPr>
      <w:proofErr w:type="gramStart"/>
      <w:r>
        <w:t>In order for</w:t>
      </w:r>
      <w:proofErr w:type="gramEnd"/>
      <w:r>
        <w:t xml:space="preserve"> this Board to </w:t>
      </w:r>
      <w:proofErr w:type="gramStart"/>
      <w:r>
        <w:t>make a decision</w:t>
      </w:r>
      <w:proofErr w:type="gramEnd"/>
      <w:r>
        <w:t xml:space="preserve"> as to the validity of the Building Inspector’s granting of the building permit, this Board must review </w:t>
      </w:r>
      <w:proofErr w:type="gramStart"/>
      <w:r>
        <w:t>all of</w:t>
      </w:r>
      <w:proofErr w:type="gramEnd"/>
      <w:r>
        <w:t xml:space="preserve"> the pertinent sections and attempt to determine the original intent of the Zoning Code</w:t>
      </w:r>
      <w:proofErr w:type="gramStart"/>
      <w:r>
        <w:t xml:space="preserve">.  </w:t>
      </w:r>
      <w:proofErr w:type="gramEnd"/>
      <w:r>
        <w:t xml:space="preserve"> The Zoning Code must be read as a whole</w:t>
      </w:r>
      <w:proofErr w:type="gramStart"/>
      <w:r>
        <w:t xml:space="preserve">.  </w:t>
      </w:r>
      <w:proofErr w:type="gramEnd"/>
      <w:r>
        <w:t>The Town Code and applicable state law incorporated therein</w:t>
      </w:r>
      <w:proofErr w:type="gramStart"/>
      <w:r>
        <w:t xml:space="preserve">.  </w:t>
      </w:r>
      <w:proofErr w:type="gramEnd"/>
      <w:r>
        <w:t>In doing so, the Board notes that Town of Elma Code Section 144-129 expressly incorporates Town Law Section 280-a as the applicable exception to the general frontage-based permit restriction</w:t>
      </w:r>
      <w:proofErr w:type="gramStart"/>
      <w:r>
        <w:t xml:space="preserve">.  </w:t>
      </w:r>
      <w:proofErr w:type="gramEnd"/>
      <w:r>
        <w:t xml:space="preserve"> </w:t>
      </w:r>
    </w:p>
    <w:p w14:paraId="2A5EF653" w14:textId="77777777" w:rsidR="00BA67FA" w:rsidRDefault="00BA67FA" w:rsidP="00AF7025">
      <w:pPr>
        <w:spacing w:after="0"/>
      </w:pPr>
    </w:p>
    <w:p w14:paraId="1E9C2A7E" w14:textId="2337D610" w:rsidR="00BA67FA" w:rsidRDefault="00BA67FA" w:rsidP="00AF7025">
      <w:pPr>
        <w:spacing w:after="0"/>
      </w:pPr>
      <w:r>
        <w:t>We are also aware that this property was approved for a flag lot in the year 2008 by the Building Inspector</w:t>
      </w:r>
      <w:proofErr w:type="gramStart"/>
      <w:r>
        <w:t xml:space="preserve">.  </w:t>
      </w:r>
      <w:proofErr w:type="gramEnd"/>
      <w:r>
        <w:t xml:space="preserve">While the Town Board later voted in 2014 to prospectively prohibit creation of flag lots, such a decision did not invalidate preexisting flag </w:t>
      </w:r>
      <w:proofErr w:type="gramStart"/>
      <w:r>
        <w:t>lots</w:t>
      </w:r>
      <w:proofErr w:type="gramEnd"/>
      <w:r>
        <w:t xml:space="preserve"> created under the authority of Section 144-129, Town Law Section 280-</w:t>
      </w:r>
      <w:r w:rsidR="00BF4DD4">
        <w:t>a (</w:t>
      </w:r>
      <w:r>
        <w:t xml:space="preserve">5), and the Town’s Residential </w:t>
      </w:r>
      <w:r w:rsidR="00E13BF8">
        <w:t>280-A Development framework</w:t>
      </w:r>
      <w:proofErr w:type="gramStart"/>
      <w:r w:rsidR="00E13BF8">
        <w:t xml:space="preserve">.  </w:t>
      </w:r>
      <w:proofErr w:type="gramEnd"/>
      <w:r w:rsidR="00E13BF8">
        <w:t xml:space="preserve"> As a result of the above, I move that the granting of the building permit by the Building Inspector was, in fact, a proper interpretation of Town Law.</w:t>
      </w:r>
    </w:p>
    <w:p w14:paraId="011FD1E0" w14:textId="13DA7EC3" w:rsidR="00E13BF8" w:rsidRDefault="00E13BF8" w:rsidP="00AF7025">
      <w:pPr>
        <w:spacing w:after="0"/>
      </w:pPr>
      <w:r>
        <w:t>Mr. Kalinowski seconded the motion.</w:t>
      </w:r>
    </w:p>
    <w:p w14:paraId="1DBD1342" w14:textId="790C038E" w:rsidR="00E13BF8" w:rsidRDefault="00E13BF8" w:rsidP="00294C41">
      <w:r>
        <w:t xml:space="preserve">5 </w:t>
      </w:r>
      <w:r w:rsidR="00BF4DD4">
        <w:t>y</w:t>
      </w:r>
      <w:r>
        <w:t>ays</w:t>
      </w:r>
    </w:p>
    <w:p w14:paraId="68705DAA" w14:textId="2E02ECD4" w:rsidR="00E13BF8" w:rsidRDefault="00E13BF8" w:rsidP="00294C41">
      <w:proofErr w:type="gramStart"/>
      <w:r>
        <w:t>0</w:t>
      </w:r>
      <w:proofErr w:type="gramEnd"/>
      <w:r>
        <w:t xml:space="preserve"> nays</w:t>
      </w:r>
    </w:p>
    <w:p w14:paraId="746A2BBB" w14:textId="6EF41C1A" w:rsidR="00E13BF8" w:rsidRDefault="00E13BF8" w:rsidP="00294C41">
      <w:pPr>
        <w:rPr>
          <w:b/>
          <w:bCs/>
        </w:rPr>
      </w:pPr>
      <w:r w:rsidRPr="001343C8">
        <w:rPr>
          <w:b/>
          <w:bCs/>
        </w:rPr>
        <w:t>The Board approved the motion, stating that the Building Inspector was correct in issuing the building permit.</w:t>
      </w:r>
    </w:p>
    <w:p w14:paraId="41B1BFFD" w14:textId="6D0428F1" w:rsidR="00BC1646" w:rsidRDefault="00BC1646" w:rsidP="00294C41">
      <w:pPr>
        <w:rPr>
          <w:b/>
          <w:bCs/>
        </w:rPr>
      </w:pPr>
      <w:r>
        <w:rPr>
          <w:b/>
          <w:bCs/>
        </w:rPr>
        <w:t>Respectfully submitted,</w:t>
      </w:r>
    </w:p>
    <w:p w14:paraId="4F54E214" w14:textId="3936A545" w:rsidR="004B2A4F" w:rsidRDefault="00BC1646">
      <w:r>
        <w:rPr>
          <w:b/>
          <w:bCs/>
        </w:rPr>
        <w:t xml:space="preserve">Jennifer Kahn, Zoning Board Secretary     </w:t>
      </w:r>
      <w:r>
        <w:t xml:space="preserve">Drafted but not approved by </w:t>
      </w:r>
      <w:r w:rsidR="00BF4DD4">
        <w:t>board.</w:t>
      </w:r>
    </w:p>
    <w:sectPr w:rsidR="004B2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92B7" w14:textId="77777777" w:rsidR="00341E31" w:rsidRDefault="00341E31" w:rsidP="00AF7025">
      <w:pPr>
        <w:spacing w:after="0" w:line="240" w:lineRule="auto"/>
      </w:pPr>
      <w:r>
        <w:separator/>
      </w:r>
    </w:p>
  </w:endnote>
  <w:endnote w:type="continuationSeparator" w:id="0">
    <w:p w14:paraId="5AE6D99D" w14:textId="77777777" w:rsidR="00341E31" w:rsidRDefault="00341E31" w:rsidP="00AF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FF06" w14:textId="77777777" w:rsidR="00AF7025" w:rsidRDefault="00AF7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DD54" w14:textId="77777777" w:rsidR="00AF7025" w:rsidRDefault="00AF7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7A69" w14:textId="77777777" w:rsidR="00AF7025" w:rsidRDefault="00AF7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E07C" w14:textId="77777777" w:rsidR="00341E31" w:rsidRDefault="00341E31" w:rsidP="00AF7025">
      <w:pPr>
        <w:spacing w:after="0" w:line="240" w:lineRule="auto"/>
      </w:pPr>
      <w:r>
        <w:separator/>
      </w:r>
    </w:p>
  </w:footnote>
  <w:footnote w:type="continuationSeparator" w:id="0">
    <w:p w14:paraId="21C6DEF3" w14:textId="77777777" w:rsidR="00341E31" w:rsidRDefault="00341E31" w:rsidP="00AF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75B3" w14:textId="77777777" w:rsidR="00AF7025" w:rsidRDefault="00AF7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805411"/>
      <w:docPartObj>
        <w:docPartGallery w:val="Watermarks"/>
        <w:docPartUnique/>
      </w:docPartObj>
    </w:sdtPr>
    <w:sdtContent>
      <w:p w14:paraId="09602392" w14:textId="38130818" w:rsidR="00AF7025" w:rsidRDefault="00000000">
        <w:pPr>
          <w:pStyle w:val="Header"/>
        </w:pPr>
        <w:r>
          <w:rPr>
            <w:noProof/>
          </w:rPr>
          <w:pict w14:anchorId="18D20D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4D6E" w14:textId="77777777" w:rsidR="00AF7025" w:rsidRDefault="00AF7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4F12"/>
    <w:multiLevelType w:val="hybridMultilevel"/>
    <w:tmpl w:val="14CC5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431E"/>
    <w:multiLevelType w:val="hybridMultilevel"/>
    <w:tmpl w:val="D802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038920">
    <w:abstractNumId w:val="1"/>
  </w:num>
  <w:num w:numId="2" w16cid:durableId="201610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6E"/>
    <w:rsid w:val="000358BB"/>
    <w:rsid w:val="000573EE"/>
    <w:rsid w:val="000964B7"/>
    <w:rsid w:val="000A056E"/>
    <w:rsid w:val="000C47E3"/>
    <w:rsid w:val="001269E5"/>
    <w:rsid w:val="001343C8"/>
    <w:rsid w:val="0015055C"/>
    <w:rsid w:val="00162BAF"/>
    <w:rsid w:val="00165179"/>
    <w:rsid w:val="0017031A"/>
    <w:rsid w:val="001751B5"/>
    <w:rsid w:val="00176451"/>
    <w:rsid w:val="0018511F"/>
    <w:rsid w:val="001F4AD3"/>
    <w:rsid w:val="0020076C"/>
    <w:rsid w:val="00257268"/>
    <w:rsid w:val="00294C41"/>
    <w:rsid w:val="002A19AA"/>
    <w:rsid w:val="00314634"/>
    <w:rsid w:val="00317B77"/>
    <w:rsid w:val="003256A0"/>
    <w:rsid w:val="00341E31"/>
    <w:rsid w:val="003A56BE"/>
    <w:rsid w:val="003C360C"/>
    <w:rsid w:val="003D54CA"/>
    <w:rsid w:val="004117A9"/>
    <w:rsid w:val="004A7799"/>
    <w:rsid w:val="004B2A4F"/>
    <w:rsid w:val="004B70E1"/>
    <w:rsid w:val="004D0A0A"/>
    <w:rsid w:val="004D6D30"/>
    <w:rsid w:val="00501352"/>
    <w:rsid w:val="00554AD6"/>
    <w:rsid w:val="00557EAD"/>
    <w:rsid w:val="005627C5"/>
    <w:rsid w:val="00563462"/>
    <w:rsid w:val="00583B19"/>
    <w:rsid w:val="00595639"/>
    <w:rsid w:val="005968B5"/>
    <w:rsid w:val="005A5332"/>
    <w:rsid w:val="00623039"/>
    <w:rsid w:val="00627B14"/>
    <w:rsid w:val="00632017"/>
    <w:rsid w:val="00663D7D"/>
    <w:rsid w:val="006D4DDE"/>
    <w:rsid w:val="006E3CD4"/>
    <w:rsid w:val="006E423F"/>
    <w:rsid w:val="0070498C"/>
    <w:rsid w:val="00705189"/>
    <w:rsid w:val="007134ED"/>
    <w:rsid w:val="00720E3E"/>
    <w:rsid w:val="007619D8"/>
    <w:rsid w:val="00773415"/>
    <w:rsid w:val="0077699B"/>
    <w:rsid w:val="00790A48"/>
    <w:rsid w:val="007A6CBC"/>
    <w:rsid w:val="007B6076"/>
    <w:rsid w:val="00814CB0"/>
    <w:rsid w:val="008340A4"/>
    <w:rsid w:val="008566ED"/>
    <w:rsid w:val="00875025"/>
    <w:rsid w:val="008A4516"/>
    <w:rsid w:val="008D34C6"/>
    <w:rsid w:val="00980A4E"/>
    <w:rsid w:val="009B1A41"/>
    <w:rsid w:val="009C4A64"/>
    <w:rsid w:val="00A00D22"/>
    <w:rsid w:val="00A644DF"/>
    <w:rsid w:val="00A67A2B"/>
    <w:rsid w:val="00A714FF"/>
    <w:rsid w:val="00AA4FB8"/>
    <w:rsid w:val="00AE5B4D"/>
    <w:rsid w:val="00AF7025"/>
    <w:rsid w:val="00B12290"/>
    <w:rsid w:val="00B36D1C"/>
    <w:rsid w:val="00B61368"/>
    <w:rsid w:val="00B874B0"/>
    <w:rsid w:val="00BA67FA"/>
    <w:rsid w:val="00BC0EF4"/>
    <w:rsid w:val="00BC1646"/>
    <w:rsid w:val="00BF4DD4"/>
    <w:rsid w:val="00C054A0"/>
    <w:rsid w:val="00C22355"/>
    <w:rsid w:val="00C61CF1"/>
    <w:rsid w:val="00C74FC5"/>
    <w:rsid w:val="00C93BCF"/>
    <w:rsid w:val="00CE097A"/>
    <w:rsid w:val="00CE227F"/>
    <w:rsid w:val="00D07616"/>
    <w:rsid w:val="00D46401"/>
    <w:rsid w:val="00D76657"/>
    <w:rsid w:val="00D86261"/>
    <w:rsid w:val="00DA1AF4"/>
    <w:rsid w:val="00DE0C2B"/>
    <w:rsid w:val="00DF5CA8"/>
    <w:rsid w:val="00E13BF8"/>
    <w:rsid w:val="00E15CEB"/>
    <w:rsid w:val="00E33FE9"/>
    <w:rsid w:val="00E40851"/>
    <w:rsid w:val="00E65005"/>
    <w:rsid w:val="00E94791"/>
    <w:rsid w:val="00ED6725"/>
    <w:rsid w:val="00EE01D7"/>
    <w:rsid w:val="00EE5556"/>
    <w:rsid w:val="00EF773D"/>
    <w:rsid w:val="00F424FB"/>
    <w:rsid w:val="00F938D7"/>
    <w:rsid w:val="00FB1750"/>
    <w:rsid w:val="00F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80354"/>
  <w15:chartTrackingRefBased/>
  <w15:docId w15:val="{7260634D-D90E-40FC-81DB-076F126A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56E"/>
  </w:style>
  <w:style w:type="paragraph" w:styleId="Heading1">
    <w:name w:val="heading 1"/>
    <w:basedOn w:val="Normal"/>
    <w:next w:val="Normal"/>
    <w:link w:val="Heading1Char"/>
    <w:uiPriority w:val="9"/>
    <w:qFormat/>
    <w:rsid w:val="000A0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5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5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5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5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5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3201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025"/>
  </w:style>
  <w:style w:type="paragraph" w:styleId="Footer">
    <w:name w:val="footer"/>
    <w:basedOn w:val="Normal"/>
    <w:link w:val="FooterChar"/>
    <w:uiPriority w:val="99"/>
    <w:unhideWhenUsed/>
    <w:rsid w:val="00AF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Hana</dc:creator>
  <cp:keywords/>
  <dc:description/>
  <cp:lastModifiedBy>Kerry Galuski</cp:lastModifiedBy>
  <cp:revision>3</cp:revision>
  <cp:lastPrinted>2026-03-13T18:14:00Z</cp:lastPrinted>
  <dcterms:created xsi:type="dcterms:W3CDTF">2026-03-13T18:08:00Z</dcterms:created>
  <dcterms:modified xsi:type="dcterms:W3CDTF">2026-03-13T18:16:00Z</dcterms:modified>
</cp:coreProperties>
</file>