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96262" w14:textId="1F615B9B" w:rsidR="006319F6" w:rsidRPr="007415C3" w:rsidRDefault="006319F6" w:rsidP="006319F6">
      <w:pPr>
        <w:jc w:val="right"/>
        <w:rPr>
          <w:rFonts w:ascii="Garamond" w:hAnsi="Garamond"/>
          <w:b/>
          <w:sz w:val="20"/>
          <w:szCs w:val="16"/>
          <w:lang w:val="en-GB"/>
        </w:rPr>
      </w:pPr>
      <w:r w:rsidRPr="007415C3">
        <w:rPr>
          <w:rFonts w:ascii="Garamond" w:hAnsi="Garamond"/>
          <w:b/>
          <w:sz w:val="20"/>
          <w:szCs w:val="16"/>
          <w:lang w:val="en-GB"/>
        </w:rPr>
        <w:t>Revision N</w:t>
      </w:r>
      <w:r w:rsidR="007068A7" w:rsidRPr="007415C3">
        <w:rPr>
          <w:rFonts w:ascii="Garamond" w:hAnsi="Garamond"/>
          <w:b/>
          <w:sz w:val="20"/>
          <w:szCs w:val="16"/>
          <w:lang w:val="en-GB"/>
        </w:rPr>
        <w:t xml:space="preserve">o. </w:t>
      </w:r>
      <w:r w:rsidR="009D3DE9" w:rsidRPr="007415C3">
        <w:rPr>
          <w:rFonts w:ascii="Garamond" w:hAnsi="Garamond"/>
          <w:b/>
          <w:sz w:val="20"/>
          <w:szCs w:val="16"/>
          <w:lang w:val="en-GB"/>
        </w:rPr>
        <w:t>1</w:t>
      </w:r>
      <w:r w:rsidR="00A70847">
        <w:rPr>
          <w:rFonts w:ascii="Garamond" w:hAnsi="Garamond"/>
          <w:b/>
          <w:sz w:val="20"/>
          <w:szCs w:val="16"/>
          <w:lang w:val="en-GB"/>
        </w:rPr>
        <w:t>6</w:t>
      </w:r>
    </w:p>
    <w:p w14:paraId="4BC00817" w14:textId="12A0213B" w:rsidR="00026A03" w:rsidRPr="007415C3" w:rsidRDefault="00026A03" w:rsidP="00026A03">
      <w:pPr>
        <w:jc w:val="right"/>
        <w:rPr>
          <w:rFonts w:ascii="Garamond" w:hAnsi="Garamond"/>
          <w:b/>
          <w:sz w:val="20"/>
          <w:szCs w:val="16"/>
          <w:lang w:val="en-GB"/>
        </w:rPr>
      </w:pPr>
      <w:r w:rsidRPr="007415C3">
        <w:rPr>
          <w:rFonts w:ascii="Garamond" w:hAnsi="Garamond"/>
          <w:b/>
          <w:sz w:val="20"/>
          <w:szCs w:val="16"/>
          <w:lang w:val="en-GB"/>
        </w:rPr>
        <w:t xml:space="preserve">Date: </w:t>
      </w:r>
      <w:r w:rsidR="00A70847">
        <w:rPr>
          <w:rFonts w:ascii="Garamond" w:hAnsi="Garamond"/>
          <w:b/>
          <w:sz w:val="20"/>
          <w:szCs w:val="16"/>
          <w:lang w:val="en-GB"/>
        </w:rPr>
        <w:t>September</w:t>
      </w:r>
      <w:r w:rsidR="00C0555E">
        <w:rPr>
          <w:rFonts w:ascii="Garamond" w:hAnsi="Garamond"/>
          <w:b/>
          <w:sz w:val="20"/>
          <w:szCs w:val="16"/>
          <w:lang w:val="en-GB"/>
        </w:rPr>
        <w:t xml:space="preserve"> 202</w:t>
      </w:r>
      <w:r w:rsidR="00A70847">
        <w:rPr>
          <w:rFonts w:ascii="Garamond" w:hAnsi="Garamond"/>
          <w:b/>
          <w:sz w:val="20"/>
          <w:szCs w:val="16"/>
          <w:lang w:val="en-GB"/>
        </w:rPr>
        <w:t>6</w:t>
      </w:r>
    </w:p>
    <w:p w14:paraId="210346EE" w14:textId="77777777" w:rsidR="006319F6" w:rsidRPr="007415C3" w:rsidRDefault="006319F6" w:rsidP="006319F6">
      <w:pPr>
        <w:jc w:val="center"/>
        <w:rPr>
          <w:rFonts w:ascii="Garamond" w:hAnsi="Garamond"/>
          <w:b/>
          <w:sz w:val="28"/>
          <w:szCs w:val="24"/>
          <w:u w:val="single"/>
          <w:lang w:val="en-GB"/>
        </w:rPr>
      </w:pPr>
      <w:r w:rsidRPr="007415C3">
        <w:rPr>
          <w:rFonts w:ascii="Garamond" w:hAnsi="Garamond"/>
          <w:b/>
          <w:sz w:val="32"/>
          <w:szCs w:val="24"/>
          <w:u w:val="single"/>
          <w:lang w:val="en-GB"/>
        </w:rPr>
        <w:t>Emergency Closure Policy</w:t>
      </w:r>
    </w:p>
    <w:p w14:paraId="15C4DEF9" w14:textId="77777777" w:rsidR="006319F6" w:rsidRPr="007415C3" w:rsidRDefault="006319F6" w:rsidP="006319F6">
      <w:pPr>
        <w:pStyle w:val="Title"/>
        <w:jc w:val="left"/>
        <w:rPr>
          <w:rStyle w:val="Emphasis"/>
          <w:rFonts w:ascii="Garamond" w:hAnsi="Garamond"/>
          <w:i w:val="0"/>
          <w:iCs w:val="0"/>
          <w:u w:val="single"/>
        </w:rPr>
      </w:pPr>
      <w:r w:rsidRPr="007415C3">
        <w:rPr>
          <w:rStyle w:val="Emphasis"/>
          <w:rFonts w:ascii="Garamond" w:hAnsi="Garamond"/>
          <w:i w:val="0"/>
          <w:iCs w:val="0"/>
          <w:u w:val="single"/>
        </w:rPr>
        <w:t>Background</w:t>
      </w:r>
    </w:p>
    <w:p w14:paraId="3CAAA703" w14:textId="77777777" w:rsidR="006319F6" w:rsidRPr="007415C3" w:rsidRDefault="007415C3" w:rsidP="006319F6">
      <w:pPr>
        <w:pStyle w:val="Title"/>
        <w:jc w:val="left"/>
        <w:rPr>
          <w:rStyle w:val="Emphasis"/>
          <w:rFonts w:ascii="Garamond" w:hAnsi="Garamond"/>
          <w:i w:val="0"/>
          <w:iCs w:val="0"/>
          <w:sz w:val="24"/>
        </w:rPr>
      </w:pPr>
      <w:r w:rsidRPr="007415C3">
        <w:rPr>
          <w:rStyle w:val="Emphasis"/>
          <w:rFonts w:ascii="Garamond" w:hAnsi="Garamond"/>
          <w:i w:val="0"/>
          <w:iCs w:val="0"/>
          <w:sz w:val="24"/>
        </w:rPr>
        <w:t>Circular 0072/2022: Guidance for schools in relation to making up time lost due to unforeseen closures</w:t>
      </w:r>
      <w:r w:rsidR="006319F6" w:rsidRPr="007415C3">
        <w:rPr>
          <w:rStyle w:val="Emphasis"/>
          <w:rFonts w:ascii="Garamond" w:hAnsi="Garamond"/>
          <w:i w:val="0"/>
          <w:iCs w:val="0"/>
          <w:sz w:val="24"/>
        </w:rPr>
        <w:t xml:space="preserve"> </w:t>
      </w:r>
    </w:p>
    <w:p w14:paraId="79D5EC89" w14:textId="5454F4A4" w:rsidR="006319F6" w:rsidRPr="007415C3" w:rsidRDefault="006319F6" w:rsidP="006319F6">
      <w:pPr>
        <w:pStyle w:val="Title"/>
        <w:numPr>
          <w:ilvl w:val="0"/>
          <w:numId w:val="3"/>
        </w:numPr>
        <w:jc w:val="left"/>
        <w:rPr>
          <w:rStyle w:val="Emphasis"/>
          <w:rFonts w:ascii="Garamond" w:hAnsi="Garamond"/>
          <w:b w:val="0"/>
          <w:i w:val="0"/>
          <w:iCs w:val="0"/>
          <w:sz w:val="24"/>
        </w:rPr>
      </w:pPr>
      <w:r w:rsidRPr="007415C3">
        <w:rPr>
          <w:rStyle w:val="Emphasis"/>
          <w:rFonts w:ascii="Garamond" w:hAnsi="Garamond"/>
          <w:b w:val="0"/>
          <w:i w:val="0"/>
          <w:iCs w:val="0"/>
          <w:sz w:val="24"/>
        </w:rPr>
        <w:t xml:space="preserve">Guidance for schools in relation to making up for time lost due to unforeseen school closures is included at </w:t>
      </w:r>
      <w:r w:rsidR="00783906">
        <w:rPr>
          <w:rStyle w:val="Emphasis"/>
          <w:rFonts w:ascii="Garamond" w:hAnsi="Garamond"/>
          <w:b w:val="0"/>
          <w:i w:val="0"/>
          <w:iCs w:val="0"/>
          <w:sz w:val="24"/>
        </w:rPr>
        <w:t>+</w:t>
      </w:r>
      <w:r w:rsidRPr="007415C3">
        <w:rPr>
          <w:rStyle w:val="Emphasis"/>
          <w:rFonts w:ascii="Garamond" w:hAnsi="Garamond"/>
          <w:b w:val="0"/>
          <w:i w:val="0"/>
          <w:iCs w:val="0"/>
          <w:sz w:val="24"/>
        </w:rPr>
        <w:t xml:space="preserve">Appendix B of this circular. This guidance sets out a structured approach to determining the measures to be put in place to make up for time lost.  </w:t>
      </w:r>
    </w:p>
    <w:p w14:paraId="1EE04ACB" w14:textId="77777777" w:rsidR="007415C3" w:rsidRPr="007415C3" w:rsidRDefault="007415C3" w:rsidP="006319F6">
      <w:pPr>
        <w:pStyle w:val="Title"/>
        <w:jc w:val="both"/>
        <w:rPr>
          <w:rStyle w:val="Emphasis"/>
          <w:rFonts w:ascii="Garamond" w:hAnsi="Garamond"/>
          <w:i w:val="0"/>
          <w:iCs w:val="0"/>
          <w:sz w:val="24"/>
        </w:rPr>
      </w:pPr>
    </w:p>
    <w:p w14:paraId="1DA20D83" w14:textId="77777777" w:rsidR="006319F6" w:rsidRPr="007415C3" w:rsidRDefault="007415C3" w:rsidP="006319F6">
      <w:pPr>
        <w:pStyle w:val="Title"/>
        <w:jc w:val="both"/>
        <w:rPr>
          <w:rStyle w:val="Emphasis"/>
          <w:rFonts w:ascii="Garamond" w:hAnsi="Garamond"/>
          <w:i w:val="0"/>
          <w:iCs w:val="0"/>
          <w:sz w:val="24"/>
        </w:rPr>
      </w:pPr>
      <w:r w:rsidRPr="007415C3">
        <w:rPr>
          <w:rStyle w:val="Emphasis"/>
          <w:rFonts w:ascii="Garamond" w:hAnsi="Garamond"/>
          <w:i w:val="0"/>
          <w:iCs w:val="0"/>
          <w:sz w:val="24"/>
        </w:rPr>
        <w:t xml:space="preserve">Rules for National Schools 1965 </w:t>
      </w:r>
      <w:r w:rsidR="006319F6" w:rsidRPr="007415C3">
        <w:rPr>
          <w:rStyle w:val="Emphasis"/>
          <w:rFonts w:ascii="Garamond" w:hAnsi="Garamond"/>
          <w:i w:val="0"/>
          <w:iCs w:val="0"/>
          <w:sz w:val="24"/>
        </w:rPr>
        <w:t>Rule 60 (Exceptional Closings)</w:t>
      </w:r>
    </w:p>
    <w:p w14:paraId="6CED242B" w14:textId="77777777" w:rsidR="006319F6" w:rsidRPr="007415C3" w:rsidRDefault="006319F6" w:rsidP="006319F6">
      <w:pPr>
        <w:pStyle w:val="Title"/>
        <w:numPr>
          <w:ilvl w:val="0"/>
          <w:numId w:val="4"/>
        </w:numPr>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If a school has not be</w:t>
      </w:r>
      <w:r w:rsidR="007415C3" w:rsidRPr="007415C3">
        <w:rPr>
          <w:rStyle w:val="Emphasis"/>
          <w:rFonts w:ascii="Garamond" w:hAnsi="Garamond"/>
          <w:b w:val="0"/>
          <w:bCs w:val="0"/>
          <w:i w:val="0"/>
          <w:iCs w:val="0"/>
          <w:sz w:val="24"/>
        </w:rPr>
        <w:t>en in operation for at least 183 (sic)</w:t>
      </w:r>
      <w:r w:rsidRPr="007415C3">
        <w:rPr>
          <w:rStyle w:val="Emphasis"/>
          <w:rFonts w:ascii="Garamond" w:hAnsi="Garamond"/>
          <w:b w:val="0"/>
          <w:bCs w:val="0"/>
          <w:i w:val="0"/>
          <w:iCs w:val="0"/>
          <w:sz w:val="24"/>
        </w:rPr>
        <w:t xml:space="preserve"> days in the school year the grant of salary and allowances may be reduced, unless owing to some exceptional cause it has not been possible for the school to be in operation for 183 </w:t>
      </w:r>
      <w:r w:rsidR="007415C3" w:rsidRPr="007415C3">
        <w:rPr>
          <w:rStyle w:val="Emphasis"/>
          <w:rFonts w:ascii="Garamond" w:hAnsi="Garamond"/>
          <w:b w:val="0"/>
          <w:bCs w:val="0"/>
          <w:i w:val="0"/>
          <w:iCs w:val="0"/>
          <w:sz w:val="24"/>
        </w:rPr>
        <w:t xml:space="preserve">(sic) </w:t>
      </w:r>
      <w:r w:rsidRPr="007415C3">
        <w:rPr>
          <w:rStyle w:val="Emphasis"/>
          <w:rFonts w:ascii="Garamond" w:hAnsi="Garamond"/>
          <w:b w:val="0"/>
          <w:bCs w:val="0"/>
          <w:i w:val="0"/>
          <w:iCs w:val="0"/>
          <w:sz w:val="24"/>
        </w:rPr>
        <w:t>days, in which case the Minister may abate this requirement.</w:t>
      </w:r>
    </w:p>
    <w:p w14:paraId="60916DB2" w14:textId="77777777" w:rsidR="006319F6" w:rsidRPr="007415C3" w:rsidRDefault="006319F6" w:rsidP="006319F6">
      <w:pPr>
        <w:pStyle w:val="Title"/>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“Exceptional cause” may include the following closures:</w:t>
      </w:r>
    </w:p>
    <w:p w14:paraId="462A2B0B" w14:textId="77777777" w:rsidR="006319F6" w:rsidRPr="007415C3" w:rsidRDefault="006319F6" w:rsidP="006319F6">
      <w:pPr>
        <w:pStyle w:val="Title"/>
        <w:numPr>
          <w:ilvl w:val="0"/>
          <w:numId w:val="2"/>
        </w:numPr>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Inclement weather</w:t>
      </w:r>
    </w:p>
    <w:p w14:paraId="5AC2159E" w14:textId="77777777" w:rsidR="006319F6" w:rsidRPr="007415C3" w:rsidRDefault="006319F6" w:rsidP="006319F6">
      <w:pPr>
        <w:pStyle w:val="Title"/>
        <w:numPr>
          <w:ilvl w:val="0"/>
          <w:numId w:val="2"/>
        </w:numPr>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Heating breakdown</w:t>
      </w:r>
    </w:p>
    <w:p w14:paraId="62C43952" w14:textId="77777777" w:rsidR="006319F6" w:rsidRPr="007415C3" w:rsidRDefault="006319F6" w:rsidP="006319F6">
      <w:pPr>
        <w:pStyle w:val="Title"/>
        <w:numPr>
          <w:ilvl w:val="0"/>
          <w:numId w:val="2"/>
        </w:numPr>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Death of a teacher in the school</w:t>
      </w:r>
    </w:p>
    <w:p w14:paraId="1CD7E059" w14:textId="77777777" w:rsidR="006319F6" w:rsidRPr="007415C3" w:rsidRDefault="006319F6" w:rsidP="006319F6">
      <w:pPr>
        <w:pStyle w:val="Title"/>
        <w:numPr>
          <w:ilvl w:val="0"/>
          <w:numId w:val="2"/>
        </w:numPr>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Death of a President/Bishop</w:t>
      </w:r>
    </w:p>
    <w:p w14:paraId="20C67CD7" w14:textId="77777777" w:rsidR="005103B5" w:rsidRPr="007415C3" w:rsidRDefault="006319F6" w:rsidP="006319F6">
      <w:pPr>
        <w:pStyle w:val="Title"/>
        <w:numPr>
          <w:ilvl w:val="0"/>
          <w:numId w:val="2"/>
        </w:numPr>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Essential repairs*</w:t>
      </w:r>
    </w:p>
    <w:p w14:paraId="79B01B05" w14:textId="77777777" w:rsidR="006319F6" w:rsidRPr="007415C3" w:rsidRDefault="006319F6" w:rsidP="005103B5">
      <w:pPr>
        <w:pStyle w:val="Title"/>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*Rule 52 (1) states: “Works of maintenance should be carried out, as far as possible, during the vacation periods”.</w:t>
      </w:r>
    </w:p>
    <w:p w14:paraId="740983A0" w14:textId="77777777" w:rsidR="006319F6" w:rsidRPr="007415C3" w:rsidRDefault="006319F6" w:rsidP="006319F6">
      <w:pPr>
        <w:pStyle w:val="Title"/>
        <w:jc w:val="both"/>
        <w:rPr>
          <w:rStyle w:val="Emphasis"/>
          <w:rFonts w:ascii="Garamond" w:hAnsi="Garamond"/>
          <w:i w:val="0"/>
          <w:iCs w:val="0"/>
          <w:sz w:val="24"/>
        </w:rPr>
      </w:pPr>
    </w:p>
    <w:p w14:paraId="2C0B9839" w14:textId="77777777" w:rsidR="006319F6" w:rsidRPr="007415C3" w:rsidRDefault="006319F6" w:rsidP="006319F6">
      <w:pPr>
        <w:pStyle w:val="Title"/>
        <w:jc w:val="both"/>
        <w:rPr>
          <w:rStyle w:val="Emphasis"/>
          <w:rFonts w:ascii="Garamond" w:hAnsi="Garamond"/>
          <w:i w:val="0"/>
          <w:iCs w:val="0"/>
          <w:sz w:val="24"/>
        </w:rPr>
      </w:pPr>
      <w:r w:rsidRPr="007415C3">
        <w:rPr>
          <w:rStyle w:val="Emphasis"/>
          <w:rFonts w:ascii="Garamond" w:hAnsi="Garamond"/>
          <w:i w:val="0"/>
          <w:iCs w:val="0"/>
          <w:sz w:val="24"/>
        </w:rPr>
        <w:t>Rule 62 (Closing of School in the interests of Public Health)</w:t>
      </w:r>
    </w:p>
    <w:p w14:paraId="53DB895D" w14:textId="77777777" w:rsidR="006319F6" w:rsidRPr="007415C3" w:rsidRDefault="006319F6" w:rsidP="006319F6">
      <w:pPr>
        <w:pStyle w:val="Title"/>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When the closing of a school is deemed necessary in the interests of public health, the written recommendation of the Medical Officer of Health should be obtained by the Chairperson of the Board and forwarded to the Department. The responsibility for closing the school rests with the Board of Management.</w:t>
      </w:r>
    </w:p>
    <w:p w14:paraId="283199A4" w14:textId="77777777" w:rsidR="006319F6" w:rsidRPr="007415C3" w:rsidRDefault="006319F6" w:rsidP="006319F6">
      <w:pPr>
        <w:pStyle w:val="Title"/>
        <w:jc w:val="both"/>
        <w:rPr>
          <w:rStyle w:val="Emphasis"/>
          <w:rFonts w:ascii="Garamond" w:hAnsi="Garamond"/>
          <w:b w:val="0"/>
          <w:bCs w:val="0"/>
          <w:i w:val="0"/>
          <w:iCs w:val="0"/>
          <w:sz w:val="24"/>
        </w:rPr>
      </w:pPr>
      <w:r w:rsidRPr="007415C3">
        <w:rPr>
          <w:rStyle w:val="Emphasis"/>
          <w:rFonts w:ascii="Garamond" w:hAnsi="Garamond"/>
          <w:b w:val="0"/>
          <w:bCs w:val="0"/>
          <w:i w:val="0"/>
          <w:iCs w:val="0"/>
          <w:sz w:val="24"/>
        </w:rPr>
        <w:t>Circular 28/94 advises management authorities that the Director of Community Care/Medical Officer of Health is the appropriate person to decide on matters in relation to public health. Directors of Community Care/Medical Officers of Health may delegate that authority to the Senior Area Medical Officers who normally are local General Practitioners.</w:t>
      </w:r>
    </w:p>
    <w:p w14:paraId="56D8766D" w14:textId="5532F14A" w:rsidR="000946A6" w:rsidRPr="007415C3" w:rsidRDefault="000946A6" w:rsidP="006319F6">
      <w:pPr>
        <w:pStyle w:val="Title"/>
        <w:jc w:val="both"/>
        <w:rPr>
          <w:rFonts w:ascii="Garamond" w:hAnsi="Garamond"/>
          <w:sz w:val="24"/>
          <w:szCs w:val="22"/>
        </w:rPr>
      </w:pPr>
      <w:r w:rsidRPr="007415C3">
        <w:rPr>
          <w:rFonts w:ascii="Garamond" w:hAnsi="Garamond"/>
          <w:sz w:val="24"/>
          <w:szCs w:val="22"/>
        </w:rPr>
        <w:t xml:space="preserve"> </w:t>
      </w:r>
    </w:p>
    <w:p w14:paraId="49441288" w14:textId="4FECF0BE" w:rsidR="000946A6" w:rsidRPr="007415C3" w:rsidRDefault="000946A6" w:rsidP="006319F6">
      <w:pPr>
        <w:pStyle w:val="Title"/>
        <w:jc w:val="both"/>
        <w:rPr>
          <w:rFonts w:ascii="Garamond" w:hAnsi="Garamond"/>
          <w:b w:val="0"/>
          <w:sz w:val="24"/>
          <w:szCs w:val="22"/>
        </w:rPr>
      </w:pPr>
      <w:r w:rsidRPr="007415C3">
        <w:rPr>
          <w:rFonts w:ascii="Garamond" w:hAnsi="Garamond"/>
          <w:b w:val="0"/>
          <w:sz w:val="24"/>
          <w:szCs w:val="22"/>
        </w:rPr>
        <w:t xml:space="preserve">In the event that the school is instructed to close </w:t>
      </w:r>
      <w:r w:rsidR="00A70847">
        <w:rPr>
          <w:rFonts w:ascii="Garamond" w:hAnsi="Garamond"/>
          <w:b w:val="0"/>
          <w:sz w:val="24"/>
          <w:szCs w:val="22"/>
        </w:rPr>
        <w:t>in exceptional circumstances for a prolonged period of time</w:t>
      </w:r>
      <w:r w:rsidRPr="007415C3">
        <w:rPr>
          <w:rFonts w:ascii="Garamond" w:hAnsi="Garamond"/>
          <w:b w:val="0"/>
          <w:sz w:val="24"/>
          <w:szCs w:val="22"/>
        </w:rPr>
        <w:t xml:space="preserve">, the following will be the procedure: </w:t>
      </w:r>
    </w:p>
    <w:p w14:paraId="5387CA90" w14:textId="77777777" w:rsidR="000946A6" w:rsidRPr="007415C3" w:rsidRDefault="000946A6" w:rsidP="006319F6">
      <w:pPr>
        <w:pStyle w:val="Title"/>
        <w:jc w:val="both"/>
        <w:rPr>
          <w:rFonts w:ascii="Garamond" w:hAnsi="Garamond"/>
          <w:b w:val="0"/>
          <w:sz w:val="24"/>
          <w:szCs w:val="22"/>
        </w:rPr>
      </w:pPr>
      <w:r w:rsidRPr="007415C3">
        <w:rPr>
          <w:rFonts w:ascii="Garamond" w:hAnsi="Garamond"/>
          <w:b w:val="0"/>
          <w:sz w:val="24"/>
          <w:szCs w:val="22"/>
        </w:rPr>
        <w:t xml:space="preserve">1. A letter and text will be sent to all stakeholders in the school to let them know that the school will be closing with as much detail as is relevant and possible to give at the time. A post will be issued on the school website to state the same. A text will be sent to families via the Aladdin texting service. </w:t>
      </w:r>
    </w:p>
    <w:p w14:paraId="1B72EA61" w14:textId="77777777" w:rsidR="000946A6" w:rsidRPr="007415C3" w:rsidRDefault="000946A6" w:rsidP="006319F6">
      <w:pPr>
        <w:pStyle w:val="Title"/>
        <w:jc w:val="both"/>
        <w:rPr>
          <w:rFonts w:ascii="Garamond" w:hAnsi="Garamond"/>
          <w:b w:val="0"/>
          <w:sz w:val="24"/>
          <w:szCs w:val="22"/>
        </w:rPr>
      </w:pPr>
      <w:r w:rsidRPr="007415C3">
        <w:rPr>
          <w:rFonts w:ascii="Garamond" w:hAnsi="Garamond"/>
          <w:b w:val="0"/>
          <w:sz w:val="24"/>
          <w:szCs w:val="22"/>
        </w:rPr>
        <w:t xml:space="preserve">2. All books, copies, personal items belonging to the children will be sent home. This includes rental books. </w:t>
      </w:r>
    </w:p>
    <w:p w14:paraId="22964C94" w14:textId="77777777" w:rsidR="000946A6" w:rsidRPr="007415C3" w:rsidRDefault="000946A6" w:rsidP="006319F6">
      <w:pPr>
        <w:pStyle w:val="Title"/>
        <w:jc w:val="both"/>
        <w:rPr>
          <w:rFonts w:ascii="Garamond" w:hAnsi="Garamond"/>
          <w:b w:val="0"/>
          <w:sz w:val="24"/>
          <w:szCs w:val="22"/>
        </w:rPr>
      </w:pPr>
      <w:r w:rsidRPr="007415C3">
        <w:rPr>
          <w:rFonts w:ascii="Garamond" w:hAnsi="Garamond"/>
          <w:b w:val="0"/>
          <w:sz w:val="24"/>
          <w:szCs w:val="22"/>
        </w:rPr>
        <w:t xml:space="preserve">3. Pupils will engage in distance learning via the online platform Seesaw. </w:t>
      </w:r>
    </w:p>
    <w:p w14:paraId="7B048C39" w14:textId="77777777" w:rsidR="000946A6" w:rsidRPr="007415C3" w:rsidRDefault="000946A6" w:rsidP="006319F6">
      <w:pPr>
        <w:pStyle w:val="Title"/>
        <w:jc w:val="both"/>
        <w:rPr>
          <w:rStyle w:val="Emphasis"/>
          <w:rFonts w:ascii="Garamond" w:hAnsi="Garamond"/>
          <w:b w:val="0"/>
          <w:bCs w:val="0"/>
          <w:i w:val="0"/>
          <w:iCs w:val="0"/>
          <w:sz w:val="24"/>
          <w:szCs w:val="22"/>
        </w:rPr>
      </w:pPr>
      <w:r w:rsidRPr="007415C3">
        <w:rPr>
          <w:rFonts w:ascii="Garamond" w:hAnsi="Garamond"/>
          <w:b w:val="0"/>
          <w:sz w:val="24"/>
          <w:szCs w:val="22"/>
        </w:rPr>
        <w:t>4. The online platform ‘Zoom’ will be used to communicate with children/families during the closure. Invites to these meetings/lessons will be sent via email using the Aladdin emailing system. (Please see AUP policy for more details)</w:t>
      </w:r>
    </w:p>
    <w:p w14:paraId="78846B54" w14:textId="77777777" w:rsidR="006319F6" w:rsidRPr="007415C3" w:rsidRDefault="006319F6" w:rsidP="006319F6">
      <w:pPr>
        <w:pStyle w:val="Title"/>
        <w:jc w:val="both"/>
        <w:rPr>
          <w:rStyle w:val="Emphasis"/>
          <w:rFonts w:ascii="Garamond" w:hAnsi="Garamond"/>
          <w:b w:val="0"/>
          <w:bCs w:val="0"/>
          <w:i w:val="0"/>
          <w:iCs w:val="0"/>
          <w:sz w:val="24"/>
        </w:rPr>
      </w:pPr>
    </w:p>
    <w:p w14:paraId="57EE9CF7" w14:textId="77777777" w:rsidR="00A70847" w:rsidRDefault="00A70847" w:rsidP="006319F6">
      <w:pPr>
        <w:pStyle w:val="Title"/>
        <w:jc w:val="both"/>
        <w:rPr>
          <w:rStyle w:val="Emphasis"/>
          <w:rFonts w:ascii="Garamond" w:hAnsi="Garamond"/>
          <w:bCs w:val="0"/>
          <w:i w:val="0"/>
          <w:iCs w:val="0"/>
          <w:u w:val="single"/>
        </w:rPr>
      </w:pPr>
    </w:p>
    <w:p w14:paraId="7F0D641B" w14:textId="77777777" w:rsidR="00A70847" w:rsidRDefault="00A70847" w:rsidP="006319F6">
      <w:pPr>
        <w:pStyle w:val="Title"/>
        <w:jc w:val="both"/>
        <w:rPr>
          <w:rStyle w:val="Emphasis"/>
          <w:rFonts w:ascii="Garamond" w:hAnsi="Garamond"/>
          <w:bCs w:val="0"/>
          <w:i w:val="0"/>
          <w:iCs w:val="0"/>
          <w:u w:val="single"/>
        </w:rPr>
      </w:pPr>
    </w:p>
    <w:p w14:paraId="0B1662D7" w14:textId="7808A776" w:rsidR="006319F6" w:rsidRPr="007415C3" w:rsidRDefault="006319F6" w:rsidP="006319F6">
      <w:pPr>
        <w:pStyle w:val="Title"/>
        <w:jc w:val="both"/>
        <w:rPr>
          <w:rFonts w:ascii="Garamond" w:hAnsi="Garamond"/>
          <w:bCs w:val="0"/>
          <w:u w:val="single"/>
        </w:rPr>
      </w:pPr>
      <w:r w:rsidRPr="007415C3">
        <w:rPr>
          <w:rStyle w:val="Emphasis"/>
          <w:rFonts w:ascii="Garamond" w:hAnsi="Garamond"/>
          <w:bCs w:val="0"/>
          <w:i w:val="0"/>
          <w:iCs w:val="0"/>
          <w:u w:val="single"/>
        </w:rPr>
        <w:t>Procedures</w:t>
      </w:r>
    </w:p>
    <w:p w14:paraId="74DA862E" w14:textId="77777777" w:rsidR="006319F6" w:rsidRPr="007415C3" w:rsidRDefault="006319F6" w:rsidP="005103B5">
      <w:pPr>
        <w:pStyle w:val="ListParagraph"/>
        <w:numPr>
          <w:ilvl w:val="0"/>
          <w:numId w:val="5"/>
        </w:numPr>
        <w:spacing w:line="240" w:lineRule="auto"/>
        <w:rPr>
          <w:rFonts w:ascii="Garamond" w:hAnsi="Garamond"/>
          <w:sz w:val="24"/>
        </w:rPr>
      </w:pPr>
      <w:r w:rsidRPr="007415C3">
        <w:rPr>
          <w:rFonts w:ascii="Garamond" w:hAnsi="Garamond"/>
          <w:sz w:val="24"/>
        </w:rPr>
        <w:t>Co</w:t>
      </w:r>
      <w:r w:rsidR="007068A7" w:rsidRPr="007415C3">
        <w:rPr>
          <w:rFonts w:ascii="Garamond" w:hAnsi="Garamond"/>
          <w:sz w:val="24"/>
        </w:rPr>
        <w:t xml:space="preserve">ntact Fr. </w:t>
      </w:r>
      <w:r w:rsidR="003B1A19" w:rsidRPr="007415C3">
        <w:rPr>
          <w:rFonts w:ascii="Garamond" w:hAnsi="Garamond"/>
          <w:sz w:val="24"/>
        </w:rPr>
        <w:t>Richard Matthews</w:t>
      </w:r>
      <w:r w:rsidR="007068A7" w:rsidRPr="007415C3">
        <w:rPr>
          <w:rFonts w:ascii="Garamond" w:hAnsi="Garamond"/>
          <w:sz w:val="24"/>
        </w:rPr>
        <w:t xml:space="preserve"> </w:t>
      </w:r>
      <w:r w:rsidRPr="007415C3">
        <w:rPr>
          <w:rFonts w:ascii="Garamond" w:hAnsi="Garamond"/>
          <w:sz w:val="24"/>
        </w:rPr>
        <w:t xml:space="preserve"> &amp; </w:t>
      </w:r>
      <w:r w:rsidR="007415C3" w:rsidRPr="007415C3">
        <w:rPr>
          <w:rFonts w:ascii="Garamond" w:hAnsi="Garamond"/>
          <w:sz w:val="24"/>
        </w:rPr>
        <w:t>Paul O’Donnell</w:t>
      </w:r>
    </w:p>
    <w:p w14:paraId="7E5A75C3" w14:textId="77777777" w:rsidR="006319F6" w:rsidRPr="007415C3" w:rsidRDefault="008E0F07" w:rsidP="006319F6">
      <w:pPr>
        <w:pStyle w:val="ListParagraph"/>
        <w:numPr>
          <w:ilvl w:val="0"/>
          <w:numId w:val="5"/>
        </w:numPr>
        <w:spacing w:line="240" w:lineRule="auto"/>
        <w:rPr>
          <w:rFonts w:ascii="Garamond" w:hAnsi="Garamond"/>
          <w:sz w:val="24"/>
        </w:rPr>
      </w:pPr>
      <w:r w:rsidRPr="007415C3">
        <w:rPr>
          <w:rFonts w:ascii="Garamond" w:hAnsi="Garamond"/>
          <w:sz w:val="24"/>
        </w:rPr>
        <w:lastRenderedPageBreak/>
        <w:t>Send text to a</w:t>
      </w:r>
      <w:r w:rsidR="006319F6" w:rsidRPr="007415C3">
        <w:rPr>
          <w:rFonts w:ascii="Garamond" w:hAnsi="Garamond"/>
          <w:sz w:val="24"/>
        </w:rPr>
        <w:t>ll Parents/Guardians, BOM members and Staff</w:t>
      </w:r>
    </w:p>
    <w:p w14:paraId="6F64BF22" w14:textId="77777777" w:rsidR="006319F6" w:rsidRPr="007415C3" w:rsidRDefault="006319F6" w:rsidP="006319F6">
      <w:pPr>
        <w:pStyle w:val="ListParagraph"/>
        <w:numPr>
          <w:ilvl w:val="1"/>
          <w:numId w:val="5"/>
        </w:numPr>
        <w:spacing w:line="240" w:lineRule="auto"/>
        <w:rPr>
          <w:rFonts w:ascii="Garamond" w:hAnsi="Garamond"/>
          <w:sz w:val="24"/>
        </w:rPr>
      </w:pPr>
      <w:r w:rsidRPr="007415C3">
        <w:rPr>
          <w:rFonts w:ascii="Garamond" w:hAnsi="Garamond"/>
          <w:sz w:val="24"/>
        </w:rPr>
        <w:t xml:space="preserve">Within Aladdin Systems: Texts and Emails heading, select </w:t>
      </w:r>
      <w:r w:rsidRPr="007415C3">
        <w:rPr>
          <w:rFonts w:ascii="Garamond" w:hAnsi="Garamond"/>
          <w:b/>
          <w:sz w:val="24"/>
        </w:rPr>
        <w:t>All Families and All Staff Members</w:t>
      </w:r>
    </w:p>
    <w:p w14:paraId="070580F4" w14:textId="77777777" w:rsidR="006319F6" w:rsidRPr="007415C3" w:rsidRDefault="006319F6" w:rsidP="006319F6">
      <w:pPr>
        <w:pStyle w:val="ListParagraph"/>
        <w:numPr>
          <w:ilvl w:val="0"/>
          <w:numId w:val="5"/>
        </w:numPr>
        <w:spacing w:line="240" w:lineRule="auto"/>
        <w:rPr>
          <w:rFonts w:ascii="Garamond" w:hAnsi="Garamond"/>
          <w:sz w:val="24"/>
        </w:rPr>
      </w:pPr>
      <w:r w:rsidRPr="007415C3">
        <w:rPr>
          <w:rFonts w:ascii="Garamond" w:hAnsi="Garamond"/>
          <w:sz w:val="24"/>
        </w:rPr>
        <w:t xml:space="preserve">Contact local radio station, </w:t>
      </w:r>
      <w:r w:rsidRPr="007415C3">
        <w:rPr>
          <w:rFonts w:ascii="Garamond" w:hAnsi="Garamond"/>
          <w:b/>
          <w:sz w:val="24"/>
        </w:rPr>
        <w:t>LMFM</w:t>
      </w:r>
      <w:r w:rsidRPr="007415C3">
        <w:rPr>
          <w:rFonts w:ascii="Garamond" w:hAnsi="Garamond"/>
          <w:sz w:val="24"/>
        </w:rPr>
        <w:t xml:space="preserve"> </w:t>
      </w:r>
    </w:p>
    <w:p w14:paraId="7930BF05" w14:textId="77777777" w:rsidR="000946A6" w:rsidRPr="007415C3" w:rsidRDefault="000946A6" w:rsidP="006319F6">
      <w:pPr>
        <w:rPr>
          <w:rFonts w:ascii="Garamond" w:hAnsi="Garamond"/>
          <w:b/>
        </w:rPr>
      </w:pPr>
    </w:p>
    <w:p w14:paraId="5E1D0D5D" w14:textId="77777777" w:rsidR="006319F6" w:rsidRPr="007415C3" w:rsidRDefault="006319F6" w:rsidP="006319F6">
      <w:pPr>
        <w:rPr>
          <w:rFonts w:ascii="Garamond" w:hAnsi="Garamond"/>
          <w:b/>
        </w:rPr>
      </w:pPr>
      <w:r w:rsidRPr="007415C3">
        <w:rPr>
          <w:rFonts w:ascii="Garamond" w:hAnsi="Garamond"/>
          <w:b/>
        </w:rPr>
        <w:t>Checklist</w:t>
      </w:r>
    </w:p>
    <w:p w14:paraId="1B968E04" w14:textId="77777777" w:rsidR="006319F6" w:rsidRPr="007415C3" w:rsidRDefault="006319F6" w:rsidP="006319F6">
      <w:pPr>
        <w:rPr>
          <w:rFonts w:ascii="Garamond" w:hAnsi="Garamond"/>
        </w:rPr>
      </w:pPr>
      <w:r w:rsidRPr="007415C3">
        <w:rPr>
          <w:rFonts w:ascii="Garamond" w:hAnsi="Garamond"/>
        </w:rPr>
        <w:t>Check for</w:t>
      </w:r>
      <w:r w:rsidR="000946A6" w:rsidRPr="007415C3">
        <w:rPr>
          <w:rFonts w:ascii="Garamond" w:hAnsi="Garamond"/>
        </w:rPr>
        <w:t>:</w:t>
      </w:r>
    </w:p>
    <w:p w14:paraId="79D2F223" w14:textId="77777777" w:rsidR="006319F6" w:rsidRPr="007415C3" w:rsidRDefault="006319F6" w:rsidP="006319F6">
      <w:pPr>
        <w:pStyle w:val="ListParagraph"/>
        <w:numPr>
          <w:ilvl w:val="0"/>
          <w:numId w:val="6"/>
        </w:numPr>
        <w:spacing w:line="240" w:lineRule="auto"/>
        <w:rPr>
          <w:rFonts w:ascii="Garamond" w:hAnsi="Garamond"/>
          <w:sz w:val="24"/>
        </w:rPr>
      </w:pPr>
      <w:r w:rsidRPr="007415C3">
        <w:rPr>
          <w:rFonts w:ascii="Garamond" w:hAnsi="Garamond"/>
          <w:sz w:val="24"/>
        </w:rPr>
        <w:t>Events happening in the school</w:t>
      </w:r>
    </w:p>
    <w:p w14:paraId="2CA01BE2" w14:textId="77777777" w:rsidR="006319F6" w:rsidRPr="007415C3" w:rsidRDefault="006319F6" w:rsidP="006319F6">
      <w:pPr>
        <w:pStyle w:val="ListParagraph"/>
        <w:numPr>
          <w:ilvl w:val="0"/>
          <w:numId w:val="6"/>
        </w:numPr>
        <w:spacing w:line="240" w:lineRule="auto"/>
        <w:rPr>
          <w:rFonts w:ascii="Garamond" w:hAnsi="Garamond"/>
          <w:sz w:val="24"/>
        </w:rPr>
      </w:pPr>
      <w:r w:rsidRPr="007415C3">
        <w:rPr>
          <w:rFonts w:ascii="Garamond" w:hAnsi="Garamond"/>
          <w:sz w:val="24"/>
        </w:rPr>
        <w:t xml:space="preserve">Swimming- Pool &amp; Bus </w:t>
      </w:r>
    </w:p>
    <w:p w14:paraId="155A67A0" w14:textId="77777777" w:rsidR="006319F6" w:rsidRPr="007415C3" w:rsidRDefault="006319F6" w:rsidP="006319F6">
      <w:pPr>
        <w:pStyle w:val="ListParagraph"/>
        <w:numPr>
          <w:ilvl w:val="0"/>
          <w:numId w:val="6"/>
        </w:numPr>
        <w:spacing w:line="240" w:lineRule="auto"/>
        <w:rPr>
          <w:rFonts w:ascii="Garamond" w:hAnsi="Garamond"/>
          <w:sz w:val="24"/>
        </w:rPr>
      </w:pPr>
      <w:r w:rsidRPr="007415C3">
        <w:rPr>
          <w:rFonts w:ascii="Garamond" w:hAnsi="Garamond"/>
          <w:sz w:val="24"/>
        </w:rPr>
        <w:t>Tours- Venues &amp; bus(es)</w:t>
      </w:r>
    </w:p>
    <w:p w14:paraId="48461348" w14:textId="77777777" w:rsidR="006319F6" w:rsidRPr="007415C3" w:rsidRDefault="006319F6" w:rsidP="006319F6">
      <w:pPr>
        <w:rPr>
          <w:rFonts w:ascii="Garamond" w:hAnsi="Garamond"/>
          <w:sz w:val="28"/>
        </w:rPr>
      </w:pPr>
    </w:p>
    <w:p w14:paraId="435E86CD" w14:textId="77777777" w:rsidR="006319F6" w:rsidRPr="007415C3" w:rsidRDefault="006319F6" w:rsidP="006319F6">
      <w:pPr>
        <w:pStyle w:val="Header"/>
        <w:tabs>
          <w:tab w:val="clear" w:pos="4320"/>
          <w:tab w:val="clear" w:pos="8640"/>
        </w:tabs>
        <w:rPr>
          <w:rFonts w:ascii="Garamond" w:hAnsi="Garamond"/>
          <w:sz w:val="28"/>
          <w:lang w:val="en-GB"/>
        </w:rPr>
      </w:pPr>
      <w:r w:rsidRPr="007415C3">
        <w:rPr>
          <w:rFonts w:ascii="Garamond" w:hAnsi="Garamond"/>
          <w:sz w:val="28"/>
          <w:lang w:val="en-GB"/>
        </w:rPr>
        <w:t>Signed on Behalf of the Board of Management:</w:t>
      </w:r>
    </w:p>
    <w:p w14:paraId="1C66318E" w14:textId="77777777" w:rsidR="006319F6" w:rsidRPr="007415C3" w:rsidRDefault="006319F6" w:rsidP="006319F6">
      <w:pPr>
        <w:pStyle w:val="Header"/>
        <w:tabs>
          <w:tab w:val="clear" w:pos="4320"/>
          <w:tab w:val="clear" w:pos="8640"/>
        </w:tabs>
        <w:rPr>
          <w:rFonts w:ascii="Garamond" w:hAnsi="Garamond"/>
          <w:sz w:val="28"/>
          <w:lang w:val="en-GB"/>
        </w:rPr>
      </w:pPr>
    </w:p>
    <w:p w14:paraId="1787C837" w14:textId="457EA66F" w:rsidR="00C0555E" w:rsidRDefault="00C0555E" w:rsidP="00C0555E">
      <w:pPr>
        <w:pStyle w:val="Header"/>
        <w:tabs>
          <w:tab w:val="left" w:pos="720"/>
        </w:tabs>
        <w:rPr>
          <w:rFonts w:ascii="Garamond" w:hAnsi="Garamond"/>
          <w:lang w:val="en-GB"/>
        </w:rPr>
      </w:pPr>
      <w:r>
        <w:rPr>
          <w:rFonts w:ascii="Garamond" w:hAnsi="Garamond"/>
          <w:lang w:val="en-GB"/>
        </w:rPr>
        <w:t xml:space="preserve">Chairperson: </w:t>
      </w:r>
      <w:r>
        <w:rPr>
          <w:rFonts w:ascii="Brush Script MT" w:hAnsi="Brush Script MT"/>
          <w:sz w:val="32"/>
          <w:lang w:val="en-GB"/>
        </w:rPr>
        <w:t>Fr. Richard Matthews</w:t>
      </w:r>
      <w:r>
        <w:rPr>
          <w:rFonts w:ascii="Garamond" w:hAnsi="Garamond"/>
          <w:lang w:val="en-GB"/>
        </w:rPr>
        <w:tab/>
      </w:r>
      <w:r>
        <w:rPr>
          <w:rFonts w:ascii="Garamond" w:hAnsi="Garamond"/>
          <w:lang w:val="en-GB"/>
        </w:rPr>
        <w:tab/>
        <w:t xml:space="preserve">Date: </w:t>
      </w:r>
      <w:r w:rsidR="00A70847">
        <w:rPr>
          <w:rFonts w:ascii="Brush Script MT" w:hAnsi="Brush Script MT"/>
          <w:sz w:val="32"/>
          <w:lang w:val="en-GB"/>
        </w:rPr>
        <w:t>30</w:t>
      </w:r>
      <w:r w:rsidR="00A70847" w:rsidRPr="00A70847">
        <w:rPr>
          <w:rFonts w:ascii="Brush Script MT" w:hAnsi="Brush Script MT"/>
          <w:sz w:val="32"/>
          <w:vertAlign w:val="superscript"/>
          <w:lang w:val="en-GB"/>
        </w:rPr>
        <w:t>th</w:t>
      </w:r>
      <w:r w:rsidR="00A70847">
        <w:rPr>
          <w:rFonts w:ascii="Brush Script MT" w:hAnsi="Brush Script MT"/>
          <w:sz w:val="32"/>
          <w:lang w:val="en-GB"/>
        </w:rPr>
        <w:t xml:space="preserve"> September</w:t>
      </w:r>
      <w:r>
        <w:rPr>
          <w:rFonts w:ascii="Brush Script MT" w:hAnsi="Brush Script MT"/>
          <w:sz w:val="32"/>
          <w:lang w:val="en-GB"/>
        </w:rPr>
        <w:t xml:space="preserve"> 202</w:t>
      </w:r>
      <w:r w:rsidR="00A70847">
        <w:rPr>
          <w:rFonts w:ascii="Brush Script MT" w:hAnsi="Brush Script MT"/>
          <w:sz w:val="32"/>
          <w:lang w:val="en-GB"/>
        </w:rPr>
        <w:t>6</w:t>
      </w:r>
    </w:p>
    <w:p w14:paraId="4F189F3A" w14:textId="77777777" w:rsidR="001A3C7A" w:rsidRPr="001A3C7A" w:rsidRDefault="001A3C7A" w:rsidP="00042200">
      <w:pPr>
        <w:jc w:val="both"/>
        <w:rPr>
          <w:rFonts w:ascii="Garamond" w:hAnsi="Garamond"/>
          <w:lang w:val="en-IE"/>
        </w:rPr>
      </w:pPr>
    </w:p>
    <w:sectPr w:rsidR="001A3C7A" w:rsidRPr="001A3C7A" w:rsidSect="00BF7448">
      <w:headerReference w:type="default" r:id="rId8"/>
      <w:footerReference w:type="default" r:id="rId9"/>
      <w:pgSz w:w="11907" w:h="16839" w:code="9"/>
      <w:pgMar w:top="2410" w:right="510" w:bottom="1843" w:left="29" w:header="284" w:footer="132" w:gutter="68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8D8E3" w14:textId="77777777" w:rsidR="007255B1" w:rsidRDefault="007255B1">
      <w:r>
        <w:separator/>
      </w:r>
    </w:p>
  </w:endnote>
  <w:endnote w:type="continuationSeparator" w:id="0">
    <w:p w14:paraId="01870045" w14:textId="77777777" w:rsidR="007255B1" w:rsidRDefault="00725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908A" w14:textId="07CBDE3A" w:rsidR="00F53B1C" w:rsidRPr="0037207F" w:rsidRDefault="00A70847">
    <w:pPr>
      <w:rPr>
        <w:sz w:val="10"/>
      </w:rPr>
    </w:pPr>
    <w:r>
      <w:rPr>
        <w:noProof/>
        <w:sz w:val="10"/>
        <w:lang w:val="en-IE"/>
      </w:rPr>
      <mc:AlternateContent>
        <mc:Choice Requires="wps">
          <w:drawing>
            <wp:anchor distT="0" distB="0" distL="114300" distR="114300" simplePos="0" relativeHeight="251658240" behindDoc="0" locked="0" layoutInCell="1" allowOverlap="1" wp14:anchorId="19C552FB" wp14:editId="427E7143">
              <wp:simplePos x="0" y="0"/>
              <wp:positionH relativeFrom="column">
                <wp:posOffset>-233045</wp:posOffset>
              </wp:positionH>
              <wp:positionV relativeFrom="paragraph">
                <wp:posOffset>46990</wp:posOffset>
              </wp:positionV>
              <wp:extent cx="7193280" cy="0"/>
              <wp:effectExtent l="5080" t="8890" r="12065" b="10160"/>
              <wp:wrapNone/>
              <wp:docPr id="181437523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3280" cy="0"/>
                      </a:xfrm>
                      <a:prstGeom prst="straightConnector1">
                        <a:avLst/>
                      </a:prstGeom>
                      <a:noFill/>
                      <a:ln w="317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649447" id="_x0000_t32" coordsize="21600,21600" o:spt="32" o:oned="t" path="m,l21600,21600e" filled="f">
              <v:path arrowok="t" fillok="f" o:connecttype="none"/>
              <o:lock v:ext="edit" shapetype="t"/>
            </v:shapetype>
            <v:shape id="AutoShape 13" o:spid="_x0000_s1026" type="#_x0000_t32" style="position:absolute;margin-left:-18.35pt;margin-top:3.7pt;width:566.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" strokecolor="white" strokeweight=".25pt"/>
          </w:pict>
        </mc:Fallback>
      </mc:AlternateContent>
    </w:r>
  </w:p>
  <w:tbl>
    <w:tblPr>
      <w:tblW w:w="0" w:type="auto"/>
      <w:tblLayout w:type="fixed"/>
      <w:tblLook w:val="00A0" w:firstRow="1" w:lastRow="0" w:firstColumn="1" w:lastColumn="0" w:noHBand="0" w:noVBand="0"/>
    </w:tblPr>
    <w:tblGrid>
      <w:gridCol w:w="1206"/>
      <w:gridCol w:w="1454"/>
      <w:gridCol w:w="2693"/>
      <w:gridCol w:w="2552"/>
      <w:gridCol w:w="1158"/>
      <w:gridCol w:w="1841"/>
    </w:tblGrid>
    <w:tr w:rsidR="00F53B1C" w14:paraId="163AFAE1" w14:textId="77777777" w:rsidTr="00126C74">
      <w:trPr>
        <w:trHeight w:val="560"/>
      </w:trPr>
      <w:tc>
        <w:tcPr>
          <w:tcW w:w="1206" w:type="dxa"/>
          <w:vMerge w:val="restart"/>
          <w:vAlign w:val="center"/>
        </w:tcPr>
        <w:p w14:paraId="62C6B68D" w14:textId="77777777" w:rsidR="00F53B1C" w:rsidRDefault="00F53B1C" w:rsidP="00126C74">
          <w:pPr>
            <w:pStyle w:val="Footer"/>
            <w:jc w:val="center"/>
          </w:pPr>
          <w:r>
            <w:rPr>
              <w:rFonts w:ascii="Garamond" w:hAnsi="Garamond"/>
              <w:noProof/>
              <w:lang w:eastAsia="en-US"/>
            </w:rPr>
            <w:drawing>
              <wp:inline distT="0" distB="0" distL="0" distR="0" wp14:anchorId="420D3901" wp14:editId="1050C2B1">
                <wp:extent cx="609600" cy="795020"/>
                <wp:effectExtent l="19050" t="0" r="0" b="0"/>
                <wp:docPr id="2" name="Picture 2" descr="Baile Shl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ile Shlaine"/>
                        <pic:cNvPicPr>
                          <a:picLocks noChangeAspect="1" noChangeArrowheads="1"/>
                        </pic:cNvPicPr>
                      </pic:nvPicPr>
                      <pic:blipFill>
                        <a:blip r:embed="rId1">
                          <a:lum contrast="30000"/>
                        </a:blip>
                        <a:srcRect/>
                        <a:stretch>
                          <a:fillRect/>
                        </a:stretch>
                      </pic:blipFill>
                      <pic:spPr bwMode="auto">
                        <a:xfrm>
                          <a:off x="0" y="0"/>
                          <a:ext cx="609600" cy="795020"/>
                        </a:xfrm>
                        <a:prstGeom prst="rect">
                          <a:avLst/>
                        </a:prstGeom>
                        <a:noFill/>
                        <a:ln w="9525">
                          <a:noFill/>
                          <a:miter lim="800000"/>
                          <a:headEnd/>
                          <a:tailEnd/>
                        </a:ln>
                      </pic:spPr>
                    </pic:pic>
                  </a:graphicData>
                </a:graphic>
              </wp:inline>
            </w:drawing>
          </w:r>
        </w:p>
      </w:tc>
      <w:tc>
        <w:tcPr>
          <w:tcW w:w="1454" w:type="dxa"/>
          <w:vAlign w:val="center"/>
        </w:tcPr>
        <w:p w14:paraId="7C5636CE" w14:textId="77777777" w:rsidR="00F53B1C" w:rsidRDefault="00F53B1C" w:rsidP="00126C74">
          <w:pPr>
            <w:pStyle w:val="Footer"/>
            <w:jc w:val="center"/>
          </w:pPr>
          <w:r>
            <w:rPr>
              <w:noProof/>
              <w:lang w:eastAsia="en-US"/>
            </w:rPr>
            <w:drawing>
              <wp:inline distT="0" distB="0" distL="0" distR="0" wp14:anchorId="0549C64A" wp14:editId="7A48AB05">
                <wp:extent cx="675640" cy="662305"/>
                <wp:effectExtent l="19050" t="0" r="0" b="0"/>
                <wp:docPr id="3" name="Picture 3" descr="Star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Site"/>
                        <pic:cNvPicPr>
                          <a:picLocks noChangeAspect="1" noChangeArrowheads="1"/>
                        </pic:cNvPicPr>
                      </pic:nvPicPr>
                      <pic:blipFill>
                        <a:blip r:embed="rId2"/>
                        <a:srcRect/>
                        <a:stretch>
                          <a:fillRect/>
                        </a:stretch>
                      </pic:blipFill>
                      <pic:spPr bwMode="auto">
                        <a:xfrm>
                          <a:off x="0" y="0"/>
                          <a:ext cx="675640" cy="662305"/>
                        </a:xfrm>
                        <a:prstGeom prst="rect">
                          <a:avLst/>
                        </a:prstGeom>
                        <a:noFill/>
                        <a:ln w="9525">
                          <a:noFill/>
                          <a:miter lim="800000"/>
                          <a:headEnd/>
                          <a:tailEnd/>
                        </a:ln>
                      </pic:spPr>
                    </pic:pic>
                  </a:graphicData>
                </a:graphic>
              </wp:inline>
            </w:drawing>
          </w:r>
        </w:p>
      </w:tc>
      <w:tc>
        <w:tcPr>
          <w:tcW w:w="2693" w:type="dxa"/>
          <w:vAlign w:val="center"/>
        </w:tcPr>
        <w:p w14:paraId="12817925" w14:textId="77777777" w:rsidR="00F53B1C" w:rsidRPr="00B7236E" w:rsidRDefault="00F53B1C" w:rsidP="00126C74">
          <w:pPr>
            <w:pStyle w:val="Footer"/>
            <w:jc w:val="center"/>
            <w:rPr>
              <w:sz w:val="10"/>
            </w:rPr>
          </w:pPr>
          <w:r>
            <w:rPr>
              <w:noProof/>
              <w:sz w:val="10"/>
              <w:lang w:eastAsia="en-US"/>
            </w:rPr>
            <w:drawing>
              <wp:inline distT="0" distB="0" distL="0" distR="0" wp14:anchorId="50D5CA1D" wp14:editId="34B79892">
                <wp:extent cx="1391285" cy="490220"/>
                <wp:effectExtent l="19050" t="0" r="0" b="0"/>
                <wp:docPr id="4" name="Picture 4" descr="digital-schools-log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gital-schools-logo-med"/>
                        <pic:cNvPicPr>
                          <a:picLocks noChangeAspect="1" noChangeArrowheads="1"/>
                        </pic:cNvPicPr>
                      </pic:nvPicPr>
                      <pic:blipFill>
                        <a:blip r:embed="rId3"/>
                        <a:srcRect b="7385"/>
                        <a:stretch>
                          <a:fillRect/>
                        </a:stretch>
                      </pic:blipFill>
                      <pic:spPr bwMode="auto">
                        <a:xfrm>
                          <a:off x="0" y="0"/>
                          <a:ext cx="1391285" cy="490220"/>
                        </a:xfrm>
                        <a:prstGeom prst="rect">
                          <a:avLst/>
                        </a:prstGeom>
                        <a:noFill/>
                        <a:ln w="9525">
                          <a:noFill/>
                          <a:miter lim="800000"/>
                          <a:headEnd/>
                          <a:tailEnd/>
                        </a:ln>
                      </pic:spPr>
                    </pic:pic>
                  </a:graphicData>
                </a:graphic>
              </wp:inline>
            </w:drawing>
          </w:r>
        </w:p>
      </w:tc>
      <w:tc>
        <w:tcPr>
          <w:tcW w:w="2552" w:type="dxa"/>
          <w:vAlign w:val="center"/>
        </w:tcPr>
        <w:p w14:paraId="0C11411C" w14:textId="77777777" w:rsidR="00F53B1C" w:rsidRDefault="00F53B1C" w:rsidP="00126C74">
          <w:pPr>
            <w:pStyle w:val="Footer"/>
            <w:jc w:val="center"/>
          </w:pPr>
          <w:r>
            <w:rPr>
              <w:noProof/>
              <w:sz w:val="10"/>
              <w:lang w:eastAsia="en-US"/>
            </w:rPr>
            <w:drawing>
              <wp:inline distT="0" distB="0" distL="0" distR="0" wp14:anchorId="0264F14F" wp14:editId="758A161F">
                <wp:extent cx="1497330" cy="450850"/>
                <wp:effectExtent l="1905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srcRect l="6812" r="6514"/>
                        <a:stretch>
                          <a:fillRect/>
                        </a:stretch>
                      </pic:blipFill>
                      <pic:spPr bwMode="auto">
                        <a:xfrm>
                          <a:off x="0" y="0"/>
                          <a:ext cx="1497330" cy="450850"/>
                        </a:xfrm>
                        <a:prstGeom prst="rect">
                          <a:avLst/>
                        </a:prstGeom>
                        <a:noFill/>
                        <a:ln w="9525">
                          <a:noFill/>
                          <a:miter lim="800000"/>
                          <a:headEnd/>
                          <a:tailEnd/>
                        </a:ln>
                      </pic:spPr>
                    </pic:pic>
                  </a:graphicData>
                </a:graphic>
              </wp:inline>
            </w:drawing>
          </w:r>
        </w:p>
      </w:tc>
      <w:tc>
        <w:tcPr>
          <w:tcW w:w="1158" w:type="dxa"/>
          <w:vAlign w:val="center"/>
        </w:tcPr>
        <w:p w14:paraId="0CFB7949" w14:textId="77777777" w:rsidR="00F53B1C" w:rsidRDefault="00F53B1C" w:rsidP="00126C74">
          <w:pPr>
            <w:pStyle w:val="Footer"/>
            <w:jc w:val="center"/>
          </w:pPr>
          <w:r>
            <w:rPr>
              <w:noProof/>
              <w:lang w:eastAsia="en-US"/>
            </w:rPr>
            <w:drawing>
              <wp:inline distT="0" distB="0" distL="0" distR="0" wp14:anchorId="4D7FACD5" wp14:editId="361644D1">
                <wp:extent cx="556895" cy="675640"/>
                <wp:effectExtent l="19050" t="0" r="0" b="0"/>
                <wp:docPr id="6" name="Picture 6" descr="Green Schools optim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een Schools optimised"/>
                        <pic:cNvPicPr>
                          <a:picLocks noChangeAspect="1" noChangeArrowheads="1"/>
                        </pic:cNvPicPr>
                      </pic:nvPicPr>
                      <pic:blipFill>
                        <a:blip r:embed="rId5"/>
                        <a:srcRect/>
                        <a:stretch>
                          <a:fillRect/>
                        </a:stretch>
                      </pic:blipFill>
                      <pic:spPr bwMode="auto">
                        <a:xfrm>
                          <a:off x="0" y="0"/>
                          <a:ext cx="556895" cy="675640"/>
                        </a:xfrm>
                        <a:prstGeom prst="rect">
                          <a:avLst/>
                        </a:prstGeom>
                        <a:noFill/>
                        <a:ln w="9525">
                          <a:noFill/>
                          <a:miter lim="800000"/>
                          <a:headEnd/>
                          <a:tailEnd/>
                        </a:ln>
                      </pic:spPr>
                    </pic:pic>
                  </a:graphicData>
                </a:graphic>
              </wp:inline>
            </w:drawing>
          </w:r>
        </w:p>
      </w:tc>
      <w:tc>
        <w:tcPr>
          <w:tcW w:w="1841" w:type="dxa"/>
          <w:vMerge w:val="restart"/>
          <w:vAlign w:val="center"/>
        </w:tcPr>
        <w:p w14:paraId="26689C25" w14:textId="77777777" w:rsidR="00F53B1C" w:rsidRDefault="00F53B1C" w:rsidP="00126C74">
          <w:pPr>
            <w:pStyle w:val="Footer"/>
            <w:jc w:val="center"/>
          </w:pPr>
          <w:r>
            <w:rPr>
              <w:noProof/>
              <w:lang w:eastAsia="en-US"/>
            </w:rPr>
            <w:drawing>
              <wp:inline distT="0" distB="0" distL="0" distR="0" wp14:anchorId="0F5ACCD0" wp14:editId="296FF499">
                <wp:extent cx="1020445" cy="715645"/>
                <wp:effectExtent l="19050" t="0" r="8255" b="0"/>
                <wp:docPr id="7" name="Picture 7" descr="Active Fla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ctive Flag Logo"/>
                        <pic:cNvPicPr>
                          <a:picLocks noChangeAspect="1" noChangeArrowheads="1"/>
                        </pic:cNvPicPr>
                      </pic:nvPicPr>
                      <pic:blipFill>
                        <a:blip r:embed="rId6"/>
                        <a:srcRect/>
                        <a:stretch>
                          <a:fillRect/>
                        </a:stretch>
                      </pic:blipFill>
                      <pic:spPr bwMode="auto">
                        <a:xfrm>
                          <a:off x="0" y="0"/>
                          <a:ext cx="1020445" cy="715645"/>
                        </a:xfrm>
                        <a:prstGeom prst="rect">
                          <a:avLst/>
                        </a:prstGeom>
                        <a:noFill/>
                        <a:ln w="9525">
                          <a:noFill/>
                          <a:miter lim="800000"/>
                          <a:headEnd/>
                          <a:tailEnd/>
                        </a:ln>
                      </pic:spPr>
                    </pic:pic>
                  </a:graphicData>
                </a:graphic>
              </wp:inline>
            </w:drawing>
          </w:r>
        </w:p>
      </w:tc>
    </w:tr>
    <w:tr w:rsidR="00F53B1C" w14:paraId="59AB96E4" w14:textId="77777777" w:rsidTr="00126C74">
      <w:trPr>
        <w:trHeight w:val="269"/>
      </w:trPr>
      <w:tc>
        <w:tcPr>
          <w:tcW w:w="1206" w:type="dxa"/>
          <w:vMerge/>
          <w:vAlign w:val="center"/>
        </w:tcPr>
        <w:p w14:paraId="6FB74F7E" w14:textId="77777777" w:rsidR="00F53B1C" w:rsidRDefault="00F53B1C" w:rsidP="00126C74">
          <w:pPr>
            <w:pStyle w:val="Footer"/>
            <w:jc w:val="center"/>
          </w:pPr>
        </w:p>
      </w:tc>
      <w:tc>
        <w:tcPr>
          <w:tcW w:w="7857" w:type="dxa"/>
          <w:gridSpan w:val="4"/>
          <w:vAlign w:val="center"/>
        </w:tcPr>
        <w:p w14:paraId="66719918" w14:textId="77777777" w:rsidR="00F53B1C" w:rsidRDefault="00F53B1C" w:rsidP="00126C74">
          <w:pPr>
            <w:pStyle w:val="Footer"/>
            <w:jc w:val="center"/>
          </w:pPr>
          <w:r w:rsidRPr="00A35160">
            <w:rPr>
              <w:rFonts w:ascii="Arial" w:hAnsi="Arial"/>
              <w:i/>
              <w:sz w:val="16"/>
            </w:rPr>
            <w:t>Proud of our school’s achievements</w:t>
          </w:r>
        </w:p>
      </w:tc>
      <w:tc>
        <w:tcPr>
          <w:tcW w:w="1841" w:type="dxa"/>
          <w:vMerge/>
          <w:vAlign w:val="center"/>
        </w:tcPr>
        <w:p w14:paraId="2F0B2588" w14:textId="77777777" w:rsidR="00F53B1C" w:rsidRDefault="00F53B1C" w:rsidP="00126C74">
          <w:pPr>
            <w:pStyle w:val="Footer"/>
            <w:jc w:val="center"/>
          </w:pPr>
        </w:p>
      </w:tc>
    </w:tr>
  </w:tbl>
  <w:p w14:paraId="26C8836B" w14:textId="048DBCC8" w:rsidR="00F53B1C" w:rsidRDefault="00A70847">
    <w:pPr>
      <w:pStyle w:val="Footer"/>
    </w:pPr>
    <w:r>
      <w:rPr>
        <w:noProof/>
        <w:sz w:val="10"/>
        <w:lang w:val="en-IE"/>
      </w:rPr>
      <mc:AlternateContent>
        <mc:Choice Requires="wps">
          <w:drawing>
            <wp:anchor distT="0" distB="0" distL="114300" distR="114300" simplePos="0" relativeHeight="251657216" behindDoc="0" locked="0" layoutInCell="1" allowOverlap="1" wp14:anchorId="47074B6D" wp14:editId="1E7B8AEF">
              <wp:simplePos x="0" y="0"/>
              <wp:positionH relativeFrom="column">
                <wp:posOffset>-224155</wp:posOffset>
              </wp:positionH>
              <wp:positionV relativeFrom="paragraph">
                <wp:posOffset>723265</wp:posOffset>
              </wp:positionV>
              <wp:extent cx="7193280" cy="0"/>
              <wp:effectExtent l="13970" t="8890" r="12700" b="10160"/>
              <wp:wrapNone/>
              <wp:docPr id="201078276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3280" cy="0"/>
                      </a:xfrm>
                      <a:prstGeom prst="straightConnector1">
                        <a:avLst/>
                      </a:prstGeom>
                      <a:noFill/>
                      <a:ln w="3175">
                        <a:solidFill>
                          <a:srgbClr val="D8D8D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F85A4" id="AutoShape 10" o:spid="_x0000_s1026" type="#_x0000_t32" style="position:absolute;margin-left:-17.65pt;margin-top:56.95pt;width:566.4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" strokecolor="#d8d8d8" strokeweight=".2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452B5" w14:textId="77777777" w:rsidR="007255B1" w:rsidRDefault="007255B1">
      <w:r>
        <w:separator/>
      </w:r>
    </w:p>
  </w:footnote>
  <w:footnote w:type="continuationSeparator" w:id="0">
    <w:p w14:paraId="47A83D15" w14:textId="77777777" w:rsidR="007255B1" w:rsidRDefault="00725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0A0" w:firstRow="1" w:lastRow="0" w:firstColumn="1" w:lastColumn="0" w:noHBand="0" w:noVBand="0"/>
    </w:tblPr>
    <w:tblGrid>
      <w:gridCol w:w="2723"/>
      <w:gridCol w:w="5512"/>
      <w:gridCol w:w="2453"/>
    </w:tblGrid>
    <w:tr w:rsidR="00F53B1C" w:rsidRPr="00A35160" w14:paraId="2876A005" w14:textId="77777777" w:rsidTr="00A35160">
      <w:trPr>
        <w:trHeight w:val="1266"/>
        <w:jc w:val="center"/>
      </w:trPr>
      <w:tc>
        <w:tcPr>
          <w:tcW w:w="2768" w:type="dxa"/>
        </w:tcPr>
        <w:p w14:paraId="4F0E4183" w14:textId="77777777" w:rsidR="00F53B1C" w:rsidRPr="00A35160" w:rsidRDefault="00F53B1C" w:rsidP="00A35160">
          <w:pPr>
            <w:pStyle w:val="Header"/>
            <w:ind w:left="-152" w:firstLine="60"/>
            <w:jc w:val="both"/>
            <w:rPr>
              <w:lang w:val="ga-IE"/>
            </w:rPr>
          </w:pPr>
          <w:r>
            <w:rPr>
              <w:rFonts w:ascii="Garamond" w:hAnsi="Garamond"/>
              <w:noProof/>
              <w:lang w:eastAsia="en-US"/>
            </w:rPr>
            <w:drawing>
              <wp:inline distT="0" distB="0" distL="0" distR="0" wp14:anchorId="1619830C" wp14:editId="6BC512F0">
                <wp:extent cx="1537335" cy="914400"/>
                <wp:effectExtent l="19050" t="0" r="5715" b="0"/>
                <wp:docPr id="1" name="Picture 1" descr="Coinnigh crest (red fl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innigh crest (red flames)"/>
                        <pic:cNvPicPr>
                          <a:picLocks noChangeAspect="1" noChangeArrowheads="1"/>
                        </pic:cNvPicPr>
                      </pic:nvPicPr>
                      <pic:blipFill>
                        <a:blip r:embed="rId1"/>
                        <a:srcRect/>
                        <a:stretch>
                          <a:fillRect/>
                        </a:stretch>
                      </pic:blipFill>
                      <pic:spPr bwMode="auto">
                        <a:xfrm>
                          <a:off x="0" y="0"/>
                          <a:ext cx="1537335" cy="914400"/>
                        </a:xfrm>
                        <a:prstGeom prst="rect">
                          <a:avLst/>
                        </a:prstGeom>
                        <a:noFill/>
                        <a:ln w="9525">
                          <a:noFill/>
                          <a:miter lim="800000"/>
                          <a:headEnd/>
                          <a:tailEnd/>
                        </a:ln>
                      </pic:spPr>
                    </pic:pic>
                  </a:graphicData>
                </a:graphic>
              </wp:inline>
            </w:drawing>
          </w:r>
        </w:p>
      </w:tc>
      <w:tc>
        <w:tcPr>
          <w:tcW w:w="5954" w:type="dxa"/>
          <w:vAlign w:val="bottom"/>
        </w:tcPr>
        <w:p w14:paraId="70F42431" w14:textId="77777777" w:rsidR="00F53B1C" w:rsidRPr="00C54C78" w:rsidRDefault="00F53B1C" w:rsidP="00A35160">
          <w:pPr>
            <w:pStyle w:val="Header"/>
            <w:spacing w:line="360" w:lineRule="auto"/>
            <w:ind w:left="2410" w:hanging="2410"/>
            <w:rPr>
              <w:rFonts w:ascii="Papyrus" w:hAnsi="Papyrus"/>
              <w:b/>
              <w:sz w:val="40"/>
              <w:szCs w:val="18"/>
            </w:rPr>
          </w:pPr>
          <w:r w:rsidRPr="00C54C78">
            <w:rPr>
              <w:rFonts w:ascii="Papyrus" w:hAnsi="Papyrus"/>
              <w:b/>
              <w:sz w:val="40"/>
              <w:szCs w:val="18"/>
            </w:rPr>
            <w:t>St Patrick’s National School</w:t>
          </w:r>
        </w:p>
        <w:p w14:paraId="611D5154" w14:textId="77777777" w:rsidR="00F53B1C" w:rsidRPr="00A35160" w:rsidRDefault="00F53B1C" w:rsidP="00A35160">
          <w:pPr>
            <w:pStyle w:val="Header"/>
            <w:tabs>
              <w:tab w:val="clear" w:pos="4320"/>
              <w:tab w:val="left" w:pos="6213"/>
            </w:tabs>
            <w:ind w:left="2410" w:hanging="2410"/>
            <w:jc w:val="center"/>
            <w:rPr>
              <w:rFonts w:ascii="Garamond" w:hAnsi="Garamond"/>
              <w:lang w:val="ga-IE"/>
            </w:rPr>
          </w:pPr>
          <w:r w:rsidRPr="00A35160">
            <w:rPr>
              <w:rFonts w:ascii="Garamond" w:hAnsi="Garamond"/>
              <w:sz w:val="32"/>
            </w:rPr>
            <w:t>Slane, Co. Meath</w:t>
          </w:r>
        </w:p>
      </w:tc>
      <w:tc>
        <w:tcPr>
          <w:tcW w:w="2693" w:type="dxa"/>
          <w:vAlign w:val="bottom"/>
        </w:tcPr>
        <w:p w14:paraId="3CC5E227" w14:textId="77777777" w:rsidR="00F53B1C" w:rsidRPr="006D1B12" w:rsidRDefault="00F53B1C" w:rsidP="00A35160">
          <w:pPr>
            <w:pStyle w:val="Header"/>
            <w:spacing w:line="260" w:lineRule="exact"/>
            <w:jc w:val="right"/>
            <w:rPr>
              <w:rFonts w:ascii="Garamond" w:hAnsi="Garamond"/>
              <w:b/>
              <w:color w:val="FF0000"/>
              <w:sz w:val="22"/>
            </w:rPr>
          </w:pPr>
          <w:r w:rsidRPr="006D1B12">
            <w:rPr>
              <w:rFonts w:ascii="Garamond" w:hAnsi="Garamond"/>
              <w:b/>
              <w:color w:val="FF0000"/>
              <w:sz w:val="22"/>
            </w:rPr>
            <w:t xml:space="preserve">(041) 982 4229 </w:t>
          </w:r>
        </w:p>
        <w:p w14:paraId="0E81B575" w14:textId="77777777" w:rsidR="00F53B1C" w:rsidRPr="00A35160" w:rsidRDefault="00F53B1C" w:rsidP="00A35160">
          <w:pPr>
            <w:pStyle w:val="Header"/>
            <w:spacing w:line="260" w:lineRule="exact"/>
            <w:jc w:val="right"/>
            <w:rPr>
              <w:rFonts w:ascii="Garamond" w:hAnsi="Garamond"/>
              <w:sz w:val="22"/>
            </w:rPr>
          </w:pPr>
          <w:r w:rsidRPr="00A35160">
            <w:rPr>
              <w:rFonts w:ascii="Garamond" w:hAnsi="Garamond"/>
              <w:sz w:val="22"/>
            </w:rPr>
            <w:t xml:space="preserve">office@slanens.ie </w:t>
          </w:r>
        </w:p>
        <w:p w14:paraId="211B0154" w14:textId="77777777" w:rsidR="00F53B1C" w:rsidRPr="00A35160" w:rsidRDefault="00F53B1C" w:rsidP="00A35160">
          <w:pPr>
            <w:pStyle w:val="Header"/>
            <w:spacing w:line="260" w:lineRule="exact"/>
            <w:jc w:val="right"/>
            <w:rPr>
              <w:rFonts w:ascii="Garamond" w:hAnsi="Garamond"/>
              <w:sz w:val="22"/>
            </w:rPr>
          </w:pPr>
          <w:r w:rsidRPr="00A35160">
            <w:rPr>
              <w:rFonts w:ascii="Garamond" w:hAnsi="Garamond"/>
              <w:sz w:val="22"/>
            </w:rPr>
            <w:t>www.slanens.ie</w:t>
          </w:r>
        </w:p>
        <w:p w14:paraId="240EB35B" w14:textId="77777777" w:rsidR="00F53B1C" w:rsidRPr="00A35160" w:rsidRDefault="00F53B1C" w:rsidP="00A35160">
          <w:pPr>
            <w:pStyle w:val="Header"/>
            <w:spacing w:line="260" w:lineRule="exact"/>
            <w:jc w:val="right"/>
            <w:rPr>
              <w:rFonts w:ascii="Garamond" w:hAnsi="Garamond"/>
              <w:sz w:val="22"/>
            </w:rPr>
          </w:pPr>
          <w:r w:rsidRPr="00A35160">
            <w:rPr>
              <w:rFonts w:ascii="Garamond" w:hAnsi="Garamond"/>
              <w:sz w:val="22"/>
            </w:rPr>
            <w:t>Roll No: 18040L</w:t>
          </w:r>
        </w:p>
        <w:p w14:paraId="63037A9B" w14:textId="77777777" w:rsidR="00F53B1C" w:rsidRDefault="00F53B1C" w:rsidP="003B1A19">
          <w:pPr>
            <w:pStyle w:val="Header"/>
            <w:spacing w:line="260" w:lineRule="exact"/>
            <w:jc w:val="right"/>
            <w:rPr>
              <w:rFonts w:ascii="Garamond" w:hAnsi="Garamond"/>
              <w:sz w:val="22"/>
            </w:rPr>
          </w:pPr>
          <w:r>
            <w:rPr>
              <w:rFonts w:ascii="Garamond" w:hAnsi="Garamond"/>
              <w:sz w:val="22"/>
            </w:rPr>
            <w:t>P</w:t>
          </w:r>
          <w:r w:rsidRPr="00A35160">
            <w:rPr>
              <w:rFonts w:ascii="Garamond" w:hAnsi="Garamond"/>
              <w:sz w:val="22"/>
            </w:rPr>
            <w:t xml:space="preserve">rincipal: </w:t>
          </w:r>
        </w:p>
        <w:p w14:paraId="17837044" w14:textId="77777777" w:rsidR="00F53B1C" w:rsidRPr="00A35160" w:rsidRDefault="00136231" w:rsidP="003B1A19">
          <w:pPr>
            <w:pStyle w:val="Header"/>
            <w:spacing w:line="260" w:lineRule="exact"/>
            <w:jc w:val="right"/>
            <w:rPr>
              <w:rFonts w:ascii="Garamond" w:hAnsi="Garamond"/>
              <w:sz w:val="20"/>
            </w:rPr>
          </w:pPr>
          <w:r>
            <w:rPr>
              <w:rFonts w:ascii="Garamond" w:hAnsi="Garamond"/>
              <w:sz w:val="22"/>
            </w:rPr>
            <w:t>Paul O’Donnell</w:t>
          </w:r>
          <w:r w:rsidR="00F53B1C" w:rsidRPr="00A35160">
            <w:rPr>
              <w:rFonts w:ascii="Arial" w:hAnsi="Arial"/>
              <w:sz w:val="20"/>
            </w:rPr>
            <w:t xml:space="preserve"> </w:t>
          </w:r>
        </w:p>
      </w:tc>
    </w:tr>
  </w:tbl>
  <w:p w14:paraId="69E5A5F2" w14:textId="53F72919" w:rsidR="00F53B1C" w:rsidRPr="0037207F" w:rsidRDefault="00A70847" w:rsidP="00424FAC">
    <w:pPr>
      <w:pStyle w:val="Header"/>
      <w:rPr>
        <w:sz w:val="14"/>
        <w:lang w:val="ga-IE"/>
      </w:rPr>
    </w:pPr>
    <w:r>
      <w:rPr>
        <w:noProof/>
        <w:lang w:val="en-IE"/>
      </w:rPr>
      <mc:AlternateContent>
        <mc:Choice Requires="wps">
          <w:drawing>
            <wp:anchor distT="0" distB="0" distL="114300" distR="114300" simplePos="0" relativeHeight="251659264" behindDoc="0" locked="0" layoutInCell="1" allowOverlap="1" wp14:anchorId="02746825" wp14:editId="7EA9D256">
              <wp:simplePos x="0" y="0"/>
              <wp:positionH relativeFrom="column">
                <wp:posOffset>-241935</wp:posOffset>
              </wp:positionH>
              <wp:positionV relativeFrom="paragraph">
                <wp:posOffset>95250</wp:posOffset>
              </wp:positionV>
              <wp:extent cx="7193280" cy="0"/>
              <wp:effectExtent l="5715" t="9525" r="11430" b="9525"/>
              <wp:wrapNone/>
              <wp:docPr id="182515545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3280" cy="0"/>
                      </a:xfrm>
                      <a:prstGeom prst="straightConnector1">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0EC4CD" id="_x0000_t32" coordsize="21600,21600" o:spt="32" o:oned="t" path="m,l21600,21600e" filled="f">
              <v:path arrowok="t" fillok="f" o:connecttype="none"/>
              <o:lock v:ext="edit" shapetype="t"/>
            </v:shapetype>
            <v:shape id="AutoShape 14" o:spid="_x0000_s1026" type="#_x0000_t32" style="position:absolute;margin-left:-19.05pt;margin-top:7.5pt;width:566.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" strokecolor="red" strokeweight=".25pt"/>
          </w:pict>
        </mc:Fallback>
      </mc:AlternateContent>
    </w:r>
    <w:r>
      <w:rPr>
        <w:noProof/>
        <w:lang w:val="en-IE"/>
      </w:rPr>
      <mc:AlternateContent>
        <mc:Choice Requires="wps">
          <w:drawing>
            <wp:anchor distT="0" distB="0" distL="114300" distR="114300" simplePos="0" relativeHeight="251656192" behindDoc="0" locked="0" layoutInCell="1" allowOverlap="1" wp14:anchorId="46CBF6BC" wp14:editId="0BA8DEE6">
              <wp:simplePos x="0" y="0"/>
              <wp:positionH relativeFrom="column">
                <wp:posOffset>-234315</wp:posOffset>
              </wp:positionH>
              <wp:positionV relativeFrom="paragraph">
                <wp:posOffset>67310</wp:posOffset>
              </wp:positionV>
              <wp:extent cx="7193280" cy="0"/>
              <wp:effectExtent l="13335" t="10160" r="13335" b="8890"/>
              <wp:wrapNone/>
              <wp:docPr id="110513197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3280" cy="0"/>
                      </a:xfrm>
                      <a:prstGeom prst="straightConnector1">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9F39D6" id="AutoShape 9" o:spid="_x0000_s1026" type="#_x0000_t32" style="position:absolute;margin-left:-18.45pt;margin-top:5.3pt;width:566.4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" strokecolor="red" strokeweight=".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3571"/>
    <w:multiLevelType w:val="hybridMultilevel"/>
    <w:tmpl w:val="7AFA487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E4203EB"/>
    <w:multiLevelType w:val="hybridMultilevel"/>
    <w:tmpl w:val="1AF46B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24C7F8C"/>
    <w:multiLevelType w:val="hybridMultilevel"/>
    <w:tmpl w:val="DD5005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3D124A0"/>
    <w:multiLevelType w:val="hybridMultilevel"/>
    <w:tmpl w:val="8D0C8D88"/>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4" w15:restartNumberingAfterBreak="0">
    <w:nsid w:val="609F7E6F"/>
    <w:multiLevelType w:val="hybridMultilevel"/>
    <w:tmpl w:val="9E42B75C"/>
    <w:lvl w:ilvl="0" w:tplc="74DC9F7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6B46699"/>
    <w:multiLevelType w:val="hybridMultilevel"/>
    <w:tmpl w:val="BE60086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5171766">
    <w:abstractNumId w:val="3"/>
  </w:num>
  <w:num w:numId="2" w16cid:durableId="1728915123">
    <w:abstractNumId w:val="4"/>
  </w:num>
  <w:num w:numId="3" w16cid:durableId="768697944">
    <w:abstractNumId w:val="2"/>
  </w:num>
  <w:num w:numId="4" w16cid:durableId="1788962310">
    <w:abstractNumId w:val="1"/>
  </w:num>
  <w:num w:numId="5" w16cid:durableId="557939181">
    <w:abstractNumId w:val="5"/>
  </w:num>
  <w:num w:numId="6" w16cid:durableId="152693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F4C"/>
    <w:rsid w:val="00015033"/>
    <w:rsid w:val="00023222"/>
    <w:rsid w:val="00026A03"/>
    <w:rsid w:val="00042200"/>
    <w:rsid w:val="000946A6"/>
    <w:rsid w:val="000A22FB"/>
    <w:rsid w:val="000B4060"/>
    <w:rsid w:val="000B4677"/>
    <w:rsid w:val="001072E1"/>
    <w:rsid w:val="00126C74"/>
    <w:rsid w:val="00127797"/>
    <w:rsid w:val="00131655"/>
    <w:rsid w:val="00136231"/>
    <w:rsid w:val="00137ADC"/>
    <w:rsid w:val="00140AFF"/>
    <w:rsid w:val="001703BD"/>
    <w:rsid w:val="001778A2"/>
    <w:rsid w:val="0019766B"/>
    <w:rsid w:val="001A3C7A"/>
    <w:rsid w:val="00244AAB"/>
    <w:rsid w:val="00261613"/>
    <w:rsid w:val="0026324F"/>
    <w:rsid w:val="002A3468"/>
    <w:rsid w:val="002E7954"/>
    <w:rsid w:val="003237D4"/>
    <w:rsid w:val="003261EF"/>
    <w:rsid w:val="00337FF9"/>
    <w:rsid w:val="003520D5"/>
    <w:rsid w:val="0037207F"/>
    <w:rsid w:val="00383174"/>
    <w:rsid w:val="003B1A19"/>
    <w:rsid w:val="003B4E9F"/>
    <w:rsid w:val="00424FAC"/>
    <w:rsid w:val="00462BF8"/>
    <w:rsid w:val="0048253D"/>
    <w:rsid w:val="00487A76"/>
    <w:rsid w:val="00500DD7"/>
    <w:rsid w:val="005061F7"/>
    <w:rsid w:val="005103B5"/>
    <w:rsid w:val="005407BF"/>
    <w:rsid w:val="005464C0"/>
    <w:rsid w:val="005A0D0F"/>
    <w:rsid w:val="005B54FA"/>
    <w:rsid w:val="005E3A34"/>
    <w:rsid w:val="00614C8F"/>
    <w:rsid w:val="006319F6"/>
    <w:rsid w:val="00652746"/>
    <w:rsid w:val="00674F5A"/>
    <w:rsid w:val="00687CBC"/>
    <w:rsid w:val="00690055"/>
    <w:rsid w:val="006B402B"/>
    <w:rsid w:val="006D1B12"/>
    <w:rsid w:val="007068A7"/>
    <w:rsid w:val="00722013"/>
    <w:rsid w:val="00724F35"/>
    <w:rsid w:val="007255B1"/>
    <w:rsid w:val="00733209"/>
    <w:rsid w:val="007415C3"/>
    <w:rsid w:val="00783906"/>
    <w:rsid w:val="00792D09"/>
    <w:rsid w:val="007949FC"/>
    <w:rsid w:val="007B7F87"/>
    <w:rsid w:val="007D2E23"/>
    <w:rsid w:val="007D60CA"/>
    <w:rsid w:val="007F0ADB"/>
    <w:rsid w:val="00844F4C"/>
    <w:rsid w:val="00873755"/>
    <w:rsid w:val="00884F5E"/>
    <w:rsid w:val="00891D33"/>
    <w:rsid w:val="008A4AF6"/>
    <w:rsid w:val="008E0F07"/>
    <w:rsid w:val="00903A88"/>
    <w:rsid w:val="009061F3"/>
    <w:rsid w:val="00923472"/>
    <w:rsid w:val="009444B4"/>
    <w:rsid w:val="009827E7"/>
    <w:rsid w:val="009947D8"/>
    <w:rsid w:val="009C4D94"/>
    <w:rsid w:val="009D3654"/>
    <w:rsid w:val="009D3DE9"/>
    <w:rsid w:val="009E227E"/>
    <w:rsid w:val="009E65AD"/>
    <w:rsid w:val="00A35160"/>
    <w:rsid w:val="00A70847"/>
    <w:rsid w:val="00A910FC"/>
    <w:rsid w:val="00AC4EEF"/>
    <w:rsid w:val="00AD7CB7"/>
    <w:rsid w:val="00AF36CC"/>
    <w:rsid w:val="00B02649"/>
    <w:rsid w:val="00B333BA"/>
    <w:rsid w:val="00B7236E"/>
    <w:rsid w:val="00B83102"/>
    <w:rsid w:val="00B9046C"/>
    <w:rsid w:val="00BD1F09"/>
    <w:rsid w:val="00BD2856"/>
    <w:rsid w:val="00BF7448"/>
    <w:rsid w:val="00C0555E"/>
    <w:rsid w:val="00C42AE0"/>
    <w:rsid w:val="00C44B75"/>
    <w:rsid w:val="00C54C78"/>
    <w:rsid w:val="00C608A3"/>
    <w:rsid w:val="00C83138"/>
    <w:rsid w:val="00CA2D03"/>
    <w:rsid w:val="00CF3C71"/>
    <w:rsid w:val="00D2318A"/>
    <w:rsid w:val="00D40938"/>
    <w:rsid w:val="00D66E8B"/>
    <w:rsid w:val="00D71163"/>
    <w:rsid w:val="00DE0832"/>
    <w:rsid w:val="00DF6FE3"/>
    <w:rsid w:val="00E04786"/>
    <w:rsid w:val="00E43D95"/>
    <w:rsid w:val="00E52E6E"/>
    <w:rsid w:val="00E53980"/>
    <w:rsid w:val="00E5576E"/>
    <w:rsid w:val="00E72402"/>
    <w:rsid w:val="00E92E03"/>
    <w:rsid w:val="00E94D33"/>
    <w:rsid w:val="00EA5571"/>
    <w:rsid w:val="00F00C38"/>
    <w:rsid w:val="00F135A4"/>
    <w:rsid w:val="00F375B5"/>
    <w:rsid w:val="00F53B1C"/>
    <w:rsid w:val="00F60973"/>
    <w:rsid w:val="00F66FE1"/>
    <w:rsid w:val="00F83764"/>
    <w:rsid w:val="00FA2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ED9FB0D"/>
  <w15:docId w15:val="{112F3660-7025-4EAA-BE1F-6A8909B08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9F6"/>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604F"/>
    <w:pPr>
      <w:tabs>
        <w:tab w:val="center" w:pos="4320"/>
        <w:tab w:val="right" w:pos="8640"/>
      </w:tabs>
    </w:pPr>
  </w:style>
  <w:style w:type="paragraph" w:styleId="Footer">
    <w:name w:val="footer"/>
    <w:basedOn w:val="Normal"/>
    <w:semiHidden/>
    <w:rsid w:val="00FF604F"/>
    <w:pPr>
      <w:tabs>
        <w:tab w:val="center" w:pos="4320"/>
        <w:tab w:val="right" w:pos="8640"/>
      </w:tabs>
    </w:pPr>
  </w:style>
  <w:style w:type="table" w:styleId="TableGrid">
    <w:name w:val="Table Grid"/>
    <w:basedOn w:val="TableNormal"/>
    <w:rsid w:val="00272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2721B8"/>
    <w:rPr>
      <w:color w:val="0000FF"/>
      <w:u w:val="single"/>
    </w:rPr>
  </w:style>
  <w:style w:type="character" w:styleId="FollowedHyperlink">
    <w:name w:val="FollowedHyperlink"/>
    <w:basedOn w:val="DefaultParagraphFont"/>
    <w:rsid w:val="002721B8"/>
    <w:rPr>
      <w:color w:val="800080"/>
      <w:u w:val="single"/>
    </w:rPr>
  </w:style>
  <w:style w:type="paragraph" w:styleId="BalloonText">
    <w:name w:val="Balloon Text"/>
    <w:basedOn w:val="Normal"/>
    <w:link w:val="BalloonTextChar"/>
    <w:uiPriority w:val="99"/>
    <w:semiHidden/>
    <w:unhideWhenUsed/>
    <w:rsid w:val="00923472"/>
    <w:rPr>
      <w:rFonts w:ascii="Tahoma" w:hAnsi="Tahoma" w:cs="Tahoma"/>
      <w:sz w:val="16"/>
      <w:szCs w:val="16"/>
    </w:rPr>
  </w:style>
  <w:style w:type="character" w:customStyle="1" w:styleId="BalloonTextChar">
    <w:name w:val="Balloon Text Char"/>
    <w:basedOn w:val="DefaultParagraphFont"/>
    <w:link w:val="BalloonText"/>
    <w:uiPriority w:val="99"/>
    <w:semiHidden/>
    <w:rsid w:val="00923472"/>
    <w:rPr>
      <w:rFonts w:ascii="Tahoma" w:hAnsi="Tahoma" w:cs="Tahoma"/>
      <w:sz w:val="16"/>
      <w:szCs w:val="16"/>
      <w:lang w:val="en-US" w:eastAsia="en-US"/>
    </w:rPr>
  </w:style>
  <w:style w:type="paragraph" w:styleId="Title">
    <w:name w:val="Title"/>
    <w:basedOn w:val="Normal"/>
    <w:link w:val="TitleChar"/>
    <w:qFormat/>
    <w:rsid w:val="006319F6"/>
    <w:pPr>
      <w:jc w:val="center"/>
    </w:pPr>
    <w:rPr>
      <w:b/>
      <w:bCs/>
      <w:sz w:val="28"/>
      <w:szCs w:val="24"/>
      <w:lang w:val="en-IE" w:eastAsia="en-US"/>
    </w:rPr>
  </w:style>
  <w:style w:type="character" w:customStyle="1" w:styleId="TitleChar">
    <w:name w:val="Title Char"/>
    <w:basedOn w:val="DefaultParagraphFont"/>
    <w:link w:val="Title"/>
    <w:rsid w:val="006319F6"/>
    <w:rPr>
      <w:b/>
      <w:bCs/>
      <w:sz w:val="28"/>
      <w:szCs w:val="24"/>
      <w:lang w:eastAsia="en-US"/>
    </w:rPr>
  </w:style>
  <w:style w:type="character" w:styleId="Emphasis">
    <w:name w:val="Emphasis"/>
    <w:basedOn w:val="DefaultParagraphFont"/>
    <w:qFormat/>
    <w:rsid w:val="006319F6"/>
    <w:rPr>
      <w:i/>
      <w:iCs/>
    </w:rPr>
  </w:style>
  <w:style w:type="paragraph" w:styleId="ListParagraph">
    <w:name w:val="List Paragraph"/>
    <w:basedOn w:val="Normal"/>
    <w:uiPriority w:val="34"/>
    <w:qFormat/>
    <w:rsid w:val="006319F6"/>
    <w:pPr>
      <w:spacing w:after="200" w:line="276" w:lineRule="auto"/>
      <w:ind w:left="720"/>
      <w:contextualSpacing/>
    </w:pPr>
    <w:rPr>
      <w:rFonts w:asciiTheme="minorHAnsi" w:eastAsiaTheme="minorHAnsi" w:hAnsiTheme="minorHAnsi" w:cstheme="minorBidi"/>
      <w:sz w:val="22"/>
      <w:szCs w:val="22"/>
      <w:lang w:val="en-IE" w:eastAsia="en-US"/>
    </w:rPr>
  </w:style>
  <w:style w:type="character" w:customStyle="1" w:styleId="HeaderChar">
    <w:name w:val="Header Char"/>
    <w:basedOn w:val="DefaultParagraphFont"/>
    <w:link w:val="Header"/>
    <w:rsid w:val="00136231"/>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5570">
      <w:bodyDiv w:val="1"/>
      <w:marLeft w:val="0"/>
      <w:marRight w:val="0"/>
      <w:marTop w:val="0"/>
      <w:marBottom w:val="0"/>
      <w:divBdr>
        <w:top w:val="none" w:sz="0" w:space="0" w:color="auto"/>
        <w:left w:val="none" w:sz="0" w:space="0" w:color="auto"/>
        <w:bottom w:val="none" w:sz="0" w:space="0" w:color="auto"/>
        <w:right w:val="none" w:sz="0" w:space="0" w:color="auto"/>
      </w:divBdr>
      <w:divsChild>
        <w:div w:id="389886823">
          <w:marLeft w:val="0"/>
          <w:marRight w:val="0"/>
          <w:marTop w:val="0"/>
          <w:marBottom w:val="0"/>
          <w:divBdr>
            <w:top w:val="none" w:sz="0" w:space="0" w:color="auto"/>
            <w:left w:val="none" w:sz="0" w:space="0" w:color="auto"/>
            <w:bottom w:val="none" w:sz="0" w:space="0" w:color="auto"/>
            <w:right w:val="none" w:sz="0" w:space="0" w:color="auto"/>
          </w:divBdr>
        </w:div>
      </w:divsChild>
    </w:div>
    <w:div w:id="1221092789">
      <w:bodyDiv w:val="1"/>
      <w:marLeft w:val="0"/>
      <w:marRight w:val="0"/>
      <w:marTop w:val="0"/>
      <w:marBottom w:val="0"/>
      <w:divBdr>
        <w:top w:val="none" w:sz="0" w:space="0" w:color="auto"/>
        <w:left w:val="none" w:sz="0" w:space="0" w:color="auto"/>
        <w:bottom w:val="none" w:sz="0" w:space="0" w:color="auto"/>
        <w:right w:val="none" w:sz="0" w:space="0" w:color="auto"/>
      </w:divBdr>
      <w:divsChild>
        <w:div w:id="1904019995">
          <w:marLeft w:val="0"/>
          <w:marRight w:val="0"/>
          <w:marTop w:val="0"/>
          <w:marBottom w:val="0"/>
          <w:divBdr>
            <w:top w:val="none" w:sz="0" w:space="0" w:color="auto"/>
            <w:left w:val="none" w:sz="0" w:space="0" w:color="auto"/>
            <w:bottom w:val="none" w:sz="0" w:space="0" w:color="auto"/>
            <w:right w:val="none" w:sz="0" w:space="0" w:color="auto"/>
          </w:divBdr>
        </w:div>
      </w:divsChild>
    </w:div>
    <w:div w:id="1616210215">
      <w:bodyDiv w:val="1"/>
      <w:marLeft w:val="0"/>
      <w:marRight w:val="0"/>
      <w:marTop w:val="0"/>
      <w:marBottom w:val="0"/>
      <w:divBdr>
        <w:top w:val="none" w:sz="0" w:space="0" w:color="auto"/>
        <w:left w:val="none" w:sz="0" w:space="0" w:color="auto"/>
        <w:bottom w:val="none" w:sz="0" w:space="0" w:color="auto"/>
        <w:right w:val="none" w:sz="0" w:space="0" w:color="auto"/>
      </w:divBdr>
    </w:div>
    <w:div w:id="187049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201\AppData\Roaming\Microsoft\Templates\School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B4617-60AC-430A-810A-6765A58B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School_letterhead</Template>
  <TotalTime>2</TotalTime>
  <Pages>2</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School letterhead</vt:lpstr>
    </vt:vector>
  </TitlesOfParts>
  <Company>School</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letterhead</dc:title>
  <dc:creator>Principal</dc:creator>
  <cp:keywords>Slane NS stationery</cp:keywords>
  <cp:lastModifiedBy>Principal</cp:lastModifiedBy>
  <cp:revision>3</cp:revision>
  <cp:lastPrinted>2023-06-16T09:26:00Z</cp:lastPrinted>
  <dcterms:created xsi:type="dcterms:W3CDTF">2026-09-14T10:43:00Z</dcterms:created>
  <dcterms:modified xsi:type="dcterms:W3CDTF">2026-09-14T10:43:00Z</dcterms:modified>
</cp:coreProperties>
</file>