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8699" w14:textId="2956DECB" w:rsidR="00D22169" w:rsidRPr="00737431" w:rsidRDefault="00D22169" w:rsidP="00D22169">
      <w:pPr>
        <w:pStyle w:val="Heading1"/>
      </w:pPr>
      <w:bookmarkStart w:id="0" w:name="_Toc224827367"/>
      <w:bookmarkStart w:id="1" w:name="_Toc224828329"/>
      <w:bookmarkStart w:id="2" w:name="_Toc224829288"/>
      <w:r w:rsidRPr="00737431">
        <w:t>First Cycle Research Projects</w:t>
      </w:r>
      <w:r>
        <w:t xml:space="preserve"> and PhD Fellows</w:t>
      </w:r>
      <w:r w:rsidRPr="00737431">
        <w:t xml:space="preserve"> </w:t>
      </w:r>
      <w:r>
        <w:t>Jan. 2025-Dec 2025</w:t>
      </w:r>
      <w:bookmarkEnd w:id="0"/>
      <w:bookmarkEnd w:id="1"/>
      <w:bookmarkEnd w:id="2"/>
    </w:p>
    <w:p w14:paraId="411C9CAF" w14:textId="77777777" w:rsidR="00D22169" w:rsidRPr="003F16D9" w:rsidRDefault="00D22169" w:rsidP="00D22169">
      <w:pPr>
        <w:pStyle w:val="Default"/>
        <w:spacing w:line="276" w:lineRule="auto"/>
        <w:jc w:val="both"/>
        <w:rPr>
          <w:rFonts w:ascii="Times New Roman" w:hAnsi="Times New Roman" w:cs="Times New Roman"/>
          <w:color w:val="auto"/>
          <w:sz w:val="22"/>
          <w:szCs w:val="22"/>
        </w:rPr>
      </w:pPr>
    </w:p>
    <w:p w14:paraId="01B3BE38" w14:textId="77777777" w:rsidR="00D22169" w:rsidRPr="003F16D9" w:rsidRDefault="00D22169" w:rsidP="00D22169">
      <w:pPr>
        <w:spacing w:line="276" w:lineRule="auto"/>
        <w:jc w:val="both"/>
        <w:rPr>
          <w:rFonts w:ascii="Times New Roman" w:hAnsi="Times New Roman" w:cs="Times New Roman"/>
          <w:b/>
          <w:bCs/>
          <w:sz w:val="22"/>
          <w:szCs w:val="22"/>
        </w:rPr>
      </w:pPr>
      <w:r w:rsidRPr="003F16D9">
        <w:rPr>
          <w:rFonts w:ascii="Times New Roman" w:hAnsi="Times New Roman" w:cs="Times New Roman"/>
          <w:sz w:val="22"/>
          <w:szCs w:val="22"/>
        </w:rPr>
        <w:t xml:space="preserve">The 2024 CREDIF Call for Research Proposals was launched in August 2024; we received a total of 17 proposals of which six were selected for funding. Each research team received $84,000 during the project period of 1/1/2025-12/31/2025. </w:t>
      </w:r>
      <w:r>
        <w:rPr>
          <w:rFonts w:ascii="Times New Roman" w:hAnsi="Times New Roman" w:cs="Times New Roman"/>
          <w:sz w:val="22"/>
          <w:szCs w:val="22"/>
        </w:rPr>
        <w:t xml:space="preserve">A brief description of each project listed below provides information of the research activities of CREDIF, </w:t>
      </w:r>
    </w:p>
    <w:p w14:paraId="6795193F" w14:textId="77777777" w:rsidR="00D22169" w:rsidRPr="008405DE" w:rsidRDefault="00D22169" w:rsidP="00D22169">
      <w:pPr>
        <w:pStyle w:val="Heading2"/>
        <w:rPr>
          <w:b/>
          <w:bCs/>
          <w:i/>
          <w:iCs/>
          <w:color w:val="auto"/>
          <w:sz w:val="24"/>
          <w:szCs w:val="24"/>
        </w:rPr>
      </w:pPr>
      <w:bookmarkStart w:id="3" w:name="_Toc224825289"/>
      <w:bookmarkStart w:id="4" w:name="_Toc224826700"/>
      <w:bookmarkStart w:id="5" w:name="_Toc224827368"/>
      <w:bookmarkStart w:id="6" w:name="_Toc224828330"/>
      <w:bookmarkStart w:id="7" w:name="_Toc224829289"/>
      <w:r w:rsidRPr="008405DE">
        <w:rPr>
          <w:b/>
          <w:bCs/>
          <w:i/>
          <w:iCs/>
          <w:color w:val="auto"/>
          <w:sz w:val="24"/>
          <w:szCs w:val="24"/>
        </w:rPr>
        <w:t>Project 1</w:t>
      </w:r>
      <w:bookmarkEnd w:id="3"/>
      <w:bookmarkEnd w:id="4"/>
      <w:bookmarkEnd w:id="5"/>
      <w:r w:rsidRPr="008405DE">
        <w:rPr>
          <w:b/>
          <w:bCs/>
          <w:i/>
          <w:iCs/>
          <w:color w:val="auto"/>
          <w:sz w:val="24"/>
          <w:szCs w:val="24"/>
        </w:rPr>
        <w:t xml:space="preserve">: </w:t>
      </w:r>
      <w:r w:rsidRPr="008405DE">
        <w:rPr>
          <w:b/>
          <w:bCs/>
          <w:i/>
          <w:iCs/>
          <w:sz w:val="24"/>
          <w:szCs w:val="24"/>
        </w:rPr>
        <w:t>Learning Predictive Models using Imperfect Data: An Integrated Continuous-Discrete Approach</w:t>
      </w:r>
      <w:bookmarkEnd w:id="6"/>
      <w:bookmarkEnd w:id="7"/>
    </w:p>
    <w:p w14:paraId="5DF67ADA" w14:textId="77777777" w:rsidR="00D22169" w:rsidRPr="003F16D9" w:rsidRDefault="00D22169" w:rsidP="00D22169">
      <w:pPr>
        <w:spacing w:after="0" w:line="276" w:lineRule="auto"/>
        <w:contextualSpacing/>
        <w:jc w:val="both"/>
        <w:rPr>
          <w:rFonts w:ascii="Times New Roman" w:hAnsi="Times New Roman" w:cs="Times New Roman"/>
          <w:i/>
          <w:iCs/>
          <w:sz w:val="22"/>
          <w:szCs w:val="22"/>
        </w:rPr>
      </w:pPr>
      <w:r w:rsidRPr="003F16D9">
        <w:rPr>
          <w:rFonts w:ascii="Times New Roman" w:hAnsi="Times New Roman" w:cs="Times New Roman"/>
          <w:b/>
          <w:bCs/>
          <w:sz w:val="22"/>
          <w:szCs w:val="22"/>
        </w:rPr>
        <w:t>PI and Co-PI</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Andres Gomez &amp; Johannes Royset, Daniel J. Epstein Department of Industrial &amp; Systems Eng.</w:t>
      </w:r>
    </w:p>
    <w:p w14:paraId="53D3DC6E"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Capital One Fellow Student</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Jad Soucar, (PhD Student)</w:t>
      </w:r>
    </w:p>
    <w:p w14:paraId="01BC3CA2"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Abstract:</w:t>
      </w:r>
      <w:r w:rsidRPr="003F16D9">
        <w:rPr>
          <w:rFonts w:ascii="Times New Roman" w:hAnsi="Times New Roman" w:cs="Times New Roman"/>
          <w:sz w:val="22"/>
          <w:szCs w:val="22"/>
        </w:rPr>
        <w:t xml:space="preserve"> In marketing contexts multi-touch attribution (MTA) aims to assign credit to a sequence of observed advertisements influencing a customer’s decision to make a purchase.  Existing state-of-the-art models often rely on opaque black-box predictors with post-hoc attribution (e.g., Shapley values), which can be difficult to interpret and operationalize. We propose SDMTA, a novel interpretable state and time-dependent MTA framework that explicitly models how advertising exposures accumulate and decay in a customer’s latent purchase propensity. To efficiently solve the resulting optimization problem, we propose a multi-block penalty algorithm that employs a dynamic programming based splitting scheme and a knowledge distillation step, enabling computational tractability at scale. On synthetic data with known ground truth, the proposed algorithm method is robust to noise and recovers accurate purchase patterns. On a large real-world dataset provided by a leading financial services provider, the proposed approach matches or outperforms black-box methods from the literature, while preserving white-box attribution.</w:t>
      </w:r>
    </w:p>
    <w:p w14:paraId="2D6ED012" w14:textId="77777777" w:rsidR="00D22169" w:rsidRPr="003F16D9" w:rsidRDefault="00D22169" w:rsidP="00D22169">
      <w:pPr>
        <w:spacing w:line="276" w:lineRule="auto"/>
        <w:jc w:val="both"/>
        <w:rPr>
          <w:rFonts w:ascii="Times New Roman" w:hAnsi="Times New Roman" w:cs="Times New Roman"/>
          <w:b/>
          <w:bCs/>
          <w:sz w:val="22"/>
          <w:szCs w:val="22"/>
        </w:rPr>
      </w:pPr>
      <w:r w:rsidRPr="003F16D9">
        <w:rPr>
          <w:rFonts w:ascii="Times New Roman" w:hAnsi="Times New Roman" w:cs="Times New Roman"/>
          <w:b/>
          <w:bCs/>
          <w:sz w:val="22"/>
          <w:szCs w:val="22"/>
        </w:rPr>
        <w:t xml:space="preserve">Publications: </w:t>
      </w:r>
    </w:p>
    <w:p w14:paraId="0F310561" w14:textId="77777777" w:rsidR="00D22169" w:rsidRPr="00D61E69" w:rsidRDefault="00D22169" w:rsidP="00D22169">
      <w:pPr>
        <w:numPr>
          <w:ilvl w:val="0"/>
          <w:numId w:val="11"/>
        </w:numPr>
        <w:spacing w:after="0" w:line="240" w:lineRule="auto"/>
        <w:rPr>
          <w:rFonts w:ascii="Times New Roman" w:eastAsia="Times New Roman" w:hAnsi="Times New Roman" w:cs="Times New Roman"/>
          <w:color w:val="212121"/>
          <w:kern w:val="0"/>
          <w:sz w:val="20"/>
          <w:szCs w:val="20"/>
          <w14:ligatures w14:val="none"/>
        </w:rPr>
      </w:pPr>
      <w:r w:rsidRPr="000128AE">
        <w:rPr>
          <w:rFonts w:ascii="Times New Roman" w:eastAsia="Times New Roman" w:hAnsi="Times New Roman" w:cs="Times New Roman"/>
          <w:color w:val="212121"/>
          <w:kern w:val="0"/>
          <w:sz w:val="22"/>
          <w:szCs w:val="22"/>
          <w14:ligatures w14:val="none"/>
        </w:rPr>
        <w:t>Submitted: Jad Soucar, Andres Gomez, Johannes Royset, Kaland Mishra, Swapnil Shinde, Pranab Mohanty (2025) Interpretable State and Time Dependent Multi-Touch Attribution. </w:t>
      </w:r>
      <w:r w:rsidRPr="000128AE">
        <w:rPr>
          <w:rFonts w:ascii="Times New Roman" w:eastAsia="Times New Roman" w:hAnsi="Times New Roman" w:cs="Times New Roman"/>
          <w:i/>
          <w:iCs/>
          <w:color w:val="212121"/>
          <w:kern w:val="0"/>
          <w:sz w:val="22"/>
          <w:szCs w:val="22"/>
          <w14:ligatures w14:val="none"/>
        </w:rPr>
        <w:t>Submitted to ICML 2026</w:t>
      </w:r>
    </w:p>
    <w:p w14:paraId="66A8259D" w14:textId="77777777" w:rsidR="00D22169" w:rsidRPr="008405DE" w:rsidRDefault="00D22169" w:rsidP="00D22169">
      <w:pPr>
        <w:pStyle w:val="Heading2"/>
        <w:rPr>
          <w:b/>
          <w:bCs/>
          <w:i/>
          <w:iCs/>
          <w:sz w:val="24"/>
          <w:szCs w:val="24"/>
        </w:rPr>
      </w:pPr>
      <w:bookmarkStart w:id="8" w:name="_Toc224825290"/>
      <w:bookmarkStart w:id="9" w:name="_Toc224826701"/>
      <w:bookmarkStart w:id="10" w:name="_Toc224827369"/>
      <w:bookmarkStart w:id="11" w:name="_Toc224828331"/>
      <w:bookmarkStart w:id="12" w:name="_Toc224829290"/>
      <w:r w:rsidRPr="008405DE">
        <w:rPr>
          <w:b/>
          <w:bCs/>
          <w:i/>
          <w:iCs/>
          <w:color w:val="auto"/>
          <w:sz w:val="24"/>
          <w:szCs w:val="24"/>
        </w:rPr>
        <w:t>Project 2</w:t>
      </w:r>
      <w:bookmarkEnd w:id="8"/>
      <w:bookmarkEnd w:id="9"/>
      <w:bookmarkEnd w:id="10"/>
      <w:r w:rsidRPr="008405DE">
        <w:rPr>
          <w:b/>
          <w:bCs/>
          <w:i/>
          <w:iCs/>
          <w:color w:val="auto"/>
          <w:sz w:val="24"/>
          <w:szCs w:val="24"/>
        </w:rPr>
        <w:t xml:space="preserve">:  </w:t>
      </w:r>
      <w:r w:rsidRPr="008405DE">
        <w:rPr>
          <w:b/>
          <w:bCs/>
          <w:i/>
          <w:iCs/>
          <w:sz w:val="24"/>
          <w:szCs w:val="24"/>
        </w:rPr>
        <w:t>Reliable AI Predictions from Imperfect Financial Datasets: A Conformal Inference Approach</w:t>
      </w:r>
      <w:bookmarkEnd w:id="11"/>
      <w:bookmarkEnd w:id="12"/>
    </w:p>
    <w:p w14:paraId="5BB7EDE5" w14:textId="77777777" w:rsidR="00D22169" w:rsidRPr="003F16D9" w:rsidRDefault="00D22169" w:rsidP="00D22169">
      <w:pPr>
        <w:autoSpaceDE w:val="0"/>
        <w:autoSpaceDN w:val="0"/>
        <w:adjustRightInd w:val="0"/>
        <w:spacing w:after="0" w:line="276" w:lineRule="auto"/>
        <w:contextualSpacing/>
        <w:jc w:val="both"/>
        <w:rPr>
          <w:rFonts w:ascii="Times New Roman" w:hAnsi="Times New Roman" w:cs="Times New Roman"/>
          <w:kern w:val="0"/>
          <w:sz w:val="22"/>
          <w:szCs w:val="22"/>
        </w:rPr>
      </w:pPr>
      <w:r w:rsidRPr="003F16D9">
        <w:rPr>
          <w:rFonts w:ascii="Times New Roman" w:hAnsi="Times New Roman" w:cs="Times New Roman"/>
          <w:b/>
          <w:bCs/>
          <w:sz w:val="22"/>
          <w:szCs w:val="22"/>
        </w:rPr>
        <w:t>PI:</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 xml:space="preserve">Matteo Sesia, </w:t>
      </w:r>
      <w:r w:rsidRPr="003F16D9">
        <w:rPr>
          <w:rFonts w:ascii="Times New Roman" w:hAnsi="Times New Roman" w:cs="Times New Roman"/>
          <w:i/>
          <w:iCs/>
          <w:kern w:val="0"/>
          <w:sz w:val="22"/>
          <w:szCs w:val="22"/>
        </w:rPr>
        <w:t>Assistant Professor of Data Sciences and Operations, Marshall School of Business with joint appointment with Computer Science Department</w:t>
      </w:r>
    </w:p>
    <w:p w14:paraId="3A2E5FAE" w14:textId="77777777" w:rsidR="00D2216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Capital One Fellow Student</w:t>
      </w:r>
      <w:r w:rsidRPr="003F16D9">
        <w:rPr>
          <w:rFonts w:ascii="Times New Roman" w:hAnsi="Times New Roman" w:cs="Times New Roman"/>
          <w:sz w:val="22"/>
          <w:szCs w:val="22"/>
        </w:rPr>
        <w:t>: Yanfei Zhou, (PhD Student)</w:t>
      </w:r>
    </w:p>
    <w:p w14:paraId="201968DC"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Abstract</w:t>
      </w:r>
      <w:r w:rsidRPr="003F16D9">
        <w:rPr>
          <w:rFonts w:ascii="Times New Roman" w:hAnsi="Times New Roman" w:cs="Times New Roman"/>
          <w:sz w:val="22"/>
          <w:szCs w:val="22"/>
        </w:rPr>
        <w:t xml:space="preserve">: Financial institutions increasingly rely on machine learning and AI for many problems, including credit risk assessment, fraud detection, and personalized services. However, these models often lack reliable uncertainty estimates, leading to overconfident predictions and reduced interpretability, particularly when training data are imperfect, contaminated, or evolving. Our research addresses this challenge through </w:t>
      </w:r>
      <w:r w:rsidRPr="003F16D9">
        <w:rPr>
          <w:rStyle w:val="Strong"/>
          <w:rFonts w:ascii="Times New Roman" w:hAnsi="Times New Roman" w:cs="Times New Roman"/>
          <w:sz w:val="22"/>
          <w:szCs w:val="22"/>
        </w:rPr>
        <w:t>conformal inference</w:t>
      </w:r>
      <w:r w:rsidRPr="003F16D9">
        <w:rPr>
          <w:rFonts w:ascii="Times New Roman" w:hAnsi="Times New Roman" w:cs="Times New Roman"/>
          <w:sz w:val="22"/>
          <w:szCs w:val="22"/>
        </w:rPr>
        <w:t xml:space="preserve">, a statistical framework for principled uncertainty quantification in complex predictive models. To date, this project has produced </w:t>
      </w:r>
      <w:r w:rsidRPr="003F16D9">
        <w:rPr>
          <w:rStyle w:val="Strong"/>
          <w:rFonts w:ascii="Times New Roman" w:hAnsi="Times New Roman" w:cs="Times New Roman"/>
          <w:sz w:val="22"/>
          <w:szCs w:val="22"/>
        </w:rPr>
        <w:t>seven research papers</w:t>
      </w:r>
      <w:r w:rsidRPr="003F16D9">
        <w:rPr>
          <w:rFonts w:ascii="Times New Roman" w:hAnsi="Times New Roman" w:cs="Times New Roman"/>
          <w:sz w:val="22"/>
          <w:szCs w:val="22"/>
        </w:rPr>
        <w:t xml:space="preserve">: </w:t>
      </w:r>
      <w:r w:rsidRPr="003F16D9">
        <w:rPr>
          <w:rStyle w:val="Strong"/>
          <w:rFonts w:ascii="Times New Roman" w:hAnsi="Times New Roman" w:cs="Times New Roman"/>
          <w:sz w:val="22"/>
          <w:szCs w:val="22"/>
        </w:rPr>
        <w:t xml:space="preserve">four journal submissions </w:t>
      </w:r>
      <w:r w:rsidRPr="003F16D9">
        <w:rPr>
          <w:rStyle w:val="Strong"/>
          <w:rFonts w:ascii="Times New Roman" w:hAnsi="Times New Roman" w:cs="Times New Roman"/>
          <w:sz w:val="22"/>
          <w:szCs w:val="22"/>
        </w:rPr>
        <w:lastRenderedPageBreak/>
        <w:t>currently under review or major revision, two peer-reviewed conference publications, and one working paper in preparation</w:t>
      </w:r>
      <w:r w:rsidRPr="003F16D9">
        <w:rPr>
          <w:rFonts w:ascii="Times New Roman" w:hAnsi="Times New Roman" w:cs="Times New Roman"/>
          <w:sz w:val="22"/>
          <w:szCs w:val="22"/>
        </w:rPr>
        <w:t xml:space="preserve">. These works develop new conformal methods that remain valid under realistic data imperfections, including structured label noise, imbalanced classes, and contaminated reference datasets. As part of this research, we established an ongoing collaboration with </w:t>
      </w:r>
      <w:r w:rsidRPr="003F16D9">
        <w:rPr>
          <w:rStyle w:val="Strong"/>
          <w:rFonts w:ascii="Times New Roman" w:hAnsi="Times New Roman" w:cs="Times New Roman"/>
          <w:sz w:val="22"/>
          <w:szCs w:val="22"/>
        </w:rPr>
        <w:t>Capital One researchers</w:t>
      </w:r>
      <w:r w:rsidRPr="003F16D9">
        <w:rPr>
          <w:rFonts w:ascii="Times New Roman" w:hAnsi="Times New Roman" w:cs="Times New Roman"/>
          <w:sz w:val="22"/>
          <w:szCs w:val="22"/>
        </w:rPr>
        <w:t xml:space="preserve"> to develop uncertainty-aware classification methods that remain reliable under </w:t>
      </w:r>
      <w:r w:rsidRPr="003F16D9">
        <w:rPr>
          <w:rStyle w:val="Strong"/>
          <w:rFonts w:ascii="Times New Roman" w:hAnsi="Times New Roman" w:cs="Times New Roman"/>
          <w:sz w:val="22"/>
          <w:szCs w:val="22"/>
        </w:rPr>
        <w:t>distribution shift</w:t>
      </w:r>
      <w:r w:rsidRPr="003F16D9">
        <w:rPr>
          <w:rFonts w:ascii="Times New Roman" w:hAnsi="Times New Roman" w:cs="Times New Roman"/>
          <w:sz w:val="22"/>
          <w:szCs w:val="22"/>
        </w:rPr>
        <w:t>, a critical challenge for deployed fraud detection and risk models facing changing economic conditions and customer behavior. This joint work is currently being prepared for submission to a top machine learning conference.</w:t>
      </w:r>
    </w:p>
    <w:p w14:paraId="09D880D0" w14:textId="77777777" w:rsidR="00D22169" w:rsidRPr="003F16D9" w:rsidRDefault="00D22169" w:rsidP="00D22169">
      <w:pPr>
        <w:spacing w:after="0" w:line="276" w:lineRule="auto"/>
        <w:jc w:val="both"/>
        <w:rPr>
          <w:rFonts w:ascii="Times New Roman" w:hAnsi="Times New Roman" w:cs="Times New Roman"/>
          <w:b/>
          <w:bCs/>
          <w:sz w:val="22"/>
          <w:szCs w:val="22"/>
        </w:rPr>
      </w:pPr>
      <w:r w:rsidRPr="003F16D9">
        <w:rPr>
          <w:rFonts w:ascii="Times New Roman" w:hAnsi="Times New Roman" w:cs="Times New Roman"/>
          <w:b/>
          <w:bCs/>
          <w:sz w:val="22"/>
          <w:szCs w:val="22"/>
        </w:rPr>
        <w:t xml:space="preserve">Publications &amp; Conferences: </w:t>
      </w:r>
    </w:p>
    <w:p w14:paraId="51D26A94" w14:textId="77777777" w:rsidR="00D22169" w:rsidRPr="003F16D9" w:rsidRDefault="00D22169" w:rsidP="00D22169">
      <w:pPr>
        <w:numPr>
          <w:ilvl w:val="0"/>
          <w:numId w:val="2"/>
        </w:numPr>
        <w:suppressAutoHyphens/>
        <w:spacing w:after="0" w:line="276" w:lineRule="auto"/>
        <w:jc w:val="both"/>
        <w:rPr>
          <w:rFonts w:ascii="Times New Roman" w:hAnsi="Times New Roman" w:cs="Times New Roman"/>
          <w:b/>
          <w:bCs/>
          <w:sz w:val="22"/>
          <w:szCs w:val="22"/>
        </w:rPr>
      </w:pPr>
      <w:r w:rsidRPr="003F16D9">
        <w:rPr>
          <w:rStyle w:val="Strong"/>
          <w:rFonts w:ascii="Times New Roman" w:hAnsi="Times New Roman" w:cs="Times New Roman"/>
          <w:sz w:val="22"/>
          <w:szCs w:val="22"/>
        </w:rPr>
        <w:t>M. Bashari, M. Sesia, Y. Romano. ‘ Robust Conformal Outlier Detection under Contaminated Reference Data’</w:t>
      </w:r>
      <w:r w:rsidRPr="003F16D9">
        <w:rPr>
          <w:rFonts w:ascii="Times New Roman" w:hAnsi="Times New Roman" w:cs="Times New Roman"/>
          <w:b/>
          <w:bCs/>
          <w:sz w:val="22"/>
          <w:szCs w:val="22"/>
        </w:rPr>
        <w:t xml:space="preserve"> </w:t>
      </w:r>
      <w:r w:rsidRPr="003F16D9">
        <w:rPr>
          <w:rStyle w:val="Emphasis"/>
          <w:rFonts w:ascii="Times New Roman" w:hAnsi="Times New Roman" w:cs="Times New Roman"/>
          <w:sz w:val="22"/>
          <w:szCs w:val="22"/>
        </w:rPr>
        <w:t>Proceedings of the 42nd International Conference on Machine Learning (ICML)</w:t>
      </w:r>
      <w:r w:rsidRPr="003F16D9">
        <w:rPr>
          <w:rFonts w:ascii="Times New Roman" w:hAnsi="Times New Roman" w:cs="Times New Roman"/>
          <w:sz w:val="22"/>
          <w:szCs w:val="22"/>
        </w:rPr>
        <w:t>, 2025 (</w:t>
      </w:r>
      <w:hyperlink r:id="rId5">
        <w:r w:rsidRPr="003F16D9">
          <w:rPr>
            <w:rStyle w:val="Hyperlink"/>
            <w:rFonts w:ascii="Times New Roman" w:hAnsi="Times New Roman" w:cs="Times New Roman"/>
            <w:sz w:val="22"/>
            <w:szCs w:val="22"/>
          </w:rPr>
          <w:t>https://arxiv.org/abs/2502.04807</w:t>
        </w:r>
      </w:hyperlink>
      <w:hyperlink>
        <w:r w:rsidRPr="003F16D9">
          <w:rPr>
            <w:rFonts w:ascii="Times New Roman" w:hAnsi="Times New Roman" w:cs="Times New Roman"/>
            <w:sz w:val="22"/>
            <w:szCs w:val="22"/>
          </w:rPr>
          <w:t>)</w:t>
        </w:r>
      </w:hyperlink>
    </w:p>
    <w:p w14:paraId="104F8064" w14:textId="77777777" w:rsidR="00D22169" w:rsidRPr="003F16D9" w:rsidRDefault="00D22169" w:rsidP="00D22169">
      <w:pPr>
        <w:numPr>
          <w:ilvl w:val="0"/>
          <w:numId w:val="2"/>
        </w:numPr>
        <w:suppressAutoHyphens/>
        <w:spacing w:after="0" w:line="276" w:lineRule="auto"/>
        <w:jc w:val="both"/>
        <w:rPr>
          <w:rFonts w:ascii="Times New Roman" w:hAnsi="Times New Roman" w:cs="Times New Roman"/>
          <w:b/>
          <w:bCs/>
          <w:sz w:val="22"/>
          <w:szCs w:val="22"/>
        </w:rPr>
      </w:pPr>
      <w:r w:rsidRPr="003F16D9">
        <w:rPr>
          <w:rStyle w:val="Strong"/>
          <w:rFonts w:ascii="Times New Roman" w:hAnsi="Times New Roman" w:cs="Times New Roman"/>
          <w:sz w:val="22"/>
          <w:szCs w:val="22"/>
        </w:rPr>
        <w:t>M. Sesia, V. Svetnik, ‘ Conformal Survival Bands for Risk Screening under Right-Censoring’</w:t>
      </w:r>
      <w:r w:rsidRPr="003F16D9">
        <w:rPr>
          <w:rFonts w:ascii="Times New Roman" w:hAnsi="Times New Roman" w:cs="Times New Roman"/>
          <w:b/>
          <w:bCs/>
          <w:sz w:val="22"/>
          <w:szCs w:val="22"/>
        </w:rPr>
        <w:t xml:space="preserve"> , </w:t>
      </w:r>
      <w:r w:rsidRPr="003F16D9">
        <w:rPr>
          <w:rStyle w:val="Emphasis"/>
          <w:rFonts w:ascii="Times New Roman" w:hAnsi="Times New Roman" w:cs="Times New Roman"/>
          <w:sz w:val="22"/>
          <w:szCs w:val="22"/>
        </w:rPr>
        <w:t>Proceedings of the 14th Symposium on Conformal and Probabilistic Prediction with Applications (COPA)</w:t>
      </w:r>
      <w:r w:rsidRPr="003F16D9">
        <w:rPr>
          <w:rFonts w:ascii="Times New Roman" w:hAnsi="Times New Roman" w:cs="Times New Roman"/>
          <w:sz w:val="22"/>
          <w:szCs w:val="22"/>
        </w:rPr>
        <w:t>, 2025 (</w:t>
      </w:r>
      <w:hyperlink r:id="rId6" w:history="1">
        <w:r w:rsidRPr="003F16D9">
          <w:rPr>
            <w:rStyle w:val="Hyperlink"/>
            <w:rFonts w:ascii="Times New Roman" w:hAnsi="Times New Roman" w:cs="Times New Roman"/>
            <w:sz w:val="22"/>
            <w:szCs w:val="22"/>
          </w:rPr>
          <w:t>https://arxiv.org/abs/2505.04568</w:t>
        </w:r>
      </w:hyperlink>
      <w:r w:rsidRPr="003F16D9">
        <w:rPr>
          <w:rFonts w:ascii="Times New Roman" w:hAnsi="Times New Roman" w:cs="Times New Roman"/>
          <w:sz w:val="22"/>
          <w:szCs w:val="22"/>
        </w:rPr>
        <w:t>)</w:t>
      </w:r>
    </w:p>
    <w:p w14:paraId="54FD40E3" w14:textId="77777777" w:rsidR="00D22169" w:rsidRPr="003F16D9" w:rsidRDefault="00D22169" w:rsidP="00D22169">
      <w:pPr>
        <w:numPr>
          <w:ilvl w:val="0"/>
          <w:numId w:val="3"/>
        </w:numPr>
        <w:suppressAutoHyphens/>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Open SkyAI Conference. 09/04/2025, in Chicago, IL.</w:t>
      </w:r>
    </w:p>
    <w:p w14:paraId="12AF2606" w14:textId="77777777" w:rsidR="00D22169" w:rsidRPr="00D61E69" w:rsidRDefault="00D22169" w:rsidP="00D22169">
      <w:pPr>
        <w:numPr>
          <w:ilvl w:val="0"/>
          <w:numId w:val="3"/>
        </w:numPr>
        <w:suppressAutoHyphens/>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ICML Expo Workshop on AI in Finance. 07/14/2025, in Vancouver, Canada</w:t>
      </w:r>
    </w:p>
    <w:p w14:paraId="64527AAF" w14:textId="77777777" w:rsidR="00D22169" w:rsidRPr="008405DE" w:rsidRDefault="00D22169" w:rsidP="00D22169">
      <w:pPr>
        <w:pStyle w:val="Heading2"/>
        <w:rPr>
          <w:b/>
          <w:bCs/>
          <w:i/>
          <w:iCs/>
          <w:color w:val="auto"/>
          <w:sz w:val="24"/>
          <w:szCs w:val="24"/>
        </w:rPr>
      </w:pPr>
      <w:bookmarkStart w:id="13" w:name="_Toc224825291"/>
      <w:bookmarkStart w:id="14" w:name="_Toc224826702"/>
      <w:bookmarkStart w:id="15" w:name="_Toc224827370"/>
      <w:bookmarkStart w:id="16" w:name="_Toc224828332"/>
      <w:bookmarkStart w:id="17" w:name="_Toc224829291"/>
      <w:r w:rsidRPr="008405DE">
        <w:rPr>
          <w:b/>
          <w:bCs/>
          <w:i/>
          <w:iCs/>
          <w:color w:val="auto"/>
          <w:sz w:val="24"/>
          <w:szCs w:val="24"/>
        </w:rPr>
        <w:t>Project 3</w:t>
      </w:r>
      <w:bookmarkEnd w:id="13"/>
      <w:bookmarkEnd w:id="14"/>
      <w:bookmarkEnd w:id="15"/>
      <w:r w:rsidRPr="008405DE">
        <w:rPr>
          <w:b/>
          <w:bCs/>
          <w:i/>
          <w:iCs/>
          <w:color w:val="auto"/>
          <w:sz w:val="24"/>
          <w:szCs w:val="24"/>
        </w:rPr>
        <w:t xml:space="preserve">: </w:t>
      </w:r>
      <w:r w:rsidRPr="008405DE">
        <w:rPr>
          <w:b/>
          <w:bCs/>
          <w:i/>
          <w:iCs/>
          <w:sz w:val="24"/>
          <w:szCs w:val="24"/>
        </w:rPr>
        <w:t>Knowledge Graph-Enhanced RAG for Financial GenAI System</w:t>
      </w:r>
      <w:bookmarkEnd w:id="16"/>
      <w:bookmarkEnd w:id="17"/>
    </w:p>
    <w:p w14:paraId="4B3988DB" w14:textId="77777777" w:rsidR="00D22169" w:rsidRPr="003F16D9" w:rsidRDefault="00D22169" w:rsidP="00D22169">
      <w:pPr>
        <w:suppressAutoHyphens/>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PI:</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 xml:space="preserve">Viktor Prasanna, </w:t>
      </w:r>
      <w:r w:rsidRPr="003F16D9">
        <w:rPr>
          <w:rFonts w:ascii="Times New Roman" w:hAnsi="Times New Roman" w:cs="Times New Roman"/>
          <w:i/>
          <w:iCs/>
          <w:kern w:val="0"/>
          <w:sz w:val="22"/>
          <w:szCs w:val="22"/>
        </w:rPr>
        <w:t>Professor of Electrical Engineering and Computer Science, Viterbi</w:t>
      </w:r>
    </w:p>
    <w:p w14:paraId="79440801" w14:textId="77777777" w:rsidR="00D22169" w:rsidRPr="003F16D9" w:rsidRDefault="00D22169" w:rsidP="00D22169">
      <w:pPr>
        <w:spacing w:line="276" w:lineRule="auto"/>
        <w:contextualSpacing/>
        <w:jc w:val="both"/>
        <w:rPr>
          <w:rFonts w:ascii="Times New Roman" w:hAnsi="Times New Roman" w:cs="Times New Roman"/>
          <w:i/>
          <w:iCs/>
          <w:sz w:val="22"/>
          <w:szCs w:val="22"/>
        </w:rPr>
      </w:pPr>
      <w:r w:rsidRPr="003F16D9">
        <w:rPr>
          <w:rFonts w:ascii="Times New Roman" w:hAnsi="Times New Roman" w:cs="Times New Roman"/>
          <w:b/>
          <w:bCs/>
          <w:sz w:val="22"/>
          <w:szCs w:val="22"/>
        </w:rPr>
        <w:t>Capital One Fellow Student</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 xml:space="preserve">Yuxin Yang, (PhD Student) </w:t>
      </w:r>
    </w:p>
    <w:p w14:paraId="41F41562" w14:textId="77777777" w:rsidR="00D22169" w:rsidRPr="003F16D9" w:rsidRDefault="00D22169" w:rsidP="00D22169">
      <w:pPr>
        <w:autoSpaceDE w:val="0"/>
        <w:autoSpaceDN w:val="0"/>
        <w:adjustRightInd w:val="0"/>
        <w:spacing w:after="0" w:line="276" w:lineRule="auto"/>
        <w:jc w:val="both"/>
        <w:rPr>
          <w:rFonts w:ascii="Times New Roman" w:hAnsi="Times New Roman" w:cs="Times New Roman"/>
          <w:kern w:val="0"/>
          <w:sz w:val="22"/>
          <w:szCs w:val="22"/>
        </w:rPr>
      </w:pPr>
      <w:r w:rsidRPr="003F16D9">
        <w:rPr>
          <w:rFonts w:ascii="Times New Roman" w:hAnsi="Times New Roman" w:cs="Times New Roman"/>
          <w:b/>
          <w:bCs/>
          <w:kern w:val="0"/>
          <w:sz w:val="22"/>
          <w:szCs w:val="22"/>
        </w:rPr>
        <w:t>Abstract:</w:t>
      </w:r>
      <w:r w:rsidRPr="003F16D9">
        <w:rPr>
          <w:rFonts w:ascii="Times New Roman" w:hAnsi="Times New Roman" w:cs="Times New Roman"/>
          <w:kern w:val="0"/>
          <w:sz w:val="22"/>
          <w:szCs w:val="22"/>
        </w:rPr>
        <w:t xml:space="preserve"> Generative AI, which leverages the power of Large Language Models (LLMs), has recently become a powerful tool across various domains. Yet, it faces several challenges, such as hallucination (i.e., generating irrelevant or made-up contents), low interpretability of the AI model’s decision-making, and difficulties in handling complex questions that require</w:t>
      </w:r>
      <w:r>
        <w:rPr>
          <w:rFonts w:ascii="Times New Roman" w:hAnsi="Times New Roman" w:cs="Times New Roman"/>
          <w:kern w:val="0"/>
          <w:sz w:val="22"/>
          <w:szCs w:val="22"/>
        </w:rPr>
        <w:t xml:space="preserve"> </w:t>
      </w:r>
      <w:r w:rsidRPr="003F16D9">
        <w:rPr>
          <w:rFonts w:ascii="Times New Roman" w:hAnsi="Times New Roman" w:cs="Times New Roman"/>
          <w:kern w:val="0"/>
          <w:sz w:val="22"/>
          <w:szCs w:val="22"/>
        </w:rPr>
        <w:t>synthesizing information from multiple sources. These limitations are especially problematic in finance, where accuracy and contextual understanding are critical. While retrieval</w:t>
      </w:r>
      <w:r>
        <w:rPr>
          <w:rFonts w:ascii="Times New Roman" w:hAnsi="Times New Roman" w:cs="Times New Roman"/>
          <w:kern w:val="0"/>
          <w:sz w:val="22"/>
          <w:szCs w:val="22"/>
        </w:rPr>
        <w:t xml:space="preserve"> </w:t>
      </w:r>
      <w:r w:rsidRPr="003F16D9">
        <w:rPr>
          <w:rFonts w:ascii="Times New Roman" w:hAnsi="Times New Roman" w:cs="Times New Roman"/>
          <w:kern w:val="0"/>
          <w:sz w:val="22"/>
          <w:szCs w:val="22"/>
        </w:rPr>
        <w:t>augmented generation (RAG) has been introduced to mitigate some of these challenges, traditional RAG systems often fall short in scenarios requiring multi-hop logical reasoning and contextual understanding; this is mainly due to their reliance on top-k relevant data retrieval for a given query. To overcome these limitations, we propose integrating knowledge graph retrieval within RAG systems. Storing data in knowledge graphs enables the traversal of interconnected data points, supporting multi-hop reasoning, and capturing contextual information. This approach is particularly beneficial for financial services that deal with complex questions that require contextual understanding and multi-hop reasoning from multiple data sources, such as Risk Assessment, Fraud Detection, and Investment Advisory. By addressing the current limitations of existing RAG systems, our proposed method aims to improve the quality and reliability of AI-generated responses in financial services.</w:t>
      </w:r>
    </w:p>
    <w:p w14:paraId="4BE536BA" w14:textId="77777777" w:rsidR="00D22169" w:rsidRPr="003F16D9" w:rsidRDefault="00D22169" w:rsidP="00D22169">
      <w:pPr>
        <w:suppressAutoHyphens/>
        <w:spacing w:line="276" w:lineRule="auto"/>
        <w:contextualSpacing/>
        <w:jc w:val="both"/>
        <w:rPr>
          <w:rFonts w:ascii="Times New Roman" w:hAnsi="Times New Roman" w:cs="Times New Roman"/>
          <w:b/>
          <w:bCs/>
          <w:kern w:val="0"/>
          <w:sz w:val="22"/>
          <w:szCs w:val="22"/>
        </w:rPr>
      </w:pPr>
      <w:r w:rsidRPr="003F16D9">
        <w:rPr>
          <w:rFonts w:ascii="Times New Roman" w:hAnsi="Times New Roman" w:cs="Times New Roman"/>
          <w:b/>
          <w:bCs/>
          <w:kern w:val="0"/>
          <w:sz w:val="22"/>
          <w:szCs w:val="22"/>
        </w:rPr>
        <w:t xml:space="preserve">Publications &amp; Conferences: </w:t>
      </w:r>
    </w:p>
    <w:p w14:paraId="33716D84" w14:textId="77777777" w:rsidR="00D22169" w:rsidRPr="003F16D9" w:rsidRDefault="00D22169" w:rsidP="00D22169">
      <w:pPr>
        <w:pStyle w:val="ListParagraph"/>
        <w:numPr>
          <w:ilvl w:val="0"/>
          <w:numId w:val="4"/>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 xml:space="preserve">Submitted: Yuxin Yang, Gangda Deng, Ömer Faruk Akgül, Nima Chitsazan, Yash Govilkar, Akasha Tigalappanavara, Shi-Xiong Zhang, Sambit Sahu, Viktor Prasanna. SPARC-RAG: Adaptive Sequential–Parallel Scaling with Context Management for Retrieval-Augmented Generation. ACL, 2026 (under review). </w:t>
      </w:r>
    </w:p>
    <w:p w14:paraId="218322AB" w14:textId="77777777" w:rsidR="00D22169" w:rsidRPr="003F16D9" w:rsidRDefault="00D22169" w:rsidP="00D22169">
      <w:pPr>
        <w:pStyle w:val="ListParagraph"/>
        <w:numPr>
          <w:ilvl w:val="0"/>
          <w:numId w:val="4"/>
        </w:numPr>
        <w:spacing w:line="276" w:lineRule="auto"/>
        <w:jc w:val="both"/>
        <w:rPr>
          <w:rFonts w:ascii="Times New Roman" w:hAnsi="Times New Roman" w:cs="Times New Roman"/>
          <w:b/>
          <w:bCs/>
          <w:sz w:val="22"/>
          <w:szCs w:val="22"/>
        </w:rPr>
      </w:pPr>
      <w:r w:rsidRPr="003F16D9">
        <w:rPr>
          <w:rFonts w:ascii="Times New Roman" w:hAnsi="Times New Roman" w:cs="Times New Roman"/>
          <w:sz w:val="22"/>
          <w:szCs w:val="22"/>
          <w:lang w:eastAsia="zh-CN"/>
        </w:rPr>
        <w:t>Yuxin Yang is a 3</w:t>
      </w:r>
      <w:r w:rsidRPr="003F16D9">
        <w:rPr>
          <w:rFonts w:ascii="Times New Roman" w:hAnsi="Times New Roman" w:cs="Times New Roman"/>
          <w:sz w:val="22"/>
          <w:szCs w:val="22"/>
          <w:vertAlign w:val="superscript"/>
          <w:lang w:eastAsia="zh-CN"/>
        </w:rPr>
        <w:t>rd</w:t>
      </w:r>
      <w:r w:rsidRPr="003F16D9">
        <w:rPr>
          <w:rFonts w:ascii="Times New Roman" w:hAnsi="Times New Roman" w:cs="Times New Roman"/>
          <w:sz w:val="22"/>
          <w:szCs w:val="22"/>
          <w:lang w:eastAsia="zh-CN"/>
        </w:rPr>
        <w:t xml:space="preserve"> year PhD student.</w:t>
      </w:r>
      <w:r w:rsidRPr="003F16D9">
        <w:rPr>
          <w:rFonts w:ascii="Times New Roman" w:hAnsi="Times New Roman" w:cs="Times New Roman"/>
          <w:sz w:val="22"/>
          <w:szCs w:val="22"/>
        </w:rPr>
        <w:t xml:space="preserve"> Poster presentation at the USC–Capital One CREDIF Research Symposium 2025</w:t>
      </w:r>
    </w:p>
    <w:p w14:paraId="3ED5B910" w14:textId="77777777" w:rsidR="00D22169" w:rsidRPr="008405DE" w:rsidRDefault="00D22169" w:rsidP="00D22169">
      <w:pPr>
        <w:pStyle w:val="Heading2"/>
        <w:rPr>
          <w:b/>
          <w:bCs/>
          <w:i/>
          <w:iCs/>
          <w:color w:val="auto"/>
          <w:sz w:val="24"/>
          <w:szCs w:val="24"/>
        </w:rPr>
      </w:pPr>
      <w:bookmarkStart w:id="18" w:name="_Toc224825292"/>
      <w:bookmarkStart w:id="19" w:name="_Toc224826703"/>
      <w:bookmarkStart w:id="20" w:name="_Toc224828333"/>
      <w:bookmarkStart w:id="21" w:name="_Toc224829292"/>
      <w:r w:rsidRPr="008405DE">
        <w:rPr>
          <w:b/>
          <w:bCs/>
          <w:i/>
          <w:iCs/>
          <w:color w:val="auto"/>
          <w:sz w:val="24"/>
          <w:szCs w:val="24"/>
        </w:rPr>
        <w:lastRenderedPageBreak/>
        <w:t>Project 4</w:t>
      </w:r>
      <w:bookmarkEnd w:id="18"/>
      <w:bookmarkEnd w:id="19"/>
      <w:r w:rsidRPr="008405DE">
        <w:rPr>
          <w:b/>
          <w:bCs/>
          <w:i/>
          <w:iCs/>
          <w:color w:val="auto"/>
          <w:sz w:val="24"/>
          <w:szCs w:val="24"/>
        </w:rPr>
        <w:t xml:space="preserve">:  </w:t>
      </w:r>
      <w:r w:rsidRPr="008405DE">
        <w:rPr>
          <w:b/>
          <w:bCs/>
          <w:i/>
          <w:iCs/>
          <w:sz w:val="24"/>
          <w:szCs w:val="24"/>
        </w:rPr>
        <w:t>Privacy Preserving Synthetic Data Generation with Differentially Private Reward Models</w:t>
      </w:r>
      <w:bookmarkEnd w:id="20"/>
      <w:bookmarkEnd w:id="21"/>
    </w:p>
    <w:p w14:paraId="28296478" w14:textId="77777777" w:rsidR="00D22169" w:rsidRPr="003F16D9" w:rsidRDefault="00D22169" w:rsidP="00D22169">
      <w:pPr>
        <w:spacing w:line="276" w:lineRule="auto"/>
        <w:contextualSpacing/>
        <w:jc w:val="both"/>
        <w:rPr>
          <w:rFonts w:ascii="Times New Roman" w:hAnsi="Times New Roman" w:cs="Times New Roman"/>
          <w:i/>
          <w:iCs/>
          <w:sz w:val="22"/>
          <w:szCs w:val="22"/>
        </w:rPr>
      </w:pPr>
      <w:r w:rsidRPr="003F16D9">
        <w:rPr>
          <w:rFonts w:ascii="Times New Roman" w:hAnsi="Times New Roman" w:cs="Times New Roman"/>
          <w:b/>
          <w:bCs/>
          <w:sz w:val="22"/>
          <w:szCs w:val="22"/>
        </w:rPr>
        <w:t>PI and Co-PI</w:t>
      </w:r>
      <w:r w:rsidRPr="003F16D9">
        <w:rPr>
          <w:rFonts w:ascii="Times New Roman" w:hAnsi="Times New Roman" w:cs="Times New Roman"/>
          <w:sz w:val="22"/>
          <w:szCs w:val="22"/>
        </w:rPr>
        <w:t xml:space="preserve"> : </w:t>
      </w:r>
      <w:r w:rsidRPr="003F16D9">
        <w:rPr>
          <w:rFonts w:ascii="Times New Roman" w:hAnsi="Times New Roman" w:cs="Times New Roman"/>
          <w:i/>
          <w:iCs/>
          <w:sz w:val="22"/>
          <w:szCs w:val="22"/>
        </w:rPr>
        <w:t xml:space="preserve">Sai Praneeth Karimireddy &amp; Robin Jia, </w:t>
      </w:r>
      <w:r w:rsidRPr="003F16D9">
        <w:rPr>
          <w:rFonts w:ascii="Times New Roman" w:hAnsi="Times New Roman" w:cs="Times New Roman"/>
          <w:i/>
          <w:iCs/>
          <w:kern w:val="0"/>
          <w:sz w:val="22"/>
          <w:szCs w:val="22"/>
        </w:rPr>
        <w:t>Assistant Professors of Computer Science, Viterbi</w:t>
      </w:r>
    </w:p>
    <w:p w14:paraId="57001846"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Capital One Fellow Student:</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Amin Banayeeanzade and Deqing Fu, (PhD Students)</w:t>
      </w:r>
    </w:p>
    <w:p w14:paraId="39B0169D"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Abstract:</w:t>
      </w:r>
      <w:r w:rsidRPr="003F16D9">
        <w:rPr>
          <w:rFonts w:ascii="Times New Roman" w:hAnsi="Times New Roman" w:cs="Times New Roman"/>
          <w:sz w:val="22"/>
          <w:szCs w:val="22"/>
        </w:rPr>
        <w:t xml:space="preserve"> Our work focuses on techniques for leveraging private datasets without leaking private information. In our main project, we have developed EpsVec, a new technique for generating synthetic data that matches the distribution of a private dataset without leaking private information; this synthetic data can be freely shared to facilitate collaboration and research. EpsVec works by creating private “dataset vectors” that capture the difference between private data and public priors. We steer language model generation with these vectors to close the distributional gap between synthetic data and private data. We construct these dataset vectors in a differentially private manner, yielding strong theoretical guarantees that our method does not leak private information. Compared to other differentially private techniques for synthetic data generation, EpsVec more closely matches the private data in distributional similarity and scales much better, i.e., it can generate large datasets when other methods cannot. We have also developed empirical techniques to audit the privacy leakage of in-context learning methods. In-context learning uses a small number of examples as a prompt to “teach” a language model how to perform a task. If these examples contain private information, extra care is required to ensure that the model does not leak this private information. We create the first framework to empirically measure worst-case leakage of private information from in-context examples. We find that existing in-context learning approaches often substantially leak private information and have a poor tradeoff between privacy and utility, signaling an important direction for future work.</w:t>
      </w:r>
    </w:p>
    <w:p w14:paraId="33604F11" w14:textId="77777777" w:rsidR="00D22169" w:rsidRPr="003F16D9" w:rsidRDefault="00D22169" w:rsidP="00D22169">
      <w:pPr>
        <w:spacing w:line="276" w:lineRule="auto"/>
        <w:jc w:val="both"/>
        <w:rPr>
          <w:rFonts w:ascii="Times New Roman" w:hAnsi="Times New Roman" w:cs="Times New Roman"/>
          <w:b/>
          <w:bCs/>
          <w:sz w:val="22"/>
          <w:szCs w:val="22"/>
        </w:rPr>
      </w:pPr>
      <w:r w:rsidRPr="003F16D9">
        <w:rPr>
          <w:rFonts w:ascii="Times New Roman" w:hAnsi="Times New Roman" w:cs="Times New Roman"/>
          <w:b/>
          <w:bCs/>
          <w:sz w:val="22"/>
          <w:szCs w:val="22"/>
        </w:rPr>
        <w:t xml:space="preserve">Publications&amp; Conferences: </w:t>
      </w:r>
    </w:p>
    <w:p w14:paraId="10C60456" w14:textId="77777777" w:rsidR="00D22169" w:rsidRPr="003F16D9" w:rsidRDefault="00D22169" w:rsidP="00D22169">
      <w:pPr>
        <w:pStyle w:val="ListParagraph"/>
        <w:numPr>
          <w:ilvl w:val="0"/>
          <w:numId w:val="5"/>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Jacob Choi, Shuying Cao, Xingjian Dong, Wang Bill Zhu, Robin Jia, Sai Praneeth Karimireddy. ContextLeak: Auditing Leakage in Private In-Context Learning Methods. Submitted to ACL Rolling Review.</w:t>
      </w:r>
    </w:p>
    <w:p w14:paraId="17A123D2" w14:textId="77777777" w:rsidR="00D22169" w:rsidRPr="003F16D9" w:rsidRDefault="00D22169" w:rsidP="00D22169">
      <w:pPr>
        <w:pStyle w:val="ListParagraph"/>
        <w:numPr>
          <w:ilvl w:val="0"/>
          <w:numId w:val="5"/>
        </w:numPr>
        <w:suppressAutoHyphens/>
        <w:spacing w:line="276" w:lineRule="auto"/>
        <w:jc w:val="both"/>
        <w:rPr>
          <w:rFonts w:ascii="Times New Roman" w:hAnsi="Times New Roman" w:cs="Times New Roman"/>
          <w:b/>
          <w:bCs/>
          <w:sz w:val="22"/>
          <w:szCs w:val="22"/>
        </w:rPr>
      </w:pPr>
      <w:r w:rsidRPr="003F16D9">
        <w:rPr>
          <w:rFonts w:ascii="Times New Roman" w:hAnsi="Times New Roman" w:cs="Times New Roman"/>
          <w:sz w:val="22"/>
          <w:szCs w:val="22"/>
        </w:rPr>
        <w:t>Amin Banayeeanzade, Qingchuan Yang, Deqing Fu, Spencer Hong, Erin Babinsky, Alfy Samuel, Anoop Kumar, Robin Jia, Sai Praneeth Karimireddy. EPSVec: Efficient and Private Synthetic Text Generation via Dataset Vectors. In preparation for submission to ICML 2026</w:t>
      </w:r>
    </w:p>
    <w:p w14:paraId="1BE7FB32" w14:textId="77777777" w:rsidR="00D22169" w:rsidRPr="008405DE" w:rsidRDefault="00D22169" w:rsidP="00D22169">
      <w:pPr>
        <w:pStyle w:val="Heading2"/>
        <w:rPr>
          <w:b/>
          <w:bCs/>
          <w:i/>
          <w:iCs/>
          <w:color w:val="auto"/>
          <w:sz w:val="24"/>
          <w:szCs w:val="24"/>
        </w:rPr>
      </w:pPr>
      <w:bookmarkStart w:id="22" w:name="_Toc224825293"/>
      <w:bookmarkStart w:id="23" w:name="_Toc224826704"/>
      <w:bookmarkStart w:id="24" w:name="_Toc224827371"/>
      <w:bookmarkStart w:id="25" w:name="_Toc224828334"/>
      <w:bookmarkStart w:id="26" w:name="_Toc224829293"/>
      <w:r w:rsidRPr="008405DE">
        <w:rPr>
          <w:b/>
          <w:bCs/>
          <w:i/>
          <w:iCs/>
          <w:color w:val="auto"/>
          <w:sz w:val="24"/>
          <w:szCs w:val="24"/>
        </w:rPr>
        <w:t>Project 5</w:t>
      </w:r>
      <w:bookmarkEnd w:id="22"/>
      <w:bookmarkEnd w:id="23"/>
      <w:bookmarkEnd w:id="24"/>
      <w:r w:rsidRPr="008405DE">
        <w:rPr>
          <w:b/>
          <w:bCs/>
          <w:i/>
          <w:iCs/>
          <w:color w:val="auto"/>
          <w:sz w:val="24"/>
          <w:szCs w:val="24"/>
        </w:rPr>
        <w:t xml:space="preserve">: </w:t>
      </w:r>
      <w:r w:rsidRPr="008405DE">
        <w:rPr>
          <w:b/>
          <w:bCs/>
          <w:i/>
          <w:iCs/>
          <w:sz w:val="24"/>
          <w:szCs w:val="24"/>
        </w:rPr>
        <w:t>Revolutionizing Financial Fraud Detection: Advanced Graph-based Anomaly Detection with LLM Integration</w:t>
      </w:r>
      <w:bookmarkEnd w:id="25"/>
      <w:bookmarkEnd w:id="26"/>
    </w:p>
    <w:p w14:paraId="2D9C60B7" w14:textId="77777777" w:rsidR="00D22169" w:rsidRPr="003F16D9" w:rsidRDefault="00D22169" w:rsidP="00D22169">
      <w:pPr>
        <w:spacing w:line="276" w:lineRule="auto"/>
        <w:contextualSpacing/>
        <w:jc w:val="both"/>
        <w:rPr>
          <w:rFonts w:ascii="Times New Roman" w:hAnsi="Times New Roman" w:cs="Times New Roman"/>
          <w:i/>
          <w:iCs/>
          <w:sz w:val="22"/>
          <w:szCs w:val="22"/>
        </w:rPr>
      </w:pPr>
      <w:r w:rsidRPr="003F16D9">
        <w:rPr>
          <w:rFonts w:ascii="Times New Roman" w:hAnsi="Times New Roman" w:cs="Times New Roman"/>
          <w:b/>
          <w:bCs/>
          <w:sz w:val="22"/>
          <w:szCs w:val="22"/>
        </w:rPr>
        <w:t>PI and Co-PI:</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 xml:space="preserve">Yue Zhao &amp; Jieyu Zhao, </w:t>
      </w:r>
      <w:r w:rsidRPr="003F16D9">
        <w:rPr>
          <w:rFonts w:ascii="Times New Roman" w:hAnsi="Times New Roman" w:cs="Times New Roman"/>
          <w:i/>
          <w:iCs/>
          <w:kern w:val="0"/>
          <w:sz w:val="22"/>
          <w:szCs w:val="22"/>
        </w:rPr>
        <w:t>Assistant Professor, Department of Computer Science, Viterbi</w:t>
      </w:r>
    </w:p>
    <w:p w14:paraId="6337251E" w14:textId="77777777" w:rsidR="00D22169" w:rsidRPr="003F16D9" w:rsidRDefault="00D22169" w:rsidP="00D22169">
      <w:pPr>
        <w:spacing w:line="276" w:lineRule="auto"/>
        <w:contextualSpacing/>
        <w:jc w:val="both"/>
        <w:rPr>
          <w:rFonts w:ascii="Times New Roman" w:hAnsi="Times New Roman" w:cs="Times New Roman"/>
          <w:i/>
          <w:iCs/>
          <w:sz w:val="22"/>
          <w:szCs w:val="22"/>
        </w:rPr>
      </w:pPr>
      <w:r w:rsidRPr="003F16D9">
        <w:rPr>
          <w:rFonts w:ascii="Times New Roman" w:hAnsi="Times New Roman" w:cs="Times New Roman"/>
          <w:b/>
          <w:bCs/>
          <w:sz w:val="22"/>
          <w:szCs w:val="22"/>
        </w:rPr>
        <w:t>Capital One Fellow Student</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Haoyan Xu, Li Li, Ziyi Liu (each student gets one semester support)</w:t>
      </w:r>
    </w:p>
    <w:p w14:paraId="5597EB87"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Abstract:</w:t>
      </w:r>
      <w:r w:rsidRPr="003F16D9">
        <w:rPr>
          <w:rFonts w:ascii="Times New Roman" w:hAnsi="Times New Roman" w:cs="Times New Roman"/>
          <w:sz w:val="22"/>
          <w:szCs w:val="22"/>
        </w:rPr>
        <w:t xml:space="preserve"> This project studies graph-based anomaly detection methods for financial applications such as fraud detection and transaction monitoring, with a particular focus on integrating large language models (LLMs). The research addresses three core challenges in financial graph anomaly detection: limited labeled data, difficulty in model selection across heterogeneous graphs, and the need for interpretable and trustworthy results.The project investigates label-efficient graph anomaly detection techniques, automated model selection without access to evaluation labels, and LLM-based explanation and reasoning mechanisms to improve interpretability. The methods are designed to support realistic financial settings, including text-attributed graphs and complex relational structures commonly observed in financial systems. The work also emphasizes reproducibility and practical deployment considerations relevant to industry use cases.</w:t>
      </w:r>
    </w:p>
    <w:p w14:paraId="40338F02"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 xml:space="preserve">Publications &amp; Conferences:  </w:t>
      </w:r>
    </w:p>
    <w:p w14:paraId="150207F6" w14:textId="77777777" w:rsidR="00D22169" w:rsidRPr="003F16D9" w:rsidRDefault="00D22169" w:rsidP="00D22169">
      <w:pPr>
        <w:pStyle w:val="ListParagraph"/>
        <w:numPr>
          <w:ilvl w:val="0"/>
          <w:numId w:val="6"/>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lastRenderedPageBreak/>
        <w:t xml:space="preserve">Xu, Haoyan; Qian, Ruizhi; Yao, Zhengtao; Liu, Ziyi; Li, Li; Li, Yuqi; Li, Yanshu; Zheng, Wenqing; Rosa, Daniele; Barcklow, Daniel; Kumar, Senthil; Zhao, Jieyu; Zhao, Yue. </w:t>
      </w:r>
      <w:r w:rsidRPr="003F16D9">
        <w:rPr>
          <w:rFonts w:ascii="Times New Roman" w:hAnsi="Times New Roman" w:cs="Times New Roman"/>
          <w:i/>
          <w:iCs/>
          <w:sz w:val="22"/>
          <w:szCs w:val="22"/>
        </w:rPr>
        <w:t>LLM-Powered Text-Attributed Graph Anomaly Detection via Retrieval-Augmented Reasoning.</w:t>
      </w:r>
      <w:r w:rsidRPr="003F16D9">
        <w:rPr>
          <w:rFonts w:ascii="Times New Roman" w:hAnsi="Times New Roman" w:cs="Times New Roman"/>
          <w:sz w:val="22"/>
          <w:szCs w:val="22"/>
        </w:rPr>
        <w:t xml:space="preserve"> Submitted to ACL (under review). (arXiv preprint: 2511.17584) </w:t>
      </w:r>
      <w:r w:rsidRPr="003F16D9">
        <w:rPr>
          <w:rFonts w:ascii="Times New Roman" w:hAnsi="Times New Roman" w:cs="Times New Roman"/>
          <w:i/>
          <w:iCs/>
          <w:sz w:val="22"/>
          <w:szCs w:val="22"/>
        </w:rPr>
        <w:t>(This paper is a joint collaboration with Capital One researchers and directly aligns with the project’s goals on LLM-assisted graph anomaly detection.)</w:t>
      </w:r>
    </w:p>
    <w:p w14:paraId="09F81FBE" w14:textId="77777777" w:rsidR="00D22169" w:rsidRPr="003F16D9" w:rsidRDefault="00D22169" w:rsidP="00D22169">
      <w:pPr>
        <w:pStyle w:val="ListParagraph"/>
        <w:numPr>
          <w:ilvl w:val="0"/>
          <w:numId w:val="6"/>
        </w:numPr>
        <w:spacing w:line="276" w:lineRule="auto"/>
        <w:jc w:val="both"/>
        <w:rPr>
          <w:rFonts w:ascii="Times New Roman" w:hAnsi="Times New Roman" w:cs="Times New Roman"/>
          <w:i/>
          <w:iCs/>
          <w:sz w:val="22"/>
          <w:szCs w:val="22"/>
          <w:lang w:eastAsia="zh-CN"/>
        </w:rPr>
      </w:pPr>
      <w:r w:rsidRPr="003F16D9">
        <w:rPr>
          <w:rFonts w:ascii="Times New Roman" w:hAnsi="Times New Roman" w:cs="Times New Roman"/>
          <w:sz w:val="22"/>
          <w:szCs w:val="22"/>
          <w:lang w:eastAsia="zh-CN"/>
        </w:rPr>
        <w:t xml:space="preserve">Li, Yuangang; Shen, Yiqing; Nian, Yi; Gao, Jiechao; Wang, Ziyi; Yu, Chenxiao; Li, Shawn; Wang, Jie; Hu, Xiyang; Zhao, Yue. </w:t>
      </w:r>
      <w:r w:rsidRPr="003F16D9">
        <w:rPr>
          <w:rFonts w:ascii="Times New Roman" w:hAnsi="Times New Roman" w:cs="Times New Roman"/>
          <w:i/>
          <w:iCs/>
          <w:sz w:val="22"/>
          <w:szCs w:val="22"/>
          <w:lang w:eastAsia="zh-CN"/>
        </w:rPr>
        <w:t>Mitigating Hallucinations in Large Language Models via Causal Reasoning.</w:t>
      </w:r>
      <w:r w:rsidRPr="003F16D9">
        <w:rPr>
          <w:rFonts w:ascii="Times New Roman" w:hAnsi="Times New Roman" w:cs="Times New Roman"/>
          <w:sz w:val="22"/>
          <w:szCs w:val="22"/>
          <w:lang w:eastAsia="zh-CN"/>
        </w:rPr>
        <w:t xml:space="preserve"> Proceedings of the Thirty-Seventh AAAI Conference on Artificial Intelligence (AAAI), 2026.</w:t>
      </w:r>
      <w:r w:rsidRPr="003F16D9">
        <w:rPr>
          <w:rFonts w:ascii="Times New Roman" w:hAnsi="Times New Roman" w:cs="Times New Roman"/>
          <w:i/>
          <w:iCs/>
          <w:sz w:val="22"/>
          <w:szCs w:val="22"/>
          <w:lang w:eastAsia="zh-CN"/>
        </w:rPr>
        <w:t xml:space="preserve">(Acknowledges support from this award; not a direct collaboration with Capital One researchers.) </w:t>
      </w:r>
      <w:hyperlink r:id="rId7" w:history="1">
        <w:r w:rsidRPr="003F16D9">
          <w:rPr>
            <w:rStyle w:val="Hyperlink"/>
            <w:rFonts w:ascii="Times New Roman" w:hAnsi="Times New Roman" w:cs="Times New Roman"/>
            <w:sz w:val="22"/>
            <w:szCs w:val="22"/>
            <w:lang w:eastAsia="zh-CN"/>
          </w:rPr>
          <w:t>https://arxiv.org/abs/2508.12495</w:t>
        </w:r>
      </w:hyperlink>
      <w:r w:rsidRPr="003F16D9">
        <w:rPr>
          <w:rFonts w:ascii="Times New Roman" w:hAnsi="Times New Roman" w:cs="Times New Roman"/>
          <w:sz w:val="22"/>
          <w:szCs w:val="22"/>
          <w:lang w:eastAsia="zh-CN"/>
        </w:rPr>
        <w:t xml:space="preserve"> </w:t>
      </w:r>
    </w:p>
    <w:p w14:paraId="0EE6786B" w14:textId="77777777" w:rsidR="00D22169" w:rsidRPr="003F16D9" w:rsidRDefault="00D22169" w:rsidP="00D22169">
      <w:pPr>
        <w:pStyle w:val="ListParagraph"/>
        <w:numPr>
          <w:ilvl w:val="0"/>
          <w:numId w:val="6"/>
        </w:numPr>
        <w:spacing w:line="276" w:lineRule="auto"/>
        <w:jc w:val="both"/>
        <w:rPr>
          <w:rFonts w:ascii="Times New Roman" w:hAnsi="Times New Roman" w:cs="Times New Roman"/>
          <w:i/>
          <w:iCs/>
          <w:sz w:val="22"/>
          <w:szCs w:val="22"/>
          <w:lang w:eastAsia="zh-CN"/>
        </w:rPr>
      </w:pPr>
      <w:r w:rsidRPr="003F16D9">
        <w:rPr>
          <w:rFonts w:ascii="Times New Roman" w:hAnsi="Times New Roman" w:cs="Times New Roman"/>
          <w:sz w:val="22"/>
          <w:szCs w:val="22"/>
          <w:lang w:eastAsia="zh-CN"/>
        </w:rPr>
        <w:t>Li, Shawn; Qu, Jiashu; Zhou, Yuxiao; Qin, Yuehan; Yang, Tiankai; Zhao, Yue.</w:t>
      </w:r>
      <w:r w:rsidRPr="003F16D9">
        <w:rPr>
          <w:rFonts w:ascii="Times New Roman" w:hAnsi="Times New Roman" w:cs="Times New Roman"/>
          <w:sz w:val="22"/>
          <w:szCs w:val="22"/>
          <w:lang w:eastAsia="zh-CN"/>
        </w:rPr>
        <w:br/>
      </w:r>
      <w:r w:rsidRPr="003F16D9">
        <w:rPr>
          <w:rFonts w:ascii="Times New Roman" w:hAnsi="Times New Roman" w:cs="Times New Roman"/>
          <w:i/>
          <w:iCs/>
          <w:sz w:val="22"/>
          <w:szCs w:val="22"/>
          <w:lang w:eastAsia="zh-CN"/>
        </w:rPr>
        <w:t>Treble Counterfactual VLMs: A Causal Approach to Hallucination.</w:t>
      </w:r>
      <w:r w:rsidRPr="003F16D9">
        <w:rPr>
          <w:rFonts w:ascii="Times New Roman" w:hAnsi="Times New Roman" w:cs="Times New Roman"/>
          <w:sz w:val="22"/>
          <w:szCs w:val="22"/>
          <w:lang w:eastAsia="zh-CN"/>
        </w:rPr>
        <w:t xml:space="preserve"> Findings of the Association for Computational Linguistics (EMNLP), 2025.</w:t>
      </w:r>
      <w:r w:rsidRPr="003F16D9">
        <w:rPr>
          <w:rFonts w:ascii="Times New Roman" w:hAnsi="Times New Roman" w:cs="Times New Roman"/>
          <w:i/>
          <w:iCs/>
          <w:sz w:val="22"/>
          <w:szCs w:val="22"/>
          <w:lang w:eastAsia="zh-CN"/>
        </w:rPr>
        <w:t>(Acknowledges support from this award; not a direct collaboration with Capital One researchers.</w:t>
      </w:r>
    </w:p>
    <w:p w14:paraId="3AA663C8" w14:textId="77777777" w:rsidR="00D22169" w:rsidRPr="003F16D9" w:rsidRDefault="00D22169" w:rsidP="00D22169">
      <w:pPr>
        <w:pStyle w:val="ListParagraph"/>
        <w:spacing w:line="276" w:lineRule="auto"/>
        <w:jc w:val="both"/>
        <w:rPr>
          <w:rFonts w:ascii="Times New Roman" w:hAnsi="Times New Roman" w:cs="Times New Roman"/>
          <w:i/>
          <w:iCs/>
          <w:sz w:val="22"/>
          <w:szCs w:val="22"/>
          <w:lang w:eastAsia="zh-CN"/>
        </w:rPr>
      </w:pPr>
      <w:hyperlink r:id="rId8" w:history="1">
        <w:r w:rsidRPr="003F16D9">
          <w:rPr>
            <w:rStyle w:val="Hyperlink"/>
            <w:rFonts w:ascii="Times New Roman" w:hAnsi="Times New Roman" w:cs="Times New Roman"/>
            <w:sz w:val="22"/>
            <w:szCs w:val="22"/>
            <w:lang w:eastAsia="zh-CN"/>
          </w:rPr>
          <w:t>https://aclanthology.org/2025.findings-emnlp.1000/</w:t>
        </w:r>
      </w:hyperlink>
      <w:r w:rsidRPr="003F16D9">
        <w:rPr>
          <w:rFonts w:ascii="Times New Roman" w:hAnsi="Times New Roman" w:cs="Times New Roman"/>
          <w:sz w:val="22"/>
          <w:szCs w:val="22"/>
          <w:lang w:eastAsia="zh-CN"/>
        </w:rPr>
        <w:t xml:space="preserve"> </w:t>
      </w:r>
    </w:p>
    <w:p w14:paraId="1C4ED15E" w14:textId="77777777" w:rsidR="00D22169" w:rsidRPr="008405DE" w:rsidRDefault="00D22169" w:rsidP="00D22169">
      <w:pPr>
        <w:pStyle w:val="ListParagraph"/>
        <w:numPr>
          <w:ilvl w:val="0"/>
          <w:numId w:val="6"/>
        </w:numPr>
        <w:spacing w:line="276" w:lineRule="auto"/>
        <w:jc w:val="both"/>
        <w:rPr>
          <w:rFonts w:ascii="Times New Roman" w:hAnsi="Times New Roman" w:cs="Times New Roman"/>
          <w:i/>
          <w:iCs/>
          <w:sz w:val="22"/>
          <w:szCs w:val="22"/>
          <w:lang w:eastAsia="zh-CN"/>
        </w:rPr>
      </w:pPr>
      <w:r w:rsidRPr="003F16D9">
        <w:rPr>
          <w:rFonts w:ascii="Times New Roman" w:hAnsi="Times New Roman" w:cs="Times New Roman"/>
          <w:sz w:val="22"/>
          <w:szCs w:val="22"/>
          <w:lang w:eastAsia="zh-CN"/>
        </w:rPr>
        <w:t>Li, Yuangang; Li, Jiaqi; Xiao, Zhuo; Yang, Tiankai; Nian, Yi; Hu, Xiyang; Zhao, Yue.</w:t>
      </w:r>
      <w:r w:rsidRPr="003F16D9">
        <w:rPr>
          <w:rFonts w:ascii="Times New Roman" w:hAnsi="Times New Roman" w:cs="Times New Roman"/>
          <w:sz w:val="22"/>
          <w:szCs w:val="22"/>
          <w:lang w:eastAsia="zh-CN"/>
        </w:rPr>
        <w:br/>
      </w:r>
      <w:r w:rsidRPr="003F16D9">
        <w:rPr>
          <w:rFonts w:ascii="Times New Roman" w:hAnsi="Times New Roman" w:cs="Times New Roman"/>
          <w:i/>
          <w:iCs/>
          <w:sz w:val="22"/>
          <w:szCs w:val="22"/>
          <w:lang w:eastAsia="zh-CN"/>
        </w:rPr>
        <w:t>NLP-ADBench: NLP Anomaly Detection Benchmark.</w:t>
      </w:r>
      <w:r w:rsidRPr="003F16D9">
        <w:rPr>
          <w:rFonts w:ascii="Times New Roman" w:hAnsi="Times New Roman" w:cs="Times New Roman"/>
          <w:sz w:val="22"/>
          <w:szCs w:val="22"/>
          <w:lang w:eastAsia="zh-CN"/>
        </w:rPr>
        <w:br/>
        <w:t>Findings of the Association for Computational Linguistics (EMNLP), 2025.</w:t>
      </w:r>
      <w:r w:rsidRPr="003F16D9">
        <w:rPr>
          <w:rFonts w:ascii="Times New Roman" w:hAnsi="Times New Roman" w:cs="Times New Roman"/>
          <w:sz w:val="22"/>
          <w:szCs w:val="22"/>
          <w:lang w:eastAsia="zh-CN"/>
        </w:rPr>
        <w:br/>
      </w:r>
      <w:r w:rsidRPr="003F16D9">
        <w:rPr>
          <w:rFonts w:ascii="Times New Roman" w:hAnsi="Times New Roman" w:cs="Times New Roman"/>
          <w:i/>
          <w:iCs/>
          <w:sz w:val="22"/>
          <w:szCs w:val="22"/>
          <w:lang w:eastAsia="zh-CN"/>
        </w:rPr>
        <w:t xml:space="preserve">(Acknowledges support from this award; not a direct collaboration with Capital One researchers.) </w:t>
      </w:r>
      <w:hyperlink r:id="rId9" w:history="1">
        <w:r w:rsidRPr="003F16D9">
          <w:rPr>
            <w:rStyle w:val="Hyperlink"/>
            <w:rFonts w:ascii="Times New Roman" w:hAnsi="Times New Roman" w:cs="Times New Roman"/>
            <w:sz w:val="22"/>
            <w:szCs w:val="22"/>
            <w:lang w:eastAsia="zh-CN"/>
          </w:rPr>
          <w:t>https://aclanthology.org/2025.findings-emnlp.133/</w:t>
        </w:r>
      </w:hyperlink>
    </w:p>
    <w:p w14:paraId="16C2B13B" w14:textId="77777777" w:rsidR="00D22169" w:rsidRPr="008405DE" w:rsidRDefault="00D22169" w:rsidP="00D22169">
      <w:pPr>
        <w:pStyle w:val="Heading2"/>
        <w:rPr>
          <w:b/>
          <w:bCs/>
          <w:i/>
          <w:iCs/>
          <w:color w:val="auto"/>
          <w:sz w:val="24"/>
          <w:szCs w:val="24"/>
        </w:rPr>
      </w:pPr>
      <w:bookmarkStart w:id="27" w:name="_Toc224825294"/>
      <w:bookmarkStart w:id="28" w:name="_Toc224826705"/>
      <w:bookmarkStart w:id="29" w:name="_Toc224827372"/>
      <w:bookmarkStart w:id="30" w:name="_Toc224828335"/>
      <w:bookmarkStart w:id="31" w:name="_Toc224829294"/>
      <w:r w:rsidRPr="008405DE">
        <w:rPr>
          <w:b/>
          <w:bCs/>
          <w:i/>
          <w:iCs/>
          <w:color w:val="auto"/>
          <w:sz w:val="24"/>
          <w:szCs w:val="24"/>
        </w:rPr>
        <w:t>Project 6</w:t>
      </w:r>
      <w:bookmarkEnd w:id="27"/>
      <w:bookmarkEnd w:id="28"/>
      <w:bookmarkEnd w:id="29"/>
      <w:r w:rsidRPr="008405DE">
        <w:rPr>
          <w:b/>
          <w:bCs/>
          <w:i/>
          <w:iCs/>
          <w:color w:val="auto"/>
          <w:sz w:val="24"/>
          <w:szCs w:val="24"/>
        </w:rPr>
        <w:t xml:space="preserve">: </w:t>
      </w:r>
      <w:r w:rsidRPr="008405DE">
        <w:rPr>
          <w:b/>
          <w:bCs/>
          <w:i/>
          <w:iCs/>
          <w:sz w:val="24"/>
          <w:szCs w:val="24"/>
        </w:rPr>
        <w:t>Disentangling and Explaining Model-level Subjectivity with Diverse Large Language Models in Multi-agent Decision-making</w:t>
      </w:r>
      <w:bookmarkEnd w:id="30"/>
      <w:bookmarkEnd w:id="31"/>
    </w:p>
    <w:p w14:paraId="4615F31C"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PI:</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Shrikanth Narayanan, Professor and Nikias Chair in Engineering</w:t>
      </w:r>
    </w:p>
    <w:p w14:paraId="531C485F" w14:textId="77777777" w:rsidR="00D22169" w:rsidRPr="003F16D9" w:rsidRDefault="00D22169" w:rsidP="00D22169">
      <w:pPr>
        <w:spacing w:line="276" w:lineRule="auto"/>
        <w:contextualSpacing/>
        <w:jc w:val="both"/>
        <w:rPr>
          <w:rFonts w:ascii="Times New Roman" w:hAnsi="Times New Roman" w:cs="Times New Roman"/>
          <w:i/>
          <w:iCs/>
          <w:sz w:val="22"/>
          <w:szCs w:val="22"/>
        </w:rPr>
      </w:pPr>
      <w:r w:rsidRPr="003F16D9">
        <w:rPr>
          <w:rFonts w:ascii="Times New Roman" w:hAnsi="Times New Roman" w:cs="Times New Roman"/>
          <w:b/>
          <w:bCs/>
          <w:sz w:val="22"/>
          <w:szCs w:val="22"/>
        </w:rPr>
        <w:t>Capital One Fellow Student</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Georgios Chochlakis, (PhD Student)</w:t>
      </w:r>
    </w:p>
    <w:p w14:paraId="7F113E1F" w14:textId="77777777" w:rsidR="00D22169" w:rsidRPr="003F16D9" w:rsidRDefault="00D22169" w:rsidP="00D22169">
      <w:pPr>
        <w:spacing w:line="276" w:lineRule="auto"/>
        <w:contextualSpacing/>
        <w:jc w:val="both"/>
        <w:rPr>
          <w:rFonts w:ascii="Times New Roman" w:hAnsi="Times New Roman" w:cs="Times New Roman"/>
          <w:sz w:val="22"/>
          <w:szCs w:val="22"/>
        </w:rPr>
      </w:pPr>
      <w:r w:rsidRPr="003F16D9">
        <w:rPr>
          <w:rFonts w:ascii="Times New Roman" w:hAnsi="Times New Roman" w:cs="Times New Roman"/>
          <w:b/>
          <w:bCs/>
          <w:sz w:val="22"/>
          <w:szCs w:val="22"/>
        </w:rPr>
        <w:t>Abstract:</w:t>
      </w:r>
      <w:r w:rsidRPr="003F16D9">
        <w:rPr>
          <w:rFonts w:ascii="Times New Roman" w:hAnsi="Times New Roman" w:cs="Times New Roman"/>
          <w:sz w:val="22"/>
          <w:szCs w:val="22"/>
        </w:rPr>
        <w:t xml:space="preserve"> We collected the EVALUATE (Ecologically-Valid Affective and Logical Understanding of Ad Trust and Emotion) dataset, a multimodal corpus curated for studying how advertisements influence trust and emotion, with a focus on economic decisions. We also evaluated the qualities of LLM inference and evaluation in subjective tasks.</w:t>
      </w:r>
    </w:p>
    <w:p w14:paraId="538934C1" w14:textId="77777777" w:rsidR="00D22169" w:rsidRPr="003F16D9" w:rsidRDefault="00D22169" w:rsidP="00D22169">
      <w:pPr>
        <w:spacing w:line="276" w:lineRule="auto"/>
        <w:jc w:val="both"/>
        <w:rPr>
          <w:rFonts w:ascii="Times New Roman" w:eastAsia="Times New Roman" w:hAnsi="Times New Roman" w:cs="Times New Roman"/>
          <w:sz w:val="22"/>
          <w:szCs w:val="22"/>
        </w:rPr>
      </w:pPr>
      <w:r w:rsidRPr="003F16D9">
        <w:rPr>
          <w:rFonts w:ascii="Times New Roman" w:hAnsi="Times New Roman" w:cs="Times New Roman"/>
          <w:b/>
          <w:bCs/>
          <w:sz w:val="22"/>
          <w:szCs w:val="22"/>
        </w:rPr>
        <w:t>Publications &amp; Conferences</w:t>
      </w:r>
      <w:r w:rsidRPr="003F16D9">
        <w:rPr>
          <w:rFonts w:ascii="Times New Roman" w:hAnsi="Times New Roman" w:cs="Times New Roman"/>
          <w:sz w:val="22"/>
          <w:szCs w:val="22"/>
        </w:rPr>
        <w:t>:</w:t>
      </w:r>
    </w:p>
    <w:p w14:paraId="51B9B5F1" w14:textId="77777777" w:rsidR="00D22169" w:rsidRPr="003F16D9" w:rsidRDefault="00D22169" w:rsidP="00D22169">
      <w:pPr>
        <w:pStyle w:val="ListParagraph"/>
        <w:numPr>
          <w:ilvl w:val="0"/>
          <w:numId w:val="6"/>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Published: Marcus Ma, Georgios Chochlakis, Niyantha Maruthu Pandiyan, Jesse Thomason, and Shrikanth Narayanan. 2025. Large Language Models Do Multi-Label Classification Differently. In Proceedings of the 2025 Conference on Empirical Methods in Natural Language Processing, Suzhou, China. Association for Computational Linguistics.</w:t>
      </w:r>
      <w:r w:rsidRPr="003F16D9">
        <w:rPr>
          <w:rFonts w:ascii="Times New Roman" w:eastAsia="Arial" w:hAnsi="Times New Roman" w:cs="Times New Roman"/>
          <w:sz w:val="22"/>
          <w:szCs w:val="22"/>
          <w:shd w:val="clear" w:color="auto" w:fill="F8F8F8"/>
        </w:rPr>
        <w:t xml:space="preserve"> </w:t>
      </w:r>
      <w:hyperlink r:id="rId10">
        <w:r w:rsidRPr="003F16D9">
          <w:rPr>
            <w:rFonts w:ascii="Times New Roman" w:hAnsi="Times New Roman" w:cs="Times New Roman"/>
            <w:sz w:val="22"/>
            <w:szCs w:val="22"/>
            <w:u w:val="single"/>
          </w:rPr>
          <w:t>https://aclanthology.org/2025.emnlp-main.126/</w:t>
        </w:r>
      </w:hyperlink>
      <w:r w:rsidRPr="003F16D9">
        <w:rPr>
          <w:rFonts w:ascii="Times New Roman" w:hAnsi="Times New Roman" w:cs="Times New Roman"/>
          <w:sz w:val="22"/>
          <w:szCs w:val="22"/>
        </w:rPr>
        <w:t>.</w:t>
      </w:r>
    </w:p>
    <w:p w14:paraId="5C85B29E" w14:textId="77777777" w:rsidR="00D22169" w:rsidRPr="003F16D9" w:rsidRDefault="00D22169" w:rsidP="00D22169">
      <w:pPr>
        <w:pStyle w:val="ListParagraph"/>
        <w:numPr>
          <w:ilvl w:val="0"/>
          <w:numId w:val="6"/>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 xml:space="preserve">Published: Georgios Chochlakis, Peter Wu, Arjun Bedi, Marcus Ma, Kristina Lerman, and Shrikanth Narayanan. 2025. Humans Hallucinate Too: Language Models Identify and Correct Subjective Annotation Errors With Label-in-a-Haystack Prompts. In Proceedings of the 2025 Conference on Empirical Methods in Natural Language Processing, Suzhou, China. Association for Computational Linguistics. </w:t>
      </w:r>
      <w:hyperlink r:id="rId11">
        <w:r w:rsidRPr="003F16D9">
          <w:rPr>
            <w:rFonts w:ascii="Times New Roman" w:hAnsi="Times New Roman" w:cs="Times New Roman"/>
            <w:sz w:val="22"/>
            <w:szCs w:val="22"/>
            <w:u w:val="single"/>
          </w:rPr>
          <w:t>https://aclanthology.org/2025.emnlp-main.993/</w:t>
        </w:r>
      </w:hyperlink>
    </w:p>
    <w:p w14:paraId="10224FF6" w14:textId="77777777" w:rsidR="00D22169" w:rsidRPr="003F16D9" w:rsidRDefault="00D22169" w:rsidP="00D22169">
      <w:pPr>
        <w:pStyle w:val="ListParagraph"/>
        <w:numPr>
          <w:ilvl w:val="0"/>
          <w:numId w:val="6"/>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Submitted: Georgios Chochlakis, Jackson Trager, Vedant Jhaveri, Nikhil Ravichandran, Alexandros Potamianos, and Shrikanth Narayanan. Semantic F1 Scores: Fair Evaluation Under Fuzzy Class Boundaries. Under review.</w:t>
      </w:r>
    </w:p>
    <w:p w14:paraId="0F624DD0" w14:textId="77777777" w:rsidR="00D22169" w:rsidRDefault="00D22169" w:rsidP="00D22169">
      <w:pPr>
        <w:pStyle w:val="ListParagraph"/>
        <w:numPr>
          <w:ilvl w:val="0"/>
          <w:numId w:val="6"/>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lastRenderedPageBreak/>
        <w:t>CapitalOne Fellow student Status</w:t>
      </w:r>
      <w:r w:rsidRPr="003F16D9">
        <w:rPr>
          <w:rFonts w:ascii="Times New Roman" w:hAnsi="Times New Roman" w:cs="Times New Roman"/>
          <w:b/>
          <w:bCs/>
          <w:sz w:val="22"/>
          <w:szCs w:val="22"/>
        </w:rPr>
        <w:t xml:space="preserve"> </w:t>
      </w:r>
      <w:r w:rsidRPr="003F16D9">
        <w:rPr>
          <w:rFonts w:ascii="Times New Roman" w:hAnsi="Times New Roman" w:cs="Times New Roman"/>
          <w:sz w:val="22"/>
          <w:szCs w:val="22"/>
        </w:rPr>
        <w:t>PhD Candidate (Thesis Proposal Completed, 2025)</w:t>
      </w:r>
    </w:p>
    <w:p w14:paraId="494FD5F1" w14:textId="77777777" w:rsidR="00D22169" w:rsidRDefault="00D22169" w:rsidP="00D22169">
      <w:pPr>
        <w:rPr>
          <w:rFonts w:ascii="Times New Roman" w:hAnsi="Times New Roman" w:cs="Times New Roman"/>
          <w:sz w:val="22"/>
          <w:szCs w:val="22"/>
        </w:rPr>
      </w:pPr>
      <w:r>
        <w:rPr>
          <w:rFonts w:ascii="Times New Roman" w:hAnsi="Times New Roman" w:cs="Times New Roman"/>
          <w:sz w:val="22"/>
          <w:szCs w:val="22"/>
        </w:rPr>
        <w:br w:type="page"/>
      </w:r>
    </w:p>
    <w:p w14:paraId="16CF4CEE" w14:textId="77777777" w:rsidR="00D22169" w:rsidRPr="003F16D9" w:rsidRDefault="00D22169" w:rsidP="00D22169">
      <w:pPr>
        <w:pStyle w:val="ListParagraph"/>
        <w:spacing w:line="276" w:lineRule="auto"/>
        <w:jc w:val="both"/>
        <w:rPr>
          <w:rFonts w:ascii="Times New Roman" w:hAnsi="Times New Roman" w:cs="Times New Roman"/>
          <w:sz w:val="22"/>
          <w:szCs w:val="22"/>
        </w:rPr>
      </w:pPr>
    </w:p>
    <w:p w14:paraId="29C6F9CA" w14:textId="77777777" w:rsidR="00D22169" w:rsidRPr="008405DE" w:rsidRDefault="00D22169" w:rsidP="00D22169">
      <w:pPr>
        <w:pStyle w:val="Heading1"/>
        <w:rPr>
          <w:lang w:eastAsia="zh-CN"/>
        </w:rPr>
      </w:pPr>
      <w:bookmarkStart w:id="32" w:name="_Toc224828336"/>
      <w:bookmarkStart w:id="33" w:name="_Toc224829295"/>
      <w:r w:rsidRPr="008405DE">
        <w:rPr>
          <w:lang w:eastAsia="zh-CN"/>
        </w:rPr>
        <w:t>PhD Fellows 2025</w:t>
      </w:r>
      <w:bookmarkEnd w:id="32"/>
      <w:bookmarkEnd w:id="33"/>
    </w:p>
    <w:p w14:paraId="51697E1E" w14:textId="77777777" w:rsidR="00D22169" w:rsidRPr="003F16D9" w:rsidRDefault="00D22169" w:rsidP="00D22169">
      <w:pPr>
        <w:spacing w:line="276" w:lineRule="auto"/>
        <w:jc w:val="both"/>
        <w:rPr>
          <w:rFonts w:ascii="Times New Roman" w:hAnsi="Times New Roman" w:cs="Times New Roman"/>
          <w:b/>
          <w:bCs/>
          <w:sz w:val="22"/>
          <w:szCs w:val="22"/>
        </w:rPr>
      </w:pPr>
      <w:r w:rsidRPr="003F16D9">
        <w:rPr>
          <w:rFonts w:ascii="Times New Roman" w:hAnsi="Times New Roman" w:cs="Times New Roman"/>
          <w:sz w:val="22"/>
          <w:szCs w:val="22"/>
        </w:rPr>
        <w:t>The 2024 CREDIF Call for Fellowship Nominations, was launched in August 2024, we received 15 nominations, and six PhD students were selected as Capital One Fellows. The fellowship tuition support covered a 50% RA for 12 months. Fellowships started January 1</w:t>
      </w:r>
      <w:r w:rsidRPr="003F16D9">
        <w:rPr>
          <w:rFonts w:ascii="Times New Roman" w:hAnsi="Times New Roman" w:cs="Times New Roman"/>
          <w:sz w:val="22"/>
          <w:szCs w:val="22"/>
          <w:vertAlign w:val="superscript"/>
        </w:rPr>
        <w:t>st</w:t>
      </w:r>
      <w:r w:rsidRPr="003F16D9">
        <w:rPr>
          <w:rFonts w:ascii="Times New Roman" w:hAnsi="Times New Roman" w:cs="Times New Roman"/>
          <w:sz w:val="22"/>
          <w:szCs w:val="22"/>
        </w:rPr>
        <w:t xml:space="preserve"> 2025 and end</w:t>
      </w:r>
      <w:r>
        <w:rPr>
          <w:rFonts w:ascii="Times New Roman" w:hAnsi="Times New Roman" w:cs="Times New Roman"/>
          <w:sz w:val="22"/>
          <w:szCs w:val="22"/>
        </w:rPr>
        <w:t>ed</w:t>
      </w:r>
      <w:r w:rsidRPr="003F16D9">
        <w:rPr>
          <w:rFonts w:ascii="Times New Roman" w:hAnsi="Times New Roman" w:cs="Times New Roman"/>
          <w:sz w:val="22"/>
          <w:szCs w:val="22"/>
        </w:rPr>
        <w:t xml:space="preserve"> December 31</w:t>
      </w:r>
      <w:r w:rsidRPr="003F16D9">
        <w:rPr>
          <w:rFonts w:ascii="Times New Roman" w:hAnsi="Times New Roman" w:cs="Times New Roman"/>
          <w:sz w:val="22"/>
          <w:szCs w:val="22"/>
          <w:vertAlign w:val="superscript"/>
        </w:rPr>
        <w:t>st</w:t>
      </w:r>
      <w:r w:rsidRPr="003F16D9">
        <w:rPr>
          <w:rFonts w:ascii="Times New Roman" w:hAnsi="Times New Roman" w:cs="Times New Roman"/>
          <w:sz w:val="22"/>
          <w:szCs w:val="22"/>
        </w:rPr>
        <w:t xml:space="preserve"> 2025. </w:t>
      </w:r>
      <w:r>
        <w:rPr>
          <w:rFonts w:ascii="Times New Roman" w:hAnsi="Times New Roman" w:cs="Times New Roman"/>
          <w:sz w:val="22"/>
          <w:szCs w:val="22"/>
        </w:rPr>
        <w:t>Below is the list of PhD Fellows and their topics of interest.</w:t>
      </w:r>
    </w:p>
    <w:p w14:paraId="57182687" w14:textId="77777777" w:rsidR="00D22169" w:rsidRPr="003F16D9" w:rsidRDefault="00D22169" w:rsidP="00D22169">
      <w:pPr>
        <w:pStyle w:val="ListParagraph"/>
        <w:numPr>
          <w:ilvl w:val="0"/>
          <w:numId w:val="10"/>
        </w:numPr>
        <w:spacing w:line="276" w:lineRule="auto"/>
        <w:ind w:left="360"/>
        <w:jc w:val="both"/>
        <w:rPr>
          <w:rFonts w:ascii="Times New Roman" w:hAnsi="Times New Roman" w:cs="Times New Roman"/>
          <w:b/>
          <w:bCs/>
          <w:sz w:val="22"/>
          <w:szCs w:val="22"/>
        </w:rPr>
      </w:pPr>
      <w:r w:rsidRPr="003F16D9">
        <w:rPr>
          <w:rFonts w:ascii="Times New Roman" w:hAnsi="Times New Roman" w:cs="Times New Roman"/>
          <w:b/>
          <w:bCs/>
          <w:sz w:val="22"/>
          <w:szCs w:val="22"/>
        </w:rPr>
        <w:t xml:space="preserve">Trung-Kien Nguyen, </w:t>
      </w:r>
      <w:r w:rsidRPr="003F16D9">
        <w:rPr>
          <w:rFonts w:ascii="Times New Roman" w:hAnsi="Times New Roman" w:cs="Times New Roman"/>
          <w:sz w:val="22"/>
          <w:szCs w:val="22"/>
        </w:rPr>
        <w:t xml:space="preserve">Second-year PhD Student, Department of Electrical Computer Engineering </w:t>
      </w:r>
    </w:p>
    <w:p w14:paraId="548AFCE2" w14:textId="77777777" w:rsidR="00D22169" w:rsidRPr="003F16D9" w:rsidRDefault="00D22169" w:rsidP="00D22169">
      <w:pPr>
        <w:spacing w:after="0" w:line="276" w:lineRule="auto"/>
        <w:jc w:val="both"/>
        <w:rPr>
          <w:rFonts w:ascii="Times New Roman" w:hAnsi="Times New Roman" w:cs="Times New Roman"/>
          <w:i/>
          <w:iCs/>
          <w:sz w:val="22"/>
          <w:szCs w:val="22"/>
        </w:rPr>
      </w:pPr>
      <w:r w:rsidRPr="003F16D9">
        <w:rPr>
          <w:rFonts w:ascii="Times New Roman" w:hAnsi="Times New Roman" w:cs="Times New Roman"/>
          <w:b/>
          <w:bCs/>
          <w:sz w:val="22"/>
          <w:szCs w:val="22"/>
        </w:rPr>
        <w:t>Project:</w:t>
      </w:r>
      <w:r w:rsidRPr="003F16D9">
        <w:rPr>
          <w:rFonts w:ascii="Times New Roman" w:hAnsi="Times New Roman" w:cs="Times New Roman"/>
          <w:sz w:val="22"/>
          <w:szCs w:val="22"/>
        </w:rPr>
        <w:t xml:space="preserve"> </w:t>
      </w:r>
      <w:r w:rsidRPr="003F16D9">
        <w:rPr>
          <w:rFonts w:ascii="Times New Roman" w:hAnsi="Times New Roman" w:cs="Times New Roman"/>
          <w:i/>
          <w:iCs/>
          <w:sz w:val="22"/>
          <w:szCs w:val="22"/>
        </w:rPr>
        <w:t>Graph Foundation Models</w:t>
      </w:r>
    </w:p>
    <w:p w14:paraId="73143CE5" w14:textId="77777777" w:rsidR="00D22169" w:rsidRPr="003F16D9" w:rsidRDefault="00D22169" w:rsidP="00D22169">
      <w:pPr>
        <w:spacing w:after="0"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Advisor:</w:t>
      </w:r>
      <w:r w:rsidRPr="003F16D9">
        <w:rPr>
          <w:rFonts w:ascii="Times New Roman" w:hAnsi="Times New Roman" w:cs="Times New Roman"/>
          <w:sz w:val="22"/>
          <w:szCs w:val="22"/>
        </w:rPr>
        <w:t xml:space="preserve"> Paul Bogdan, Associate Professor </w:t>
      </w:r>
      <w:r w:rsidRPr="003F16D9">
        <w:rPr>
          <w:rFonts w:ascii="Times New Roman" w:hAnsi="Times New Roman" w:cs="Times New Roman"/>
          <w:spacing w:val="3"/>
          <w:sz w:val="22"/>
          <w:szCs w:val="22"/>
          <w:shd w:val="clear" w:color="auto" w:fill="FFFFFF"/>
        </w:rPr>
        <w:t>Electrical and Computer Engineering &amp; Computer Science</w:t>
      </w:r>
    </w:p>
    <w:p w14:paraId="6A711261"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Project Summary</w:t>
      </w:r>
      <w:r w:rsidRPr="003F16D9">
        <w:rPr>
          <w:rFonts w:ascii="Times New Roman" w:hAnsi="Times New Roman" w:cs="Times New Roman"/>
          <w:sz w:val="22"/>
          <w:szCs w:val="22"/>
        </w:rPr>
        <w:t xml:space="preserve">: Graph is a ubiquitous structure to model a wide range of applications in financial systems, such as fraud detection, recommendation engines, etc. In this project, we aim to advance Graph Foundation Models (GFM), focusing on creating models that learn robust, transferable representations to generalize across diverse graph data and tasks. To address the challenge of feature heterogeneity, we propose leveraging Large Language Models (LLMs) to extract standardized contextual representations from text attributes. To capture spatial and higher-order semantic relationships among entities, we project diverse meta-relations among graphs under a unified textual space for context encoding. The proposed architecture features a hierarchical mixture of experts to optimize performance across node, edge, and graph-level tasks. Then a mixture of context-adaptive graph transformers (CGT) is utilized to capture heterogeneous context and local structural patterns among graph types. Extensive experiments on a wide range of benchmark datasets across multiple learning scenarios (co-training/zero-shot/fine-tune), demonstrate the effectiveness of our model. </w:t>
      </w:r>
    </w:p>
    <w:p w14:paraId="0EDAF061"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 xml:space="preserve">Publications &amp; Presentations </w:t>
      </w:r>
    </w:p>
    <w:p w14:paraId="00446440" w14:textId="77777777" w:rsidR="00D22169" w:rsidRPr="003F16D9" w:rsidRDefault="00D22169" w:rsidP="00D22169">
      <w:pPr>
        <w:pStyle w:val="ListParagraph"/>
        <w:numPr>
          <w:ilvl w:val="0"/>
          <w:numId w:val="7"/>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 xml:space="preserve">Trung-Kien Nguyen, Heng Ping, Shixuan Li, Peiyu Zhang, Nikos Kanakaris, Nicholas Kotov, Paul Bogdan. H2GFM: Towards unifying Homogeneity and Heterogeneity on Text-Attributed Graphs. Submitted to The Web Conference 2026. </w:t>
      </w:r>
      <w:hyperlink r:id="rId12" w:history="1">
        <w:r w:rsidRPr="003F16D9">
          <w:rPr>
            <w:rStyle w:val="Hyperlink"/>
            <w:rFonts w:ascii="Times New Roman" w:hAnsi="Times New Roman" w:cs="Times New Roman"/>
            <w:sz w:val="22"/>
            <w:szCs w:val="22"/>
          </w:rPr>
          <w:t>link</w:t>
        </w:r>
      </w:hyperlink>
    </w:p>
    <w:p w14:paraId="5AC6A8C4"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In progress</w:t>
      </w:r>
    </w:p>
    <w:p w14:paraId="124545EB" w14:textId="77777777" w:rsidR="00D22169" w:rsidRPr="003F16D9" w:rsidRDefault="00D22169" w:rsidP="00D22169">
      <w:pPr>
        <w:pStyle w:val="ListParagraph"/>
        <w:numPr>
          <w:ilvl w:val="0"/>
          <w:numId w:val="7"/>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Trung-Kien Nguyen, Swapnil Shinde, Kal Mishra, Pranab Mohanty, Paul Bogdan. Agentic RAG for tabular data understanding with graph augmentation.</w:t>
      </w:r>
    </w:p>
    <w:p w14:paraId="0697FAA7" w14:textId="77777777" w:rsidR="00D22169" w:rsidRPr="003F16D9" w:rsidRDefault="00D22169" w:rsidP="00D22169">
      <w:pPr>
        <w:pStyle w:val="ListParagraph"/>
        <w:spacing w:line="276" w:lineRule="auto"/>
        <w:jc w:val="both"/>
        <w:rPr>
          <w:rFonts w:ascii="Times New Roman" w:hAnsi="Times New Roman" w:cs="Times New Roman"/>
          <w:sz w:val="22"/>
          <w:szCs w:val="22"/>
        </w:rPr>
      </w:pPr>
    </w:p>
    <w:p w14:paraId="0F778794" w14:textId="77777777" w:rsidR="00D22169" w:rsidRPr="003F16D9" w:rsidRDefault="00D22169" w:rsidP="00D22169">
      <w:pPr>
        <w:pStyle w:val="ListParagraph"/>
        <w:numPr>
          <w:ilvl w:val="0"/>
          <w:numId w:val="10"/>
        </w:numPr>
        <w:spacing w:line="276" w:lineRule="auto"/>
        <w:ind w:left="360"/>
        <w:jc w:val="both"/>
        <w:rPr>
          <w:rFonts w:ascii="Times New Roman" w:hAnsi="Times New Roman" w:cs="Times New Roman"/>
          <w:b/>
          <w:bCs/>
          <w:sz w:val="22"/>
          <w:szCs w:val="22"/>
          <w:lang w:eastAsia="zh-CN"/>
        </w:rPr>
      </w:pPr>
      <w:r w:rsidRPr="003F16D9">
        <w:rPr>
          <w:rFonts w:ascii="Times New Roman" w:hAnsi="Times New Roman" w:cs="Times New Roman"/>
          <w:b/>
          <w:bCs/>
          <w:sz w:val="22"/>
          <w:szCs w:val="22"/>
          <w:lang w:eastAsia="zh-CN"/>
        </w:rPr>
        <w:t xml:space="preserve">Jingwei Ji, </w:t>
      </w:r>
      <w:r w:rsidRPr="003F16D9">
        <w:rPr>
          <w:rFonts w:ascii="Times New Roman" w:hAnsi="Times New Roman" w:cs="Times New Roman"/>
          <w:sz w:val="22"/>
          <w:szCs w:val="22"/>
        </w:rPr>
        <w:t>Fourth-year PhD Student, Department of Industrial and Systems Engineering</w:t>
      </w:r>
    </w:p>
    <w:p w14:paraId="7798E100" w14:textId="77777777" w:rsidR="00D22169" w:rsidRPr="00502562" w:rsidRDefault="00D22169" w:rsidP="00D22169">
      <w:pPr>
        <w:spacing w:after="0" w:line="276" w:lineRule="auto"/>
        <w:jc w:val="both"/>
        <w:rPr>
          <w:rFonts w:ascii="Times New Roman" w:hAnsi="Times New Roman" w:cs="Times New Roman"/>
          <w:i/>
          <w:iCs/>
          <w:sz w:val="22"/>
          <w:szCs w:val="22"/>
        </w:rPr>
      </w:pPr>
      <w:r w:rsidRPr="003F16D9">
        <w:rPr>
          <w:rFonts w:ascii="Times New Roman" w:hAnsi="Times New Roman" w:cs="Times New Roman"/>
          <w:b/>
          <w:bCs/>
          <w:sz w:val="22"/>
          <w:szCs w:val="22"/>
          <w:lang w:eastAsia="zh-CN"/>
        </w:rPr>
        <w:t>Project:</w:t>
      </w:r>
      <w:r w:rsidRPr="003F16D9">
        <w:rPr>
          <w:rFonts w:ascii="Times New Roman" w:hAnsi="Times New Roman" w:cs="Times New Roman"/>
          <w:sz w:val="22"/>
          <w:szCs w:val="22"/>
          <w:lang w:eastAsia="zh-CN"/>
        </w:rPr>
        <w:t xml:space="preserve"> </w:t>
      </w:r>
      <w:r w:rsidRPr="00502562">
        <w:rPr>
          <w:rFonts w:ascii="Times New Roman" w:hAnsi="Times New Roman" w:cs="Times New Roman"/>
          <w:i/>
          <w:iCs/>
          <w:sz w:val="22"/>
          <w:szCs w:val="22"/>
        </w:rPr>
        <w:t>Off-Policy Evaluation for One-Shot Treatments under Mixing Markov Dynamics</w:t>
      </w:r>
    </w:p>
    <w:p w14:paraId="3EFCAB98" w14:textId="77777777" w:rsidR="00D22169" w:rsidRPr="003F16D9" w:rsidRDefault="00D22169" w:rsidP="00D22169">
      <w:pPr>
        <w:spacing w:after="0" w:line="276" w:lineRule="auto"/>
        <w:jc w:val="both"/>
        <w:rPr>
          <w:rFonts w:ascii="Times New Roman" w:hAnsi="Times New Roman" w:cs="Times New Roman"/>
          <w:sz w:val="22"/>
          <w:szCs w:val="22"/>
        </w:rPr>
      </w:pPr>
      <w:r w:rsidRPr="00502562">
        <w:rPr>
          <w:rFonts w:ascii="Times New Roman" w:hAnsi="Times New Roman" w:cs="Times New Roman"/>
          <w:b/>
          <w:bCs/>
          <w:sz w:val="22"/>
          <w:szCs w:val="22"/>
        </w:rPr>
        <w:t>Advisor:</w:t>
      </w:r>
      <w:r w:rsidRPr="003F16D9">
        <w:rPr>
          <w:rFonts w:ascii="Times New Roman" w:hAnsi="Times New Roman" w:cs="Times New Roman"/>
          <w:sz w:val="22"/>
          <w:szCs w:val="22"/>
        </w:rPr>
        <w:t xml:space="preserve"> Renyuan Xu, </w:t>
      </w:r>
      <w:r w:rsidRPr="003F16D9">
        <w:rPr>
          <w:rFonts w:ascii="Times New Roman" w:hAnsi="Times New Roman" w:cs="Times New Roman"/>
          <w:spacing w:val="3"/>
          <w:sz w:val="22"/>
          <w:szCs w:val="22"/>
          <w:shd w:val="clear" w:color="auto" w:fill="FFFFFF"/>
        </w:rPr>
        <w:t>Assistant Professor Industrial &amp; Systems Engineering</w:t>
      </w:r>
    </w:p>
    <w:p w14:paraId="7E4FC3F3"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lang w:eastAsia="zh-CN"/>
        </w:rPr>
        <w:t>Project Summary:</w:t>
      </w:r>
      <w:r w:rsidRPr="003F16D9">
        <w:rPr>
          <w:rFonts w:ascii="Times New Roman" w:hAnsi="Times New Roman" w:cs="Times New Roman"/>
          <w:sz w:val="22"/>
          <w:szCs w:val="22"/>
          <w:lang w:eastAsia="zh-CN"/>
        </w:rPr>
        <w:t xml:space="preserve"> </w:t>
      </w:r>
      <w:r w:rsidRPr="003F16D9">
        <w:rPr>
          <w:rFonts w:ascii="Times New Roman" w:hAnsi="Times New Roman" w:cs="Times New Roman"/>
          <w:sz w:val="22"/>
          <w:szCs w:val="22"/>
        </w:rPr>
        <w:t xml:space="preserve">We study off-policy evaluation for one-shot (irreversible) treatments in sequential decision problems where an intervention permanently shifts system dynamics. We observe n independent length- T trajectories generated by a known randomized behavior policy. The state evolves on a finite space according to a two regime Markov model: a pre-treatment kernel P^0 and a post-treatment kernel P^1, both geometrically mixing. Target policies are deterministic "when-to-treat" rules that may intervene at most once and then remain treated thereafter. To estimate the average-reward value of a target policy from </w:t>
      </w:r>
      <w:r w:rsidRPr="003F16D9">
        <w:rPr>
          <w:rFonts w:ascii="Times New Roman" w:hAnsi="Times New Roman" w:cs="Times New Roman"/>
          <w:sz w:val="22"/>
          <w:szCs w:val="22"/>
        </w:rPr>
        <w:lastRenderedPageBreak/>
        <w:t>behavior-policy data, we propose a truncated inverse propensity weighting (IPW) estimator that reweights only a sliding window of the most recent k+1 actions. This truncation yields a principled bias-variance tradeoff: longer windows better approximate the target-policy rollout, while shorter windows control weight explosion under limited overlap. Our analysis leverages an augmented Markov chain representation on $\mathcal{X} \times\{0,1\} and martingale concentration to derive finite-sample, no asymptotic bounds. We provide explicit bounds on the estimator's variance, truncation bias, and mean-squared error as functions of n, T, k, overlap, and the mixing times of P^0 and P^1. The results offer actionable guidance for selecting the truncation window in rare-intervention environments and yield robust guarantees for policy evaluation when long-range dependence would otherwise make standard IPW unstable.</w:t>
      </w:r>
    </w:p>
    <w:p w14:paraId="551D4A65" w14:textId="77777777" w:rsidR="00D22169" w:rsidRPr="003F16D9" w:rsidRDefault="00D22169" w:rsidP="00D22169">
      <w:pPr>
        <w:spacing w:line="276" w:lineRule="auto"/>
        <w:jc w:val="both"/>
        <w:rPr>
          <w:rFonts w:ascii="Times New Roman" w:hAnsi="Times New Roman" w:cs="Times New Roman"/>
          <w:b/>
          <w:bCs/>
          <w:sz w:val="22"/>
          <w:szCs w:val="22"/>
          <w:lang w:eastAsia="zh-CN"/>
        </w:rPr>
      </w:pPr>
      <w:r w:rsidRPr="003F16D9">
        <w:rPr>
          <w:rFonts w:ascii="Times New Roman" w:hAnsi="Times New Roman" w:cs="Times New Roman"/>
          <w:b/>
          <w:bCs/>
          <w:sz w:val="22"/>
          <w:szCs w:val="22"/>
          <w:lang w:eastAsia="zh-CN"/>
        </w:rPr>
        <w:t>Publications &amp; Presentations</w:t>
      </w:r>
    </w:p>
    <w:p w14:paraId="5FBBEE1D" w14:textId="77777777" w:rsidR="00D22169" w:rsidRPr="003F16D9" w:rsidRDefault="00D22169" w:rsidP="00D22169">
      <w:pPr>
        <w:pStyle w:val="ListParagraph"/>
        <w:numPr>
          <w:ilvl w:val="0"/>
          <w:numId w:val="1"/>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 xml:space="preserve">A draft version of a journal paper </w:t>
      </w:r>
    </w:p>
    <w:p w14:paraId="47AABE2E" w14:textId="77777777" w:rsidR="00D22169" w:rsidRPr="003F16D9" w:rsidRDefault="00D22169" w:rsidP="00D22169">
      <w:pPr>
        <w:pStyle w:val="ListParagraph"/>
        <w:spacing w:line="276" w:lineRule="auto"/>
        <w:jc w:val="both"/>
        <w:rPr>
          <w:rFonts w:ascii="Times New Roman" w:hAnsi="Times New Roman" w:cs="Times New Roman"/>
          <w:sz w:val="22"/>
          <w:szCs w:val="22"/>
        </w:rPr>
      </w:pPr>
    </w:p>
    <w:p w14:paraId="7C4EB6E9" w14:textId="77777777" w:rsidR="00D22169" w:rsidRPr="003F16D9" w:rsidRDefault="00D22169" w:rsidP="00D22169">
      <w:pPr>
        <w:pStyle w:val="ListParagraph"/>
        <w:numPr>
          <w:ilvl w:val="0"/>
          <w:numId w:val="10"/>
        </w:numPr>
        <w:spacing w:line="276" w:lineRule="auto"/>
        <w:ind w:left="360"/>
        <w:jc w:val="both"/>
        <w:rPr>
          <w:rFonts w:ascii="Times New Roman" w:hAnsi="Times New Roman" w:cs="Times New Roman"/>
          <w:b/>
          <w:bCs/>
          <w:sz w:val="22"/>
          <w:szCs w:val="22"/>
          <w:lang w:eastAsia="zh-CN"/>
        </w:rPr>
      </w:pPr>
      <w:r w:rsidRPr="003F16D9">
        <w:rPr>
          <w:rFonts w:ascii="Times New Roman" w:hAnsi="Times New Roman" w:cs="Times New Roman"/>
          <w:b/>
          <w:bCs/>
          <w:sz w:val="22"/>
          <w:szCs w:val="22"/>
          <w:lang w:eastAsia="zh-CN"/>
        </w:rPr>
        <w:t xml:space="preserve">Priyanka Dey, </w:t>
      </w:r>
      <w:r w:rsidRPr="003F16D9">
        <w:rPr>
          <w:rFonts w:ascii="Times New Roman" w:hAnsi="Times New Roman" w:cs="Times New Roman"/>
          <w:sz w:val="22"/>
          <w:szCs w:val="22"/>
        </w:rPr>
        <w:t>Third-year PhD Student, Department of Electrical Computer Engineering</w:t>
      </w:r>
    </w:p>
    <w:p w14:paraId="72CBFE6E" w14:textId="77777777" w:rsidR="00D22169" w:rsidRPr="003F16D9" w:rsidRDefault="00D22169" w:rsidP="00D22169">
      <w:pPr>
        <w:spacing w:after="0" w:line="276" w:lineRule="auto"/>
        <w:jc w:val="both"/>
        <w:rPr>
          <w:rFonts w:ascii="Times New Roman" w:hAnsi="Times New Roman" w:cs="Times New Roman"/>
          <w:sz w:val="22"/>
          <w:szCs w:val="22"/>
          <w:lang w:eastAsia="zh-CN"/>
        </w:rPr>
      </w:pPr>
      <w:r w:rsidRPr="003F16D9">
        <w:rPr>
          <w:rFonts w:ascii="Times New Roman" w:hAnsi="Times New Roman" w:cs="Times New Roman"/>
          <w:b/>
          <w:bCs/>
          <w:sz w:val="22"/>
          <w:szCs w:val="22"/>
          <w:lang w:eastAsia="zh-CN"/>
        </w:rPr>
        <w:t>Advisor:</w:t>
      </w:r>
      <w:r w:rsidRPr="003F16D9">
        <w:rPr>
          <w:rFonts w:ascii="Times New Roman" w:hAnsi="Times New Roman" w:cs="Times New Roman"/>
          <w:sz w:val="22"/>
          <w:szCs w:val="22"/>
          <w:lang w:eastAsia="zh-CN"/>
        </w:rPr>
        <w:t xml:space="preserve"> Emilio Ferrara, </w:t>
      </w:r>
      <w:r w:rsidRPr="003F16D9">
        <w:rPr>
          <w:rFonts w:ascii="Times New Roman" w:hAnsi="Times New Roman" w:cs="Times New Roman"/>
          <w:spacing w:val="3"/>
          <w:sz w:val="22"/>
          <w:szCs w:val="22"/>
          <w:shd w:val="clear" w:color="auto" w:fill="FFFFFF"/>
        </w:rPr>
        <w:t>Professor Computer Science &amp; Communication</w:t>
      </w:r>
    </w:p>
    <w:p w14:paraId="16ECB07C" w14:textId="77777777" w:rsidR="00D22169" w:rsidRPr="003F16D9" w:rsidRDefault="00D22169" w:rsidP="00D22169">
      <w:pPr>
        <w:spacing w:line="276" w:lineRule="auto"/>
        <w:jc w:val="both"/>
        <w:rPr>
          <w:rFonts w:ascii="Times New Roman" w:hAnsi="Times New Roman" w:cs="Times New Roman"/>
          <w:sz w:val="22"/>
          <w:szCs w:val="22"/>
        </w:rPr>
      </w:pPr>
      <w:r w:rsidRPr="008405DE">
        <w:rPr>
          <w:rFonts w:ascii="Times New Roman" w:hAnsi="Times New Roman" w:cs="Times New Roman"/>
          <w:b/>
          <w:bCs/>
          <w:sz w:val="22"/>
          <w:szCs w:val="22"/>
          <w:lang w:eastAsia="zh-CN"/>
        </w:rPr>
        <w:t>Project Summary:</w:t>
      </w:r>
      <w:r w:rsidRPr="003F16D9">
        <w:rPr>
          <w:rFonts w:ascii="Times New Roman" w:hAnsi="Times New Roman" w:cs="Times New Roman"/>
          <w:sz w:val="22"/>
          <w:szCs w:val="22"/>
          <w:lang w:eastAsia="zh-CN"/>
        </w:rPr>
        <w:t xml:space="preserve"> </w:t>
      </w:r>
      <w:r w:rsidRPr="003F16D9">
        <w:rPr>
          <w:rFonts w:ascii="Times New Roman" w:hAnsi="Times New Roman" w:cs="Times New Roman"/>
          <w:sz w:val="22"/>
          <w:szCs w:val="22"/>
        </w:rPr>
        <w:t>Personalization in LLMs often relies on costly human feedback or interaction logs, limiting scalability and neglecting deeper user attributes. To reduce the reliance on human annotations, we introduce GRAVITY (Generative Response with Aligned Values, Interests, and Traits of You), a framework for generating synthetic, profile-grounded preference data that captures users’ interests, values, beliefs, and personality traits. By integrating demographic, cultural, and psychological frameworks—including Hofstede’s cultural dimensions, Schwartz’s basic values, the World Values Survey, and Big Five OCEAN traits, GRAVITY synthesizes preference pairs to guide personalized content generation. We evaluate GRAVITY on book descriptions for 400 Amazon users, comparing it to prompt-based conditioning, standard fine-tuning, and naive synthetic pair generation. Profile-grounded synthetic data consistently improves generation, especially across multiple cultures (USA, Brazil, Japan, India), achieving over 4% higher preference gains across baselines, with user studies showing that GRAVITY outputs are preferred over 86% of the time. Our results show that scenario-grounded synthetic data can capture richer user variation, reduce reliance on costly annotation, and produce more engaging, user-centered content, offering a scalable path for LLM personalization.</w:t>
      </w:r>
    </w:p>
    <w:p w14:paraId="113B3587" w14:textId="77777777" w:rsidR="00D22169" w:rsidRPr="003F16D9" w:rsidRDefault="00D22169" w:rsidP="00D22169">
      <w:pPr>
        <w:spacing w:line="276" w:lineRule="auto"/>
        <w:jc w:val="both"/>
        <w:rPr>
          <w:rFonts w:ascii="Times New Roman" w:hAnsi="Times New Roman" w:cs="Times New Roman"/>
          <w:b/>
          <w:bCs/>
          <w:sz w:val="22"/>
          <w:szCs w:val="22"/>
          <w:lang w:eastAsia="zh-CN"/>
        </w:rPr>
      </w:pPr>
      <w:r w:rsidRPr="003F16D9">
        <w:rPr>
          <w:rFonts w:ascii="Times New Roman" w:hAnsi="Times New Roman" w:cs="Times New Roman"/>
          <w:b/>
          <w:bCs/>
          <w:sz w:val="22"/>
          <w:szCs w:val="22"/>
          <w:lang w:eastAsia="zh-CN"/>
        </w:rPr>
        <w:t>Publication &amp; Presentations</w:t>
      </w:r>
    </w:p>
    <w:p w14:paraId="27814387" w14:textId="77777777" w:rsidR="00D22169" w:rsidRPr="003F16D9" w:rsidRDefault="00D22169" w:rsidP="00D22169">
      <w:pPr>
        <w:pStyle w:val="ListParagraph"/>
        <w:numPr>
          <w:ilvl w:val="0"/>
          <w:numId w:val="1"/>
        </w:numPr>
        <w:spacing w:line="276" w:lineRule="auto"/>
        <w:jc w:val="both"/>
        <w:rPr>
          <w:rFonts w:ascii="Times New Roman" w:hAnsi="Times New Roman" w:cs="Times New Roman"/>
          <w:sz w:val="22"/>
          <w:szCs w:val="22"/>
        </w:rPr>
      </w:pPr>
      <w:hyperlink r:id="rId13" w:history="1">
        <w:r w:rsidRPr="003F16D9">
          <w:rPr>
            <w:rStyle w:val="Hyperlink"/>
            <w:rFonts w:ascii="Times New Roman" w:hAnsi="Times New Roman" w:cs="Times New Roman"/>
            <w:sz w:val="22"/>
            <w:szCs w:val="22"/>
          </w:rPr>
          <w:t>https://arxiv.org/pdf/2510.11952</w:t>
        </w:r>
      </w:hyperlink>
    </w:p>
    <w:p w14:paraId="25085076" w14:textId="77777777" w:rsidR="00D22169" w:rsidRPr="003F16D9" w:rsidRDefault="00D22169" w:rsidP="00D22169">
      <w:pPr>
        <w:pStyle w:val="ListParagraph"/>
        <w:numPr>
          <w:ilvl w:val="0"/>
          <w:numId w:val="1"/>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Published to EACL 2026 (Priyanka Dey, Daniele Rosa, Wenqing Zheng, Daniel Barcklow, Jieyu Zhao, Emilio Ferrara</w:t>
      </w:r>
    </w:p>
    <w:p w14:paraId="4B037E1B" w14:textId="77777777" w:rsidR="00D22169" w:rsidRPr="003F16D9" w:rsidRDefault="00D22169" w:rsidP="00D22169">
      <w:pPr>
        <w:pStyle w:val="ListParagraph"/>
        <w:spacing w:line="276" w:lineRule="auto"/>
        <w:jc w:val="both"/>
        <w:rPr>
          <w:rFonts w:ascii="Times New Roman" w:hAnsi="Times New Roman" w:cs="Times New Roman"/>
          <w:sz w:val="22"/>
          <w:szCs w:val="22"/>
        </w:rPr>
      </w:pPr>
    </w:p>
    <w:p w14:paraId="6009B756" w14:textId="77777777" w:rsidR="00D22169" w:rsidRPr="003F16D9" w:rsidRDefault="00D22169" w:rsidP="00D22169">
      <w:pPr>
        <w:pStyle w:val="ListParagraph"/>
        <w:numPr>
          <w:ilvl w:val="0"/>
          <w:numId w:val="10"/>
        </w:numPr>
        <w:spacing w:line="276" w:lineRule="auto"/>
        <w:ind w:left="360"/>
        <w:jc w:val="both"/>
        <w:rPr>
          <w:rFonts w:ascii="Times New Roman" w:hAnsi="Times New Roman" w:cs="Times New Roman"/>
          <w:b/>
          <w:bCs/>
          <w:sz w:val="22"/>
          <w:szCs w:val="22"/>
        </w:rPr>
      </w:pPr>
      <w:r w:rsidRPr="003F16D9">
        <w:rPr>
          <w:rFonts w:ascii="Times New Roman" w:hAnsi="Times New Roman" w:cs="Times New Roman"/>
          <w:b/>
          <w:bCs/>
          <w:sz w:val="22"/>
          <w:szCs w:val="22"/>
        </w:rPr>
        <w:t xml:space="preserve">Yavuz Faruk Bakman, </w:t>
      </w:r>
      <w:r w:rsidRPr="003F16D9">
        <w:rPr>
          <w:rFonts w:ascii="Times New Roman" w:hAnsi="Times New Roman" w:cs="Times New Roman"/>
          <w:sz w:val="22"/>
          <w:szCs w:val="22"/>
        </w:rPr>
        <w:t xml:space="preserve">Fourth-year PhD Student, Department of Computer Science </w:t>
      </w:r>
    </w:p>
    <w:p w14:paraId="6FCB3CCD" w14:textId="77777777" w:rsidR="00D22169" w:rsidRPr="003F16D9" w:rsidRDefault="00D22169" w:rsidP="00D22169">
      <w:pPr>
        <w:spacing w:after="0"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Advisor</w:t>
      </w:r>
      <w:r w:rsidRPr="003F16D9">
        <w:rPr>
          <w:rFonts w:ascii="Times New Roman" w:hAnsi="Times New Roman" w:cs="Times New Roman"/>
          <w:sz w:val="22"/>
          <w:szCs w:val="22"/>
        </w:rPr>
        <w:t xml:space="preserve">: Salman Avestimehr, </w:t>
      </w:r>
      <w:r w:rsidRPr="003F16D9">
        <w:rPr>
          <w:rFonts w:ascii="Times New Roman" w:hAnsi="Times New Roman" w:cs="Times New Roman"/>
          <w:spacing w:val="3"/>
          <w:sz w:val="22"/>
          <w:szCs w:val="22"/>
          <w:shd w:val="clear" w:color="auto" w:fill="FFFFFF"/>
        </w:rPr>
        <w:t>Professor Electrical and Computer Engineering &amp; Computer Science</w:t>
      </w:r>
    </w:p>
    <w:p w14:paraId="62E86727" w14:textId="77777777" w:rsidR="00D22169" w:rsidRPr="003F16D9" w:rsidRDefault="00D22169" w:rsidP="00D22169">
      <w:pPr>
        <w:spacing w:line="276" w:lineRule="auto"/>
        <w:jc w:val="both"/>
        <w:rPr>
          <w:rFonts w:ascii="Times New Roman" w:hAnsi="Times New Roman" w:cs="Times New Roman"/>
          <w:b/>
          <w:bCs/>
          <w:sz w:val="22"/>
          <w:szCs w:val="22"/>
        </w:rPr>
      </w:pPr>
      <w:r w:rsidRPr="003F16D9">
        <w:rPr>
          <w:rFonts w:ascii="Times New Roman" w:hAnsi="Times New Roman" w:cs="Times New Roman"/>
          <w:b/>
          <w:bCs/>
          <w:sz w:val="22"/>
          <w:szCs w:val="22"/>
        </w:rPr>
        <w:t>Publications &amp; Presentations</w:t>
      </w:r>
    </w:p>
    <w:p w14:paraId="08CA258D" w14:textId="77777777" w:rsidR="00D22169" w:rsidRPr="003F16D9" w:rsidRDefault="00D22169" w:rsidP="00D22169">
      <w:pPr>
        <w:pStyle w:val="Default"/>
        <w:numPr>
          <w:ilvl w:val="0"/>
          <w:numId w:val="8"/>
        </w:numPr>
        <w:spacing w:line="276" w:lineRule="auto"/>
        <w:jc w:val="both"/>
        <w:rPr>
          <w:rFonts w:ascii="Times New Roman" w:hAnsi="Times New Roman" w:cs="Times New Roman"/>
          <w:color w:val="auto"/>
          <w:sz w:val="22"/>
          <w:szCs w:val="22"/>
        </w:rPr>
      </w:pPr>
      <w:r w:rsidRPr="003F16D9">
        <w:rPr>
          <w:rFonts w:ascii="Times New Roman" w:hAnsi="Times New Roman" w:cs="Times New Roman"/>
          <w:color w:val="auto"/>
          <w:sz w:val="22"/>
          <w:szCs w:val="22"/>
        </w:rPr>
        <w:t xml:space="preserve">Uncertainty as Feature Gaps: Epistemic Uncertainty Quantification of LLMs in Contextual Question-Answering https://arxiv.org/pdf/2510.02671 </w:t>
      </w:r>
    </w:p>
    <w:p w14:paraId="4E0F58A8" w14:textId="77777777" w:rsidR="00D22169" w:rsidRPr="003F16D9" w:rsidRDefault="00D22169" w:rsidP="00D22169">
      <w:pPr>
        <w:pStyle w:val="ListParagraph"/>
        <w:numPr>
          <w:ilvl w:val="0"/>
          <w:numId w:val="8"/>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 xml:space="preserve">TruthTorchLM: A Comprehensive Library for Predicting Truthfulness in LLM Outputs </w:t>
      </w:r>
      <w:hyperlink r:id="rId14" w:history="1">
        <w:r w:rsidRPr="003F16D9">
          <w:rPr>
            <w:rStyle w:val="Hyperlink"/>
            <w:rFonts w:ascii="Times New Roman" w:hAnsi="Times New Roman" w:cs="Times New Roman"/>
            <w:sz w:val="22"/>
            <w:szCs w:val="22"/>
          </w:rPr>
          <w:t>https://aclanthology.org/2025.emnlp-demos.54.pdf</w:t>
        </w:r>
      </w:hyperlink>
    </w:p>
    <w:p w14:paraId="3DC8F4FB" w14:textId="77777777" w:rsidR="00D22169" w:rsidRPr="003F16D9" w:rsidRDefault="00D22169" w:rsidP="00D22169">
      <w:pPr>
        <w:pStyle w:val="Default"/>
        <w:numPr>
          <w:ilvl w:val="0"/>
          <w:numId w:val="8"/>
        </w:numPr>
        <w:spacing w:line="276" w:lineRule="auto"/>
        <w:jc w:val="both"/>
        <w:rPr>
          <w:rFonts w:ascii="Times New Roman" w:hAnsi="Times New Roman" w:cs="Times New Roman"/>
          <w:color w:val="auto"/>
          <w:sz w:val="22"/>
          <w:szCs w:val="22"/>
        </w:rPr>
      </w:pPr>
      <w:r w:rsidRPr="003F16D9">
        <w:rPr>
          <w:rFonts w:ascii="Times New Roman" w:hAnsi="Times New Roman" w:cs="Times New Roman"/>
          <w:color w:val="auto"/>
          <w:sz w:val="22"/>
          <w:szCs w:val="22"/>
        </w:rPr>
        <w:lastRenderedPageBreak/>
        <w:t>Published: Duygu Nur Yaldiz*, Yavuz Faruk Bakman*, Sungmin Kang, Alperen Öziş, Hayrettin Eren Yildiz, Mitash Ashish Shah, Zhiqi Huang, Anoop Kumar, Alfy Samuel, Daben Liu, Sai Praneeth Karimireddy, Salman Avestimehr (* Equal Contribution)</w:t>
      </w:r>
    </w:p>
    <w:p w14:paraId="616B13C1" w14:textId="77777777" w:rsidR="00D22169" w:rsidRPr="003F16D9" w:rsidRDefault="00D22169" w:rsidP="00D22169">
      <w:pPr>
        <w:pStyle w:val="Default"/>
        <w:numPr>
          <w:ilvl w:val="0"/>
          <w:numId w:val="8"/>
        </w:numPr>
        <w:spacing w:line="276" w:lineRule="auto"/>
        <w:jc w:val="both"/>
        <w:rPr>
          <w:rFonts w:ascii="Times New Roman" w:hAnsi="Times New Roman" w:cs="Times New Roman"/>
          <w:color w:val="auto"/>
          <w:sz w:val="22"/>
          <w:szCs w:val="22"/>
        </w:rPr>
      </w:pPr>
      <w:r w:rsidRPr="003F16D9">
        <w:rPr>
          <w:rFonts w:ascii="Times New Roman" w:hAnsi="Times New Roman" w:cs="Times New Roman"/>
          <w:color w:val="auto"/>
          <w:sz w:val="22"/>
          <w:szCs w:val="22"/>
        </w:rPr>
        <w:t xml:space="preserve">TruthTorchLM: A Comprehensive Library for Predicting Truthfulness in LLM Outputs (EMNLP 2025) </w:t>
      </w:r>
    </w:p>
    <w:p w14:paraId="63E1B365" w14:textId="77777777" w:rsidR="00D22169" w:rsidRPr="003F16D9" w:rsidRDefault="00D22169" w:rsidP="00D22169">
      <w:pPr>
        <w:pStyle w:val="Default"/>
        <w:numPr>
          <w:ilvl w:val="0"/>
          <w:numId w:val="8"/>
        </w:numPr>
        <w:spacing w:line="276" w:lineRule="auto"/>
        <w:jc w:val="both"/>
        <w:rPr>
          <w:rFonts w:ascii="Times New Roman" w:hAnsi="Times New Roman" w:cs="Times New Roman"/>
          <w:color w:val="auto"/>
          <w:sz w:val="22"/>
          <w:szCs w:val="22"/>
        </w:rPr>
      </w:pPr>
      <w:r w:rsidRPr="003F16D9">
        <w:rPr>
          <w:rFonts w:ascii="Times New Roman" w:hAnsi="Times New Roman" w:cs="Times New Roman"/>
          <w:color w:val="auto"/>
          <w:sz w:val="22"/>
          <w:szCs w:val="22"/>
        </w:rPr>
        <w:t xml:space="preserve">Submitted Yavuz Bakman, Sungmin Kang, Zhiqi Huang, Duygu Nur Yaldiz, Catarina G Belém, Chenyang Zhu, Anoop Kumar, Alfy Samuel, Salman Avestimehr, Daben Liu, Sai Praneeth Karimireddy </w:t>
      </w:r>
    </w:p>
    <w:p w14:paraId="64AC1330" w14:textId="77777777" w:rsidR="00D22169" w:rsidRPr="003F16D9" w:rsidRDefault="00D22169" w:rsidP="00D22169">
      <w:pPr>
        <w:pStyle w:val="Default"/>
        <w:numPr>
          <w:ilvl w:val="0"/>
          <w:numId w:val="8"/>
        </w:numPr>
        <w:spacing w:line="276" w:lineRule="auto"/>
        <w:jc w:val="both"/>
        <w:rPr>
          <w:rFonts w:ascii="Times New Roman" w:hAnsi="Times New Roman" w:cs="Times New Roman"/>
          <w:color w:val="auto"/>
          <w:sz w:val="22"/>
          <w:szCs w:val="22"/>
        </w:rPr>
      </w:pPr>
      <w:r w:rsidRPr="003F16D9">
        <w:rPr>
          <w:rFonts w:ascii="Times New Roman" w:hAnsi="Times New Roman" w:cs="Times New Roman"/>
          <w:color w:val="auto"/>
          <w:sz w:val="22"/>
          <w:szCs w:val="22"/>
        </w:rPr>
        <w:t>Uncertainty as Feature Gaps: Epistemic Uncertainty Quantification of LLMs in Contextual Question-Answering</w:t>
      </w:r>
    </w:p>
    <w:p w14:paraId="38690F0D" w14:textId="77777777" w:rsidR="00D22169" w:rsidRPr="003F16D9" w:rsidRDefault="00D22169" w:rsidP="00D22169">
      <w:pPr>
        <w:pStyle w:val="Default"/>
        <w:spacing w:line="276" w:lineRule="auto"/>
        <w:ind w:left="720"/>
        <w:jc w:val="both"/>
        <w:rPr>
          <w:rFonts w:ascii="Times New Roman" w:hAnsi="Times New Roman" w:cs="Times New Roman"/>
          <w:color w:val="auto"/>
          <w:sz w:val="22"/>
          <w:szCs w:val="22"/>
        </w:rPr>
      </w:pPr>
    </w:p>
    <w:p w14:paraId="31732DCE" w14:textId="77777777" w:rsidR="00D22169" w:rsidRPr="003F16D9" w:rsidRDefault="00D22169" w:rsidP="00D22169">
      <w:pPr>
        <w:pStyle w:val="Default"/>
        <w:numPr>
          <w:ilvl w:val="0"/>
          <w:numId w:val="10"/>
        </w:numPr>
        <w:spacing w:line="276" w:lineRule="auto"/>
        <w:ind w:left="360"/>
        <w:jc w:val="both"/>
        <w:rPr>
          <w:rFonts w:ascii="Times New Roman" w:hAnsi="Times New Roman" w:cs="Times New Roman"/>
          <w:color w:val="auto"/>
          <w:sz w:val="22"/>
          <w:szCs w:val="22"/>
        </w:rPr>
      </w:pPr>
      <w:r w:rsidRPr="003F16D9">
        <w:rPr>
          <w:rFonts w:ascii="Times New Roman" w:hAnsi="Times New Roman" w:cs="Times New Roman"/>
          <w:b/>
          <w:bCs/>
          <w:color w:val="auto"/>
          <w:sz w:val="22"/>
          <w:szCs w:val="22"/>
        </w:rPr>
        <w:t xml:space="preserve">Junjie Ye, </w:t>
      </w:r>
      <w:r w:rsidRPr="003F16D9">
        <w:rPr>
          <w:rFonts w:ascii="Times New Roman" w:hAnsi="Times New Roman" w:cs="Times New Roman"/>
          <w:sz w:val="22"/>
          <w:szCs w:val="22"/>
        </w:rPr>
        <w:t xml:space="preserve">Third-year PhD Student, Department of Computer Science </w:t>
      </w:r>
    </w:p>
    <w:p w14:paraId="2AB107A3" w14:textId="77777777" w:rsidR="00D22169" w:rsidRPr="003F16D9" w:rsidRDefault="00D22169" w:rsidP="00D22169">
      <w:pPr>
        <w:spacing w:after="0" w:line="276" w:lineRule="auto"/>
        <w:jc w:val="both"/>
        <w:rPr>
          <w:rFonts w:ascii="Times New Roman" w:hAnsi="Times New Roman" w:cs="Times New Roman"/>
          <w:sz w:val="22"/>
          <w:szCs w:val="22"/>
          <w:lang w:eastAsia="zh-CN"/>
        </w:rPr>
      </w:pPr>
    </w:p>
    <w:p w14:paraId="647EBCD9" w14:textId="77777777" w:rsidR="00D22169" w:rsidRPr="003F16D9" w:rsidRDefault="00D22169" w:rsidP="00D22169">
      <w:pPr>
        <w:spacing w:after="0" w:line="276" w:lineRule="auto"/>
        <w:jc w:val="both"/>
        <w:rPr>
          <w:rFonts w:ascii="Times New Roman" w:hAnsi="Times New Roman" w:cs="Times New Roman"/>
          <w:sz w:val="22"/>
          <w:szCs w:val="22"/>
        </w:rPr>
      </w:pPr>
      <w:r w:rsidRPr="003F16D9">
        <w:rPr>
          <w:rFonts w:ascii="Times New Roman" w:hAnsi="Times New Roman" w:cs="Times New Roman"/>
          <w:b/>
          <w:bCs/>
          <w:sz w:val="22"/>
          <w:szCs w:val="22"/>
          <w:lang w:eastAsia="zh-CN"/>
        </w:rPr>
        <w:t>Project:</w:t>
      </w:r>
      <w:r w:rsidRPr="003F16D9">
        <w:rPr>
          <w:rFonts w:ascii="Times New Roman" w:hAnsi="Times New Roman" w:cs="Times New Roman"/>
          <w:sz w:val="22"/>
          <w:szCs w:val="22"/>
          <w:lang w:eastAsia="zh-CN"/>
        </w:rPr>
        <w:t xml:space="preserve"> </w:t>
      </w:r>
      <w:r w:rsidRPr="00502562">
        <w:rPr>
          <w:rFonts w:ascii="Times New Roman" w:hAnsi="Times New Roman" w:cs="Times New Roman"/>
          <w:i/>
          <w:iCs/>
          <w:sz w:val="22"/>
          <w:szCs w:val="22"/>
        </w:rPr>
        <w:t>DiffArena: Adversarial Diffusion Editing for Generalizable Robot Policy Learning</w:t>
      </w:r>
    </w:p>
    <w:p w14:paraId="6D1FB95B" w14:textId="77777777" w:rsidR="00D22169" w:rsidRPr="003F16D9" w:rsidRDefault="00D22169" w:rsidP="00D22169">
      <w:pPr>
        <w:spacing w:after="0"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Advisor:</w:t>
      </w:r>
      <w:r w:rsidRPr="003F16D9">
        <w:rPr>
          <w:rFonts w:ascii="Times New Roman" w:hAnsi="Times New Roman" w:cs="Times New Roman"/>
          <w:sz w:val="22"/>
          <w:szCs w:val="22"/>
        </w:rPr>
        <w:t xml:space="preserve"> Yue Wang, </w:t>
      </w:r>
      <w:r w:rsidRPr="003F16D9">
        <w:rPr>
          <w:rFonts w:ascii="Times New Roman" w:hAnsi="Times New Roman" w:cs="Times New Roman"/>
          <w:spacing w:val="3"/>
          <w:sz w:val="22"/>
          <w:szCs w:val="22"/>
          <w:shd w:val="clear" w:color="auto" w:fill="FFFFFF"/>
        </w:rPr>
        <w:t>Assistant Professor Computer Science</w:t>
      </w:r>
    </w:p>
    <w:p w14:paraId="7516C0CE"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Project Summary:</w:t>
      </w:r>
      <w:r w:rsidRPr="003F16D9">
        <w:rPr>
          <w:rFonts w:ascii="Times New Roman" w:hAnsi="Times New Roman" w:cs="Times New Roman"/>
          <w:sz w:val="22"/>
          <w:szCs w:val="22"/>
        </w:rPr>
        <w:t xml:space="preserve"> DiffArena investigates adversarial diffusion editing as a tool to improve the robustness and generalization of Vision-Language-Action (VLA) robot policies. Current robot learning systems are limited by the scale and homogeneity of real-world datasets, which often leads to overfitting and poor performance in out-of-distribution environments. While diffusion models have been used for data augmentation, existing approaches are largely untargeted and rely on manually designed prompts. DiffArena introduces an adversarial framework that integrates video diffusion models directly into the policy learning loop. By enabling gradient backpropagation from the policy’s action loss to the diffusion model’s noise input, the system automatically generates challenging yet realistic observations that expose policy weaknesses. The diffusion model acts as an adaptive attacker that continuously synthesizes harder environments, while the policy is trained as a defender to maintain performance under these perturbations. To avoid degenerate solutions, the approach incorporates distribution regularization to preserve semantic realism during adversarial optimization. This targeted adversarial training strategy aims to improve policy robustness and generalization, particularly in unseen scenes and object configurations. Beyond VLA models, the framework is applicable to other embodied AI systems, such as vision-language models and GUI agents.</w:t>
      </w:r>
    </w:p>
    <w:p w14:paraId="04EF9CA5" w14:textId="77777777" w:rsidR="00D22169" w:rsidRPr="003F16D9" w:rsidRDefault="00D22169" w:rsidP="00D22169">
      <w:pPr>
        <w:pStyle w:val="ListParagraph"/>
        <w:numPr>
          <w:ilvl w:val="0"/>
          <w:numId w:val="10"/>
        </w:numPr>
        <w:spacing w:line="276" w:lineRule="auto"/>
        <w:ind w:left="360"/>
        <w:jc w:val="both"/>
        <w:rPr>
          <w:rFonts w:ascii="Times New Roman" w:hAnsi="Times New Roman" w:cs="Times New Roman"/>
          <w:b/>
          <w:bCs/>
          <w:sz w:val="22"/>
          <w:szCs w:val="22"/>
          <w:lang w:eastAsia="zh-CN"/>
        </w:rPr>
      </w:pPr>
      <w:r w:rsidRPr="003F16D9">
        <w:rPr>
          <w:rFonts w:ascii="Times New Roman" w:hAnsi="Times New Roman" w:cs="Times New Roman"/>
          <w:b/>
          <w:bCs/>
          <w:sz w:val="22"/>
          <w:szCs w:val="22"/>
          <w:lang w:eastAsia="zh-CN"/>
        </w:rPr>
        <w:t xml:space="preserve">Akhil Agnihotri, </w:t>
      </w:r>
      <w:r w:rsidRPr="003F16D9">
        <w:rPr>
          <w:rFonts w:ascii="Times New Roman" w:hAnsi="Times New Roman" w:cs="Times New Roman"/>
          <w:sz w:val="22"/>
          <w:szCs w:val="22"/>
          <w:lang w:eastAsia="zh-CN"/>
        </w:rPr>
        <w:t>Graduated December 2025</w:t>
      </w:r>
    </w:p>
    <w:p w14:paraId="77591884" w14:textId="77777777" w:rsidR="00D22169" w:rsidRPr="003F16D9" w:rsidRDefault="00D22169" w:rsidP="00D22169">
      <w:pPr>
        <w:spacing w:after="0" w:line="276" w:lineRule="auto"/>
        <w:jc w:val="both"/>
        <w:rPr>
          <w:rFonts w:ascii="Times New Roman" w:hAnsi="Times New Roman" w:cs="Times New Roman"/>
          <w:sz w:val="22"/>
          <w:szCs w:val="22"/>
        </w:rPr>
      </w:pPr>
      <w:r w:rsidRPr="003F16D9">
        <w:rPr>
          <w:rFonts w:ascii="Times New Roman" w:hAnsi="Times New Roman" w:cs="Times New Roman"/>
          <w:b/>
          <w:bCs/>
          <w:sz w:val="22"/>
          <w:szCs w:val="22"/>
          <w:lang w:eastAsia="zh-CN"/>
        </w:rPr>
        <w:t>Project:</w:t>
      </w:r>
      <w:r w:rsidRPr="003F16D9">
        <w:rPr>
          <w:rFonts w:ascii="Times New Roman" w:hAnsi="Times New Roman" w:cs="Times New Roman"/>
          <w:sz w:val="22"/>
          <w:szCs w:val="22"/>
          <w:lang w:eastAsia="zh-CN"/>
        </w:rPr>
        <w:t xml:space="preserve"> </w:t>
      </w:r>
      <w:r w:rsidRPr="00502562">
        <w:rPr>
          <w:rFonts w:ascii="Times New Roman" w:hAnsi="Times New Roman" w:cs="Times New Roman"/>
          <w:i/>
          <w:iCs/>
          <w:sz w:val="22"/>
          <w:szCs w:val="22"/>
        </w:rPr>
        <w:t>Best Policy Learning from Trajectory Preference Feedback</w:t>
      </w:r>
    </w:p>
    <w:p w14:paraId="300E7119" w14:textId="77777777" w:rsidR="00D22169" w:rsidRPr="003F16D9" w:rsidRDefault="00D22169" w:rsidP="00D22169">
      <w:pPr>
        <w:spacing w:after="0"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Advisor</w:t>
      </w:r>
      <w:r w:rsidRPr="003F16D9">
        <w:rPr>
          <w:rFonts w:ascii="Times New Roman" w:hAnsi="Times New Roman" w:cs="Times New Roman"/>
          <w:sz w:val="22"/>
          <w:szCs w:val="22"/>
        </w:rPr>
        <w:t>: Rahul Jain,</w:t>
      </w:r>
      <w:r w:rsidRPr="003F16D9">
        <w:rPr>
          <w:rFonts w:ascii="Times New Roman" w:hAnsi="Times New Roman" w:cs="Times New Roman"/>
          <w:b/>
          <w:bCs/>
          <w:spacing w:val="3"/>
          <w:sz w:val="22"/>
          <w:szCs w:val="22"/>
          <w:shd w:val="clear" w:color="auto" w:fill="FFFFFF"/>
        </w:rPr>
        <w:t xml:space="preserve"> </w:t>
      </w:r>
      <w:r w:rsidRPr="003F16D9">
        <w:rPr>
          <w:rFonts w:ascii="Times New Roman" w:hAnsi="Times New Roman" w:cs="Times New Roman"/>
          <w:spacing w:val="3"/>
          <w:sz w:val="22"/>
          <w:szCs w:val="22"/>
          <w:shd w:val="clear" w:color="auto" w:fill="FFFFFF"/>
        </w:rPr>
        <w:t>Professor Electrical and Computer Engineering, Computer Science &amp; Industrial and Systems Engineering</w:t>
      </w:r>
      <w:r w:rsidRPr="003F16D9">
        <w:rPr>
          <w:rFonts w:ascii="Times New Roman" w:hAnsi="Times New Roman" w:cs="Times New Roman"/>
          <w:sz w:val="22"/>
          <w:szCs w:val="22"/>
        </w:rPr>
        <w:t xml:space="preserve"> </w:t>
      </w:r>
    </w:p>
    <w:p w14:paraId="35158A59" w14:textId="77777777" w:rsidR="00D22169" w:rsidRPr="003F16D9" w:rsidRDefault="00D22169" w:rsidP="00D22169">
      <w:pPr>
        <w:spacing w:line="276" w:lineRule="auto"/>
        <w:jc w:val="both"/>
        <w:rPr>
          <w:rFonts w:ascii="Times New Roman" w:hAnsi="Times New Roman" w:cs="Times New Roman"/>
          <w:sz w:val="22"/>
          <w:szCs w:val="22"/>
        </w:rPr>
      </w:pPr>
      <w:r w:rsidRPr="003F16D9">
        <w:rPr>
          <w:rFonts w:ascii="Times New Roman" w:hAnsi="Times New Roman" w:cs="Times New Roman"/>
          <w:b/>
          <w:bCs/>
          <w:sz w:val="22"/>
          <w:szCs w:val="22"/>
        </w:rPr>
        <w:t>Project Summary:</w:t>
      </w:r>
      <w:r w:rsidRPr="003F16D9">
        <w:rPr>
          <w:rFonts w:ascii="Times New Roman" w:hAnsi="Times New Roman" w:cs="Times New Roman"/>
          <w:sz w:val="22"/>
          <w:szCs w:val="22"/>
        </w:rPr>
        <w:t xml:space="preserve"> Reinforcement Learning from Human Feedback (RLHF) has emerged as a powerful approach for aligning generative models, but its reliance on learned reward models makes it vulnerable to misspecification and reward hacking. Preference-based Reinforcement Learning (PbRL) offers a more robust alternative by directly leveraging noisy binary comparisons over trajectories. We study the best policy identification problem in PbRL, motivated by post-training optimization of generative models, for example, during multi-turn interactions. Learning in this setting combines an offline preference dataset, potentially biased or out-of-distribution and collected from a rater of subpar 'competence', with online pure exploration, making systematic online learning essential. To this end, we propose Posterior Sampling for Preference Learning (PSPL), a novel algorithm inspired by Top-Two Thompson Sampling that maintains </w:t>
      </w:r>
      <w:r w:rsidRPr="003F16D9">
        <w:rPr>
          <w:rFonts w:ascii="Times New Roman" w:hAnsi="Times New Roman" w:cs="Times New Roman"/>
          <w:sz w:val="22"/>
          <w:szCs w:val="22"/>
        </w:rPr>
        <w:lastRenderedPageBreak/>
        <w:t>posteriors over the reward model and dynamics. We provide the first Bayesian simple regret guarantees for PbRL and introduce an efficient approximation that outperforms existing baselines on simulation and image generation benchmarks.</w:t>
      </w:r>
    </w:p>
    <w:p w14:paraId="16695000" w14:textId="77777777" w:rsidR="00D22169" w:rsidRPr="003F16D9" w:rsidRDefault="00D22169" w:rsidP="00D22169">
      <w:pPr>
        <w:spacing w:line="276" w:lineRule="auto"/>
        <w:jc w:val="both"/>
        <w:rPr>
          <w:rFonts w:ascii="Times New Roman" w:hAnsi="Times New Roman" w:cs="Times New Roman"/>
          <w:b/>
          <w:bCs/>
          <w:sz w:val="22"/>
          <w:szCs w:val="22"/>
        </w:rPr>
      </w:pPr>
      <w:r w:rsidRPr="003F16D9">
        <w:rPr>
          <w:rFonts w:ascii="Times New Roman" w:hAnsi="Times New Roman" w:cs="Times New Roman"/>
          <w:b/>
          <w:bCs/>
          <w:sz w:val="22"/>
          <w:szCs w:val="22"/>
        </w:rPr>
        <w:t>Publications &amp; Presentations</w:t>
      </w:r>
    </w:p>
    <w:p w14:paraId="612ED768" w14:textId="77777777" w:rsidR="00D22169" w:rsidRPr="003F16D9" w:rsidRDefault="00D22169" w:rsidP="00D22169">
      <w:pPr>
        <w:pStyle w:val="ListParagraph"/>
        <w:numPr>
          <w:ilvl w:val="0"/>
          <w:numId w:val="9"/>
        </w:numPr>
        <w:spacing w:line="276" w:lineRule="auto"/>
        <w:jc w:val="both"/>
        <w:rPr>
          <w:rFonts w:ascii="Times New Roman" w:hAnsi="Times New Roman" w:cs="Times New Roman"/>
          <w:sz w:val="22"/>
          <w:szCs w:val="22"/>
        </w:rPr>
      </w:pPr>
      <w:r w:rsidRPr="003F16D9">
        <w:rPr>
          <w:rFonts w:ascii="Times New Roman" w:hAnsi="Times New Roman" w:cs="Times New Roman"/>
          <w:sz w:val="22"/>
          <w:szCs w:val="22"/>
        </w:rPr>
        <w:t>Akhil Agnihotri, Rahul Jain, Deepak Ramachandran, Zheng Wen. “Best Policy Learning from Trajectory Preference Feedback”. AISTATS 2026 (The 29th International Conference on Artificial Intelligence and Statistics)</w:t>
      </w:r>
    </w:p>
    <w:p w14:paraId="5D0A8E97" w14:textId="77777777" w:rsidR="00D22169" w:rsidRPr="003F16D9" w:rsidRDefault="00D22169" w:rsidP="00D22169">
      <w:pPr>
        <w:spacing w:after="0" w:line="276" w:lineRule="auto"/>
        <w:jc w:val="both"/>
        <w:rPr>
          <w:rFonts w:ascii="Times New Roman" w:hAnsi="Times New Roman" w:cs="Times New Roman"/>
          <w:b/>
          <w:bCs/>
          <w:sz w:val="22"/>
          <w:szCs w:val="22"/>
          <w:lang w:eastAsia="zh-CN"/>
        </w:rPr>
      </w:pPr>
    </w:p>
    <w:p w14:paraId="4840F9D7" w14:textId="77777777" w:rsidR="00A847B4" w:rsidRDefault="00A847B4"/>
    <w:sectPr w:rsidR="00A847B4" w:rsidSect="00E94A0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964"/>
    <w:multiLevelType w:val="hybridMultilevel"/>
    <w:tmpl w:val="D440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82E81"/>
    <w:multiLevelType w:val="hybridMultilevel"/>
    <w:tmpl w:val="4D1E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D7A48"/>
    <w:multiLevelType w:val="multilevel"/>
    <w:tmpl w:val="EF46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AB7D5B"/>
    <w:multiLevelType w:val="hybridMultilevel"/>
    <w:tmpl w:val="6BB0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675B6"/>
    <w:multiLevelType w:val="multilevel"/>
    <w:tmpl w:val="FDB221D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C765BC"/>
    <w:multiLevelType w:val="multilevel"/>
    <w:tmpl w:val="FDB221D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7FC62BF"/>
    <w:multiLevelType w:val="multilevel"/>
    <w:tmpl w:val="FDB221D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2727C2"/>
    <w:multiLevelType w:val="multilevel"/>
    <w:tmpl w:val="FDB221D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74663E"/>
    <w:multiLevelType w:val="hybridMultilevel"/>
    <w:tmpl w:val="604A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2542E"/>
    <w:multiLevelType w:val="multilevel"/>
    <w:tmpl w:val="FDB221D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CE121D9"/>
    <w:multiLevelType w:val="multilevel"/>
    <w:tmpl w:val="FDB221D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05094713">
    <w:abstractNumId w:val="0"/>
  </w:num>
  <w:num w:numId="2" w16cid:durableId="101847751">
    <w:abstractNumId w:val="5"/>
  </w:num>
  <w:num w:numId="3" w16cid:durableId="998533267">
    <w:abstractNumId w:val="10"/>
  </w:num>
  <w:num w:numId="4" w16cid:durableId="1394935152">
    <w:abstractNumId w:val="7"/>
  </w:num>
  <w:num w:numId="5" w16cid:durableId="1794058250">
    <w:abstractNumId w:val="6"/>
  </w:num>
  <w:num w:numId="6" w16cid:durableId="12806856">
    <w:abstractNumId w:val="4"/>
  </w:num>
  <w:num w:numId="7" w16cid:durableId="293757624">
    <w:abstractNumId w:val="9"/>
  </w:num>
  <w:num w:numId="8" w16cid:durableId="260646518">
    <w:abstractNumId w:val="1"/>
  </w:num>
  <w:num w:numId="9" w16cid:durableId="356583265">
    <w:abstractNumId w:val="3"/>
  </w:num>
  <w:num w:numId="10" w16cid:durableId="793870173">
    <w:abstractNumId w:val="8"/>
  </w:num>
  <w:num w:numId="11" w16cid:durableId="211624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69"/>
    <w:rsid w:val="00286155"/>
    <w:rsid w:val="002F1EBA"/>
    <w:rsid w:val="004E4584"/>
    <w:rsid w:val="005F6AD7"/>
    <w:rsid w:val="006809BC"/>
    <w:rsid w:val="006B60D9"/>
    <w:rsid w:val="008E588F"/>
    <w:rsid w:val="00910687"/>
    <w:rsid w:val="00A35CCE"/>
    <w:rsid w:val="00A510D2"/>
    <w:rsid w:val="00A847B4"/>
    <w:rsid w:val="00C21CB0"/>
    <w:rsid w:val="00D22169"/>
    <w:rsid w:val="00D56F69"/>
    <w:rsid w:val="00E9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B9989"/>
  <w15:chartTrackingRefBased/>
  <w15:docId w15:val="{744F86DD-40F5-3941-A887-90DC3E11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69"/>
  </w:style>
  <w:style w:type="paragraph" w:styleId="Heading1">
    <w:name w:val="heading 1"/>
    <w:basedOn w:val="Normal"/>
    <w:next w:val="Normal"/>
    <w:link w:val="Heading1Char"/>
    <w:uiPriority w:val="9"/>
    <w:qFormat/>
    <w:rsid w:val="00D22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169"/>
    <w:rPr>
      <w:rFonts w:eastAsiaTheme="majorEastAsia" w:cstheme="majorBidi"/>
      <w:color w:val="272727" w:themeColor="text1" w:themeTint="D8"/>
    </w:rPr>
  </w:style>
  <w:style w:type="paragraph" w:styleId="Title">
    <w:name w:val="Title"/>
    <w:basedOn w:val="Normal"/>
    <w:next w:val="Normal"/>
    <w:link w:val="TitleChar"/>
    <w:uiPriority w:val="10"/>
    <w:qFormat/>
    <w:rsid w:val="00D22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169"/>
    <w:pPr>
      <w:spacing w:before="160"/>
      <w:jc w:val="center"/>
    </w:pPr>
    <w:rPr>
      <w:i/>
      <w:iCs/>
      <w:color w:val="404040" w:themeColor="text1" w:themeTint="BF"/>
    </w:rPr>
  </w:style>
  <w:style w:type="character" w:customStyle="1" w:styleId="QuoteChar">
    <w:name w:val="Quote Char"/>
    <w:basedOn w:val="DefaultParagraphFont"/>
    <w:link w:val="Quote"/>
    <w:uiPriority w:val="29"/>
    <w:rsid w:val="00D22169"/>
    <w:rPr>
      <w:i/>
      <w:iCs/>
      <w:color w:val="404040" w:themeColor="text1" w:themeTint="BF"/>
    </w:rPr>
  </w:style>
  <w:style w:type="paragraph" w:styleId="ListParagraph">
    <w:name w:val="List Paragraph"/>
    <w:basedOn w:val="Normal"/>
    <w:uiPriority w:val="34"/>
    <w:qFormat/>
    <w:rsid w:val="00D22169"/>
    <w:pPr>
      <w:ind w:left="720"/>
      <w:contextualSpacing/>
    </w:pPr>
  </w:style>
  <w:style w:type="character" w:styleId="IntenseEmphasis">
    <w:name w:val="Intense Emphasis"/>
    <w:basedOn w:val="DefaultParagraphFont"/>
    <w:uiPriority w:val="21"/>
    <w:qFormat/>
    <w:rsid w:val="00D22169"/>
    <w:rPr>
      <w:i/>
      <w:iCs/>
      <w:color w:val="0F4761" w:themeColor="accent1" w:themeShade="BF"/>
    </w:rPr>
  </w:style>
  <w:style w:type="paragraph" w:styleId="IntenseQuote">
    <w:name w:val="Intense Quote"/>
    <w:basedOn w:val="Normal"/>
    <w:next w:val="Normal"/>
    <w:link w:val="IntenseQuoteChar"/>
    <w:uiPriority w:val="30"/>
    <w:qFormat/>
    <w:rsid w:val="00D22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169"/>
    <w:rPr>
      <w:i/>
      <w:iCs/>
      <w:color w:val="0F4761" w:themeColor="accent1" w:themeShade="BF"/>
    </w:rPr>
  </w:style>
  <w:style w:type="character" w:styleId="IntenseReference">
    <w:name w:val="Intense Reference"/>
    <w:basedOn w:val="DefaultParagraphFont"/>
    <w:uiPriority w:val="32"/>
    <w:qFormat/>
    <w:rsid w:val="00D22169"/>
    <w:rPr>
      <w:b/>
      <w:bCs/>
      <w:smallCaps/>
      <w:color w:val="0F4761" w:themeColor="accent1" w:themeShade="BF"/>
      <w:spacing w:val="5"/>
    </w:rPr>
  </w:style>
  <w:style w:type="paragraph" w:customStyle="1" w:styleId="Default">
    <w:name w:val="Default"/>
    <w:rsid w:val="00D22169"/>
    <w:pPr>
      <w:autoSpaceDE w:val="0"/>
      <w:autoSpaceDN w:val="0"/>
      <w:adjustRightInd w:val="0"/>
      <w:spacing w:after="0" w:line="240" w:lineRule="auto"/>
    </w:pPr>
    <w:rPr>
      <w:rFonts w:ascii="Arial" w:hAnsi="Arial" w:cs="Arial"/>
      <w:color w:val="000000"/>
      <w:kern w:val="0"/>
    </w:rPr>
  </w:style>
  <w:style w:type="character" w:styleId="Strong">
    <w:name w:val="Strong"/>
    <w:uiPriority w:val="22"/>
    <w:qFormat/>
    <w:rsid w:val="00D22169"/>
    <w:rPr>
      <w:b/>
      <w:bCs/>
    </w:rPr>
  </w:style>
  <w:style w:type="character" w:styleId="Hyperlink">
    <w:name w:val="Hyperlink"/>
    <w:uiPriority w:val="99"/>
    <w:rsid w:val="00D22169"/>
    <w:rPr>
      <w:color w:val="000080"/>
      <w:u w:val="single"/>
    </w:rPr>
  </w:style>
  <w:style w:type="character" w:styleId="Emphasis">
    <w:name w:val="Emphasis"/>
    <w:qFormat/>
    <w:rsid w:val="00D22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anthology.org/2025.findings-emnlp.1000/" TargetMode="External"/><Relationship Id="rId13" Type="http://schemas.openxmlformats.org/officeDocument/2006/relationships/hyperlink" Target="https://arxiv.org/pdf/2510.11952" TargetMode="External"/><Relationship Id="rId3" Type="http://schemas.openxmlformats.org/officeDocument/2006/relationships/settings" Target="settings.xml"/><Relationship Id="rId7" Type="http://schemas.openxmlformats.org/officeDocument/2006/relationships/hyperlink" Target="https://arxiv.org/abs/2508.12495" TargetMode="External"/><Relationship Id="rId12" Type="http://schemas.openxmlformats.org/officeDocument/2006/relationships/hyperlink" Target="https://arxiv.org/abs/2506.0829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xiv.org/abs/2505.04568" TargetMode="External"/><Relationship Id="rId11" Type="http://schemas.openxmlformats.org/officeDocument/2006/relationships/hyperlink" Target="https://aclanthology.org/2025.emnlp-main.993/" TargetMode="External"/><Relationship Id="rId5" Type="http://schemas.openxmlformats.org/officeDocument/2006/relationships/hyperlink" Target="https://arxiv.org/abs/2502.04807" TargetMode="External"/><Relationship Id="rId15" Type="http://schemas.openxmlformats.org/officeDocument/2006/relationships/fontTable" Target="fontTable.xml"/><Relationship Id="rId10" Type="http://schemas.openxmlformats.org/officeDocument/2006/relationships/hyperlink" Target="https://aclanthology.org/2025.emnlp-main.126/" TargetMode="External"/><Relationship Id="rId4" Type="http://schemas.openxmlformats.org/officeDocument/2006/relationships/webSettings" Target="webSettings.xml"/><Relationship Id="rId9" Type="http://schemas.openxmlformats.org/officeDocument/2006/relationships/hyperlink" Target="https://aclanthology.org/2025.findings-emnlp.133/" TargetMode="External"/><Relationship Id="rId14" Type="http://schemas.openxmlformats.org/officeDocument/2006/relationships/hyperlink" Target="https://aclanthology.org/2025.emnlp-demos.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3184</Words>
  <Characters>21053</Characters>
  <Application>Microsoft Office Word</Application>
  <DocSecurity>0</DocSecurity>
  <Lines>300</Lines>
  <Paragraphs>107</Paragraphs>
  <ScaleCrop>false</ScaleCrop>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A Ioannou</dc:creator>
  <cp:keywords/>
  <dc:description/>
  <cp:lastModifiedBy>Petros A Ioannou</cp:lastModifiedBy>
  <cp:revision>1</cp:revision>
  <dcterms:created xsi:type="dcterms:W3CDTF">2026-03-26T20:53:00Z</dcterms:created>
  <dcterms:modified xsi:type="dcterms:W3CDTF">2026-03-26T20:53:00Z</dcterms:modified>
</cp:coreProperties>
</file>