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949" w:rsidRPr="00DA79C4" w:rsidRDefault="00411949" w:rsidP="00411949">
      <w:pPr>
        <w:spacing w:line="240" w:lineRule="auto"/>
        <w:jc w:val="center"/>
        <w:rPr>
          <w:b/>
          <w:sz w:val="36"/>
        </w:rPr>
      </w:pPr>
      <w:r w:rsidRPr="00DA79C4">
        <w:rPr>
          <w:b/>
          <w:sz w:val="36"/>
        </w:rPr>
        <w:t xml:space="preserve">DETERMINANTS AND OUTCOMES OF INSTITUTIONAL QUALITY: AN EMPIRICAL ANALYSIS </w:t>
      </w:r>
    </w:p>
    <w:p w:rsidR="00411949" w:rsidRPr="00ED448F" w:rsidRDefault="00411949" w:rsidP="00411949">
      <w:pPr>
        <w:spacing w:line="240" w:lineRule="auto"/>
        <w:jc w:val="right"/>
        <w:rPr>
          <w:sz w:val="28"/>
        </w:rPr>
      </w:pPr>
    </w:p>
    <w:p w:rsidR="00411949" w:rsidRPr="00ED448F" w:rsidRDefault="00411949" w:rsidP="00411949">
      <w:pPr>
        <w:spacing w:line="240" w:lineRule="auto"/>
        <w:ind w:left="2160"/>
        <w:jc w:val="both"/>
        <w:rPr>
          <w:sz w:val="28"/>
        </w:rPr>
      </w:pPr>
      <w:r w:rsidRPr="00ED448F">
        <w:rPr>
          <w:sz w:val="28"/>
        </w:rPr>
        <w:t xml:space="preserve">   PhD Dissertation to be submitted at the</w:t>
      </w:r>
    </w:p>
    <w:p w:rsidR="00411949" w:rsidRPr="00ED448F" w:rsidRDefault="00411949" w:rsidP="00411949">
      <w:pPr>
        <w:spacing w:line="240" w:lineRule="auto"/>
        <w:rPr>
          <w:sz w:val="28"/>
        </w:rPr>
      </w:pPr>
      <w:r w:rsidRPr="00ED448F">
        <w:rPr>
          <w:sz w:val="28"/>
        </w:rPr>
        <w:t xml:space="preserve">                                          Faculty of Social Sciences</w:t>
      </w:r>
    </w:p>
    <w:p w:rsidR="00411949" w:rsidRPr="00ED448F" w:rsidRDefault="00411949" w:rsidP="00411949">
      <w:pPr>
        <w:spacing w:line="240" w:lineRule="auto"/>
        <w:jc w:val="center"/>
        <w:rPr>
          <w:sz w:val="28"/>
        </w:rPr>
      </w:pPr>
    </w:p>
    <w:p w:rsidR="00411949" w:rsidRPr="00ED448F" w:rsidRDefault="00411949" w:rsidP="00411949">
      <w:pPr>
        <w:spacing w:line="240" w:lineRule="auto"/>
        <w:jc w:val="center"/>
        <w:rPr>
          <w:sz w:val="28"/>
        </w:rPr>
      </w:pPr>
    </w:p>
    <w:p w:rsidR="00411949" w:rsidRPr="00ED448F" w:rsidRDefault="00411949" w:rsidP="00411949">
      <w:pPr>
        <w:spacing w:line="240" w:lineRule="auto"/>
        <w:jc w:val="center"/>
        <w:rPr>
          <w:sz w:val="28"/>
        </w:rPr>
      </w:pPr>
      <w:r w:rsidRPr="00ED448F">
        <w:rPr>
          <w:b/>
          <w:bCs/>
          <w:noProof/>
          <w:sz w:val="28"/>
        </w:rPr>
        <w:drawing>
          <wp:inline distT="0" distB="0" distL="0" distR="0" wp14:anchorId="551A4616" wp14:editId="6BFF9361">
            <wp:extent cx="1685925" cy="1819275"/>
            <wp:effectExtent l="0" t="0" r="0" b="0"/>
            <wp:docPr id="5" name="Picture 4" descr="logomain"/>
            <wp:cNvGraphicFramePr/>
            <a:graphic xmlns:a="http://schemas.openxmlformats.org/drawingml/2006/main">
              <a:graphicData uri="http://schemas.openxmlformats.org/drawingml/2006/picture">
                <pic:pic xmlns:pic="http://schemas.openxmlformats.org/drawingml/2006/picture">
                  <pic:nvPicPr>
                    <pic:cNvPr id="5" name="Picture 4" descr="logomain"/>
                    <pic:cNvPicPr/>
                  </pic:nvPicPr>
                  <pic:blipFill>
                    <a:blip r:embed="rId8">
                      <a:clrChange>
                        <a:clrFrom>
                          <a:srgbClr val="EBC108"/>
                        </a:clrFrom>
                        <a:clrTo>
                          <a:srgbClr val="EBC108">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1685925" cy="1819275"/>
                    </a:xfrm>
                    <a:prstGeom prst="rect">
                      <a:avLst/>
                    </a:prstGeom>
                    <a:noFill/>
                    <a:ln>
                      <a:noFill/>
                    </a:ln>
                  </pic:spPr>
                </pic:pic>
              </a:graphicData>
            </a:graphic>
          </wp:inline>
        </w:drawing>
      </w:r>
    </w:p>
    <w:p w:rsidR="00411949" w:rsidRPr="00ED448F" w:rsidRDefault="00411949" w:rsidP="00411949">
      <w:pPr>
        <w:spacing w:line="240" w:lineRule="auto"/>
        <w:ind w:left="2160"/>
        <w:jc w:val="center"/>
        <w:rPr>
          <w:sz w:val="28"/>
        </w:rPr>
      </w:pPr>
    </w:p>
    <w:p w:rsidR="00411949" w:rsidRPr="00ED448F" w:rsidRDefault="00411949" w:rsidP="00411949">
      <w:pPr>
        <w:spacing w:line="240" w:lineRule="auto"/>
        <w:jc w:val="center"/>
        <w:rPr>
          <w:sz w:val="28"/>
        </w:rPr>
      </w:pPr>
      <w:r w:rsidRPr="00ED448F">
        <w:rPr>
          <w:b/>
          <w:bCs/>
          <w:sz w:val="28"/>
        </w:rPr>
        <w:t>National College of Business Administration &amp; Economics</w:t>
      </w:r>
    </w:p>
    <w:p w:rsidR="00411949" w:rsidRPr="00ED448F" w:rsidRDefault="00411949" w:rsidP="00411949">
      <w:pPr>
        <w:spacing w:line="240" w:lineRule="auto"/>
        <w:jc w:val="center"/>
        <w:rPr>
          <w:sz w:val="28"/>
        </w:rPr>
      </w:pPr>
      <w:r w:rsidRPr="00ED448F">
        <w:rPr>
          <w:b/>
          <w:bCs/>
          <w:sz w:val="28"/>
        </w:rPr>
        <w:t>40/E -1, Gulberg III, Lahore -54660</w:t>
      </w:r>
    </w:p>
    <w:p w:rsidR="00411949" w:rsidRPr="00ED448F" w:rsidRDefault="00411949" w:rsidP="00411949">
      <w:pPr>
        <w:spacing w:line="240" w:lineRule="auto"/>
        <w:jc w:val="center"/>
        <w:rPr>
          <w:b/>
          <w:bCs/>
          <w:sz w:val="28"/>
          <w:lang w:val="en-IN"/>
        </w:rPr>
      </w:pPr>
    </w:p>
    <w:p w:rsidR="00411949" w:rsidRPr="00ED448F" w:rsidRDefault="00411949" w:rsidP="00411949">
      <w:pPr>
        <w:spacing w:line="240" w:lineRule="auto"/>
        <w:jc w:val="center"/>
        <w:rPr>
          <w:sz w:val="28"/>
        </w:rPr>
      </w:pPr>
      <w:r w:rsidRPr="00ED448F">
        <w:rPr>
          <w:b/>
          <w:bCs/>
          <w:sz w:val="28"/>
          <w:lang w:val="en-IN"/>
        </w:rPr>
        <w:t>Submitted By</w:t>
      </w:r>
    </w:p>
    <w:p w:rsidR="00411949" w:rsidRPr="00111174" w:rsidRDefault="00411949" w:rsidP="00411949">
      <w:pPr>
        <w:spacing w:line="240" w:lineRule="auto"/>
        <w:jc w:val="center"/>
        <w:rPr>
          <w:b/>
          <w:sz w:val="28"/>
        </w:rPr>
      </w:pPr>
      <w:r w:rsidRPr="00111174">
        <w:rPr>
          <w:b/>
          <w:sz w:val="28"/>
        </w:rPr>
        <w:t>Zaheer Ahmed Babar</w:t>
      </w:r>
    </w:p>
    <w:p w:rsidR="00411949" w:rsidRPr="00111174" w:rsidRDefault="00411949" w:rsidP="00411949">
      <w:pPr>
        <w:spacing w:line="240" w:lineRule="auto"/>
        <w:jc w:val="center"/>
        <w:rPr>
          <w:b/>
          <w:sz w:val="28"/>
        </w:rPr>
      </w:pPr>
      <w:r w:rsidRPr="00111174">
        <w:rPr>
          <w:b/>
          <w:sz w:val="28"/>
        </w:rPr>
        <w:t>Reg. # 2143606</w:t>
      </w:r>
    </w:p>
    <w:p w:rsidR="00411949" w:rsidRPr="00ED448F" w:rsidRDefault="00411949" w:rsidP="00411949">
      <w:pPr>
        <w:spacing w:line="240" w:lineRule="auto"/>
        <w:jc w:val="center"/>
        <w:rPr>
          <w:b/>
          <w:bCs/>
          <w:sz w:val="28"/>
          <w:lang w:val="en-IN"/>
        </w:rPr>
      </w:pPr>
    </w:p>
    <w:p w:rsidR="00411949" w:rsidRPr="00ED448F" w:rsidRDefault="00411949" w:rsidP="00411949">
      <w:pPr>
        <w:spacing w:line="240" w:lineRule="auto"/>
        <w:jc w:val="center"/>
        <w:rPr>
          <w:sz w:val="28"/>
        </w:rPr>
      </w:pPr>
      <w:r w:rsidRPr="00ED448F">
        <w:rPr>
          <w:b/>
          <w:bCs/>
          <w:sz w:val="28"/>
          <w:lang w:val="en-IN"/>
        </w:rPr>
        <w:t>Supervised By</w:t>
      </w:r>
    </w:p>
    <w:p w:rsidR="000552BD" w:rsidRPr="001876DC" w:rsidRDefault="00411949" w:rsidP="001876DC">
      <w:pPr>
        <w:jc w:val="center"/>
        <w:rPr>
          <w:b/>
          <w:bCs/>
          <w:sz w:val="28"/>
          <w:lang w:val="en-IN"/>
        </w:rPr>
      </w:pPr>
      <w:r w:rsidRPr="00ED448F">
        <w:rPr>
          <w:b/>
          <w:bCs/>
          <w:sz w:val="28"/>
          <w:lang w:val="en-IN"/>
        </w:rPr>
        <w:t>Dr. Muhammad Abdul Quddus</w:t>
      </w:r>
    </w:p>
    <w:p w:rsidR="009F3C25" w:rsidRDefault="009F3C25" w:rsidP="000552BD">
      <w:pPr>
        <w:spacing w:line="240" w:lineRule="auto"/>
        <w:rPr>
          <w:b/>
          <w:sz w:val="32"/>
        </w:rPr>
      </w:pPr>
    </w:p>
    <w:p w:rsidR="001876DC" w:rsidRDefault="001876DC" w:rsidP="000552BD">
      <w:pPr>
        <w:spacing w:line="240" w:lineRule="auto"/>
        <w:rPr>
          <w:b/>
          <w:sz w:val="32"/>
        </w:rPr>
      </w:pPr>
    </w:p>
    <w:p w:rsidR="00C409A6" w:rsidRDefault="00C409A6" w:rsidP="001B1FC2">
      <w:pPr>
        <w:jc w:val="center"/>
        <w:rPr>
          <w:b/>
          <w:sz w:val="32"/>
        </w:rPr>
      </w:pPr>
    </w:p>
    <w:p w:rsidR="000A03B3" w:rsidRPr="000575A7" w:rsidRDefault="000A03B3" w:rsidP="000A03B3">
      <w:pPr>
        <w:jc w:val="center"/>
        <w:rPr>
          <w:rFonts w:ascii="Arial" w:hAnsi="Arial" w:cs="Arial"/>
          <w:b/>
        </w:rPr>
      </w:pPr>
      <w:r w:rsidRPr="000575A7">
        <w:rPr>
          <w:rFonts w:ascii="Arial" w:hAnsi="Arial" w:cs="Arial"/>
          <w:b/>
          <w:caps/>
          <w:sz w:val="50"/>
        </w:rPr>
        <w:lastRenderedPageBreak/>
        <w:t>national college of business administration and economics</w:t>
      </w:r>
    </w:p>
    <w:p w:rsidR="000A03B3" w:rsidRPr="000575A7" w:rsidRDefault="000A03B3" w:rsidP="000A03B3">
      <w:pPr>
        <w:rPr>
          <w:sz w:val="32"/>
          <w:szCs w:val="32"/>
        </w:rPr>
      </w:pPr>
    </w:p>
    <w:p w:rsidR="000A03B3" w:rsidRPr="000575A7" w:rsidRDefault="000A03B3" w:rsidP="000A03B3">
      <w:pPr>
        <w:jc w:val="center"/>
        <w:rPr>
          <w:rFonts w:ascii="Arial" w:hAnsi="Arial" w:cs="Arial"/>
          <w:b/>
          <w:sz w:val="32"/>
          <w:szCs w:val="32"/>
        </w:rPr>
      </w:pPr>
      <w:r w:rsidRPr="007C66C5">
        <w:rPr>
          <w:b/>
          <w:sz w:val="32"/>
          <w:szCs w:val="32"/>
        </w:rPr>
        <w:t>DETERMINANTS AND OUTCOMES OF INSTITUTIONAL QUALITY: AN EMPIRICAL ANALYSIS</w:t>
      </w:r>
    </w:p>
    <w:p w:rsidR="000A03B3" w:rsidRPr="000575A7" w:rsidRDefault="000A03B3" w:rsidP="000A03B3">
      <w:pPr>
        <w:jc w:val="center"/>
        <w:rPr>
          <w:rFonts w:ascii="Arial" w:hAnsi="Arial" w:cs="Arial"/>
          <w:b/>
          <w:sz w:val="32"/>
          <w:szCs w:val="32"/>
        </w:rPr>
      </w:pPr>
    </w:p>
    <w:p w:rsidR="000A03B3" w:rsidRPr="000575A7" w:rsidRDefault="000A03B3" w:rsidP="000A03B3">
      <w:pPr>
        <w:jc w:val="center"/>
        <w:rPr>
          <w:rFonts w:ascii="Arial" w:hAnsi="Arial" w:cs="Arial"/>
          <w:b/>
          <w:sz w:val="32"/>
          <w:szCs w:val="32"/>
        </w:rPr>
      </w:pPr>
      <w:r w:rsidRPr="000575A7">
        <w:rPr>
          <w:rFonts w:ascii="Arial" w:hAnsi="Arial" w:cs="Arial"/>
          <w:b/>
          <w:sz w:val="32"/>
          <w:szCs w:val="32"/>
        </w:rPr>
        <w:t>BY</w:t>
      </w:r>
    </w:p>
    <w:p w:rsidR="000A03B3" w:rsidRPr="000575A7" w:rsidRDefault="000A03B3" w:rsidP="000A03B3">
      <w:pPr>
        <w:jc w:val="center"/>
        <w:rPr>
          <w:rFonts w:ascii="Arial" w:hAnsi="Arial" w:cs="Arial"/>
          <w:b/>
          <w:sz w:val="32"/>
          <w:szCs w:val="32"/>
        </w:rPr>
      </w:pPr>
    </w:p>
    <w:p w:rsidR="000A03B3" w:rsidRPr="000575A7" w:rsidRDefault="000A03B3" w:rsidP="000A03B3">
      <w:pPr>
        <w:jc w:val="center"/>
        <w:rPr>
          <w:b/>
          <w:caps/>
          <w:sz w:val="32"/>
          <w:szCs w:val="32"/>
        </w:rPr>
      </w:pPr>
      <w:r>
        <w:rPr>
          <w:b/>
          <w:caps/>
          <w:sz w:val="32"/>
          <w:szCs w:val="32"/>
        </w:rPr>
        <w:t>ZAHEER AHMED BABAR</w:t>
      </w:r>
    </w:p>
    <w:p w:rsidR="000A03B3" w:rsidRPr="000575A7" w:rsidRDefault="000A03B3" w:rsidP="000A03B3">
      <w:pPr>
        <w:rPr>
          <w:rFonts w:ascii="Arial" w:hAnsi="Arial" w:cs="Arial"/>
          <w:b/>
          <w:sz w:val="32"/>
          <w:szCs w:val="32"/>
        </w:rPr>
      </w:pPr>
    </w:p>
    <w:p w:rsidR="000A03B3" w:rsidRPr="000575A7" w:rsidRDefault="000A03B3" w:rsidP="000A03B3">
      <w:pPr>
        <w:jc w:val="center"/>
        <w:rPr>
          <w:rFonts w:ascii="Arial" w:hAnsi="Arial" w:cs="Arial"/>
          <w:b/>
          <w:sz w:val="32"/>
          <w:szCs w:val="32"/>
        </w:rPr>
      </w:pPr>
    </w:p>
    <w:p w:rsidR="000A03B3" w:rsidRPr="000575A7" w:rsidRDefault="000A03B3" w:rsidP="000A03B3">
      <w:pPr>
        <w:jc w:val="center"/>
        <w:rPr>
          <w:rFonts w:ascii="Arial" w:hAnsi="Arial"/>
          <w:b/>
          <w:sz w:val="32"/>
          <w:szCs w:val="32"/>
        </w:rPr>
      </w:pPr>
      <w:r w:rsidRPr="000575A7">
        <w:rPr>
          <w:rFonts w:ascii="Arial" w:hAnsi="Arial"/>
          <w:b/>
          <w:sz w:val="32"/>
          <w:szCs w:val="32"/>
        </w:rPr>
        <w:t>A dissertation submitted to</w:t>
      </w:r>
    </w:p>
    <w:p w:rsidR="000A03B3" w:rsidRPr="000575A7" w:rsidRDefault="000A03B3" w:rsidP="000A03B3">
      <w:pPr>
        <w:jc w:val="center"/>
        <w:rPr>
          <w:rFonts w:ascii="Arial" w:hAnsi="Arial"/>
          <w:b/>
          <w:sz w:val="32"/>
          <w:szCs w:val="32"/>
        </w:rPr>
      </w:pPr>
      <w:r w:rsidRPr="000575A7">
        <w:rPr>
          <w:rFonts w:ascii="Arial" w:hAnsi="Arial"/>
          <w:b/>
          <w:sz w:val="32"/>
          <w:szCs w:val="32"/>
        </w:rPr>
        <w:t xml:space="preserve"> School of Social Sciences</w:t>
      </w:r>
    </w:p>
    <w:p w:rsidR="000A03B3" w:rsidRPr="000575A7" w:rsidRDefault="000A03B3" w:rsidP="000A03B3">
      <w:pPr>
        <w:jc w:val="center"/>
        <w:rPr>
          <w:rFonts w:ascii="Arial" w:hAnsi="Arial"/>
          <w:b/>
          <w:sz w:val="32"/>
          <w:szCs w:val="32"/>
        </w:rPr>
      </w:pPr>
    </w:p>
    <w:p w:rsidR="000A03B3" w:rsidRPr="000575A7" w:rsidRDefault="000A03B3" w:rsidP="000A03B3">
      <w:pPr>
        <w:jc w:val="center"/>
        <w:rPr>
          <w:rFonts w:ascii="Arial" w:hAnsi="Arial"/>
          <w:b/>
          <w:sz w:val="32"/>
          <w:szCs w:val="32"/>
        </w:rPr>
      </w:pPr>
      <w:r w:rsidRPr="000575A7">
        <w:rPr>
          <w:rFonts w:ascii="Arial" w:hAnsi="Arial"/>
          <w:b/>
          <w:sz w:val="32"/>
          <w:szCs w:val="32"/>
        </w:rPr>
        <w:t>In Partial Fulfillment of the</w:t>
      </w:r>
    </w:p>
    <w:p w:rsidR="000A03B3" w:rsidRPr="000575A7" w:rsidRDefault="000A03B3" w:rsidP="000A03B3">
      <w:pPr>
        <w:pStyle w:val="Heading9"/>
        <w:pBdr>
          <w:top w:val="none" w:sz="0" w:space="0" w:color="auto"/>
          <w:left w:val="none" w:sz="0" w:space="0" w:color="auto"/>
          <w:bottom w:val="none" w:sz="0" w:space="0" w:color="auto"/>
          <w:right w:val="none" w:sz="0" w:space="0" w:color="auto"/>
        </w:pBdr>
        <w:rPr>
          <w:szCs w:val="32"/>
        </w:rPr>
      </w:pPr>
      <w:r w:rsidRPr="000575A7">
        <w:rPr>
          <w:szCs w:val="32"/>
        </w:rPr>
        <w:t>Requirements for the Degree of</w:t>
      </w:r>
    </w:p>
    <w:p w:rsidR="000A03B3" w:rsidRPr="000575A7" w:rsidRDefault="000A03B3" w:rsidP="000A03B3">
      <w:pPr>
        <w:jc w:val="center"/>
        <w:rPr>
          <w:rFonts w:ascii="Arial" w:hAnsi="Arial"/>
          <w:b/>
          <w:sz w:val="32"/>
          <w:szCs w:val="32"/>
        </w:rPr>
      </w:pPr>
    </w:p>
    <w:p w:rsidR="000A03B3" w:rsidRPr="000575A7" w:rsidRDefault="000A03B3" w:rsidP="000A03B3">
      <w:pPr>
        <w:jc w:val="center"/>
        <w:rPr>
          <w:rFonts w:ascii="Arial" w:hAnsi="Arial"/>
          <w:b/>
          <w:sz w:val="32"/>
          <w:szCs w:val="32"/>
        </w:rPr>
      </w:pPr>
    </w:p>
    <w:p w:rsidR="000A03B3" w:rsidRPr="000575A7" w:rsidRDefault="000A03B3" w:rsidP="000A03B3">
      <w:pPr>
        <w:jc w:val="center"/>
        <w:rPr>
          <w:rFonts w:ascii="Arial" w:hAnsi="Arial"/>
          <w:b/>
          <w:sz w:val="32"/>
          <w:szCs w:val="32"/>
        </w:rPr>
      </w:pPr>
      <w:r w:rsidRPr="000575A7">
        <w:rPr>
          <w:rFonts w:ascii="Arial" w:hAnsi="Arial"/>
          <w:b/>
          <w:caps/>
          <w:sz w:val="32"/>
          <w:szCs w:val="32"/>
        </w:rPr>
        <w:t xml:space="preserve">DOCTOR </w:t>
      </w:r>
      <w:r w:rsidRPr="000575A7">
        <w:rPr>
          <w:rFonts w:ascii="Arial" w:hAnsi="Arial"/>
          <w:b/>
          <w:sz w:val="32"/>
          <w:szCs w:val="32"/>
        </w:rPr>
        <w:t>OF PHILOSOPHY</w:t>
      </w:r>
    </w:p>
    <w:p w:rsidR="000A03B3" w:rsidRPr="000575A7" w:rsidRDefault="000A03B3" w:rsidP="000A03B3">
      <w:pPr>
        <w:jc w:val="center"/>
        <w:rPr>
          <w:rFonts w:ascii="Arial" w:hAnsi="Arial"/>
          <w:b/>
          <w:sz w:val="32"/>
          <w:szCs w:val="32"/>
        </w:rPr>
      </w:pPr>
      <w:r w:rsidRPr="000575A7">
        <w:rPr>
          <w:rFonts w:ascii="Arial" w:hAnsi="Arial"/>
          <w:b/>
          <w:sz w:val="32"/>
          <w:szCs w:val="32"/>
        </w:rPr>
        <w:t>IN</w:t>
      </w:r>
    </w:p>
    <w:p w:rsidR="000A03B3" w:rsidRPr="000575A7" w:rsidRDefault="000A03B3" w:rsidP="000A03B3">
      <w:pPr>
        <w:jc w:val="center"/>
        <w:rPr>
          <w:rFonts w:ascii="Arial" w:hAnsi="Arial"/>
          <w:b/>
          <w:sz w:val="32"/>
          <w:szCs w:val="32"/>
        </w:rPr>
      </w:pPr>
      <w:r w:rsidRPr="000575A7">
        <w:rPr>
          <w:rFonts w:ascii="Arial" w:hAnsi="Arial"/>
          <w:b/>
          <w:sz w:val="32"/>
          <w:szCs w:val="32"/>
        </w:rPr>
        <w:t>ECONOMICS</w:t>
      </w:r>
    </w:p>
    <w:p w:rsidR="000A03B3" w:rsidRPr="000575A7" w:rsidRDefault="000A03B3" w:rsidP="000A03B3">
      <w:pPr>
        <w:rPr>
          <w:rFonts w:ascii="Arial" w:hAnsi="Arial"/>
          <w:b/>
          <w:sz w:val="32"/>
          <w:szCs w:val="32"/>
        </w:rPr>
      </w:pPr>
    </w:p>
    <w:p w:rsidR="000A03B3" w:rsidRPr="000A03B3" w:rsidRDefault="000A03B3" w:rsidP="000A03B3">
      <w:pPr>
        <w:tabs>
          <w:tab w:val="left" w:pos="8460"/>
        </w:tabs>
        <w:jc w:val="center"/>
        <w:rPr>
          <w:rFonts w:ascii="Arial" w:hAnsi="Arial"/>
          <w:b/>
          <w:sz w:val="32"/>
          <w:szCs w:val="32"/>
        </w:rPr>
      </w:pPr>
      <w:r>
        <w:rPr>
          <w:rFonts w:ascii="Arial" w:hAnsi="Arial"/>
          <w:b/>
          <w:sz w:val="32"/>
          <w:szCs w:val="32"/>
        </w:rPr>
        <w:t>November</w:t>
      </w:r>
      <w:r w:rsidRPr="000575A7">
        <w:rPr>
          <w:rFonts w:ascii="Arial" w:hAnsi="Arial"/>
          <w:b/>
          <w:sz w:val="32"/>
          <w:szCs w:val="32"/>
        </w:rPr>
        <w:t>, 2020</w:t>
      </w:r>
    </w:p>
    <w:p w:rsidR="000A03B3" w:rsidRPr="000575A7" w:rsidRDefault="000A03B3" w:rsidP="000A03B3">
      <w:pPr>
        <w:jc w:val="center"/>
      </w:pPr>
    </w:p>
    <w:p w:rsidR="000A03B3" w:rsidRPr="000575A7" w:rsidRDefault="000A03B3" w:rsidP="000A03B3">
      <w:pPr>
        <w:jc w:val="center"/>
      </w:pPr>
    </w:p>
    <w:p w:rsidR="000A03B3" w:rsidRPr="000575A7" w:rsidRDefault="000A03B3" w:rsidP="000A03B3">
      <w:pPr>
        <w:jc w:val="center"/>
        <w:rPr>
          <w:rFonts w:ascii="Arial" w:hAnsi="Arial"/>
          <w:b/>
          <w:noProof/>
          <w:sz w:val="34"/>
        </w:rPr>
      </w:pPr>
      <w:r w:rsidRPr="000575A7">
        <w:rPr>
          <w:rFonts w:ascii="Arial" w:hAnsi="Arial"/>
          <w:b/>
          <w:noProof/>
          <w:sz w:val="34"/>
        </w:rPr>
        <w:drawing>
          <wp:inline distT="0" distB="0" distL="0" distR="0" wp14:anchorId="219981BF" wp14:editId="19132FA4">
            <wp:extent cx="3268345" cy="2306320"/>
            <wp:effectExtent l="0" t="0" r="8255" b="0"/>
            <wp:docPr id="3" name="Picture 3" descr="Description: image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mages2.jpeg"/>
                    <pic:cNvPicPr>
                      <a:picLocks noChangeAspect="1" noChangeArrowheads="1"/>
                    </pic:cNvPicPr>
                  </pic:nvPicPr>
                  <pic:blipFill>
                    <a:blip r:embed="rId9">
                      <a:extLst>
                        <a:ext uri="{28A0092B-C50C-407E-A947-70E740481C1C}">
                          <a14:useLocalDpi xmlns:a14="http://schemas.microsoft.com/office/drawing/2010/main" val="0"/>
                        </a:ext>
                      </a:extLst>
                    </a:blip>
                    <a:srcRect b="26518"/>
                    <a:stretch>
                      <a:fillRect/>
                    </a:stretch>
                  </pic:blipFill>
                  <pic:spPr bwMode="auto">
                    <a:xfrm>
                      <a:off x="0" y="0"/>
                      <a:ext cx="3268345" cy="2306320"/>
                    </a:xfrm>
                    <a:prstGeom prst="rect">
                      <a:avLst/>
                    </a:prstGeom>
                    <a:noFill/>
                    <a:ln>
                      <a:noFill/>
                    </a:ln>
                  </pic:spPr>
                </pic:pic>
              </a:graphicData>
            </a:graphic>
          </wp:inline>
        </w:drawing>
      </w:r>
    </w:p>
    <w:p w:rsidR="000A03B3" w:rsidRPr="000575A7" w:rsidRDefault="000A03B3" w:rsidP="000A03B3">
      <w:pPr>
        <w:jc w:val="center"/>
        <w:rPr>
          <w:b/>
          <w:i/>
          <w:sz w:val="46"/>
        </w:rPr>
      </w:pPr>
    </w:p>
    <w:p w:rsidR="000A03B3" w:rsidRPr="000575A7" w:rsidRDefault="000A03B3" w:rsidP="000A03B3">
      <w:pPr>
        <w:jc w:val="center"/>
        <w:rPr>
          <w:b/>
          <w:i/>
          <w:sz w:val="46"/>
        </w:rPr>
      </w:pPr>
      <w:r w:rsidRPr="000575A7">
        <w:rPr>
          <w:b/>
          <w:i/>
          <w:sz w:val="46"/>
        </w:rPr>
        <w:t>In the name of ALLAH,</w:t>
      </w:r>
    </w:p>
    <w:p w:rsidR="000A03B3" w:rsidRPr="000575A7" w:rsidRDefault="000A03B3" w:rsidP="000A03B3">
      <w:pPr>
        <w:jc w:val="center"/>
        <w:rPr>
          <w:b/>
          <w:i/>
          <w:sz w:val="46"/>
        </w:rPr>
      </w:pPr>
      <w:r w:rsidRPr="000575A7">
        <w:rPr>
          <w:b/>
          <w:i/>
          <w:sz w:val="46"/>
        </w:rPr>
        <w:t>The Most Beneficial,</w:t>
      </w:r>
    </w:p>
    <w:p w:rsidR="000A03B3" w:rsidRPr="000575A7" w:rsidRDefault="000A03B3" w:rsidP="000A03B3">
      <w:pPr>
        <w:jc w:val="center"/>
        <w:rPr>
          <w:b/>
          <w:i/>
          <w:sz w:val="46"/>
        </w:rPr>
      </w:pPr>
      <w:r w:rsidRPr="000575A7">
        <w:rPr>
          <w:b/>
          <w:i/>
          <w:sz w:val="46"/>
        </w:rPr>
        <w:t>The Most Merciful,</w:t>
      </w:r>
    </w:p>
    <w:p w:rsidR="000A03B3" w:rsidRPr="000575A7" w:rsidRDefault="000A03B3" w:rsidP="000A03B3">
      <w:pPr>
        <w:jc w:val="center"/>
        <w:rPr>
          <w:b/>
          <w:sz w:val="28"/>
        </w:rPr>
      </w:pPr>
    </w:p>
    <w:p w:rsidR="000A03B3" w:rsidRPr="000575A7" w:rsidRDefault="000A03B3" w:rsidP="000A03B3">
      <w:pPr>
        <w:jc w:val="center"/>
        <w:rPr>
          <w:b/>
          <w:sz w:val="28"/>
        </w:rPr>
      </w:pPr>
    </w:p>
    <w:p w:rsidR="000A03B3" w:rsidRPr="000575A7" w:rsidRDefault="000A03B3" w:rsidP="000A03B3">
      <w:pPr>
        <w:jc w:val="center"/>
        <w:rPr>
          <w:rFonts w:ascii="Arial" w:hAnsi="Arial" w:cs="Arial"/>
          <w:b/>
          <w:sz w:val="40"/>
          <w:szCs w:val="40"/>
        </w:rPr>
      </w:pPr>
    </w:p>
    <w:p w:rsidR="000A03B3" w:rsidRPr="000575A7" w:rsidRDefault="000A03B3" w:rsidP="000A03B3">
      <w:pPr>
        <w:jc w:val="center"/>
        <w:rPr>
          <w:rFonts w:ascii="Arial" w:hAnsi="Arial" w:cs="Arial"/>
          <w:b/>
          <w:sz w:val="40"/>
          <w:szCs w:val="40"/>
        </w:rPr>
      </w:pPr>
    </w:p>
    <w:p w:rsidR="000A03B3" w:rsidRPr="000575A7" w:rsidRDefault="000A03B3" w:rsidP="000A03B3">
      <w:pPr>
        <w:jc w:val="center"/>
        <w:rPr>
          <w:caps/>
          <w:sz w:val="36"/>
          <w:lang w:val="en-GB"/>
        </w:rPr>
      </w:pPr>
      <w:r w:rsidRPr="000575A7">
        <w:br w:type="page"/>
      </w:r>
      <w:bookmarkStart w:id="0" w:name="_Toc407458652"/>
      <w:r w:rsidRPr="000575A7">
        <w:rPr>
          <w:caps/>
          <w:sz w:val="36"/>
          <w:lang w:val="en-GB"/>
        </w:rPr>
        <w:lastRenderedPageBreak/>
        <w:t xml:space="preserve"> </w:t>
      </w:r>
    </w:p>
    <w:p w:rsidR="000A03B3" w:rsidRPr="000575A7" w:rsidRDefault="000A03B3" w:rsidP="000A03B3">
      <w:pPr>
        <w:pStyle w:val="Heading1"/>
        <w:spacing w:line="240" w:lineRule="auto"/>
        <w:jc w:val="center"/>
        <w:rPr>
          <w:caps/>
          <w:sz w:val="36"/>
          <w:szCs w:val="28"/>
          <w:lang w:val="en-GB"/>
        </w:rPr>
      </w:pPr>
      <w:r w:rsidRPr="000575A7">
        <w:rPr>
          <w:caps/>
          <w:sz w:val="36"/>
          <w:szCs w:val="28"/>
          <w:lang w:val="en-GB"/>
        </w:rPr>
        <w:t>DECLARATION</w:t>
      </w:r>
      <w:bookmarkEnd w:id="0"/>
    </w:p>
    <w:p w:rsidR="000A03B3" w:rsidRPr="000575A7" w:rsidRDefault="000A03B3" w:rsidP="000A03B3">
      <w:pPr>
        <w:ind w:left="900" w:firstLine="360"/>
        <w:rPr>
          <w:b/>
          <w:bCs/>
          <w:sz w:val="32"/>
          <w:szCs w:val="32"/>
        </w:rPr>
      </w:pPr>
    </w:p>
    <w:p w:rsidR="000A03B3" w:rsidRPr="000575A7" w:rsidRDefault="000A03B3" w:rsidP="000A03B3">
      <w:pPr>
        <w:ind w:firstLine="720"/>
        <w:jc w:val="center"/>
      </w:pPr>
    </w:p>
    <w:p w:rsidR="000A03B3" w:rsidRPr="000575A7" w:rsidRDefault="000A03B3" w:rsidP="000A03B3">
      <w:pPr>
        <w:spacing w:line="360" w:lineRule="auto"/>
        <w:ind w:firstLine="720"/>
        <w:jc w:val="both"/>
        <w:rPr>
          <w:sz w:val="28"/>
        </w:rPr>
      </w:pPr>
      <w:r w:rsidRPr="000575A7">
        <w:rPr>
          <w:sz w:val="28"/>
        </w:rPr>
        <w:t>It is to declare that this research work has not been submitted for obtaining similar degree from any other university / college.</w:t>
      </w:r>
    </w:p>
    <w:p w:rsidR="000A03B3" w:rsidRPr="000575A7" w:rsidRDefault="000A03B3" w:rsidP="000A03B3">
      <w:pPr>
        <w:ind w:left="907" w:firstLine="360"/>
        <w:jc w:val="both"/>
      </w:pPr>
    </w:p>
    <w:p w:rsidR="000A03B3" w:rsidRPr="000575A7" w:rsidRDefault="000A03B3" w:rsidP="000A03B3">
      <w:pPr>
        <w:ind w:left="900" w:firstLine="360"/>
      </w:pPr>
    </w:p>
    <w:p w:rsidR="000A03B3" w:rsidRPr="000575A7" w:rsidRDefault="000A03B3" w:rsidP="000A03B3">
      <w:pPr>
        <w:ind w:left="4320" w:firstLine="720"/>
        <w:rPr>
          <w:b/>
          <w:sz w:val="28"/>
        </w:rPr>
      </w:pPr>
    </w:p>
    <w:p w:rsidR="000A03B3" w:rsidRPr="000575A7" w:rsidRDefault="000A03B3" w:rsidP="000A03B3">
      <w:pPr>
        <w:ind w:left="4320" w:firstLine="720"/>
        <w:rPr>
          <w:b/>
          <w:sz w:val="28"/>
        </w:rPr>
      </w:pPr>
    </w:p>
    <w:p w:rsidR="000A03B3" w:rsidRPr="000575A7" w:rsidRDefault="000A03B3" w:rsidP="000A03B3">
      <w:pPr>
        <w:ind w:left="4320" w:firstLine="720"/>
        <w:rPr>
          <w:b/>
          <w:sz w:val="28"/>
        </w:rPr>
      </w:pPr>
    </w:p>
    <w:p w:rsidR="000A03B3" w:rsidRPr="000575A7" w:rsidRDefault="000A03B3" w:rsidP="000A03B3">
      <w:pPr>
        <w:jc w:val="right"/>
        <w:rPr>
          <w:b/>
          <w:caps/>
          <w:sz w:val="28"/>
        </w:rPr>
      </w:pPr>
      <w:r>
        <w:rPr>
          <w:b/>
          <w:caps/>
          <w:sz w:val="28"/>
        </w:rPr>
        <w:t>ZAheer ahmed babar</w:t>
      </w:r>
    </w:p>
    <w:p w:rsidR="000A03B3" w:rsidRPr="000575A7" w:rsidRDefault="000A03B3" w:rsidP="000A03B3">
      <w:pPr>
        <w:jc w:val="right"/>
      </w:pPr>
      <w:r>
        <w:rPr>
          <w:b/>
          <w:sz w:val="28"/>
        </w:rPr>
        <w:t>November</w:t>
      </w:r>
      <w:r w:rsidRPr="000575A7">
        <w:rPr>
          <w:b/>
          <w:sz w:val="28"/>
        </w:rPr>
        <w:t>, 2020</w:t>
      </w:r>
    </w:p>
    <w:p w:rsidR="000A03B3" w:rsidRPr="000575A7" w:rsidRDefault="000A03B3" w:rsidP="000A03B3">
      <w:pPr>
        <w:jc w:val="center"/>
      </w:pPr>
      <w:r w:rsidRPr="000575A7">
        <w:br w:type="page"/>
      </w:r>
    </w:p>
    <w:p w:rsidR="000A03B3" w:rsidRPr="000575A7" w:rsidRDefault="000A03B3" w:rsidP="000A03B3">
      <w:pPr>
        <w:jc w:val="center"/>
      </w:pPr>
    </w:p>
    <w:p w:rsidR="000A03B3" w:rsidRPr="000575A7" w:rsidRDefault="000A03B3" w:rsidP="000A03B3">
      <w:pPr>
        <w:pStyle w:val="Heading1"/>
        <w:spacing w:line="240" w:lineRule="auto"/>
        <w:jc w:val="center"/>
        <w:rPr>
          <w:caps/>
          <w:color w:val="FFFFFF"/>
          <w:sz w:val="36"/>
          <w:szCs w:val="28"/>
          <w:lang w:val="en-GB"/>
        </w:rPr>
      </w:pPr>
      <w:bookmarkStart w:id="1" w:name="_Toc407458653"/>
      <w:r w:rsidRPr="000575A7">
        <w:rPr>
          <w:caps/>
          <w:color w:val="FFFFFF"/>
          <w:sz w:val="36"/>
          <w:szCs w:val="28"/>
          <w:lang w:val="en-GB"/>
        </w:rPr>
        <w:t>DEDICATION</w:t>
      </w:r>
      <w:bookmarkEnd w:id="1"/>
    </w:p>
    <w:p w:rsidR="000A03B3" w:rsidRPr="000575A7" w:rsidRDefault="000A03B3" w:rsidP="000A03B3">
      <w:pPr>
        <w:jc w:val="center"/>
        <w:rPr>
          <w:rFonts w:ascii="Monotype Corsiva" w:hAnsi="Monotype Corsiva"/>
          <w:b/>
          <w:i/>
          <w:sz w:val="72"/>
        </w:rPr>
      </w:pPr>
    </w:p>
    <w:p w:rsidR="000A03B3" w:rsidRPr="000575A7" w:rsidRDefault="000A03B3" w:rsidP="000A03B3">
      <w:pPr>
        <w:jc w:val="center"/>
        <w:rPr>
          <w:rFonts w:ascii="Monotype Corsiva" w:hAnsi="Monotype Corsiva"/>
          <w:b/>
          <w:i/>
          <w:sz w:val="72"/>
        </w:rPr>
      </w:pPr>
    </w:p>
    <w:p w:rsidR="000A03B3" w:rsidRPr="000575A7" w:rsidRDefault="000A03B3" w:rsidP="000A03B3">
      <w:pPr>
        <w:jc w:val="center"/>
        <w:rPr>
          <w:rFonts w:ascii="Monotype Corsiva" w:hAnsi="Monotype Corsiva"/>
          <w:b/>
          <w:i/>
          <w:sz w:val="72"/>
        </w:rPr>
      </w:pPr>
      <w:r w:rsidRPr="000575A7">
        <w:rPr>
          <w:rFonts w:ascii="Monotype Corsiva" w:hAnsi="Monotype Corsiva"/>
          <w:b/>
          <w:i/>
          <w:sz w:val="72"/>
        </w:rPr>
        <w:t xml:space="preserve">DEDICATED </w:t>
      </w:r>
    </w:p>
    <w:p w:rsidR="000A03B3" w:rsidRPr="000575A7" w:rsidRDefault="000A03B3" w:rsidP="000A03B3">
      <w:pPr>
        <w:jc w:val="center"/>
        <w:rPr>
          <w:rFonts w:ascii="Monotype Corsiva" w:hAnsi="Monotype Corsiva"/>
          <w:b/>
          <w:i/>
          <w:sz w:val="56"/>
        </w:rPr>
      </w:pPr>
      <w:r w:rsidRPr="000575A7">
        <w:rPr>
          <w:rFonts w:ascii="Monotype Corsiva" w:hAnsi="Monotype Corsiva"/>
          <w:b/>
          <w:i/>
          <w:sz w:val="72"/>
        </w:rPr>
        <w:t>TO</w:t>
      </w:r>
    </w:p>
    <w:p w:rsidR="000A03B3" w:rsidRPr="000575A7" w:rsidRDefault="000A03B3" w:rsidP="000A03B3">
      <w:pPr>
        <w:jc w:val="center"/>
        <w:rPr>
          <w:rFonts w:ascii="Monotype Corsiva" w:hAnsi="Monotype Corsiva"/>
          <w:b/>
          <w:i/>
          <w:sz w:val="72"/>
        </w:rPr>
      </w:pPr>
    </w:p>
    <w:p w:rsidR="000A03B3" w:rsidRPr="000575A7" w:rsidRDefault="000A03B3" w:rsidP="000A03B3">
      <w:pPr>
        <w:jc w:val="center"/>
        <w:rPr>
          <w:rFonts w:ascii="Monotype Corsiva" w:hAnsi="Monotype Corsiva"/>
          <w:b/>
          <w:i/>
          <w:sz w:val="72"/>
        </w:rPr>
      </w:pPr>
    </w:p>
    <w:p w:rsidR="000A03B3" w:rsidRPr="000575A7" w:rsidRDefault="000A03B3" w:rsidP="000A03B3">
      <w:pPr>
        <w:spacing w:before="240"/>
        <w:jc w:val="center"/>
        <w:rPr>
          <w:rFonts w:ascii="Monotype Corsiva" w:hAnsi="Monotype Corsiva"/>
          <w:b/>
          <w:i/>
          <w:sz w:val="72"/>
          <w:szCs w:val="52"/>
        </w:rPr>
      </w:pPr>
      <w:r>
        <w:rPr>
          <w:rFonts w:ascii="Monotype Corsiva" w:hAnsi="Monotype Corsiva"/>
          <w:b/>
          <w:i/>
          <w:sz w:val="72"/>
          <w:szCs w:val="52"/>
        </w:rPr>
        <w:t>MY Father (late)</w:t>
      </w:r>
    </w:p>
    <w:p w:rsidR="000A03B3" w:rsidRPr="000575A7" w:rsidRDefault="000A03B3" w:rsidP="000A03B3">
      <w:pPr>
        <w:spacing w:before="240"/>
        <w:jc w:val="center"/>
        <w:rPr>
          <w:rFonts w:ascii="Monotype Corsiva" w:hAnsi="Monotype Corsiva"/>
          <w:b/>
          <w:i/>
          <w:sz w:val="52"/>
          <w:szCs w:val="52"/>
        </w:rPr>
      </w:pPr>
    </w:p>
    <w:p w:rsidR="000A03B3" w:rsidRPr="000575A7" w:rsidRDefault="000A03B3" w:rsidP="000A03B3">
      <w:pPr>
        <w:jc w:val="center"/>
        <w:rPr>
          <w:b/>
          <w:i/>
          <w:sz w:val="36"/>
          <w:szCs w:val="52"/>
        </w:rPr>
      </w:pPr>
    </w:p>
    <w:p w:rsidR="000A03B3" w:rsidRPr="000575A7" w:rsidRDefault="000A03B3" w:rsidP="000A03B3">
      <w:pPr>
        <w:pStyle w:val="Heading1"/>
        <w:spacing w:line="240" w:lineRule="auto"/>
        <w:jc w:val="center"/>
        <w:rPr>
          <w:caps/>
          <w:sz w:val="36"/>
          <w:szCs w:val="28"/>
          <w:lang w:val="en-GB"/>
        </w:rPr>
      </w:pPr>
      <w:r w:rsidRPr="000575A7">
        <w:rPr>
          <w:b w:val="0"/>
          <w:sz w:val="36"/>
          <w:szCs w:val="36"/>
        </w:rPr>
        <w:br w:type="page"/>
      </w:r>
      <w:bookmarkStart w:id="2" w:name="_Toc407458654"/>
      <w:r w:rsidRPr="000575A7">
        <w:rPr>
          <w:caps/>
          <w:sz w:val="36"/>
          <w:szCs w:val="28"/>
          <w:lang w:val="en-GB"/>
        </w:rPr>
        <w:lastRenderedPageBreak/>
        <w:t>ACKNOWLEDGEMENT</w:t>
      </w:r>
      <w:bookmarkEnd w:id="2"/>
    </w:p>
    <w:p w:rsidR="000A03B3" w:rsidRPr="000575A7" w:rsidRDefault="000A03B3" w:rsidP="000A03B3">
      <w:pPr>
        <w:pStyle w:val="Heading2"/>
      </w:pPr>
    </w:p>
    <w:p w:rsidR="000A03B3" w:rsidRPr="000575A7" w:rsidRDefault="000A03B3" w:rsidP="000A03B3">
      <w:pPr>
        <w:jc w:val="both"/>
        <w:rPr>
          <w:sz w:val="28"/>
        </w:rPr>
      </w:pPr>
      <w:r w:rsidRPr="000575A7">
        <w:tab/>
      </w:r>
      <w:r w:rsidRPr="000575A7">
        <w:rPr>
          <w:sz w:val="28"/>
        </w:rPr>
        <w:t xml:space="preserve">All praise belongs to Allah, who has lavished his favours on His servants. Blessings and salutations to Muhammad, his chosen Prophet and selected friend. I am grateful to my Lord, who has enabled me to contribute a bit to the ocean of knowledge of Economics - the art of science of human welfare by limited resources. </w:t>
      </w:r>
    </w:p>
    <w:p w:rsidR="000A03B3" w:rsidRPr="000575A7" w:rsidRDefault="000A03B3" w:rsidP="000A03B3">
      <w:pPr>
        <w:jc w:val="both"/>
        <w:rPr>
          <w:sz w:val="28"/>
        </w:rPr>
      </w:pPr>
      <w:r w:rsidRPr="000575A7">
        <w:rPr>
          <w:sz w:val="28"/>
        </w:rPr>
        <w:t xml:space="preserve">           </w:t>
      </w:r>
    </w:p>
    <w:p w:rsidR="000A03B3" w:rsidRPr="000575A7" w:rsidRDefault="000A03B3" w:rsidP="000A03B3">
      <w:pPr>
        <w:jc w:val="both"/>
        <w:rPr>
          <w:sz w:val="28"/>
        </w:rPr>
      </w:pPr>
      <w:r w:rsidRPr="000575A7">
        <w:rPr>
          <w:sz w:val="28"/>
        </w:rPr>
        <w:t xml:space="preserve">             I am greatly indebted to </w:t>
      </w:r>
      <w:r w:rsidRPr="008B11A0">
        <w:rPr>
          <w:b/>
          <w:sz w:val="28"/>
        </w:rPr>
        <w:t>Dr. Muhammad Abdul Quddus</w:t>
      </w:r>
      <w:r w:rsidRPr="000575A7">
        <w:rPr>
          <w:sz w:val="28"/>
        </w:rPr>
        <w:t>, who has always been sympathetic, cooperativ</w:t>
      </w:r>
      <w:r>
        <w:rPr>
          <w:sz w:val="28"/>
        </w:rPr>
        <w:t xml:space="preserve">e and helpful all through my Ph. </w:t>
      </w:r>
      <w:r w:rsidRPr="000575A7">
        <w:rPr>
          <w:sz w:val="28"/>
        </w:rPr>
        <w:t>D programme and the adviser of this dissertation. His extensive knowledge on the subject, suggestions and valuable ideas contributed immensely to the improvement of this dissertation.</w:t>
      </w:r>
    </w:p>
    <w:p w:rsidR="000A03B3" w:rsidRPr="000575A7" w:rsidRDefault="000A03B3" w:rsidP="000A03B3">
      <w:pPr>
        <w:jc w:val="both"/>
        <w:rPr>
          <w:sz w:val="28"/>
        </w:rPr>
      </w:pPr>
      <w:r w:rsidRPr="000575A7">
        <w:rPr>
          <w:sz w:val="28"/>
        </w:rPr>
        <w:tab/>
      </w:r>
    </w:p>
    <w:p w:rsidR="000A03B3" w:rsidRPr="000575A7" w:rsidRDefault="000A03B3" w:rsidP="000A03B3">
      <w:pPr>
        <w:jc w:val="both"/>
        <w:rPr>
          <w:sz w:val="28"/>
        </w:rPr>
      </w:pPr>
      <w:r w:rsidRPr="000575A7">
        <w:rPr>
          <w:sz w:val="28"/>
        </w:rPr>
        <w:t xml:space="preserve">               It is not easy to find words to express gratitude to the members of my family</w:t>
      </w:r>
      <w:r>
        <w:rPr>
          <w:sz w:val="28"/>
        </w:rPr>
        <w:t xml:space="preserve"> specially my brother </w:t>
      </w:r>
      <w:r w:rsidRPr="008B11A0">
        <w:rPr>
          <w:b/>
          <w:sz w:val="28"/>
        </w:rPr>
        <w:t>Muhammad Shafeeq</w:t>
      </w:r>
      <w:r w:rsidRPr="000575A7">
        <w:rPr>
          <w:sz w:val="28"/>
        </w:rPr>
        <w:t xml:space="preserve">; whose love and encouragement was my biggest source of strength during the period </w:t>
      </w:r>
      <w:r>
        <w:rPr>
          <w:sz w:val="28"/>
        </w:rPr>
        <w:t>when I was conducting research.</w:t>
      </w:r>
    </w:p>
    <w:p w:rsidR="000A03B3" w:rsidRPr="000575A7" w:rsidRDefault="000A03B3" w:rsidP="000A03B3">
      <w:pPr>
        <w:rPr>
          <w:sz w:val="28"/>
        </w:rPr>
      </w:pPr>
      <w:r w:rsidRPr="000575A7">
        <w:rPr>
          <w:sz w:val="28"/>
        </w:rPr>
        <w:tab/>
      </w:r>
    </w:p>
    <w:p w:rsidR="000A03B3" w:rsidRPr="000575A7" w:rsidRDefault="000A03B3" w:rsidP="000A03B3">
      <w:pPr>
        <w:jc w:val="both"/>
      </w:pPr>
      <w:r w:rsidRPr="000575A7">
        <w:rPr>
          <w:sz w:val="28"/>
        </w:rPr>
        <w:t xml:space="preserve">          I am also thankful to my beloved teachers, class fellows, my relatives, librarians of Economics Departmen</w:t>
      </w:r>
      <w:r>
        <w:rPr>
          <w:sz w:val="28"/>
        </w:rPr>
        <w:t xml:space="preserve">t and my friends Mr. </w:t>
      </w:r>
      <w:r w:rsidRPr="008B11A0">
        <w:rPr>
          <w:b/>
          <w:sz w:val="28"/>
        </w:rPr>
        <w:t>Ali Abbas</w:t>
      </w:r>
      <w:r>
        <w:rPr>
          <w:sz w:val="28"/>
        </w:rPr>
        <w:t xml:space="preserve"> and </w:t>
      </w:r>
      <w:r w:rsidRPr="008B11A0">
        <w:rPr>
          <w:b/>
          <w:sz w:val="28"/>
        </w:rPr>
        <w:t>Toqeer Abbas</w:t>
      </w:r>
      <w:r w:rsidRPr="000575A7">
        <w:rPr>
          <w:sz w:val="28"/>
        </w:rPr>
        <w:t xml:space="preserve"> who always remain a source of encouragement, enthusiasm and inspiration for me.</w:t>
      </w:r>
      <w:r w:rsidRPr="000575A7">
        <w:rPr>
          <w:sz w:val="28"/>
        </w:rPr>
        <w:tab/>
      </w:r>
    </w:p>
    <w:p w:rsidR="000A03B3" w:rsidRPr="000575A7" w:rsidRDefault="000A03B3" w:rsidP="000A03B3"/>
    <w:p w:rsidR="000A03B3" w:rsidRPr="000575A7" w:rsidRDefault="000A03B3" w:rsidP="000A03B3">
      <w:pPr>
        <w:rPr>
          <w:lang w:val="en-GB" w:eastAsia="x-none"/>
        </w:rPr>
      </w:pPr>
    </w:p>
    <w:p w:rsidR="000A03B3" w:rsidRPr="000575A7" w:rsidRDefault="000A03B3" w:rsidP="000A03B3">
      <w:pPr>
        <w:pStyle w:val="BodyText2"/>
        <w:spacing w:after="0" w:line="240" w:lineRule="auto"/>
        <w:jc w:val="both"/>
        <w:rPr>
          <w:sz w:val="28"/>
        </w:rPr>
      </w:pPr>
    </w:p>
    <w:p w:rsidR="000A03B3" w:rsidRPr="000575A7" w:rsidRDefault="000A03B3" w:rsidP="000A03B3">
      <w:pPr>
        <w:pStyle w:val="Heading1"/>
        <w:spacing w:line="240" w:lineRule="auto"/>
        <w:jc w:val="center"/>
        <w:rPr>
          <w:caps/>
          <w:sz w:val="36"/>
          <w:szCs w:val="28"/>
          <w:lang w:val="en-GB"/>
        </w:rPr>
      </w:pPr>
      <w:bookmarkStart w:id="3" w:name="_Toc407458655"/>
    </w:p>
    <w:p w:rsidR="000A03B3" w:rsidRPr="000575A7" w:rsidRDefault="000A03B3" w:rsidP="000A03B3">
      <w:pPr>
        <w:pStyle w:val="Heading1"/>
        <w:spacing w:line="240" w:lineRule="auto"/>
        <w:jc w:val="center"/>
        <w:rPr>
          <w:caps/>
          <w:sz w:val="36"/>
          <w:szCs w:val="28"/>
          <w:lang w:val="en-GB"/>
        </w:rPr>
      </w:pPr>
    </w:p>
    <w:p w:rsidR="000A03B3" w:rsidRPr="000575A7" w:rsidRDefault="000A03B3" w:rsidP="000A03B3">
      <w:pPr>
        <w:pStyle w:val="Heading1"/>
        <w:spacing w:line="240" w:lineRule="auto"/>
        <w:jc w:val="center"/>
        <w:rPr>
          <w:caps/>
          <w:sz w:val="36"/>
          <w:szCs w:val="28"/>
          <w:lang w:val="en-GB"/>
        </w:rPr>
      </w:pPr>
    </w:p>
    <w:p w:rsidR="000A03B3" w:rsidRPr="000575A7" w:rsidRDefault="000A03B3" w:rsidP="000A03B3">
      <w:pPr>
        <w:pStyle w:val="Heading1"/>
        <w:spacing w:line="240" w:lineRule="auto"/>
        <w:jc w:val="center"/>
        <w:rPr>
          <w:caps/>
          <w:sz w:val="36"/>
          <w:szCs w:val="28"/>
          <w:lang w:val="en-GB"/>
        </w:rPr>
      </w:pPr>
    </w:p>
    <w:p w:rsidR="000A03B3" w:rsidRPr="000575A7" w:rsidRDefault="000A03B3" w:rsidP="000A03B3">
      <w:pPr>
        <w:pStyle w:val="Heading1"/>
        <w:spacing w:line="240" w:lineRule="auto"/>
        <w:jc w:val="center"/>
        <w:rPr>
          <w:caps/>
          <w:sz w:val="36"/>
          <w:szCs w:val="28"/>
          <w:lang w:val="en-GB"/>
        </w:rPr>
      </w:pPr>
    </w:p>
    <w:p w:rsidR="000A03B3" w:rsidRDefault="000A03B3" w:rsidP="000A03B3">
      <w:pPr>
        <w:pStyle w:val="Heading1"/>
        <w:spacing w:line="240" w:lineRule="auto"/>
        <w:rPr>
          <w:caps/>
          <w:sz w:val="36"/>
          <w:szCs w:val="28"/>
          <w:lang w:val="en-GB"/>
        </w:rPr>
      </w:pPr>
    </w:p>
    <w:p w:rsidR="000A03B3" w:rsidRPr="000A03B3" w:rsidRDefault="000A03B3" w:rsidP="000A03B3">
      <w:pPr>
        <w:rPr>
          <w:lang w:val="en-GB" w:eastAsia="x-none"/>
        </w:rPr>
      </w:pPr>
    </w:p>
    <w:p w:rsidR="000A03B3" w:rsidRPr="000575A7" w:rsidRDefault="000A03B3" w:rsidP="000A03B3">
      <w:pPr>
        <w:pStyle w:val="Heading1"/>
        <w:spacing w:line="240" w:lineRule="auto"/>
        <w:jc w:val="center"/>
        <w:rPr>
          <w:caps/>
          <w:sz w:val="36"/>
          <w:szCs w:val="28"/>
          <w:lang w:val="en-GB"/>
        </w:rPr>
      </w:pPr>
    </w:p>
    <w:p w:rsidR="000A03B3" w:rsidRPr="000575A7" w:rsidRDefault="000A03B3" w:rsidP="000A03B3">
      <w:pPr>
        <w:pStyle w:val="Heading1"/>
        <w:spacing w:line="240" w:lineRule="auto"/>
        <w:jc w:val="center"/>
        <w:rPr>
          <w:caps/>
          <w:sz w:val="36"/>
          <w:szCs w:val="28"/>
          <w:lang w:val="en-GB"/>
        </w:rPr>
      </w:pPr>
      <w:r w:rsidRPr="000575A7">
        <w:rPr>
          <w:caps/>
          <w:sz w:val="36"/>
          <w:szCs w:val="28"/>
          <w:lang w:val="en-GB"/>
        </w:rPr>
        <w:t>RESEARCH COMPLETION CERTIFICATE</w:t>
      </w:r>
      <w:bookmarkEnd w:id="3"/>
    </w:p>
    <w:p w:rsidR="000A03B3" w:rsidRPr="000575A7" w:rsidRDefault="000A03B3" w:rsidP="000A03B3">
      <w:pPr>
        <w:jc w:val="both"/>
        <w:rPr>
          <w:sz w:val="28"/>
        </w:rPr>
      </w:pPr>
    </w:p>
    <w:p w:rsidR="000A03B3" w:rsidRPr="000575A7" w:rsidRDefault="000A03B3" w:rsidP="000A03B3">
      <w:pPr>
        <w:jc w:val="both"/>
        <w:rPr>
          <w:sz w:val="28"/>
        </w:rPr>
      </w:pPr>
    </w:p>
    <w:p w:rsidR="000A03B3" w:rsidRPr="000575A7" w:rsidRDefault="000A03B3" w:rsidP="000A03B3">
      <w:pPr>
        <w:autoSpaceDE w:val="0"/>
        <w:autoSpaceDN w:val="0"/>
        <w:adjustRightInd w:val="0"/>
        <w:spacing w:line="360" w:lineRule="auto"/>
        <w:jc w:val="both"/>
        <w:rPr>
          <w:b/>
          <w:bCs/>
        </w:rPr>
      </w:pPr>
      <w:r w:rsidRPr="000575A7">
        <w:tab/>
      </w:r>
      <w:r w:rsidRPr="000575A7">
        <w:rPr>
          <w:sz w:val="28"/>
        </w:rPr>
        <w:t xml:space="preserve">Certified that the research work contained in this thesis entitled </w:t>
      </w:r>
      <w:r w:rsidRPr="000575A7">
        <w:rPr>
          <w:sz w:val="28"/>
        </w:rPr>
        <w:br/>
      </w:r>
      <w:r w:rsidRPr="000575A7">
        <w:rPr>
          <w:b/>
          <w:sz w:val="28"/>
        </w:rPr>
        <w:t>“</w:t>
      </w:r>
      <w:r>
        <w:rPr>
          <w:b/>
        </w:rPr>
        <w:t>Determinants and Outcomes o</w:t>
      </w:r>
      <w:r w:rsidRPr="00F40884">
        <w:rPr>
          <w:b/>
        </w:rPr>
        <w:t>f Institutional Quality: An Empirical Analysis</w:t>
      </w:r>
      <w:r w:rsidRPr="000575A7">
        <w:rPr>
          <w:b/>
          <w:sz w:val="28"/>
        </w:rPr>
        <w:t>”</w:t>
      </w:r>
      <w:r w:rsidRPr="000575A7">
        <w:rPr>
          <w:sz w:val="28"/>
        </w:rPr>
        <w:t xml:space="preserve"> has been carried out and completed by </w:t>
      </w:r>
      <w:r>
        <w:rPr>
          <w:b/>
          <w:sz w:val="28"/>
        </w:rPr>
        <w:t xml:space="preserve">Zaheer Ahmed Babar </w:t>
      </w:r>
      <w:r w:rsidRPr="000575A7">
        <w:rPr>
          <w:sz w:val="28"/>
        </w:rPr>
        <w:t xml:space="preserve">under my supervision during his </w:t>
      </w:r>
      <w:r w:rsidRPr="000575A7">
        <w:rPr>
          <w:b/>
          <w:sz w:val="28"/>
        </w:rPr>
        <w:t xml:space="preserve">Ph.D. Economics </w:t>
      </w:r>
      <w:r w:rsidRPr="000575A7">
        <w:rPr>
          <w:sz w:val="28"/>
        </w:rPr>
        <w:t>Programme.</w:t>
      </w:r>
    </w:p>
    <w:p w:rsidR="000A03B3" w:rsidRPr="000575A7" w:rsidRDefault="000A03B3" w:rsidP="000A03B3">
      <w:pPr>
        <w:ind w:left="720"/>
        <w:jc w:val="both"/>
        <w:rPr>
          <w:sz w:val="28"/>
        </w:rPr>
      </w:pPr>
    </w:p>
    <w:p w:rsidR="000A03B3" w:rsidRPr="000575A7" w:rsidRDefault="000A03B3" w:rsidP="000A03B3">
      <w:pPr>
        <w:ind w:left="720"/>
        <w:jc w:val="both"/>
        <w:rPr>
          <w:sz w:val="28"/>
        </w:rPr>
      </w:pPr>
    </w:p>
    <w:p w:rsidR="000A03B3" w:rsidRPr="000575A7" w:rsidRDefault="000A03B3" w:rsidP="000A03B3">
      <w:pPr>
        <w:ind w:left="720"/>
        <w:jc w:val="both"/>
        <w:rPr>
          <w:sz w:val="28"/>
        </w:rPr>
      </w:pPr>
    </w:p>
    <w:p w:rsidR="000A03B3" w:rsidRPr="000575A7" w:rsidRDefault="000A03B3" w:rsidP="000A03B3">
      <w:pPr>
        <w:ind w:left="5040"/>
        <w:jc w:val="center"/>
        <w:rPr>
          <w:b/>
          <w:bCs/>
          <w:i/>
          <w:sz w:val="30"/>
          <w:szCs w:val="32"/>
        </w:rPr>
      </w:pPr>
      <w:r>
        <w:rPr>
          <w:b/>
          <w:bCs/>
          <w:i/>
          <w:sz w:val="30"/>
          <w:szCs w:val="32"/>
        </w:rPr>
        <w:t>(Dr. Muhammad Abdul Quddus</w:t>
      </w:r>
      <w:r w:rsidRPr="000575A7">
        <w:rPr>
          <w:b/>
          <w:bCs/>
          <w:i/>
          <w:sz w:val="30"/>
          <w:szCs w:val="32"/>
        </w:rPr>
        <w:t>)</w:t>
      </w:r>
    </w:p>
    <w:p w:rsidR="000A03B3" w:rsidRPr="000575A7" w:rsidRDefault="000A03B3" w:rsidP="000A03B3">
      <w:pPr>
        <w:ind w:left="5040"/>
        <w:jc w:val="center"/>
        <w:rPr>
          <w:b/>
          <w:bCs/>
          <w:sz w:val="30"/>
        </w:rPr>
      </w:pPr>
      <w:r w:rsidRPr="000575A7">
        <w:rPr>
          <w:b/>
          <w:sz w:val="28"/>
        </w:rPr>
        <w:t xml:space="preserve">Supervisor </w:t>
      </w:r>
    </w:p>
    <w:p w:rsidR="000A03B3" w:rsidRPr="000575A7" w:rsidRDefault="000A03B3" w:rsidP="000A03B3">
      <w:pPr>
        <w:ind w:left="5040"/>
        <w:jc w:val="center"/>
        <w:rPr>
          <w:b/>
          <w:bCs/>
          <w:i/>
          <w:sz w:val="28"/>
        </w:rPr>
      </w:pPr>
    </w:p>
    <w:p w:rsidR="000A03B3" w:rsidRDefault="000A03B3" w:rsidP="000A03B3">
      <w:pPr>
        <w:jc w:val="center"/>
        <w:rPr>
          <w:b/>
          <w:sz w:val="32"/>
        </w:rPr>
      </w:pPr>
      <w:r w:rsidRPr="000575A7">
        <w:rPr>
          <w:sz w:val="28"/>
        </w:rPr>
        <w:br w:type="page"/>
      </w:r>
    </w:p>
    <w:p w:rsidR="001B1FC2" w:rsidRDefault="001B1FC2" w:rsidP="001B1FC2">
      <w:pPr>
        <w:jc w:val="center"/>
        <w:rPr>
          <w:b/>
          <w:sz w:val="32"/>
        </w:rPr>
      </w:pPr>
      <w:r>
        <w:rPr>
          <w:b/>
          <w:sz w:val="32"/>
        </w:rPr>
        <w:lastRenderedPageBreak/>
        <w:t>CONTENTS</w:t>
      </w:r>
    </w:p>
    <w:p w:rsidR="001B1FC2" w:rsidRDefault="001B1FC2" w:rsidP="001B1FC2">
      <w:pPr>
        <w:spacing w:before="240"/>
        <w:jc w:val="both"/>
        <w:rPr>
          <w:sz w:val="28"/>
        </w:rPr>
      </w:pPr>
      <w:r>
        <w:rPr>
          <w:b/>
          <w:sz w:val="28"/>
        </w:rPr>
        <w:t>ABSTRACT</w:t>
      </w:r>
      <w:r w:rsidR="00ED7098">
        <w:rPr>
          <w:sz w:val="28"/>
        </w:rPr>
        <w:t xml:space="preserve"> ……………………………………………………………...</w:t>
      </w:r>
      <w:r>
        <w:rPr>
          <w:sz w:val="28"/>
        </w:rPr>
        <w:t>…</w:t>
      </w:r>
      <w:r w:rsidR="00C409A6">
        <w:rPr>
          <w:sz w:val="28"/>
        </w:rPr>
        <w:t>…</w:t>
      </w:r>
      <w:r w:rsidR="0010057E">
        <w:rPr>
          <w:sz w:val="28"/>
        </w:rPr>
        <w:t>.</w:t>
      </w:r>
      <w:r>
        <w:rPr>
          <w:sz w:val="28"/>
        </w:rPr>
        <w:t>…</w:t>
      </w:r>
      <w:r w:rsidR="009433B9">
        <w:rPr>
          <w:sz w:val="28"/>
        </w:rPr>
        <w:t>.</w:t>
      </w:r>
      <w:r>
        <w:rPr>
          <w:sz w:val="28"/>
        </w:rPr>
        <w:t>..(1)</w:t>
      </w:r>
    </w:p>
    <w:p w:rsidR="001B1FC2" w:rsidRDefault="001B1FC2" w:rsidP="001B1FC2">
      <w:pPr>
        <w:spacing w:before="240"/>
        <w:jc w:val="both"/>
        <w:rPr>
          <w:sz w:val="28"/>
        </w:rPr>
      </w:pPr>
      <w:r>
        <w:rPr>
          <w:b/>
          <w:sz w:val="28"/>
        </w:rPr>
        <w:t xml:space="preserve">CHAPTER 1: INTRODUCTION </w:t>
      </w:r>
      <w:r w:rsidR="00ED7098">
        <w:rPr>
          <w:sz w:val="28"/>
        </w:rPr>
        <w:t>……………………………………………</w:t>
      </w:r>
      <w:r w:rsidR="0010057E">
        <w:rPr>
          <w:sz w:val="28"/>
        </w:rPr>
        <w:t>.…</w:t>
      </w:r>
      <w:r>
        <w:rPr>
          <w:sz w:val="28"/>
        </w:rPr>
        <w:t>.</w:t>
      </w:r>
      <w:r w:rsidR="009433B9">
        <w:rPr>
          <w:sz w:val="28"/>
        </w:rPr>
        <w:t>.</w:t>
      </w:r>
      <w:r>
        <w:rPr>
          <w:sz w:val="28"/>
        </w:rPr>
        <w:t>..(2)</w:t>
      </w:r>
    </w:p>
    <w:p w:rsidR="001B1FC2" w:rsidRDefault="001B1FC2" w:rsidP="001B1FC2">
      <w:pPr>
        <w:spacing w:before="240"/>
        <w:jc w:val="both"/>
        <w:rPr>
          <w:sz w:val="28"/>
        </w:rPr>
      </w:pPr>
      <w:r>
        <w:rPr>
          <w:sz w:val="28"/>
        </w:rPr>
        <w:t xml:space="preserve">1.1 Research </w:t>
      </w:r>
      <w:r w:rsidR="00ED7098">
        <w:rPr>
          <w:sz w:val="28"/>
        </w:rPr>
        <w:t>Problem …………………………………………………………</w:t>
      </w:r>
      <w:r w:rsidR="0010057E">
        <w:rPr>
          <w:sz w:val="28"/>
        </w:rPr>
        <w:t>….</w:t>
      </w:r>
      <w:r>
        <w:rPr>
          <w:sz w:val="28"/>
        </w:rPr>
        <w:t>….(5)</w:t>
      </w:r>
    </w:p>
    <w:p w:rsidR="001B1FC2" w:rsidRDefault="001B1FC2" w:rsidP="001B1FC2">
      <w:pPr>
        <w:jc w:val="both"/>
        <w:rPr>
          <w:sz w:val="28"/>
        </w:rPr>
      </w:pPr>
      <w:r>
        <w:rPr>
          <w:sz w:val="28"/>
        </w:rPr>
        <w:t>1.2 Research Question ………………...................................</w:t>
      </w:r>
      <w:r w:rsidR="00ED7098">
        <w:rPr>
          <w:sz w:val="28"/>
        </w:rPr>
        <w:t>...........................</w:t>
      </w:r>
      <w:r>
        <w:rPr>
          <w:sz w:val="28"/>
        </w:rPr>
        <w:t>...</w:t>
      </w:r>
      <w:r w:rsidR="0010057E">
        <w:rPr>
          <w:sz w:val="28"/>
        </w:rPr>
        <w:t>.....</w:t>
      </w:r>
      <w:r>
        <w:rPr>
          <w:sz w:val="28"/>
        </w:rPr>
        <w:t>...(5)</w:t>
      </w:r>
    </w:p>
    <w:p w:rsidR="001B1FC2" w:rsidRDefault="001B1FC2" w:rsidP="001B1FC2">
      <w:pPr>
        <w:jc w:val="both"/>
        <w:rPr>
          <w:sz w:val="28"/>
        </w:rPr>
      </w:pPr>
      <w:r>
        <w:rPr>
          <w:sz w:val="28"/>
        </w:rPr>
        <w:t>1.3 Significance of Study …………….…...............................</w:t>
      </w:r>
      <w:r w:rsidR="00ED7098">
        <w:rPr>
          <w:sz w:val="28"/>
        </w:rPr>
        <w:t>...........................</w:t>
      </w:r>
      <w:r>
        <w:rPr>
          <w:sz w:val="28"/>
        </w:rPr>
        <w:t>.</w:t>
      </w:r>
      <w:r w:rsidR="0010057E">
        <w:rPr>
          <w:sz w:val="28"/>
        </w:rPr>
        <w:t>.....</w:t>
      </w:r>
      <w:r>
        <w:rPr>
          <w:sz w:val="28"/>
        </w:rPr>
        <w:t>....(5)</w:t>
      </w:r>
    </w:p>
    <w:p w:rsidR="001B1FC2" w:rsidRDefault="001B1FC2" w:rsidP="001B1FC2">
      <w:pPr>
        <w:jc w:val="both"/>
        <w:rPr>
          <w:sz w:val="28"/>
        </w:rPr>
      </w:pPr>
      <w:r>
        <w:rPr>
          <w:sz w:val="28"/>
        </w:rPr>
        <w:t>1.4 Objective of the Study ………………....................................................................(6)</w:t>
      </w:r>
    </w:p>
    <w:p w:rsidR="001B1FC2" w:rsidRDefault="001B1FC2" w:rsidP="001B1FC2">
      <w:pPr>
        <w:jc w:val="both"/>
        <w:rPr>
          <w:sz w:val="28"/>
        </w:rPr>
      </w:pPr>
      <w:r>
        <w:rPr>
          <w:sz w:val="28"/>
        </w:rPr>
        <w:t>1.5 Organization of the Study ………………...............................................................(6)</w:t>
      </w:r>
    </w:p>
    <w:p w:rsidR="001B1FC2" w:rsidRDefault="001B1FC2" w:rsidP="001B1FC2">
      <w:pPr>
        <w:jc w:val="both"/>
        <w:rPr>
          <w:sz w:val="28"/>
        </w:rPr>
      </w:pPr>
      <w:r>
        <w:rPr>
          <w:b/>
          <w:sz w:val="28"/>
        </w:rPr>
        <w:t xml:space="preserve">CHAPTER 2: REVIEW OF LITERATURE </w:t>
      </w:r>
      <w:r>
        <w:rPr>
          <w:sz w:val="28"/>
        </w:rPr>
        <w:t>..........................................................(7)</w:t>
      </w:r>
    </w:p>
    <w:p w:rsidR="001B1FC2" w:rsidRDefault="001B1FC2" w:rsidP="001B1FC2">
      <w:pPr>
        <w:jc w:val="both"/>
        <w:rPr>
          <w:sz w:val="28"/>
        </w:rPr>
      </w:pPr>
      <w:r>
        <w:rPr>
          <w:sz w:val="28"/>
        </w:rPr>
        <w:t>2.1 Conclusion ………………………………………………………………….…..(20)</w:t>
      </w:r>
    </w:p>
    <w:p w:rsidR="001B1FC2" w:rsidRDefault="001B1FC2" w:rsidP="001B1FC2">
      <w:pPr>
        <w:jc w:val="both"/>
        <w:rPr>
          <w:sz w:val="28"/>
        </w:rPr>
      </w:pPr>
      <w:r>
        <w:rPr>
          <w:b/>
          <w:sz w:val="28"/>
        </w:rPr>
        <w:t xml:space="preserve">CHAPTER 3: THEORETICAL FRAMEWORK </w:t>
      </w:r>
      <w:r>
        <w:rPr>
          <w:sz w:val="28"/>
        </w:rPr>
        <w:t>……………………………....(21)</w:t>
      </w:r>
    </w:p>
    <w:p w:rsidR="001B1FC2" w:rsidRDefault="001B1FC2" w:rsidP="001B1FC2">
      <w:pPr>
        <w:jc w:val="both"/>
        <w:rPr>
          <w:sz w:val="28"/>
        </w:rPr>
      </w:pPr>
      <w:r>
        <w:rPr>
          <w:sz w:val="28"/>
        </w:rPr>
        <w:t>3.1 Institutional Quality ………………………………………………………….…(21)</w:t>
      </w:r>
    </w:p>
    <w:p w:rsidR="001B1FC2" w:rsidRDefault="001B1FC2" w:rsidP="001B1FC2">
      <w:pPr>
        <w:jc w:val="both"/>
        <w:rPr>
          <w:sz w:val="28"/>
        </w:rPr>
      </w:pPr>
      <w:r>
        <w:rPr>
          <w:sz w:val="28"/>
        </w:rPr>
        <w:t>3.1.1 Economic Institutions………………………………………………….……...(21)</w:t>
      </w:r>
    </w:p>
    <w:p w:rsidR="001B1FC2" w:rsidRDefault="001B1FC2" w:rsidP="001B1FC2">
      <w:pPr>
        <w:jc w:val="both"/>
        <w:rPr>
          <w:sz w:val="28"/>
        </w:rPr>
      </w:pPr>
      <w:r>
        <w:rPr>
          <w:sz w:val="28"/>
        </w:rPr>
        <w:t>3.1.2 Political Institutions…………………………………………………...……....(24)</w:t>
      </w:r>
    </w:p>
    <w:p w:rsidR="001B1FC2" w:rsidRDefault="001B1FC2" w:rsidP="001B1FC2">
      <w:pPr>
        <w:jc w:val="both"/>
        <w:rPr>
          <w:sz w:val="28"/>
        </w:rPr>
      </w:pPr>
      <w:r>
        <w:rPr>
          <w:sz w:val="28"/>
        </w:rPr>
        <w:t>3.1.3 Legal Institutions………………………………………………..………...…..(26)</w:t>
      </w:r>
    </w:p>
    <w:p w:rsidR="001B1FC2" w:rsidRDefault="001B1FC2" w:rsidP="001B1FC2">
      <w:pPr>
        <w:jc w:val="both"/>
        <w:rPr>
          <w:sz w:val="28"/>
        </w:rPr>
      </w:pPr>
      <w:r>
        <w:rPr>
          <w:sz w:val="28"/>
        </w:rPr>
        <w:t>3.3 Framework of Research Model ………………………………………….….…..(28)</w:t>
      </w:r>
    </w:p>
    <w:p w:rsidR="001B1FC2" w:rsidRDefault="001B1FC2" w:rsidP="001B1FC2">
      <w:pPr>
        <w:spacing w:line="240" w:lineRule="auto"/>
        <w:jc w:val="both"/>
        <w:rPr>
          <w:sz w:val="28"/>
          <w:szCs w:val="24"/>
        </w:rPr>
      </w:pPr>
      <w:r>
        <w:rPr>
          <w:sz w:val="28"/>
        </w:rPr>
        <w:t>3.4 Historical and Geographic Factors of Institutional Quality …………….……….(29)</w:t>
      </w:r>
    </w:p>
    <w:p w:rsidR="001B1FC2" w:rsidRDefault="001B1FC2" w:rsidP="001B1FC2">
      <w:pPr>
        <w:spacing w:line="240" w:lineRule="auto"/>
        <w:jc w:val="both"/>
        <w:rPr>
          <w:sz w:val="28"/>
        </w:rPr>
      </w:pPr>
      <w:r>
        <w:rPr>
          <w:sz w:val="28"/>
        </w:rPr>
        <w:t>3.4.1 Fractionalization ………………………………………………………….…..(29)</w:t>
      </w:r>
    </w:p>
    <w:p w:rsidR="001B1FC2" w:rsidRDefault="001B1FC2" w:rsidP="001B1FC2">
      <w:pPr>
        <w:spacing w:line="240" w:lineRule="auto"/>
        <w:jc w:val="both"/>
        <w:rPr>
          <w:sz w:val="28"/>
        </w:rPr>
      </w:pPr>
      <w:r>
        <w:rPr>
          <w:sz w:val="28"/>
        </w:rPr>
        <w:t>3.4.2 Origin of Legal System ………………………………………………….……(30)</w:t>
      </w:r>
    </w:p>
    <w:p w:rsidR="001B1FC2" w:rsidRDefault="001B1FC2" w:rsidP="001B1FC2">
      <w:pPr>
        <w:spacing w:line="240" w:lineRule="auto"/>
        <w:jc w:val="both"/>
        <w:rPr>
          <w:sz w:val="28"/>
        </w:rPr>
      </w:pPr>
      <w:r>
        <w:rPr>
          <w:sz w:val="28"/>
        </w:rPr>
        <w:t>3.4.3 Former Colonies ……………………………………………………….……..(30)</w:t>
      </w:r>
    </w:p>
    <w:p w:rsidR="001B1FC2" w:rsidRDefault="001B1FC2" w:rsidP="001B1FC2">
      <w:pPr>
        <w:spacing w:line="240" w:lineRule="auto"/>
        <w:jc w:val="both"/>
        <w:rPr>
          <w:sz w:val="28"/>
        </w:rPr>
      </w:pPr>
      <w:r>
        <w:rPr>
          <w:sz w:val="28"/>
        </w:rPr>
        <w:t>3.4.4 Geographical Location ……………………………………………….……….(30)</w:t>
      </w:r>
    </w:p>
    <w:p w:rsidR="001B1FC2" w:rsidRDefault="001B1FC2" w:rsidP="001B1FC2">
      <w:pPr>
        <w:spacing w:line="240" w:lineRule="auto"/>
        <w:jc w:val="both"/>
        <w:rPr>
          <w:sz w:val="28"/>
        </w:rPr>
      </w:pPr>
      <w:r>
        <w:rPr>
          <w:sz w:val="28"/>
        </w:rPr>
        <w:t>3.4.5 Natural Resource Abundant …………………………………………….…….(30)</w:t>
      </w:r>
    </w:p>
    <w:p w:rsidR="001B1FC2" w:rsidRDefault="001B1FC2" w:rsidP="001B1FC2">
      <w:pPr>
        <w:spacing w:line="240" w:lineRule="auto"/>
        <w:jc w:val="both"/>
        <w:rPr>
          <w:sz w:val="28"/>
        </w:rPr>
      </w:pPr>
      <w:r>
        <w:rPr>
          <w:sz w:val="28"/>
        </w:rPr>
        <w:t>3.5 Economic Factors of Institutional Quality ………………………………..……..(31)</w:t>
      </w:r>
    </w:p>
    <w:p w:rsidR="001B1FC2" w:rsidRDefault="001B1FC2" w:rsidP="001B1FC2">
      <w:pPr>
        <w:spacing w:line="240" w:lineRule="auto"/>
        <w:jc w:val="both"/>
        <w:rPr>
          <w:sz w:val="28"/>
        </w:rPr>
      </w:pPr>
      <w:r>
        <w:rPr>
          <w:sz w:val="28"/>
        </w:rPr>
        <w:t>3.5.1 GDP Per Capita ………………………………………………………….……(31)</w:t>
      </w:r>
    </w:p>
    <w:p w:rsidR="001B1FC2" w:rsidRDefault="001B1FC2" w:rsidP="001B1FC2">
      <w:pPr>
        <w:spacing w:line="240" w:lineRule="auto"/>
        <w:jc w:val="both"/>
        <w:rPr>
          <w:sz w:val="28"/>
        </w:rPr>
      </w:pPr>
      <w:r>
        <w:rPr>
          <w:sz w:val="28"/>
        </w:rPr>
        <w:t>3.5.2 Income Inequality ……………………………………………………….……(31)</w:t>
      </w:r>
    </w:p>
    <w:p w:rsidR="001B1FC2" w:rsidRDefault="001B1FC2" w:rsidP="001B1FC2">
      <w:pPr>
        <w:spacing w:line="240" w:lineRule="auto"/>
        <w:jc w:val="both"/>
        <w:rPr>
          <w:sz w:val="28"/>
        </w:rPr>
      </w:pPr>
      <w:r>
        <w:rPr>
          <w:sz w:val="28"/>
        </w:rPr>
        <w:lastRenderedPageBreak/>
        <w:t>3.5.3 Education ……………………………………………………………........…..(31)</w:t>
      </w:r>
    </w:p>
    <w:p w:rsidR="001B1FC2" w:rsidRDefault="001B1FC2" w:rsidP="001B1FC2">
      <w:pPr>
        <w:spacing w:line="240" w:lineRule="auto"/>
        <w:jc w:val="both"/>
        <w:rPr>
          <w:sz w:val="28"/>
        </w:rPr>
      </w:pPr>
      <w:r>
        <w:rPr>
          <w:sz w:val="28"/>
        </w:rPr>
        <w:t>3.5.4 Globalization ……………………………………………………….……..….(31)</w:t>
      </w:r>
    </w:p>
    <w:p w:rsidR="001B1FC2" w:rsidRDefault="001B1FC2" w:rsidP="001B1FC2">
      <w:pPr>
        <w:spacing w:line="240" w:lineRule="auto"/>
        <w:jc w:val="both"/>
        <w:rPr>
          <w:sz w:val="28"/>
        </w:rPr>
      </w:pPr>
      <w:r>
        <w:rPr>
          <w:sz w:val="28"/>
        </w:rPr>
        <w:t>3.5.5 Urban Ratio ……………………………………………………………….…..(32)</w:t>
      </w:r>
    </w:p>
    <w:p w:rsidR="001B1FC2" w:rsidRDefault="001B1FC2" w:rsidP="001B1FC2">
      <w:pPr>
        <w:spacing w:line="240" w:lineRule="auto"/>
        <w:jc w:val="both"/>
        <w:rPr>
          <w:sz w:val="28"/>
        </w:rPr>
      </w:pPr>
      <w:r>
        <w:rPr>
          <w:sz w:val="28"/>
        </w:rPr>
        <w:t>3.6 Outcomes of Institutional Quality ………………………………………….…...(32)</w:t>
      </w:r>
    </w:p>
    <w:p w:rsidR="001B1FC2" w:rsidRDefault="001B1FC2" w:rsidP="001B1FC2">
      <w:pPr>
        <w:spacing w:line="240" w:lineRule="auto"/>
        <w:jc w:val="both"/>
        <w:rPr>
          <w:sz w:val="28"/>
        </w:rPr>
      </w:pPr>
      <w:r>
        <w:rPr>
          <w:sz w:val="28"/>
        </w:rPr>
        <w:t>3.7 Causality Analysis of all Institutional Quality ……………………….……….…(33)</w:t>
      </w:r>
    </w:p>
    <w:p w:rsidR="001B1FC2" w:rsidRDefault="001B1FC2" w:rsidP="001B1FC2">
      <w:pPr>
        <w:spacing w:line="240" w:lineRule="auto"/>
        <w:jc w:val="both"/>
        <w:rPr>
          <w:bCs/>
          <w:sz w:val="28"/>
        </w:rPr>
      </w:pPr>
      <w:r>
        <w:rPr>
          <w:b/>
          <w:bCs/>
          <w:sz w:val="28"/>
        </w:rPr>
        <w:t xml:space="preserve">CHAPTER 4: ECONOMETRIC METHODOLOGY </w:t>
      </w:r>
      <w:r>
        <w:rPr>
          <w:bCs/>
          <w:sz w:val="28"/>
        </w:rPr>
        <w:t>……..………………...….(34)</w:t>
      </w:r>
    </w:p>
    <w:p w:rsidR="001B1FC2" w:rsidRDefault="001B1FC2" w:rsidP="001B1FC2">
      <w:pPr>
        <w:spacing w:line="240" w:lineRule="auto"/>
        <w:jc w:val="both"/>
        <w:rPr>
          <w:sz w:val="28"/>
          <w:szCs w:val="24"/>
        </w:rPr>
      </w:pPr>
      <w:r>
        <w:rPr>
          <w:sz w:val="28"/>
        </w:rPr>
        <w:t>4.1 Ordinary Least Square (OLS) ………………………………………….……..…(34)</w:t>
      </w:r>
    </w:p>
    <w:p w:rsidR="001B1FC2" w:rsidRDefault="001B1FC2" w:rsidP="001B1FC2">
      <w:pPr>
        <w:spacing w:line="240" w:lineRule="auto"/>
        <w:jc w:val="both"/>
        <w:rPr>
          <w:sz w:val="28"/>
        </w:rPr>
      </w:pPr>
      <w:r>
        <w:rPr>
          <w:sz w:val="28"/>
        </w:rPr>
        <w:t>4.2 Two-Stage least squares (2SLS) ……………………………………………..….(34)</w:t>
      </w:r>
    </w:p>
    <w:p w:rsidR="001B1FC2" w:rsidRDefault="001B1FC2" w:rsidP="001B1FC2">
      <w:pPr>
        <w:spacing w:line="240" w:lineRule="auto"/>
        <w:jc w:val="both"/>
        <w:rPr>
          <w:sz w:val="28"/>
        </w:rPr>
      </w:pPr>
      <w:r>
        <w:rPr>
          <w:sz w:val="28"/>
        </w:rPr>
        <w:t>4.2 The Generalize Moment of Method (GMM) …………………………..………..(35)</w:t>
      </w:r>
    </w:p>
    <w:p w:rsidR="001B1FC2" w:rsidRDefault="001B1FC2" w:rsidP="001B1FC2">
      <w:pPr>
        <w:spacing w:after="0" w:line="240" w:lineRule="auto"/>
        <w:jc w:val="both"/>
        <w:rPr>
          <w:sz w:val="28"/>
        </w:rPr>
      </w:pPr>
      <w:r>
        <w:rPr>
          <w:sz w:val="28"/>
        </w:rPr>
        <w:t>4.3 Panel Limited Information Maximum Likelihood (PLIML) Method ………..….(35)</w:t>
      </w:r>
    </w:p>
    <w:p w:rsidR="001B1FC2" w:rsidRDefault="001B1FC2" w:rsidP="001B1FC2">
      <w:pPr>
        <w:pStyle w:val="NormalWeb"/>
        <w:shd w:val="clear" w:color="auto" w:fill="FFFFFF"/>
        <w:spacing w:before="120" w:beforeAutospacing="0" w:after="120" w:afterAutospacing="0"/>
        <w:jc w:val="both"/>
        <w:rPr>
          <w:bCs/>
          <w:sz w:val="28"/>
          <w:szCs w:val="28"/>
        </w:rPr>
      </w:pPr>
      <w:r>
        <w:rPr>
          <w:bCs/>
          <w:sz w:val="28"/>
          <w:szCs w:val="28"/>
        </w:rPr>
        <w:t>4.4 Panel Unit Root Test …………………………………………………………....(35)</w:t>
      </w:r>
    </w:p>
    <w:p w:rsidR="001B1FC2" w:rsidRDefault="001B1FC2" w:rsidP="001B1FC2">
      <w:pPr>
        <w:autoSpaceDE w:val="0"/>
        <w:autoSpaceDN w:val="0"/>
        <w:adjustRightInd w:val="0"/>
        <w:spacing w:line="240" w:lineRule="auto"/>
        <w:jc w:val="both"/>
        <w:rPr>
          <w:rFonts w:eastAsiaTheme="minorEastAsia"/>
          <w:noProof/>
          <w:sz w:val="28"/>
          <w:szCs w:val="24"/>
        </w:rPr>
      </w:pPr>
      <w:r>
        <w:rPr>
          <w:rFonts w:eastAsiaTheme="minorEastAsia"/>
          <w:noProof/>
          <w:sz w:val="28"/>
        </w:rPr>
        <w:t>4.5 Pedroni Cointegration Test ………………………………………………….….(36)</w:t>
      </w:r>
    </w:p>
    <w:p w:rsidR="001B1FC2" w:rsidRDefault="001B1FC2" w:rsidP="001B1FC2">
      <w:pPr>
        <w:autoSpaceDE w:val="0"/>
        <w:autoSpaceDN w:val="0"/>
        <w:adjustRightInd w:val="0"/>
        <w:spacing w:line="240" w:lineRule="auto"/>
        <w:jc w:val="both"/>
        <w:rPr>
          <w:bCs/>
          <w:sz w:val="28"/>
        </w:rPr>
      </w:pPr>
      <w:r>
        <w:rPr>
          <w:bCs/>
          <w:sz w:val="28"/>
        </w:rPr>
        <w:t>4.6 Dumitrescu and Hurline (DH) Panel Causality Test ………………………...…..(36)</w:t>
      </w:r>
    </w:p>
    <w:p w:rsidR="001B1FC2" w:rsidRDefault="001B1FC2" w:rsidP="001B1FC2">
      <w:pPr>
        <w:pStyle w:val="Default"/>
        <w:rPr>
          <w:bCs/>
          <w:color w:val="00000A"/>
          <w:sz w:val="28"/>
          <w:szCs w:val="28"/>
        </w:rPr>
      </w:pPr>
      <w:r>
        <w:rPr>
          <w:b/>
          <w:bCs/>
          <w:color w:val="00000A"/>
          <w:sz w:val="28"/>
          <w:szCs w:val="28"/>
        </w:rPr>
        <w:t xml:space="preserve">CHAPTER 5: HISTORICAL AND GEOGRAPHIC FACTORS OF   INSTITUTIONAL QUALITY </w:t>
      </w:r>
      <w:r>
        <w:rPr>
          <w:bCs/>
          <w:color w:val="00000A"/>
          <w:sz w:val="28"/>
          <w:szCs w:val="28"/>
        </w:rPr>
        <w:t>………………………………………...……..…..(37)</w:t>
      </w:r>
    </w:p>
    <w:p w:rsidR="001B1FC2" w:rsidRDefault="001B1FC2" w:rsidP="001B1FC2">
      <w:pPr>
        <w:pStyle w:val="Default"/>
        <w:spacing w:before="240" w:after="240"/>
        <w:jc w:val="both"/>
        <w:rPr>
          <w:color w:val="00000A"/>
          <w:sz w:val="28"/>
          <w:szCs w:val="28"/>
        </w:rPr>
      </w:pPr>
      <w:r>
        <w:rPr>
          <w:color w:val="00000A"/>
          <w:sz w:val="28"/>
          <w:szCs w:val="28"/>
        </w:rPr>
        <w:t>5.2 Empirical Result ……………………………………………...…………….…..(37)</w:t>
      </w:r>
    </w:p>
    <w:p w:rsidR="001B1FC2" w:rsidRDefault="001B1FC2" w:rsidP="001B1FC2">
      <w:pPr>
        <w:pStyle w:val="Default"/>
        <w:spacing w:before="240" w:after="240"/>
        <w:jc w:val="both"/>
        <w:rPr>
          <w:color w:val="00000A"/>
          <w:sz w:val="28"/>
          <w:szCs w:val="28"/>
        </w:rPr>
      </w:pPr>
      <w:r>
        <w:rPr>
          <w:bCs/>
          <w:color w:val="00000A"/>
          <w:sz w:val="28"/>
        </w:rPr>
        <w:t>5.2.1 Model: The Determinants of Economic Institutional Quality ……...……..….(38)</w:t>
      </w:r>
    </w:p>
    <w:p w:rsidR="001B1FC2" w:rsidRDefault="001B1FC2" w:rsidP="001B1FC2">
      <w:pPr>
        <w:pStyle w:val="Default"/>
        <w:spacing w:after="240"/>
        <w:jc w:val="both"/>
        <w:rPr>
          <w:bCs/>
          <w:color w:val="00000A"/>
          <w:sz w:val="28"/>
          <w:szCs w:val="28"/>
        </w:rPr>
      </w:pPr>
      <w:r>
        <w:rPr>
          <w:bCs/>
          <w:color w:val="00000A"/>
          <w:sz w:val="28"/>
          <w:szCs w:val="28"/>
        </w:rPr>
        <w:t>5.2.2 Model: The Determinants of Political Institutional Quality ……….…………(38)</w:t>
      </w:r>
    </w:p>
    <w:p w:rsidR="001B1FC2" w:rsidRDefault="001B1FC2" w:rsidP="001B1FC2">
      <w:pPr>
        <w:pStyle w:val="Default"/>
        <w:spacing w:after="240"/>
        <w:jc w:val="both"/>
        <w:rPr>
          <w:bCs/>
          <w:color w:val="00000A"/>
          <w:sz w:val="28"/>
          <w:szCs w:val="28"/>
        </w:rPr>
      </w:pPr>
      <w:r>
        <w:rPr>
          <w:bCs/>
          <w:color w:val="00000A"/>
          <w:sz w:val="28"/>
          <w:szCs w:val="28"/>
        </w:rPr>
        <w:t>5.2.3 Model: The Determinants of Legal Institutional Quality …………….…….....(38)</w:t>
      </w:r>
    </w:p>
    <w:p w:rsidR="001B1FC2" w:rsidRDefault="001B1FC2" w:rsidP="001B1FC2">
      <w:pPr>
        <w:jc w:val="both"/>
        <w:rPr>
          <w:sz w:val="28"/>
        </w:rPr>
      </w:pPr>
      <w:r>
        <w:rPr>
          <w:sz w:val="28"/>
        </w:rPr>
        <w:t>5.3 Summary …………………………………………...………………………..….(49)</w:t>
      </w:r>
    </w:p>
    <w:p w:rsidR="001B1FC2" w:rsidRDefault="001B1FC2" w:rsidP="001B1FC2">
      <w:pPr>
        <w:spacing w:line="240" w:lineRule="auto"/>
        <w:jc w:val="both"/>
        <w:rPr>
          <w:sz w:val="28"/>
        </w:rPr>
      </w:pPr>
      <w:r>
        <w:rPr>
          <w:b/>
          <w:sz w:val="28"/>
        </w:rPr>
        <w:t>CHAPTER 6: ECONOMIC FACTORS OF INSTITUTIONAL QUALITY</w:t>
      </w:r>
      <w:r>
        <w:rPr>
          <w:sz w:val="28"/>
        </w:rPr>
        <w:t>…. (52)</w:t>
      </w:r>
    </w:p>
    <w:p w:rsidR="001B1FC2" w:rsidRDefault="001B1FC2" w:rsidP="001B1FC2">
      <w:pPr>
        <w:spacing w:line="240" w:lineRule="auto"/>
        <w:jc w:val="both"/>
        <w:rPr>
          <w:sz w:val="28"/>
        </w:rPr>
      </w:pPr>
      <w:r>
        <w:rPr>
          <w:sz w:val="28"/>
        </w:rPr>
        <w:t>6.1 Introduction ……………………………………………………………….....…(52)</w:t>
      </w:r>
    </w:p>
    <w:p w:rsidR="001B1FC2" w:rsidRDefault="001B1FC2" w:rsidP="001B1FC2">
      <w:pPr>
        <w:spacing w:line="240" w:lineRule="auto"/>
        <w:jc w:val="both"/>
        <w:rPr>
          <w:sz w:val="28"/>
          <w:szCs w:val="24"/>
        </w:rPr>
      </w:pPr>
      <w:r>
        <w:rPr>
          <w:sz w:val="28"/>
        </w:rPr>
        <w:t>6.2 Empirical Result …………………………………………………………….….(52)</w:t>
      </w:r>
    </w:p>
    <w:p w:rsidR="001B1FC2" w:rsidRDefault="001B1FC2" w:rsidP="001B1FC2">
      <w:pPr>
        <w:spacing w:line="240" w:lineRule="auto"/>
        <w:jc w:val="both"/>
        <w:rPr>
          <w:bCs/>
          <w:sz w:val="28"/>
        </w:rPr>
      </w:pPr>
      <w:r>
        <w:rPr>
          <w:bCs/>
          <w:sz w:val="28"/>
        </w:rPr>
        <w:t>6.2.1 Model: the Determinants of Economic Institutional Quality ……….………....(53)</w:t>
      </w:r>
    </w:p>
    <w:p w:rsidR="001B1FC2" w:rsidRDefault="001B1FC2" w:rsidP="001B1FC2">
      <w:pPr>
        <w:spacing w:line="240" w:lineRule="auto"/>
        <w:jc w:val="both"/>
        <w:rPr>
          <w:sz w:val="28"/>
        </w:rPr>
      </w:pPr>
      <w:r>
        <w:rPr>
          <w:sz w:val="28"/>
        </w:rPr>
        <w:t>6.2.3 Robustness Analysis for Economic Institutional Quality ………………….….(59)</w:t>
      </w:r>
    </w:p>
    <w:p w:rsidR="001B1FC2" w:rsidRDefault="001B1FC2" w:rsidP="001B1FC2">
      <w:pPr>
        <w:pStyle w:val="Default"/>
        <w:jc w:val="both"/>
        <w:rPr>
          <w:color w:val="00000A"/>
          <w:sz w:val="28"/>
        </w:rPr>
      </w:pPr>
      <w:r>
        <w:rPr>
          <w:bCs/>
          <w:color w:val="00000A"/>
          <w:sz w:val="28"/>
          <w:szCs w:val="28"/>
        </w:rPr>
        <w:t xml:space="preserve">6.2.4 Model: The Determinants of </w:t>
      </w:r>
      <w:r>
        <w:rPr>
          <w:color w:val="00000A"/>
          <w:sz w:val="28"/>
        </w:rPr>
        <w:t>Political Institutional Quality ………….…….…(64)</w:t>
      </w:r>
    </w:p>
    <w:p w:rsidR="001B1FC2" w:rsidRDefault="001B1FC2" w:rsidP="001B1FC2">
      <w:pPr>
        <w:spacing w:before="240" w:line="240" w:lineRule="auto"/>
        <w:jc w:val="both"/>
        <w:rPr>
          <w:sz w:val="28"/>
        </w:rPr>
      </w:pPr>
      <w:r>
        <w:rPr>
          <w:sz w:val="28"/>
        </w:rPr>
        <w:lastRenderedPageBreak/>
        <w:t>6.2.5 Robustness Analysis for Political Institutional Quality ……………..………...(70)</w:t>
      </w:r>
    </w:p>
    <w:p w:rsidR="001B1FC2" w:rsidRDefault="001B1FC2" w:rsidP="001B1FC2">
      <w:pPr>
        <w:pStyle w:val="Default"/>
        <w:spacing w:after="240"/>
        <w:jc w:val="both"/>
        <w:rPr>
          <w:bCs/>
          <w:color w:val="00000A"/>
          <w:sz w:val="28"/>
          <w:szCs w:val="28"/>
        </w:rPr>
      </w:pPr>
      <w:r>
        <w:rPr>
          <w:bCs/>
          <w:color w:val="00000A"/>
          <w:sz w:val="28"/>
          <w:szCs w:val="28"/>
        </w:rPr>
        <w:t xml:space="preserve">6.2.6 Model: The Determinants of </w:t>
      </w:r>
      <w:r>
        <w:rPr>
          <w:color w:val="00000A"/>
          <w:sz w:val="28"/>
        </w:rPr>
        <w:t>Legal Institutional Quality …………….………..(75)</w:t>
      </w:r>
    </w:p>
    <w:p w:rsidR="001B1FC2" w:rsidRDefault="001B1FC2" w:rsidP="001B1FC2">
      <w:pPr>
        <w:spacing w:line="240" w:lineRule="auto"/>
        <w:jc w:val="both"/>
        <w:rPr>
          <w:sz w:val="28"/>
          <w:szCs w:val="24"/>
        </w:rPr>
      </w:pPr>
      <w:r>
        <w:rPr>
          <w:sz w:val="28"/>
        </w:rPr>
        <w:t>6.2.7 Robustness Analysis for Legal Institutional Quality ……………………….…(80)</w:t>
      </w:r>
    </w:p>
    <w:p w:rsidR="001B1FC2" w:rsidRDefault="001B1FC2" w:rsidP="001B1FC2">
      <w:pPr>
        <w:jc w:val="both"/>
        <w:rPr>
          <w:sz w:val="28"/>
        </w:rPr>
      </w:pPr>
      <w:r>
        <w:rPr>
          <w:sz w:val="28"/>
        </w:rPr>
        <w:t>6.3 Summary ……………………………………...……………………………..….(85)</w:t>
      </w:r>
    </w:p>
    <w:p w:rsidR="001B1FC2" w:rsidRDefault="001B1FC2" w:rsidP="001B1FC2">
      <w:pPr>
        <w:spacing w:line="240" w:lineRule="auto"/>
        <w:rPr>
          <w:sz w:val="28"/>
        </w:rPr>
      </w:pPr>
      <w:r>
        <w:rPr>
          <w:b/>
          <w:sz w:val="28"/>
        </w:rPr>
        <w:t xml:space="preserve">CHAPTER 7: SIMULTANEOUSLY IMPACT OF HISTORIC, GEOGRAPHIC AND ECONOMIC FACTORS ON INSTITUTIONAL QUALITY </w:t>
      </w:r>
      <w:r>
        <w:rPr>
          <w:sz w:val="28"/>
        </w:rPr>
        <w:t>…….….…(88)</w:t>
      </w:r>
    </w:p>
    <w:p w:rsidR="001B1FC2" w:rsidRDefault="001B1FC2" w:rsidP="001B1FC2">
      <w:pPr>
        <w:spacing w:line="240" w:lineRule="auto"/>
        <w:jc w:val="both"/>
        <w:rPr>
          <w:sz w:val="28"/>
          <w:szCs w:val="24"/>
        </w:rPr>
      </w:pPr>
      <w:r>
        <w:rPr>
          <w:sz w:val="28"/>
        </w:rPr>
        <w:t>7.1 Introduction …………………………………………………………….………(88)</w:t>
      </w:r>
    </w:p>
    <w:p w:rsidR="001B1FC2" w:rsidRDefault="001B1FC2" w:rsidP="001B1FC2">
      <w:pPr>
        <w:spacing w:line="240" w:lineRule="auto"/>
        <w:jc w:val="both"/>
        <w:rPr>
          <w:sz w:val="28"/>
        </w:rPr>
      </w:pPr>
      <w:r>
        <w:rPr>
          <w:sz w:val="28"/>
        </w:rPr>
        <w:t>7.2 Empirical Result …………………………………………………………….….(88)</w:t>
      </w:r>
    </w:p>
    <w:p w:rsidR="001B1FC2" w:rsidRDefault="001B1FC2" w:rsidP="001B1FC2">
      <w:pPr>
        <w:spacing w:line="240" w:lineRule="auto"/>
        <w:jc w:val="both"/>
        <w:rPr>
          <w:bCs/>
          <w:sz w:val="28"/>
        </w:rPr>
      </w:pPr>
      <w:r>
        <w:rPr>
          <w:bCs/>
          <w:sz w:val="28"/>
        </w:rPr>
        <w:t>7.2.1 Model: The Determinants of Economic Institutional Quality………........……(88)</w:t>
      </w:r>
    </w:p>
    <w:p w:rsidR="001B1FC2" w:rsidRDefault="001B1FC2" w:rsidP="001B1FC2">
      <w:pPr>
        <w:spacing w:line="240" w:lineRule="auto"/>
        <w:jc w:val="both"/>
        <w:rPr>
          <w:sz w:val="28"/>
        </w:rPr>
      </w:pPr>
      <w:r>
        <w:rPr>
          <w:sz w:val="28"/>
        </w:rPr>
        <w:t>7.2.2 Robustness Analysis for Economic Institutional Quality ………….…….……(95)</w:t>
      </w:r>
    </w:p>
    <w:p w:rsidR="001B1FC2" w:rsidRDefault="001B1FC2" w:rsidP="001B1FC2">
      <w:pPr>
        <w:spacing w:after="0" w:line="240" w:lineRule="auto"/>
        <w:jc w:val="both"/>
        <w:rPr>
          <w:sz w:val="28"/>
        </w:rPr>
      </w:pPr>
      <w:r>
        <w:rPr>
          <w:bCs/>
          <w:sz w:val="28"/>
        </w:rPr>
        <w:t>7.2.3 Model: The Determinants of Political Institutional Quality</w:t>
      </w:r>
      <w:r>
        <w:rPr>
          <w:sz w:val="28"/>
        </w:rPr>
        <w:t xml:space="preserve"> ………...…….…(101)</w:t>
      </w:r>
    </w:p>
    <w:p w:rsidR="001B1FC2" w:rsidRDefault="001B1FC2" w:rsidP="001B1FC2">
      <w:pPr>
        <w:spacing w:before="240" w:line="240" w:lineRule="auto"/>
        <w:jc w:val="both"/>
        <w:rPr>
          <w:sz w:val="28"/>
        </w:rPr>
      </w:pPr>
      <w:r>
        <w:rPr>
          <w:sz w:val="28"/>
        </w:rPr>
        <w:t>7.2.4 Robustness Analysis for Political Institutional Quality ………………..…….(107)</w:t>
      </w:r>
    </w:p>
    <w:p w:rsidR="001B1FC2" w:rsidRDefault="001B1FC2" w:rsidP="001B1FC2">
      <w:pPr>
        <w:spacing w:before="240" w:line="240" w:lineRule="auto"/>
        <w:jc w:val="both"/>
        <w:rPr>
          <w:bCs/>
          <w:sz w:val="28"/>
        </w:rPr>
      </w:pPr>
      <w:r>
        <w:rPr>
          <w:bCs/>
          <w:sz w:val="28"/>
        </w:rPr>
        <w:t>7.2.5 Model: The Determinants of Legal Institutional Quality ………………...…..(112)</w:t>
      </w:r>
    </w:p>
    <w:p w:rsidR="001B1FC2" w:rsidRDefault="001B1FC2" w:rsidP="001B1FC2">
      <w:pPr>
        <w:spacing w:line="240" w:lineRule="auto"/>
        <w:jc w:val="both"/>
        <w:rPr>
          <w:sz w:val="28"/>
        </w:rPr>
      </w:pPr>
      <w:r>
        <w:rPr>
          <w:sz w:val="28"/>
        </w:rPr>
        <w:t>7.2.6 Robustness Analysis for Legal Institutional Quality ………………………...(119)</w:t>
      </w:r>
    </w:p>
    <w:p w:rsidR="001B1FC2" w:rsidRDefault="001B1FC2" w:rsidP="001B1FC2">
      <w:pPr>
        <w:jc w:val="both"/>
        <w:rPr>
          <w:sz w:val="28"/>
        </w:rPr>
      </w:pPr>
      <w:r>
        <w:rPr>
          <w:sz w:val="28"/>
        </w:rPr>
        <w:t>7.3 Summary ……………………………………………...…………………….....(124)</w:t>
      </w:r>
    </w:p>
    <w:p w:rsidR="001B1FC2" w:rsidRDefault="001B1FC2" w:rsidP="001B1FC2">
      <w:pPr>
        <w:tabs>
          <w:tab w:val="left" w:pos="4253"/>
          <w:tab w:val="center" w:pos="5040"/>
        </w:tabs>
        <w:spacing w:line="240" w:lineRule="auto"/>
        <w:jc w:val="both"/>
        <w:rPr>
          <w:sz w:val="28"/>
        </w:rPr>
      </w:pPr>
      <w:r>
        <w:rPr>
          <w:b/>
          <w:sz w:val="28"/>
        </w:rPr>
        <w:t>CHAPTER 8: OUTCOMES OF INSTITUTIONAL QUALITY</w:t>
      </w:r>
      <w:r>
        <w:rPr>
          <w:sz w:val="28"/>
        </w:rPr>
        <w:t xml:space="preserve"> …………...…(127)</w:t>
      </w:r>
    </w:p>
    <w:p w:rsidR="001B1FC2" w:rsidRDefault="001B1FC2" w:rsidP="001B1FC2">
      <w:pPr>
        <w:spacing w:line="240" w:lineRule="auto"/>
        <w:jc w:val="both"/>
        <w:rPr>
          <w:sz w:val="28"/>
          <w:szCs w:val="24"/>
        </w:rPr>
      </w:pPr>
      <w:r>
        <w:rPr>
          <w:sz w:val="28"/>
        </w:rPr>
        <w:t>8.1 Introduction ……………………………………………………………….…..(127)</w:t>
      </w:r>
    </w:p>
    <w:p w:rsidR="001B1FC2" w:rsidRDefault="001B1FC2" w:rsidP="001B1FC2">
      <w:pPr>
        <w:spacing w:line="240" w:lineRule="auto"/>
        <w:jc w:val="both"/>
        <w:rPr>
          <w:sz w:val="28"/>
        </w:rPr>
      </w:pPr>
      <w:r>
        <w:rPr>
          <w:sz w:val="28"/>
        </w:rPr>
        <w:t>8.2 Empirical Results ………………………….…………………………….…….(128)</w:t>
      </w:r>
    </w:p>
    <w:p w:rsidR="001B1FC2" w:rsidRDefault="001B1FC2" w:rsidP="001B1FC2">
      <w:pPr>
        <w:pStyle w:val="Default"/>
        <w:jc w:val="both"/>
        <w:rPr>
          <w:bCs/>
          <w:color w:val="00000A"/>
          <w:sz w:val="28"/>
          <w:szCs w:val="28"/>
        </w:rPr>
      </w:pPr>
      <w:r>
        <w:rPr>
          <w:bCs/>
          <w:color w:val="00000A"/>
          <w:sz w:val="28"/>
          <w:szCs w:val="28"/>
        </w:rPr>
        <w:t>8.2.1 Model: The Determinants of GDP per Capita ………………….……………(128)</w:t>
      </w:r>
    </w:p>
    <w:p w:rsidR="001B1FC2" w:rsidRDefault="001B1FC2" w:rsidP="001B1FC2">
      <w:pPr>
        <w:spacing w:before="240" w:after="0" w:line="240" w:lineRule="auto"/>
        <w:jc w:val="both"/>
        <w:rPr>
          <w:sz w:val="28"/>
          <w:szCs w:val="24"/>
        </w:rPr>
      </w:pPr>
      <w:r>
        <w:rPr>
          <w:sz w:val="28"/>
        </w:rPr>
        <w:t>8.2.2 Robustness Analysis for GDPPC ………………………………..…….…….(133)</w:t>
      </w:r>
    </w:p>
    <w:p w:rsidR="001B1FC2" w:rsidRDefault="001B1FC2" w:rsidP="001B1FC2">
      <w:pPr>
        <w:spacing w:before="240" w:line="240" w:lineRule="auto"/>
        <w:jc w:val="both"/>
        <w:rPr>
          <w:bCs/>
          <w:sz w:val="28"/>
        </w:rPr>
      </w:pPr>
      <w:r>
        <w:rPr>
          <w:bCs/>
          <w:sz w:val="28"/>
        </w:rPr>
        <w:t>8.2.3 Model: The Determinants of Gini Coefficient …………………………..…..(137)</w:t>
      </w:r>
    </w:p>
    <w:p w:rsidR="001B1FC2" w:rsidRDefault="001B1FC2" w:rsidP="001B1FC2">
      <w:pPr>
        <w:spacing w:line="240" w:lineRule="auto"/>
        <w:jc w:val="both"/>
        <w:rPr>
          <w:sz w:val="28"/>
        </w:rPr>
      </w:pPr>
      <w:r>
        <w:rPr>
          <w:sz w:val="28"/>
        </w:rPr>
        <w:t>8.2.4 Robustness Analysis for Gini`s Determinants …………………………….…(141)</w:t>
      </w:r>
    </w:p>
    <w:p w:rsidR="001B1FC2" w:rsidRDefault="001B1FC2" w:rsidP="001B1FC2">
      <w:pPr>
        <w:spacing w:line="240" w:lineRule="auto"/>
        <w:jc w:val="both"/>
        <w:rPr>
          <w:bCs/>
          <w:sz w:val="28"/>
        </w:rPr>
      </w:pPr>
      <w:r>
        <w:rPr>
          <w:bCs/>
          <w:sz w:val="28"/>
        </w:rPr>
        <w:t>8.2.5 Model: The Determinants of Foreign Direct Investment ………………….…(145)</w:t>
      </w:r>
    </w:p>
    <w:p w:rsidR="001B1FC2" w:rsidRDefault="001B1FC2" w:rsidP="001B1FC2">
      <w:pPr>
        <w:spacing w:line="240" w:lineRule="auto"/>
        <w:jc w:val="both"/>
        <w:rPr>
          <w:sz w:val="28"/>
        </w:rPr>
      </w:pPr>
      <w:r>
        <w:rPr>
          <w:sz w:val="28"/>
        </w:rPr>
        <w:t>8.2.6 Robustness Analysis for FDI`s Determinants ………………………….……(149)</w:t>
      </w:r>
    </w:p>
    <w:p w:rsidR="001B1FC2" w:rsidRDefault="001B1FC2" w:rsidP="001B1FC2">
      <w:pPr>
        <w:jc w:val="both"/>
        <w:rPr>
          <w:sz w:val="28"/>
        </w:rPr>
      </w:pPr>
      <w:r>
        <w:rPr>
          <w:sz w:val="28"/>
        </w:rPr>
        <w:t>8.3 Summary …………………………………………...……………………….....(153)</w:t>
      </w:r>
    </w:p>
    <w:p w:rsidR="001B1FC2" w:rsidRDefault="001B1FC2" w:rsidP="001B1FC2">
      <w:pPr>
        <w:jc w:val="both"/>
        <w:rPr>
          <w:sz w:val="28"/>
        </w:rPr>
      </w:pPr>
      <w:r>
        <w:rPr>
          <w:b/>
          <w:sz w:val="28"/>
        </w:rPr>
        <w:t xml:space="preserve">CHAPTER 9: CAUSALITY AMONG INSTITUTIONAL QUALITY </w:t>
      </w:r>
      <w:r>
        <w:rPr>
          <w:sz w:val="28"/>
        </w:rPr>
        <w:t>……....(154)</w:t>
      </w:r>
    </w:p>
    <w:p w:rsidR="001B1FC2" w:rsidRDefault="001B1FC2" w:rsidP="001B1FC2">
      <w:pPr>
        <w:jc w:val="both"/>
        <w:rPr>
          <w:sz w:val="28"/>
        </w:rPr>
      </w:pPr>
      <w:r>
        <w:rPr>
          <w:sz w:val="28"/>
        </w:rPr>
        <w:lastRenderedPageBreak/>
        <w:t>9.1 Introduction ………………………………………...…………………….…...(154)</w:t>
      </w:r>
    </w:p>
    <w:p w:rsidR="001B1FC2" w:rsidRDefault="001B1FC2" w:rsidP="001B1FC2">
      <w:pPr>
        <w:spacing w:line="240" w:lineRule="auto"/>
        <w:jc w:val="both"/>
        <w:rPr>
          <w:sz w:val="28"/>
        </w:rPr>
      </w:pPr>
      <w:r>
        <w:rPr>
          <w:sz w:val="28"/>
        </w:rPr>
        <w:t>9.2 Empirical Results …………………………………………………………..….(154)</w:t>
      </w:r>
    </w:p>
    <w:p w:rsidR="001B1FC2" w:rsidRDefault="001B1FC2" w:rsidP="001B1FC2">
      <w:pPr>
        <w:jc w:val="both"/>
        <w:rPr>
          <w:sz w:val="28"/>
        </w:rPr>
      </w:pPr>
      <w:r>
        <w:rPr>
          <w:sz w:val="28"/>
        </w:rPr>
        <w:t>9.3 Summary ……………………………………………………………………....(161)</w:t>
      </w:r>
    </w:p>
    <w:p w:rsidR="001B1FC2" w:rsidRDefault="001B1FC2" w:rsidP="001B1FC2">
      <w:pPr>
        <w:jc w:val="both"/>
        <w:rPr>
          <w:bCs/>
          <w:color w:val="00000A"/>
          <w:sz w:val="28"/>
        </w:rPr>
      </w:pPr>
      <w:r>
        <w:rPr>
          <w:b/>
          <w:bCs/>
          <w:color w:val="00000A"/>
          <w:sz w:val="28"/>
        </w:rPr>
        <w:t xml:space="preserve">CHAPTER 10: CONCLUSION AND POLICY IMPLICATIONS </w:t>
      </w:r>
      <w:r>
        <w:rPr>
          <w:bCs/>
          <w:color w:val="00000A"/>
          <w:sz w:val="28"/>
        </w:rPr>
        <w:t>..................</w:t>
      </w:r>
      <w:r>
        <w:rPr>
          <w:b/>
          <w:bCs/>
          <w:color w:val="00000A"/>
          <w:sz w:val="28"/>
        </w:rPr>
        <w:t xml:space="preserve"> </w:t>
      </w:r>
      <w:r>
        <w:rPr>
          <w:bCs/>
          <w:color w:val="00000A"/>
          <w:sz w:val="28"/>
        </w:rPr>
        <w:t>(162)</w:t>
      </w:r>
    </w:p>
    <w:p w:rsidR="001B1FC2" w:rsidRDefault="001B1FC2" w:rsidP="001B1FC2">
      <w:pPr>
        <w:autoSpaceDE w:val="0"/>
        <w:autoSpaceDN w:val="0"/>
        <w:adjustRightInd w:val="0"/>
        <w:spacing w:line="240" w:lineRule="auto"/>
        <w:jc w:val="both"/>
        <w:rPr>
          <w:bCs/>
          <w:color w:val="00000A"/>
          <w:sz w:val="28"/>
        </w:rPr>
      </w:pPr>
      <w:r>
        <w:rPr>
          <w:bCs/>
          <w:color w:val="00000A"/>
          <w:sz w:val="28"/>
        </w:rPr>
        <w:t>10.1 Summary ………………………………………….……………….……..…..(162)</w:t>
      </w:r>
    </w:p>
    <w:p w:rsidR="001B1FC2" w:rsidRDefault="001B1FC2" w:rsidP="001B1FC2">
      <w:pPr>
        <w:spacing w:line="240" w:lineRule="auto"/>
        <w:jc w:val="both"/>
        <w:rPr>
          <w:sz w:val="28"/>
        </w:rPr>
      </w:pPr>
      <w:r>
        <w:rPr>
          <w:sz w:val="28"/>
        </w:rPr>
        <w:t>10.2 Conclusion ……………………………….…………………………….…….(164)</w:t>
      </w:r>
    </w:p>
    <w:p w:rsidR="001B1FC2" w:rsidRDefault="001B1FC2" w:rsidP="001B1FC2">
      <w:pPr>
        <w:spacing w:line="240" w:lineRule="auto"/>
        <w:jc w:val="both"/>
        <w:rPr>
          <w:bCs/>
          <w:sz w:val="28"/>
        </w:rPr>
      </w:pPr>
      <w:r>
        <w:rPr>
          <w:bCs/>
          <w:sz w:val="28"/>
        </w:rPr>
        <w:t>10.3 Policy Implications ……………………………………………………….….(165)</w:t>
      </w:r>
    </w:p>
    <w:p w:rsidR="001B1FC2" w:rsidRDefault="001B1FC2" w:rsidP="001B1FC2">
      <w:pPr>
        <w:spacing w:before="240" w:line="240" w:lineRule="auto"/>
        <w:jc w:val="both"/>
        <w:rPr>
          <w:sz w:val="28"/>
        </w:rPr>
      </w:pPr>
      <w:r>
        <w:rPr>
          <w:b/>
          <w:sz w:val="28"/>
        </w:rPr>
        <w:t>REFERENCES</w:t>
      </w:r>
      <w:r>
        <w:rPr>
          <w:sz w:val="28"/>
        </w:rPr>
        <w:t xml:space="preserve"> ……………………………………………………….………….(166)</w:t>
      </w:r>
    </w:p>
    <w:p w:rsidR="001B1FC2" w:rsidRDefault="001B1FC2" w:rsidP="001B1FC2">
      <w:pPr>
        <w:spacing w:line="240" w:lineRule="auto"/>
        <w:rPr>
          <w:bCs/>
          <w:sz w:val="28"/>
        </w:rPr>
      </w:pPr>
    </w:p>
    <w:p w:rsidR="001B1FC2" w:rsidRDefault="001B1FC2" w:rsidP="001B1FC2">
      <w:pPr>
        <w:spacing w:line="240" w:lineRule="auto"/>
        <w:jc w:val="both"/>
        <w:rPr>
          <w:sz w:val="28"/>
        </w:rPr>
      </w:pPr>
    </w:p>
    <w:p w:rsidR="001B1FC2" w:rsidRDefault="001B1FC2" w:rsidP="001B1FC2">
      <w:pPr>
        <w:autoSpaceDE w:val="0"/>
        <w:autoSpaceDN w:val="0"/>
        <w:adjustRightInd w:val="0"/>
        <w:spacing w:line="240" w:lineRule="auto"/>
        <w:rPr>
          <w:bCs/>
          <w:color w:val="00000A"/>
          <w:sz w:val="28"/>
        </w:rPr>
      </w:pPr>
    </w:p>
    <w:p w:rsidR="001B1FC2" w:rsidRDefault="001B1FC2" w:rsidP="001B1FC2">
      <w:pPr>
        <w:jc w:val="both"/>
        <w:rPr>
          <w:sz w:val="28"/>
        </w:rPr>
      </w:pPr>
    </w:p>
    <w:p w:rsidR="001B1FC2" w:rsidRDefault="001B1FC2" w:rsidP="001B1FC2">
      <w:pPr>
        <w:jc w:val="both"/>
        <w:rPr>
          <w:sz w:val="28"/>
        </w:rPr>
      </w:pPr>
    </w:p>
    <w:p w:rsidR="001B1FC2" w:rsidRDefault="001B1FC2" w:rsidP="001B1FC2">
      <w:pPr>
        <w:spacing w:line="240" w:lineRule="auto"/>
        <w:rPr>
          <w:sz w:val="28"/>
        </w:rPr>
      </w:pPr>
    </w:p>
    <w:p w:rsidR="001B1FC2" w:rsidRDefault="001B1FC2" w:rsidP="001B1FC2">
      <w:pPr>
        <w:jc w:val="both"/>
        <w:rPr>
          <w:sz w:val="28"/>
        </w:rPr>
      </w:pPr>
    </w:p>
    <w:p w:rsidR="001B1FC2" w:rsidRDefault="001B1FC2" w:rsidP="001B1FC2">
      <w:pPr>
        <w:rPr>
          <w:sz w:val="28"/>
        </w:rPr>
      </w:pPr>
    </w:p>
    <w:p w:rsidR="001B1FC2" w:rsidRDefault="001B1FC2" w:rsidP="001B1FC2">
      <w:pPr>
        <w:jc w:val="both"/>
        <w:rPr>
          <w:sz w:val="28"/>
        </w:rPr>
      </w:pPr>
    </w:p>
    <w:p w:rsidR="001B1FC2" w:rsidRDefault="001B1FC2" w:rsidP="001B1FC2">
      <w:pPr>
        <w:spacing w:line="240" w:lineRule="auto"/>
        <w:jc w:val="both"/>
        <w:rPr>
          <w:sz w:val="28"/>
        </w:rPr>
      </w:pPr>
    </w:p>
    <w:p w:rsidR="001B1FC2" w:rsidRDefault="001B1FC2" w:rsidP="001B1FC2">
      <w:pPr>
        <w:spacing w:line="240" w:lineRule="auto"/>
        <w:jc w:val="both"/>
        <w:rPr>
          <w:sz w:val="28"/>
        </w:rPr>
      </w:pPr>
    </w:p>
    <w:p w:rsidR="001B1FC2" w:rsidRDefault="001B1FC2" w:rsidP="001B1FC2">
      <w:pPr>
        <w:spacing w:before="240" w:line="240" w:lineRule="auto"/>
        <w:jc w:val="both"/>
        <w:rPr>
          <w:bCs/>
          <w:sz w:val="28"/>
        </w:rPr>
      </w:pPr>
      <w:r>
        <w:rPr>
          <w:bCs/>
          <w:sz w:val="28"/>
        </w:rPr>
        <w:t xml:space="preserve"> </w:t>
      </w:r>
    </w:p>
    <w:p w:rsidR="001B1FC2" w:rsidRDefault="001B1FC2" w:rsidP="001B1FC2">
      <w:pPr>
        <w:spacing w:before="240" w:after="0" w:line="240" w:lineRule="auto"/>
        <w:jc w:val="both"/>
        <w:rPr>
          <w:sz w:val="28"/>
        </w:rPr>
      </w:pPr>
    </w:p>
    <w:p w:rsidR="001B1FC2" w:rsidRDefault="001B1FC2" w:rsidP="001B1FC2">
      <w:pPr>
        <w:spacing w:before="240" w:line="240" w:lineRule="auto"/>
        <w:jc w:val="both"/>
        <w:rPr>
          <w:sz w:val="28"/>
        </w:rPr>
      </w:pPr>
    </w:p>
    <w:p w:rsidR="001B1FC2" w:rsidRDefault="001B1FC2" w:rsidP="001B1FC2">
      <w:pPr>
        <w:pStyle w:val="Default"/>
        <w:jc w:val="both"/>
        <w:rPr>
          <w:bCs/>
          <w:color w:val="00000A"/>
          <w:sz w:val="28"/>
          <w:szCs w:val="28"/>
        </w:rPr>
      </w:pPr>
    </w:p>
    <w:p w:rsidR="001B1FC2" w:rsidRDefault="001B1FC2" w:rsidP="001B1FC2">
      <w:pPr>
        <w:spacing w:line="240" w:lineRule="auto"/>
        <w:jc w:val="both"/>
        <w:rPr>
          <w:sz w:val="28"/>
          <w:szCs w:val="24"/>
        </w:rPr>
      </w:pPr>
    </w:p>
    <w:p w:rsidR="001B1FC2" w:rsidRDefault="001B1FC2" w:rsidP="001B1FC2">
      <w:pPr>
        <w:spacing w:line="240" w:lineRule="auto"/>
        <w:jc w:val="both"/>
        <w:rPr>
          <w:sz w:val="28"/>
        </w:rPr>
      </w:pPr>
    </w:p>
    <w:p w:rsidR="001B1FC2" w:rsidRDefault="001B1FC2" w:rsidP="001B1FC2">
      <w:pPr>
        <w:spacing w:line="240" w:lineRule="auto"/>
        <w:jc w:val="both"/>
        <w:rPr>
          <w:sz w:val="28"/>
        </w:rPr>
      </w:pPr>
    </w:p>
    <w:p w:rsidR="001B1FC2" w:rsidRDefault="001B1FC2" w:rsidP="001B1FC2">
      <w:pPr>
        <w:spacing w:before="240"/>
        <w:jc w:val="center"/>
        <w:rPr>
          <w:b/>
          <w:sz w:val="32"/>
        </w:rPr>
      </w:pPr>
      <w:r>
        <w:rPr>
          <w:b/>
          <w:sz w:val="32"/>
        </w:rPr>
        <w:lastRenderedPageBreak/>
        <w:t>LIST OF TABLES</w:t>
      </w:r>
    </w:p>
    <w:p w:rsidR="001B1FC2" w:rsidRDefault="001B1FC2" w:rsidP="001B1FC2">
      <w:pPr>
        <w:ind w:left="-180" w:hanging="90"/>
        <w:jc w:val="both"/>
        <w:rPr>
          <w:sz w:val="28"/>
        </w:rPr>
      </w:pPr>
      <w:r>
        <w:rPr>
          <w:sz w:val="28"/>
        </w:rPr>
        <w:t>Table 5.1: Descriptive Statistics of All Countries in a Sample ……………….....…......(39)</w:t>
      </w:r>
    </w:p>
    <w:p w:rsidR="001B1FC2" w:rsidRDefault="001B1FC2" w:rsidP="001B1FC2">
      <w:pPr>
        <w:ind w:left="-180" w:hanging="90"/>
        <w:jc w:val="both"/>
        <w:rPr>
          <w:sz w:val="28"/>
        </w:rPr>
      </w:pPr>
      <w:r>
        <w:rPr>
          <w:sz w:val="28"/>
        </w:rPr>
        <w:t>Table 5.2: Correlation among Institutional Quality and their Determinants …..……....(40)</w:t>
      </w:r>
    </w:p>
    <w:p w:rsidR="001B1FC2" w:rsidRDefault="001B1FC2" w:rsidP="001B1FC2">
      <w:pPr>
        <w:ind w:left="-180" w:hanging="90"/>
        <w:jc w:val="both"/>
        <w:rPr>
          <w:sz w:val="28"/>
        </w:rPr>
      </w:pPr>
      <w:r>
        <w:rPr>
          <w:sz w:val="28"/>
        </w:rPr>
        <w:t>Table 5.3: The Determinants of Economic Institutional Quality: OLS Methodology ....(41)</w:t>
      </w:r>
    </w:p>
    <w:p w:rsidR="001B1FC2" w:rsidRDefault="001B1FC2" w:rsidP="001B1FC2">
      <w:pPr>
        <w:ind w:left="-180" w:hanging="90"/>
        <w:jc w:val="both"/>
        <w:rPr>
          <w:sz w:val="28"/>
        </w:rPr>
      </w:pPr>
      <w:r>
        <w:rPr>
          <w:sz w:val="28"/>
        </w:rPr>
        <w:t>Table 5.4: The Determinants of Economic Institutional Quality: 2SLS Methodology ...(43)</w:t>
      </w:r>
    </w:p>
    <w:p w:rsidR="001B1FC2" w:rsidRDefault="001B1FC2" w:rsidP="001B1FC2">
      <w:pPr>
        <w:ind w:left="-180" w:hanging="90"/>
        <w:jc w:val="both"/>
        <w:rPr>
          <w:sz w:val="28"/>
        </w:rPr>
      </w:pPr>
      <w:r>
        <w:rPr>
          <w:sz w:val="28"/>
        </w:rPr>
        <w:t>Table 5.5: The Determinants of Political Institutional Quality: OLS Methodology..…..(44)</w:t>
      </w:r>
    </w:p>
    <w:p w:rsidR="001B1FC2" w:rsidRDefault="001B1FC2" w:rsidP="001B1FC2">
      <w:pPr>
        <w:ind w:left="-180" w:hanging="90"/>
        <w:jc w:val="both"/>
        <w:rPr>
          <w:sz w:val="28"/>
        </w:rPr>
      </w:pPr>
      <w:r>
        <w:rPr>
          <w:sz w:val="28"/>
        </w:rPr>
        <w:t>Table 5.6: The Determinants of Political Institutional Quality: 2SLS Methodology.….(46)</w:t>
      </w:r>
    </w:p>
    <w:p w:rsidR="001B1FC2" w:rsidRDefault="001B1FC2" w:rsidP="001B1FC2">
      <w:pPr>
        <w:ind w:left="-180" w:hanging="90"/>
        <w:jc w:val="both"/>
        <w:rPr>
          <w:sz w:val="28"/>
        </w:rPr>
      </w:pPr>
      <w:r>
        <w:rPr>
          <w:sz w:val="28"/>
        </w:rPr>
        <w:t>Table 5.7: The Determinants of Legal Institutional Quality: OLS Methodology ……...(47)</w:t>
      </w:r>
    </w:p>
    <w:p w:rsidR="001B1FC2" w:rsidRDefault="001B1FC2" w:rsidP="001B1FC2">
      <w:pPr>
        <w:ind w:left="-180" w:hanging="90"/>
        <w:jc w:val="both"/>
        <w:rPr>
          <w:sz w:val="28"/>
        </w:rPr>
      </w:pPr>
      <w:r>
        <w:rPr>
          <w:sz w:val="28"/>
        </w:rPr>
        <w:t>Table 5.8: The Determinants of Legal Institutional Quality: 2SLS Methodology ….….(48)</w:t>
      </w:r>
    </w:p>
    <w:p w:rsidR="001B1FC2" w:rsidRDefault="001B1FC2" w:rsidP="001B1FC2">
      <w:pPr>
        <w:ind w:left="-180" w:hanging="90"/>
        <w:jc w:val="both"/>
        <w:rPr>
          <w:sz w:val="28"/>
        </w:rPr>
      </w:pPr>
      <w:r>
        <w:rPr>
          <w:sz w:val="28"/>
        </w:rPr>
        <w:t>Table 6.1: Descriptive Statistics of all Sample Countries ……………………..……….(52)</w:t>
      </w:r>
    </w:p>
    <w:p w:rsidR="001B1FC2" w:rsidRDefault="001B1FC2" w:rsidP="001B1FC2">
      <w:pPr>
        <w:ind w:left="-180" w:hanging="90"/>
        <w:jc w:val="both"/>
        <w:rPr>
          <w:sz w:val="28"/>
        </w:rPr>
      </w:pPr>
      <w:r>
        <w:rPr>
          <w:sz w:val="28"/>
        </w:rPr>
        <w:t>Table 6.2: Correlations Matrix ………………………………………………….……..(53)</w:t>
      </w:r>
    </w:p>
    <w:p w:rsidR="001B1FC2" w:rsidRDefault="001B1FC2" w:rsidP="001B1FC2">
      <w:pPr>
        <w:ind w:left="-180" w:hanging="90"/>
        <w:jc w:val="both"/>
        <w:rPr>
          <w:bCs/>
          <w:sz w:val="28"/>
        </w:rPr>
      </w:pPr>
      <w:r>
        <w:rPr>
          <w:sz w:val="28"/>
        </w:rPr>
        <w:t xml:space="preserve">Table 6.3: </w:t>
      </w:r>
      <w:r>
        <w:rPr>
          <w:bCs/>
          <w:sz w:val="28"/>
        </w:rPr>
        <w:t>The Determinants of Economic Institutional Quality in Developed Countries: Panel GMM Methodology ……………………………………………………………(55)</w:t>
      </w:r>
    </w:p>
    <w:p w:rsidR="001B1FC2" w:rsidRDefault="001B1FC2" w:rsidP="001B1FC2">
      <w:pPr>
        <w:ind w:left="-180" w:hanging="90"/>
        <w:jc w:val="both"/>
        <w:rPr>
          <w:bCs/>
          <w:sz w:val="28"/>
        </w:rPr>
      </w:pPr>
      <w:r>
        <w:rPr>
          <w:sz w:val="28"/>
        </w:rPr>
        <w:t xml:space="preserve">Table 6.4: </w:t>
      </w:r>
      <w:r>
        <w:rPr>
          <w:bCs/>
          <w:sz w:val="28"/>
        </w:rPr>
        <w:t>The Determinants of Economic Institutional Quality in Developing Countries: Panel GMM Methodology ……………………………………………………………(57)</w:t>
      </w:r>
    </w:p>
    <w:p w:rsidR="001B1FC2" w:rsidRDefault="001B1FC2" w:rsidP="001B1FC2">
      <w:pPr>
        <w:ind w:left="-180" w:hanging="90"/>
        <w:jc w:val="both"/>
        <w:rPr>
          <w:bCs/>
          <w:sz w:val="28"/>
        </w:rPr>
      </w:pPr>
      <w:r>
        <w:rPr>
          <w:sz w:val="28"/>
        </w:rPr>
        <w:t xml:space="preserve">Table 6.5: </w:t>
      </w:r>
      <w:r>
        <w:rPr>
          <w:bCs/>
          <w:sz w:val="28"/>
        </w:rPr>
        <w:t>The Determinants of Economic Institutional Quality in all sample Countries: Panel GMM Methodology ……………………………………………………………(58)</w:t>
      </w:r>
    </w:p>
    <w:p w:rsidR="001B1FC2" w:rsidRDefault="001B1FC2" w:rsidP="001B1FC2">
      <w:pPr>
        <w:ind w:left="-180" w:hanging="90"/>
        <w:jc w:val="both"/>
        <w:rPr>
          <w:sz w:val="28"/>
        </w:rPr>
      </w:pPr>
      <w:r>
        <w:rPr>
          <w:sz w:val="28"/>
        </w:rPr>
        <w:t xml:space="preserve">Table 6.6: The Determinants of </w:t>
      </w:r>
      <w:r>
        <w:rPr>
          <w:bCs/>
          <w:sz w:val="28"/>
        </w:rPr>
        <w:t>Economic Institutional Quality</w:t>
      </w:r>
      <w:r>
        <w:rPr>
          <w:sz w:val="28"/>
        </w:rPr>
        <w:t xml:space="preserve"> in Developed Countries: The Panel LIML Methodology …………………………………………….....………(60)</w:t>
      </w:r>
    </w:p>
    <w:p w:rsidR="001B1FC2" w:rsidRDefault="001B1FC2" w:rsidP="001B1FC2">
      <w:pPr>
        <w:ind w:left="-180" w:hanging="90"/>
        <w:jc w:val="both"/>
        <w:rPr>
          <w:sz w:val="28"/>
        </w:rPr>
      </w:pPr>
      <w:r>
        <w:rPr>
          <w:sz w:val="28"/>
        </w:rPr>
        <w:t xml:space="preserve">Table 6.7: The Determinants of </w:t>
      </w:r>
      <w:r>
        <w:rPr>
          <w:bCs/>
          <w:sz w:val="28"/>
        </w:rPr>
        <w:t>Economic Institutional Quality</w:t>
      </w:r>
      <w:r>
        <w:rPr>
          <w:sz w:val="28"/>
        </w:rPr>
        <w:t xml:space="preserve"> in Developing Countries: The Panel LIML Methodology ……………………………………………………….(62)</w:t>
      </w:r>
    </w:p>
    <w:p w:rsidR="001B1FC2" w:rsidRDefault="001B1FC2" w:rsidP="001B1FC2">
      <w:pPr>
        <w:ind w:left="-180" w:hanging="90"/>
        <w:jc w:val="both"/>
        <w:rPr>
          <w:sz w:val="28"/>
        </w:rPr>
      </w:pPr>
      <w:r>
        <w:rPr>
          <w:sz w:val="28"/>
        </w:rPr>
        <w:t xml:space="preserve">Table 6.8: The Determinants of </w:t>
      </w:r>
      <w:r>
        <w:rPr>
          <w:bCs/>
          <w:sz w:val="28"/>
        </w:rPr>
        <w:t>Economic Institutional Quality</w:t>
      </w:r>
      <w:r>
        <w:rPr>
          <w:sz w:val="28"/>
        </w:rPr>
        <w:t xml:space="preserve"> in all sample countries: The Panel LIMIL Methodology ………………………………………………...……(63)</w:t>
      </w:r>
    </w:p>
    <w:p w:rsidR="001B1FC2" w:rsidRDefault="001B1FC2" w:rsidP="001B1FC2">
      <w:pPr>
        <w:ind w:left="-180" w:hanging="90"/>
        <w:jc w:val="both"/>
        <w:rPr>
          <w:bCs/>
          <w:sz w:val="28"/>
        </w:rPr>
      </w:pPr>
      <w:r>
        <w:rPr>
          <w:sz w:val="28"/>
        </w:rPr>
        <w:t xml:space="preserve">Table 6.9: </w:t>
      </w:r>
      <w:r>
        <w:rPr>
          <w:bCs/>
          <w:sz w:val="28"/>
        </w:rPr>
        <w:t>The Determinants of Political Institutional Quality in Developed Countries: Panel GMM Methodology ……………………………………………………………(65)</w:t>
      </w:r>
    </w:p>
    <w:p w:rsidR="001B1FC2" w:rsidRDefault="001B1FC2" w:rsidP="001B1FC2">
      <w:pPr>
        <w:ind w:left="-180" w:hanging="90"/>
        <w:jc w:val="both"/>
        <w:rPr>
          <w:bCs/>
          <w:sz w:val="28"/>
        </w:rPr>
      </w:pPr>
      <w:r>
        <w:rPr>
          <w:sz w:val="28"/>
        </w:rPr>
        <w:t xml:space="preserve">Table 6.10: </w:t>
      </w:r>
      <w:r>
        <w:rPr>
          <w:bCs/>
          <w:sz w:val="28"/>
        </w:rPr>
        <w:t>The Determinants of Political Institutional Quality in Developing Countries: Panel GMM Methodology ……………………………………………………………(67)</w:t>
      </w:r>
    </w:p>
    <w:p w:rsidR="001B1FC2" w:rsidRDefault="001B1FC2" w:rsidP="001B1FC2">
      <w:pPr>
        <w:ind w:left="-180" w:hanging="90"/>
        <w:jc w:val="both"/>
        <w:rPr>
          <w:bCs/>
          <w:sz w:val="28"/>
        </w:rPr>
      </w:pPr>
      <w:r>
        <w:rPr>
          <w:sz w:val="28"/>
        </w:rPr>
        <w:lastRenderedPageBreak/>
        <w:t xml:space="preserve">Table 6.11: </w:t>
      </w:r>
      <w:r>
        <w:rPr>
          <w:bCs/>
          <w:sz w:val="28"/>
        </w:rPr>
        <w:t>The Determinants of Political Institutional Quality in all sample Countries: Panel GMM Methodology ……………………………………………………………(69)</w:t>
      </w:r>
    </w:p>
    <w:p w:rsidR="001B1FC2" w:rsidRDefault="001B1FC2" w:rsidP="001B1FC2">
      <w:pPr>
        <w:ind w:left="-180" w:hanging="90"/>
        <w:jc w:val="both"/>
        <w:rPr>
          <w:sz w:val="28"/>
        </w:rPr>
      </w:pPr>
      <w:r>
        <w:rPr>
          <w:sz w:val="28"/>
        </w:rPr>
        <w:t>Table 6.12: The Determinants of Political Institutional Quality in Developed Countries: The Panel LIML Methodology ………………………………………….……………(70)</w:t>
      </w:r>
    </w:p>
    <w:p w:rsidR="001B1FC2" w:rsidRDefault="001B1FC2" w:rsidP="001B1FC2">
      <w:pPr>
        <w:ind w:left="-180" w:hanging="90"/>
        <w:jc w:val="both"/>
        <w:rPr>
          <w:sz w:val="28"/>
        </w:rPr>
      </w:pPr>
      <w:r>
        <w:rPr>
          <w:sz w:val="28"/>
        </w:rPr>
        <w:t xml:space="preserve">Table 6.13: The Determinants of </w:t>
      </w:r>
      <w:r>
        <w:rPr>
          <w:bCs/>
          <w:sz w:val="28"/>
        </w:rPr>
        <w:t>Political Institutional Quality</w:t>
      </w:r>
      <w:r>
        <w:rPr>
          <w:sz w:val="28"/>
        </w:rPr>
        <w:t xml:space="preserve"> in Developing Countries: The Panel LIML Methodology ……………………………………………………….(72)</w:t>
      </w:r>
    </w:p>
    <w:p w:rsidR="001B1FC2" w:rsidRDefault="001B1FC2" w:rsidP="001B1FC2">
      <w:pPr>
        <w:ind w:left="-180" w:hanging="90"/>
        <w:jc w:val="both"/>
        <w:rPr>
          <w:sz w:val="28"/>
        </w:rPr>
      </w:pPr>
      <w:r>
        <w:rPr>
          <w:sz w:val="28"/>
        </w:rPr>
        <w:t xml:space="preserve">Table 6.14: The Determinants of </w:t>
      </w:r>
      <w:r>
        <w:rPr>
          <w:bCs/>
          <w:sz w:val="28"/>
        </w:rPr>
        <w:t>Political Institutional Quality</w:t>
      </w:r>
      <w:r>
        <w:rPr>
          <w:sz w:val="28"/>
        </w:rPr>
        <w:t xml:space="preserve"> in all sample countries: The Panel LIMIL Methodology ………………………………………………...……(73)</w:t>
      </w:r>
    </w:p>
    <w:p w:rsidR="001B1FC2" w:rsidRDefault="001B1FC2" w:rsidP="001B1FC2">
      <w:pPr>
        <w:ind w:left="-180" w:hanging="90"/>
        <w:jc w:val="both"/>
        <w:rPr>
          <w:bCs/>
          <w:sz w:val="28"/>
        </w:rPr>
      </w:pPr>
      <w:r>
        <w:rPr>
          <w:sz w:val="28"/>
        </w:rPr>
        <w:t xml:space="preserve">Table 6.15: </w:t>
      </w:r>
      <w:r>
        <w:rPr>
          <w:bCs/>
          <w:sz w:val="28"/>
        </w:rPr>
        <w:t>The Determinants of Legal Institutional Quality in Developed Countries: Panel GMM Methodology ……………………………………………………………(76)</w:t>
      </w:r>
    </w:p>
    <w:p w:rsidR="001B1FC2" w:rsidRDefault="001B1FC2" w:rsidP="001B1FC2">
      <w:pPr>
        <w:ind w:left="-180" w:hanging="90"/>
        <w:jc w:val="both"/>
        <w:rPr>
          <w:bCs/>
          <w:sz w:val="28"/>
        </w:rPr>
      </w:pPr>
      <w:r>
        <w:rPr>
          <w:sz w:val="28"/>
        </w:rPr>
        <w:t xml:space="preserve">Table 6.16: </w:t>
      </w:r>
      <w:r>
        <w:rPr>
          <w:bCs/>
          <w:sz w:val="28"/>
        </w:rPr>
        <w:t>The Determinants of Legal Institutional Quality in Developing Countries: Panel GMM Methodology ……………………………………………………………(78)</w:t>
      </w:r>
    </w:p>
    <w:p w:rsidR="001B1FC2" w:rsidRDefault="001B1FC2" w:rsidP="001B1FC2">
      <w:pPr>
        <w:ind w:left="-180" w:hanging="90"/>
        <w:jc w:val="both"/>
        <w:rPr>
          <w:bCs/>
          <w:sz w:val="28"/>
        </w:rPr>
      </w:pPr>
      <w:r>
        <w:rPr>
          <w:sz w:val="28"/>
        </w:rPr>
        <w:t xml:space="preserve">Table 6.17: </w:t>
      </w:r>
      <w:r>
        <w:rPr>
          <w:bCs/>
          <w:sz w:val="28"/>
        </w:rPr>
        <w:t>The Determinants of Legal Institutional Quality in all sample Countries: Panel GMM Methodology ……………………………………………………………….…(79)</w:t>
      </w:r>
    </w:p>
    <w:p w:rsidR="001B1FC2" w:rsidRDefault="001B1FC2" w:rsidP="001B1FC2">
      <w:pPr>
        <w:ind w:left="-180" w:hanging="90"/>
        <w:jc w:val="both"/>
        <w:rPr>
          <w:sz w:val="28"/>
        </w:rPr>
      </w:pPr>
      <w:r>
        <w:rPr>
          <w:sz w:val="28"/>
        </w:rPr>
        <w:t>Table 6.18: The Determinants of Legal in Developed Countries: The Panel LIML Methodology …………………………………………………………………………(81)</w:t>
      </w:r>
    </w:p>
    <w:p w:rsidR="001B1FC2" w:rsidRDefault="001B1FC2" w:rsidP="001B1FC2">
      <w:pPr>
        <w:ind w:left="-180" w:hanging="90"/>
        <w:jc w:val="both"/>
        <w:rPr>
          <w:sz w:val="28"/>
        </w:rPr>
      </w:pPr>
      <w:r>
        <w:rPr>
          <w:sz w:val="28"/>
        </w:rPr>
        <w:t xml:space="preserve">Table 6.19: The Determinants of </w:t>
      </w:r>
      <w:r>
        <w:rPr>
          <w:bCs/>
          <w:sz w:val="28"/>
        </w:rPr>
        <w:t>Legal Institutional Quality</w:t>
      </w:r>
      <w:r>
        <w:rPr>
          <w:sz w:val="28"/>
        </w:rPr>
        <w:t xml:space="preserve"> in Developing Countries: The Panel LIML Methodology ……………………………………………………...…….(83)</w:t>
      </w:r>
    </w:p>
    <w:p w:rsidR="001B1FC2" w:rsidRDefault="001B1FC2" w:rsidP="001B1FC2">
      <w:pPr>
        <w:ind w:left="-180" w:hanging="90"/>
        <w:jc w:val="both"/>
        <w:rPr>
          <w:sz w:val="28"/>
        </w:rPr>
      </w:pPr>
      <w:r>
        <w:rPr>
          <w:sz w:val="28"/>
        </w:rPr>
        <w:t xml:space="preserve">Table 6.20: The Determinants of </w:t>
      </w:r>
      <w:r>
        <w:rPr>
          <w:bCs/>
          <w:sz w:val="28"/>
        </w:rPr>
        <w:t>Legal Institutional Quality</w:t>
      </w:r>
      <w:r>
        <w:rPr>
          <w:sz w:val="28"/>
        </w:rPr>
        <w:t xml:space="preserve"> in all sample countries: The Panel LIMIL Methodology ……………………………………………………..……(84)</w:t>
      </w:r>
    </w:p>
    <w:p w:rsidR="001B1FC2" w:rsidRDefault="001B1FC2" w:rsidP="001B1FC2">
      <w:pPr>
        <w:ind w:left="-180" w:hanging="90"/>
        <w:jc w:val="both"/>
        <w:rPr>
          <w:bCs/>
          <w:sz w:val="28"/>
        </w:rPr>
      </w:pPr>
      <w:r>
        <w:rPr>
          <w:sz w:val="28"/>
        </w:rPr>
        <w:t xml:space="preserve">Table 7.1: </w:t>
      </w:r>
      <w:r>
        <w:rPr>
          <w:bCs/>
          <w:sz w:val="28"/>
        </w:rPr>
        <w:t>The Determinants of Economic Institutional Quality in Developed Countries: Panel GMM Methodology ……………………………………………………………(90)</w:t>
      </w:r>
    </w:p>
    <w:p w:rsidR="001B1FC2" w:rsidRDefault="001B1FC2" w:rsidP="001B1FC2">
      <w:pPr>
        <w:ind w:left="-180" w:hanging="90"/>
        <w:jc w:val="both"/>
        <w:rPr>
          <w:bCs/>
          <w:sz w:val="28"/>
        </w:rPr>
      </w:pPr>
      <w:r>
        <w:rPr>
          <w:sz w:val="28"/>
        </w:rPr>
        <w:t xml:space="preserve">Table 7.2: </w:t>
      </w:r>
      <w:r>
        <w:rPr>
          <w:bCs/>
          <w:sz w:val="28"/>
        </w:rPr>
        <w:t>The Determinants of Economic Institutional Quality in Developing Countries: Panel GMM Methodology ……………………………………………………………(92)</w:t>
      </w:r>
    </w:p>
    <w:p w:rsidR="001B1FC2" w:rsidRDefault="001B1FC2" w:rsidP="001B1FC2">
      <w:pPr>
        <w:ind w:left="-180" w:hanging="90"/>
        <w:jc w:val="both"/>
        <w:rPr>
          <w:bCs/>
          <w:sz w:val="28"/>
        </w:rPr>
      </w:pPr>
      <w:r>
        <w:rPr>
          <w:sz w:val="28"/>
        </w:rPr>
        <w:t xml:space="preserve">Table 7.3: </w:t>
      </w:r>
      <w:r>
        <w:rPr>
          <w:bCs/>
          <w:sz w:val="28"/>
        </w:rPr>
        <w:t>The Determinants of Economic Institutional Quality in all sample Countries: Panel GMM Methodology ……………………………………………………………(94)</w:t>
      </w:r>
    </w:p>
    <w:p w:rsidR="001B1FC2" w:rsidRDefault="001B1FC2" w:rsidP="001B1FC2">
      <w:pPr>
        <w:ind w:left="-180" w:hanging="90"/>
        <w:jc w:val="both"/>
        <w:rPr>
          <w:sz w:val="28"/>
        </w:rPr>
      </w:pPr>
      <w:r>
        <w:rPr>
          <w:sz w:val="28"/>
        </w:rPr>
        <w:t xml:space="preserve">Table 7.4: The Determinants of </w:t>
      </w:r>
      <w:r>
        <w:rPr>
          <w:bCs/>
          <w:sz w:val="28"/>
        </w:rPr>
        <w:t>Economic Institutional Quality</w:t>
      </w:r>
      <w:r>
        <w:rPr>
          <w:sz w:val="28"/>
        </w:rPr>
        <w:t xml:space="preserve"> in Developed Countries: The Panel LIML Methodology …………………………………………….....………(96)</w:t>
      </w:r>
    </w:p>
    <w:p w:rsidR="001B1FC2" w:rsidRDefault="001B1FC2" w:rsidP="001B1FC2">
      <w:pPr>
        <w:ind w:left="-180" w:hanging="90"/>
        <w:jc w:val="both"/>
        <w:rPr>
          <w:sz w:val="28"/>
        </w:rPr>
      </w:pPr>
      <w:r>
        <w:rPr>
          <w:sz w:val="28"/>
        </w:rPr>
        <w:t xml:space="preserve">Table 7.5: The Determinants of </w:t>
      </w:r>
      <w:r>
        <w:rPr>
          <w:bCs/>
          <w:sz w:val="28"/>
        </w:rPr>
        <w:t>Economic Institutional Quality</w:t>
      </w:r>
      <w:r>
        <w:rPr>
          <w:sz w:val="28"/>
        </w:rPr>
        <w:t xml:space="preserve"> in Developing Countries: The Panel LIML Methodology ……………………………………………………….(98)</w:t>
      </w:r>
    </w:p>
    <w:p w:rsidR="001B1FC2" w:rsidRDefault="001B1FC2" w:rsidP="001B1FC2">
      <w:pPr>
        <w:ind w:left="-180" w:hanging="90"/>
        <w:jc w:val="both"/>
        <w:rPr>
          <w:sz w:val="28"/>
        </w:rPr>
      </w:pPr>
      <w:r>
        <w:rPr>
          <w:sz w:val="28"/>
        </w:rPr>
        <w:lastRenderedPageBreak/>
        <w:t xml:space="preserve">Table 7.6: The Determinants of </w:t>
      </w:r>
      <w:r>
        <w:rPr>
          <w:bCs/>
          <w:sz w:val="28"/>
        </w:rPr>
        <w:t>Economic Institutional Quality</w:t>
      </w:r>
      <w:r>
        <w:rPr>
          <w:sz w:val="28"/>
        </w:rPr>
        <w:t xml:space="preserve"> in all sample countries: The Panel LIMIL Methodology ………………………………………………...…..(100)</w:t>
      </w:r>
    </w:p>
    <w:p w:rsidR="001B1FC2" w:rsidRDefault="001B1FC2" w:rsidP="001B1FC2">
      <w:pPr>
        <w:ind w:left="-180" w:hanging="90"/>
        <w:jc w:val="both"/>
        <w:rPr>
          <w:bCs/>
          <w:sz w:val="28"/>
        </w:rPr>
      </w:pPr>
      <w:r>
        <w:rPr>
          <w:sz w:val="28"/>
        </w:rPr>
        <w:t xml:space="preserve">Table 7.7: </w:t>
      </w:r>
      <w:r>
        <w:rPr>
          <w:bCs/>
          <w:sz w:val="28"/>
        </w:rPr>
        <w:t>The Determinants of Political Institutional Quality in Developed Countries: Panel GMM Methodology ………………………………………………………..…(102)</w:t>
      </w:r>
    </w:p>
    <w:p w:rsidR="001B1FC2" w:rsidRDefault="001B1FC2" w:rsidP="001B1FC2">
      <w:pPr>
        <w:ind w:left="-180" w:hanging="90"/>
        <w:jc w:val="both"/>
        <w:rPr>
          <w:bCs/>
          <w:sz w:val="28"/>
        </w:rPr>
      </w:pPr>
      <w:r>
        <w:rPr>
          <w:sz w:val="28"/>
        </w:rPr>
        <w:t xml:space="preserve">Table 7.8: </w:t>
      </w:r>
      <w:r>
        <w:rPr>
          <w:bCs/>
          <w:sz w:val="28"/>
        </w:rPr>
        <w:t>The Determinants of Political Institutional Quality in Developing Countries: Panel GMM Methodology ………………………………………………………..…(104)</w:t>
      </w:r>
    </w:p>
    <w:p w:rsidR="001B1FC2" w:rsidRDefault="001B1FC2" w:rsidP="001B1FC2">
      <w:pPr>
        <w:ind w:left="-180" w:hanging="90"/>
        <w:jc w:val="both"/>
        <w:rPr>
          <w:bCs/>
          <w:sz w:val="28"/>
        </w:rPr>
      </w:pPr>
      <w:r>
        <w:rPr>
          <w:sz w:val="28"/>
        </w:rPr>
        <w:t xml:space="preserve">Table 7.9: </w:t>
      </w:r>
      <w:r>
        <w:rPr>
          <w:bCs/>
          <w:sz w:val="28"/>
        </w:rPr>
        <w:t>The Determinants of Political Institutional Quality in all sample Countries: Panel GMM Methodology ………………………………………………………..…(106)</w:t>
      </w:r>
    </w:p>
    <w:p w:rsidR="001B1FC2" w:rsidRDefault="001B1FC2" w:rsidP="001B1FC2">
      <w:pPr>
        <w:ind w:left="-180" w:hanging="90"/>
        <w:jc w:val="both"/>
        <w:rPr>
          <w:sz w:val="28"/>
        </w:rPr>
      </w:pPr>
      <w:r>
        <w:rPr>
          <w:sz w:val="28"/>
        </w:rPr>
        <w:t>Table 7.10: The Determinants of Political Institutional Quality in Developed Countries: The Panel LIML Methodology ………………………………………….………..…(108)</w:t>
      </w:r>
    </w:p>
    <w:p w:rsidR="001B1FC2" w:rsidRDefault="001B1FC2" w:rsidP="001B1FC2">
      <w:pPr>
        <w:ind w:left="-180" w:hanging="90"/>
        <w:jc w:val="both"/>
        <w:rPr>
          <w:sz w:val="28"/>
        </w:rPr>
      </w:pPr>
      <w:r>
        <w:rPr>
          <w:sz w:val="28"/>
        </w:rPr>
        <w:t xml:space="preserve">Table 7.11: The Determinants of </w:t>
      </w:r>
      <w:r>
        <w:rPr>
          <w:bCs/>
          <w:sz w:val="28"/>
        </w:rPr>
        <w:t>Political Institutional Quality</w:t>
      </w:r>
      <w:r>
        <w:rPr>
          <w:sz w:val="28"/>
        </w:rPr>
        <w:t xml:space="preserve"> in Developing Countries: The Panel LIML Methodology …………………………………………………..….(110)</w:t>
      </w:r>
    </w:p>
    <w:p w:rsidR="001B1FC2" w:rsidRDefault="001B1FC2" w:rsidP="001B1FC2">
      <w:pPr>
        <w:ind w:left="-180" w:hanging="90"/>
        <w:jc w:val="both"/>
        <w:rPr>
          <w:sz w:val="28"/>
        </w:rPr>
      </w:pPr>
      <w:r>
        <w:rPr>
          <w:sz w:val="28"/>
        </w:rPr>
        <w:t xml:space="preserve">Table 7.12: The Determinants of </w:t>
      </w:r>
      <w:r>
        <w:rPr>
          <w:bCs/>
          <w:sz w:val="28"/>
        </w:rPr>
        <w:t>Political Institutional Quality</w:t>
      </w:r>
      <w:r>
        <w:rPr>
          <w:sz w:val="28"/>
        </w:rPr>
        <w:t xml:space="preserve"> in all sample countries: The Panel LIMIL Methodology ……………………………………………..…...…(111)</w:t>
      </w:r>
    </w:p>
    <w:p w:rsidR="001B1FC2" w:rsidRDefault="001B1FC2" w:rsidP="001B1FC2">
      <w:pPr>
        <w:ind w:left="-180" w:hanging="90"/>
        <w:jc w:val="both"/>
        <w:rPr>
          <w:bCs/>
          <w:sz w:val="28"/>
        </w:rPr>
      </w:pPr>
      <w:r>
        <w:rPr>
          <w:sz w:val="28"/>
        </w:rPr>
        <w:t xml:space="preserve">Table 7.13: </w:t>
      </w:r>
      <w:r>
        <w:rPr>
          <w:bCs/>
          <w:sz w:val="28"/>
        </w:rPr>
        <w:t>The Determinants of Legal Institutional Quality in Developed Countries: Panel GMM Methodology ………………………………………………………..…(114)</w:t>
      </w:r>
    </w:p>
    <w:p w:rsidR="001B1FC2" w:rsidRDefault="001B1FC2" w:rsidP="001B1FC2">
      <w:pPr>
        <w:ind w:left="-180" w:hanging="90"/>
        <w:jc w:val="both"/>
        <w:rPr>
          <w:bCs/>
          <w:sz w:val="28"/>
        </w:rPr>
      </w:pPr>
      <w:r>
        <w:rPr>
          <w:sz w:val="28"/>
        </w:rPr>
        <w:t xml:space="preserve">Table 7.14: </w:t>
      </w:r>
      <w:r>
        <w:rPr>
          <w:bCs/>
          <w:sz w:val="28"/>
        </w:rPr>
        <w:t>The Determinants of Legal Institutional Quality in Developing Countries: Panel GMM Methodology ………………………………………………………..…(116)</w:t>
      </w:r>
    </w:p>
    <w:p w:rsidR="001B1FC2" w:rsidRDefault="001B1FC2" w:rsidP="001B1FC2">
      <w:pPr>
        <w:ind w:left="-180" w:hanging="90"/>
        <w:jc w:val="both"/>
        <w:rPr>
          <w:bCs/>
          <w:sz w:val="28"/>
        </w:rPr>
      </w:pPr>
      <w:r>
        <w:rPr>
          <w:sz w:val="28"/>
        </w:rPr>
        <w:t xml:space="preserve">Table 7.15: </w:t>
      </w:r>
      <w:r>
        <w:rPr>
          <w:bCs/>
          <w:sz w:val="28"/>
        </w:rPr>
        <w:t>The Determinants of Legal Institutional Quality in all sample Countries: Panel GMM Methodology …………………………………………………………..….…(118)</w:t>
      </w:r>
    </w:p>
    <w:p w:rsidR="001B1FC2" w:rsidRDefault="001B1FC2" w:rsidP="001B1FC2">
      <w:pPr>
        <w:ind w:left="-180" w:hanging="90"/>
        <w:jc w:val="both"/>
        <w:rPr>
          <w:sz w:val="28"/>
        </w:rPr>
      </w:pPr>
      <w:r>
        <w:rPr>
          <w:sz w:val="28"/>
        </w:rPr>
        <w:t>Table 7.16: The Determinants of Legal in Developed Countries: The Panel LIML Methodology ……………………………………………………………..…………(120)</w:t>
      </w:r>
    </w:p>
    <w:p w:rsidR="001B1FC2" w:rsidRDefault="001B1FC2" w:rsidP="001B1FC2">
      <w:pPr>
        <w:ind w:left="-180" w:hanging="90"/>
        <w:jc w:val="both"/>
        <w:rPr>
          <w:sz w:val="28"/>
        </w:rPr>
      </w:pPr>
      <w:r>
        <w:rPr>
          <w:sz w:val="28"/>
        </w:rPr>
        <w:t xml:space="preserve">Table 7.17: The Determinants of </w:t>
      </w:r>
      <w:r>
        <w:rPr>
          <w:bCs/>
          <w:sz w:val="28"/>
        </w:rPr>
        <w:t>Legal Institutional Quality</w:t>
      </w:r>
      <w:r>
        <w:rPr>
          <w:sz w:val="28"/>
        </w:rPr>
        <w:t xml:space="preserve"> in Developing Countries: The Panel LIML Methodology …………………………………………………….…….(122)</w:t>
      </w:r>
    </w:p>
    <w:p w:rsidR="001B1FC2" w:rsidRDefault="001B1FC2" w:rsidP="001B1FC2">
      <w:pPr>
        <w:ind w:left="-180" w:hanging="90"/>
        <w:jc w:val="both"/>
        <w:rPr>
          <w:sz w:val="28"/>
        </w:rPr>
      </w:pPr>
      <w:r>
        <w:rPr>
          <w:sz w:val="28"/>
        </w:rPr>
        <w:t xml:space="preserve">Table 7.18: The Determinants of </w:t>
      </w:r>
      <w:r>
        <w:rPr>
          <w:bCs/>
          <w:sz w:val="28"/>
        </w:rPr>
        <w:t>Legal Institutional Quality</w:t>
      </w:r>
      <w:r>
        <w:rPr>
          <w:sz w:val="28"/>
        </w:rPr>
        <w:t xml:space="preserve"> in all sample countries: The Panel LIMIL Methodology ………………………………………………..……..…(123)</w:t>
      </w:r>
    </w:p>
    <w:p w:rsidR="001B1FC2" w:rsidRDefault="001B1FC2" w:rsidP="001B1FC2">
      <w:pPr>
        <w:ind w:left="-180" w:hanging="90"/>
        <w:jc w:val="both"/>
        <w:rPr>
          <w:sz w:val="28"/>
        </w:rPr>
      </w:pPr>
      <w:r>
        <w:rPr>
          <w:sz w:val="28"/>
        </w:rPr>
        <w:t xml:space="preserve">Table 8.1: </w:t>
      </w:r>
      <w:r>
        <w:rPr>
          <w:bCs/>
          <w:sz w:val="28"/>
        </w:rPr>
        <w:t>The Determinants of GDP per Capita in Developed Countries: Panel GMM Methodology ………………………………………………………………….…….(129)</w:t>
      </w:r>
    </w:p>
    <w:p w:rsidR="001B1FC2" w:rsidRDefault="001B1FC2" w:rsidP="001B1FC2">
      <w:pPr>
        <w:ind w:left="-180" w:hanging="90"/>
        <w:jc w:val="both"/>
        <w:rPr>
          <w:bCs/>
          <w:color w:val="00000A"/>
          <w:sz w:val="28"/>
        </w:rPr>
      </w:pPr>
      <w:r>
        <w:rPr>
          <w:sz w:val="28"/>
        </w:rPr>
        <w:t>Table 8.2:</w:t>
      </w:r>
      <w:r>
        <w:rPr>
          <w:bCs/>
          <w:color w:val="00000A"/>
          <w:sz w:val="28"/>
        </w:rPr>
        <w:t xml:space="preserve"> The Determinants of GDP per Capita in Developing Countries: Panel GMM Methodology ………………………………………………………………………..(131)</w:t>
      </w:r>
    </w:p>
    <w:p w:rsidR="001B1FC2" w:rsidRDefault="001B1FC2" w:rsidP="001B1FC2">
      <w:pPr>
        <w:ind w:left="-180" w:hanging="90"/>
        <w:jc w:val="both"/>
        <w:rPr>
          <w:sz w:val="28"/>
        </w:rPr>
      </w:pPr>
      <w:r>
        <w:rPr>
          <w:sz w:val="28"/>
        </w:rPr>
        <w:lastRenderedPageBreak/>
        <w:t>Table 8.3:</w:t>
      </w:r>
      <w:r>
        <w:rPr>
          <w:bCs/>
          <w:sz w:val="28"/>
        </w:rPr>
        <w:t xml:space="preserve"> The Determinants of GDP per Capita in all Sample Countries: Panel GMM Methodology ………………………………………………………….…………….(132)</w:t>
      </w:r>
    </w:p>
    <w:p w:rsidR="001B1FC2" w:rsidRDefault="001B1FC2" w:rsidP="001B1FC2">
      <w:pPr>
        <w:ind w:left="-180" w:hanging="90"/>
        <w:jc w:val="both"/>
        <w:rPr>
          <w:sz w:val="28"/>
        </w:rPr>
      </w:pPr>
      <w:r>
        <w:rPr>
          <w:sz w:val="28"/>
        </w:rPr>
        <w:t>Table 8.4: The determinants of GDP per Capita in Developed Countries: The Panel LIML Methodology …………………………………………………………..……………(134)</w:t>
      </w:r>
    </w:p>
    <w:p w:rsidR="001B1FC2" w:rsidRDefault="001B1FC2" w:rsidP="001B1FC2">
      <w:pPr>
        <w:ind w:left="-180" w:hanging="90"/>
        <w:jc w:val="both"/>
        <w:rPr>
          <w:sz w:val="28"/>
        </w:rPr>
      </w:pPr>
      <w:r>
        <w:rPr>
          <w:sz w:val="28"/>
        </w:rPr>
        <w:t>Table 8.5: The determinants of GDPPC in Developing Countries: The Panel LIML Methodology ……………………………………………………………………......(135)</w:t>
      </w:r>
    </w:p>
    <w:p w:rsidR="001B1FC2" w:rsidRDefault="001B1FC2" w:rsidP="001B1FC2">
      <w:pPr>
        <w:ind w:left="-180" w:hanging="90"/>
        <w:jc w:val="both"/>
        <w:rPr>
          <w:sz w:val="28"/>
        </w:rPr>
      </w:pPr>
      <w:r>
        <w:rPr>
          <w:sz w:val="28"/>
        </w:rPr>
        <w:t>Table 8.6: The determinants of GDP per Capita in all Sample Countries: The Panel LIML Methodology ……………………………………………………………………….(136)</w:t>
      </w:r>
    </w:p>
    <w:p w:rsidR="001B1FC2" w:rsidRDefault="001B1FC2" w:rsidP="001B1FC2">
      <w:pPr>
        <w:ind w:left="-180" w:hanging="90"/>
        <w:jc w:val="both"/>
        <w:rPr>
          <w:bCs/>
          <w:sz w:val="28"/>
        </w:rPr>
      </w:pPr>
      <w:r>
        <w:rPr>
          <w:sz w:val="28"/>
        </w:rPr>
        <w:t xml:space="preserve">Table 8.7: </w:t>
      </w:r>
      <w:r>
        <w:rPr>
          <w:bCs/>
          <w:sz w:val="28"/>
        </w:rPr>
        <w:t>The Determinants of GINI in Developed Countries: The Dynamic Panel GMM Methodology …………………………………………….………………………….(138)</w:t>
      </w:r>
    </w:p>
    <w:p w:rsidR="001B1FC2" w:rsidRDefault="001B1FC2" w:rsidP="001B1FC2">
      <w:pPr>
        <w:ind w:left="-180" w:hanging="90"/>
        <w:jc w:val="both"/>
        <w:rPr>
          <w:bCs/>
          <w:sz w:val="28"/>
        </w:rPr>
      </w:pPr>
      <w:r>
        <w:rPr>
          <w:sz w:val="28"/>
        </w:rPr>
        <w:t>Table 8.8:</w:t>
      </w:r>
      <w:r>
        <w:rPr>
          <w:bCs/>
          <w:sz w:val="28"/>
        </w:rPr>
        <w:t xml:space="preserve"> The Determinants of GINI in Developing Countries: The Dynamic Panel GMM Methodology …………………………………………………………………..……(140)</w:t>
      </w:r>
    </w:p>
    <w:p w:rsidR="001B1FC2" w:rsidRDefault="001B1FC2" w:rsidP="001B1FC2">
      <w:pPr>
        <w:ind w:left="-180" w:hanging="90"/>
        <w:jc w:val="both"/>
        <w:rPr>
          <w:bCs/>
          <w:sz w:val="28"/>
        </w:rPr>
      </w:pPr>
      <w:r>
        <w:rPr>
          <w:sz w:val="28"/>
        </w:rPr>
        <w:t>Table 8.9:</w:t>
      </w:r>
      <w:r>
        <w:rPr>
          <w:bCs/>
          <w:sz w:val="28"/>
        </w:rPr>
        <w:t xml:space="preserve"> The Determinants of GINI in all Sample Countries: The Dynamic Panel GMM Methodology …………………………………………………………….………….(141)</w:t>
      </w:r>
    </w:p>
    <w:p w:rsidR="001B1FC2" w:rsidRDefault="001B1FC2" w:rsidP="001B1FC2">
      <w:pPr>
        <w:ind w:left="-180" w:hanging="90"/>
        <w:jc w:val="both"/>
        <w:rPr>
          <w:sz w:val="28"/>
        </w:rPr>
      </w:pPr>
      <w:r>
        <w:rPr>
          <w:sz w:val="28"/>
        </w:rPr>
        <w:t>Table 8.10: The determinants of GINI in Developed Countries: The Panel LIML Methodology ………………………………………………………………………..(142)</w:t>
      </w:r>
    </w:p>
    <w:p w:rsidR="001B1FC2" w:rsidRDefault="001B1FC2" w:rsidP="001B1FC2">
      <w:pPr>
        <w:ind w:left="-180" w:hanging="90"/>
        <w:jc w:val="both"/>
        <w:rPr>
          <w:sz w:val="28"/>
        </w:rPr>
      </w:pPr>
      <w:r>
        <w:rPr>
          <w:sz w:val="28"/>
        </w:rPr>
        <w:t>Table 8.11: The determinants of GINI in Developing Countries: The Panel LIML Methodology ……………………………………………………………….……….(143)</w:t>
      </w:r>
    </w:p>
    <w:p w:rsidR="001B1FC2" w:rsidRDefault="001B1FC2" w:rsidP="001B1FC2">
      <w:pPr>
        <w:ind w:left="-180" w:hanging="90"/>
        <w:jc w:val="both"/>
        <w:rPr>
          <w:sz w:val="28"/>
        </w:rPr>
      </w:pPr>
      <w:r>
        <w:rPr>
          <w:sz w:val="28"/>
        </w:rPr>
        <w:t>Table 8.12: The determinants of GINI in all Sample Countries: The Panel LIML Methodology …………………………………………………………….………….(145)</w:t>
      </w:r>
    </w:p>
    <w:p w:rsidR="001B1FC2" w:rsidRDefault="001B1FC2" w:rsidP="001B1FC2">
      <w:pPr>
        <w:ind w:left="-180" w:hanging="90"/>
        <w:jc w:val="both"/>
        <w:rPr>
          <w:bCs/>
          <w:sz w:val="28"/>
        </w:rPr>
      </w:pPr>
      <w:r>
        <w:rPr>
          <w:sz w:val="28"/>
        </w:rPr>
        <w:t xml:space="preserve">Table 8.13: </w:t>
      </w:r>
      <w:r>
        <w:rPr>
          <w:bCs/>
          <w:sz w:val="28"/>
        </w:rPr>
        <w:t>The Determinants of FDI in Developed Countries: The Dynamic Panel GMM Methodology ……………………………………………………………...………...(146)</w:t>
      </w:r>
    </w:p>
    <w:p w:rsidR="001B1FC2" w:rsidRDefault="001B1FC2" w:rsidP="001B1FC2">
      <w:pPr>
        <w:ind w:left="-180" w:hanging="90"/>
        <w:jc w:val="both"/>
        <w:rPr>
          <w:sz w:val="28"/>
        </w:rPr>
      </w:pPr>
      <w:r>
        <w:rPr>
          <w:sz w:val="28"/>
        </w:rPr>
        <w:t xml:space="preserve">Table 8.14: </w:t>
      </w:r>
      <w:r>
        <w:rPr>
          <w:bCs/>
          <w:sz w:val="28"/>
        </w:rPr>
        <w:t>The Determinants of FDI in Developing Countries:  The Dynamic Panel GMM Methodology ………………………………………………………………...(148)</w:t>
      </w:r>
    </w:p>
    <w:p w:rsidR="001B1FC2" w:rsidRDefault="001B1FC2" w:rsidP="001B1FC2">
      <w:pPr>
        <w:ind w:left="-180" w:hanging="90"/>
        <w:jc w:val="both"/>
        <w:rPr>
          <w:sz w:val="28"/>
        </w:rPr>
      </w:pPr>
      <w:r>
        <w:rPr>
          <w:sz w:val="28"/>
        </w:rPr>
        <w:t xml:space="preserve">Table 8.15: </w:t>
      </w:r>
      <w:r>
        <w:rPr>
          <w:bCs/>
          <w:sz w:val="28"/>
        </w:rPr>
        <w:t>The Determinants of FDI in all Sample Countries: The Dynamic Panel GMM Methodology ……………………………………………………………..…………(149)</w:t>
      </w:r>
    </w:p>
    <w:p w:rsidR="001B1FC2" w:rsidRDefault="001B1FC2" w:rsidP="001B1FC2">
      <w:pPr>
        <w:ind w:left="-180" w:hanging="90"/>
        <w:jc w:val="both"/>
        <w:rPr>
          <w:sz w:val="28"/>
        </w:rPr>
      </w:pPr>
      <w:r>
        <w:rPr>
          <w:sz w:val="28"/>
        </w:rPr>
        <w:t>Table 8.16: The determinants of FDI in Developed Countries: The Panel LIML Methodology ………………………………………………………………………..(150)</w:t>
      </w:r>
    </w:p>
    <w:p w:rsidR="001B1FC2" w:rsidRDefault="001B1FC2" w:rsidP="001B1FC2">
      <w:pPr>
        <w:ind w:left="-180" w:hanging="90"/>
        <w:jc w:val="both"/>
        <w:rPr>
          <w:sz w:val="28"/>
        </w:rPr>
      </w:pPr>
      <w:r>
        <w:rPr>
          <w:sz w:val="28"/>
        </w:rPr>
        <w:t>Table 8.17: The determinants of FDI in Developing Countries: The Panel LIML Methodology ………………………………………………………...………….…..(152)</w:t>
      </w:r>
    </w:p>
    <w:p w:rsidR="001B1FC2" w:rsidRDefault="001B1FC2" w:rsidP="001B1FC2">
      <w:pPr>
        <w:ind w:left="-180" w:hanging="90"/>
        <w:jc w:val="both"/>
        <w:rPr>
          <w:sz w:val="28"/>
        </w:rPr>
      </w:pPr>
      <w:r>
        <w:rPr>
          <w:sz w:val="28"/>
        </w:rPr>
        <w:lastRenderedPageBreak/>
        <w:t xml:space="preserve"> Table 8.18: The determinants of FDI in all Sample Countries: The Panel LIML Methodology ………………………………………………………………………..(153)</w:t>
      </w:r>
    </w:p>
    <w:p w:rsidR="001B1FC2" w:rsidRDefault="001B1FC2" w:rsidP="001B1FC2">
      <w:pPr>
        <w:ind w:left="-180" w:hanging="90"/>
        <w:jc w:val="both"/>
        <w:rPr>
          <w:bCs/>
          <w:sz w:val="28"/>
        </w:rPr>
      </w:pPr>
      <w:r>
        <w:rPr>
          <w:bCs/>
          <w:sz w:val="28"/>
        </w:rPr>
        <w:t>Table 9.1: Panel Unit Root Test (summary): Political Institutional Quality of Developing Countries ……...………………………………………………………………….....(156)</w:t>
      </w:r>
    </w:p>
    <w:p w:rsidR="001B1FC2" w:rsidRDefault="001B1FC2" w:rsidP="001B1FC2">
      <w:pPr>
        <w:ind w:left="-180" w:hanging="90"/>
        <w:jc w:val="both"/>
        <w:rPr>
          <w:bCs/>
          <w:sz w:val="28"/>
        </w:rPr>
      </w:pPr>
      <w:r>
        <w:rPr>
          <w:bCs/>
          <w:sz w:val="28"/>
        </w:rPr>
        <w:t xml:space="preserve">Table 9.2: Panel Unit Root Test (summary): Legal Institutional Quality of Developing Countries ……………………………………………………………………...….…(157) </w:t>
      </w:r>
    </w:p>
    <w:p w:rsidR="001B1FC2" w:rsidRDefault="001B1FC2" w:rsidP="001B1FC2">
      <w:pPr>
        <w:ind w:left="-180" w:hanging="90"/>
        <w:jc w:val="both"/>
        <w:rPr>
          <w:bCs/>
          <w:sz w:val="28"/>
        </w:rPr>
      </w:pPr>
      <w:r>
        <w:rPr>
          <w:bCs/>
          <w:sz w:val="28"/>
        </w:rPr>
        <w:t xml:space="preserve">Table 9.3: Panel Unit Root Test (summary): Economic Institutional Quality of Developing Countries ……………………………………………………………………………(157) </w:t>
      </w:r>
    </w:p>
    <w:p w:rsidR="001B1FC2" w:rsidRDefault="001B1FC2" w:rsidP="001B1FC2">
      <w:pPr>
        <w:ind w:left="-180" w:hanging="90"/>
        <w:jc w:val="both"/>
        <w:rPr>
          <w:bCs/>
          <w:sz w:val="28"/>
        </w:rPr>
      </w:pPr>
      <w:r>
        <w:rPr>
          <w:bCs/>
          <w:sz w:val="28"/>
        </w:rPr>
        <w:t>Table 9.4: Pedroni Residual Cointegration Test for Developing Countries ………….(158)</w:t>
      </w:r>
    </w:p>
    <w:p w:rsidR="001B1FC2" w:rsidRDefault="001B1FC2" w:rsidP="001B1FC2">
      <w:pPr>
        <w:ind w:left="-180" w:hanging="90"/>
        <w:jc w:val="both"/>
        <w:rPr>
          <w:bCs/>
          <w:sz w:val="28"/>
        </w:rPr>
      </w:pPr>
      <w:r>
        <w:rPr>
          <w:bCs/>
          <w:sz w:val="28"/>
        </w:rPr>
        <w:t>Table 9.5: Pairwise DH Panel Causality Tests of Developing Countries ……….……(159)</w:t>
      </w:r>
    </w:p>
    <w:p w:rsidR="001B1FC2" w:rsidRDefault="001B1FC2" w:rsidP="001B1FC2">
      <w:pPr>
        <w:ind w:left="-180" w:hanging="90"/>
        <w:jc w:val="both"/>
        <w:rPr>
          <w:bCs/>
          <w:sz w:val="28"/>
        </w:rPr>
      </w:pPr>
      <w:r>
        <w:rPr>
          <w:bCs/>
          <w:sz w:val="28"/>
        </w:rPr>
        <w:t>Table 9.6 : Panel Unit Root Test (summary): Economic Institutional Quality of Developed Countries ……...………………………………………………………………….....(159)</w:t>
      </w:r>
    </w:p>
    <w:p w:rsidR="001B1FC2" w:rsidRDefault="001B1FC2" w:rsidP="001B1FC2">
      <w:pPr>
        <w:ind w:left="-180" w:hanging="90"/>
        <w:jc w:val="both"/>
        <w:rPr>
          <w:bCs/>
          <w:sz w:val="28"/>
        </w:rPr>
      </w:pPr>
      <w:r>
        <w:rPr>
          <w:bCs/>
          <w:sz w:val="28"/>
        </w:rPr>
        <w:t xml:space="preserve">Table 9.7: Panel Unit Root Test (summary): Legal Institutional Quality of Developed Countries ……………………………………………………………………...….…(160) </w:t>
      </w:r>
    </w:p>
    <w:p w:rsidR="001B1FC2" w:rsidRDefault="001B1FC2" w:rsidP="001B1FC2">
      <w:pPr>
        <w:ind w:left="-180" w:hanging="90"/>
        <w:jc w:val="both"/>
        <w:rPr>
          <w:bCs/>
          <w:sz w:val="28"/>
        </w:rPr>
      </w:pPr>
      <w:r>
        <w:rPr>
          <w:bCs/>
          <w:sz w:val="28"/>
        </w:rPr>
        <w:t xml:space="preserve">Table 9.8: Panel Unit Root Test (summary): Political Institutional Quality of Developed Countries ……………………………………………………………………………(160) </w:t>
      </w:r>
    </w:p>
    <w:p w:rsidR="001B1FC2" w:rsidRDefault="001B1FC2" w:rsidP="001B1FC2">
      <w:pPr>
        <w:ind w:left="-180" w:hanging="90"/>
        <w:jc w:val="both"/>
        <w:rPr>
          <w:bCs/>
          <w:sz w:val="28"/>
        </w:rPr>
      </w:pPr>
      <w:r>
        <w:rPr>
          <w:bCs/>
          <w:sz w:val="28"/>
        </w:rPr>
        <w:t>Table 9.9: Pedroni Residual Cointegration Test for Developed Countries ………….(161)</w:t>
      </w:r>
    </w:p>
    <w:p w:rsidR="001B1FC2" w:rsidRDefault="001B1FC2" w:rsidP="001B1FC2">
      <w:pPr>
        <w:ind w:left="-180" w:hanging="90"/>
        <w:jc w:val="both"/>
        <w:rPr>
          <w:bCs/>
          <w:sz w:val="28"/>
        </w:rPr>
      </w:pPr>
      <w:r>
        <w:rPr>
          <w:bCs/>
          <w:sz w:val="28"/>
        </w:rPr>
        <w:t>Table 9.10: Pairwise DH Panel Causality Tests of Developed Countries ……….……(162)</w:t>
      </w:r>
    </w:p>
    <w:p w:rsidR="001B1FC2" w:rsidRDefault="001B1FC2" w:rsidP="001B1FC2">
      <w:pPr>
        <w:ind w:left="-180" w:hanging="90"/>
        <w:jc w:val="both"/>
        <w:rPr>
          <w:bCs/>
          <w:sz w:val="28"/>
        </w:rPr>
      </w:pPr>
      <w:r>
        <w:rPr>
          <w:bCs/>
          <w:sz w:val="28"/>
        </w:rPr>
        <w:t>Appendix I: Institutional Proxies …………………………………………………….(175)</w:t>
      </w:r>
    </w:p>
    <w:p w:rsidR="001B1FC2" w:rsidRDefault="001B1FC2" w:rsidP="001B1FC2">
      <w:pPr>
        <w:ind w:left="-180" w:hanging="90"/>
        <w:jc w:val="both"/>
        <w:rPr>
          <w:bCs/>
          <w:sz w:val="28"/>
        </w:rPr>
      </w:pPr>
      <w:r>
        <w:rPr>
          <w:bCs/>
          <w:sz w:val="28"/>
        </w:rPr>
        <w:t>Appendix II: Sample Countries ……………………………………………….……..(176)</w:t>
      </w:r>
    </w:p>
    <w:p w:rsidR="001B1FC2" w:rsidRDefault="001B1FC2" w:rsidP="001B1FC2">
      <w:pPr>
        <w:ind w:left="-180" w:hanging="90"/>
        <w:jc w:val="both"/>
        <w:rPr>
          <w:bCs/>
          <w:sz w:val="28"/>
        </w:rPr>
      </w:pPr>
    </w:p>
    <w:p w:rsidR="001B1FC2" w:rsidRDefault="001B1FC2" w:rsidP="001B1FC2">
      <w:pPr>
        <w:ind w:left="-180" w:hanging="90"/>
        <w:jc w:val="both"/>
        <w:rPr>
          <w:bCs/>
          <w:sz w:val="28"/>
        </w:rPr>
      </w:pPr>
    </w:p>
    <w:p w:rsidR="001B1FC2" w:rsidRDefault="001B1FC2" w:rsidP="001B1FC2">
      <w:pPr>
        <w:ind w:left="-180" w:hanging="90"/>
        <w:jc w:val="both"/>
        <w:rPr>
          <w:bCs/>
          <w:sz w:val="28"/>
        </w:rPr>
      </w:pPr>
    </w:p>
    <w:p w:rsidR="001B1FC2" w:rsidRDefault="001B1FC2" w:rsidP="001B1FC2">
      <w:pPr>
        <w:ind w:left="-180" w:hanging="90"/>
        <w:jc w:val="both"/>
        <w:rPr>
          <w:bCs/>
          <w:sz w:val="28"/>
        </w:rPr>
      </w:pPr>
    </w:p>
    <w:p w:rsidR="001B1FC2" w:rsidRDefault="001B1FC2" w:rsidP="001B1FC2">
      <w:pPr>
        <w:ind w:left="-180" w:hanging="90"/>
        <w:jc w:val="both"/>
        <w:rPr>
          <w:bCs/>
          <w:sz w:val="28"/>
        </w:rPr>
      </w:pPr>
    </w:p>
    <w:p w:rsidR="001B1FC2" w:rsidRDefault="001B1FC2" w:rsidP="001B1FC2">
      <w:pPr>
        <w:ind w:left="-180" w:hanging="90"/>
        <w:jc w:val="both"/>
        <w:rPr>
          <w:bCs/>
          <w:sz w:val="28"/>
        </w:rPr>
      </w:pPr>
    </w:p>
    <w:p w:rsidR="001B1FC2" w:rsidRDefault="001B1FC2" w:rsidP="001B1FC2">
      <w:pPr>
        <w:ind w:left="-180" w:hanging="90"/>
        <w:jc w:val="both"/>
        <w:rPr>
          <w:bCs/>
          <w:sz w:val="28"/>
        </w:rPr>
      </w:pPr>
    </w:p>
    <w:p w:rsidR="001B1FC2" w:rsidRDefault="001B1FC2" w:rsidP="001B1FC2">
      <w:pPr>
        <w:ind w:left="-180" w:hanging="90"/>
        <w:jc w:val="both"/>
        <w:rPr>
          <w:bCs/>
          <w:sz w:val="28"/>
        </w:rPr>
      </w:pPr>
    </w:p>
    <w:p w:rsidR="001B1FC2" w:rsidRDefault="001B1FC2" w:rsidP="001B1FC2">
      <w:pPr>
        <w:ind w:left="-180" w:hanging="90"/>
        <w:jc w:val="both"/>
        <w:rPr>
          <w:bCs/>
          <w:sz w:val="28"/>
        </w:rPr>
      </w:pPr>
    </w:p>
    <w:p w:rsidR="001B1FC2" w:rsidRDefault="001B1FC2" w:rsidP="001B1FC2">
      <w:pPr>
        <w:ind w:left="-180" w:hanging="90"/>
        <w:jc w:val="center"/>
        <w:rPr>
          <w:b/>
          <w:bCs/>
          <w:sz w:val="32"/>
        </w:rPr>
      </w:pPr>
      <w:r>
        <w:rPr>
          <w:b/>
          <w:bCs/>
          <w:sz w:val="32"/>
        </w:rPr>
        <w:t>LIST OF FIGURES</w:t>
      </w:r>
    </w:p>
    <w:p w:rsidR="001B1FC2" w:rsidRDefault="001B1FC2" w:rsidP="001B1FC2">
      <w:pPr>
        <w:ind w:left="-180" w:hanging="90"/>
        <w:jc w:val="both"/>
        <w:rPr>
          <w:bCs/>
          <w:sz w:val="28"/>
        </w:rPr>
      </w:pPr>
      <w:r>
        <w:rPr>
          <w:bCs/>
          <w:sz w:val="28"/>
        </w:rPr>
        <w:t>Figure 1.1: Legal Institutional Quality …………………………………………………(3)</w:t>
      </w:r>
    </w:p>
    <w:p w:rsidR="001B1FC2" w:rsidRDefault="001B1FC2" w:rsidP="001B1FC2">
      <w:pPr>
        <w:ind w:left="-180" w:hanging="90"/>
        <w:jc w:val="both"/>
        <w:rPr>
          <w:bCs/>
          <w:sz w:val="28"/>
        </w:rPr>
      </w:pPr>
      <w:r>
        <w:rPr>
          <w:bCs/>
          <w:sz w:val="28"/>
        </w:rPr>
        <w:t>Figure 1.2: Political Institutional Quality ………………………………………………(4)</w:t>
      </w:r>
    </w:p>
    <w:p w:rsidR="001B1FC2" w:rsidRDefault="001B1FC2" w:rsidP="001B1FC2">
      <w:pPr>
        <w:ind w:left="-180" w:hanging="90"/>
        <w:jc w:val="both"/>
        <w:rPr>
          <w:bCs/>
          <w:sz w:val="28"/>
        </w:rPr>
      </w:pPr>
      <w:r>
        <w:rPr>
          <w:bCs/>
          <w:sz w:val="28"/>
        </w:rPr>
        <w:t>Figure 1.3: Economic Institutional Quality …………………………………….………(4)</w:t>
      </w:r>
    </w:p>
    <w:p w:rsidR="001B1FC2" w:rsidRDefault="001B1FC2" w:rsidP="001B1FC2">
      <w:pPr>
        <w:ind w:left="-180" w:hanging="90"/>
        <w:jc w:val="both"/>
        <w:rPr>
          <w:bCs/>
          <w:sz w:val="28"/>
        </w:rPr>
      </w:pPr>
      <w:r>
        <w:rPr>
          <w:bCs/>
          <w:sz w:val="28"/>
        </w:rPr>
        <w:t>Figure 3.1: Framework of Study …………………………………………………...….(29)</w:t>
      </w:r>
    </w:p>
    <w:p w:rsidR="00C0706A" w:rsidRPr="001B1FC2" w:rsidRDefault="001B1FC2" w:rsidP="001B1FC2">
      <w:pPr>
        <w:ind w:left="-180" w:hanging="90"/>
        <w:jc w:val="both"/>
        <w:rPr>
          <w:bCs/>
          <w:sz w:val="28"/>
        </w:rPr>
      </w:pPr>
      <w:r>
        <w:rPr>
          <w:bCs/>
          <w:sz w:val="28"/>
        </w:rPr>
        <w:t>Figure 3.2: The Causal Relationship of Institutions …………………………………...(33)</w:t>
      </w:r>
    </w:p>
    <w:p w:rsidR="00F81AEF" w:rsidRDefault="00F81AEF" w:rsidP="00411949">
      <w:pPr>
        <w:spacing w:line="240" w:lineRule="auto"/>
        <w:jc w:val="center"/>
        <w:rPr>
          <w:b/>
          <w:sz w:val="32"/>
        </w:rPr>
        <w:sectPr w:rsidR="00F81AEF" w:rsidSect="009433B9">
          <w:footerReference w:type="default" r:id="rId10"/>
          <w:pgSz w:w="12240" w:h="15840"/>
          <w:pgMar w:top="1440" w:right="1080" w:bottom="1440" w:left="1440" w:header="720" w:footer="720" w:gutter="0"/>
          <w:pgNumType w:fmt="lowerRoman" w:start="1"/>
          <w:cols w:space="720"/>
          <w:docGrid w:linePitch="360"/>
        </w:sectPr>
      </w:pPr>
    </w:p>
    <w:p w:rsidR="00411949" w:rsidRDefault="00070FE6" w:rsidP="00411949">
      <w:pPr>
        <w:spacing w:line="240" w:lineRule="auto"/>
        <w:jc w:val="center"/>
        <w:rPr>
          <w:b/>
          <w:sz w:val="32"/>
        </w:rPr>
      </w:pPr>
      <w:r>
        <w:rPr>
          <w:b/>
          <w:sz w:val="32"/>
        </w:rPr>
        <w:lastRenderedPageBreak/>
        <w:t>ABSTRACT</w:t>
      </w:r>
    </w:p>
    <w:p w:rsidR="00411949" w:rsidRDefault="00411949" w:rsidP="00411949">
      <w:pPr>
        <w:spacing w:line="240" w:lineRule="auto"/>
        <w:jc w:val="both"/>
        <w:rPr>
          <w:sz w:val="28"/>
        </w:rPr>
      </w:pPr>
      <w:r>
        <w:rPr>
          <w:sz w:val="28"/>
        </w:rPr>
        <w:t>Institutions are the rules</w:t>
      </w:r>
      <w:r>
        <w:rPr>
          <w:rStyle w:val="word"/>
          <w:rFonts w:ascii="Arial" w:hAnsi="Arial" w:cs="Arial"/>
          <w:color w:val="EA7D13"/>
          <w:shd w:val="clear" w:color="auto" w:fill="FFFFFF"/>
        </w:rPr>
        <w:t> </w:t>
      </w:r>
      <w:r w:rsidRPr="00140902">
        <w:rPr>
          <w:rStyle w:val="word"/>
          <w:sz w:val="28"/>
          <w:shd w:val="clear" w:color="auto" w:fill="FFFFFF"/>
        </w:rPr>
        <w:t xml:space="preserve">that form the framework </w:t>
      </w:r>
      <w:r>
        <w:rPr>
          <w:sz w:val="28"/>
        </w:rPr>
        <w:t>of legal,</w:t>
      </w:r>
      <w:r w:rsidRPr="008C75FC">
        <w:rPr>
          <w:sz w:val="28"/>
        </w:rPr>
        <w:t xml:space="preserve"> political,</w:t>
      </w:r>
      <w:r>
        <w:rPr>
          <w:sz w:val="28"/>
        </w:rPr>
        <w:t xml:space="preserve"> economic and social structure. </w:t>
      </w:r>
      <w:r w:rsidRPr="008C75FC">
        <w:rPr>
          <w:sz w:val="28"/>
        </w:rPr>
        <w:t>When these rules are used for vested interest, i</w:t>
      </w:r>
      <w:r>
        <w:rPr>
          <w:sz w:val="28"/>
        </w:rPr>
        <w:t xml:space="preserve">t will increase the uncertainty in society and produce low quality of institutions. </w:t>
      </w:r>
      <w:r w:rsidRPr="00ED448F">
        <w:rPr>
          <w:bCs/>
          <w:color w:val="00000A"/>
          <w:sz w:val="28"/>
        </w:rPr>
        <w:t>This study analyzed the determinants and outcomes of Institutional Quality in developing and developed economie</w:t>
      </w:r>
      <w:r>
        <w:rPr>
          <w:bCs/>
          <w:color w:val="00000A"/>
          <w:sz w:val="28"/>
        </w:rPr>
        <w:t>s. This study used Kuncic</w:t>
      </w:r>
      <w:r w:rsidRPr="00ED448F">
        <w:rPr>
          <w:bCs/>
          <w:color w:val="00000A"/>
          <w:sz w:val="28"/>
        </w:rPr>
        <w:t xml:space="preserve"> Institutional quality</w:t>
      </w:r>
      <w:r>
        <w:rPr>
          <w:bCs/>
          <w:color w:val="00000A"/>
          <w:sz w:val="28"/>
        </w:rPr>
        <w:t xml:space="preserve"> dataset and update it till 2018. This dataset used 32</w:t>
      </w:r>
      <w:r w:rsidRPr="00ED448F">
        <w:rPr>
          <w:bCs/>
          <w:color w:val="00000A"/>
          <w:sz w:val="28"/>
        </w:rPr>
        <w:t xml:space="preserve"> well established indicators of Institutional Quality and split into three types</w:t>
      </w:r>
      <w:r>
        <w:rPr>
          <w:bCs/>
          <w:color w:val="00000A"/>
          <w:sz w:val="28"/>
        </w:rPr>
        <w:t xml:space="preserve"> of institutions</w:t>
      </w:r>
      <w:r w:rsidRPr="00ED448F">
        <w:rPr>
          <w:bCs/>
          <w:color w:val="00000A"/>
          <w:sz w:val="28"/>
        </w:rPr>
        <w:t>: legal, economic and political. These indicators covered complete environment of a country formal Institutions. This study examined the determinants of Insti</w:t>
      </w:r>
      <w:r>
        <w:rPr>
          <w:bCs/>
          <w:color w:val="00000A"/>
          <w:sz w:val="28"/>
        </w:rPr>
        <w:t>tutional Quality in three ways; (i)</w:t>
      </w:r>
      <w:r w:rsidRPr="00ED448F">
        <w:rPr>
          <w:bCs/>
          <w:color w:val="00000A"/>
          <w:sz w:val="28"/>
        </w:rPr>
        <w:t xml:space="preserve"> Historical and Geogra</w:t>
      </w:r>
      <w:r>
        <w:rPr>
          <w:bCs/>
          <w:color w:val="00000A"/>
          <w:sz w:val="28"/>
        </w:rPr>
        <w:t>phic factors, (ii)</w:t>
      </w:r>
      <w:r w:rsidRPr="00ED448F">
        <w:rPr>
          <w:bCs/>
          <w:color w:val="00000A"/>
          <w:sz w:val="28"/>
        </w:rPr>
        <w:t xml:space="preserve"> Economic factors</w:t>
      </w:r>
      <w:r>
        <w:rPr>
          <w:bCs/>
          <w:color w:val="00000A"/>
          <w:sz w:val="28"/>
        </w:rPr>
        <w:t xml:space="preserve"> and (iii) combine effect of both factors</w:t>
      </w:r>
      <w:r w:rsidRPr="00ED448F">
        <w:rPr>
          <w:bCs/>
          <w:color w:val="00000A"/>
          <w:sz w:val="28"/>
        </w:rPr>
        <w:t>. For Historical and Geographic factors, this study used cross section anal</w:t>
      </w:r>
      <w:r>
        <w:rPr>
          <w:bCs/>
          <w:color w:val="00000A"/>
          <w:sz w:val="28"/>
        </w:rPr>
        <w:t>ysis and results reveal that colonial background, legal system, natural resources and geographic locations are the major factors to determine the Institutional Quality but under the level of development these factor has loss their significance. While for Economic factors,</w:t>
      </w:r>
      <w:r w:rsidRPr="00ED448F">
        <w:rPr>
          <w:bCs/>
          <w:color w:val="00000A"/>
          <w:sz w:val="28"/>
        </w:rPr>
        <w:t xml:space="preserve"> this study used time se</w:t>
      </w:r>
      <w:r>
        <w:rPr>
          <w:bCs/>
          <w:color w:val="00000A"/>
          <w:sz w:val="28"/>
        </w:rPr>
        <w:t xml:space="preserve">ries panel data (1990-2018). This time series panel dataset has endogeneity problem so </w:t>
      </w:r>
      <w:r w:rsidRPr="00ED448F">
        <w:rPr>
          <w:bCs/>
          <w:color w:val="00000A"/>
          <w:sz w:val="28"/>
        </w:rPr>
        <w:t>applied GMM techniques to control the endogeneity problem. For time series panel data, this study split the 68 countries into two sample i.e. developing a</w:t>
      </w:r>
      <w:r>
        <w:rPr>
          <w:bCs/>
          <w:color w:val="00000A"/>
          <w:sz w:val="28"/>
        </w:rPr>
        <w:t>nd developed countries.</w:t>
      </w:r>
      <w:r w:rsidRPr="00ED448F">
        <w:rPr>
          <w:bCs/>
          <w:color w:val="00000A"/>
          <w:sz w:val="28"/>
        </w:rPr>
        <w:t xml:space="preserve"> Further this study also </w:t>
      </w:r>
      <w:r>
        <w:rPr>
          <w:bCs/>
          <w:color w:val="00000A"/>
          <w:sz w:val="28"/>
        </w:rPr>
        <w:t>discussed</w:t>
      </w:r>
      <w:r w:rsidRPr="00ED448F">
        <w:rPr>
          <w:bCs/>
          <w:color w:val="00000A"/>
          <w:sz w:val="28"/>
        </w:rPr>
        <w:t xml:space="preserve"> the outco</w:t>
      </w:r>
      <w:r>
        <w:rPr>
          <w:bCs/>
          <w:color w:val="00000A"/>
          <w:sz w:val="28"/>
        </w:rPr>
        <w:t>mes of Institutions</w:t>
      </w:r>
      <w:r w:rsidRPr="00ED448F">
        <w:rPr>
          <w:bCs/>
          <w:color w:val="00000A"/>
          <w:sz w:val="28"/>
        </w:rPr>
        <w:t>. The outcomes of Institutional Quality in this study are G</w:t>
      </w:r>
      <w:r>
        <w:rPr>
          <w:bCs/>
          <w:color w:val="00000A"/>
          <w:sz w:val="28"/>
        </w:rPr>
        <w:t>DP per Capita, Gini Coefficient and FDI</w:t>
      </w:r>
      <w:r w:rsidRPr="00ED448F">
        <w:rPr>
          <w:bCs/>
          <w:color w:val="00000A"/>
          <w:sz w:val="28"/>
        </w:rPr>
        <w:t xml:space="preserve">. These outcomes are also determinants of institutional quality of Economic factors portions of this study. </w:t>
      </w:r>
      <w:r w:rsidRPr="008C75FC">
        <w:rPr>
          <w:sz w:val="28"/>
        </w:rPr>
        <w:t>The results</w:t>
      </w:r>
      <w:r>
        <w:rPr>
          <w:sz w:val="28"/>
        </w:rPr>
        <w:t xml:space="preserve"> revealed that GDP per Capital, </w:t>
      </w:r>
      <w:r w:rsidRPr="008C75FC">
        <w:rPr>
          <w:sz w:val="28"/>
        </w:rPr>
        <w:t>Education</w:t>
      </w:r>
      <w:r>
        <w:rPr>
          <w:sz w:val="28"/>
        </w:rPr>
        <w:t xml:space="preserve">, </w:t>
      </w:r>
      <w:r w:rsidRPr="008C75FC">
        <w:rPr>
          <w:sz w:val="28"/>
        </w:rPr>
        <w:t>Gini Coefficient</w:t>
      </w:r>
      <w:r>
        <w:rPr>
          <w:sz w:val="28"/>
        </w:rPr>
        <w:t>, Globalization and Urbanization have</w:t>
      </w:r>
      <w:r w:rsidRPr="008C75FC">
        <w:rPr>
          <w:sz w:val="28"/>
        </w:rPr>
        <w:t xml:space="preserve"> </w:t>
      </w:r>
      <w:r w:rsidRPr="00F37380">
        <w:rPr>
          <w:sz w:val="28"/>
        </w:rPr>
        <w:t>major imp</w:t>
      </w:r>
      <w:r>
        <w:rPr>
          <w:sz w:val="28"/>
        </w:rPr>
        <w:t>act on institutions</w:t>
      </w:r>
      <w:r w:rsidRPr="008C75FC">
        <w:rPr>
          <w:sz w:val="28"/>
        </w:rPr>
        <w:t xml:space="preserve"> </w:t>
      </w:r>
      <w:r>
        <w:rPr>
          <w:sz w:val="28"/>
        </w:rPr>
        <w:t>.</w:t>
      </w:r>
      <w:r w:rsidRPr="00ED448F">
        <w:rPr>
          <w:bCs/>
          <w:color w:val="00000A"/>
          <w:sz w:val="28"/>
        </w:rPr>
        <w:t>This study also analyzed causality among</w:t>
      </w:r>
      <w:r>
        <w:rPr>
          <w:bCs/>
          <w:color w:val="00000A"/>
          <w:sz w:val="28"/>
        </w:rPr>
        <w:t xml:space="preserve"> all</w:t>
      </w:r>
      <w:r w:rsidRPr="00ED448F">
        <w:rPr>
          <w:bCs/>
          <w:color w:val="00000A"/>
          <w:sz w:val="28"/>
        </w:rPr>
        <w:t xml:space="preserve"> three type</w:t>
      </w:r>
      <w:r>
        <w:rPr>
          <w:bCs/>
          <w:color w:val="00000A"/>
          <w:sz w:val="28"/>
        </w:rPr>
        <w:t>s</w:t>
      </w:r>
      <w:r w:rsidRPr="00ED448F">
        <w:rPr>
          <w:bCs/>
          <w:color w:val="00000A"/>
          <w:sz w:val="28"/>
        </w:rPr>
        <w:t xml:space="preserve"> of Institutions.</w:t>
      </w:r>
      <w:r>
        <w:rPr>
          <w:bCs/>
          <w:color w:val="00000A"/>
          <w:sz w:val="28"/>
        </w:rPr>
        <w:t xml:space="preserve"> The results revealed that there are causal relationship among all three types of Institutions. Hence it prove that all types of Institutions are endogenous and they are determined with mutual actions of the society.</w:t>
      </w:r>
    </w:p>
    <w:p w:rsidR="00411949" w:rsidRDefault="00411949" w:rsidP="00411949">
      <w:pPr>
        <w:jc w:val="center"/>
      </w:pPr>
    </w:p>
    <w:p w:rsidR="00411949" w:rsidRDefault="00411949" w:rsidP="00411949">
      <w:pPr>
        <w:jc w:val="center"/>
      </w:pPr>
    </w:p>
    <w:p w:rsidR="00411949" w:rsidRDefault="00411949" w:rsidP="00411949">
      <w:pPr>
        <w:jc w:val="center"/>
      </w:pPr>
    </w:p>
    <w:p w:rsidR="00411949" w:rsidRDefault="00411949" w:rsidP="00411949">
      <w:pPr>
        <w:jc w:val="center"/>
      </w:pPr>
    </w:p>
    <w:p w:rsidR="00411949" w:rsidRDefault="00411949" w:rsidP="00411949">
      <w:pPr>
        <w:jc w:val="center"/>
      </w:pPr>
    </w:p>
    <w:p w:rsidR="00411949" w:rsidRDefault="00411949" w:rsidP="00411949">
      <w:pPr>
        <w:jc w:val="center"/>
      </w:pPr>
    </w:p>
    <w:p w:rsidR="00411949" w:rsidRDefault="00411949" w:rsidP="00411949"/>
    <w:p w:rsidR="00411949" w:rsidRDefault="00411949" w:rsidP="00411949"/>
    <w:p w:rsidR="00411949" w:rsidRPr="003B6F4E" w:rsidRDefault="00F247BF" w:rsidP="00411949">
      <w:pPr>
        <w:spacing w:line="240" w:lineRule="auto"/>
        <w:jc w:val="center"/>
        <w:rPr>
          <w:b/>
          <w:sz w:val="32"/>
        </w:rPr>
      </w:pPr>
      <w:r>
        <w:rPr>
          <w:b/>
          <w:sz w:val="32"/>
        </w:rPr>
        <w:lastRenderedPageBreak/>
        <w:t>CHAPTER 1:</w:t>
      </w:r>
    </w:p>
    <w:p w:rsidR="00411949" w:rsidRPr="00AA7E7A" w:rsidRDefault="00F247BF" w:rsidP="00411949">
      <w:pPr>
        <w:spacing w:line="240" w:lineRule="auto"/>
        <w:jc w:val="center"/>
        <w:rPr>
          <w:b/>
          <w:sz w:val="32"/>
        </w:rPr>
      </w:pPr>
      <w:r w:rsidRPr="00AA7E7A">
        <w:rPr>
          <w:b/>
          <w:sz w:val="32"/>
        </w:rPr>
        <w:t>INTRODUCTION</w:t>
      </w:r>
    </w:p>
    <w:p w:rsidR="00411949" w:rsidRPr="00ED448F" w:rsidRDefault="00411949" w:rsidP="00411949">
      <w:pPr>
        <w:spacing w:line="240" w:lineRule="auto"/>
        <w:ind w:firstLine="720"/>
        <w:jc w:val="both"/>
        <w:rPr>
          <w:sz w:val="28"/>
        </w:rPr>
      </w:pPr>
      <w:r>
        <w:rPr>
          <w:sz w:val="28"/>
        </w:rPr>
        <w:t>Institutions are the rules</w:t>
      </w:r>
      <w:r>
        <w:rPr>
          <w:rStyle w:val="word"/>
          <w:rFonts w:ascii="Arial" w:hAnsi="Arial" w:cs="Arial"/>
          <w:color w:val="EA7D13"/>
          <w:shd w:val="clear" w:color="auto" w:fill="FFFFFF"/>
        </w:rPr>
        <w:t> </w:t>
      </w:r>
      <w:r w:rsidRPr="00140902">
        <w:rPr>
          <w:rStyle w:val="word"/>
          <w:sz w:val="28"/>
          <w:shd w:val="clear" w:color="auto" w:fill="FFFFFF"/>
        </w:rPr>
        <w:t xml:space="preserve">that form the framework </w:t>
      </w:r>
      <w:r>
        <w:rPr>
          <w:sz w:val="28"/>
        </w:rPr>
        <w:t>of legal,</w:t>
      </w:r>
      <w:r w:rsidRPr="008C75FC">
        <w:rPr>
          <w:sz w:val="28"/>
        </w:rPr>
        <w:t xml:space="preserve"> political, economic and social structure</w:t>
      </w:r>
      <w:r>
        <w:rPr>
          <w:sz w:val="28"/>
        </w:rPr>
        <w:t xml:space="preserve">. </w:t>
      </w:r>
      <w:r w:rsidRPr="00ED448F">
        <w:rPr>
          <w:sz w:val="28"/>
        </w:rPr>
        <w:t xml:space="preserve">When these </w:t>
      </w:r>
      <w:r>
        <w:rPr>
          <w:sz w:val="28"/>
        </w:rPr>
        <w:t>laws</w:t>
      </w:r>
      <w:r w:rsidRPr="00ED448F">
        <w:rPr>
          <w:sz w:val="28"/>
        </w:rPr>
        <w:t xml:space="preserve"> are used for vested interest, it will increase the uncertainty in society and produce low quality of institutions. These low quality of institutions generate the gap between the rich and the poor, high level corruption, low performing public services. High quality of Institutions have capacity to build a good economic structure and it will enhance economic growth </w:t>
      </w:r>
      <w:r>
        <w:rPr>
          <w:sz w:val="28"/>
        </w:rPr>
        <w:t>very rapidly (North, 1991). A high quality</w:t>
      </w:r>
      <w:r w:rsidRPr="00ED448F">
        <w:rPr>
          <w:sz w:val="28"/>
        </w:rPr>
        <w:t xml:space="preserve"> institutions have a significant impact on an economy and it affect more vehement for economy in the long </w:t>
      </w:r>
      <w:r>
        <w:rPr>
          <w:sz w:val="28"/>
        </w:rPr>
        <w:t>period of time</w:t>
      </w:r>
      <w:r w:rsidRPr="00ED448F">
        <w:rPr>
          <w:sz w:val="28"/>
        </w:rPr>
        <w:t xml:space="preserve"> as compared to the short </w:t>
      </w:r>
      <w:r>
        <w:rPr>
          <w:sz w:val="28"/>
        </w:rPr>
        <w:t>p</w:t>
      </w:r>
      <w:r w:rsidRPr="00ED448F">
        <w:rPr>
          <w:sz w:val="28"/>
        </w:rPr>
        <w:t>eriod.</w:t>
      </w:r>
    </w:p>
    <w:p w:rsidR="00411949" w:rsidRPr="00ED448F" w:rsidRDefault="00411949" w:rsidP="00411949">
      <w:pPr>
        <w:spacing w:line="240" w:lineRule="auto"/>
        <w:ind w:firstLine="720"/>
        <w:jc w:val="both"/>
        <w:rPr>
          <w:sz w:val="28"/>
        </w:rPr>
      </w:pPr>
      <w:r w:rsidRPr="000B6024">
        <w:rPr>
          <w:sz w:val="28"/>
        </w:rPr>
        <w:t xml:space="preserve">It </w:t>
      </w:r>
      <w:r>
        <w:rPr>
          <w:sz w:val="28"/>
        </w:rPr>
        <w:t>has been</w:t>
      </w:r>
      <w:r w:rsidRPr="000B6024">
        <w:rPr>
          <w:sz w:val="28"/>
        </w:rPr>
        <w:t xml:space="preserve"> a major area of interest to explore the relationship between econom</w:t>
      </w:r>
      <w:r>
        <w:rPr>
          <w:sz w:val="28"/>
        </w:rPr>
        <w:t>ic development and institutional</w:t>
      </w:r>
      <w:r w:rsidRPr="000B6024">
        <w:rPr>
          <w:sz w:val="28"/>
        </w:rPr>
        <w:t xml:space="preserve"> </w:t>
      </w:r>
      <w:r>
        <w:rPr>
          <w:sz w:val="28"/>
        </w:rPr>
        <w:t>performance</w:t>
      </w:r>
      <w:r w:rsidRPr="000B6024">
        <w:rPr>
          <w:sz w:val="28"/>
        </w:rPr>
        <w:t>.</w:t>
      </w:r>
      <w:r w:rsidRPr="00ED448F">
        <w:rPr>
          <w:sz w:val="28"/>
        </w:rPr>
        <w:t xml:space="preserve"> Institutions may increase or decrease the economic dev</w:t>
      </w:r>
      <w:r>
        <w:rPr>
          <w:sz w:val="28"/>
        </w:rPr>
        <w:t xml:space="preserve">elopment through their quality. </w:t>
      </w:r>
      <w:r w:rsidRPr="00ED448F">
        <w:rPr>
          <w:sz w:val="28"/>
        </w:rPr>
        <w:t xml:space="preserve">For stable economic growth, a country needs high quality in its institutions. These institutions may encourage the productive activities in a country. A society where institutions have high qualities, there will be efficiency in resource allocation, higher level in health standard, higher level in education. Ultimately these societies will be strong socially, economically and politically. Poor performance in institutions may increase income inequality. It also affects the social sector and slow down the growth rate of a country (Acemoglu et al., 2001, 2003, 2005; Levine &amp; Easterly, 2000; Knack &amp; Keefer, 1995). </w:t>
      </w:r>
    </w:p>
    <w:p w:rsidR="00411949" w:rsidRPr="00ED448F" w:rsidRDefault="00411949" w:rsidP="00411949">
      <w:pPr>
        <w:spacing w:line="240" w:lineRule="auto"/>
        <w:ind w:firstLine="720"/>
        <w:jc w:val="both"/>
        <w:rPr>
          <w:sz w:val="28"/>
        </w:rPr>
      </w:pPr>
      <w:r w:rsidRPr="00ED448F">
        <w:rPr>
          <w:sz w:val="28"/>
        </w:rPr>
        <w:t xml:space="preserve">Kuncic (2014) divided the institutions into three groups, i.e. Legal, </w:t>
      </w:r>
      <w:r>
        <w:rPr>
          <w:sz w:val="28"/>
        </w:rPr>
        <w:t xml:space="preserve">Economic and Political. </w:t>
      </w:r>
      <w:r w:rsidRPr="00ED448F">
        <w:rPr>
          <w:sz w:val="28"/>
        </w:rPr>
        <w:t xml:space="preserve">Political institutions are responsible for making law, democratic accountability and control the corruption. Economic institutions are responsible for financial freedom, economic environment and investment decision. While Legal institutions are </w:t>
      </w:r>
      <w:r>
        <w:rPr>
          <w:sz w:val="28"/>
        </w:rPr>
        <w:t xml:space="preserve">concerned with law and order, </w:t>
      </w:r>
      <w:r w:rsidRPr="00ED448F">
        <w:rPr>
          <w:sz w:val="28"/>
        </w:rPr>
        <w:t>property rights, civil liberties and judicial independence. These institutions ensure, life security, property rights, law and order, economic stability, accountability of everyone and economic environment. If institutions are weak in performance, they may reduce the economic growth and increase unfair distribution of income, poor law and order that may turn the society into worse condition. The high</w:t>
      </w:r>
      <w:r>
        <w:rPr>
          <w:sz w:val="28"/>
        </w:rPr>
        <w:t>er level</w:t>
      </w:r>
      <w:r w:rsidRPr="00ED448F">
        <w:rPr>
          <w:sz w:val="28"/>
        </w:rPr>
        <w:t xml:space="preserve"> country’s institution</w:t>
      </w:r>
      <w:r>
        <w:rPr>
          <w:sz w:val="28"/>
        </w:rPr>
        <w:t xml:space="preserve"> quality</w:t>
      </w:r>
      <w:r w:rsidRPr="00ED448F">
        <w:rPr>
          <w:sz w:val="28"/>
        </w:rPr>
        <w:t xml:space="preserve"> shows </w:t>
      </w:r>
      <w:r w:rsidRPr="00CB20FE">
        <w:rPr>
          <w:sz w:val="28"/>
        </w:rPr>
        <w:t>the higher level of economic success in the distribution of income</w:t>
      </w:r>
      <w:r>
        <w:rPr>
          <w:sz w:val="28"/>
        </w:rPr>
        <w:t xml:space="preserve"> </w:t>
      </w:r>
      <w:r w:rsidRPr="00ED448F">
        <w:rPr>
          <w:sz w:val="28"/>
        </w:rPr>
        <w:t xml:space="preserve">and social development. The resources may be more efficiently distributed if institution works properly. The impact of institutional quality on income inequality is useful to understand policies regarding income distribution. Qualities of these institutions give the opportunities of low-income groups to enhance educational and health </w:t>
      </w:r>
      <w:r w:rsidRPr="00ED448F">
        <w:rPr>
          <w:sz w:val="28"/>
        </w:rPr>
        <w:lastRenderedPageBreak/>
        <w:t xml:space="preserve">standard. High income inequality prevent the investment in health and education sector, so </w:t>
      </w:r>
      <w:r w:rsidRPr="00BC7601">
        <w:rPr>
          <w:sz w:val="28"/>
        </w:rPr>
        <w:t xml:space="preserve">Poor people would not be politically active so that economic and political institutions would be weakened. Keefer and Knack (2002) argued that the </w:t>
      </w:r>
      <w:r>
        <w:rPr>
          <w:sz w:val="28"/>
        </w:rPr>
        <w:t>Institutional</w:t>
      </w:r>
      <w:r w:rsidRPr="00BC7601">
        <w:rPr>
          <w:sz w:val="28"/>
        </w:rPr>
        <w:t xml:space="preserve"> performance is negatively affected by inequality in the social sector.</w:t>
      </w:r>
      <w:r>
        <w:rPr>
          <w:sz w:val="28"/>
        </w:rPr>
        <w:t xml:space="preserve"> </w:t>
      </w:r>
      <w:r w:rsidRPr="00ED448F">
        <w:rPr>
          <w:sz w:val="28"/>
        </w:rPr>
        <w:t xml:space="preserve">In developing economies, poor performance of economic, political and legal institutions, infringe the laws in favor of influential parties and it strongly correlated with inequality (Amendola, et al. 2013). When these institutions favor the rich, then it enhance income inequality (Chong &amp; Gradstein, 2007). </w:t>
      </w:r>
    </w:p>
    <w:p w:rsidR="00411949" w:rsidRDefault="00411949" w:rsidP="00411949">
      <w:pPr>
        <w:spacing w:line="240" w:lineRule="auto"/>
        <w:ind w:firstLine="720"/>
        <w:jc w:val="both"/>
        <w:rPr>
          <w:sz w:val="28"/>
        </w:rPr>
      </w:pPr>
      <w:r w:rsidRPr="00ED448F">
        <w:rPr>
          <w:sz w:val="28"/>
        </w:rPr>
        <w:t xml:space="preserve">Nearly all developed countries have democratic and powerful institutions while mostly developing countries lack it. These developing countries have low levels of economic and social development which </w:t>
      </w:r>
      <w:r>
        <w:rPr>
          <w:sz w:val="28"/>
        </w:rPr>
        <w:t>appear</w:t>
      </w:r>
      <w:r w:rsidRPr="00ED448F">
        <w:rPr>
          <w:sz w:val="28"/>
        </w:rPr>
        <w:t xml:space="preserve"> to have low</w:t>
      </w:r>
      <w:r>
        <w:rPr>
          <w:sz w:val="28"/>
        </w:rPr>
        <w:t>er levels of health, education</w:t>
      </w:r>
      <w:r w:rsidRPr="00ED448F">
        <w:rPr>
          <w:sz w:val="28"/>
        </w:rPr>
        <w:t>, economic freedom,</w:t>
      </w:r>
      <w:r w:rsidRPr="009E0FCF">
        <w:rPr>
          <w:sz w:val="28"/>
        </w:rPr>
        <w:t xml:space="preserve"> </w:t>
      </w:r>
      <w:r w:rsidRPr="00ED448F">
        <w:rPr>
          <w:sz w:val="28"/>
        </w:rPr>
        <w:t>political rights</w:t>
      </w:r>
      <w:r>
        <w:rPr>
          <w:sz w:val="28"/>
        </w:rPr>
        <w:t>,</w:t>
      </w:r>
      <w:r w:rsidRPr="00ED448F">
        <w:rPr>
          <w:sz w:val="28"/>
        </w:rPr>
        <w:t xml:space="preserve"> ethnic, judicial system and </w:t>
      </w:r>
      <w:bookmarkStart w:id="4" w:name="_GoBack"/>
      <w:bookmarkEnd w:id="4"/>
      <w:r w:rsidRPr="00ED448F">
        <w:rPr>
          <w:sz w:val="28"/>
        </w:rPr>
        <w:t xml:space="preserve">higher level of corruption. For this reason, poor quality in institution may develop and it adversely affect the economic development in these developing countries. </w:t>
      </w:r>
    </w:p>
    <w:p w:rsidR="00411949" w:rsidRPr="00ED448F" w:rsidRDefault="00411949" w:rsidP="00411949">
      <w:pPr>
        <w:spacing w:line="240" w:lineRule="auto"/>
        <w:ind w:firstLine="720"/>
        <w:jc w:val="both"/>
        <w:rPr>
          <w:sz w:val="28"/>
        </w:rPr>
      </w:pPr>
    </w:p>
    <w:p w:rsidR="00411949" w:rsidRPr="00ED448F" w:rsidRDefault="00411949" w:rsidP="00411949">
      <w:pPr>
        <w:spacing w:line="240" w:lineRule="auto"/>
        <w:jc w:val="center"/>
        <w:rPr>
          <w:sz w:val="28"/>
        </w:rPr>
      </w:pPr>
      <w:r>
        <w:rPr>
          <w:noProof/>
        </w:rPr>
        <w:drawing>
          <wp:inline distT="0" distB="0" distL="0" distR="0" wp14:anchorId="46C5E4D4" wp14:editId="67CC7455">
            <wp:extent cx="5549900" cy="3232298"/>
            <wp:effectExtent l="0" t="0" r="1270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1949" w:rsidRDefault="00411949" w:rsidP="00411949">
      <w:pPr>
        <w:spacing w:line="240" w:lineRule="auto"/>
        <w:jc w:val="both"/>
        <w:rPr>
          <w:sz w:val="28"/>
        </w:rPr>
      </w:pPr>
    </w:p>
    <w:p w:rsidR="00411949" w:rsidRPr="00ED448F" w:rsidRDefault="00411949" w:rsidP="00411949">
      <w:pPr>
        <w:spacing w:line="240" w:lineRule="auto"/>
        <w:ind w:firstLine="720"/>
        <w:jc w:val="both"/>
        <w:rPr>
          <w:sz w:val="28"/>
        </w:rPr>
      </w:pPr>
      <w:r w:rsidRPr="00ED448F">
        <w:rPr>
          <w:sz w:val="28"/>
        </w:rPr>
        <w:t>These graphs show huge difference in institutional qualities between developed and under developed countries. These differences in Institutional quality may be major factor in economic performance in developed and under developed economies.</w:t>
      </w:r>
      <w:r>
        <w:rPr>
          <w:sz w:val="28"/>
        </w:rPr>
        <w:t xml:space="preserve"> </w:t>
      </w:r>
      <w:r w:rsidRPr="00ED448F">
        <w:rPr>
          <w:sz w:val="28"/>
        </w:rPr>
        <w:t>It shows that high developed economies are stronger in institutional quality and this is, may be major cause for their sustainable economic performance.</w:t>
      </w:r>
    </w:p>
    <w:p w:rsidR="00411949" w:rsidRPr="00ED448F" w:rsidRDefault="00411949" w:rsidP="00411949">
      <w:pPr>
        <w:spacing w:line="240" w:lineRule="auto"/>
        <w:jc w:val="center"/>
        <w:rPr>
          <w:sz w:val="28"/>
        </w:rPr>
      </w:pPr>
    </w:p>
    <w:p w:rsidR="00411949" w:rsidRDefault="00411949" w:rsidP="00411949">
      <w:pPr>
        <w:spacing w:line="240" w:lineRule="auto"/>
        <w:jc w:val="center"/>
        <w:rPr>
          <w:sz w:val="28"/>
        </w:rPr>
      </w:pPr>
      <w:r>
        <w:rPr>
          <w:noProof/>
        </w:rPr>
        <w:drawing>
          <wp:inline distT="0" distB="0" distL="0" distR="0" wp14:anchorId="5E6EA58B" wp14:editId="096D0FFA">
            <wp:extent cx="5656520" cy="3009014"/>
            <wp:effectExtent l="0" t="0" r="1905" b="127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1949" w:rsidRPr="00ED448F" w:rsidRDefault="00411949" w:rsidP="00411949">
      <w:pPr>
        <w:spacing w:line="240" w:lineRule="auto"/>
        <w:jc w:val="center"/>
        <w:rPr>
          <w:sz w:val="28"/>
        </w:rPr>
      </w:pPr>
      <w:r>
        <w:rPr>
          <w:noProof/>
        </w:rPr>
        <w:drawing>
          <wp:inline distT="0" distB="0" distL="0" distR="0" wp14:anchorId="66E8ABC1" wp14:editId="59A7FB57">
            <wp:extent cx="5605153" cy="3218212"/>
            <wp:effectExtent l="0" t="0" r="14605" b="127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11949" w:rsidRPr="00586DF9" w:rsidRDefault="00411949" w:rsidP="00411949">
      <w:pPr>
        <w:spacing w:line="240" w:lineRule="auto"/>
        <w:jc w:val="both"/>
        <w:rPr>
          <w:sz w:val="32"/>
          <w:vertAlign w:val="superscript"/>
        </w:rPr>
      </w:pPr>
      <w:r w:rsidRPr="00586DF9">
        <w:rPr>
          <w:sz w:val="32"/>
          <w:vertAlign w:val="superscript"/>
        </w:rPr>
        <w:t xml:space="preserve">           Source: Author own calculations</w:t>
      </w:r>
    </w:p>
    <w:p w:rsidR="00411949" w:rsidRPr="00ED448F" w:rsidRDefault="00411949" w:rsidP="00411949">
      <w:pPr>
        <w:spacing w:line="240" w:lineRule="auto"/>
        <w:ind w:firstLine="720"/>
        <w:jc w:val="both"/>
        <w:rPr>
          <w:sz w:val="28"/>
        </w:rPr>
      </w:pPr>
      <w:r w:rsidRPr="00ED448F">
        <w:rPr>
          <w:sz w:val="28"/>
        </w:rPr>
        <w:t>Kuncic (2014) has drawn the countries ranking on behalf of their institutions</w:t>
      </w:r>
      <w:r>
        <w:rPr>
          <w:sz w:val="28"/>
        </w:rPr>
        <w:t xml:space="preserve"> performance from 1990 to 2010. </w:t>
      </w:r>
      <w:r w:rsidRPr="00ED448F">
        <w:rPr>
          <w:sz w:val="28"/>
        </w:rPr>
        <w:t xml:space="preserve">Some developing countries performed quite remarkable performance in institutional qualities like Sri Lanka, Malaysia, United Arab Emirates, Qatar, Romania and Malta. On the other hand some developing countries are worsened in their institutional qualities like Ecuador, Bolivia, </w:t>
      </w:r>
      <w:r w:rsidRPr="00ED448F">
        <w:rPr>
          <w:sz w:val="28"/>
        </w:rPr>
        <w:lastRenderedPageBreak/>
        <w:t>Zimbabwe, Venezuela and Pakistan. Pakistan, for instance, was in 60 position in political and 59 position in Economic institutional quality ranking in 1990 and in 2010 it worsened and reached 76 position in both institutions quality. But in legal institutions, Pakistan performed well and improved its ranking</w:t>
      </w:r>
      <w:r>
        <w:rPr>
          <w:sz w:val="28"/>
        </w:rPr>
        <w:t xml:space="preserve"> out of 130 countries</w:t>
      </w:r>
      <w:r w:rsidRPr="00ED448F">
        <w:rPr>
          <w:sz w:val="28"/>
        </w:rPr>
        <w:t xml:space="preserve"> </w:t>
      </w:r>
      <w:r>
        <w:rPr>
          <w:sz w:val="28"/>
        </w:rPr>
        <w:t xml:space="preserve">from </w:t>
      </w:r>
      <w:r w:rsidRPr="00ED448F">
        <w:rPr>
          <w:sz w:val="28"/>
        </w:rPr>
        <w:t>82 to 72 position (Kuncic, 2014).</w:t>
      </w:r>
    </w:p>
    <w:p w:rsidR="00411949" w:rsidRPr="00AA7E7A" w:rsidRDefault="00411949" w:rsidP="00411949">
      <w:pPr>
        <w:spacing w:line="240" w:lineRule="auto"/>
        <w:jc w:val="both"/>
        <w:rPr>
          <w:b/>
          <w:sz w:val="28"/>
        </w:rPr>
      </w:pPr>
      <w:r>
        <w:rPr>
          <w:b/>
          <w:sz w:val="28"/>
        </w:rPr>
        <w:t xml:space="preserve">1.1 </w:t>
      </w:r>
      <w:r w:rsidRPr="00AA7E7A">
        <w:rPr>
          <w:b/>
          <w:sz w:val="28"/>
        </w:rPr>
        <w:t>Research Problem</w:t>
      </w:r>
      <w:r w:rsidRPr="00AA7E7A">
        <w:rPr>
          <w:sz w:val="28"/>
        </w:rPr>
        <w:t xml:space="preserve"> </w:t>
      </w:r>
    </w:p>
    <w:p w:rsidR="00411949" w:rsidRDefault="00411949" w:rsidP="00411949">
      <w:pPr>
        <w:spacing w:line="240" w:lineRule="auto"/>
        <w:ind w:firstLine="720"/>
        <w:jc w:val="both"/>
        <w:rPr>
          <w:sz w:val="28"/>
        </w:rPr>
      </w:pPr>
      <w:r w:rsidRPr="00B865D7">
        <w:rPr>
          <w:sz w:val="28"/>
        </w:rPr>
        <w:t>One of the most important lines of research in the past decade is to examine the determinants of the country's institutional performance as this quality has been found to be a fundamental element of economic growth.</w:t>
      </w:r>
      <w:r>
        <w:rPr>
          <w:sz w:val="28"/>
        </w:rPr>
        <w:t xml:space="preserve"> </w:t>
      </w:r>
      <w:r w:rsidRPr="00ED448F">
        <w:rPr>
          <w:sz w:val="28"/>
        </w:rPr>
        <w:t>The conse</w:t>
      </w:r>
      <w:r>
        <w:rPr>
          <w:sz w:val="28"/>
        </w:rPr>
        <w:t>nsus on the factors which cause</w:t>
      </w:r>
      <w:r w:rsidRPr="00ED448F">
        <w:rPr>
          <w:sz w:val="28"/>
        </w:rPr>
        <w:t xml:space="preserve"> the higher quality in institutions in the existing research is still weak. </w:t>
      </w:r>
      <w:r w:rsidRPr="00B1071B">
        <w:rPr>
          <w:sz w:val="28"/>
        </w:rPr>
        <w:t>This finding leads us to suggest the following hypothesis: in all countries, the factors that decide institutional performance may not be the same; they may differ depending on their economic performance.</w:t>
      </w:r>
      <w:r>
        <w:rPr>
          <w:sz w:val="28"/>
        </w:rPr>
        <w:t xml:space="preserve"> </w:t>
      </w:r>
      <w:r w:rsidRPr="00ED448F">
        <w:rPr>
          <w:sz w:val="28"/>
        </w:rPr>
        <w:t>This study also establish</w:t>
      </w:r>
      <w:r>
        <w:rPr>
          <w:sz w:val="28"/>
        </w:rPr>
        <w:t>ed</w:t>
      </w:r>
      <w:r w:rsidRPr="00ED448F">
        <w:rPr>
          <w:sz w:val="28"/>
        </w:rPr>
        <w:t xml:space="preserve"> the dynamic links between institutions and economic outcomes. There is also an important phenomena which is not discuss in literature; that is causality within different institutions. </w:t>
      </w:r>
      <w:r w:rsidRPr="00AF5978">
        <w:rPr>
          <w:sz w:val="28"/>
        </w:rPr>
        <w:t>Notably, several efforts have been made to demonstrate that institutions have a causal effect on growth, but within institutions it is still unable to address causality.</w:t>
      </w:r>
    </w:p>
    <w:p w:rsidR="00411949" w:rsidRPr="00ED448F" w:rsidRDefault="00411949" w:rsidP="00411949">
      <w:pPr>
        <w:spacing w:line="240" w:lineRule="auto"/>
        <w:jc w:val="both"/>
        <w:rPr>
          <w:b/>
          <w:sz w:val="28"/>
        </w:rPr>
      </w:pPr>
      <w:r>
        <w:rPr>
          <w:b/>
          <w:sz w:val="28"/>
        </w:rPr>
        <w:t xml:space="preserve">1.2 </w:t>
      </w:r>
      <w:r w:rsidRPr="00ED448F">
        <w:rPr>
          <w:b/>
          <w:sz w:val="28"/>
        </w:rPr>
        <w:t>Research Question</w:t>
      </w:r>
    </w:p>
    <w:p w:rsidR="00411949" w:rsidRPr="00ED448F" w:rsidRDefault="00411949" w:rsidP="00411949">
      <w:pPr>
        <w:spacing w:line="240" w:lineRule="auto"/>
        <w:ind w:firstLine="720"/>
        <w:jc w:val="both"/>
        <w:rPr>
          <w:sz w:val="28"/>
        </w:rPr>
      </w:pPr>
      <w:r w:rsidRPr="00F6616F">
        <w:rPr>
          <w:sz w:val="28"/>
        </w:rPr>
        <w:t>What are the institutional quality determinants and are they affecting the economic outcomes? In all countries, the factors that determine institutional quality may be the same or may vary depending on their economic performance.</w:t>
      </w:r>
      <w:r>
        <w:rPr>
          <w:sz w:val="28"/>
        </w:rPr>
        <w:t xml:space="preserve"> </w:t>
      </w:r>
      <w:r w:rsidRPr="00ED448F">
        <w:rPr>
          <w:sz w:val="28"/>
        </w:rPr>
        <w:t>There is also debatable question arise in mind that which institution is more important than other. Which one is affect more to other?</w:t>
      </w:r>
    </w:p>
    <w:p w:rsidR="00411949" w:rsidRPr="00ED448F" w:rsidRDefault="00411949" w:rsidP="00411949">
      <w:pPr>
        <w:spacing w:line="240" w:lineRule="auto"/>
        <w:jc w:val="both"/>
        <w:rPr>
          <w:b/>
          <w:sz w:val="28"/>
        </w:rPr>
      </w:pPr>
      <w:r>
        <w:rPr>
          <w:b/>
          <w:sz w:val="28"/>
        </w:rPr>
        <w:t xml:space="preserve">1.3 </w:t>
      </w:r>
      <w:r w:rsidRPr="00ED448F">
        <w:rPr>
          <w:b/>
          <w:sz w:val="28"/>
        </w:rPr>
        <w:t>Significance of the Study</w:t>
      </w:r>
    </w:p>
    <w:p w:rsidR="00411949" w:rsidRPr="00ED448F" w:rsidRDefault="00411949" w:rsidP="00411949">
      <w:pPr>
        <w:spacing w:line="240" w:lineRule="auto"/>
        <w:ind w:firstLine="720"/>
        <w:jc w:val="both"/>
        <w:rPr>
          <w:sz w:val="28"/>
        </w:rPr>
      </w:pPr>
      <w:r w:rsidRPr="001C0488">
        <w:rPr>
          <w:sz w:val="28"/>
        </w:rPr>
        <w:t>An Empirical study needs to be conducted to investigate the determinan</w:t>
      </w:r>
      <w:r>
        <w:rPr>
          <w:sz w:val="28"/>
        </w:rPr>
        <w:t xml:space="preserve">ts of institutional performance </w:t>
      </w:r>
      <w:r w:rsidRPr="00ED448F">
        <w:rPr>
          <w:sz w:val="28"/>
        </w:rPr>
        <w:t>in developing and developed Economies. The institutional qualities should be consider separately as compare to consider as a whole. It should</w:t>
      </w:r>
      <w:r>
        <w:rPr>
          <w:sz w:val="28"/>
        </w:rPr>
        <w:t xml:space="preserve"> be consider in three types of institutions:</w:t>
      </w:r>
      <w:r w:rsidRPr="00ED448F">
        <w:rPr>
          <w:sz w:val="28"/>
        </w:rPr>
        <w:t xml:space="preserve"> legal, political and economic. The above graphs show that there is heterogeneity in institutional qualities in high developed countries and rest of the world. So there is also needed that the determinants and outcomes of institutional qualities in these countries analyzed separately. This study </w:t>
      </w:r>
      <w:r>
        <w:rPr>
          <w:sz w:val="28"/>
        </w:rPr>
        <w:t>is</w:t>
      </w:r>
      <w:r w:rsidRPr="00ED448F">
        <w:rPr>
          <w:sz w:val="28"/>
        </w:rPr>
        <w:t xml:space="preserve"> inimitable in this way that it analyzed the determinants and outcomes of institutional quality in two different groups of countries. These groups defined in </w:t>
      </w:r>
      <w:r>
        <w:rPr>
          <w:sz w:val="28"/>
        </w:rPr>
        <w:t>United Nations Development Program (UNDP</w:t>
      </w:r>
      <w:r w:rsidRPr="00ED448F">
        <w:rPr>
          <w:sz w:val="28"/>
        </w:rPr>
        <w:t xml:space="preserve">) on the bases of Human Development Index (HDI).  </w:t>
      </w:r>
    </w:p>
    <w:p w:rsidR="00411949" w:rsidRPr="00ED448F" w:rsidRDefault="00411949" w:rsidP="00411949">
      <w:pPr>
        <w:spacing w:line="240" w:lineRule="auto"/>
        <w:jc w:val="both"/>
        <w:rPr>
          <w:sz w:val="28"/>
        </w:rPr>
      </w:pPr>
      <w:r>
        <w:rPr>
          <w:b/>
          <w:sz w:val="28"/>
        </w:rPr>
        <w:lastRenderedPageBreak/>
        <w:t xml:space="preserve">1.4 </w:t>
      </w:r>
      <w:r w:rsidRPr="00ED448F">
        <w:rPr>
          <w:b/>
          <w:sz w:val="28"/>
        </w:rPr>
        <w:t>Objective of the Study</w:t>
      </w:r>
    </w:p>
    <w:p w:rsidR="00411949" w:rsidRPr="00ED448F" w:rsidRDefault="00411949" w:rsidP="00411949">
      <w:pPr>
        <w:spacing w:line="240" w:lineRule="auto"/>
        <w:jc w:val="both"/>
        <w:rPr>
          <w:sz w:val="28"/>
        </w:rPr>
      </w:pPr>
      <w:r w:rsidRPr="00ED448F">
        <w:rPr>
          <w:sz w:val="28"/>
        </w:rPr>
        <w:t xml:space="preserve">1.  To estimate the Factors which determine institutional qualities in different groups of countries and these groups consist in </w:t>
      </w:r>
      <w:r>
        <w:rPr>
          <w:sz w:val="28"/>
        </w:rPr>
        <w:t xml:space="preserve">high income countries </w:t>
      </w:r>
      <w:r w:rsidRPr="00ED448F">
        <w:rPr>
          <w:sz w:val="28"/>
        </w:rPr>
        <w:t xml:space="preserve">and low </w:t>
      </w:r>
      <w:r>
        <w:rPr>
          <w:sz w:val="28"/>
        </w:rPr>
        <w:t xml:space="preserve">income countries. </w:t>
      </w:r>
      <w:r w:rsidRPr="00ED448F">
        <w:rPr>
          <w:sz w:val="28"/>
        </w:rPr>
        <w:t>These institutions are further divided into three categories.</w:t>
      </w:r>
    </w:p>
    <w:p w:rsidR="00411949" w:rsidRPr="00ED448F" w:rsidRDefault="00411949" w:rsidP="00411949">
      <w:pPr>
        <w:pStyle w:val="ListParagraph"/>
        <w:numPr>
          <w:ilvl w:val="0"/>
          <w:numId w:val="1"/>
        </w:numPr>
        <w:spacing w:line="240" w:lineRule="auto"/>
        <w:jc w:val="both"/>
        <w:rPr>
          <w:sz w:val="28"/>
        </w:rPr>
      </w:pPr>
      <w:r w:rsidRPr="00ED448F">
        <w:rPr>
          <w:sz w:val="28"/>
        </w:rPr>
        <w:t>To estimate the determinants of Political institutional quality.</w:t>
      </w:r>
    </w:p>
    <w:p w:rsidR="00411949" w:rsidRPr="00ED448F" w:rsidRDefault="00411949" w:rsidP="00411949">
      <w:pPr>
        <w:pStyle w:val="ListParagraph"/>
        <w:numPr>
          <w:ilvl w:val="0"/>
          <w:numId w:val="1"/>
        </w:numPr>
        <w:spacing w:line="240" w:lineRule="auto"/>
        <w:jc w:val="both"/>
        <w:rPr>
          <w:sz w:val="28"/>
        </w:rPr>
      </w:pPr>
      <w:r w:rsidRPr="00ED448F">
        <w:rPr>
          <w:sz w:val="28"/>
        </w:rPr>
        <w:t xml:space="preserve">To estimate  the determinants of Economic institutional quality </w:t>
      </w:r>
    </w:p>
    <w:p w:rsidR="00411949" w:rsidRPr="00ED448F" w:rsidRDefault="00411949" w:rsidP="00411949">
      <w:pPr>
        <w:pStyle w:val="ListParagraph"/>
        <w:numPr>
          <w:ilvl w:val="0"/>
          <w:numId w:val="1"/>
        </w:numPr>
        <w:spacing w:line="240" w:lineRule="auto"/>
        <w:jc w:val="both"/>
        <w:rPr>
          <w:sz w:val="28"/>
        </w:rPr>
      </w:pPr>
      <w:r w:rsidRPr="00ED448F">
        <w:rPr>
          <w:sz w:val="28"/>
        </w:rPr>
        <w:t xml:space="preserve">To estimate the determinants of Legal institutional quality. </w:t>
      </w:r>
    </w:p>
    <w:p w:rsidR="00411949" w:rsidRPr="00ED448F" w:rsidRDefault="00411949" w:rsidP="00411949">
      <w:pPr>
        <w:spacing w:before="240" w:line="240" w:lineRule="auto"/>
        <w:jc w:val="both"/>
        <w:rPr>
          <w:sz w:val="28"/>
        </w:rPr>
      </w:pPr>
      <w:r w:rsidRPr="00ED448F">
        <w:rPr>
          <w:sz w:val="28"/>
        </w:rPr>
        <w:t>2. To examine the relationship between institutional quality and their outcomes</w:t>
      </w:r>
      <w:r>
        <w:rPr>
          <w:sz w:val="28"/>
        </w:rPr>
        <w:t xml:space="preserve">         (GDP per Capita, Gini Coefficient and FDI)</w:t>
      </w:r>
      <w:r w:rsidRPr="00ED448F">
        <w:rPr>
          <w:sz w:val="28"/>
        </w:rPr>
        <w:t xml:space="preserve">. </w:t>
      </w:r>
    </w:p>
    <w:p w:rsidR="00411949" w:rsidRPr="00ED448F" w:rsidRDefault="00411949" w:rsidP="00411949">
      <w:pPr>
        <w:spacing w:line="240" w:lineRule="auto"/>
        <w:jc w:val="both"/>
        <w:rPr>
          <w:sz w:val="28"/>
        </w:rPr>
      </w:pPr>
      <w:r w:rsidRPr="00ED448F">
        <w:rPr>
          <w:sz w:val="28"/>
        </w:rPr>
        <w:t>3. To examine the Casualty among all three institutions.</w:t>
      </w:r>
    </w:p>
    <w:p w:rsidR="00411949" w:rsidRPr="00ED448F" w:rsidRDefault="00411949" w:rsidP="00411949">
      <w:pPr>
        <w:spacing w:line="240" w:lineRule="auto"/>
        <w:jc w:val="both"/>
        <w:rPr>
          <w:sz w:val="28"/>
        </w:rPr>
      </w:pPr>
      <w:r w:rsidRPr="00ED448F">
        <w:rPr>
          <w:sz w:val="28"/>
        </w:rPr>
        <w:t xml:space="preserve">4. </w:t>
      </w:r>
      <w:r>
        <w:rPr>
          <w:sz w:val="28"/>
        </w:rPr>
        <w:t xml:space="preserve"> </w:t>
      </w:r>
      <w:r w:rsidRPr="00ED448F">
        <w:rPr>
          <w:sz w:val="28"/>
        </w:rPr>
        <w:t xml:space="preserve">To suggest some policy recommendations which based on econometric analysis </w:t>
      </w:r>
      <w:r>
        <w:rPr>
          <w:sz w:val="28"/>
        </w:rPr>
        <w:t xml:space="preserve">   </w:t>
      </w:r>
      <w:r w:rsidRPr="00ED448F">
        <w:rPr>
          <w:sz w:val="28"/>
        </w:rPr>
        <w:t>to raise the standard of Institutional Quality.</w:t>
      </w:r>
    </w:p>
    <w:p w:rsidR="00411949" w:rsidRDefault="00411949" w:rsidP="00411949">
      <w:pPr>
        <w:jc w:val="both"/>
        <w:rPr>
          <w:b/>
          <w:sz w:val="28"/>
        </w:rPr>
      </w:pPr>
      <w:r w:rsidRPr="00962FAB">
        <w:rPr>
          <w:b/>
          <w:sz w:val="28"/>
        </w:rPr>
        <w:t>1.5 Organization of the Study</w:t>
      </w:r>
    </w:p>
    <w:p w:rsidR="00411949" w:rsidRPr="000033DB" w:rsidRDefault="00411949" w:rsidP="00411949">
      <w:pPr>
        <w:ind w:firstLine="720"/>
        <w:jc w:val="both"/>
        <w:rPr>
          <w:sz w:val="28"/>
        </w:rPr>
      </w:pPr>
      <w:r>
        <w:rPr>
          <w:sz w:val="28"/>
        </w:rPr>
        <w:t xml:space="preserve">Introduction of the study has been presented in First chapter. The Review of literature presented in second Chapter. The third Chapter present theoretical framework. Econometric methodology presented in Chapter Four. Chapter Five discussed the results of </w:t>
      </w:r>
      <w:r w:rsidRPr="006E43A0">
        <w:rPr>
          <w:sz w:val="28"/>
        </w:rPr>
        <w:t>Historical and Geographic Factors of Institutional Quality</w:t>
      </w:r>
      <w:r>
        <w:rPr>
          <w:sz w:val="28"/>
        </w:rPr>
        <w:t xml:space="preserve">. Chapter Six discussed the results of </w:t>
      </w:r>
      <w:r w:rsidRPr="00C464B8">
        <w:rPr>
          <w:sz w:val="28"/>
        </w:rPr>
        <w:t>Economic Factors of Institutional Quality</w:t>
      </w:r>
      <w:r>
        <w:rPr>
          <w:sz w:val="28"/>
        </w:rPr>
        <w:t>. Chapter Seven discussed the results of simul</w:t>
      </w:r>
      <w:r w:rsidR="00774659">
        <w:rPr>
          <w:sz w:val="28"/>
        </w:rPr>
        <w:t>taneously factor of Economic,</w:t>
      </w:r>
      <w:r>
        <w:rPr>
          <w:sz w:val="28"/>
        </w:rPr>
        <w:t xml:space="preserve"> Historic and Geographic factors. Chapter Eight discussed the results of </w:t>
      </w:r>
      <w:r w:rsidRPr="00C464B8">
        <w:rPr>
          <w:sz w:val="28"/>
        </w:rPr>
        <w:t>Ou</w:t>
      </w:r>
      <w:r>
        <w:rPr>
          <w:sz w:val="28"/>
        </w:rPr>
        <w:t xml:space="preserve">tcomes of Institutional Quality and Chapter Nine discussed the results of </w:t>
      </w:r>
      <w:r w:rsidRPr="00C464B8">
        <w:rPr>
          <w:sz w:val="28"/>
        </w:rPr>
        <w:t>Causality among Institutional Quality</w:t>
      </w:r>
      <w:r>
        <w:rPr>
          <w:sz w:val="28"/>
        </w:rPr>
        <w:t>. While in last Chapter 10 discussed the</w:t>
      </w:r>
      <w:r w:rsidRPr="00ED448F">
        <w:rPr>
          <w:sz w:val="28"/>
        </w:rPr>
        <w:t xml:space="preserve"> </w:t>
      </w:r>
      <w:r>
        <w:rPr>
          <w:sz w:val="28"/>
        </w:rPr>
        <w:t xml:space="preserve">Summary, </w:t>
      </w:r>
      <w:r w:rsidRPr="00ED448F">
        <w:rPr>
          <w:sz w:val="28"/>
        </w:rPr>
        <w:t>Conclusion and Policy</w:t>
      </w:r>
      <w:r>
        <w:rPr>
          <w:sz w:val="28"/>
        </w:rPr>
        <w:t xml:space="preserve"> Implications</w:t>
      </w:r>
      <w:r w:rsidRPr="00ED448F">
        <w:rPr>
          <w:sz w:val="28"/>
        </w:rPr>
        <w:t>.</w:t>
      </w:r>
    </w:p>
    <w:p w:rsidR="00411949" w:rsidRDefault="00411949" w:rsidP="00411949">
      <w:pPr>
        <w:jc w:val="center"/>
      </w:pPr>
    </w:p>
    <w:p w:rsidR="00411949" w:rsidRDefault="00411949" w:rsidP="00411949">
      <w:pPr>
        <w:jc w:val="center"/>
      </w:pPr>
    </w:p>
    <w:p w:rsidR="00411949" w:rsidRDefault="00411949" w:rsidP="00411949">
      <w:pPr>
        <w:jc w:val="center"/>
      </w:pPr>
    </w:p>
    <w:p w:rsidR="00411949" w:rsidRDefault="00411949" w:rsidP="00411949"/>
    <w:p w:rsidR="00411949" w:rsidRDefault="00411949" w:rsidP="00411949"/>
    <w:p w:rsidR="00411949" w:rsidRDefault="00411949" w:rsidP="00411949"/>
    <w:p w:rsidR="00411949" w:rsidRDefault="00411949" w:rsidP="00411949"/>
    <w:p w:rsidR="00411949" w:rsidRDefault="00411949" w:rsidP="00411949"/>
    <w:p w:rsidR="00411949" w:rsidRDefault="00411949" w:rsidP="00411949">
      <w:pPr>
        <w:tabs>
          <w:tab w:val="left" w:pos="7740"/>
        </w:tabs>
        <w:spacing w:line="240" w:lineRule="auto"/>
        <w:jc w:val="center"/>
        <w:rPr>
          <w:b/>
          <w:sz w:val="32"/>
        </w:rPr>
      </w:pPr>
      <w:r>
        <w:rPr>
          <w:b/>
          <w:sz w:val="32"/>
        </w:rPr>
        <w:lastRenderedPageBreak/>
        <w:t>CHAPTER 2</w:t>
      </w:r>
      <w:r w:rsidR="00005C71">
        <w:rPr>
          <w:b/>
          <w:sz w:val="32"/>
        </w:rPr>
        <w:t>:</w:t>
      </w:r>
    </w:p>
    <w:p w:rsidR="00411949" w:rsidRDefault="00005C71" w:rsidP="00411949">
      <w:pPr>
        <w:tabs>
          <w:tab w:val="left" w:pos="7740"/>
        </w:tabs>
        <w:spacing w:line="240" w:lineRule="auto"/>
        <w:jc w:val="center"/>
        <w:rPr>
          <w:b/>
          <w:sz w:val="32"/>
        </w:rPr>
      </w:pPr>
      <w:r w:rsidRPr="00301E99">
        <w:rPr>
          <w:b/>
          <w:sz w:val="32"/>
        </w:rPr>
        <w:t>REVIEW OF LITERATURE</w:t>
      </w:r>
    </w:p>
    <w:p w:rsidR="00411949" w:rsidRDefault="00411949" w:rsidP="00411949">
      <w:pPr>
        <w:spacing w:line="240" w:lineRule="auto"/>
        <w:jc w:val="both"/>
        <w:rPr>
          <w:sz w:val="28"/>
        </w:rPr>
      </w:pPr>
      <w:r>
        <w:rPr>
          <w:b/>
          <w:sz w:val="32"/>
        </w:rPr>
        <w:tab/>
      </w:r>
      <w:r>
        <w:rPr>
          <w:sz w:val="28"/>
        </w:rPr>
        <w:t>This research is going to scrutinize factors which affected the Institutional Quality and also explore the impact of Institutions on different economic indicators. In this chapter comprehensive and detailed literature review is arranged to explored those factors which can be affected the Institutional Quality. This chapter helped us to building empirical models of this study. There are following different studies which are examined the Institutional Quality.</w:t>
      </w:r>
    </w:p>
    <w:p w:rsidR="00411949" w:rsidRPr="00EB3024" w:rsidRDefault="00411949" w:rsidP="00411949">
      <w:pPr>
        <w:spacing w:line="240" w:lineRule="auto"/>
        <w:ind w:firstLine="720"/>
        <w:jc w:val="both"/>
        <w:rPr>
          <w:sz w:val="28"/>
        </w:rPr>
      </w:pPr>
      <w:r w:rsidRPr="00EB3024">
        <w:rPr>
          <w:sz w:val="28"/>
        </w:rPr>
        <w:t>Lee and Lee (2018) investigated the influence of country risk on income inequality. The study used country risk data of “ICRG” on economic, political and financial risk and income inequality dataset used “SWIID” of Solt (2009). The study used 110 countries in analysis and made different level of income groups. The study tackled the endogeneity problem with GMM methodology. The study concluded that higher economic and political risk made higher level of inequality. The study found that lower income country faced higher level of income gape and they have also higher level of risk on financial, economic and political. In this study, it’s a country’s stability lead to improve the income distribution.</w:t>
      </w:r>
    </w:p>
    <w:p w:rsidR="00411949" w:rsidRDefault="00411949" w:rsidP="00411949">
      <w:pPr>
        <w:ind w:firstLine="720"/>
        <w:jc w:val="both"/>
        <w:rPr>
          <w:sz w:val="28"/>
        </w:rPr>
      </w:pPr>
      <w:r w:rsidRPr="00704D9A">
        <w:rPr>
          <w:sz w:val="28"/>
        </w:rPr>
        <w:t>The association between inequality and injustice, growth and extractive institutions in undemocratic regimes was analyzed by Mizuno et al. (</w:t>
      </w:r>
      <w:r>
        <w:rPr>
          <w:sz w:val="28"/>
        </w:rPr>
        <w:t>2017)</w:t>
      </w:r>
      <w:r w:rsidRPr="00C7406E">
        <w:rPr>
          <w:sz w:val="28"/>
        </w:rPr>
        <w:t xml:space="preserve">. The study made a theoretical model which explain how extractive institution affect growth and inequality in nondemocratic regimes. </w:t>
      </w:r>
      <w:r w:rsidRPr="00D40598">
        <w:rPr>
          <w:sz w:val="28"/>
        </w:rPr>
        <w:t>The theoretical model describes how undemocratic countries are able to build effective institutions while other countries have struggled.</w:t>
      </w:r>
      <w:r>
        <w:rPr>
          <w:sz w:val="28"/>
        </w:rPr>
        <w:t xml:space="preserve"> </w:t>
      </w:r>
      <w:r w:rsidRPr="00302469">
        <w:rPr>
          <w:sz w:val="28"/>
        </w:rPr>
        <w:t>The theoretical model has shown that equal income allocation is a key element for strong institutions and economic growth.</w:t>
      </w:r>
      <w:r w:rsidRPr="00C7406E">
        <w:rPr>
          <w:sz w:val="28"/>
        </w:rPr>
        <w:t xml:space="preserve"> </w:t>
      </w:r>
      <w:r w:rsidRPr="00C072FA">
        <w:rPr>
          <w:sz w:val="28"/>
        </w:rPr>
        <w:t xml:space="preserve">The theoretical model shows that a more equitable distribution of income is a key factor for successful non-democratic regime </w:t>
      </w:r>
      <w:r>
        <w:rPr>
          <w:sz w:val="28"/>
        </w:rPr>
        <w:t xml:space="preserve">while </w:t>
      </w:r>
      <w:r w:rsidRPr="00C072FA">
        <w:rPr>
          <w:sz w:val="28"/>
        </w:rPr>
        <w:t>less equita</w:t>
      </w:r>
      <w:r>
        <w:rPr>
          <w:sz w:val="28"/>
        </w:rPr>
        <w:t>ble income distribution caused </w:t>
      </w:r>
      <w:r w:rsidRPr="00C072FA">
        <w:rPr>
          <w:sz w:val="28"/>
        </w:rPr>
        <w:t>the fail ones.</w:t>
      </w:r>
      <w:r>
        <w:rPr>
          <w:sz w:val="28"/>
        </w:rPr>
        <w:t xml:space="preserve"> </w:t>
      </w:r>
      <w:r w:rsidRPr="00C7406E">
        <w:rPr>
          <w:sz w:val="28"/>
        </w:rPr>
        <w:t>The study justify his argument with an example of East Asian countries (South Korea, Singapore, China) achieved rapid economic growth while many African countries less developed under dictatorship. The basic reason between these growths differences of nondemocratic countries are income inequality.</w:t>
      </w:r>
    </w:p>
    <w:p w:rsidR="00411949" w:rsidRPr="00C7406E" w:rsidRDefault="00411949" w:rsidP="00411949">
      <w:pPr>
        <w:spacing w:line="240" w:lineRule="auto"/>
        <w:ind w:firstLine="720"/>
        <w:jc w:val="both"/>
        <w:rPr>
          <w:sz w:val="28"/>
        </w:rPr>
      </w:pPr>
      <w:r w:rsidRPr="00C7406E">
        <w:rPr>
          <w:sz w:val="28"/>
        </w:rPr>
        <w:t xml:space="preserve">Pedauga et </w:t>
      </w:r>
      <w:r w:rsidRPr="00C7406E">
        <w:rPr>
          <w:i/>
          <w:sz w:val="28"/>
        </w:rPr>
        <w:t>al</w:t>
      </w:r>
      <w:r>
        <w:rPr>
          <w:sz w:val="28"/>
        </w:rPr>
        <w:t>. (2017</w:t>
      </w:r>
      <w:r w:rsidRPr="00C7406E">
        <w:rPr>
          <w:sz w:val="28"/>
        </w:rPr>
        <w:t>) examined the relationship among</w:t>
      </w:r>
      <w:r>
        <w:rPr>
          <w:sz w:val="28"/>
        </w:rPr>
        <w:t xml:space="preserve"> </w:t>
      </w:r>
      <w:r w:rsidRPr="00C7406E">
        <w:rPr>
          <w:sz w:val="28"/>
        </w:rPr>
        <w:t xml:space="preserve">income inequality political </w:t>
      </w:r>
      <w:r>
        <w:rPr>
          <w:sz w:val="28"/>
        </w:rPr>
        <w:t>outlook</w:t>
      </w:r>
      <w:r w:rsidRPr="00C7406E">
        <w:rPr>
          <w:sz w:val="28"/>
        </w:rPr>
        <w:t xml:space="preserve"> and </w:t>
      </w:r>
      <w:r>
        <w:rPr>
          <w:sz w:val="28"/>
        </w:rPr>
        <w:t>corruption</w:t>
      </w:r>
      <w:r w:rsidRPr="00C7406E">
        <w:rPr>
          <w:sz w:val="28"/>
        </w:rPr>
        <w:t xml:space="preserve"> from Latin American countries. This study consider measurement error in empirical estimation of corruption impact on income </w:t>
      </w:r>
      <w:r>
        <w:rPr>
          <w:sz w:val="28"/>
        </w:rPr>
        <w:t>distribution</w:t>
      </w:r>
      <w:r w:rsidRPr="00C7406E">
        <w:rPr>
          <w:sz w:val="28"/>
        </w:rPr>
        <w:t xml:space="preserve">. The study found that corruption has a positive impact on income </w:t>
      </w:r>
      <w:r>
        <w:rPr>
          <w:sz w:val="28"/>
        </w:rPr>
        <w:t>distribution</w:t>
      </w:r>
      <w:r w:rsidRPr="00C7406E">
        <w:rPr>
          <w:sz w:val="28"/>
        </w:rPr>
        <w:t xml:space="preserve"> and </w:t>
      </w:r>
      <w:r w:rsidRPr="00755548">
        <w:rPr>
          <w:sz w:val="28"/>
        </w:rPr>
        <w:t xml:space="preserve">if policies and mechanisms for prevention of corruption were strengthened to produce good income inequality outcomes. The Latin American </w:t>
      </w:r>
      <w:r w:rsidRPr="00755548">
        <w:rPr>
          <w:sz w:val="28"/>
        </w:rPr>
        <w:lastRenderedPageBreak/>
        <w:t>political preference was not influenced due to the low statistical significance of income distributions.</w:t>
      </w:r>
      <w:r>
        <w:rPr>
          <w:sz w:val="28"/>
        </w:rPr>
        <w:t xml:space="preserve"> </w:t>
      </w:r>
      <w:r w:rsidRPr="00C7406E">
        <w:rPr>
          <w:sz w:val="28"/>
        </w:rPr>
        <w:t xml:space="preserve">The study found that populist regimes of Latin America has negative impact on income distribution but social democratic régimes seem not to have significant impact on income </w:t>
      </w:r>
      <w:r>
        <w:rPr>
          <w:sz w:val="28"/>
        </w:rPr>
        <w:t>distribution</w:t>
      </w:r>
      <w:r w:rsidRPr="00C7406E">
        <w:rPr>
          <w:sz w:val="28"/>
        </w:rPr>
        <w:t xml:space="preserve">. </w:t>
      </w:r>
    </w:p>
    <w:p w:rsidR="00411949" w:rsidRPr="00C7406E" w:rsidRDefault="00411949" w:rsidP="00411949">
      <w:pPr>
        <w:spacing w:line="240" w:lineRule="auto"/>
        <w:ind w:firstLine="720"/>
        <w:jc w:val="both"/>
        <w:rPr>
          <w:sz w:val="28"/>
        </w:rPr>
      </w:pPr>
      <w:r w:rsidRPr="00C7406E">
        <w:rPr>
          <w:sz w:val="28"/>
          <w:shd w:val="clear" w:color="auto" w:fill="FFFFFF"/>
        </w:rPr>
        <w:t>Elgindi (2017) conducted a study to investigate the impact of non-liberal gl</w:t>
      </w:r>
      <w:r>
        <w:rPr>
          <w:sz w:val="28"/>
          <w:shd w:val="clear" w:color="auto" w:fill="FFFFFF"/>
        </w:rPr>
        <w:t xml:space="preserve">obalization, population growth, </w:t>
      </w:r>
      <w:r w:rsidRPr="00C7406E">
        <w:rPr>
          <w:sz w:val="28"/>
          <w:shd w:val="clear" w:color="auto" w:fill="FFFFFF"/>
        </w:rPr>
        <w:t xml:space="preserve">Dependency on Natural Resources, FDI, Trade Openness and institutional quality on income inequality. Panel data for 96 developing economies was used for the time period of 1980 to 2010. Results of </w:t>
      </w:r>
      <w:r w:rsidRPr="00C7406E">
        <w:rPr>
          <w:sz w:val="28"/>
        </w:rPr>
        <w:t>Prais–Winsten regressions showed population growth as significant factor of income inequality. Dependency on natural resources showed positive impact for income inequality.  Negative coefficient value of trade openness and positive coefficient value of FDI were found towards the income inequality. Institutional quality was negatively associated with income inequality.</w:t>
      </w:r>
    </w:p>
    <w:p w:rsidR="00411949" w:rsidRDefault="00411949" w:rsidP="00411949">
      <w:pPr>
        <w:spacing w:after="200" w:line="240" w:lineRule="auto"/>
        <w:ind w:firstLine="720"/>
        <w:jc w:val="both"/>
        <w:rPr>
          <w:sz w:val="28"/>
        </w:rPr>
      </w:pPr>
      <w:r w:rsidRPr="00C7406E">
        <w:rPr>
          <w:bCs/>
          <w:sz w:val="28"/>
        </w:rPr>
        <w:t>Chong and Gradstein (2017)</w:t>
      </w:r>
      <w:r w:rsidRPr="00C7406E">
        <w:rPr>
          <w:sz w:val="28"/>
        </w:rPr>
        <w:t xml:space="preserve"> demonstrated the combine impact of economic and political inequalities on the quality of institutions and taxation. The reduction in redistribution and institutional quality was observed as a result of income equality and political biasness. It implies that the situation was favorable for the rich but inappropriate for the poor. The results for the panel of countries also reflected that the increase in income equality placed adverse effect on redistributions and institutional quality.</w:t>
      </w:r>
    </w:p>
    <w:p w:rsidR="00411949" w:rsidRDefault="00411949" w:rsidP="00411949">
      <w:pPr>
        <w:spacing w:line="240" w:lineRule="auto"/>
        <w:ind w:firstLine="720"/>
        <w:jc w:val="both"/>
        <w:rPr>
          <w:sz w:val="28"/>
        </w:rPr>
      </w:pPr>
      <w:r>
        <w:rPr>
          <w:sz w:val="28"/>
        </w:rPr>
        <w:t xml:space="preserve">Muye and Muye (2017) examined the causality among institutions globalization and financial growth in three economic blocs like “BRICS”, “MINT” and “ECOWAS”. The study used “Capital Market Development” and “Banking Sector Development” as financial growth indicators and it collected from World Bank official website. There were 3 indicators collected from ICRG for institution quality used in this analysis. These indicators are: (i) “Rule of Law” (ii) “Control of Corruption” and (iii) “Bureaucratic Quality”.  For Globalization, this study used “Swiss Economic institute`s KOF Index”. The time period for these analysis were consisted 1984 to 2013. This study employed different techniques to explore the dynamic and causality relationship like panel cointegration technique, DOLS approach, FMOLS technique, PMG technique and Panel VECM causality approach. The study concluded that there were cointegration and causality exist among institutions, globalization and financial development in all three economic blocs. The study concluded that PMG, DOLS and FMOLS results shown that there is positive long run relationship among institutions, globalization and financial development. </w:t>
      </w:r>
    </w:p>
    <w:p w:rsidR="00411949" w:rsidRDefault="00411949" w:rsidP="00411949">
      <w:pPr>
        <w:spacing w:line="240" w:lineRule="auto"/>
        <w:ind w:firstLine="720"/>
        <w:jc w:val="both"/>
        <w:rPr>
          <w:sz w:val="28"/>
        </w:rPr>
      </w:pPr>
      <w:r w:rsidRPr="00040D12">
        <w:rPr>
          <w:sz w:val="28"/>
        </w:rPr>
        <w:t>The effect of financial growth and corruption on income inequality in 21 sub-Saharan African countries has been studied by Adams and Klobodu (2016).</w:t>
      </w:r>
      <w:r>
        <w:rPr>
          <w:sz w:val="28"/>
        </w:rPr>
        <w:t xml:space="preserve"> The </w:t>
      </w:r>
      <w:r>
        <w:rPr>
          <w:sz w:val="28"/>
        </w:rPr>
        <w:lastRenderedPageBreak/>
        <w:t xml:space="preserve">study used (1985-2011) time period for panel analysis and applied pooled mean group estimator. The study measure financial development through “Domestic Credit to Private Sector” and “Deposit Money” as a ratio of central bank assets. The “Control of Corruption” variable data obtained through ICRG dataset while “Gini Coefficient” dataset obtained through “Standardized World Income Inequality Database (SWIID)”. The study concluded that financial development has a positive impact on income inequality. It means that financial development enhancing the inequality. While corruption has a negative impact on income inequality. The study found that when the interacted the financial development with corruption then it has significantly negative impact on income inequality. The study concluded that control of corruption and transparency in governess are very important for income inequality in sub- Saharan African countries.  </w:t>
      </w:r>
    </w:p>
    <w:p w:rsidR="00411949" w:rsidRDefault="00411949" w:rsidP="00411949">
      <w:pPr>
        <w:ind w:firstLine="720"/>
        <w:jc w:val="both"/>
        <w:rPr>
          <w:sz w:val="28"/>
        </w:rPr>
      </w:pPr>
      <w:r>
        <w:rPr>
          <w:sz w:val="28"/>
        </w:rPr>
        <w:t xml:space="preserve">Baryshnikova et </w:t>
      </w:r>
      <w:r w:rsidRPr="00862064">
        <w:rPr>
          <w:i/>
          <w:sz w:val="28"/>
        </w:rPr>
        <w:t>al</w:t>
      </w:r>
      <w:r>
        <w:rPr>
          <w:i/>
          <w:sz w:val="28"/>
        </w:rPr>
        <w:t>.</w:t>
      </w:r>
      <w:r>
        <w:rPr>
          <w:sz w:val="28"/>
        </w:rPr>
        <w:t xml:space="preserve"> (2016) examined the impact of inequality, democracy and economic growth on institutional quality. The study employed a dynamic panel model of 78 countries with data range 1984 to 2006. The study used 12 different institutional quality indicators which consist on ICRG dataset, World Governess index and Kuncic dataset. The study found that institutional quality depends on previous year’s values of itself. The study estimated the dynamic model with difference and system GMM which deal the endogeneity problem of model. </w:t>
      </w:r>
      <w:r w:rsidRPr="009F46F0">
        <w:rPr>
          <w:sz w:val="28"/>
        </w:rPr>
        <w:t>The study found that democracy has a non-linear impact on the stability of government when military involvement in politics.</w:t>
      </w:r>
      <w:r>
        <w:rPr>
          <w:sz w:val="28"/>
        </w:rPr>
        <w:t xml:space="preserve"> The study found that wealth has affected on some institutions indicators but this affect is indirectly with interacting term of democracy. The study found that population size is insignificant impact but resource curse has negative impact on investment profile which is indicator of economic institutional quality. The study concluded that democracy, inequality and economic factors are more complex relationship and it is very difficult to counter it.</w:t>
      </w:r>
    </w:p>
    <w:p w:rsidR="00411949" w:rsidRPr="00C7406E" w:rsidRDefault="00411949" w:rsidP="00411949">
      <w:pPr>
        <w:spacing w:after="200" w:line="240" w:lineRule="auto"/>
        <w:ind w:firstLine="720"/>
        <w:jc w:val="both"/>
        <w:rPr>
          <w:rFonts w:eastAsia="Times New Roman"/>
          <w:bCs/>
          <w:sz w:val="28"/>
        </w:rPr>
      </w:pPr>
      <w:r w:rsidRPr="00C7406E">
        <w:rPr>
          <w:bCs/>
          <w:sz w:val="28"/>
        </w:rPr>
        <w:t>Asongu (2016)</w:t>
      </w:r>
      <w:r w:rsidRPr="00C7406E">
        <w:rPr>
          <w:sz w:val="28"/>
        </w:rPr>
        <w:t xml:space="preserve"> revealed the factors behind growth in Brazil,</w:t>
      </w:r>
      <w:r w:rsidRPr="004337C3">
        <w:rPr>
          <w:sz w:val="28"/>
        </w:rPr>
        <w:t xml:space="preserve"> </w:t>
      </w:r>
      <w:r w:rsidRPr="00C7406E">
        <w:rPr>
          <w:sz w:val="28"/>
        </w:rPr>
        <w:t>Turkey,</w:t>
      </w:r>
      <w:r w:rsidRPr="004F6F57">
        <w:rPr>
          <w:sz w:val="28"/>
        </w:rPr>
        <w:t xml:space="preserve"> </w:t>
      </w:r>
      <w:r w:rsidRPr="00C7406E">
        <w:rPr>
          <w:sz w:val="28"/>
        </w:rPr>
        <w:t>Russia</w:t>
      </w:r>
      <w:r>
        <w:rPr>
          <w:sz w:val="28"/>
        </w:rPr>
        <w:t>,</w:t>
      </w:r>
      <w:r w:rsidRPr="004F6F57">
        <w:rPr>
          <w:sz w:val="28"/>
        </w:rPr>
        <w:t xml:space="preserve"> </w:t>
      </w:r>
      <w:r w:rsidRPr="00C7406E">
        <w:rPr>
          <w:sz w:val="28"/>
        </w:rPr>
        <w:t>Mexico, Indonesia,</w:t>
      </w:r>
      <w:r w:rsidRPr="004337C3">
        <w:rPr>
          <w:sz w:val="28"/>
        </w:rPr>
        <w:t xml:space="preserve"> </w:t>
      </w:r>
      <w:r w:rsidRPr="00C7406E">
        <w:rPr>
          <w:sz w:val="28"/>
        </w:rPr>
        <w:t>India, Nigeria, South Africa, and China form 2001 to 2011. The empirical results showed that (a) the positive influence of governance was more significant in non</w:t>
      </w:r>
      <w:r>
        <w:rPr>
          <w:sz w:val="28"/>
        </w:rPr>
        <w:t>-</w:t>
      </w:r>
      <w:r w:rsidRPr="00C7406E">
        <w:rPr>
          <w:sz w:val="28"/>
        </w:rPr>
        <w:t>contemporary specifications as compared to contemporary regressions (b) the politically stable government placed positive and significant impact on gross domestic product (GDP) growth while its impact was insignificant on real GDP output.</w:t>
      </w:r>
    </w:p>
    <w:p w:rsidR="00411949" w:rsidRDefault="00411949" w:rsidP="00411949">
      <w:pPr>
        <w:ind w:firstLine="720"/>
        <w:jc w:val="both"/>
        <w:rPr>
          <w:sz w:val="28"/>
        </w:rPr>
      </w:pPr>
      <w:r w:rsidRPr="00941F6A">
        <w:rPr>
          <w:sz w:val="28"/>
        </w:rPr>
        <w:t xml:space="preserve">With panels of 100 countries from 1971-2010, Krieger and </w:t>
      </w:r>
      <w:r>
        <w:rPr>
          <w:sz w:val="28"/>
        </w:rPr>
        <w:t xml:space="preserve">Meierrieks (2016) investigated </w:t>
      </w:r>
      <w:r w:rsidRPr="00941F6A">
        <w:rPr>
          <w:sz w:val="28"/>
        </w:rPr>
        <w:t>the association between income inequality and economic freedom.</w:t>
      </w:r>
      <w:r w:rsidRPr="00C7406E">
        <w:rPr>
          <w:sz w:val="28"/>
        </w:rPr>
        <w:t xml:space="preserve"> The study used panel Granger non-causality and system GMM approach to check causality relationship and dynamic estimation between inequality and economic </w:t>
      </w:r>
      <w:r w:rsidRPr="00C7406E">
        <w:rPr>
          <w:sz w:val="28"/>
        </w:rPr>
        <w:lastRenderedPageBreak/>
        <w:t xml:space="preserve">freedom. This study rejected bi-directional approach between inequality and economic freedom and showed that inequality has </w:t>
      </w:r>
      <w:r>
        <w:rPr>
          <w:sz w:val="28"/>
        </w:rPr>
        <w:t>adversely affected the</w:t>
      </w:r>
      <w:r w:rsidRPr="00C7406E">
        <w:rPr>
          <w:sz w:val="28"/>
        </w:rPr>
        <w:t xml:space="preserve"> economic freedom with uni-direction. The study argued that negative impact of inequality on economic freedom is due to poor quality of political institutions. These political institutions defend the elite business tycoon and their economic interests. These poor quality institutions discourage innovation and reduce competition. The study concluded that if inequality is low then democratic institutions protected</w:t>
      </w:r>
      <w:r>
        <w:rPr>
          <w:sz w:val="28"/>
        </w:rPr>
        <w:t xml:space="preserve"> the economic freedom otherwise </w:t>
      </w:r>
      <w:r w:rsidRPr="00E72D5B">
        <w:rPr>
          <w:sz w:val="28"/>
        </w:rPr>
        <w:t>the loss of economic freedom does not prevent democratic institutions.</w:t>
      </w:r>
    </w:p>
    <w:p w:rsidR="00411949" w:rsidRPr="00C7406E" w:rsidRDefault="00411949" w:rsidP="00411949">
      <w:pPr>
        <w:spacing w:line="240" w:lineRule="auto"/>
        <w:ind w:firstLine="720"/>
        <w:jc w:val="both"/>
        <w:rPr>
          <w:sz w:val="28"/>
        </w:rPr>
      </w:pPr>
      <w:r w:rsidRPr="00812239">
        <w:rPr>
          <w:sz w:val="28"/>
        </w:rPr>
        <w:t xml:space="preserve">Murtaza and Faridi (2016) examined the importance of democratic institutions for </w:t>
      </w:r>
      <w:r>
        <w:rPr>
          <w:sz w:val="28"/>
        </w:rPr>
        <w:t>long-term growth in Pakistan. This</w:t>
      </w:r>
      <w:r w:rsidRPr="00C7406E">
        <w:rPr>
          <w:sz w:val="28"/>
        </w:rPr>
        <w:t xml:space="preserve"> </w:t>
      </w:r>
      <w:r>
        <w:rPr>
          <w:sz w:val="28"/>
        </w:rPr>
        <w:t>research</w:t>
      </w:r>
      <w:r w:rsidRPr="00C7406E">
        <w:rPr>
          <w:sz w:val="28"/>
        </w:rPr>
        <w:t xml:space="preserve"> </w:t>
      </w:r>
      <w:r>
        <w:rPr>
          <w:sz w:val="28"/>
        </w:rPr>
        <w:t>employed</w:t>
      </w:r>
      <w:r w:rsidRPr="00C7406E">
        <w:rPr>
          <w:sz w:val="28"/>
        </w:rPr>
        <w:t xml:space="preserve"> Time Varying Parameters Models (TVPs) which are used to explore dynamic association between growth and economic instituti</w:t>
      </w:r>
      <w:r>
        <w:rPr>
          <w:sz w:val="28"/>
        </w:rPr>
        <w:t>ons. This</w:t>
      </w:r>
      <w:r w:rsidRPr="00C7406E">
        <w:rPr>
          <w:sz w:val="28"/>
        </w:rPr>
        <w:t xml:space="preserve"> </w:t>
      </w:r>
      <w:r>
        <w:rPr>
          <w:sz w:val="28"/>
        </w:rPr>
        <w:t>research</w:t>
      </w:r>
      <w:r w:rsidRPr="00C7406E">
        <w:rPr>
          <w:sz w:val="28"/>
        </w:rPr>
        <w:t xml:space="preserve"> </w:t>
      </w:r>
      <w:r>
        <w:rPr>
          <w:sz w:val="28"/>
        </w:rPr>
        <w:t>employed</w:t>
      </w:r>
      <w:r w:rsidRPr="00C7406E">
        <w:rPr>
          <w:sz w:val="28"/>
        </w:rPr>
        <w:t xml:space="preserve"> Dataset of “Integrated Network for Societal Conflict Research (INSCR) and International Count</w:t>
      </w:r>
      <w:r>
        <w:rPr>
          <w:sz w:val="28"/>
        </w:rPr>
        <w:t>ry Risk Guide (ICRG)”. This research</w:t>
      </w:r>
      <w:r w:rsidRPr="00C7406E">
        <w:rPr>
          <w:sz w:val="28"/>
        </w:rPr>
        <w:t xml:space="preserve"> </w:t>
      </w:r>
      <w:r>
        <w:rPr>
          <w:sz w:val="28"/>
        </w:rPr>
        <w:t>found</w:t>
      </w:r>
      <w:r w:rsidRPr="00C7406E">
        <w:rPr>
          <w:sz w:val="28"/>
        </w:rPr>
        <w:t xml:space="preserve"> that economic institution has no impact on Pakistani growth directly but when inclusion of time trend it has impact on growth. This shows that economic institution</w:t>
      </w:r>
      <w:r>
        <w:rPr>
          <w:sz w:val="28"/>
        </w:rPr>
        <w:t>s evolve over time have</w:t>
      </w:r>
      <w:r w:rsidRPr="00C7406E">
        <w:rPr>
          <w:sz w:val="28"/>
        </w:rPr>
        <w:t xml:space="preserve"> positively impact on growth. Similarly democracy with inclusion of time has positive impact on growth otherwise very small impact. </w:t>
      </w:r>
    </w:p>
    <w:p w:rsidR="00411949" w:rsidRDefault="00411949" w:rsidP="00411949">
      <w:pPr>
        <w:spacing w:line="240" w:lineRule="auto"/>
        <w:ind w:firstLine="720"/>
        <w:jc w:val="both"/>
        <w:rPr>
          <w:sz w:val="28"/>
        </w:rPr>
      </w:pPr>
      <w:r w:rsidRPr="00EB3024">
        <w:rPr>
          <w:sz w:val="28"/>
        </w:rPr>
        <w:t xml:space="preserve">Asghar et </w:t>
      </w:r>
      <w:r w:rsidRPr="001D21BD">
        <w:rPr>
          <w:i/>
          <w:sz w:val="28"/>
        </w:rPr>
        <w:t>al</w:t>
      </w:r>
      <w:r w:rsidRPr="00EB3024">
        <w:rPr>
          <w:sz w:val="28"/>
        </w:rPr>
        <w:t xml:space="preserve">. (2015) investigate the role of institutional </w:t>
      </w:r>
      <w:r>
        <w:rPr>
          <w:sz w:val="28"/>
        </w:rPr>
        <w:t xml:space="preserve">performance with </w:t>
      </w:r>
      <w:r w:rsidRPr="00EB3024">
        <w:rPr>
          <w:sz w:val="28"/>
        </w:rPr>
        <w:t xml:space="preserve">economic development. </w:t>
      </w:r>
      <w:r>
        <w:rPr>
          <w:sz w:val="28"/>
        </w:rPr>
        <w:t>The study used panel data from 1990 to 2013</w:t>
      </w:r>
      <w:r w:rsidRPr="00EB3024">
        <w:rPr>
          <w:sz w:val="28"/>
        </w:rPr>
        <w:t xml:space="preserve"> of certain developing </w:t>
      </w:r>
      <w:r>
        <w:rPr>
          <w:sz w:val="28"/>
        </w:rPr>
        <w:t>countries of Asia. The study utilized</w:t>
      </w:r>
      <w:r w:rsidRPr="00EB3024">
        <w:rPr>
          <w:sz w:val="28"/>
        </w:rPr>
        <w:t xml:space="preserve"> Kuncic (2014) institutional quality index and it consist on economic, political and legal institutions. The other variables study u</w:t>
      </w:r>
      <w:r>
        <w:rPr>
          <w:sz w:val="28"/>
        </w:rPr>
        <w:t>sed “GDP growth rate”, “Capital Formation”,</w:t>
      </w:r>
      <w:r w:rsidRPr="00EB3024">
        <w:rPr>
          <w:sz w:val="28"/>
        </w:rPr>
        <w:t xml:space="preserve"> </w:t>
      </w:r>
      <w:r>
        <w:rPr>
          <w:sz w:val="28"/>
        </w:rPr>
        <w:t>“</w:t>
      </w:r>
      <w:r w:rsidRPr="00EB3024">
        <w:rPr>
          <w:sz w:val="28"/>
        </w:rPr>
        <w:t>Labor Force</w:t>
      </w:r>
      <w:r>
        <w:rPr>
          <w:sz w:val="28"/>
        </w:rPr>
        <w:t>”</w:t>
      </w:r>
      <w:r w:rsidRPr="00EB3024">
        <w:rPr>
          <w:sz w:val="28"/>
        </w:rPr>
        <w:t xml:space="preserve"> and </w:t>
      </w:r>
      <w:r>
        <w:rPr>
          <w:sz w:val="28"/>
        </w:rPr>
        <w:t>“</w:t>
      </w:r>
      <w:r w:rsidRPr="00EB3024">
        <w:rPr>
          <w:sz w:val="28"/>
        </w:rPr>
        <w:t>Trade Openness</w:t>
      </w:r>
      <w:r>
        <w:rPr>
          <w:sz w:val="28"/>
        </w:rPr>
        <w:t>”</w:t>
      </w:r>
      <w:r w:rsidRPr="00EB3024">
        <w:rPr>
          <w:sz w:val="28"/>
        </w:rPr>
        <w:t xml:space="preserve">. The study drawn the result through Panel ARDL and Panel causality techniques and these results showed that institution quality exerts positive results on economic </w:t>
      </w:r>
      <w:r>
        <w:rPr>
          <w:sz w:val="28"/>
        </w:rPr>
        <w:t>development</w:t>
      </w:r>
      <w:r w:rsidRPr="00EB3024">
        <w:rPr>
          <w:sz w:val="28"/>
        </w:rPr>
        <w:t>. The study concluded that radical changes and integrated efforts are required in these institutions for quality, ultimately it will boost other sectors of the economy.</w:t>
      </w:r>
    </w:p>
    <w:p w:rsidR="00411949" w:rsidRPr="00EB3024" w:rsidRDefault="00411949" w:rsidP="00411949">
      <w:pPr>
        <w:spacing w:line="240" w:lineRule="auto"/>
        <w:ind w:firstLine="720"/>
        <w:jc w:val="both"/>
        <w:rPr>
          <w:sz w:val="28"/>
        </w:rPr>
      </w:pPr>
      <w:r w:rsidRPr="007021C5">
        <w:rPr>
          <w:sz w:val="28"/>
        </w:rPr>
        <w:t>The impacts of institutions on growth differ across regions or countries have been studied by Nigar (2015).</w:t>
      </w:r>
      <w:r>
        <w:rPr>
          <w:sz w:val="28"/>
        </w:rPr>
        <w:t xml:space="preserve"> The study used panel data for 9 low and middle income countries for the period of 1984 to 2010. The study used six features of ICRG dataset for institutional quality and it comprising: “Government Stability”, “Rule of Law”, “Democratic Accountability”, “Corruption”, “Bureaucratic Quality” and “Investment Profile”. For income inequality, this study used “Standardizing World Income Inequality Dataset (SWIID)”. The other variables like “GDP per Capita”, “Investment”, “Population Growth”, “Inflation” and “Trade Openness” were drawn through World Development Indicators (WDI). The study concluded it is not correct </w:t>
      </w:r>
      <w:r>
        <w:rPr>
          <w:sz w:val="28"/>
        </w:rPr>
        <w:lastRenderedPageBreak/>
        <w:t>to consider the effect of either inequality or institutions on growth in isolation but interacting inequality with institutions is the main factor. The composite impact of institution quality and inequality is main determinant for economic growth. A sustainable economic growth may be achieve through improvement in institutional quality with lowering income inequality.</w:t>
      </w:r>
    </w:p>
    <w:p w:rsidR="00411949" w:rsidRPr="00C7406E" w:rsidRDefault="00411949" w:rsidP="00411949">
      <w:pPr>
        <w:spacing w:line="240" w:lineRule="auto"/>
        <w:ind w:firstLine="720"/>
        <w:jc w:val="both"/>
        <w:rPr>
          <w:sz w:val="28"/>
          <w:shd w:val="clear" w:color="auto" w:fill="FFFFFF"/>
        </w:rPr>
      </w:pPr>
      <w:r w:rsidRPr="00C7406E">
        <w:rPr>
          <w:sz w:val="28"/>
          <w:shd w:val="clear" w:color="auto" w:fill="FFFFFF"/>
        </w:rPr>
        <w:t xml:space="preserve">Alexiou et </w:t>
      </w:r>
      <w:r w:rsidRPr="001D21BD">
        <w:rPr>
          <w:i/>
          <w:sz w:val="28"/>
          <w:shd w:val="clear" w:color="auto" w:fill="FFFFFF"/>
        </w:rPr>
        <w:t>al</w:t>
      </w:r>
      <w:r w:rsidRPr="00C7406E">
        <w:rPr>
          <w:sz w:val="28"/>
          <w:shd w:val="clear" w:color="auto" w:fill="FFFFFF"/>
        </w:rPr>
        <w:t>. (2014) employed ARDL methodology to investigate the relationship between institutional environment and economic performance in the case of Sudan. Time series data for the time period of 1972 to 2008 was used. Independent variables included political freedom, government spending, population growth, inflation, trade openness, domestic credit and domestic investment. Results showed negative and significant impact on political freedom on GDP per capita. Policy makers were suggested to take measures for further improvement among institutions. Investment and population showed positive while trade openness showed negative influence on economic prosperity.</w:t>
      </w:r>
    </w:p>
    <w:p w:rsidR="00411949" w:rsidRPr="00C7406E" w:rsidRDefault="00411949" w:rsidP="00411949">
      <w:pPr>
        <w:spacing w:line="240" w:lineRule="auto"/>
        <w:ind w:firstLine="720"/>
        <w:jc w:val="both"/>
        <w:rPr>
          <w:sz w:val="28"/>
        </w:rPr>
      </w:pPr>
      <w:r w:rsidRPr="00C7406E">
        <w:rPr>
          <w:sz w:val="28"/>
        </w:rPr>
        <w:t xml:space="preserve">Fabro and Aixala (2013) examined the factors which determined the institutional quality in low-income countries. </w:t>
      </w:r>
      <w:r w:rsidRPr="0036075B">
        <w:rPr>
          <w:sz w:val="28"/>
        </w:rPr>
        <w:t>In three sub-samples of countries with different income levels, the analysis used cultural, economic and socio-political indicators.</w:t>
      </w:r>
      <w:r>
        <w:rPr>
          <w:sz w:val="28"/>
        </w:rPr>
        <w:t xml:space="preserve"> </w:t>
      </w:r>
      <w:r w:rsidRPr="00C7406E">
        <w:rPr>
          <w:sz w:val="28"/>
        </w:rPr>
        <w:t xml:space="preserve">The basic objective of this study is; institutional quality model is same for all income level of countries. </w:t>
      </w:r>
      <w:r w:rsidRPr="004D638E">
        <w:rPr>
          <w:sz w:val="28"/>
        </w:rPr>
        <w:t xml:space="preserve">The study revealed that legal </w:t>
      </w:r>
      <w:r>
        <w:rPr>
          <w:sz w:val="28"/>
        </w:rPr>
        <w:t xml:space="preserve">origins, per capita income and </w:t>
      </w:r>
      <w:r w:rsidRPr="004D638E">
        <w:rPr>
          <w:sz w:val="28"/>
        </w:rPr>
        <w:t>trade openness</w:t>
      </w:r>
      <w:r>
        <w:rPr>
          <w:sz w:val="28"/>
        </w:rPr>
        <w:t> have a positive influence on</w:t>
      </w:r>
      <w:r w:rsidRPr="004D638E">
        <w:rPr>
          <w:sz w:val="28"/>
        </w:rPr>
        <w:t> all</w:t>
      </w:r>
      <w:r>
        <w:rPr>
          <w:sz w:val="28"/>
        </w:rPr>
        <w:t xml:space="preserve"> over</w:t>
      </w:r>
      <w:r w:rsidRPr="004D638E">
        <w:rPr>
          <w:sz w:val="28"/>
        </w:rPr>
        <w:t xml:space="preserve"> countries.</w:t>
      </w:r>
      <w:r>
        <w:rPr>
          <w:sz w:val="28"/>
        </w:rPr>
        <w:t xml:space="preserve"> </w:t>
      </w:r>
      <w:r w:rsidRPr="00C7406E">
        <w:rPr>
          <w:sz w:val="28"/>
        </w:rPr>
        <w:t>In sub-samples the results are different as compare to whole sample. The common Law are significant in high-income countries while legal origin is only significant impact in low-income countries. The study concluded that general model for institutional quality is differ in low-income countries.</w:t>
      </w:r>
    </w:p>
    <w:p w:rsidR="00411949" w:rsidRPr="00C7406E" w:rsidRDefault="00411949" w:rsidP="00411949">
      <w:pPr>
        <w:spacing w:line="240" w:lineRule="auto"/>
        <w:ind w:firstLine="720"/>
        <w:jc w:val="both"/>
        <w:rPr>
          <w:sz w:val="28"/>
        </w:rPr>
      </w:pPr>
      <w:r w:rsidRPr="00C7406E">
        <w:rPr>
          <w:sz w:val="28"/>
        </w:rPr>
        <w:t xml:space="preserve">Alonso and Garcimartín (2013) explored the institutional quality`s determinants. The study defined the criteria which determined the institutional quality than divided the determinants into two categories; historic factors and economic factors. The study concluded that economic factors which are consist on income distribution, tax revenue and education. These all are significant impact on institutional quality. The historic factors like legal origin, colonial origin, ethnic fragmentation and natural resources are not directly impact on institutions quality but their impact is indirectly. </w:t>
      </w:r>
    </w:p>
    <w:p w:rsidR="00411949" w:rsidRPr="00C7406E" w:rsidRDefault="00411949" w:rsidP="00411949">
      <w:pPr>
        <w:spacing w:line="240" w:lineRule="auto"/>
        <w:ind w:firstLine="720"/>
        <w:jc w:val="both"/>
        <w:rPr>
          <w:sz w:val="28"/>
        </w:rPr>
      </w:pPr>
      <w:r w:rsidRPr="00807611">
        <w:rPr>
          <w:sz w:val="28"/>
        </w:rPr>
        <w:t xml:space="preserve">Amendola et </w:t>
      </w:r>
      <w:r w:rsidRPr="001D21BD">
        <w:rPr>
          <w:i/>
          <w:sz w:val="28"/>
        </w:rPr>
        <w:t>al</w:t>
      </w:r>
      <w:r w:rsidRPr="00807611">
        <w:rPr>
          <w:sz w:val="28"/>
        </w:rPr>
        <w:t>. (2013) investigated the role of institutional performance with income distri</w:t>
      </w:r>
      <w:r>
        <w:rPr>
          <w:sz w:val="28"/>
        </w:rPr>
        <w:t>butions in developing economies</w:t>
      </w:r>
      <w:r w:rsidRPr="00C7406E">
        <w:rPr>
          <w:sz w:val="28"/>
        </w:rPr>
        <w:t xml:space="preserve">. </w:t>
      </w:r>
      <w:r w:rsidRPr="00F35FE2">
        <w:rPr>
          <w:sz w:val="28"/>
        </w:rPr>
        <w:t xml:space="preserve">The research concluded that </w:t>
      </w:r>
      <w:r>
        <w:rPr>
          <w:sz w:val="28"/>
        </w:rPr>
        <w:t>structures </w:t>
      </w:r>
      <w:r w:rsidRPr="00F35FE2">
        <w:rPr>
          <w:sz w:val="28"/>
        </w:rPr>
        <w:t xml:space="preserve">of institutions in advanced economies are strong and integrated </w:t>
      </w:r>
      <w:r w:rsidRPr="00C7406E">
        <w:rPr>
          <w:sz w:val="28"/>
        </w:rPr>
        <w:t>while in developing economies, institution are unstable and more frequently fail.  The study measured economic institution</w:t>
      </w:r>
      <w:r>
        <w:rPr>
          <w:sz w:val="28"/>
        </w:rPr>
        <w:t>s</w:t>
      </w:r>
      <w:r w:rsidRPr="00C7406E">
        <w:rPr>
          <w:sz w:val="28"/>
        </w:rPr>
        <w:t xml:space="preserve"> in form of </w:t>
      </w:r>
      <w:r>
        <w:rPr>
          <w:sz w:val="28"/>
        </w:rPr>
        <w:t>“</w:t>
      </w:r>
      <w:r w:rsidRPr="00C7406E">
        <w:rPr>
          <w:sz w:val="28"/>
        </w:rPr>
        <w:t>Property Rights</w:t>
      </w:r>
      <w:r>
        <w:rPr>
          <w:sz w:val="28"/>
        </w:rPr>
        <w:t>”</w:t>
      </w:r>
      <w:r w:rsidRPr="00C7406E">
        <w:rPr>
          <w:sz w:val="28"/>
        </w:rPr>
        <w:t xml:space="preserve">, political institution in form of Period of democracy and Gini coefficient </w:t>
      </w:r>
      <w:r>
        <w:rPr>
          <w:sz w:val="28"/>
        </w:rPr>
        <w:t xml:space="preserve">as income inequality variable. </w:t>
      </w:r>
      <w:r w:rsidRPr="006C2757">
        <w:rPr>
          <w:sz w:val="28"/>
        </w:rPr>
        <w:t xml:space="preserve">The </w:t>
      </w:r>
      <w:r w:rsidRPr="006C2757">
        <w:rPr>
          <w:sz w:val="28"/>
        </w:rPr>
        <w:lastRenderedPageBreak/>
        <w:t xml:space="preserve">research used 63 developing countries, identified as low- and middle-income </w:t>
      </w:r>
      <w:r>
        <w:rPr>
          <w:sz w:val="28"/>
        </w:rPr>
        <w:t>countries</w:t>
      </w:r>
      <w:r w:rsidRPr="006C2757">
        <w:rPr>
          <w:sz w:val="28"/>
        </w:rPr>
        <w:t>.</w:t>
      </w:r>
      <w:r w:rsidRPr="00C7406E">
        <w:rPr>
          <w:sz w:val="28"/>
        </w:rPr>
        <w:t xml:space="preserve"> The study examined the role of institution through cross-section data analysis and panel data analysis. Both analysis suggested that property rights increases income inequality in developing economies. The study concluded that in the autocracy, institution performed poor and it decreases the share of middle class. </w:t>
      </w:r>
    </w:p>
    <w:p w:rsidR="00411949" w:rsidRPr="00C7406E" w:rsidRDefault="00411949" w:rsidP="00411949">
      <w:pPr>
        <w:spacing w:line="240" w:lineRule="auto"/>
        <w:ind w:firstLine="720"/>
        <w:jc w:val="both"/>
        <w:rPr>
          <w:sz w:val="28"/>
        </w:rPr>
      </w:pPr>
      <w:r w:rsidRPr="00C7406E">
        <w:rPr>
          <w:sz w:val="28"/>
          <w:shd w:val="clear" w:color="auto" w:fill="FFFFFF"/>
        </w:rPr>
        <w:t>Fatas and Mihov (2013)</w:t>
      </w:r>
      <w:r w:rsidRPr="00C7406E">
        <w:rPr>
          <w:sz w:val="28"/>
        </w:rPr>
        <w:t xml:space="preserve"> examined the impact of policy fluctuations on economic growth. Data was used for 93 countries to investigate the association among variables. Panel regression analysis showed negative contribution of policy volatility on economic growth with 0.74% coefficient value while in the case of cross section results this coefficient value was more than one percent. The study concluded that to uplift the economic growth, policy makers should adopt measures to reduce policy volatility.</w:t>
      </w:r>
    </w:p>
    <w:p w:rsidR="00411949" w:rsidRPr="00C7406E" w:rsidRDefault="00411949" w:rsidP="00411949">
      <w:pPr>
        <w:spacing w:line="240" w:lineRule="auto"/>
        <w:ind w:firstLine="720"/>
        <w:jc w:val="both"/>
        <w:rPr>
          <w:sz w:val="28"/>
          <w:shd w:val="clear" w:color="auto" w:fill="FFFFFF"/>
        </w:rPr>
      </w:pPr>
      <w:r w:rsidRPr="00C7406E">
        <w:rPr>
          <w:sz w:val="28"/>
          <w:shd w:val="clear" w:color="auto" w:fill="FFFFFF"/>
        </w:rPr>
        <w:t>Fenske (2013) explained that poverty is mainly caused by poor institution quality in Africa. The study showed that existing institutional environment of the continent was controlled and maintained by colonial rule of past decades. This research explored theoretically significance of geography for institutional quality as geography included density of population, slavery and land rights. Descriptive investigation showed that quality of institutions was much associated with characteristics of land area. The overall impacts of geographical characteristics on institutions were higher within the region.</w:t>
      </w:r>
    </w:p>
    <w:p w:rsidR="00411949" w:rsidRDefault="00411949" w:rsidP="00411949">
      <w:pPr>
        <w:spacing w:line="240" w:lineRule="auto"/>
        <w:ind w:firstLine="720"/>
        <w:jc w:val="both"/>
        <w:rPr>
          <w:sz w:val="28"/>
        </w:rPr>
      </w:pPr>
      <w:r w:rsidRPr="00313454">
        <w:rPr>
          <w:sz w:val="28"/>
        </w:rPr>
        <w:t>Law and Saini (2012) examined the impact in developing and developed countries of institutional quality on financial performance.</w:t>
      </w:r>
      <w:r>
        <w:rPr>
          <w:sz w:val="28"/>
        </w:rPr>
        <w:t xml:space="preserve"> The study used two alternative indicators for institutional quality like World Governess Index and ICRG dataset. For financial development, the study used two alternative measures like “Private Sector Credit” and “Stock Market Capitalization”. For “Private Sector Credit” as a measure of financial performance, 63 countries data used while “Stock Market Capitalization” as measure of financial performance, 51 countries data used from 1996 to 2004. The study drawn the results with the help of dynamic panel system GMM estimation technique. The study concluded that institutional quality is main indicator for financial performance specially for banking sectors. The results also confirmed with robustness analysis. </w:t>
      </w:r>
    </w:p>
    <w:p w:rsidR="00411949" w:rsidRDefault="00411949" w:rsidP="00411949">
      <w:pPr>
        <w:spacing w:line="240" w:lineRule="auto"/>
        <w:ind w:firstLine="720"/>
        <w:jc w:val="both"/>
        <w:rPr>
          <w:sz w:val="28"/>
        </w:rPr>
      </w:pPr>
      <w:r w:rsidRPr="00474654">
        <w:rPr>
          <w:sz w:val="28"/>
        </w:rPr>
        <w:t xml:space="preserve">In 181 countries at various stages of development, Valeriani and Peluso (2011) analyzed the effect of institutional quality on growth over the 60 years (1950-2009) </w:t>
      </w:r>
      <w:r>
        <w:rPr>
          <w:sz w:val="28"/>
        </w:rPr>
        <w:t xml:space="preserve">with the help of three institutional indicators like “Civil Liberties”, “Quality of Government” and “Number of Veto Player”. The study concluded that institutional quality has a positive impact on economic growth and civil liberties has more impact on economic growth in developing countries, whereas the number of veto player assumed more importance for developed countries. The further, this </w:t>
      </w:r>
      <w:r>
        <w:rPr>
          <w:sz w:val="28"/>
        </w:rPr>
        <w:lastRenderedPageBreak/>
        <w:t xml:space="preserve">study indicated two measuring problems between institutions and economic growth. The first one is related to a good institutional quality indicator and second one is how define correctly economic growth with an indicator. </w:t>
      </w:r>
    </w:p>
    <w:p w:rsidR="00411949" w:rsidRDefault="00411949" w:rsidP="00411949">
      <w:pPr>
        <w:spacing w:line="240" w:lineRule="auto"/>
        <w:ind w:firstLine="720"/>
        <w:jc w:val="both"/>
        <w:rPr>
          <w:sz w:val="28"/>
        </w:rPr>
      </w:pPr>
      <w:r w:rsidRPr="00F16A05">
        <w:rPr>
          <w:sz w:val="28"/>
        </w:rPr>
        <w:t>Kemp (2011) investigated political systems and income inequality in pooled panel data regression.</w:t>
      </w:r>
      <w:r>
        <w:rPr>
          <w:sz w:val="28"/>
        </w:rPr>
        <w:t xml:space="preserve"> </w:t>
      </w:r>
      <w:r w:rsidRPr="00C7406E">
        <w:rPr>
          <w:sz w:val="28"/>
        </w:rPr>
        <w:t>The study justified the Selectorate theory with empirical analysis. According to this theory</w:t>
      </w:r>
      <w:r>
        <w:rPr>
          <w:sz w:val="28"/>
        </w:rPr>
        <w:t xml:space="preserve">, </w:t>
      </w:r>
      <w:r w:rsidRPr="00E52BE2">
        <w:rPr>
          <w:sz w:val="28"/>
        </w:rPr>
        <w:t>Inequality is defined by historical facts in a country, such as the colonial background, well function democracy, ethno-linguistic fractionalization. </w:t>
      </w:r>
      <w:r w:rsidRPr="00C7406E">
        <w:rPr>
          <w:sz w:val="28"/>
        </w:rPr>
        <w:t xml:space="preserve">This study used “The Logic of Political Survival Data Source (LPS)” to quantify the Political regime and used military regime and stability of political parties coding in this dataset. </w:t>
      </w:r>
      <w:r w:rsidRPr="001049B8">
        <w:rPr>
          <w:sz w:val="28"/>
        </w:rPr>
        <w:t>This study concluded that a national income distributions are driven by politics, the historical factors and ethno-linguistics.</w:t>
      </w:r>
    </w:p>
    <w:p w:rsidR="00411949" w:rsidRPr="00C7406E" w:rsidRDefault="00411949" w:rsidP="00411949">
      <w:pPr>
        <w:spacing w:line="240" w:lineRule="auto"/>
        <w:ind w:firstLine="720"/>
        <w:jc w:val="both"/>
        <w:rPr>
          <w:sz w:val="28"/>
        </w:rPr>
      </w:pPr>
      <w:r w:rsidRPr="00C7406E">
        <w:rPr>
          <w:sz w:val="28"/>
        </w:rPr>
        <w:t xml:space="preserve">Hall et </w:t>
      </w:r>
      <w:r w:rsidRPr="001D21BD">
        <w:rPr>
          <w:i/>
          <w:sz w:val="28"/>
        </w:rPr>
        <w:t>al</w:t>
      </w:r>
      <w:r w:rsidRPr="00C7406E">
        <w:rPr>
          <w:sz w:val="28"/>
        </w:rPr>
        <w:t>. (2010) established a growth model where human capital and physica</w:t>
      </w:r>
      <w:r>
        <w:rPr>
          <w:sz w:val="28"/>
        </w:rPr>
        <w:t xml:space="preserve">l capital depend on </w:t>
      </w:r>
      <w:r w:rsidRPr="00C7406E">
        <w:rPr>
          <w:sz w:val="28"/>
        </w:rPr>
        <w:t xml:space="preserve">institutions. The study used cross country analysis of 96 countries for the years 1980-2000 and used an index of the “risk of expropriation” for institutional quality which published in “International Country Risk Guide (ICRG)”. The study used “Average Years of Schooling per Worker” as human capital and investment per worker as physical capital.  The study concluded that those countries which have qualities in institution there human and physical capital played a vital role for countries growth. Those countries which have poor performance in institution there human and physical capital have not significant role.  The institutional reform could play a key role for economic progress and it will generated positive social returns for a country. </w:t>
      </w:r>
    </w:p>
    <w:p w:rsidR="00411949" w:rsidRPr="00C7406E" w:rsidRDefault="00411949" w:rsidP="00411949">
      <w:pPr>
        <w:spacing w:line="240" w:lineRule="auto"/>
        <w:ind w:firstLine="720"/>
        <w:jc w:val="both"/>
        <w:rPr>
          <w:sz w:val="28"/>
        </w:rPr>
      </w:pPr>
      <w:r w:rsidRPr="00C7406E">
        <w:rPr>
          <w:sz w:val="28"/>
        </w:rPr>
        <w:t xml:space="preserve">Savoia et </w:t>
      </w:r>
      <w:r w:rsidRPr="00C7406E">
        <w:rPr>
          <w:i/>
          <w:sz w:val="28"/>
        </w:rPr>
        <w:t>al</w:t>
      </w:r>
      <w:r w:rsidRPr="00C7406E">
        <w:rPr>
          <w:sz w:val="28"/>
        </w:rPr>
        <w:t xml:space="preserve">. (2010) analyzed a critical review on theoretical and empirical research which based on inequality, democracy and institutions. The study concluded that unequal societies developed inefficient institutions which damage a country growth. </w:t>
      </w:r>
      <w:r>
        <w:rPr>
          <w:sz w:val="28"/>
        </w:rPr>
        <w:t>The study found that the</w:t>
      </w:r>
      <w:r w:rsidRPr="004D1BFC">
        <w:rPr>
          <w:sz w:val="28"/>
        </w:rPr>
        <w:t xml:space="preserve"> non-reliability of data on institutions and political systems and also primarily endogenously issues are prevailed in various empirical research but this study concluded that economic institutions influence the distribution of income.</w:t>
      </w:r>
    </w:p>
    <w:p w:rsidR="00411949" w:rsidRPr="00C7406E" w:rsidRDefault="00411949" w:rsidP="00411949">
      <w:pPr>
        <w:spacing w:line="240" w:lineRule="auto"/>
        <w:ind w:firstLine="720"/>
        <w:jc w:val="both"/>
        <w:rPr>
          <w:sz w:val="28"/>
        </w:rPr>
      </w:pPr>
      <w:r w:rsidRPr="00C7406E">
        <w:rPr>
          <w:sz w:val="28"/>
        </w:rPr>
        <w:t xml:space="preserve">Butkiewicz and Yanikkaya (2010) examined the relationship between mineral resources and economic development. The study tested the hypothesis that minerals resources are curse or blessing. The study found that mineral resources are curse for developing countries due to weak institutions but mineral resources are blessed for developed economies. The study found that due to weak institutions in developing countries “Dutch disease” issue occurred. The study argued that elite groups of developing countries are the basic reason behind the weak institutions and used their power to limit education for general population. The reason behind this limited education are poorly educated labor force are available for them. </w:t>
      </w:r>
    </w:p>
    <w:p w:rsidR="00411949" w:rsidRDefault="00411949" w:rsidP="00411949">
      <w:pPr>
        <w:spacing w:line="240" w:lineRule="auto"/>
        <w:ind w:firstLine="720"/>
        <w:jc w:val="both"/>
        <w:rPr>
          <w:sz w:val="28"/>
        </w:rPr>
      </w:pPr>
      <w:r>
        <w:rPr>
          <w:sz w:val="28"/>
        </w:rPr>
        <w:lastRenderedPageBreak/>
        <w:t xml:space="preserve">Tebaldi and Mohan (2010) explored the connections between poverty and institutions. The study used seven different alternative measures of institutions like “Control of Corruption”, “Regulatory Quality”, “Rule of Law”, “Government Effectiveness”, “Political Stability”, “Expropriation Risk”, “Voice and Accountability”. The study used earning less than 2$ a day for poverty measurement indicator. The study concluded that different institutions variables are negatively correlated with poverty rates. There are some indicators of institutions, are more impact on poverty reduction like control of corruption, effective governess and a stable political system. The study concluded that corruption, ineffective government and political instability encourage income inequality and escalate poverty. This study concluded that quality of institutions are more vital impact on poverty as compare to aid programmes. The aid programmes has limited and short run impact on poverty. </w:t>
      </w:r>
      <w:r w:rsidRPr="00F938F8">
        <w:rPr>
          <w:sz w:val="28"/>
        </w:rPr>
        <w:t>This study suggested that poverty reduction policies in developing countries would take account first of all of their institutional quality</w:t>
      </w:r>
      <w:r>
        <w:rPr>
          <w:sz w:val="28"/>
        </w:rPr>
        <w:t>.</w:t>
      </w:r>
    </w:p>
    <w:p w:rsidR="00411949" w:rsidRDefault="00411949" w:rsidP="00411949">
      <w:pPr>
        <w:spacing w:line="240" w:lineRule="auto"/>
        <w:ind w:firstLine="720"/>
        <w:jc w:val="both"/>
        <w:rPr>
          <w:sz w:val="28"/>
        </w:rPr>
      </w:pPr>
      <w:r w:rsidRPr="00F746B2">
        <w:rPr>
          <w:sz w:val="28"/>
        </w:rPr>
        <w:t xml:space="preserve">Ashby (2009) </w:t>
      </w:r>
      <w:r>
        <w:rPr>
          <w:sz w:val="28"/>
        </w:rPr>
        <w:t>investigated</w:t>
      </w:r>
      <w:r w:rsidRPr="00F746B2">
        <w:rPr>
          <w:sz w:val="28"/>
        </w:rPr>
        <w:t xml:space="preserve"> the </w:t>
      </w:r>
      <w:r>
        <w:rPr>
          <w:sz w:val="28"/>
        </w:rPr>
        <w:t>empirical analysis of</w:t>
      </w:r>
      <w:r w:rsidRPr="00F746B2">
        <w:rPr>
          <w:sz w:val="28"/>
        </w:rPr>
        <w:t xml:space="preserve"> economic freedom on human </w:t>
      </w:r>
      <w:r>
        <w:rPr>
          <w:sz w:val="28"/>
        </w:rPr>
        <w:t>development</w:t>
      </w:r>
      <w:r w:rsidRPr="00F746B2">
        <w:rPr>
          <w:sz w:val="28"/>
        </w:rPr>
        <w:t xml:space="preserve">. The study used pooled data of 105 countries with 5 year interval 1990 to 2000. The study concluded that economic freedom has positive and significant impact on human progress indicators. The study demonstrated with Extreme Bound Analysis that countries which have higher quality of governess, sound money, well defined property rights and liberalization of trade are higher level of human progress. The study concluded that there are highly </w:t>
      </w:r>
      <w:r>
        <w:rPr>
          <w:sz w:val="28"/>
        </w:rPr>
        <w:t>relationship</w:t>
      </w:r>
      <w:r w:rsidRPr="00F746B2">
        <w:rPr>
          <w:sz w:val="28"/>
        </w:rPr>
        <w:t xml:space="preserve"> </w:t>
      </w:r>
      <w:r>
        <w:rPr>
          <w:sz w:val="28"/>
        </w:rPr>
        <w:t xml:space="preserve">exist </w:t>
      </w:r>
      <w:r w:rsidRPr="00F746B2">
        <w:rPr>
          <w:sz w:val="28"/>
        </w:rPr>
        <w:t xml:space="preserve">between quality of institutions and economic outcomes.  </w:t>
      </w:r>
    </w:p>
    <w:p w:rsidR="00411949" w:rsidRDefault="00411949" w:rsidP="00411949">
      <w:pPr>
        <w:spacing w:after="200" w:line="240" w:lineRule="auto"/>
        <w:ind w:firstLine="720"/>
        <w:jc w:val="both"/>
        <w:rPr>
          <w:rFonts w:eastAsia="Times New Roman"/>
          <w:sz w:val="28"/>
        </w:rPr>
      </w:pPr>
      <w:r w:rsidRPr="00C7406E">
        <w:rPr>
          <w:bCs/>
          <w:sz w:val="28"/>
        </w:rPr>
        <w:t xml:space="preserve">Carmignani </w:t>
      </w:r>
      <w:r w:rsidRPr="00C7406E">
        <w:rPr>
          <w:rStyle w:val="fontstyle01"/>
          <w:bCs/>
          <w:sz w:val="28"/>
        </w:rPr>
        <w:t xml:space="preserve">(2009) </w:t>
      </w:r>
      <w:r w:rsidRPr="00C7406E">
        <w:rPr>
          <w:rStyle w:val="fontstyle01"/>
          <w:sz w:val="28"/>
        </w:rPr>
        <w:t>described that</w:t>
      </w:r>
      <w:r w:rsidRPr="00C7406E">
        <w:rPr>
          <w:rStyle w:val="fontstyle01"/>
          <w:bCs/>
          <w:sz w:val="28"/>
        </w:rPr>
        <w:t xml:space="preserve"> </w:t>
      </w:r>
      <w:r w:rsidRPr="00C7406E">
        <w:rPr>
          <w:rStyle w:val="fontstyle01"/>
          <w:sz w:val="28"/>
        </w:rPr>
        <w:t>the redistribution was the reaction of the incumbent in the presence of income inequality and institutional weakness. The empirical findings revealed the increase in the equality of income due to bad institutions while the reduction in income inequality was observed due to the increase in redistribution. The chances of the termination of a government are more due to increase in income inequality.</w:t>
      </w:r>
      <w:r w:rsidRPr="00C7406E">
        <w:rPr>
          <w:rFonts w:eastAsia="Times New Roman"/>
          <w:sz w:val="28"/>
        </w:rPr>
        <w:t xml:space="preserve"> </w:t>
      </w:r>
    </w:p>
    <w:p w:rsidR="00411949" w:rsidRDefault="00411949" w:rsidP="00411949">
      <w:pPr>
        <w:spacing w:line="240" w:lineRule="auto"/>
        <w:ind w:firstLine="720"/>
        <w:jc w:val="both"/>
        <w:rPr>
          <w:sz w:val="28"/>
          <w:shd w:val="clear" w:color="auto" w:fill="FFFFFF"/>
        </w:rPr>
      </w:pPr>
      <w:r w:rsidRPr="00C7406E">
        <w:rPr>
          <w:sz w:val="28"/>
          <w:shd w:val="clear" w:color="auto" w:fill="FFFFFF"/>
        </w:rPr>
        <w:t xml:space="preserve">Easaw and Savoia (2009) analyzed distributive contribution of institutional quality among developing countries. </w:t>
      </w:r>
      <w:r w:rsidRPr="005D260F">
        <w:rPr>
          <w:sz w:val="28"/>
          <w:shd w:val="clear" w:color="auto" w:fill="FFFFFF"/>
        </w:rPr>
        <w:t>The study found that the pr</w:t>
      </w:r>
      <w:r>
        <w:rPr>
          <w:sz w:val="28"/>
          <w:shd w:val="clear" w:color="auto" w:fill="FFFFFF"/>
        </w:rPr>
        <w:t xml:space="preserve">operty rights policy would help </w:t>
      </w:r>
      <w:r w:rsidRPr="005D260F">
        <w:rPr>
          <w:sz w:val="28"/>
          <w:shd w:val="clear" w:color="auto" w:fill="FFFFFF"/>
        </w:rPr>
        <w:t>the rich segment's interests.</w:t>
      </w:r>
      <w:r>
        <w:rPr>
          <w:sz w:val="28"/>
          <w:shd w:val="clear" w:color="auto" w:fill="FFFFFF"/>
        </w:rPr>
        <w:t xml:space="preserve"> </w:t>
      </w:r>
      <w:r w:rsidRPr="00C7406E">
        <w:rPr>
          <w:sz w:val="28"/>
          <w:shd w:val="clear" w:color="auto" w:fill="FFFFFF"/>
        </w:rPr>
        <w:t>Such rich people have more access over investment opportunities particularly, who have political power. The hypothesis was tested in this study by taking data for developing countries including Asia</w:t>
      </w:r>
      <w:r>
        <w:rPr>
          <w:sz w:val="28"/>
          <w:shd w:val="clear" w:color="auto" w:fill="FFFFFF"/>
        </w:rPr>
        <w:t xml:space="preserve">, </w:t>
      </w:r>
      <w:r w:rsidRPr="00C7406E">
        <w:rPr>
          <w:sz w:val="28"/>
          <w:shd w:val="clear" w:color="auto" w:fill="FFFFFF"/>
        </w:rPr>
        <w:t>Latin Ame</w:t>
      </w:r>
      <w:r>
        <w:rPr>
          <w:sz w:val="28"/>
          <w:shd w:val="clear" w:color="auto" w:fill="FFFFFF"/>
        </w:rPr>
        <w:t>rica,</w:t>
      </w:r>
      <w:r w:rsidRPr="00C7406E">
        <w:rPr>
          <w:sz w:val="28"/>
          <w:shd w:val="clear" w:color="auto" w:fill="FFFFFF"/>
        </w:rPr>
        <w:t xml:space="preserve"> Africa and low and middle income countries. Results showed that rise in property rights caused to more income inequality with lower coefficient value in less democratic countries and high coefficient value in more democratic cou</w:t>
      </w:r>
      <w:r>
        <w:rPr>
          <w:sz w:val="28"/>
          <w:shd w:val="clear" w:color="auto" w:fill="FFFFFF"/>
        </w:rPr>
        <w:t>ntries.</w:t>
      </w:r>
    </w:p>
    <w:p w:rsidR="00411949" w:rsidRPr="00F54F9E" w:rsidRDefault="00411949" w:rsidP="00411949">
      <w:pPr>
        <w:spacing w:line="240" w:lineRule="auto"/>
        <w:ind w:firstLine="720"/>
        <w:jc w:val="both"/>
        <w:rPr>
          <w:sz w:val="28"/>
        </w:rPr>
      </w:pPr>
      <w:r w:rsidRPr="00C7406E">
        <w:rPr>
          <w:sz w:val="28"/>
        </w:rPr>
        <w:t xml:space="preserve">Lee and Kim (2009) revisited the factors of long run economic growth for different income level group countries. This study used cross-section estimation </w:t>
      </w:r>
      <w:r w:rsidRPr="00C7406E">
        <w:rPr>
          <w:sz w:val="28"/>
        </w:rPr>
        <w:lastRenderedPageBreak/>
        <w:t xml:space="preserve">technique and system-GMM estimation technique to </w:t>
      </w:r>
      <w:r>
        <w:rPr>
          <w:sz w:val="28"/>
        </w:rPr>
        <w:t>examine</w:t>
      </w:r>
      <w:r w:rsidRPr="00C7406E">
        <w:rPr>
          <w:sz w:val="28"/>
        </w:rPr>
        <w:t xml:space="preserve"> the determinants of economic growth. The study found that technology, education and institutions played vital role for long run economic growth but these determinants played different role in different income groups of countries</w:t>
      </w:r>
      <w:r>
        <w:rPr>
          <w:sz w:val="28"/>
        </w:rPr>
        <w:t xml:space="preserve">. </w:t>
      </w:r>
      <w:r w:rsidRPr="00B101FC">
        <w:rPr>
          <w:sz w:val="28"/>
        </w:rPr>
        <w:t xml:space="preserve">Secondary education and institutions played the leading role in the low-income countries, while in the middle and higher incomes countries was </w:t>
      </w:r>
      <w:r>
        <w:rPr>
          <w:sz w:val="28"/>
        </w:rPr>
        <w:t>technology</w:t>
      </w:r>
      <w:r w:rsidRPr="00B101FC">
        <w:rPr>
          <w:sz w:val="28"/>
        </w:rPr>
        <w:t xml:space="preserve"> and higher education played important role.</w:t>
      </w:r>
    </w:p>
    <w:p w:rsidR="00411949" w:rsidRPr="00C7406E" w:rsidRDefault="00411949" w:rsidP="00411949">
      <w:pPr>
        <w:spacing w:after="200" w:line="240" w:lineRule="auto"/>
        <w:ind w:firstLine="720"/>
        <w:jc w:val="both"/>
        <w:rPr>
          <w:bCs/>
          <w:sz w:val="28"/>
        </w:rPr>
      </w:pPr>
      <w:r>
        <w:rPr>
          <w:bCs/>
          <w:sz w:val="28"/>
        </w:rPr>
        <w:t xml:space="preserve">Sunde et </w:t>
      </w:r>
      <w:r w:rsidRPr="001D21BD">
        <w:rPr>
          <w:bCs/>
          <w:i/>
          <w:sz w:val="28"/>
        </w:rPr>
        <w:t>al</w:t>
      </w:r>
      <w:r>
        <w:rPr>
          <w:bCs/>
          <w:sz w:val="28"/>
        </w:rPr>
        <w:t>. (2008</w:t>
      </w:r>
      <w:r w:rsidRPr="00C7406E">
        <w:rPr>
          <w:bCs/>
          <w:sz w:val="28"/>
        </w:rPr>
        <w:t>)</w:t>
      </w:r>
      <w:r w:rsidRPr="00C7406E">
        <w:rPr>
          <w:sz w:val="28"/>
        </w:rPr>
        <w:t xml:space="preserve"> used cross-country data, and </w:t>
      </w:r>
      <w:r>
        <w:rPr>
          <w:sz w:val="28"/>
        </w:rPr>
        <w:t>found that</w:t>
      </w:r>
      <w:r w:rsidRPr="00C7406E">
        <w:rPr>
          <w:sz w:val="28"/>
        </w:rPr>
        <w:t xml:space="preserve"> a negative and significant </w:t>
      </w:r>
      <w:r>
        <w:rPr>
          <w:sz w:val="28"/>
        </w:rPr>
        <w:t>relationship</w:t>
      </w:r>
      <w:r w:rsidRPr="00C7406E">
        <w:rPr>
          <w:sz w:val="28"/>
        </w:rPr>
        <w:t xml:space="preserve"> </w:t>
      </w:r>
      <w:r>
        <w:rPr>
          <w:sz w:val="28"/>
        </w:rPr>
        <w:t>between</w:t>
      </w:r>
      <w:r w:rsidRPr="00C7406E">
        <w:rPr>
          <w:sz w:val="28"/>
        </w:rPr>
        <w:t xml:space="preserve"> democracy and inequality in the estimation of the quality of growth-driven institutions. The democracy is interconnected with the quality institutions when the level of inequality is lower.</w:t>
      </w:r>
    </w:p>
    <w:p w:rsidR="00411949" w:rsidRPr="00C7406E" w:rsidRDefault="00411949" w:rsidP="00411949">
      <w:pPr>
        <w:spacing w:line="240" w:lineRule="auto"/>
        <w:ind w:firstLine="720"/>
        <w:jc w:val="both"/>
        <w:rPr>
          <w:sz w:val="28"/>
        </w:rPr>
      </w:pPr>
      <w:r w:rsidRPr="001E2E41">
        <w:rPr>
          <w:sz w:val="28"/>
        </w:rPr>
        <w:t>The effects of human capital on social and institutional capital in South Africa have been analyzed by Fedderke and Luiz (2008).</w:t>
      </w:r>
      <w:r>
        <w:rPr>
          <w:sz w:val="28"/>
        </w:rPr>
        <w:t xml:space="preserve"> </w:t>
      </w:r>
      <w:r w:rsidRPr="00C7406E">
        <w:rPr>
          <w:sz w:val="28"/>
        </w:rPr>
        <w:t xml:space="preserve">The study used linguistic, religious, and racial fractionalization variables for social capital. For institutional capital used </w:t>
      </w:r>
      <w:r>
        <w:rPr>
          <w:sz w:val="28"/>
        </w:rPr>
        <w:t>“</w:t>
      </w:r>
      <w:r w:rsidRPr="00C7406E">
        <w:rPr>
          <w:sz w:val="28"/>
        </w:rPr>
        <w:t>Political Fractionalization</w:t>
      </w:r>
      <w:r>
        <w:rPr>
          <w:sz w:val="28"/>
        </w:rPr>
        <w:t>”</w:t>
      </w:r>
      <w:r w:rsidRPr="00C7406E">
        <w:rPr>
          <w:sz w:val="28"/>
        </w:rPr>
        <w:t xml:space="preserve">, </w:t>
      </w:r>
      <w:r>
        <w:rPr>
          <w:sz w:val="28"/>
        </w:rPr>
        <w:t>“</w:t>
      </w:r>
      <w:r w:rsidRPr="00C7406E">
        <w:rPr>
          <w:sz w:val="28"/>
        </w:rPr>
        <w:t>Political Right</w:t>
      </w:r>
      <w:r>
        <w:rPr>
          <w:sz w:val="28"/>
        </w:rPr>
        <w:t>”</w:t>
      </w:r>
      <w:r w:rsidRPr="00C7406E">
        <w:rPr>
          <w:sz w:val="28"/>
        </w:rPr>
        <w:t xml:space="preserve">, </w:t>
      </w:r>
      <w:r>
        <w:rPr>
          <w:sz w:val="28"/>
        </w:rPr>
        <w:t>“</w:t>
      </w:r>
      <w:r w:rsidRPr="00C7406E">
        <w:rPr>
          <w:sz w:val="28"/>
        </w:rPr>
        <w:t>Property Rights</w:t>
      </w:r>
      <w:r>
        <w:rPr>
          <w:sz w:val="28"/>
        </w:rPr>
        <w:t>”</w:t>
      </w:r>
      <w:r w:rsidRPr="00C7406E">
        <w:rPr>
          <w:sz w:val="28"/>
        </w:rPr>
        <w:t xml:space="preserve"> and </w:t>
      </w:r>
      <w:r>
        <w:rPr>
          <w:sz w:val="28"/>
        </w:rPr>
        <w:t>“</w:t>
      </w:r>
      <w:r w:rsidRPr="00C7406E">
        <w:rPr>
          <w:sz w:val="28"/>
        </w:rPr>
        <w:t>Political Instability</w:t>
      </w:r>
      <w:r>
        <w:rPr>
          <w:sz w:val="28"/>
        </w:rPr>
        <w:t>”</w:t>
      </w:r>
      <w:r w:rsidRPr="00C7406E">
        <w:rPr>
          <w:sz w:val="28"/>
        </w:rPr>
        <w:t xml:space="preserve"> and different educations variables which represented the human capital. </w:t>
      </w:r>
      <w:r w:rsidRPr="00E63D4A">
        <w:rPr>
          <w:sz w:val="28"/>
        </w:rPr>
        <w:t>The study found that human capital through its quality pla</w:t>
      </w:r>
      <w:r>
        <w:rPr>
          <w:sz w:val="28"/>
        </w:rPr>
        <w:t xml:space="preserve">yed an important role in growth </w:t>
      </w:r>
      <w:r w:rsidRPr="00C7406E">
        <w:rPr>
          <w:sz w:val="28"/>
        </w:rPr>
        <w:t>and these qualities determined through social and political factors. Qualities in Human capital comes through institutional development.</w:t>
      </w:r>
    </w:p>
    <w:p w:rsidR="00411949" w:rsidRPr="00C7406E" w:rsidRDefault="00411949" w:rsidP="00411949">
      <w:pPr>
        <w:spacing w:line="240" w:lineRule="auto"/>
        <w:ind w:firstLine="720"/>
        <w:jc w:val="both"/>
        <w:rPr>
          <w:sz w:val="28"/>
        </w:rPr>
      </w:pPr>
      <w:r w:rsidRPr="00C7406E">
        <w:rPr>
          <w:sz w:val="28"/>
        </w:rPr>
        <w:t xml:space="preserve">Gradstein (2008) established a theoretical model which linked the institutional quality and income distribution through political process. </w:t>
      </w:r>
      <w:r w:rsidRPr="00403B85">
        <w:rPr>
          <w:sz w:val="28"/>
        </w:rPr>
        <w:t>An economy in which political bias persists would create a low degree of institutional quality generate income inequality and slow growth.</w:t>
      </w:r>
      <w:r w:rsidRPr="00C7406E">
        <w:rPr>
          <w:sz w:val="28"/>
        </w:rPr>
        <w:t xml:space="preserve"> The study argue that higher level of quality in institutions, fast economic growth and low level of inequality were the characteristic of an equilibrium state in economy. While low institutional quality, slow economic growth and high inequality were created disequilibrium in economy. The study justified his model through given the example of Western economies and the rest of the entire world economies. </w:t>
      </w:r>
      <w:r w:rsidRPr="00B25133">
        <w:rPr>
          <w:sz w:val="28"/>
        </w:rPr>
        <w:t>In Europe, North America and Australia developed a stable democratic system in the early 19th century that reduced inequalities.</w:t>
      </w:r>
      <w:r>
        <w:rPr>
          <w:sz w:val="28"/>
        </w:rPr>
        <w:t xml:space="preserve"> At that</w:t>
      </w:r>
      <w:r w:rsidRPr="00D92868">
        <w:rPr>
          <w:sz w:val="28"/>
        </w:rPr>
        <w:t xml:space="preserve"> time when the rest of the world has been underdeveloped under autocratic and unstable governments, and the vast differences have existed between elites and the poor class. </w:t>
      </w:r>
      <w:r w:rsidRPr="00C7406E">
        <w:rPr>
          <w:sz w:val="28"/>
        </w:rPr>
        <w:t xml:space="preserve">Theoretical model of this study also found that human capital were the major cause of institutional quality. </w:t>
      </w:r>
    </w:p>
    <w:p w:rsidR="00411949" w:rsidRPr="00C7406E" w:rsidRDefault="00411949" w:rsidP="00411949">
      <w:pPr>
        <w:spacing w:line="240" w:lineRule="auto"/>
        <w:ind w:firstLine="720"/>
        <w:jc w:val="both"/>
        <w:rPr>
          <w:sz w:val="28"/>
        </w:rPr>
      </w:pPr>
      <w:r w:rsidRPr="00C7406E">
        <w:rPr>
          <w:sz w:val="28"/>
        </w:rPr>
        <w:t>Acemoglu and Robinson (2008) constructed a model which study the effects of political institution</w:t>
      </w:r>
      <w:r>
        <w:rPr>
          <w:sz w:val="28"/>
        </w:rPr>
        <w:t>s</w:t>
      </w:r>
      <w:r w:rsidRPr="00C7406E">
        <w:rPr>
          <w:sz w:val="28"/>
        </w:rPr>
        <w:t xml:space="preserve"> on economic institutions. The study examined political power of elite class and argue that when elite class of a society has more political power then their decision regarding resource distribution are favored into their own group. They influence on de facto political power through lobbying, bribery and use of </w:t>
      </w:r>
      <w:r w:rsidRPr="00C7406E">
        <w:rPr>
          <w:sz w:val="28"/>
        </w:rPr>
        <w:lastRenderedPageBreak/>
        <w:t xml:space="preserve">extralegal forces. Their investment on political institutions disturb political equilibrium and reduces the economic performance of an economy. The study concluded that when economic and political reforms took place simultaneously then economic development could be much larger. </w:t>
      </w:r>
    </w:p>
    <w:p w:rsidR="00411949" w:rsidRDefault="00411949" w:rsidP="00411949">
      <w:pPr>
        <w:ind w:firstLine="720"/>
        <w:jc w:val="both"/>
        <w:rPr>
          <w:sz w:val="28"/>
        </w:rPr>
      </w:pPr>
      <w:r w:rsidRPr="00F559CE">
        <w:rPr>
          <w:sz w:val="28"/>
        </w:rPr>
        <w:t>In sub-Saharan African countries, Siba (2008) investigated the determinants of institutional performance.</w:t>
      </w:r>
      <w:r>
        <w:rPr>
          <w:sz w:val="28"/>
        </w:rPr>
        <w:t xml:space="preserve"> </w:t>
      </w:r>
      <w:r w:rsidRPr="00C7406E">
        <w:rPr>
          <w:sz w:val="28"/>
        </w:rPr>
        <w:t xml:space="preserve">The study used “Governance Matter IV” data set as dependent for institutional quality and for independent variables used </w:t>
      </w:r>
      <w:r>
        <w:rPr>
          <w:sz w:val="28"/>
        </w:rPr>
        <w:t>“</w:t>
      </w:r>
      <w:r w:rsidRPr="00C7406E">
        <w:rPr>
          <w:sz w:val="28"/>
        </w:rPr>
        <w:t>Colonial Origin</w:t>
      </w:r>
      <w:r>
        <w:rPr>
          <w:sz w:val="28"/>
        </w:rPr>
        <w:t>”, “</w:t>
      </w:r>
      <w:r w:rsidRPr="00C7406E">
        <w:rPr>
          <w:sz w:val="28"/>
        </w:rPr>
        <w:t>State Legitimacy</w:t>
      </w:r>
      <w:r>
        <w:rPr>
          <w:sz w:val="28"/>
        </w:rPr>
        <w:t>”</w:t>
      </w:r>
      <w:r w:rsidRPr="00C7406E">
        <w:rPr>
          <w:sz w:val="28"/>
        </w:rPr>
        <w:t xml:space="preserve">, </w:t>
      </w:r>
      <w:r>
        <w:rPr>
          <w:sz w:val="28"/>
        </w:rPr>
        <w:t>“</w:t>
      </w:r>
      <w:r w:rsidRPr="00C7406E">
        <w:rPr>
          <w:sz w:val="28"/>
        </w:rPr>
        <w:t>Geographical Location</w:t>
      </w:r>
      <w:r>
        <w:rPr>
          <w:sz w:val="28"/>
        </w:rPr>
        <w:t>”</w:t>
      </w:r>
      <w:r w:rsidRPr="00C7406E">
        <w:rPr>
          <w:sz w:val="28"/>
        </w:rPr>
        <w:t xml:space="preserve">, </w:t>
      </w:r>
      <w:r>
        <w:rPr>
          <w:sz w:val="28"/>
        </w:rPr>
        <w:t>“</w:t>
      </w:r>
      <w:r w:rsidRPr="00C7406E">
        <w:rPr>
          <w:sz w:val="28"/>
        </w:rPr>
        <w:t>Foreign Aid</w:t>
      </w:r>
      <w:r>
        <w:rPr>
          <w:sz w:val="28"/>
        </w:rPr>
        <w:t>”</w:t>
      </w:r>
      <w:r w:rsidRPr="00C7406E">
        <w:rPr>
          <w:sz w:val="28"/>
        </w:rPr>
        <w:t xml:space="preserve"> and </w:t>
      </w:r>
      <w:r>
        <w:rPr>
          <w:sz w:val="28"/>
        </w:rPr>
        <w:t>“</w:t>
      </w:r>
      <w:r w:rsidRPr="00C7406E">
        <w:rPr>
          <w:sz w:val="28"/>
        </w:rPr>
        <w:t>Ethnic Fractionalization Index</w:t>
      </w:r>
      <w:r>
        <w:rPr>
          <w:sz w:val="28"/>
        </w:rPr>
        <w:t>”</w:t>
      </w:r>
      <w:r w:rsidRPr="00C7406E">
        <w:rPr>
          <w:sz w:val="28"/>
        </w:rPr>
        <w:t>. The study concluded that ethnic fractionalization and colonial origin has not impact on institutional quality in this region while dependence</w:t>
      </w:r>
      <w:r>
        <w:rPr>
          <w:sz w:val="28"/>
        </w:rPr>
        <w:t xml:space="preserve"> of foreign assistance are </w:t>
      </w:r>
      <w:r w:rsidRPr="00C7406E">
        <w:rPr>
          <w:sz w:val="28"/>
        </w:rPr>
        <w:t>destructive</w:t>
      </w:r>
      <w:r>
        <w:rPr>
          <w:sz w:val="28"/>
        </w:rPr>
        <w:t xml:space="preserve"> the institutions quality</w:t>
      </w:r>
      <w:r w:rsidRPr="00C7406E">
        <w:rPr>
          <w:sz w:val="28"/>
        </w:rPr>
        <w:t>. Those countries</w:t>
      </w:r>
      <w:r>
        <w:rPr>
          <w:sz w:val="28"/>
        </w:rPr>
        <w:t xml:space="preserve"> which are closer to equator have</w:t>
      </w:r>
      <w:r w:rsidRPr="00C7406E">
        <w:rPr>
          <w:sz w:val="28"/>
        </w:rPr>
        <w:t xml:space="preserve"> low quality of institutions.</w:t>
      </w:r>
    </w:p>
    <w:p w:rsidR="00411949" w:rsidRDefault="00411949" w:rsidP="00411949">
      <w:pPr>
        <w:spacing w:line="240" w:lineRule="auto"/>
        <w:ind w:firstLine="720"/>
        <w:jc w:val="both"/>
        <w:rPr>
          <w:sz w:val="28"/>
        </w:rPr>
      </w:pPr>
      <w:r w:rsidRPr="00B6393A">
        <w:rPr>
          <w:sz w:val="28"/>
        </w:rPr>
        <w:t>The link between inequality and institutions was discussed by Chong and Gradstein (2007).</w:t>
      </w:r>
      <w:r>
        <w:rPr>
          <w:sz w:val="28"/>
        </w:rPr>
        <w:t xml:space="preserve">The study built a theoretical and empirical relationship between them. The study justified with theoretical model that there is link between inequality and institution. The study used “Gini Coefficient” as proxy for income inequality and ICRG dataset used as institutional proxy. The study used 130 countries in this analysis and consider five most commonly used dimensions of institution: (i) “Corruption” (ii) “Law and Order” (iii) “Government Stability” (iv) “Democratic Accountability” and (v) “Bureaucracy Quality” which is based on 1960-2000 period. The study found that there is also double causality relationship exit and it counter with GMM-system methodology. </w:t>
      </w:r>
      <w:r w:rsidRPr="00B817A1">
        <w:rPr>
          <w:sz w:val="28"/>
        </w:rPr>
        <w:t>The study concluded that effective institutions could contribute to a mor</w:t>
      </w:r>
      <w:r>
        <w:rPr>
          <w:sz w:val="28"/>
        </w:rPr>
        <w:t>e equitable distribution and institutional reform is very important for inequality reduction.</w:t>
      </w:r>
    </w:p>
    <w:p w:rsidR="00411949" w:rsidRPr="00C7406E" w:rsidRDefault="00411949" w:rsidP="00411949">
      <w:pPr>
        <w:spacing w:line="240" w:lineRule="auto"/>
        <w:ind w:firstLine="720"/>
        <w:jc w:val="both"/>
        <w:rPr>
          <w:sz w:val="28"/>
          <w:shd w:val="clear" w:color="auto" w:fill="FFFFFF"/>
        </w:rPr>
      </w:pPr>
      <w:r w:rsidRPr="00C7406E">
        <w:rPr>
          <w:sz w:val="28"/>
          <w:shd w:val="clear" w:color="auto" w:fill="FFFFFF"/>
        </w:rPr>
        <w:t xml:space="preserve">Naude and Krugell (2007) </w:t>
      </w:r>
      <w:r>
        <w:rPr>
          <w:sz w:val="28"/>
          <w:shd w:val="clear" w:color="auto" w:fill="FFFFFF"/>
        </w:rPr>
        <w:t>used</w:t>
      </w:r>
      <w:r w:rsidRPr="00C7406E">
        <w:rPr>
          <w:sz w:val="28"/>
          <w:shd w:val="clear" w:color="auto" w:fill="FFFFFF"/>
        </w:rPr>
        <w:t xml:space="preserve"> cross-country econometric technique to examine the responsible factors of foreign direct investment in Africa. </w:t>
      </w:r>
      <w:r w:rsidRPr="00C7406E">
        <w:rPr>
          <w:sz w:val="28"/>
        </w:rPr>
        <w:t xml:space="preserve">Generalized method of moments was used to conduct panel regression analysis. The study used inflation, literacy and government consumption as independent variables. Governance was considered as a major determinant of </w:t>
      </w:r>
      <w:r>
        <w:rPr>
          <w:sz w:val="28"/>
        </w:rPr>
        <w:t>FDI</w:t>
      </w:r>
      <w:r w:rsidRPr="00C7406E">
        <w:rPr>
          <w:sz w:val="28"/>
        </w:rPr>
        <w:t xml:space="preserve"> and governance was measured through including accountability, rule of law, regulatory burden and political stability. Results showed insignificant impact of geography on FDI. Among all the determinants, political stability was found as significant driving factor of foreign direct investment in Africa.</w:t>
      </w:r>
    </w:p>
    <w:p w:rsidR="00411949" w:rsidRPr="00C7406E" w:rsidRDefault="00411949" w:rsidP="00411949">
      <w:pPr>
        <w:spacing w:line="240" w:lineRule="auto"/>
        <w:ind w:firstLine="720"/>
        <w:jc w:val="both"/>
        <w:rPr>
          <w:sz w:val="28"/>
        </w:rPr>
      </w:pPr>
      <w:r w:rsidRPr="0028123E">
        <w:rPr>
          <w:sz w:val="28"/>
        </w:rPr>
        <w:t>Gradstein (2007) provided the illustration "English and Russian" of the effect of property rights on economic growth.</w:t>
      </w:r>
      <w:r>
        <w:rPr>
          <w:sz w:val="28"/>
        </w:rPr>
        <w:t xml:space="preserve"> </w:t>
      </w:r>
      <w:r w:rsidRPr="00C7406E">
        <w:rPr>
          <w:sz w:val="28"/>
        </w:rPr>
        <w:t>In nineteenth century, Britain underpinned political system and it ultimately emerged of high quality institution while in Russia e</w:t>
      </w:r>
      <w:r>
        <w:rPr>
          <w:sz w:val="28"/>
        </w:rPr>
        <w:t xml:space="preserve">ntered into monarchic power, </w:t>
      </w:r>
      <w:r w:rsidRPr="00C7406E">
        <w:rPr>
          <w:sz w:val="28"/>
        </w:rPr>
        <w:t xml:space="preserve">similar system did not exist in Russia. Moreover, </w:t>
      </w:r>
      <w:r w:rsidRPr="00A66F7B">
        <w:rPr>
          <w:sz w:val="28"/>
        </w:rPr>
        <w:t xml:space="preserve">In </w:t>
      </w:r>
      <w:r w:rsidRPr="00A66F7B">
        <w:rPr>
          <w:sz w:val="28"/>
        </w:rPr>
        <w:lastRenderedPageBreak/>
        <w:t>England, a considerable middle class emerged, whereas in Russia there was sorely a lack.</w:t>
      </w:r>
      <w:r>
        <w:rPr>
          <w:sz w:val="28"/>
        </w:rPr>
        <w:t xml:space="preserve"> </w:t>
      </w:r>
      <w:r w:rsidRPr="00A916EF">
        <w:rPr>
          <w:sz w:val="28"/>
        </w:rPr>
        <w:t>The study concluded that the income inequality under the democratic regime decreases while it increases over time under autocracy.</w:t>
      </w:r>
      <w:r>
        <w:rPr>
          <w:sz w:val="28"/>
        </w:rPr>
        <w:t xml:space="preserve"> </w:t>
      </w:r>
      <w:r w:rsidRPr="00C7406E">
        <w:rPr>
          <w:sz w:val="28"/>
        </w:rPr>
        <w:t xml:space="preserve">the income growth rate and economy`s net investment are higher in the democratic system. </w:t>
      </w:r>
    </w:p>
    <w:p w:rsidR="00411949" w:rsidRPr="00C7406E" w:rsidRDefault="00411949" w:rsidP="00411949">
      <w:pPr>
        <w:spacing w:line="240" w:lineRule="auto"/>
        <w:ind w:firstLine="720"/>
        <w:jc w:val="both"/>
        <w:rPr>
          <w:sz w:val="28"/>
        </w:rPr>
      </w:pPr>
      <w:r w:rsidRPr="00C7406E">
        <w:rPr>
          <w:sz w:val="28"/>
        </w:rPr>
        <w:t xml:space="preserve">Mamoon and Murshed (2006) examined the </w:t>
      </w:r>
      <w:r w:rsidR="00235502">
        <w:rPr>
          <w:sz w:val="28"/>
        </w:rPr>
        <w:t>consequence</w:t>
      </w:r>
      <w:r w:rsidRPr="00C7406E">
        <w:rPr>
          <w:sz w:val="28"/>
        </w:rPr>
        <w:t xml:space="preserve"> of institutions through trade policies across the countries. The study used six different classification of institution defined by Kaufman, et al. (2002). These classification were namely by </w:t>
      </w:r>
      <w:r>
        <w:rPr>
          <w:sz w:val="28"/>
        </w:rPr>
        <w:t>“</w:t>
      </w:r>
      <w:r w:rsidRPr="00C7406E">
        <w:rPr>
          <w:sz w:val="28"/>
        </w:rPr>
        <w:t>Government Effectiveness</w:t>
      </w:r>
      <w:r>
        <w:rPr>
          <w:sz w:val="28"/>
        </w:rPr>
        <w:t>”, “</w:t>
      </w:r>
      <w:r w:rsidRPr="00C7406E">
        <w:rPr>
          <w:sz w:val="28"/>
        </w:rPr>
        <w:t>Control of Corruption</w:t>
      </w:r>
      <w:r>
        <w:rPr>
          <w:sz w:val="28"/>
        </w:rPr>
        <w:t>”</w:t>
      </w:r>
      <w:r w:rsidRPr="00C7406E">
        <w:rPr>
          <w:sz w:val="28"/>
        </w:rPr>
        <w:t xml:space="preserve">, </w:t>
      </w:r>
      <w:r>
        <w:rPr>
          <w:sz w:val="28"/>
        </w:rPr>
        <w:t>“</w:t>
      </w:r>
      <w:r w:rsidRPr="00C7406E">
        <w:rPr>
          <w:sz w:val="28"/>
        </w:rPr>
        <w:t>Regulatory Quality</w:t>
      </w:r>
      <w:r>
        <w:rPr>
          <w:sz w:val="28"/>
        </w:rPr>
        <w:t>”</w:t>
      </w:r>
      <w:r w:rsidRPr="00C7406E">
        <w:rPr>
          <w:sz w:val="28"/>
        </w:rPr>
        <w:t xml:space="preserve">, </w:t>
      </w:r>
      <w:r>
        <w:rPr>
          <w:sz w:val="28"/>
        </w:rPr>
        <w:t>“</w:t>
      </w:r>
      <w:r w:rsidRPr="00C7406E">
        <w:rPr>
          <w:sz w:val="28"/>
        </w:rPr>
        <w:t>Accountability</w:t>
      </w:r>
      <w:r>
        <w:rPr>
          <w:sz w:val="28"/>
        </w:rPr>
        <w:t>”</w:t>
      </w:r>
      <w:r w:rsidRPr="00C7406E">
        <w:rPr>
          <w:sz w:val="28"/>
        </w:rPr>
        <w:t xml:space="preserve">, </w:t>
      </w:r>
      <w:r>
        <w:rPr>
          <w:sz w:val="28"/>
        </w:rPr>
        <w:t>“</w:t>
      </w:r>
      <w:r w:rsidRPr="00C7406E">
        <w:rPr>
          <w:sz w:val="28"/>
        </w:rPr>
        <w:t>Rule of Law</w:t>
      </w:r>
      <w:r>
        <w:rPr>
          <w:sz w:val="28"/>
        </w:rPr>
        <w:t>”</w:t>
      </w:r>
      <w:r w:rsidRPr="00C7406E">
        <w:rPr>
          <w:sz w:val="28"/>
        </w:rPr>
        <w:t xml:space="preserve"> and </w:t>
      </w:r>
      <w:r>
        <w:rPr>
          <w:sz w:val="28"/>
        </w:rPr>
        <w:t>“</w:t>
      </w:r>
      <w:r w:rsidRPr="00C7406E">
        <w:rPr>
          <w:sz w:val="28"/>
        </w:rPr>
        <w:t>Political Stability</w:t>
      </w:r>
      <w:r>
        <w:rPr>
          <w:sz w:val="28"/>
        </w:rPr>
        <w:t>”</w:t>
      </w:r>
      <w:r w:rsidRPr="00C7406E">
        <w:rPr>
          <w:sz w:val="28"/>
        </w:rPr>
        <w:t>. The study concluded that trade policies, institutional quality and institutional development played important role for long run economic growth.</w:t>
      </w:r>
    </w:p>
    <w:p w:rsidR="00411949" w:rsidRDefault="00411949" w:rsidP="00411949">
      <w:pPr>
        <w:spacing w:line="240" w:lineRule="auto"/>
        <w:ind w:firstLine="720"/>
        <w:jc w:val="both"/>
        <w:rPr>
          <w:sz w:val="28"/>
        </w:rPr>
      </w:pPr>
      <w:r w:rsidRPr="008A60EA">
        <w:rPr>
          <w:sz w:val="28"/>
        </w:rPr>
        <w:t>Good governance and its effect on income distribution and economic growth have been studied by Shafique and Haq (2006).</w:t>
      </w:r>
      <w:r w:rsidRPr="00C7406E">
        <w:rPr>
          <w:sz w:val="28"/>
        </w:rPr>
        <w:t xml:space="preserve"> The study used different instruments which represented good governance like </w:t>
      </w:r>
      <w:r>
        <w:rPr>
          <w:sz w:val="28"/>
        </w:rPr>
        <w:t>“</w:t>
      </w:r>
      <w:r w:rsidRPr="00C7406E">
        <w:rPr>
          <w:sz w:val="28"/>
        </w:rPr>
        <w:t>Government Effectiveness</w:t>
      </w:r>
      <w:r>
        <w:rPr>
          <w:sz w:val="28"/>
        </w:rPr>
        <w:t>”</w:t>
      </w:r>
      <w:r w:rsidRPr="00C7406E">
        <w:rPr>
          <w:sz w:val="28"/>
        </w:rPr>
        <w:t xml:space="preserve">, </w:t>
      </w:r>
      <w:r>
        <w:rPr>
          <w:sz w:val="28"/>
        </w:rPr>
        <w:t>“</w:t>
      </w:r>
      <w:r w:rsidRPr="00C7406E">
        <w:rPr>
          <w:sz w:val="28"/>
        </w:rPr>
        <w:t>Rule of Law</w:t>
      </w:r>
      <w:r>
        <w:rPr>
          <w:sz w:val="28"/>
        </w:rPr>
        <w:t>”</w:t>
      </w:r>
      <w:r w:rsidRPr="00C7406E">
        <w:rPr>
          <w:sz w:val="28"/>
        </w:rPr>
        <w:t xml:space="preserve">, </w:t>
      </w:r>
      <w:r>
        <w:rPr>
          <w:sz w:val="28"/>
        </w:rPr>
        <w:t>“</w:t>
      </w:r>
      <w:r w:rsidRPr="00C7406E">
        <w:rPr>
          <w:sz w:val="28"/>
        </w:rPr>
        <w:t>Control of Corruption</w:t>
      </w:r>
      <w:r>
        <w:rPr>
          <w:sz w:val="28"/>
        </w:rPr>
        <w:t>”</w:t>
      </w:r>
      <w:r w:rsidRPr="00C7406E">
        <w:rPr>
          <w:sz w:val="28"/>
        </w:rPr>
        <w:t xml:space="preserve">, </w:t>
      </w:r>
      <w:r>
        <w:rPr>
          <w:sz w:val="28"/>
        </w:rPr>
        <w:t>“</w:t>
      </w:r>
      <w:r w:rsidRPr="00C7406E">
        <w:rPr>
          <w:sz w:val="28"/>
        </w:rPr>
        <w:t>Political Stability</w:t>
      </w:r>
      <w:r>
        <w:rPr>
          <w:sz w:val="28"/>
        </w:rPr>
        <w:t>”</w:t>
      </w:r>
      <w:r w:rsidRPr="00C7406E">
        <w:rPr>
          <w:sz w:val="28"/>
        </w:rPr>
        <w:t xml:space="preserve"> and </w:t>
      </w:r>
      <w:r>
        <w:rPr>
          <w:sz w:val="28"/>
        </w:rPr>
        <w:t>“</w:t>
      </w:r>
      <w:r w:rsidRPr="00C7406E">
        <w:rPr>
          <w:sz w:val="28"/>
        </w:rPr>
        <w:t>Regulatory Quality</w:t>
      </w:r>
      <w:r>
        <w:rPr>
          <w:sz w:val="28"/>
        </w:rPr>
        <w:t>”</w:t>
      </w:r>
      <w:r w:rsidRPr="00C7406E">
        <w:rPr>
          <w:sz w:val="28"/>
        </w:rPr>
        <w:t xml:space="preserve"> and used </w:t>
      </w:r>
      <w:r>
        <w:rPr>
          <w:sz w:val="28"/>
        </w:rPr>
        <w:t>“</w:t>
      </w:r>
      <w:r w:rsidRPr="00C7406E">
        <w:rPr>
          <w:sz w:val="28"/>
        </w:rPr>
        <w:t>Gini Coefficient</w:t>
      </w:r>
      <w:r>
        <w:rPr>
          <w:sz w:val="28"/>
        </w:rPr>
        <w:t>”</w:t>
      </w:r>
      <w:r w:rsidRPr="00C7406E">
        <w:rPr>
          <w:sz w:val="28"/>
        </w:rPr>
        <w:t xml:space="preserve"> for income inequality.  The study used cross countries regression analysis of four “South Asian Association for Regional Cooperation (SAARC)” countries for period of 1996 to</w:t>
      </w:r>
      <w:r>
        <w:rPr>
          <w:sz w:val="28"/>
        </w:rPr>
        <w:t xml:space="preserve"> 2005. This</w:t>
      </w:r>
      <w:r w:rsidRPr="00C7406E">
        <w:rPr>
          <w:sz w:val="28"/>
        </w:rPr>
        <w:t xml:space="preserve"> </w:t>
      </w:r>
      <w:r>
        <w:rPr>
          <w:sz w:val="28"/>
        </w:rPr>
        <w:t>research</w:t>
      </w:r>
      <w:r w:rsidRPr="00C7406E">
        <w:rPr>
          <w:sz w:val="28"/>
        </w:rPr>
        <w:t xml:space="preserve"> concluded that good governess has played a vital role in income distribution and economic growth. Public sector could play a better role if increased the efficiency of public institution and minimizing the corruption in these institutions. </w:t>
      </w:r>
    </w:p>
    <w:p w:rsidR="00411949" w:rsidRDefault="00411949" w:rsidP="00411949">
      <w:pPr>
        <w:spacing w:line="240" w:lineRule="auto"/>
        <w:ind w:firstLine="720"/>
        <w:jc w:val="both"/>
        <w:rPr>
          <w:sz w:val="28"/>
        </w:rPr>
      </w:pPr>
      <w:r w:rsidRPr="00C7406E">
        <w:rPr>
          <w:sz w:val="28"/>
        </w:rPr>
        <w:t xml:space="preserve">Mamoon (2006) scrutinized the impact of different institutions on inequality. The study used Kaufman et </w:t>
      </w:r>
      <w:r w:rsidRPr="0057126B">
        <w:rPr>
          <w:i/>
          <w:sz w:val="28"/>
        </w:rPr>
        <w:t>al</w:t>
      </w:r>
      <w:r w:rsidRPr="00C7406E">
        <w:rPr>
          <w:sz w:val="28"/>
        </w:rPr>
        <w:t xml:space="preserve">. (2002) aggregate governance indicators which were in six dimension of governance. This index covered 194 different governance indicators and collected different sources of non-governmental organizations and different business risk rating agencies. </w:t>
      </w:r>
      <w:r w:rsidRPr="001754D2">
        <w:rPr>
          <w:sz w:val="28"/>
        </w:rPr>
        <w:t xml:space="preserve">These indicators include </w:t>
      </w:r>
      <w:r>
        <w:rPr>
          <w:sz w:val="28"/>
        </w:rPr>
        <w:t>“</w:t>
      </w:r>
      <w:r w:rsidRPr="001754D2">
        <w:rPr>
          <w:sz w:val="28"/>
        </w:rPr>
        <w:t>Polit</w:t>
      </w:r>
      <w:r>
        <w:rPr>
          <w:sz w:val="28"/>
        </w:rPr>
        <w:t>ical Stability”, “Justice System”, “</w:t>
      </w:r>
      <w:r w:rsidRPr="001754D2">
        <w:rPr>
          <w:sz w:val="28"/>
        </w:rPr>
        <w:t>Quality of Governance</w:t>
      </w:r>
      <w:r>
        <w:rPr>
          <w:sz w:val="28"/>
        </w:rPr>
        <w:t>”, “</w:t>
      </w:r>
      <w:r w:rsidRPr="001754D2">
        <w:rPr>
          <w:sz w:val="28"/>
        </w:rPr>
        <w:t>Voice of Accountability</w:t>
      </w:r>
      <w:r>
        <w:rPr>
          <w:sz w:val="28"/>
        </w:rPr>
        <w:t>”</w:t>
      </w:r>
      <w:r w:rsidRPr="001754D2">
        <w:rPr>
          <w:sz w:val="28"/>
        </w:rPr>
        <w:t xml:space="preserve">, </w:t>
      </w:r>
      <w:r>
        <w:rPr>
          <w:sz w:val="28"/>
        </w:rPr>
        <w:t>“</w:t>
      </w:r>
      <w:r w:rsidRPr="001754D2">
        <w:rPr>
          <w:sz w:val="28"/>
        </w:rPr>
        <w:t>Regulatory Quality</w:t>
      </w:r>
      <w:r>
        <w:rPr>
          <w:sz w:val="28"/>
        </w:rPr>
        <w:t>”</w:t>
      </w:r>
      <w:r w:rsidRPr="001754D2">
        <w:rPr>
          <w:sz w:val="28"/>
        </w:rPr>
        <w:t xml:space="preserve"> and </w:t>
      </w:r>
      <w:r>
        <w:rPr>
          <w:sz w:val="28"/>
        </w:rPr>
        <w:t>“</w:t>
      </w:r>
      <w:r w:rsidRPr="001754D2">
        <w:rPr>
          <w:sz w:val="28"/>
        </w:rPr>
        <w:t>Control of Corruption</w:t>
      </w:r>
      <w:r>
        <w:rPr>
          <w:sz w:val="28"/>
        </w:rPr>
        <w:t>”</w:t>
      </w:r>
      <w:r w:rsidRPr="001754D2">
        <w:rPr>
          <w:sz w:val="28"/>
        </w:rPr>
        <w:t>.</w:t>
      </w:r>
      <w:r w:rsidRPr="00C7406E">
        <w:rPr>
          <w:sz w:val="28"/>
        </w:rPr>
        <w:t xml:space="preserve"> The study divided it into four category, i.e legal institution, political institution, economic institution and social institution. The social institution represented through average</w:t>
      </w:r>
      <w:r>
        <w:rPr>
          <w:sz w:val="28"/>
        </w:rPr>
        <w:t xml:space="preserve"> years of schooling</w:t>
      </w:r>
      <w:r w:rsidRPr="00C7406E">
        <w:rPr>
          <w:sz w:val="28"/>
        </w:rPr>
        <w:t xml:space="preserve"> and adult literacy rate. The stud</w:t>
      </w:r>
      <w:r>
        <w:rPr>
          <w:sz w:val="28"/>
        </w:rPr>
        <w:t>y concluded that good</w:t>
      </w:r>
      <w:r w:rsidRPr="00C7406E">
        <w:rPr>
          <w:sz w:val="28"/>
        </w:rPr>
        <w:t xml:space="preserve"> institution</w:t>
      </w:r>
      <w:r>
        <w:rPr>
          <w:sz w:val="28"/>
        </w:rPr>
        <w:t>s lead to decrease income</w:t>
      </w:r>
      <w:r w:rsidRPr="00C7406E">
        <w:rPr>
          <w:sz w:val="28"/>
        </w:rPr>
        <w:t xml:space="preserve"> inequality. The study </w:t>
      </w:r>
      <w:r>
        <w:rPr>
          <w:sz w:val="28"/>
        </w:rPr>
        <w:t>found</w:t>
      </w:r>
      <w:r w:rsidRPr="00C7406E">
        <w:rPr>
          <w:sz w:val="28"/>
        </w:rPr>
        <w:t xml:space="preserve"> that political stability is more essential than democracy. Good policies either come from democracy or autocracy which eventually determine the welfare of people.  </w:t>
      </w:r>
      <w:r w:rsidRPr="006A632C">
        <w:rPr>
          <w:sz w:val="28"/>
        </w:rPr>
        <w:t xml:space="preserve">If the education is distributed more equally among the population </w:t>
      </w:r>
      <w:r w:rsidRPr="00C7406E">
        <w:rPr>
          <w:sz w:val="28"/>
        </w:rPr>
        <w:t>it will reduces the income gaps and middle class income groups gets more benefit through good quality instituti</w:t>
      </w:r>
      <w:r>
        <w:rPr>
          <w:sz w:val="28"/>
        </w:rPr>
        <w:t>on than any other income group.</w:t>
      </w:r>
    </w:p>
    <w:p w:rsidR="00411949" w:rsidRPr="00C7406E" w:rsidRDefault="00411949" w:rsidP="00411949">
      <w:pPr>
        <w:spacing w:line="240" w:lineRule="auto"/>
        <w:ind w:firstLine="720"/>
        <w:jc w:val="both"/>
        <w:rPr>
          <w:sz w:val="28"/>
        </w:rPr>
      </w:pPr>
      <w:r w:rsidRPr="00EA0C38">
        <w:rPr>
          <w:sz w:val="28"/>
        </w:rPr>
        <w:t xml:space="preserve">The </w:t>
      </w:r>
      <w:r>
        <w:rPr>
          <w:sz w:val="28"/>
        </w:rPr>
        <w:t>“</w:t>
      </w:r>
      <w:r w:rsidRPr="00EA0C38">
        <w:rPr>
          <w:sz w:val="28"/>
        </w:rPr>
        <w:t>Property Rights</w:t>
      </w:r>
      <w:r>
        <w:rPr>
          <w:sz w:val="28"/>
        </w:rPr>
        <w:t>”</w:t>
      </w:r>
      <w:r w:rsidRPr="00EA0C38">
        <w:rPr>
          <w:sz w:val="28"/>
        </w:rPr>
        <w:t xml:space="preserve"> Proxy was used by Acemoglu and Johnson (2005)</w:t>
      </w:r>
      <w:r>
        <w:rPr>
          <w:sz w:val="28"/>
        </w:rPr>
        <w:t xml:space="preserve"> for Institutions</w:t>
      </w:r>
      <w:r w:rsidRPr="00EA0C38">
        <w:rPr>
          <w:sz w:val="28"/>
        </w:rPr>
        <w:t>.</w:t>
      </w:r>
      <w:r w:rsidRPr="00C7406E">
        <w:rPr>
          <w:sz w:val="28"/>
        </w:rPr>
        <w:t xml:space="preserve"> Objective of these institutions are protect citizens against government </w:t>
      </w:r>
      <w:r w:rsidRPr="00C7406E">
        <w:rPr>
          <w:sz w:val="28"/>
        </w:rPr>
        <w:lastRenderedPageBreak/>
        <w:t>and powerful elites to expropriation. The property rights institutions expropriate by government and elites. The study used instrumental variables approach and concluded</w:t>
      </w:r>
      <w:r>
        <w:rPr>
          <w:sz w:val="28"/>
        </w:rPr>
        <w:t xml:space="preserve"> that</w:t>
      </w:r>
      <w:r w:rsidRPr="00C7406E">
        <w:rPr>
          <w:sz w:val="28"/>
        </w:rPr>
        <w:t xml:space="preserve"> </w:t>
      </w:r>
      <w:r w:rsidRPr="0024553D">
        <w:rPr>
          <w:sz w:val="28"/>
        </w:rPr>
        <w:t>Property rights as an institutional proxy have a substantial impact on</w:t>
      </w:r>
      <w:r>
        <w:rPr>
          <w:sz w:val="28"/>
        </w:rPr>
        <w:t xml:space="preserve"> long-term economic development</w:t>
      </w:r>
      <w:r w:rsidRPr="0024553D">
        <w:rPr>
          <w:sz w:val="28"/>
        </w:rPr>
        <w:t xml:space="preserve"> </w:t>
      </w:r>
      <w:r w:rsidRPr="00C7406E">
        <w:rPr>
          <w:sz w:val="28"/>
        </w:rPr>
        <w:t xml:space="preserve">while contracting institution only </w:t>
      </w:r>
      <w:r>
        <w:rPr>
          <w:sz w:val="28"/>
        </w:rPr>
        <w:t xml:space="preserve">affected the financial sector. </w:t>
      </w:r>
    </w:p>
    <w:p w:rsidR="00411949" w:rsidRDefault="00411949" w:rsidP="00411949">
      <w:pPr>
        <w:ind w:firstLine="720"/>
        <w:jc w:val="both"/>
        <w:rPr>
          <w:sz w:val="28"/>
        </w:rPr>
      </w:pPr>
      <w:r w:rsidRPr="00C7406E">
        <w:rPr>
          <w:sz w:val="28"/>
        </w:rPr>
        <w:t xml:space="preserve">Lee (2005) analysis the impact of public sector institutes and democracy on income inequality. The study </w:t>
      </w:r>
      <w:r>
        <w:rPr>
          <w:sz w:val="28"/>
        </w:rPr>
        <w:t>employed</w:t>
      </w:r>
      <w:r w:rsidRPr="00C7406E">
        <w:rPr>
          <w:sz w:val="28"/>
        </w:rPr>
        <w:t xml:space="preserve"> unbalanced panel data of 64 developed and under developed countries from 1970 to 1994.  The study concluded that democracy and public institutions determined the income inequality of a country. In nondemocratic and limited democratic economy cause the worse distribution of income.  The state in nondemocratic or limited democratic regime is more inclined to develop a particular industry or particular population area i.e. urban sector.  In a fully institutionalized democracies, enable the institutions to be more approachable and more dedicated to achieving better distributional outcomes.</w:t>
      </w:r>
    </w:p>
    <w:p w:rsidR="00411949" w:rsidRDefault="00411949" w:rsidP="00411949">
      <w:pPr>
        <w:spacing w:line="240" w:lineRule="auto"/>
        <w:ind w:firstLine="720"/>
        <w:jc w:val="both"/>
        <w:rPr>
          <w:sz w:val="28"/>
        </w:rPr>
      </w:pPr>
      <w:r w:rsidRPr="00F746B2">
        <w:rPr>
          <w:sz w:val="28"/>
        </w:rPr>
        <w:t xml:space="preserve">Glaeser et </w:t>
      </w:r>
      <w:r w:rsidRPr="0057126B">
        <w:rPr>
          <w:i/>
          <w:sz w:val="28"/>
        </w:rPr>
        <w:t>al</w:t>
      </w:r>
      <w:r w:rsidRPr="00F746B2">
        <w:rPr>
          <w:sz w:val="28"/>
        </w:rPr>
        <w:t xml:space="preserve">. (2004) examined this research query, “whether political institutions cause economic growth, or whether, alternatively, growth and human capital accumulation lead to institutional improvement”. The study concluded that due to lack of suitable proxies for Institutions representation; there were not establish relationship between institutions and growth. </w:t>
      </w:r>
      <w:r w:rsidRPr="00E26192">
        <w:rPr>
          <w:sz w:val="28"/>
        </w:rPr>
        <w:t>The study concluded that human capital is more a critical for growth than institutions and identified methodological problems and econometric techniques limitations.</w:t>
      </w:r>
      <w:r>
        <w:rPr>
          <w:sz w:val="28"/>
        </w:rPr>
        <w:t xml:space="preserve"> </w:t>
      </w:r>
      <w:r w:rsidRPr="0075645A">
        <w:rPr>
          <w:sz w:val="28"/>
        </w:rPr>
        <w:t>The study suggested that proxies used to evaluate institutions had theoretical deficiencies and would focus better on real institutional variables.</w:t>
      </w:r>
    </w:p>
    <w:p w:rsidR="00411949" w:rsidRPr="00CE1D37" w:rsidRDefault="00411949" w:rsidP="00411949">
      <w:pPr>
        <w:spacing w:line="240" w:lineRule="auto"/>
        <w:ind w:firstLine="720"/>
        <w:jc w:val="both"/>
        <w:rPr>
          <w:sz w:val="28"/>
          <w:shd w:val="clear" w:color="auto" w:fill="FFFFFF"/>
        </w:rPr>
      </w:pPr>
      <w:r w:rsidRPr="00C7406E">
        <w:rPr>
          <w:sz w:val="28"/>
          <w:shd w:val="clear" w:color="auto" w:fill="FFFFFF"/>
        </w:rPr>
        <w:t xml:space="preserve">Rodrik et </w:t>
      </w:r>
      <w:r w:rsidRPr="0057126B">
        <w:rPr>
          <w:i/>
          <w:sz w:val="28"/>
          <w:shd w:val="clear" w:color="auto" w:fill="FFFFFF"/>
        </w:rPr>
        <w:t>al</w:t>
      </w:r>
      <w:r w:rsidRPr="00C7406E">
        <w:rPr>
          <w:sz w:val="28"/>
          <w:shd w:val="clear" w:color="auto" w:fill="FFFFFF"/>
        </w:rPr>
        <w:t>. (2004) analyzed the influence of geography,</w:t>
      </w:r>
      <w:r w:rsidRPr="00557BB0">
        <w:rPr>
          <w:sz w:val="28"/>
          <w:shd w:val="clear" w:color="auto" w:fill="FFFFFF"/>
        </w:rPr>
        <w:t xml:space="preserve"> </w:t>
      </w:r>
      <w:r w:rsidRPr="00C7406E">
        <w:rPr>
          <w:sz w:val="28"/>
          <w:shd w:val="clear" w:color="auto" w:fill="FFFFFF"/>
        </w:rPr>
        <w:t>trade openness</w:t>
      </w:r>
      <w:r>
        <w:rPr>
          <w:sz w:val="28"/>
          <w:shd w:val="clear" w:color="auto" w:fill="FFFFFF"/>
        </w:rPr>
        <w:t xml:space="preserve"> and institutions</w:t>
      </w:r>
      <w:r w:rsidRPr="00C7406E">
        <w:rPr>
          <w:sz w:val="28"/>
          <w:shd w:val="clear" w:color="auto" w:fill="FFFFFF"/>
        </w:rPr>
        <w:t xml:space="preserve"> on incomes in the world. Proxy variables for institutions and trade were used that were developed recently. Results showed weak but direct impact of geography on incomes while quality of institutions is controlled to explore the geographic impact. Influence of trade on income is also found significant for income by keeping geographic characteristic controlled. Quality of institutions was shown with trump effects for i</w:t>
      </w:r>
      <w:r>
        <w:rPr>
          <w:sz w:val="28"/>
          <w:shd w:val="clear" w:color="auto" w:fill="FFFFFF"/>
        </w:rPr>
        <w:t>ncomes.</w:t>
      </w:r>
    </w:p>
    <w:p w:rsidR="00411949" w:rsidRDefault="00411949" w:rsidP="00411949">
      <w:pPr>
        <w:ind w:firstLine="720"/>
        <w:jc w:val="both"/>
        <w:rPr>
          <w:sz w:val="28"/>
        </w:rPr>
      </w:pPr>
      <w:r w:rsidRPr="00F746B2">
        <w:rPr>
          <w:sz w:val="28"/>
        </w:rPr>
        <w:t xml:space="preserve">Norton (2003) examined the economic institutions impact on human wellbeing with the help of cross-national analysis. The study used </w:t>
      </w:r>
      <w:r>
        <w:rPr>
          <w:sz w:val="28"/>
        </w:rPr>
        <w:t>“</w:t>
      </w:r>
      <w:r w:rsidRPr="00F746B2">
        <w:rPr>
          <w:sz w:val="28"/>
        </w:rPr>
        <w:t>property rights</w:t>
      </w:r>
      <w:r>
        <w:rPr>
          <w:sz w:val="28"/>
        </w:rPr>
        <w:t>”</w:t>
      </w:r>
      <w:r w:rsidRPr="00F746B2">
        <w:rPr>
          <w:sz w:val="28"/>
        </w:rPr>
        <w:t xml:space="preserve">, </w:t>
      </w:r>
      <w:r>
        <w:rPr>
          <w:sz w:val="28"/>
        </w:rPr>
        <w:t>“</w:t>
      </w:r>
      <w:r w:rsidRPr="00F746B2">
        <w:rPr>
          <w:sz w:val="28"/>
        </w:rPr>
        <w:t>rule of law</w:t>
      </w:r>
      <w:r>
        <w:rPr>
          <w:sz w:val="28"/>
        </w:rPr>
        <w:t>”</w:t>
      </w:r>
      <w:r w:rsidRPr="00F746B2">
        <w:rPr>
          <w:sz w:val="28"/>
        </w:rPr>
        <w:t xml:space="preserve">, </w:t>
      </w:r>
      <w:r>
        <w:rPr>
          <w:sz w:val="28"/>
        </w:rPr>
        <w:t>“</w:t>
      </w:r>
      <w:r w:rsidRPr="00F746B2">
        <w:rPr>
          <w:sz w:val="28"/>
        </w:rPr>
        <w:t>economic freedom</w:t>
      </w:r>
      <w:r>
        <w:rPr>
          <w:sz w:val="28"/>
        </w:rPr>
        <w:t>”</w:t>
      </w:r>
      <w:r w:rsidRPr="00F746B2">
        <w:rPr>
          <w:sz w:val="28"/>
        </w:rPr>
        <w:t xml:space="preserve"> and </w:t>
      </w:r>
      <w:r>
        <w:rPr>
          <w:sz w:val="28"/>
        </w:rPr>
        <w:t>“</w:t>
      </w:r>
      <w:r w:rsidRPr="00F746B2">
        <w:rPr>
          <w:sz w:val="28"/>
        </w:rPr>
        <w:t>quality of government</w:t>
      </w:r>
      <w:r>
        <w:rPr>
          <w:sz w:val="28"/>
        </w:rPr>
        <w:t>”</w:t>
      </w:r>
      <w:r w:rsidRPr="00F746B2">
        <w:rPr>
          <w:sz w:val="28"/>
        </w:rPr>
        <w:t xml:space="preserve"> as indicators of economic institutional quality. While </w:t>
      </w:r>
      <w:r>
        <w:rPr>
          <w:sz w:val="28"/>
        </w:rPr>
        <w:t>“</w:t>
      </w:r>
      <w:r w:rsidRPr="00F746B2">
        <w:rPr>
          <w:sz w:val="28"/>
        </w:rPr>
        <w:t>Human Poverty Index</w:t>
      </w:r>
      <w:r>
        <w:rPr>
          <w:sz w:val="28"/>
        </w:rPr>
        <w:t>”</w:t>
      </w:r>
      <w:r w:rsidRPr="00F746B2">
        <w:rPr>
          <w:sz w:val="28"/>
        </w:rPr>
        <w:t xml:space="preserve"> and </w:t>
      </w:r>
      <w:r>
        <w:rPr>
          <w:sz w:val="28"/>
        </w:rPr>
        <w:t>“</w:t>
      </w:r>
      <w:r w:rsidRPr="00F746B2">
        <w:rPr>
          <w:sz w:val="28"/>
        </w:rPr>
        <w:t>Human Development Index</w:t>
      </w:r>
      <w:r>
        <w:rPr>
          <w:sz w:val="28"/>
        </w:rPr>
        <w:t>”</w:t>
      </w:r>
      <w:r w:rsidRPr="00F746B2">
        <w:rPr>
          <w:sz w:val="28"/>
        </w:rPr>
        <w:t xml:space="preserve"> which are standard measure of human wellbeing used in this analysis. There are some control variables are also used in this study like urban ratio, landlocked country dummy, ethnic group in a country and proportion of tropical </w:t>
      </w:r>
      <w:r w:rsidRPr="00F746B2">
        <w:rPr>
          <w:sz w:val="28"/>
        </w:rPr>
        <w:lastRenderedPageBreak/>
        <w:t>climate in a country`s area.  The study found that economic institutions and human wellbeing indicators are clearly interlinked. The study found that the role of economic institutions is very important for human development.</w:t>
      </w:r>
    </w:p>
    <w:p w:rsidR="00411949" w:rsidRPr="00C7406E" w:rsidRDefault="00411949" w:rsidP="00411949">
      <w:pPr>
        <w:spacing w:line="240" w:lineRule="auto"/>
        <w:ind w:firstLine="720"/>
        <w:jc w:val="both"/>
        <w:rPr>
          <w:sz w:val="28"/>
        </w:rPr>
      </w:pPr>
      <w:r w:rsidRPr="00C7406E">
        <w:rPr>
          <w:sz w:val="28"/>
        </w:rPr>
        <w:t xml:space="preserve">Chong and Calderon (2002) </w:t>
      </w:r>
      <w:r>
        <w:rPr>
          <w:sz w:val="28"/>
        </w:rPr>
        <w:t>studied</w:t>
      </w:r>
      <w:r w:rsidRPr="00C7406E">
        <w:rPr>
          <w:sz w:val="28"/>
        </w:rPr>
        <w:t xml:space="preserve"> the institutional quality and income </w:t>
      </w:r>
      <w:r>
        <w:rPr>
          <w:sz w:val="28"/>
        </w:rPr>
        <w:t>inequality</w:t>
      </w:r>
      <w:r w:rsidRPr="00C7406E">
        <w:rPr>
          <w:sz w:val="28"/>
        </w:rPr>
        <w:t xml:space="preserve"> with cross country evidence. The study used two sets of institutional quality measure, “The International Country Risk Guide (ICRG) and Business Environmental Risk Intelligence (BERI)”. The both Data sets measures the institutional qualities in form of rule of law, bureaucratic delay</w:t>
      </w:r>
      <w:r>
        <w:rPr>
          <w:sz w:val="28"/>
        </w:rPr>
        <w:t>,</w:t>
      </w:r>
      <w:r w:rsidRPr="009331AB">
        <w:rPr>
          <w:sz w:val="28"/>
        </w:rPr>
        <w:t xml:space="preserve"> </w:t>
      </w:r>
      <w:r>
        <w:rPr>
          <w:sz w:val="28"/>
        </w:rPr>
        <w:t>corruption</w:t>
      </w:r>
      <w:r w:rsidRPr="00C7406E">
        <w:rPr>
          <w:sz w:val="28"/>
        </w:rPr>
        <w:t xml:space="preserve"> and property right. Chong and Calderon (2002) argued that these indices have more supplementary information about institution that were not possess by other similar indices. The data on income </w:t>
      </w:r>
      <w:r>
        <w:rPr>
          <w:sz w:val="28"/>
        </w:rPr>
        <w:t>inequality</w:t>
      </w:r>
      <w:r w:rsidRPr="00C7406E">
        <w:rPr>
          <w:sz w:val="28"/>
        </w:rPr>
        <w:t xml:space="preserve"> taken from K. Deininger and L. Squire (1996) and other variables taken from World Bank. The study found that institutional quality were negatively affected the income distribution in rich economies while positively affect in poor performing economies. The study justify it with </w:t>
      </w:r>
      <w:r>
        <w:rPr>
          <w:sz w:val="28"/>
        </w:rPr>
        <w:t>“</w:t>
      </w:r>
      <w:r w:rsidRPr="00C7406E">
        <w:rPr>
          <w:sz w:val="28"/>
        </w:rPr>
        <w:t>Augmented Kuznets Curve Theory</w:t>
      </w:r>
      <w:r>
        <w:rPr>
          <w:sz w:val="28"/>
        </w:rPr>
        <w:t>”</w:t>
      </w:r>
      <w:r w:rsidRPr="00C7406E">
        <w:rPr>
          <w:sz w:val="28"/>
        </w:rPr>
        <w:t xml:space="preserve"> where institutions first enhance inequality but later it decrease the inequality. </w:t>
      </w:r>
    </w:p>
    <w:p w:rsidR="00411949" w:rsidRPr="00C7406E" w:rsidRDefault="00411949" w:rsidP="00411949">
      <w:pPr>
        <w:spacing w:line="240" w:lineRule="auto"/>
        <w:ind w:firstLine="720"/>
        <w:jc w:val="both"/>
        <w:rPr>
          <w:sz w:val="28"/>
        </w:rPr>
      </w:pPr>
      <w:r>
        <w:rPr>
          <w:sz w:val="28"/>
        </w:rPr>
        <w:t>Keefer and Knack (2002</w:t>
      </w:r>
      <w:r w:rsidRPr="00C7406E">
        <w:rPr>
          <w:sz w:val="28"/>
        </w:rPr>
        <w:t xml:space="preserve">) examined relationship among the social polarization, property rights and growth. The study split social polarization into </w:t>
      </w:r>
      <w:r>
        <w:rPr>
          <w:sz w:val="28"/>
        </w:rPr>
        <w:t>“</w:t>
      </w:r>
      <w:r w:rsidRPr="00C7406E">
        <w:rPr>
          <w:sz w:val="28"/>
        </w:rPr>
        <w:t>income inequality</w:t>
      </w:r>
      <w:r>
        <w:rPr>
          <w:sz w:val="28"/>
        </w:rPr>
        <w:t>”</w:t>
      </w:r>
      <w:r w:rsidRPr="00C7406E">
        <w:rPr>
          <w:sz w:val="28"/>
        </w:rPr>
        <w:t xml:space="preserve">, </w:t>
      </w:r>
      <w:r>
        <w:rPr>
          <w:sz w:val="28"/>
        </w:rPr>
        <w:t>“</w:t>
      </w:r>
      <w:r w:rsidRPr="00C7406E">
        <w:rPr>
          <w:sz w:val="28"/>
        </w:rPr>
        <w:t>land inequality</w:t>
      </w:r>
      <w:r>
        <w:rPr>
          <w:sz w:val="28"/>
        </w:rPr>
        <w:t>”</w:t>
      </w:r>
      <w:r w:rsidRPr="00C7406E">
        <w:rPr>
          <w:sz w:val="28"/>
        </w:rPr>
        <w:t xml:space="preserve"> and </w:t>
      </w:r>
      <w:r>
        <w:rPr>
          <w:sz w:val="28"/>
        </w:rPr>
        <w:t>“</w:t>
      </w:r>
      <w:r w:rsidRPr="00C7406E">
        <w:rPr>
          <w:sz w:val="28"/>
        </w:rPr>
        <w:t>ethnic tensions</w:t>
      </w:r>
      <w:r>
        <w:rPr>
          <w:sz w:val="28"/>
        </w:rPr>
        <w:t>”</w:t>
      </w:r>
      <w:r w:rsidRPr="00C7406E">
        <w:rPr>
          <w:sz w:val="28"/>
        </w:rPr>
        <w:t xml:space="preserve">. The study analyzed cross country analysis and found that inequality reduced economic growth through four channels: inequality reduced to access credit markets; it reduced opportunities to achieve economy of scale for manufacturer who sell to the middle class; it disturbed government budgets for redistributions and it enhanced political violence. This study also concluded that income inequality also affected the property rights. </w:t>
      </w:r>
      <w:r w:rsidRPr="00B279A3">
        <w:rPr>
          <w:sz w:val="28"/>
        </w:rPr>
        <w:t>When property rights are less protected then investment has been impaired and the country's growth has inevitably deteriorated.</w:t>
      </w:r>
    </w:p>
    <w:p w:rsidR="00411949" w:rsidRDefault="00411949" w:rsidP="00411949">
      <w:pPr>
        <w:spacing w:line="240" w:lineRule="auto"/>
        <w:ind w:firstLine="720"/>
        <w:jc w:val="both"/>
        <w:rPr>
          <w:sz w:val="28"/>
        </w:rPr>
      </w:pPr>
      <w:r w:rsidRPr="00C7406E">
        <w:rPr>
          <w:sz w:val="28"/>
        </w:rPr>
        <w:t xml:space="preserve">Lee et </w:t>
      </w:r>
      <w:r w:rsidRPr="0057126B">
        <w:rPr>
          <w:i/>
          <w:sz w:val="28"/>
        </w:rPr>
        <w:t>al</w:t>
      </w:r>
      <w:r w:rsidRPr="00C7406E">
        <w:rPr>
          <w:sz w:val="28"/>
        </w:rPr>
        <w:t xml:space="preserve">. (2002) examined the empirically mechanism among institution and economic variables which could affect the country economic performance.  The study used two panel data set of developing and developed economies which consist in one sample for 1975, 1980, 1985 and1990, and other sample consist; 1975, 1980 and 1985. The study used economic freedom index which consists of 21variables grouped into seven major areas: </w:t>
      </w:r>
      <w:r>
        <w:rPr>
          <w:sz w:val="28"/>
        </w:rPr>
        <w:t>“</w:t>
      </w:r>
      <w:r w:rsidRPr="00C7406E">
        <w:rPr>
          <w:sz w:val="28"/>
        </w:rPr>
        <w:t>economic structure</w:t>
      </w:r>
      <w:r>
        <w:rPr>
          <w:sz w:val="28"/>
        </w:rPr>
        <w:t>”</w:t>
      </w:r>
      <w:r w:rsidRPr="00C7406E">
        <w:rPr>
          <w:sz w:val="28"/>
        </w:rPr>
        <w:t xml:space="preserve">, </w:t>
      </w:r>
      <w:r>
        <w:rPr>
          <w:sz w:val="28"/>
        </w:rPr>
        <w:t>“</w:t>
      </w:r>
      <w:r w:rsidRPr="00C7406E">
        <w:rPr>
          <w:sz w:val="28"/>
        </w:rPr>
        <w:t>monetary policy</w:t>
      </w:r>
      <w:r>
        <w:rPr>
          <w:sz w:val="28"/>
        </w:rPr>
        <w:t>”</w:t>
      </w:r>
      <w:r w:rsidRPr="00C7406E">
        <w:rPr>
          <w:sz w:val="28"/>
        </w:rPr>
        <w:t xml:space="preserve"> and </w:t>
      </w:r>
      <w:r>
        <w:rPr>
          <w:sz w:val="28"/>
        </w:rPr>
        <w:t>“</w:t>
      </w:r>
      <w:r w:rsidRPr="00C7406E">
        <w:rPr>
          <w:sz w:val="28"/>
        </w:rPr>
        <w:t>price stability</w:t>
      </w:r>
      <w:r>
        <w:rPr>
          <w:sz w:val="28"/>
        </w:rPr>
        <w:t>”</w:t>
      </w:r>
      <w:r w:rsidRPr="00C7406E">
        <w:rPr>
          <w:sz w:val="28"/>
        </w:rPr>
        <w:t xml:space="preserve">, </w:t>
      </w:r>
      <w:r>
        <w:rPr>
          <w:sz w:val="28"/>
        </w:rPr>
        <w:t>“</w:t>
      </w:r>
      <w:r w:rsidRPr="00C7406E">
        <w:rPr>
          <w:sz w:val="28"/>
        </w:rPr>
        <w:t>size of government</w:t>
      </w:r>
      <w:r>
        <w:rPr>
          <w:sz w:val="28"/>
        </w:rPr>
        <w:t>”</w:t>
      </w:r>
      <w:r w:rsidRPr="00C7406E">
        <w:rPr>
          <w:sz w:val="28"/>
        </w:rPr>
        <w:t xml:space="preserve">, </w:t>
      </w:r>
      <w:r>
        <w:rPr>
          <w:sz w:val="28"/>
        </w:rPr>
        <w:t>“</w:t>
      </w:r>
      <w:r w:rsidRPr="00C7406E">
        <w:rPr>
          <w:sz w:val="28"/>
        </w:rPr>
        <w:t>freedom to use alternative currencies</w:t>
      </w:r>
      <w:r>
        <w:rPr>
          <w:sz w:val="28"/>
        </w:rPr>
        <w:t>”</w:t>
      </w:r>
      <w:r w:rsidRPr="00C7406E">
        <w:rPr>
          <w:sz w:val="28"/>
        </w:rPr>
        <w:t xml:space="preserve">, </w:t>
      </w:r>
      <w:r>
        <w:rPr>
          <w:sz w:val="28"/>
        </w:rPr>
        <w:t>“</w:t>
      </w:r>
      <w:r w:rsidRPr="00C7406E">
        <w:rPr>
          <w:sz w:val="28"/>
        </w:rPr>
        <w:t>freedom of exchange in capital market</w:t>
      </w:r>
      <w:r>
        <w:rPr>
          <w:sz w:val="28"/>
        </w:rPr>
        <w:t>”</w:t>
      </w:r>
      <w:r w:rsidRPr="00C7406E">
        <w:rPr>
          <w:sz w:val="28"/>
        </w:rPr>
        <w:t xml:space="preserve">, </w:t>
      </w:r>
      <w:r>
        <w:rPr>
          <w:sz w:val="28"/>
        </w:rPr>
        <w:t>“</w:t>
      </w:r>
      <w:r w:rsidRPr="00C7406E">
        <w:rPr>
          <w:sz w:val="28"/>
        </w:rPr>
        <w:t>legal structure</w:t>
      </w:r>
      <w:r>
        <w:rPr>
          <w:sz w:val="28"/>
        </w:rPr>
        <w:t>”</w:t>
      </w:r>
      <w:r w:rsidRPr="00C7406E">
        <w:rPr>
          <w:sz w:val="28"/>
        </w:rPr>
        <w:t xml:space="preserve"> and </w:t>
      </w:r>
      <w:r>
        <w:rPr>
          <w:sz w:val="28"/>
        </w:rPr>
        <w:t>“</w:t>
      </w:r>
      <w:r w:rsidRPr="00C7406E">
        <w:rPr>
          <w:sz w:val="28"/>
        </w:rPr>
        <w:t>security of private ownership</w:t>
      </w:r>
      <w:r>
        <w:rPr>
          <w:sz w:val="28"/>
        </w:rPr>
        <w:t>”</w:t>
      </w:r>
      <w:r w:rsidRPr="00C7406E">
        <w:rPr>
          <w:sz w:val="28"/>
        </w:rPr>
        <w:t xml:space="preserve"> and </w:t>
      </w:r>
      <w:r>
        <w:rPr>
          <w:sz w:val="28"/>
        </w:rPr>
        <w:t>“</w:t>
      </w:r>
      <w:r w:rsidRPr="00C7406E">
        <w:rPr>
          <w:sz w:val="28"/>
        </w:rPr>
        <w:t>freedom to trade with foreigners</w:t>
      </w:r>
      <w:r>
        <w:rPr>
          <w:sz w:val="28"/>
        </w:rPr>
        <w:t>”</w:t>
      </w:r>
      <w:r w:rsidRPr="00C7406E">
        <w:rPr>
          <w:sz w:val="28"/>
        </w:rPr>
        <w:t xml:space="preserve">. </w:t>
      </w:r>
      <w:r w:rsidRPr="00D5040C">
        <w:rPr>
          <w:sz w:val="28"/>
        </w:rPr>
        <w:t>In order to measure the efficiency of institutions and economic growth, this research used a maximum-likelihood model.</w:t>
      </w:r>
      <w:r>
        <w:rPr>
          <w:sz w:val="28"/>
        </w:rPr>
        <w:t xml:space="preserve"> </w:t>
      </w:r>
      <w:r w:rsidRPr="002C4503">
        <w:rPr>
          <w:sz w:val="28"/>
        </w:rPr>
        <w:t>In this analysis, institutions played an effective role in the pursuit of economic freedom.</w:t>
      </w:r>
    </w:p>
    <w:p w:rsidR="00411949" w:rsidRDefault="00411949" w:rsidP="00411949">
      <w:pPr>
        <w:spacing w:line="240" w:lineRule="auto"/>
        <w:ind w:firstLine="720"/>
        <w:jc w:val="both"/>
        <w:rPr>
          <w:sz w:val="28"/>
        </w:rPr>
      </w:pPr>
      <w:r w:rsidRPr="00C7406E">
        <w:rPr>
          <w:sz w:val="28"/>
        </w:rPr>
        <w:lastRenderedPageBreak/>
        <w:t xml:space="preserve">Korpi and Palme (1998) </w:t>
      </w:r>
      <w:r>
        <w:rPr>
          <w:sz w:val="28"/>
        </w:rPr>
        <w:t>investigated</w:t>
      </w:r>
      <w:r w:rsidRPr="00C7406E">
        <w:rPr>
          <w:sz w:val="28"/>
        </w:rPr>
        <w:t xml:space="preserve"> the different types of social policy programs operating in democratic and capitalist developed countries which aimed how to reduced inequality and poverty. This study analyzed two polices: (1) reduce poverty and inequality through targeted policy. (2) Reduce poverty and inequality through universal policy. The study used two datasets: one is </w:t>
      </w:r>
      <w:r>
        <w:rPr>
          <w:sz w:val="28"/>
        </w:rPr>
        <w:t>“</w:t>
      </w:r>
      <w:r w:rsidRPr="00C7406E">
        <w:rPr>
          <w:sz w:val="28"/>
        </w:rPr>
        <w:t>Social Citizenship Indicator Program (SCIP)</w:t>
      </w:r>
      <w:r>
        <w:rPr>
          <w:sz w:val="28"/>
        </w:rPr>
        <w:t>”</w:t>
      </w:r>
      <w:r w:rsidRPr="00C7406E">
        <w:rPr>
          <w:sz w:val="28"/>
        </w:rPr>
        <w:t xml:space="preserve"> and other is </w:t>
      </w:r>
      <w:r>
        <w:rPr>
          <w:sz w:val="28"/>
        </w:rPr>
        <w:t>“</w:t>
      </w:r>
      <w:r w:rsidRPr="00C7406E">
        <w:rPr>
          <w:sz w:val="28"/>
        </w:rPr>
        <w:t>Luxembourg Income Study (LIS)</w:t>
      </w:r>
      <w:r>
        <w:rPr>
          <w:sz w:val="28"/>
        </w:rPr>
        <w:t>”</w:t>
      </w:r>
      <w:r w:rsidRPr="00C7406E">
        <w:rPr>
          <w:sz w:val="28"/>
        </w:rPr>
        <w:t>. The SCIP have the information of social insurance program of 18 OECD countries and LIS have the information of income distribution of countries. This study compared the different social policies and their effects through these datasets. The study concluded that through welfare state institutions, targeted policy played more role to reduced poverty and inequality and social insurance institutions were central importance for income distri</w:t>
      </w:r>
      <w:r>
        <w:rPr>
          <w:sz w:val="28"/>
        </w:rPr>
        <w:t xml:space="preserve">bution. </w:t>
      </w:r>
    </w:p>
    <w:p w:rsidR="00411949" w:rsidRPr="00C7406E" w:rsidRDefault="00411949" w:rsidP="00411949">
      <w:pPr>
        <w:spacing w:line="240" w:lineRule="auto"/>
        <w:ind w:firstLine="720"/>
        <w:jc w:val="both"/>
        <w:rPr>
          <w:sz w:val="28"/>
        </w:rPr>
      </w:pPr>
      <w:r w:rsidRPr="00C7406E">
        <w:rPr>
          <w:sz w:val="28"/>
        </w:rPr>
        <w:t xml:space="preserve">Keefer and Knack (1997) </w:t>
      </w:r>
      <w:r>
        <w:rPr>
          <w:sz w:val="28"/>
        </w:rPr>
        <w:t>scrutinized those factors which</w:t>
      </w:r>
      <w:r w:rsidRPr="00C7406E">
        <w:rPr>
          <w:sz w:val="28"/>
        </w:rPr>
        <w:t xml:space="preserve"> faster growing developing country did not sustain its growth. The study took a cross-country analysis through Institutional explanation. The study concluded that poor institutions of a country are the major cause of this divergence to growth. The study employed </w:t>
      </w:r>
      <w:r>
        <w:rPr>
          <w:sz w:val="28"/>
        </w:rPr>
        <w:t>“</w:t>
      </w:r>
      <w:r w:rsidRPr="00C7406E">
        <w:rPr>
          <w:sz w:val="28"/>
        </w:rPr>
        <w:t>rule of law</w:t>
      </w:r>
      <w:r>
        <w:rPr>
          <w:sz w:val="28"/>
        </w:rPr>
        <w:t>”</w:t>
      </w:r>
      <w:r w:rsidRPr="00C7406E">
        <w:rPr>
          <w:sz w:val="28"/>
        </w:rPr>
        <w:t xml:space="preserve">, </w:t>
      </w:r>
      <w:r>
        <w:rPr>
          <w:sz w:val="28"/>
        </w:rPr>
        <w:t>“</w:t>
      </w:r>
      <w:r w:rsidRPr="00C7406E">
        <w:rPr>
          <w:sz w:val="28"/>
        </w:rPr>
        <w:t>corruption</w:t>
      </w:r>
      <w:r>
        <w:rPr>
          <w:sz w:val="28"/>
        </w:rPr>
        <w:t>”</w:t>
      </w:r>
      <w:r w:rsidRPr="00C7406E">
        <w:rPr>
          <w:sz w:val="28"/>
        </w:rPr>
        <w:t xml:space="preserve">, </w:t>
      </w:r>
      <w:r>
        <w:rPr>
          <w:sz w:val="28"/>
        </w:rPr>
        <w:t>“</w:t>
      </w:r>
      <w:r w:rsidRPr="00C7406E">
        <w:rPr>
          <w:sz w:val="28"/>
        </w:rPr>
        <w:t>risk of expropriation</w:t>
      </w:r>
      <w:r>
        <w:rPr>
          <w:sz w:val="28"/>
        </w:rPr>
        <w:t>”</w:t>
      </w:r>
      <w:r w:rsidRPr="00C7406E">
        <w:rPr>
          <w:sz w:val="28"/>
        </w:rPr>
        <w:t xml:space="preserve"> and </w:t>
      </w:r>
      <w:r>
        <w:rPr>
          <w:sz w:val="28"/>
        </w:rPr>
        <w:t>“</w:t>
      </w:r>
      <w:r w:rsidRPr="00C7406E">
        <w:rPr>
          <w:sz w:val="28"/>
        </w:rPr>
        <w:t>contract repudiation</w:t>
      </w:r>
      <w:r>
        <w:rPr>
          <w:sz w:val="28"/>
        </w:rPr>
        <w:t>”</w:t>
      </w:r>
      <w:r w:rsidRPr="00C7406E">
        <w:rPr>
          <w:sz w:val="28"/>
        </w:rPr>
        <w:t xml:space="preserve"> as indicators of institutional quality. The study strengthen his argument with empirical analysis that institutional environment played a major role to this divergence. </w:t>
      </w:r>
    </w:p>
    <w:p w:rsidR="00411949" w:rsidRPr="004F5B8F" w:rsidRDefault="00411949" w:rsidP="00411949">
      <w:pPr>
        <w:spacing w:line="240" w:lineRule="auto"/>
        <w:ind w:firstLine="720"/>
        <w:jc w:val="both"/>
        <w:rPr>
          <w:b/>
          <w:sz w:val="32"/>
        </w:rPr>
      </w:pPr>
      <w:r w:rsidRPr="00C7406E">
        <w:rPr>
          <w:sz w:val="28"/>
        </w:rPr>
        <w:t xml:space="preserve">Knack and Keefer (1995) </w:t>
      </w:r>
      <w:r>
        <w:rPr>
          <w:sz w:val="28"/>
        </w:rPr>
        <w:t>investigated</w:t>
      </w:r>
      <w:r w:rsidRPr="00C7406E">
        <w:rPr>
          <w:sz w:val="28"/>
        </w:rPr>
        <w:t xml:space="preserve"> the economic performance through institutions. The study criticizing “Gastil Political and Civil Liberties” </w:t>
      </w:r>
      <w:r>
        <w:rPr>
          <w:sz w:val="28"/>
        </w:rPr>
        <w:t>dataset</w:t>
      </w:r>
      <w:r w:rsidRPr="00C7406E">
        <w:rPr>
          <w:sz w:val="28"/>
        </w:rPr>
        <w:t xml:space="preserve"> which were used for proxies of political institutions</w:t>
      </w:r>
      <w:r>
        <w:rPr>
          <w:sz w:val="28"/>
        </w:rPr>
        <w:t xml:space="preserve">. </w:t>
      </w:r>
      <w:r w:rsidRPr="00C11416">
        <w:rPr>
          <w:sz w:val="28"/>
        </w:rPr>
        <w:t xml:space="preserve">The study claimed that the performance of the institutions is not measured by these </w:t>
      </w:r>
      <w:r>
        <w:rPr>
          <w:sz w:val="28"/>
        </w:rPr>
        <w:t>dataset</w:t>
      </w:r>
      <w:r w:rsidRPr="00C11416">
        <w:rPr>
          <w:sz w:val="28"/>
        </w:rPr>
        <w:t>.</w:t>
      </w:r>
      <w:r>
        <w:rPr>
          <w:sz w:val="28"/>
        </w:rPr>
        <w:t xml:space="preserve"> </w:t>
      </w:r>
      <w:r w:rsidRPr="00C7406E">
        <w:rPr>
          <w:sz w:val="28"/>
        </w:rPr>
        <w:t xml:space="preserve">The study used “International Country Risk Guide (ICRG) and Business Environmental Risk Intelligence (BERI)” datasets to compute institutions. </w:t>
      </w:r>
      <w:r w:rsidRPr="006D7927">
        <w:rPr>
          <w:sz w:val="28"/>
        </w:rPr>
        <w:t>These data sets have a vast majority of observation and comprehensive property rights score metrics closely connected to institutions</w:t>
      </w:r>
      <w:r>
        <w:rPr>
          <w:sz w:val="28"/>
        </w:rPr>
        <w:t xml:space="preserve">. </w:t>
      </w:r>
      <w:r w:rsidRPr="00C7406E">
        <w:rPr>
          <w:sz w:val="28"/>
        </w:rPr>
        <w:t>The study concluded that property rights were significant affect the inv</w:t>
      </w:r>
      <w:r>
        <w:rPr>
          <w:sz w:val="28"/>
        </w:rPr>
        <w:t>estment and economic growth.</w:t>
      </w:r>
    </w:p>
    <w:p w:rsidR="00411949" w:rsidRPr="003F5928" w:rsidRDefault="00411949" w:rsidP="00411949">
      <w:pPr>
        <w:spacing w:after="200" w:line="240" w:lineRule="auto"/>
        <w:jc w:val="both"/>
        <w:rPr>
          <w:b/>
          <w:sz w:val="28"/>
        </w:rPr>
      </w:pPr>
      <w:r w:rsidRPr="003F5928">
        <w:rPr>
          <w:b/>
          <w:sz w:val="28"/>
        </w:rPr>
        <w:t>2.1</w:t>
      </w:r>
      <w:r>
        <w:rPr>
          <w:b/>
          <w:sz w:val="28"/>
        </w:rPr>
        <w:t xml:space="preserve">: </w:t>
      </w:r>
      <w:r w:rsidRPr="003F5928">
        <w:rPr>
          <w:b/>
          <w:sz w:val="28"/>
        </w:rPr>
        <w:t>Conclusion</w:t>
      </w:r>
    </w:p>
    <w:p w:rsidR="00411949" w:rsidRPr="00C7406E" w:rsidRDefault="00411949" w:rsidP="00411949">
      <w:pPr>
        <w:spacing w:after="200" w:line="240" w:lineRule="auto"/>
        <w:ind w:firstLine="720"/>
        <w:jc w:val="both"/>
        <w:rPr>
          <w:rFonts w:eastAsia="Times New Roman"/>
          <w:bCs/>
          <w:sz w:val="28"/>
        </w:rPr>
      </w:pPr>
      <w:r>
        <w:rPr>
          <w:rFonts w:eastAsia="Times New Roman"/>
          <w:bCs/>
          <w:sz w:val="28"/>
        </w:rPr>
        <w:t xml:space="preserve">The above reviewed literature exhibit that determinants and outcomes of Institutional Quality are inconclusive due to diverse structure of Institutions, misspecification of econometric models and weak proxies used for Institutions Quality. Moreover, there are not differentiate Institutions in its different types and also not differentiate its determinate factors into non-economic and economic factors while constructing the econometric models in past studies. Hence, this study conclude from this literature review that there should be used a comprehensive proxies for Institutional Quality. There is also rebuilt econometric model which decompose determinants of Institutional Quality into three types i.e. (i) Historic and </w:t>
      </w:r>
      <w:r>
        <w:rPr>
          <w:rFonts w:eastAsia="Times New Roman"/>
          <w:bCs/>
          <w:sz w:val="28"/>
        </w:rPr>
        <w:lastRenderedPageBreak/>
        <w:t xml:space="preserve">Geographic factors and (ii) Economic factors and (iii) simultaneously impact of Historic and Geographic and Economic factors. </w:t>
      </w:r>
    </w:p>
    <w:p w:rsidR="00411949" w:rsidRDefault="00411949" w:rsidP="00411949"/>
    <w:p w:rsidR="00822D68" w:rsidRDefault="00822D68"/>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Default="00E74139"/>
    <w:p w:rsidR="00E74139" w:rsidRPr="00222412" w:rsidRDefault="006505C9" w:rsidP="00E74139">
      <w:pPr>
        <w:spacing w:line="240" w:lineRule="auto"/>
        <w:jc w:val="center"/>
        <w:rPr>
          <w:b/>
          <w:sz w:val="32"/>
        </w:rPr>
      </w:pPr>
      <w:r>
        <w:rPr>
          <w:b/>
          <w:sz w:val="32"/>
        </w:rPr>
        <w:lastRenderedPageBreak/>
        <w:t>Chapter 3</w:t>
      </w:r>
      <w:r w:rsidR="00EB2F12">
        <w:rPr>
          <w:b/>
          <w:sz w:val="32"/>
        </w:rPr>
        <w:t>:</w:t>
      </w:r>
    </w:p>
    <w:p w:rsidR="00E74139" w:rsidRPr="00222412" w:rsidRDefault="00EB2F12" w:rsidP="00E74139">
      <w:pPr>
        <w:spacing w:line="240" w:lineRule="auto"/>
        <w:jc w:val="center"/>
        <w:rPr>
          <w:b/>
          <w:sz w:val="28"/>
        </w:rPr>
      </w:pPr>
      <w:r w:rsidRPr="00222412">
        <w:rPr>
          <w:b/>
          <w:sz w:val="32"/>
        </w:rPr>
        <w:t xml:space="preserve">THEORETICAL FRAMEWORK </w:t>
      </w:r>
    </w:p>
    <w:p w:rsidR="00E74139" w:rsidRPr="00222412" w:rsidRDefault="00E74139" w:rsidP="00E74139">
      <w:pPr>
        <w:spacing w:line="240" w:lineRule="auto"/>
        <w:jc w:val="both"/>
        <w:rPr>
          <w:b/>
          <w:sz w:val="28"/>
        </w:rPr>
      </w:pPr>
      <w:r w:rsidRPr="00222412">
        <w:rPr>
          <w:b/>
          <w:sz w:val="28"/>
        </w:rPr>
        <w:t>3.1 Institutional Quality</w:t>
      </w:r>
    </w:p>
    <w:p w:rsidR="00E74139" w:rsidRPr="00222412" w:rsidRDefault="00E74139" w:rsidP="00E74139">
      <w:pPr>
        <w:spacing w:before="240" w:line="240" w:lineRule="auto"/>
        <w:ind w:firstLine="720"/>
        <w:jc w:val="both"/>
        <w:rPr>
          <w:sz w:val="28"/>
        </w:rPr>
      </w:pPr>
      <w:r>
        <w:rPr>
          <w:sz w:val="28"/>
        </w:rPr>
        <w:t xml:space="preserve">The term “Institution” has long history in social sciences and consensus on his definition is still vague.  The most common and largely accepted definition presented by Douglas North (1990), who define institutions as “formal and informal rules of game, which shape the human behavior”. The players of this game are individuals, firms and organizations. Similarly, Ostrom (1986) defined as “It is the working rules that shape the physical laws, behavioral laws and a model of a decision maker to outcomes”. Greif (2006) defines institutions as “a system of rules, belief, norms, and organization that together generate a regularity of social behavior”. For the measurement of institutions, it is very difficult to measure Greif`s definitions elements like beliefs and norms but quality of organizations rules can be measureable. The different economist measure the institutional quality for the empirical analysis but a single proxy which represented the institutions is not an appropriate. The </w:t>
      </w:r>
      <w:r w:rsidRPr="00222412">
        <w:rPr>
          <w:sz w:val="28"/>
        </w:rPr>
        <w:t xml:space="preserve">composite indicator which captures the several dimensions of an economic system is a better </w:t>
      </w:r>
      <w:r>
        <w:rPr>
          <w:sz w:val="28"/>
        </w:rPr>
        <w:t>option.</w:t>
      </w:r>
      <w:r w:rsidRPr="00222412">
        <w:rPr>
          <w:sz w:val="28"/>
        </w:rPr>
        <w:t xml:space="preserve"> Kuncic (2014) constructed composite indicators of institutional quality which based on theoretical background. He divided the institutions into two main categories i.e. formal and informal institutions. </w:t>
      </w:r>
      <w:r>
        <w:rPr>
          <w:sz w:val="28"/>
        </w:rPr>
        <w:t xml:space="preserve">The formal institutions consist </w:t>
      </w:r>
      <w:r w:rsidRPr="00222412">
        <w:rPr>
          <w:sz w:val="28"/>
        </w:rPr>
        <w:t>of legal, political and economic. While informal institutions consist of social institution like norms, trust</w:t>
      </w:r>
      <w:r>
        <w:rPr>
          <w:sz w:val="28"/>
        </w:rPr>
        <w:t xml:space="preserve">, civic cooperation and belief. </w:t>
      </w:r>
      <w:r w:rsidRPr="00222412">
        <w:rPr>
          <w:sz w:val="28"/>
        </w:rPr>
        <w:t>The informal institution examined as social capital in literature and it changes over the time period very slow and it takes 100 to 1000 years to change, (Kuncic, 2014).</w:t>
      </w:r>
    </w:p>
    <w:p w:rsidR="00E74139" w:rsidRDefault="00E74139" w:rsidP="00E74139">
      <w:pPr>
        <w:spacing w:line="240" w:lineRule="auto"/>
        <w:ind w:firstLine="720"/>
        <w:jc w:val="both"/>
        <w:rPr>
          <w:sz w:val="28"/>
        </w:rPr>
      </w:pPr>
      <w:r w:rsidRPr="00222412">
        <w:rPr>
          <w:sz w:val="28"/>
        </w:rPr>
        <w:t>He</w:t>
      </w:r>
      <w:r>
        <w:rPr>
          <w:sz w:val="28"/>
        </w:rPr>
        <w:t xml:space="preserve"> also</w:t>
      </w:r>
      <w:r w:rsidRPr="00222412">
        <w:rPr>
          <w:sz w:val="28"/>
        </w:rPr>
        <w:t xml:space="preserve"> examined the number of available institutional indices which had some limitation on time coverage, geographic coverage, latent factors of economy and technique for extracting institution. So he made the forma</w:t>
      </w:r>
      <w:r>
        <w:rPr>
          <w:sz w:val="28"/>
        </w:rPr>
        <w:t>l institution into three groups;</w:t>
      </w:r>
      <w:r w:rsidRPr="00222412">
        <w:rPr>
          <w:sz w:val="28"/>
        </w:rPr>
        <w:t xml:space="preserve"> political, economic and legal. These institutional variables cover the large numbers of the countries in world with various coverage of indicators over the period of 1990 to 2010. </w:t>
      </w:r>
      <w:r>
        <w:rPr>
          <w:sz w:val="28"/>
        </w:rPr>
        <w:t>Here the detail of these three types of institutions.</w:t>
      </w:r>
    </w:p>
    <w:p w:rsidR="00E74139" w:rsidRDefault="00E74139" w:rsidP="00E74139">
      <w:pPr>
        <w:spacing w:line="240" w:lineRule="auto"/>
        <w:jc w:val="both"/>
        <w:rPr>
          <w:b/>
          <w:sz w:val="28"/>
        </w:rPr>
      </w:pPr>
      <w:r>
        <w:rPr>
          <w:b/>
          <w:sz w:val="28"/>
        </w:rPr>
        <w:t>3.1.1 Economic Institutions</w:t>
      </w:r>
    </w:p>
    <w:p w:rsidR="00E74139" w:rsidRDefault="00E74139" w:rsidP="00E74139">
      <w:pPr>
        <w:spacing w:line="240" w:lineRule="auto"/>
        <w:jc w:val="both"/>
        <w:rPr>
          <w:sz w:val="28"/>
        </w:rPr>
      </w:pPr>
      <w:r>
        <w:rPr>
          <w:sz w:val="28"/>
        </w:rPr>
        <w:tab/>
        <w:t>The economic institutions shape the incentive of key economic actors of a society. They influence the investments in physical and human capital and they regulate credit and labor markets. They provided the financial and business freedom. The Economic Institutions are linked to resource allocations and it also intersect with other institutions like political and legal institutions. There the following indicators which used in economic institutional quality.</w:t>
      </w:r>
    </w:p>
    <w:p w:rsidR="00E74139" w:rsidRDefault="00626454" w:rsidP="00E74139">
      <w:pPr>
        <w:spacing w:line="240" w:lineRule="auto"/>
        <w:jc w:val="both"/>
        <w:rPr>
          <w:b/>
          <w:sz w:val="28"/>
        </w:rPr>
      </w:pPr>
      <w:r>
        <w:rPr>
          <w:b/>
          <w:sz w:val="28"/>
        </w:rPr>
        <w:lastRenderedPageBreak/>
        <w:t>(i)</w:t>
      </w:r>
      <w:r w:rsidR="00E74139">
        <w:rPr>
          <w:b/>
          <w:sz w:val="28"/>
        </w:rPr>
        <w:t xml:space="preserve"> Financial Freedom</w:t>
      </w:r>
    </w:p>
    <w:p w:rsidR="00E74139" w:rsidRPr="00791971" w:rsidRDefault="00E74139" w:rsidP="00E74139">
      <w:pPr>
        <w:spacing w:line="240" w:lineRule="auto"/>
        <w:jc w:val="both"/>
        <w:rPr>
          <w:sz w:val="28"/>
        </w:rPr>
      </w:pPr>
      <w:r>
        <w:rPr>
          <w:sz w:val="28"/>
        </w:rPr>
        <w:tab/>
        <w:t>Financial freedom is used for efficient banking system in a country and also measure the independence of government intervention in financial sector. It measure by the Heritage foundation and Wall Street Journal and it index score 0 to 100. Ideal score is 100 for those economies who have full financial freedom.</w:t>
      </w:r>
    </w:p>
    <w:p w:rsidR="00E74139" w:rsidRDefault="00FB1AAC" w:rsidP="00E74139">
      <w:pPr>
        <w:spacing w:line="240" w:lineRule="auto"/>
        <w:jc w:val="both"/>
        <w:rPr>
          <w:b/>
          <w:sz w:val="28"/>
        </w:rPr>
      </w:pPr>
      <w:r>
        <w:rPr>
          <w:b/>
          <w:sz w:val="28"/>
        </w:rPr>
        <w:t>(ii)</w:t>
      </w:r>
      <w:r w:rsidR="00E74139">
        <w:rPr>
          <w:b/>
          <w:sz w:val="28"/>
        </w:rPr>
        <w:t xml:space="preserve"> Business Freedom</w:t>
      </w:r>
    </w:p>
    <w:p w:rsidR="00E74139" w:rsidRDefault="00E74139" w:rsidP="00E74139">
      <w:pPr>
        <w:spacing w:line="240" w:lineRule="auto"/>
        <w:jc w:val="both"/>
        <w:rPr>
          <w:sz w:val="28"/>
        </w:rPr>
      </w:pPr>
      <w:r>
        <w:rPr>
          <w:b/>
          <w:sz w:val="28"/>
        </w:rPr>
        <w:tab/>
      </w:r>
      <w:r>
        <w:rPr>
          <w:sz w:val="28"/>
        </w:rPr>
        <w:t xml:space="preserve">The business freedom indicator measure how much constrain to establish a business. It measure by the Heritage foundation and Wall Street Journal and it score between 0 to100 and 100 indicate freest business environment. </w:t>
      </w:r>
    </w:p>
    <w:p w:rsidR="00E74139" w:rsidRDefault="00FB1AAC" w:rsidP="00E74139">
      <w:pPr>
        <w:spacing w:line="240" w:lineRule="auto"/>
        <w:jc w:val="both"/>
        <w:rPr>
          <w:b/>
          <w:sz w:val="28"/>
        </w:rPr>
      </w:pPr>
      <w:r>
        <w:rPr>
          <w:b/>
          <w:sz w:val="28"/>
        </w:rPr>
        <w:t>(iii)</w:t>
      </w:r>
      <w:r w:rsidR="00E74139">
        <w:rPr>
          <w:b/>
          <w:sz w:val="28"/>
        </w:rPr>
        <w:t xml:space="preserve"> Regulatory Quality</w:t>
      </w:r>
    </w:p>
    <w:p w:rsidR="00E74139" w:rsidRPr="00EE7983" w:rsidRDefault="00E74139" w:rsidP="00E74139">
      <w:pPr>
        <w:spacing w:line="240" w:lineRule="auto"/>
        <w:jc w:val="both"/>
        <w:rPr>
          <w:sz w:val="28"/>
        </w:rPr>
      </w:pPr>
      <w:r>
        <w:rPr>
          <w:b/>
          <w:sz w:val="28"/>
        </w:rPr>
        <w:tab/>
      </w:r>
      <w:r>
        <w:rPr>
          <w:sz w:val="28"/>
        </w:rPr>
        <w:t>It measure the government perceptions regarding sound regulatory policies for private sector development. Its data scale between -2.5 to 2.5 and high score means better regulatory quality. It measure by World Bank Governess Index.</w:t>
      </w:r>
    </w:p>
    <w:p w:rsidR="00E74139" w:rsidRDefault="00FB1AAC" w:rsidP="00E74139">
      <w:pPr>
        <w:spacing w:line="240" w:lineRule="auto"/>
        <w:jc w:val="both"/>
        <w:rPr>
          <w:b/>
          <w:sz w:val="28"/>
        </w:rPr>
      </w:pPr>
      <w:r>
        <w:rPr>
          <w:b/>
          <w:sz w:val="28"/>
        </w:rPr>
        <w:t>(iv)</w:t>
      </w:r>
      <w:r w:rsidR="00E74139">
        <w:rPr>
          <w:b/>
          <w:sz w:val="28"/>
        </w:rPr>
        <w:t xml:space="preserve"> Economic Environment</w:t>
      </w:r>
    </w:p>
    <w:p w:rsidR="00E74139" w:rsidRPr="004D0F5C" w:rsidRDefault="00E74139" w:rsidP="00E74139">
      <w:pPr>
        <w:spacing w:line="240" w:lineRule="auto"/>
        <w:jc w:val="both"/>
        <w:rPr>
          <w:sz w:val="28"/>
        </w:rPr>
      </w:pPr>
      <w:r>
        <w:rPr>
          <w:b/>
          <w:sz w:val="28"/>
        </w:rPr>
        <w:tab/>
      </w:r>
      <w:r>
        <w:rPr>
          <w:sz w:val="28"/>
        </w:rPr>
        <w:t>It measure the economic influence over media content and it measure through surveys which conducted by Freedom House Organization in all countries around the world. Its score between 0 to 30 and high score means worse freedom.</w:t>
      </w:r>
    </w:p>
    <w:p w:rsidR="00E74139" w:rsidRDefault="00FB1AAC" w:rsidP="00E74139">
      <w:pPr>
        <w:spacing w:line="240" w:lineRule="auto"/>
        <w:jc w:val="both"/>
        <w:rPr>
          <w:b/>
          <w:sz w:val="28"/>
        </w:rPr>
      </w:pPr>
      <w:r>
        <w:rPr>
          <w:b/>
          <w:sz w:val="28"/>
        </w:rPr>
        <w:t>(v)</w:t>
      </w:r>
      <w:r w:rsidR="00E74139">
        <w:rPr>
          <w:b/>
          <w:sz w:val="28"/>
        </w:rPr>
        <w:t xml:space="preserve"> Freedom to Own Foreign Currency Bank Accounts </w:t>
      </w:r>
    </w:p>
    <w:p w:rsidR="00E74139" w:rsidRPr="009F76FB" w:rsidRDefault="00E74139" w:rsidP="00E74139">
      <w:pPr>
        <w:spacing w:line="240" w:lineRule="auto"/>
        <w:jc w:val="both"/>
        <w:rPr>
          <w:sz w:val="28"/>
        </w:rPr>
      </w:pPr>
      <w:r>
        <w:rPr>
          <w:b/>
          <w:sz w:val="28"/>
        </w:rPr>
        <w:tab/>
      </w:r>
      <w:r>
        <w:rPr>
          <w:sz w:val="28"/>
        </w:rPr>
        <w:t>It is designed to measure the ease with which other currencies can be used via domestic and foreign bank account. Its score between 0 to 10 and high value means low government intervention. It measure by Fraser Institute.</w:t>
      </w:r>
    </w:p>
    <w:p w:rsidR="00E74139" w:rsidRDefault="00FB1AAC" w:rsidP="00E74139">
      <w:pPr>
        <w:spacing w:line="240" w:lineRule="auto"/>
        <w:jc w:val="both"/>
        <w:rPr>
          <w:b/>
          <w:sz w:val="28"/>
        </w:rPr>
      </w:pPr>
      <w:r>
        <w:rPr>
          <w:b/>
          <w:sz w:val="28"/>
        </w:rPr>
        <w:t>(vi)</w:t>
      </w:r>
      <w:r w:rsidR="00E74139">
        <w:rPr>
          <w:b/>
          <w:sz w:val="28"/>
        </w:rPr>
        <w:t xml:space="preserve"> Credit Market Regulations</w:t>
      </w:r>
    </w:p>
    <w:p w:rsidR="00E74139" w:rsidRPr="00513E7C" w:rsidRDefault="00E74139" w:rsidP="00E74139">
      <w:pPr>
        <w:spacing w:line="240" w:lineRule="auto"/>
        <w:jc w:val="both"/>
        <w:rPr>
          <w:sz w:val="28"/>
        </w:rPr>
      </w:pPr>
      <w:r>
        <w:rPr>
          <w:b/>
          <w:sz w:val="28"/>
        </w:rPr>
        <w:tab/>
      </w:r>
      <w:r>
        <w:rPr>
          <w:sz w:val="28"/>
        </w:rPr>
        <w:t>It is designed to measure the freedom of credit market. It has three component like; Ownership of bank, Private sector credit and Interest rate control. It shows when allocate credit to private sector and how countries refrain it with interest rates. Its score 0 to 10 and 10 means high rating on regulatory and it also measure by Fraser Institute.</w:t>
      </w:r>
    </w:p>
    <w:p w:rsidR="00E74139" w:rsidRDefault="00FB1AAC" w:rsidP="00E74139">
      <w:pPr>
        <w:spacing w:line="240" w:lineRule="auto"/>
        <w:jc w:val="both"/>
        <w:rPr>
          <w:b/>
          <w:sz w:val="28"/>
        </w:rPr>
      </w:pPr>
      <w:r>
        <w:rPr>
          <w:b/>
          <w:sz w:val="28"/>
        </w:rPr>
        <w:t>(vii)</w:t>
      </w:r>
      <w:r w:rsidR="00E74139">
        <w:rPr>
          <w:b/>
          <w:sz w:val="28"/>
        </w:rPr>
        <w:t xml:space="preserve"> Labor Market Regulations</w:t>
      </w:r>
    </w:p>
    <w:p w:rsidR="00E74139" w:rsidRPr="002D2AC9" w:rsidRDefault="00E74139" w:rsidP="00E74139">
      <w:pPr>
        <w:spacing w:line="240" w:lineRule="auto"/>
        <w:jc w:val="both"/>
        <w:rPr>
          <w:sz w:val="28"/>
        </w:rPr>
      </w:pPr>
      <w:r>
        <w:rPr>
          <w:b/>
          <w:sz w:val="28"/>
        </w:rPr>
        <w:tab/>
      </w:r>
      <w:r>
        <w:rPr>
          <w:sz w:val="28"/>
        </w:rPr>
        <w:t xml:space="preserve">It is also designed by Fraser Institute which measure the labor market regulations. It shows how much labor markets are independent to hiring and firing the labor and their minimum wages contract. It also show how working hours regulation implemented. Its score 0 to 10 and 10 means high score on labor market freedom.   </w:t>
      </w:r>
    </w:p>
    <w:p w:rsidR="00E74139" w:rsidRDefault="00FB1AAC" w:rsidP="00E74139">
      <w:pPr>
        <w:spacing w:line="240" w:lineRule="auto"/>
        <w:jc w:val="both"/>
        <w:rPr>
          <w:b/>
          <w:sz w:val="28"/>
        </w:rPr>
      </w:pPr>
      <w:r>
        <w:rPr>
          <w:b/>
          <w:sz w:val="28"/>
        </w:rPr>
        <w:lastRenderedPageBreak/>
        <w:t>(viii)</w:t>
      </w:r>
      <w:r w:rsidR="00E74139">
        <w:rPr>
          <w:b/>
          <w:sz w:val="28"/>
        </w:rPr>
        <w:t xml:space="preserve"> Business Regulations</w:t>
      </w:r>
    </w:p>
    <w:p w:rsidR="00E74139" w:rsidRPr="00611C7A" w:rsidRDefault="00E74139" w:rsidP="00E74139">
      <w:pPr>
        <w:spacing w:line="240" w:lineRule="auto"/>
        <w:jc w:val="both"/>
        <w:rPr>
          <w:sz w:val="28"/>
        </w:rPr>
      </w:pPr>
      <w:r>
        <w:rPr>
          <w:b/>
          <w:sz w:val="28"/>
        </w:rPr>
        <w:tab/>
      </w:r>
      <w:r>
        <w:rPr>
          <w:sz w:val="28"/>
        </w:rPr>
        <w:t>Like Credit and Labor Market, the regulation of business market is also inhibits the economic freedom. For a country, high score can attain through less bureaucratic procedures. Its score 0 to 10 and 10 means high score. It also measure by Fraser Institute.</w:t>
      </w:r>
    </w:p>
    <w:p w:rsidR="00E74139" w:rsidRDefault="00FB1AAC" w:rsidP="00E74139">
      <w:pPr>
        <w:spacing w:line="240" w:lineRule="auto"/>
        <w:jc w:val="both"/>
        <w:rPr>
          <w:b/>
          <w:sz w:val="28"/>
        </w:rPr>
      </w:pPr>
      <w:r>
        <w:rPr>
          <w:b/>
          <w:sz w:val="28"/>
        </w:rPr>
        <w:t>(ix)</w:t>
      </w:r>
      <w:r w:rsidR="00E74139">
        <w:rPr>
          <w:b/>
          <w:sz w:val="28"/>
        </w:rPr>
        <w:t xml:space="preserve"> Foreign ownership/ Investment Restrictions</w:t>
      </w:r>
    </w:p>
    <w:p w:rsidR="00E74139" w:rsidRPr="00C372BC" w:rsidRDefault="00E74139" w:rsidP="00E74139">
      <w:pPr>
        <w:spacing w:line="240" w:lineRule="auto"/>
        <w:jc w:val="both"/>
        <w:rPr>
          <w:sz w:val="28"/>
        </w:rPr>
      </w:pPr>
      <w:r>
        <w:rPr>
          <w:b/>
          <w:sz w:val="28"/>
        </w:rPr>
        <w:tab/>
      </w:r>
      <w:r>
        <w:rPr>
          <w:sz w:val="28"/>
        </w:rPr>
        <w:t>It is measure government restriction on international trade like tariffs, quotas and hidden administrative restrictions. It measure how prevalent is foreign ownership of companies and how much restriction are impose in a country to capital flows. Its score 0 to 10 and 10 means less tariff, easy clearance and efficient custom officers. It measure by Fraser Institute.</w:t>
      </w:r>
    </w:p>
    <w:p w:rsidR="00E74139" w:rsidRDefault="00FB1AAC" w:rsidP="00E74139">
      <w:pPr>
        <w:spacing w:line="240" w:lineRule="auto"/>
        <w:jc w:val="both"/>
        <w:rPr>
          <w:b/>
          <w:sz w:val="28"/>
        </w:rPr>
      </w:pPr>
      <w:r>
        <w:rPr>
          <w:b/>
          <w:sz w:val="28"/>
        </w:rPr>
        <w:t>(x)</w:t>
      </w:r>
      <w:r w:rsidR="00E74139">
        <w:rPr>
          <w:b/>
          <w:sz w:val="28"/>
        </w:rPr>
        <w:t xml:space="preserve"> Capital Controls</w:t>
      </w:r>
    </w:p>
    <w:p w:rsidR="00E74139" w:rsidRPr="004C021E" w:rsidRDefault="00E74139" w:rsidP="00E74139">
      <w:pPr>
        <w:spacing w:line="240" w:lineRule="auto"/>
        <w:jc w:val="both"/>
        <w:rPr>
          <w:sz w:val="28"/>
        </w:rPr>
      </w:pPr>
      <w:r>
        <w:rPr>
          <w:b/>
          <w:sz w:val="28"/>
        </w:rPr>
        <w:tab/>
      </w:r>
      <w:r>
        <w:rPr>
          <w:sz w:val="28"/>
        </w:rPr>
        <w:t>It also measure by Fraser Institute and it similar to investment restrictions but it has few difference like freely convertible currency and few control on the movement of physical and human capital. Its score 0 to 10 and high score means freely move capital.</w:t>
      </w:r>
    </w:p>
    <w:p w:rsidR="00E74139" w:rsidRDefault="00FB1AAC" w:rsidP="00E74139">
      <w:pPr>
        <w:spacing w:line="240" w:lineRule="auto"/>
        <w:jc w:val="both"/>
        <w:rPr>
          <w:b/>
          <w:sz w:val="28"/>
        </w:rPr>
      </w:pPr>
      <w:r>
        <w:rPr>
          <w:b/>
          <w:sz w:val="28"/>
        </w:rPr>
        <w:t>(xi)</w:t>
      </w:r>
      <w:r w:rsidR="00E74139">
        <w:rPr>
          <w:b/>
          <w:sz w:val="28"/>
        </w:rPr>
        <w:t xml:space="preserve"> Investment Profile</w:t>
      </w:r>
    </w:p>
    <w:p w:rsidR="00E74139" w:rsidRPr="001D2847" w:rsidRDefault="00E74139" w:rsidP="00E74139">
      <w:pPr>
        <w:spacing w:line="240" w:lineRule="auto"/>
        <w:jc w:val="both"/>
        <w:rPr>
          <w:sz w:val="28"/>
        </w:rPr>
      </w:pPr>
      <w:r>
        <w:rPr>
          <w:b/>
          <w:sz w:val="28"/>
        </w:rPr>
        <w:tab/>
      </w:r>
      <w:r>
        <w:rPr>
          <w:sz w:val="28"/>
        </w:rPr>
        <w:t>It measure those factors which affecting the risk to investment and these factors are not covered by other economic, political and financial components of ICRG dataset. According to ICRG dataset, the country Investment Profile consist on contract viability or expropriation, Profit Repatriation and Payment Delays. It score 0 to 12 points and high point means low risk to investment in a country and it took from ICRG dataset.</w:t>
      </w:r>
      <w:r>
        <w:rPr>
          <w:b/>
          <w:sz w:val="28"/>
        </w:rPr>
        <w:tab/>
      </w:r>
    </w:p>
    <w:p w:rsidR="00E74139" w:rsidRDefault="00E74139" w:rsidP="00E74139">
      <w:pPr>
        <w:spacing w:line="240" w:lineRule="auto"/>
        <w:jc w:val="both"/>
        <w:rPr>
          <w:b/>
          <w:sz w:val="28"/>
        </w:rPr>
      </w:pPr>
      <w:r>
        <w:rPr>
          <w:b/>
          <w:sz w:val="28"/>
        </w:rPr>
        <w:t>3.1.2 Political Institutions</w:t>
      </w:r>
    </w:p>
    <w:p w:rsidR="00E74139" w:rsidRDefault="00E74139" w:rsidP="00E74139">
      <w:pPr>
        <w:spacing w:line="240" w:lineRule="auto"/>
        <w:ind w:firstLine="720"/>
        <w:jc w:val="both"/>
        <w:rPr>
          <w:sz w:val="28"/>
        </w:rPr>
      </w:pPr>
      <w:r>
        <w:rPr>
          <w:sz w:val="28"/>
        </w:rPr>
        <w:t>The Political institutions are related to rules of governess which regulate the economic, legal and political activities in a country. Political institutions in a country are shaped through how much military involvement, internal conflict, corruption and democratic accountability. The Political Institution shows that government unity, legislative strength and popular supports through people. These things are present in following indicators.</w:t>
      </w:r>
    </w:p>
    <w:p w:rsidR="00E74139" w:rsidRPr="007A43BD" w:rsidRDefault="00FB1AAC" w:rsidP="00E74139">
      <w:pPr>
        <w:spacing w:line="240" w:lineRule="auto"/>
        <w:jc w:val="both"/>
        <w:rPr>
          <w:b/>
          <w:sz w:val="28"/>
        </w:rPr>
      </w:pPr>
      <w:r>
        <w:rPr>
          <w:b/>
          <w:sz w:val="28"/>
        </w:rPr>
        <w:t>(i)</w:t>
      </w:r>
      <w:r w:rsidR="00E74139" w:rsidRPr="007A43BD">
        <w:rPr>
          <w:b/>
          <w:sz w:val="28"/>
        </w:rPr>
        <w:t xml:space="preserve"> Political Environment</w:t>
      </w:r>
    </w:p>
    <w:p w:rsidR="00E74139" w:rsidRPr="0093787A" w:rsidRDefault="00E74139" w:rsidP="00E74139">
      <w:pPr>
        <w:spacing w:line="240" w:lineRule="auto"/>
        <w:ind w:firstLine="720"/>
        <w:jc w:val="both"/>
        <w:rPr>
          <w:b/>
          <w:sz w:val="28"/>
        </w:rPr>
      </w:pPr>
      <w:r>
        <w:rPr>
          <w:sz w:val="28"/>
        </w:rPr>
        <w:t xml:space="preserve">It measure the Political influence over media content and it measure through annual freedom press surveys which conducted by Freedom House Organization in </w:t>
      </w:r>
      <w:r>
        <w:rPr>
          <w:sz w:val="28"/>
        </w:rPr>
        <w:lastRenderedPageBreak/>
        <w:t>all countries around the world. Its score between 0 to 40 and high score means worse freedom.</w:t>
      </w:r>
      <w:r w:rsidRPr="0093787A">
        <w:rPr>
          <w:b/>
          <w:szCs w:val="24"/>
        </w:rPr>
        <w:tab/>
      </w:r>
      <w:r w:rsidRPr="0093787A">
        <w:rPr>
          <w:b/>
          <w:szCs w:val="24"/>
        </w:rPr>
        <w:tab/>
      </w:r>
      <w:r w:rsidRPr="0093787A">
        <w:rPr>
          <w:b/>
          <w:szCs w:val="24"/>
        </w:rPr>
        <w:tab/>
      </w:r>
      <w:r w:rsidRPr="0093787A">
        <w:rPr>
          <w:b/>
          <w:szCs w:val="24"/>
        </w:rPr>
        <w:tab/>
        <w:t xml:space="preserve"> </w:t>
      </w:r>
    </w:p>
    <w:p w:rsidR="00E74139" w:rsidRDefault="00FB1AAC" w:rsidP="00E74139">
      <w:pPr>
        <w:spacing w:line="240" w:lineRule="auto"/>
        <w:jc w:val="both"/>
        <w:rPr>
          <w:b/>
          <w:sz w:val="28"/>
          <w:szCs w:val="24"/>
        </w:rPr>
      </w:pPr>
      <w:r>
        <w:rPr>
          <w:b/>
          <w:sz w:val="28"/>
          <w:szCs w:val="24"/>
        </w:rPr>
        <w:t>(ii)</w:t>
      </w:r>
      <w:r w:rsidR="00E74139" w:rsidRPr="005E0216">
        <w:rPr>
          <w:b/>
          <w:sz w:val="28"/>
          <w:szCs w:val="24"/>
        </w:rPr>
        <w:t xml:space="preserve"> Corruption Perceptions Index</w:t>
      </w:r>
      <w:r w:rsidR="00E74139" w:rsidRPr="005E0216">
        <w:rPr>
          <w:b/>
          <w:sz w:val="28"/>
          <w:szCs w:val="24"/>
        </w:rPr>
        <w:tab/>
      </w:r>
    </w:p>
    <w:p w:rsidR="00E74139" w:rsidRPr="00A87AC0" w:rsidRDefault="00E74139" w:rsidP="00E74139">
      <w:pPr>
        <w:spacing w:line="240" w:lineRule="auto"/>
        <w:jc w:val="both"/>
        <w:rPr>
          <w:b/>
          <w:sz w:val="28"/>
          <w:szCs w:val="24"/>
        </w:rPr>
      </w:pPr>
      <w:r w:rsidRPr="005E4A7E">
        <w:rPr>
          <w:sz w:val="28"/>
          <w:szCs w:val="24"/>
        </w:rPr>
        <w:t xml:space="preserve"> Transparency International </w:t>
      </w:r>
      <w:r>
        <w:rPr>
          <w:sz w:val="28"/>
          <w:szCs w:val="24"/>
        </w:rPr>
        <w:t>measure the perceptions of corruption all over the world conducting annual base surveys. This survey assess the corruption on public funds in government sectors and it score 0 to 100 and high score means low corruption perceptions in public offices.</w:t>
      </w:r>
    </w:p>
    <w:p w:rsidR="00E74139" w:rsidRPr="009B7AF7" w:rsidRDefault="00FB1AAC" w:rsidP="00E74139">
      <w:pPr>
        <w:spacing w:line="240" w:lineRule="auto"/>
        <w:jc w:val="both"/>
        <w:rPr>
          <w:b/>
          <w:sz w:val="28"/>
          <w:szCs w:val="24"/>
        </w:rPr>
      </w:pPr>
      <w:r>
        <w:rPr>
          <w:b/>
          <w:sz w:val="28"/>
          <w:szCs w:val="24"/>
        </w:rPr>
        <w:t>(iii)</w:t>
      </w:r>
      <w:r w:rsidR="00E74139" w:rsidRPr="009B7AF7">
        <w:rPr>
          <w:b/>
          <w:sz w:val="28"/>
          <w:szCs w:val="24"/>
        </w:rPr>
        <w:t xml:space="preserve"> </w:t>
      </w:r>
      <w:r w:rsidR="00E74139">
        <w:rPr>
          <w:b/>
          <w:sz w:val="28"/>
          <w:szCs w:val="24"/>
        </w:rPr>
        <w:t>Political Right</w:t>
      </w:r>
    </w:p>
    <w:p w:rsidR="00E74139" w:rsidRDefault="00E74139" w:rsidP="00E74139">
      <w:pPr>
        <w:spacing w:after="0" w:line="240" w:lineRule="auto"/>
        <w:jc w:val="both"/>
        <w:rPr>
          <w:sz w:val="28"/>
          <w:szCs w:val="24"/>
        </w:rPr>
      </w:pPr>
      <w:r w:rsidRPr="00E55047">
        <w:rPr>
          <w:sz w:val="28"/>
          <w:szCs w:val="24"/>
        </w:rPr>
        <w:tab/>
        <w:t>It measure the Political rights through a survey which conducted by Freedom House Organization. It score 0 to 40 and high score means more political rights.</w:t>
      </w:r>
    </w:p>
    <w:p w:rsidR="00E74139" w:rsidRPr="00E55047" w:rsidRDefault="00E74139" w:rsidP="00E74139">
      <w:pPr>
        <w:spacing w:after="0" w:line="240" w:lineRule="auto"/>
        <w:jc w:val="both"/>
        <w:rPr>
          <w:sz w:val="28"/>
          <w:szCs w:val="24"/>
        </w:rPr>
      </w:pPr>
    </w:p>
    <w:p w:rsidR="00E74139" w:rsidRDefault="00FB1AAC" w:rsidP="00E74139">
      <w:pPr>
        <w:spacing w:line="240" w:lineRule="auto"/>
        <w:jc w:val="both"/>
        <w:rPr>
          <w:b/>
          <w:sz w:val="28"/>
          <w:szCs w:val="24"/>
        </w:rPr>
      </w:pPr>
      <w:r>
        <w:rPr>
          <w:b/>
          <w:sz w:val="28"/>
          <w:szCs w:val="24"/>
        </w:rPr>
        <w:t>(iv)</w:t>
      </w:r>
      <w:r w:rsidR="008A3AA9">
        <w:rPr>
          <w:b/>
          <w:sz w:val="28"/>
          <w:szCs w:val="24"/>
        </w:rPr>
        <w:t xml:space="preserve"> </w:t>
      </w:r>
      <w:r w:rsidR="00E74139" w:rsidRPr="00303EF6">
        <w:rPr>
          <w:b/>
          <w:sz w:val="28"/>
          <w:szCs w:val="24"/>
        </w:rPr>
        <w:t>Control of Corruption</w:t>
      </w:r>
    </w:p>
    <w:p w:rsidR="00E74139" w:rsidRPr="00303EF6" w:rsidRDefault="00E74139" w:rsidP="00E74139">
      <w:pPr>
        <w:spacing w:line="240" w:lineRule="auto"/>
        <w:jc w:val="both"/>
        <w:rPr>
          <w:b/>
          <w:sz w:val="28"/>
          <w:szCs w:val="24"/>
        </w:rPr>
      </w:pPr>
      <w:r>
        <w:rPr>
          <w:b/>
          <w:sz w:val="28"/>
          <w:szCs w:val="24"/>
        </w:rPr>
        <w:tab/>
      </w:r>
      <w:r>
        <w:rPr>
          <w:sz w:val="28"/>
          <w:szCs w:val="24"/>
        </w:rPr>
        <w:t xml:space="preserve">It capturing the public power which exercised for the private gain of ruling elites. </w:t>
      </w:r>
      <w:r>
        <w:rPr>
          <w:sz w:val="28"/>
        </w:rPr>
        <w:t>Its data scale between -2.5 to 2.5 and high score means better control of corruption. It measure by World Bank Governess Index.</w:t>
      </w:r>
      <w:r w:rsidRPr="00303EF6">
        <w:rPr>
          <w:b/>
          <w:sz w:val="28"/>
          <w:szCs w:val="24"/>
        </w:rPr>
        <w:tab/>
      </w:r>
      <w:r w:rsidRPr="00303EF6">
        <w:rPr>
          <w:b/>
          <w:sz w:val="28"/>
          <w:szCs w:val="24"/>
        </w:rPr>
        <w:tab/>
      </w:r>
      <w:r w:rsidRPr="00303EF6">
        <w:rPr>
          <w:b/>
          <w:sz w:val="28"/>
          <w:szCs w:val="24"/>
        </w:rPr>
        <w:tab/>
        <w:t xml:space="preserve">          </w:t>
      </w:r>
      <w:r w:rsidRPr="00303EF6">
        <w:rPr>
          <w:b/>
          <w:sz w:val="28"/>
          <w:szCs w:val="24"/>
        </w:rPr>
        <w:tab/>
        <w:t xml:space="preserve">         </w:t>
      </w:r>
    </w:p>
    <w:p w:rsidR="00E74139" w:rsidRPr="00700AC2" w:rsidRDefault="00FB1AAC" w:rsidP="00E74139">
      <w:pPr>
        <w:spacing w:line="240" w:lineRule="auto"/>
        <w:jc w:val="both"/>
        <w:rPr>
          <w:b/>
          <w:sz w:val="28"/>
          <w:szCs w:val="24"/>
        </w:rPr>
      </w:pPr>
      <w:r>
        <w:rPr>
          <w:b/>
          <w:sz w:val="28"/>
          <w:szCs w:val="24"/>
        </w:rPr>
        <w:t>(v)</w:t>
      </w:r>
      <w:r w:rsidR="00E74139" w:rsidRPr="00700AC2">
        <w:rPr>
          <w:b/>
          <w:sz w:val="28"/>
          <w:szCs w:val="24"/>
        </w:rPr>
        <w:t xml:space="preserve"> Institutionalized Autocracy</w:t>
      </w:r>
      <w:r w:rsidR="00E74139" w:rsidRPr="00700AC2">
        <w:rPr>
          <w:b/>
          <w:sz w:val="28"/>
          <w:szCs w:val="24"/>
        </w:rPr>
        <w:tab/>
      </w:r>
    </w:p>
    <w:p w:rsidR="00E74139" w:rsidRPr="00633CEC" w:rsidRDefault="00E74139" w:rsidP="00E74139">
      <w:pPr>
        <w:spacing w:line="240" w:lineRule="auto"/>
        <w:jc w:val="both"/>
        <w:rPr>
          <w:b/>
          <w:szCs w:val="24"/>
        </w:rPr>
      </w:pPr>
      <w:r>
        <w:rPr>
          <w:b/>
          <w:szCs w:val="24"/>
        </w:rPr>
        <w:tab/>
      </w:r>
      <w:r>
        <w:rPr>
          <w:sz w:val="28"/>
          <w:szCs w:val="24"/>
        </w:rPr>
        <w:t>It measure in Polity IV project, the lack of regularized political competition and their political freedom. Its score between -10 to +10 and high score means less autocracy in Polity IV project.</w:t>
      </w:r>
      <w:r w:rsidRPr="007941F3">
        <w:rPr>
          <w:b/>
          <w:szCs w:val="24"/>
        </w:rPr>
        <w:tab/>
      </w:r>
      <w:r w:rsidRPr="007941F3">
        <w:rPr>
          <w:b/>
          <w:szCs w:val="24"/>
        </w:rPr>
        <w:tab/>
      </w:r>
      <w:r w:rsidRPr="00EC7741">
        <w:rPr>
          <w:b/>
          <w:sz w:val="28"/>
          <w:szCs w:val="24"/>
        </w:rPr>
        <w:tab/>
      </w:r>
      <w:r w:rsidRPr="00EC7741">
        <w:rPr>
          <w:b/>
          <w:sz w:val="28"/>
          <w:szCs w:val="24"/>
        </w:rPr>
        <w:tab/>
        <w:t xml:space="preserve">           </w:t>
      </w:r>
      <w:r w:rsidRPr="00EC7741">
        <w:rPr>
          <w:b/>
          <w:sz w:val="28"/>
          <w:szCs w:val="24"/>
        </w:rPr>
        <w:tab/>
        <w:t xml:space="preserve">           </w:t>
      </w:r>
    </w:p>
    <w:p w:rsidR="00E74139" w:rsidRDefault="008A3AA9" w:rsidP="00E74139">
      <w:pPr>
        <w:spacing w:line="240" w:lineRule="auto"/>
        <w:jc w:val="both"/>
        <w:rPr>
          <w:b/>
          <w:sz w:val="28"/>
          <w:szCs w:val="24"/>
        </w:rPr>
      </w:pPr>
      <w:r>
        <w:rPr>
          <w:b/>
          <w:sz w:val="28"/>
          <w:szCs w:val="24"/>
        </w:rPr>
        <w:t>(vi)</w:t>
      </w:r>
      <w:r w:rsidR="00E74139" w:rsidRPr="00EC6BD9">
        <w:rPr>
          <w:b/>
          <w:sz w:val="28"/>
          <w:szCs w:val="24"/>
        </w:rPr>
        <w:t xml:space="preserve"> Checks and Balances</w:t>
      </w:r>
    </w:p>
    <w:p w:rsidR="00E74139" w:rsidRPr="000829C6" w:rsidRDefault="00E74139" w:rsidP="00E74139">
      <w:pPr>
        <w:spacing w:line="240" w:lineRule="auto"/>
        <w:jc w:val="both"/>
        <w:rPr>
          <w:sz w:val="28"/>
          <w:szCs w:val="24"/>
        </w:rPr>
      </w:pPr>
      <w:r>
        <w:rPr>
          <w:b/>
          <w:sz w:val="28"/>
          <w:szCs w:val="24"/>
        </w:rPr>
        <w:tab/>
      </w:r>
      <w:r>
        <w:rPr>
          <w:sz w:val="28"/>
          <w:szCs w:val="24"/>
        </w:rPr>
        <w:t>It measure the country legislation power and how it control the opposition with legislative power. It also show how much give the power of an elected</w:t>
      </w:r>
      <w:r>
        <w:rPr>
          <w:b/>
          <w:sz w:val="28"/>
          <w:szCs w:val="24"/>
        </w:rPr>
        <w:t xml:space="preserve"> </w:t>
      </w:r>
      <w:r>
        <w:rPr>
          <w:sz w:val="28"/>
          <w:szCs w:val="24"/>
        </w:rPr>
        <w:t>chief executive. Its score 0 to 10 and high score means check and balance is equal to every political agent. It take from World Bank Political Data Project.</w:t>
      </w:r>
      <w:r>
        <w:rPr>
          <w:b/>
          <w:sz w:val="28"/>
          <w:szCs w:val="24"/>
        </w:rPr>
        <w:tab/>
      </w:r>
      <w:r>
        <w:rPr>
          <w:b/>
          <w:sz w:val="28"/>
          <w:szCs w:val="24"/>
        </w:rPr>
        <w:tab/>
      </w:r>
      <w:r>
        <w:rPr>
          <w:b/>
          <w:sz w:val="28"/>
          <w:szCs w:val="24"/>
        </w:rPr>
        <w:tab/>
      </w:r>
    </w:p>
    <w:p w:rsidR="00E74139" w:rsidRDefault="008A3AA9" w:rsidP="00E74139">
      <w:pPr>
        <w:spacing w:after="0" w:line="240" w:lineRule="auto"/>
        <w:jc w:val="both"/>
        <w:rPr>
          <w:b/>
          <w:sz w:val="28"/>
          <w:szCs w:val="24"/>
        </w:rPr>
      </w:pPr>
      <w:r>
        <w:rPr>
          <w:b/>
          <w:sz w:val="28"/>
          <w:szCs w:val="24"/>
        </w:rPr>
        <w:t>(vii)</w:t>
      </w:r>
      <w:r w:rsidR="00E74139" w:rsidRPr="000829C6">
        <w:rPr>
          <w:b/>
          <w:sz w:val="28"/>
          <w:szCs w:val="24"/>
        </w:rPr>
        <w:t xml:space="preserve"> Democratic Accountability</w:t>
      </w:r>
      <w:r w:rsidR="00E74139" w:rsidRPr="000829C6">
        <w:rPr>
          <w:b/>
          <w:sz w:val="28"/>
          <w:szCs w:val="24"/>
        </w:rPr>
        <w:tab/>
      </w:r>
    </w:p>
    <w:p w:rsidR="00E74139" w:rsidRPr="00B67CA8" w:rsidRDefault="00E74139" w:rsidP="00E74139">
      <w:pPr>
        <w:spacing w:before="240" w:line="240" w:lineRule="auto"/>
        <w:jc w:val="both"/>
        <w:rPr>
          <w:sz w:val="28"/>
          <w:szCs w:val="24"/>
        </w:rPr>
      </w:pPr>
      <w:r>
        <w:rPr>
          <w:b/>
          <w:sz w:val="28"/>
          <w:szCs w:val="24"/>
        </w:rPr>
        <w:tab/>
      </w:r>
      <w:r>
        <w:rPr>
          <w:sz w:val="28"/>
          <w:szCs w:val="24"/>
        </w:rPr>
        <w:t xml:space="preserve">It measure how people responded to his government on the basis of performance. In ICRG dataset, highest points are given to alternating democracies and lowest point are given to autarchies. </w:t>
      </w:r>
    </w:p>
    <w:p w:rsidR="00E74139" w:rsidRDefault="008A3AA9" w:rsidP="00E74139">
      <w:pPr>
        <w:spacing w:after="0" w:line="240" w:lineRule="auto"/>
        <w:jc w:val="both"/>
        <w:rPr>
          <w:sz w:val="28"/>
          <w:szCs w:val="24"/>
        </w:rPr>
      </w:pPr>
      <w:r>
        <w:rPr>
          <w:b/>
          <w:sz w:val="28"/>
          <w:szCs w:val="24"/>
        </w:rPr>
        <w:t>(viii)</w:t>
      </w:r>
      <w:r w:rsidR="00E74139" w:rsidRPr="008628E7">
        <w:rPr>
          <w:b/>
          <w:sz w:val="28"/>
          <w:szCs w:val="24"/>
        </w:rPr>
        <w:t xml:space="preserve"> Corruption</w:t>
      </w:r>
      <w:r w:rsidR="00E74139" w:rsidRPr="008628E7">
        <w:rPr>
          <w:sz w:val="28"/>
          <w:szCs w:val="24"/>
        </w:rPr>
        <w:t xml:space="preserve"> </w:t>
      </w:r>
    </w:p>
    <w:p w:rsidR="00E74139" w:rsidRDefault="00E74139" w:rsidP="00E74139">
      <w:pPr>
        <w:spacing w:before="240" w:line="240" w:lineRule="auto"/>
        <w:jc w:val="both"/>
        <w:rPr>
          <w:sz w:val="28"/>
          <w:szCs w:val="24"/>
        </w:rPr>
      </w:pPr>
      <w:r>
        <w:rPr>
          <w:sz w:val="28"/>
          <w:szCs w:val="24"/>
        </w:rPr>
        <w:tab/>
        <w:t>In ICRG dataset, it measure the corruption within political system. This corruption is in form of “nepotism”, “job reservations”, “favor-for-favors”, “secret party fund”. Its score 0 to 6 and high score show less corruption.</w:t>
      </w:r>
    </w:p>
    <w:p w:rsidR="00E74139" w:rsidRDefault="00E74139" w:rsidP="00E74139">
      <w:pPr>
        <w:spacing w:line="240" w:lineRule="auto"/>
        <w:jc w:val="both"/>
        <w:rPr>
          <w:b/>
          <w:sz w:val="28"/>
          <w:szCs w:val="24"/>
        </w:rPr>
      </w:pPr>
      <w:r>
        <w:rPr>
          <w:b/>
          <w:sz w:val="28"/>
          <w:szCs w:val="24"/>
        </w:rPr>
        <w:lastRenderedPageBreak/>
        <w:t>(ix)</w:t>
      </w:r>
      <w:r w:rsidRPr="00EC7741">
        <w:rPr>
          <w:b/>
          <w:sz w:val="28"/>
          <w:szCs w:val="24"/>
        </w:rPr>
        <w:t xml:space="preserve"> Military in Politics</w:t>
      </w:r>
    </w:p>
    <w:p w:rsidR="00E74139" w:rsidRPr="008628E7" w:rsidRDefault="00E74139" w:rsidP="00E74139">
      <w:pPr>
        <w:spacing w:before="240" w:line="240" w:lineRule="auto"/>
        <w:jc w:val="both"/>
        <w:rPr>
          <w:sz w:val="28"/>
          <w:szCs w:val="24"/>
        </w:rPr>
      </w:pPr>
      <w:r>
        <w:rPr>
          <w:b/>
          <w:sz w:val="28"/>
          <w:szCs w:val="24"/>
        </w:rPr>
        <w:tab/>
      </w:r>
      <w:r>
        <w:rPr>
          <w:sz w:val="28"/>
          <w:szCs w:val="24"/>
        </w:rPr>
        <w:t>Military involve in politics when an actual or created internal and external threat occurred in country. In some country, the threat of military take-over can force an elected government to change policy regarding defense budget. Even involvement in politics at peripheral level, it damage the democracy in a country. The ICRG measure it with 0 to 6 point where high value indicate low risk of military involve in politics.</w:t>
      </w:r>
      <w:r w:rsidRPr="00EC7741">
        <w:rPr>
          <w:b/>
          <w:sz w:val="28"/>
          <w:szCs w:val="24"/>
        </w:rPr>
        <w:tab/>
      </w:r>
      <w:r w:rsidRPr="008628E7">
        <w:rPr>
          <w:sz w:val="28"/>
          <w:szCs w:val="24"/>
        </w:rPr>
        <w:tab/>
      </w:r>
      <w:r w:rsidRPr="008628E7">
        <w:rPr>
          <w:sz w:val="28"/>
          <w:szCs w:val="24"/>
        </w:rPr>
        <w:tab/>
      </w:r>
      <w:r w:rsidRPr="008628E7">
        <w:rPr>
          <w:sz w:val="28"/>
          <w:szCs w:val="24"/>
        </w:rPr>
        <w:tab/>
      </w:r>
      <w:r w:rsidRPr="008628E7">
        <w:rPr>
          <w:sz w:val="28"/>
          <w:szCs w:val="24"/>
        </w:rPr>
        <w:tab/>
      </w:r>
      <w:r w:rsidRPr="008628E7">
        <w:rPr>
          <w:sz w:val="28"/>
          <w:szCs w:val="24"/>
        </w:rPr>
        <w:tab/>
      </w:r>
      <w:r w:rsidRPr="008628E7">
        <w:rPr>
          <w:sz w:val="28"/>
          <w:szCs w:val="24"/>
        </w:rPr>
        <w:tab/>
        <w:t xml:space="preserve">          </w:t>
      </w:r>
    </w:p>
    <w:p w:rsidR="00E74139" w:rsidRDefault="00626454" w:rsidP="00E74139">
      <w:pPr>
        <w:spacing w:line="240" w:lineRule="auto"/>
        <w:jc w:val="both"/>
        <w:rPr>
          <w:b/>
          <w:sz w:val="28"/>
          <w:szCs w:val="24"/>
        </w:rPr>
      </w:pPr>
      <w:r>
        <w:rPr>
          <w:b/>
          <w:sz w:val="28"/>
          <w:szCs w:val="24"/>
        </w:rPr>
        <w:t>(x)</w:t>
      </w:r>
      <w:r w:rsidR="00E74139">
        <w:rPr>
          <w:b/>
          <w:sz w:val="28"/>
          <w:szCs w:val="24"/>
        </w:rPr>
        <w:t xml:space="preserve"> </w:t>
      </w:r>
      <w:r w:rsidR="00E74139" w:rsidRPr="00424F32">
        <w:rPr>
          <w:b/>
          <w:sz w:val="28"/>
          <w:szCs w:val="24"/>
        </w:rPr>
        <w:t xml:space="preserve">Bureaucratic Quality </w:t>
      </w:r>
      <w:r w:rsidR="00E74139" w:rsidRPr="00424F32">
        <w:rPr>
          <w:b/>
          <w:sz w:val="28"/>
          <w:szCs w:val="24"/>
        </w:rPr>
        <w:tab/>
      </w:r>
    </w:p>
    <w:p w:rsidR="00E74139" w:rsidRDefault="00E74139" w:rsidP="00E74139">
      <w:pPr>
        <w:spacing w:after="0" w:line="240" w:lineRule="auto"/>
        <w:jc w:val="both"/>
        <w:rPr>
          <w:sz w:val="28"/>
          <w:szCs w:val="24"/>
        </w:rPr>
      </w:pPr>
      <w:r>
        <w:rPr>
          <w:b/>
          <w:sz w:val="28"/>
          <w:szCs w:val="24"/>
        </w:rPr>
        <w:tab/>
      </w:r>
      <w:r>
        <w:rPr>
          <w:sz w:val="28"/>
          <w:szCs w:val="24"/>
        </w:rPr>
        <w:t>For Political Institution, quality of bureaucracy is very important. In ICRG dataset, high points are given to those countries where bureaucracy are more expert in when major changing in government policies. It score 0 to 4 and high score means higher level of bureaucracy.</w:t>
      </w:r>
    </w:p>
    <w:p w:rsidR="00E74139" w:rsidRPr="003736F0" w:rsidRDefault="00E74139" w:rsidP="00E74139">
      <w:pPr>
        <w:spacing w:after="0" w:line="240" w:lineRule="auto"/>
        <w:jc w:val="both"/>
        <w:rPr>
          <w:sz w:val="28"/>
          <w:szCs w:val="24"/>
        </w:rPr>
      </w:pPr>
      <w:r>
        <w:rPr>
          <w:sz w:val="28"/>
          <w:szCs w:val="24"/>
        </w:rPr>
        <w:t xml:space="preserve">   </w:t>
      </w:r>
    </w:p>
    <w:p w:rsidR="00E74139" w:rsidRDefault="00626454" w:rsidP="00E74139">
      <w:pPr>
        <w:spacing w:line="240" w:lineRule="auto"/>
        <w:jc w:val="both"/>
        <w:rPr>
          <w:b/>
          <w:sz w:val="28"/>
          <w:szCs w:val="24"/>
        </w:rPr>
      </w:pPr>
      <w:r>
        <w:rPr>
          <w:b/>
          <w:sz w:val="28"/>
          <w:szCs w:val="24"/>
        </w:rPr>
        <w:t>(xii)</w:t>
      </w:r>
      <w:r w:rsidR="00E74139" w:rsidRPr="002F1F59">
        <w:rPr>
          <w:b/>
          <w:sz w:val="28"/>
          <w:szCs w:val="24"/>
        </w:rPr>
        <w:t xml:space="preserve"> Internal Conflict </w:t>
      </w:r>
    </w:p>
    <w:p w:rsidR="00E74139" w:rsidRPr="00C6514B" w:rsidRDefault="00E74139" w:rsidP="00E74139">
      <w:pPr>
        <w:spacing w:line="240" w:lineRule="auto"/>
        <w:jc w:val="both"/>
        <w:rPr>
          <w:sz w:val="28"/>
          <w:szCs w:val="24"/>
        </w:rPr>
      </w:pPr>
      <w:r>
        <w:rPr>
          <w:b/>
          <w:sz w:val="28"/>
          <w:szCs w:val="24"/>
        </w:rPr>
        <w:tab/>
      </w:r>
      <w:r>
        <w:rPr>
          <w:sz w:val="28"/>
          <w:szCs w:val="24"/>
        </w:rPr>
        <w:t xml:space="preserve">In ICRG dataset, it measure the political violence in the country and how much risk to governess quality. It has three component like Civil War, Political Violence and Civil Disorder. Its score 0 to 12 and high score means less risk of internal conflict. </w:t>
      </w:r>
      <w:r w:rsidRPr="009B3A07">
        <w:rPr>
          <w:b/>
          <w:szCs w:val="24"/>
        </w:rPr>
        <w:tab/>
      </w:r>
      <w:r w:rsidRPr="009B3A07">
        <w:rPr>
          <w:b/>
          <w:szCs w:val="24"/>
        </w:rPr>
        <w:tab/>
      </w:r>
      <w:r w:rsidRPr="009B3A07">
        <w:rPr>
          <w:b/>
          <w:szCs w:val="24"/>
        </w:rPr>
        <w:tab/>
      </w:r>
      <w:r w:rsidRPr="009B3A07">
        <w:rPr>
          <w:b/>
          <w:szCs w:val="24"/>
        </w:rPr>
        <w:tab/>
      </w:r>
      <w:r w:rsidRPr="009B3A07">
        <w:rPr>
          <w:b/>
          <w:szCs w:val="24"/>
        </w:rPr>
        <w:tab/>
        <w:t xml:space="preserve">           </w:t>
      </w:r>
    </w:p>
    <w:p w:rsidR="00E74139" w:rsidRDefault="00626454" w:rsidP="00E74139">
      <w:pPr>
        <w:spacing w:line="240" w:lineRule="auto"/>
        <w:jc w:val="both"/>
        <w:rPr>
          <w:b/>
          <w:sz w:val="28"/>
          <w:szCs w:val="24"/>
        </w:rPr>
      </w:pPr>
      <w:r>
        <w:rPr>
          <w:b/>
          <w:sz w:val="28"/>
          <w:szCs w:val="24"/>
        </w:rPr>
        <w:t>(xii)</w:t>
      </w:r>
      <w:r w:rsidR="00E74139" w:rsidRPr="00C6514B">
        <w:rPr>
          <w:b/>
          <w:sz w:val="28"/>
          <w:szCs w:val="24"/>
        </w:rPr>
        <w:t xml:space="preserve"> Political Terror Scale</w:t>
      </w:r>
      <w:r w:rsidR="00E74139" w:rsidRPr="00C6514B">
        <w:rPr>
          <w:b/>
          <w:sz w:val="28"/>
          <w:szCs w:val="24"/>
        </w:rPr>
        <w:tab/>
      </w:r>
    </w:p>
    <w:p w:rsidR="00E74139" w:rsidRPr="00C6514B" w:rsidRDefault="00E74139" w:rsidP="00E74139">
      <w:pPr>
        <w:spacing w:before="240" w:line="240" w:lineRule="auto"/>
        <w:jc w:val="both"/>
        <w:rPr>
          <w:b/>
          <w:sz w:val="28"/>
          <w:szCs w:val="24"/>
        </w:rPr>
      </w:pPr>
      <w:r>
        <w:rPr>
          <w:b/>
          <w:sz w:val="28"/>
          <w:szCs w:val="24"/>
        </w:rPr>
        <w:tab/>
      </w:r>
      <w:r>
        <w:rPr>
          <w:sz w:val="28"/>
          <w:szCs w:val="24"/>
        </w:rPr>
        <w:t>The Political Terror Scale (PTS) define as “political terror as violations of basic human rights to the physical integrity of the person by agents of the state within territorial boundaries of the state”. It is different to terrorism and use it for political aims. The PTS dataset is developed by Political Science Department at University of North Carolina, Asheville. It measure 5-point ordinal scale and 1 means low political terror scale and 5 means high political terror scale.</w:t>
      </w:r>
      <w:r w:rsidRPr="00C6514B">
        <w:rPr>
          <w:b/>
          <w:sz w:val="28"/>
          <w:szCs w:val="24"/>
        </w:rPr>
        <w:tab/>
      </w:r>
      <w:r w:rsidRPr="00C6514B">
        <w:rPr>
          <w:b/>
          <w:sz w:val="28"/>
          <w:szCs w:val="24"/>
        </w:rPr>
        <w:tab/>
      </w:r>
    </w:p>
    <w:p w:rsidR="00E74139" w:rsidRDefault="00E74139" w:rsidP="00E74139">
      <w:pPr>
        <w:spacing w:line="240" w:lineRule="auto"/>
        <w:jc w:val="both"/>
        <w:rPr>
          <w:b/>
          <w:sz w:val="28"/>
        </w:rPr>
      </w:pPr>
      <w:r>
        <w:rPr>
          <w:b/>
          <w:sz w:val="28"/>
        </w:rPr>
        <w:t>3.1.3 Legal Institutions</w:t>
      </w:r>
    </w:p>
    <w:p w:rsidR="00E74139" w:rsidRPr="001250EA" w:rsidRDefault="00E74139" w:rsidP="00E74139">
      <w:pPr>
        <w:spacing w:line="240" w:lineRule="auto"/>
        <w:jc w:val="both"/>
        <w:rPr>
          <w:sz w:val="28"/>
        </w:rPr>
      </w:pPr>
      <w:r>
        <w:rPr>
          <w:b/>
          <w:sz w:val="28"/>
        </w:rPr>
        <w:tab/>
      </w:r>
      <w:r>
        <w:rPr>
          <w:sz w:val="28"/>
        </w:rPr>
        <w:t xml:space="preserve">The Legal Institutions are highly relevant to legal system, which reinforces the property rights and other legislations. Legal Institutions Quality are comprise through Judicial Independence, Impartial Courts, Civil Liberties and enforcing the Rule of Law in society. There the following ingredients in Legal Institutional Quality.  </w:t>
      </w:r>
    </w:p>
    <w:p w:rsidR="00E74139" w:rsidRPr="004F7AD3" w:rsidRDefault="008A3AA9" w:rsidP="00E74139">
      <w:pPr>
        <w:spacing w:after="0" w:line="240" w:lineRule="auto"/>
        <w:jc w:val="both"/>
        <w:rPr>
          <w:b/>
          <w:sz w:val="28"/>
          <w:szCs w:val="24"/>
        </w:rPr>
      </w:pPr>
      <w:r>
        <w:rPr>
          <w:b/>
          <w:sz w:val="28"/>
          <w:szCs w:val="24"/>
        </w:rPr>
        <w:t>(i)</w:t>
      </w:r>
      <w:r w:rsidR="00E74139" w:rsidRPr="004F7AD3">
        <w:rPr>
          <w:b/>
          <w:sz w:val="28"/>
          <w:szCs w:val="24"/>
        </w:rPr>
        <w:t xml:space="preserve"> Property Rights </w:t>
      </w:r>
    </w:p>
    <w:p w:rsidR="00E74139" w:rsidRPr="00245C91" w:rsidRDefault="00E74139" w:rsidP="00E74139">
      <w:pPr>
        <w:spacing w:before="240" w:line="240" w:lineRule="auto"/>
        <w:jc w:val="both"/>
        <w:rPr>
          <w:sz w:val="28"/>
          <w:szCs w:val="24"/>
        </w:rPr>
      </w:pPr>
      <w:r w:rsidRPr="00E715E3">
        <w:rPr>
          <w:szCs w:val="24"/>
        </w:rPr>
        <w:tab/>
      </w:r>
      <w:r>
        <w:rPr>
          <w:sz w:val="28"/>
          <w:szCs w:val="24"/>
        </w:rPr>
        <w:t xml:space="preserve">It measure the country`s laws qualities, how they enforced effectively by government to protect private property rights. It also assesses the likelihood that </w:t>
      </w:r>
      <w:r>
        <w:rPr>
          <w:sz w:val="28"/>
          <w:szCs w:val="24"/>
        </w:rPr>
        <w:lastRenderedPageBreak/>
        <w:t>private property will be expropriated by state and analyzes the independence of the judiciary, the existence of corruption within the judiciary. Its score 0 to 100 and highest score means more effective legal protection of property. It took from the Heritage Foundation website.</w:t>
      </w:r>
      <w:r w:rsidRPr="00E715E3">
        <w:rPr>
          <w:szCs w:val="24"/>
        </w:rPr>
        <w:tab/>
      </w:r>
      <w:r w:rsidRPr="00E715E3">
        <w:rPr>
          <w:szCs w:val="24"/>
        </w:rPr>
        <w:tab/>
      </w:r>
      <w:r w:rsidRPr="00E715E3">
        <w:rPr>
          <w:szCs w:val="24"/>
        </w:rPr>
        <w:tab/>
      </w:r>
    </w:p>
    <w:p w:rsidR="00E74139" w:rsidRDefault="008A3AA9" w:rsidP="00E74139">
      <w:pPr>
        <w:spacing w:after="0" w:line="240" w:lineRule="auto"/>
        <w:jc w:val="both"/>
        <w:rPr>
          <w:b/>
          <w:sz w:val="28"/>
        </w:rPr>
      </w:pPr>
      <w:r>
        <w:rPr>
          <w:b/>
          <w:sz w:val="28"/>
        </w:rPr>
        <w:t>(ii)</w:t>
      </w:r>
      <w:r w:rsidR="00E74139" w:rsidRPr="00921FC4">
        <w:rPr>
          <w:b/>
          <w:sz w:val="28"/>
        </w:rPr>
        <w:t xml:space="preserve"> Religion in Politics</w:t>
      </w:r>
    </w:p>
    <w:p w:rsidR="00E74139" w:rsidRPr="00D229DB" w:rsidRDefault="00E74139" w:rsidP="00E74139">
      <w:pPr>
        <w:spacing w:before="240" w:line="240" w:lineRule="auto"/>
        <w:jc w:val="both"/>
        <w:rPr>
          <w:sz w:val="28"/>
        </w:rPr>
      </w:pPr>
      <w:r>
        <w:rPr>
          <w:b/>
          <w:sz w:val="28"/>
        </w:rPr>
        <w:tab/>
      </w:r>
      <w:r>
        <w:rPr>
          <w:sz w:val="28"/>
        </w:rPr>
        <w:t>It measure how a single religious group affected on civil laws and they change it into religious laws and this religious group dominated on country governess system and legal system. The ICRG dataset measure it with 0 to 6 points and highest point show low risk of this group involve into politics.</w:t>
      </w:r>
    </w:p>
    <w:p w:rsidR="00E74139" w:rsidRDefault="008A3AA9" w:rsidP="00E74139">
      <w:pPr>
        <w:spacing w:line="240" w:lineRule="auto"/>
        <w:jc w:val="both"/>
        <w:rPr>
          <w:b/>
          <w:sz w:val="28"/>
          <w:szCs w:val="24"/>
        </w:rPr>
      </w:pPr>
      <w:r>
        <w:rPr>
          <w:b/>
          <w:sz w:val="32"/>
          <w:szCs w:val="24"/>
        </w:rPr>
        <w:t>(iii)</w:t>
      </w:r>
      <w:r w:rsidR="00E74139" w:rsidRPr="00984AEB">
        <w:rPr>
          <w:b/>
          <w:sz w:val="32"/>
          <w:szCs w:val="24"/>
        </w:rPr>
        <w:t xml:space="preserve"> </w:t>
      </w:r>
      <w:r w:rsidR="00E74139" w:rsidRPr="00984AEB">
        <w:rPr>
          <w:b/>
          <w:sz w:val="28"/>
          <w:szCs w:val="24"/>
        </w:rPr>
        <w:t>Legal Environment</w:t>
      </w:r>
    </w:p>
    <w:p w:rsidR="00E74139" w:rsidRPr="0024630D" w:rsidRDefault="00E74139" w:rsidP="00E74139">
      <w:pPr>
        <w:spacing w:line="240" w:lineRule="auto"/>
        <w:jc w:val="both"/>
        <w:rPr>
          <w:sz w:val="28"/>
        </w:rPr>
      </w:pPr>
      <w:r>
        <w:rPr>
          <w:b/>
          <w:sz w:val="28"/>
          <w:szCs w:val="24"/>
        </w:rPr>
        <w:tab/>
      </w:r>
      <w:r>
        <w:rPr>
          <w:sz w:val="28"/>
        </w:rPr>
        <w:t>It measure the Legal influence over media content and it measure through annual freedom press surveys which conducted by Freedom House Organization in all countries around the world. Its score between 0 to 30 and high score means worse freedom.</w:t>
      </w:r>
    </w:p>
    <w:p w:rsidR="00E74139" w:rsidRDefault="008A3AA9" w:rsidP="00E74139">
      <w:pPr>
        <w:spacing w:line="240" w:lineRule="auto"/>
        <w:jc w:val="both"/>
        <w:rPr>
          <w:b/>
          <w:sz w:val="28"/>
          <w:szCs w:val="24"/>
        </w:rPr>
      </w:pPr>
      <w:r>
        <w:rPr>
          <w:b/>
          <w:sz w:val="32"/>
          <w:szCs w:val="24"/>
        </w:rPr>
        <w:t>(iv)</w:t>
      </w:r>
      <w:r w:rsidR="00E74139">
        <w:rPr>
          <w:b/>
          <w:sz w:val="32"/>
          <w:szCs w:val="24"/>
        </w:rPr>
        <w:t xml:space="preserve"> </w:t>
      </w:r>
      <w:r w:rsidR="00E74139" w:rsidRPr="0024630D">
        <w:rPr>
          <w:b/>
          <w:sz w:val="28"/>
          <w:szCs w:val="24"/>
        </w:rPr>
        <w:t xml:space="preserve">Law and Order </w:t>
      </w:r>
      <w:r w:rsidR="00E74139" w:rsidRPr="0024630D">
        <w:rPr>
          <w:b/>
          <w:sz w:val="28"/>
          <w:szCs w:val="24"/>
        </w:rPr>
        <w:tab/>
      </w:r>
    </w:p>
    <w:p w:rsidR="00E74139" w:rsidRPr="0024630D" w:rsidRDefault="00E74139" w:rsidP="00E74139">
      <w:pPr>
        <w:spacing w:line="240" w:lineRule="auto"/>
        <w:jc w:val="both"/>
        <w:rPr>
          <w:b/>
          <w:sz w:val="28"/>
          <w:szCs w:val="24"/>
        </w:rPr>
      </w:pPr>
      <w:r>
        <w:rPr>
          <w:sz w:val="28"/>
          <w:szCs w:val="24"/>
        </w:rPr>
        <w:tab/>
        <w:t>In ICRG dataset, Law and Order assessed separately. To assess Law element, it means impartial legal system while Order element, it means effectiveness of different sanctions. Its score between 0 to 6 and high score means high level of law and order situations in a country.</w:t>
      </w:r>
      <w:r w:rsidRPr="0024630D">
        <w:rPr>
          <w:b/>
          <w:sz w:val="28"/>
          <w:szCs w:val="24"/>
        </w:rPr>
        <w:tab/>
      </w:r>
      <w:r w:rsidRPr="0024630D">
        <w:rPr>
          <w:b/>
          <w:sz w:val="28"/>
          <w:szCs w:val="24"/>
        </w:rPr>
        <w:tab/>
      </w:r>
      <w:r w:rsidRPr="0024630D">
        <w:rPr>
          <w:b/>
          <w:sz w:val="28"/>
          <w:szCs w:val="24"/>
        </w:rPr>
        <w:tab/>
        <w:t xml:space="preserve">                  </w:t>
      </w:r>
    </w:p>
    <w:p w:rsidR="00E74139" w:rsidRDefault="00E74139" w:rsidP="00E74139">
      <w:pPr>
        <w:spacing w:after="0" w:line="240" w:lineRule="auto"/>
        <w:jc w:val="both"/>
        <w:rPr>
          <w:b/>
          <w:sz w:val="28"/>
          <w:szCs w:val="24"/>
        </w:rPr>
      </w:pPr>
      <w:r>
        <w:rPr>
          <w:b/>
          <w:sz w:val="32"/>
          <w:szCs w:val="24"/>
        </w:rPr>
        <w:t>(</w:t>
      </w:r>
      <w:r w:rsidR="008A3AA9">
        <w:rPr>
          <w:b/>
          <w:sz w:val="32"/>
          <w:szCs w:val="24"/>
        </w:rPr>
        <w:t>v)</w:t>
      </w:r>
      <w:r w:rsidRPr="000423BF">
        <w:rPr>
          <w:b/>
          <w:sz w:val="32"/>
          <w:szCs w:val="24"/>
        </w:rPr>
        <w:t xml:space="preserve"> </w:t>
      </w:r>
      <w:r w:rsidRPr="000423BF">
        <w:rPr>
          <w:b/>
          <w:sz w:val="28"/>
          <w:szCs w:val="24"/>
        </w:rPr>
        <w:t>Civil Liberties</w:t>
      </w:r>
    </w:p>
    <w:p w:rsidR="00E74139" w:rsidRPr="004818A7" w:rsidRDefault="00E74139" w:rsidP="00E74139">
      <w:pPr>
        <w:spacing w:before="240" w:line="240" w:lineRule="auto"/>
        <w:jc w:val="both"/>
        <w:rPr>
          <w:sz w:val="28"/>
          <w:szCs w:val="24"/>
        </w:rPr>
      </w:pPr>
      <w:r w:rsidRPr="000423BF">
        <w:rPr>
          <w:b/>
          <w:sz w:val="28"/>
          <w:szCs w:val="24"/>
        </w:rPr>
        <w:tab/>
      </w:r>
      <w:r w:rsidRPr="000423BF">
        <w:rPr>
          <w:b/>
          <w:sz w:val="28"/>
          <w:szCs w:val="24"/>
        </w:rPr>
        <w:tab/>
      </w:r>
      <w:r w:rsidRPr="00E55047">
        <w:rPr>
          <w:sz w:val="28"/>
          <w:szCs w:val="24"/>
        </w:rPr>
        <w:t xml:space="preserve">It measure the </w:t>
      </w:r>
      <w:r>
        <w:rPr>
          <w:sz w:val="28"/>
          <w:szCs w:val="24"/>
        </w:rPr>
        <w:t>Civil</w:t>
      </w:r>
      <w:r w:rsidRPr="00E55047">
        <w:rPr>
          <w:sz w:val="28"/>
          <w:szCs w:val="24"/>
        </w:rPr>
        <w:t xml:space="preserve"> </w:t>
      </w:r>
      <w:r>
        <w:rPr>
          <w:sz w:val="28"/>
          <w:szCs w:val="24"/>
        </w:rPr>
        <w:t>Liberties</w:t>
      </w:r>
      <w:r w:rsidRPr="00E55047">
        <w:rPr>
          <w:sz w:val="28"/>
          <w:szCs w:val="24"/>
        </w:rPr>
        <w:t xml:space="preserve"> through a survey which conducted by Freedom House Organization</w:t>
      </w:r>
      <w:r>
        <w:rPr>
          <w:sz w:val="28"/>
          <w:szCs w:val="24"/>
        </w:rPr>
        <w:t>. It score 0 to 6</w:t>
      </w:r>
      <w:r w:rsidRPr="00E55047">
        <w:rPr>
          <w:sz w:val="28"/>
          <w:szCs w:val="24"/>
        </w:rPr>
        <w:t xml:space="preserve">0 and high score means more </w:t>
      </w:r>
      <w:r>
        <w:rPr>
          <w:sz w:val="28"/>
          <w:szCs w:val="24"/>
        </w:rPr>
        <w:t>Civil</w:t>
      </w:r>
      <w:r w:rsidRPr="00E55047">
        <w:rPr>
          <w:sz w:val="28"/>
          <w:szCs w:val="24"/>
        </w:rPr>
        <w:t xml:space="preserve"> </w:t>
      </w:r>
      <w:r>
        <w:rPr>
          <w:sz w:val="28"/>
          <w:szCs w:val="24"/>
        </w:rPr>
        <w:t>Liberties</w:t>
      </w:r>
      <w:r w:rsidRPr="00E55047">
        <w:rPr>
          <w:sz w:val="28"/>
          <w:szCs w:val="24"/>
        </w:rPr>
        <w:t>.</w:t>
      </w:r>
      <w:r w:rsidRPr="000423BF">
        <w:rPr>
          <w:b/>
          <w:sz w:val="28"/>
          <w:szCs w:val="24"/>
        </w:rPr>
        <w:tab/>
      </w:r>
      <w:r w:rsidRPr="000423BF">
        <w:rPr>
          <w:b/>
          <w:sz w:val="28"/>
          <w:szCs w:val="24"/>
        </w:rPr>
        <w:tab/>
        <w:t xml:space="preserve">                  </w:t>
      </w:r>
    </w:p>
    <w:p w:rsidR="00E74139" w:rsidRDefault="008A3AA9" w:rsidP="00E74139">
      <w:pPr>
        <w:spacing w:after="0" w:line="240" w:lineRule="auto"/>
        <w:jc w:val="both"/>
        <w:rPr>
          <w:b/>
          <w:sz w:val="28"/>
          <w:szCs w:val="24"/>
        </w:rPr>
      </w:pPr>
      <w:r>
        <w:rPr>
          <w:b/>
          <w:sz w:val="32"/>
          <w:szCs w:val="24"/>
        </w:rPr>
        <w:t>(vi)</w:t>
      </w:r>
      <w:r w:rsidR="005D7AF7">
        <w:rPr>
          <w:b/>
          <w:sz w:val="32"/>
          <w:szCs w:val="24"/>
        </w:rPr>
        <w:t xml:space="preserve"> </w:t>
      </w:r>
      <w:r w:rsidR="00E74139" w:rsidRPr="004818A7">
        <w:rPr>
          <w:b/>
          <w:sz w:val="28"/>
          <w:szCs w:val="24"/>
        </w:rPr>
        <w:t xml:space="preserve">Judicial Independence </w:t>
      </w:r>
    </w:p>
    <w:p w:rsidR="00E74139" w:rsidRPr="00EB047A" w:rsidRDefault="00E74139" w:rsidP="00E74139">
      <w:pPr>
        <w:spacing w:before="240" w:line="240" w:lineRule="auto"/>
        <w:jc w:val="both"/>
        <w:rPr>
          <w:sz w:val="28"/>
          <w:szCs w:val="24"/>
        </w:rPr>
      </w:pPr>
      <w:r>
        <w:rPr>
          <w:b/>
          <w:sz w:val="28"/>
          <w:szCs w:val="24"/>
        </w:rPr>
        <w:tab/>
      </w:r>
      <w:r>
        <w:rPr>
          <w:sz w:val="28"/>
          <w:szCs w:val="24"/>
        </w:rPr>
        <w:t xml:space="preserve">It measure the independence and unbiased judiciary. It show how much political, government, citizen and firms influence the Judiciary. Its score 0 to 10 and high score means highly independence of judicial system of a country and it took from Fraser Institute Organization.   </w:t>
      </w:r>
    </w:p>
    <w:p w:rsidR="00E74139" w:rsidRDefault="008A3AA9" w:rsidP="00E74139">
      <w:pPr>
        <w:spacing w:after="0" w:line="240" w:lineRule="auto"/>
        <w:jc w:val="both"/>
        <w:rPr>
          <w:b/>
          <w:sz w:val="28"/>
          <w:szCs w:val="24"/>
        </w:rPr>
      </w:pPr>
      <w:r>
        <w:rPr>
          <w:b/>
          <w:sz w:val="32"/>
          <w:szCs w:val="24"/>
        </w:rPr>
        <w:t>(vii)</w:t>
      </w:r>
      <w:r w:rsidR="00E74139" w:rsidRPr="00C83F23">
        <w:rPr>
          <w:b/>
          <w:sz w:val="32"/>
          <w:szCs w:val="24"/>
        </w:rPr>
        <w:t xml:space="preserve"> </w:t>
      </w:r>
      <w:r w:rsidR="00E74139" w:rsidRPr="00C83F23">
        <w:rPr>
          <w:b/>
          <w:sz w:val="28"/>
          <w:szCs w:val="24"/>
        </w:rPr>
        <w:t xml:space="preserve">Rule of Law </w:t>
      </w:r>
      <w:r w:rsidR="00E74139" w:rsidRPr="00C83F23">
        <w:rPr>
          <w:b/>
          <w:sz w:val="28"/>
          <w:szCs w:val="24"/>
        </w:rPr>
        <w:tab/>
      </w:r>
    </w:p>
    <w:p w:rsidR="00E74139" w:rsidRPr="00944DB0" w:rsidRDefault="00E74139" w:rsidP="00E74139">
      <w:pPr>
        <w:spacing w:line="240" w:lineRule="auto"/>
        <w:jc w:val="both"/>
        <w:rPr>
          <w:sz w:val="28"/>
        </w:rPr>
      </w:pPr>
      <w:r w:rsidRPr="00C83F23">
        <w:rPr>
          <w:b/>
          <w:sz w:val="28"/>
          <w:szCs w:val="24"/>
        </w:rPr>
        <w:tab/>
      </w:r>
      <w:r>
        <w:rPr>
          <w:sz w:val="28"/>
          <w:szCs w:val="24"/>
        </w:rPr>
        <w:t>It measure the perception of Rule of Law in country. It measure how much police and courts protect the citizen from crime and violence.</w:t>
      </w:r>
      <w:r>
        <w:rPr>
          <w:sz w:val="28"/>
        </w:rPr>
        <w:t xml:space="preserve"> Its data scale between -2.5 to 2.5 and high score means better Rule of Law. It measure by World Bank Governess Index.</w:t>
      </w:r>
      <w:r w:rsidRPr="00C83F23">
        <w:rPr>
          <w:b/>
          <w:sz w:val="28"/>
          <w:szCs w:val="24"/>
        </w:rPr>
        <w:tab/>
      </w:r>
      <w:r w:rsidRPr="00C83F23">
        <w:rPr>
          <w:b/>
          <w:sz w:val="28"/>
          <w:szCs w:val="24"/>
        </w:rPr>
        <w:tab/>
      </w:r>
    </w:p>
    <w:p w:rsidR="00E74139" w:rsidRDefault="008A3AA9" w:rsidP="00E74139">
      <w:pPr>
        <w:spacing w:line="240" w:lineRule="auto"/>
        <w:jc w:val="both"/>
        <w:rPr>
          <w:b/>
          <w:sz w:val="28"/>
          <w:szCs w:val="24"/>
        </w:rPr>
      </w:pPr>
      <w:r>
        <w:rPr>
          <w:b/>
          <w:sz w:val="32"/>
          <w:szCs w:val="24"/>
        </w:rPr>
        <w:lastRenderedPageBreak/>
        <w:t>(viii)</w:t>
      </w:r>
      <w:r w:rsidR="00E74139" w:rsidRPr="00944DB0">
        <w:rPr>
          <w:b/>
          <w:sz w:val="32"/>
          <w:szCs w:val="24"/>
        </w:rPr>
        <w:t xml:space="preserve"> </w:t>
      </w:r>
      <w:r w:rsidR="00E74139" w:rsidRPr="00944DB0">
        <w:rPr>
          <w:b/>
          <w:sz w:val="28"/>
          <w:szCs w:val="24"/>
        </w:rPr>
        <w:t>Impartial Courts</w:t>
      </w:r>
    </w:p>
    <w:p w:rsidR="00E74139" w:rsidRPr="002D301B" w:rsidRDefault="00E74139" w:rsidP="00E74139">
      <w:pPr>
        <w:spacing w:line="240" w:lineRule="auto"/>
        <w:jc w:val="both"/>
        <w:rPr>
          <w:sz w:val="28"/>
          <w:szCs w:val="24"/>
        </w:rPr>
      </w:pPr>
      <w:r>
        <w:rPr>
          <w:b/>
          <w:sz w:val="28"/>
          <w:szCs w:val="24"/>
        </w:rPr>
        <w:tab/>
      </w:r>
      <w:r>
        <w:rPr>
          <w:sz w:val="28"/>
          <w:szCs w:val="24"/>
        </w:rPr>
        <w:t xml:space="preserve">It measure how much legal framework of a country help the private businesses to settle disputes and challenge the legality of government actions. Its score 0 to 10 and high score means more efficient court system of a country. It took from Fraser Institute Organization. </w:t>
      </w:r>
    </w:p>
    <w:p w:rsidR="00E74139" w:rsidRDefault="008A3AA9" w:rsidP="00E74139">
      <w:pPr>
        <w:spacing w:line="240" w:lineRule="auto"/>
        <w:jc w:val="both"/>
        <w:rPr>
          <w:b/>
          <w:sz w:val="28"/>
          <w:szCs w:val="24"/>
        </w:rPr>
      </w:pPr>
      <w:r>
        <w:rPr>
          <w:b/>
          <w:sz w:val="32"/>
          <w:szCs w:val="24"/>
        </w:rPr>
        <w:t>(ix)</w:t>
      </w:r>
      <w:r w:rsidR="00E74139" w:rsidRPr="0057025B">
        <w:rPr>
          <w:b/>
          <w:sz w:val="32"/>
          <w:szCs w:val="24"/>
        </w:rPr>
        <w:t xml:space="preserve"> </w:t>
      </w:r>
      <w:r w:rsidR="00E74139" w:rsidRPr="0057025B">
        <w:rPr>
          <w:b/>
          <w:sz w:val="28"/>
          <w:szCs w:val="24"/>
        </w:rPr>
        <w:t xml:space="preserve">Protection of Property Rights </w:t>
      </w:r>
    </w:p>
    <w:p w:rsidR="00E74139" w:rsidRDefault="00E74139" w:rsidP="00E74139">
      <w:pPr>
        <w:spacing w:line="240" w:lineRule="auto"/>
        <w:jc w:val="both"/>
        <w:rPr>
          <w:sz w:val="28"/>
        </w:rPr>
      </w:pPr>
      <w:r>
        <w:rPr>
          <w:b/>
          <w:sz w:val="28"/>
          <w:szCs w:val="24"/>
        </w:rPr>
        <w:tab/>
      </w:r>
      <w:r>
        <w:rPr>
          <w:sz w:val="28"/>
          <w:szCs w:val="24"/>
        </w:rPr>
        <w:t>It measure the Intellectual Property Rights by Fraser Institute Organization. Its score between 0 to 10 and high score means well protected by law of a country of intellectual rights. This indicator is different by Heritage Foundation indictor of property rights. It replace financial asset to protection of intellectual property.</w:t>
      </w:r>
      <w:r>
        <w:rPr>
          <w:sz w:val="28"/>
        </w:rPr>
        <w:t xml:space="preserve">  </w:t>
      </w:r>
    </w:p>
    <w:p w:rsidR="00E74139" w:rsidRPr="00206ACC" w:rsidRDefault="00E74139" w:rsidP="00E74139">
      <w:pPr>
        <w:spacing w:before="240" w:line="240" w:lineRule="auto"/>
        <w:jc w:val="both"/>
        <w:rPr>
          <w:b/>
          <w:sz w:val="28"/>
        </w:rPr>
      </w:pPr>
      <w:r w:rsidRPr="00206ACC">
        <w:rPr>
          <w:b/>
          <w:sz w:val="28"/>
        </w:rPr>
        <w:t xml:space="preserve">3.2 Country Sample     </w:t>
      </w:r>
    </w:p>
    <w:p w:rsidR="00E74139" w:rsidRPr="00222412" w:rsidRDefault="00E74139" w:rsidP="00E74139">
      <w:pPr>
        <w:spacing w:line="240" w:lineRule="auto"/>
        <w:ind w:firstLine="720"/>
        <w:jc w:val="both"/>
        <w:rPr>
          <w:sz w:val="28"/>
        </w:rPr>
      </w:pPr>
      <w:r w:rsidRPr="00222412">
        <w:rPr>
          <w:sz w:val="28"/>
        </w:rPr>
        <w:t>This study took an appropriate sample of countries around the world and this sample subdivided into two groups. These groups are categories into Dev</w:t>
      </w:r>
      <w:r>
        <w:rPr>
          <w:sz w:val="28"/>
        </w:rPr>
        <w:t xml:space="preserve">eloping and Developed countries on the basic of their HDI Ranking </w:t>
      </w:r>
      <w:r w:rsidRPr="00222412">
        <w:rPr>
          <w:sz w:val="28"/>
        </w:rPr>
        <w:t xml:space="preserve">according to </w:t>
      </w:r>
      <w:r>
        <w:rPr>
          <w:sz w:val="28"/>
        </w:rPr>
        <w:t>“</w:t>
      </w:r>
      <w:r w:rsidRPr="00222412">
        <w:rPr>
          <w:sz w:val="28"/>
        </w:rPr>
        <w:t>Human Development Index (HDI)</w:t>
      </w:r>
      <w:r>
        <w:rPr>
          <w:sz w:val="28"/>
        </w:rPr>
        <w:t>” report 2018 by UNDP</w:t>
      </w:r>
      <w:r w:rsidRPr="00222412">
        <w:rPr>
          <w:sz w:val="28"/>
        </w:rPr>
        <w:t xml:space="preserve">. This study used the </w:t>
      </w:r>
      <w:r>
        <w:rPr>
          <w:sz w:val="28"/>
        </w:rPr>
        <w:t>Kuncic (2014) methodology with updated dataset</w:t>
      </w:r>
      <w:r w:rsidRPr="00222412">
        <w:rPr>
          <w:sz w:val="28"/>
        </w:rPr>
        <w:t xml:space="preserve"> and incre</w:t>
      </w:r>
      <w:r>
        <w:rPr>
          <w:sz w:val="28"/>
        </w:rPr>
        <w:t>ase the time period up-to 2018.</w:t>
      </w:r>
    </w:p>
    <w:p w:rsidR="00E74139" w:rsidRPr="00222412" w:rsidRDefault="00E74139" w:rsidP="00E74139">
      <w:pPr>
        <w:spacing w:line="240" w:lineRule="auto"/>
        <w:rPr>
          <w:b/>
          <w:sz w:val="28"/>
        </w:rPr>
      </w:pPr>
      <w:r>
        <w:rPr>
          <w:b/>
          <w:sz w:val="28"/>
        </w:rPr>
        <w:t>3.3</w:t>
      </w:r>
      <w:r w:rsidRPr="00222412">
        <w:rPr>
          <w:b/>
          <w:sz w:val="28"/>
        </w:rPr>
        <w:t xml:space="preserve"> Framework of </w:t>
      </w:r>
      <w:r w:rsidR="00CB126E">
        <w:rPr>
          <w:b/>
          <w:sz w:val="28"/>
        </w:rPr>
        <w:t>Research Model</w:t>
      </w:r>
    </w:p>
    <w:p w:rsidR="00E74139" w:rsidRDefault="00E74139" w:rsidP="00E74139">
      <w:pPr>
        <w:spacing w:line="240" w:lineRule="auto"/>
        <w:ind w:firstLine="720"/>
        <w:jc w:val="both"/>
        <w:rPr>
          <w:sz w:val="28"/>
        </w:rPr>
      </w:pPr>
      <w:r w:rsidRPr="00222412">
        <w:rPr>
          <w:sz w:val="28"/>
        </w:rPr>
        <w:t xml:space="preserve">There are many factors discussed in literature that affect institutional quality. This study sorts out different theories of institutional determinants and found the following </w:t>
      </w:r>
      <w:r>
        <w:rPr>
          <w:sz w:val="28"/>
        </w:rPr>
        <w:t>factors</w:t>
      </w:r>
      <w:r w:rsidRPr="00222412">
        <w:rPr>
          <w:sz w:val="28"/>
        </w:rPr>
        <w:t xml:space="preserve"> which explained the institutional </w:t>
      </w:r>
      <w:r>
        <w:rPr>
          <w:sz w:val="28"/>
        </w:rPr>
        <w:t>quality. The present study found</w:t>
      </w:r>
      <w:r w:rsidRPr="00222412">
        <w:rPr>
          <w:sz w:val="28"/>
        </w:rPr>
        <w:t xml:space="preserve"> the determinants in two ways; </w:t>
      </w:r>
    </w:p>
    <w:p w:rsidR="00E74139" w:rsidRDefault="00E74139" w:rsidP="00E74139">
      <w:pPr>
        <w:spacing w:line="240" w:lineRule="auto"/>
        <w:ind w:firstLine="720"/>
        <w:jc w:val="both"/>
        <w:rPr>
          <w:sz w:val="28"/>
        </w:rPr>
      </w:pPr>
      <w:r w:rsidRPr="00222412">
        <w:rPr>
          <w:sz w:val="28"/>
        </w:rPr>
        <w:t>(1) Historical and Geographic Factors</w:t>
      </w:r>
    </w:p>
    <w:p w:rsidR="00E74139" w:rsidRDefault="00E74139" w:rsidP="00E74139">
      <w:pPr>
        <w:spacing w:line="240" w:lineRule="auto"/>
        <w:ind w:firstLine="720"/>
        <w:jc w:val="both"/>
        <w:rPr>
          <w:sz w:val="28"/>
        </w:rPr>
      </w:pPr>
      <w:r w:rsidRPr="00222412">
        <w:rPr>
          <w:sz w:val="28"/>
        </w:rPr>
        <w:t xml:space="preserve"> (2) Economic factors. </w:t>
      </w:r>
    </w:p>
    <w:p w:rsidR="00E74139" w:rsidRDefault="00E74139" w:rsidP="00E74139">
      <w:pPr>
        <w:spacing w:line="240" w:lineRule="auto"/>
        <w:ind w:firstLine="720"/>
        <w:jc w:val="both"/>
        <w:rPr>
          <w:sz w:val="28"/>
        </w:rPr>
      </w:pPr>
      <w:r w:rsidRPr="00222412">
        <w:rPr>
          <w:sz w:val="28"/>
        </w:rPr>
        <w:t xml:space="preserve">The Historical and Geographic Factors are clearly exogenous so these factors are analysis in separately. </w:t>
      </w:r>
      <w:r>
        <w:rPr>
          <w:sz w:val="28"/>
        </w:rPr>
        <w:t>For Historic and Geographic factors, we use cross country analysis and also add development level of countries.</w:t>
      </w:r>
    </w:p>
    <w:p w:rsidR="00E74139" w:rsidRPr="0059475F" w:rsidRDefault="00E74139" w:rsidP="00E74139">
      <w:pPr>
        <w:spacing w:line="240" w:lineRule="auto"/>
        <w:ind w:firstLine="720"/>
        <w:jc w:val="both"/>
        <w:rPr>
          <w:sz w:val="28"/>
        </w:rPr>
      </w:pPr>
      <w:r w:rsidRPr="00222412">
        <w:rPr>
          <w:sz w:val="28"/>
        </w:rPr>
        <w:t xml:space="preserve">While economic factors are clearly endogenous and these are also outcomes of institutional quality. The analysis of these endogenous variables are very complicated as compare to Historical and Geographic Factors. In that </w:t>
      </w:r>
      <w:r>
        <w:rPr>
          <w:sz w:val="28"/>
        </w:rPr>
        <w:t>case, there are also</w:t>
      </w:r>
      <w:r w:rsidRPr="00222412">
        <w:rPr>
          <w:sz w:val="28"/>
        </w:rPr>
        <w:t xml:space="preserve"> endogeneity</w:t>
      </w:r>
      <w:r>
        <w:rPr>
          <w:sz w:val="28"/>
        </w:rPr>
        <w:t xml:space="preserve"> issue</w:t>
      </w:r>
      <w:r w:rsidRPr="00222412">
        <w:rPr>
          <w:sz w:val="28"/>
        </w:rPr>
        <w:t xml:space="preserve"> and used </w:t>
      </w:r>
      <w:r>
        <w:rPr>
          <w:sz w:val="28"/>
        </w:rPr>
        <w:t>dynamic econometric technique to analyze</w:t>
      </w:r>
      <w:r w:rsidRPr="00222412">
        <w:rPr>
          <w:sz w:val="28"/>
        </w:rPr>
        <w:t xml:space="preserve"> these policy influence variables.</w:t>
      </w:r>
      <w:r>
        <w:rPr>
          <w:sz w:val="28"/>
        </w:rPr>
        <w:t xml:space="preserve"> There is also add Static Factors like Historic and Geographic variables in another chapter. The basic objective to add static factors in dynamic analysis, to explore the simultaneously impact of these static and dynamic factors. </w:t>
      </w:r>
    </w:p>
    <w:p w:rsidR="00E74139" w:rsidRDefault="00E74139" w:rsidP="00E74139">
      <w:pPr>
        <w:spacing w:after="0" w:line="240" w:lineRule="auto"/>
        <w:jc w:val="center"/>
        <w:rPr>
          <w:b/>
          <w:sz w:val="32"/>
          <w:szCs w:val="24"/>
        </w:rPr>
      </w:pPr>
      <w:r w:rsidRPr="00533F7B">
        <w:rPr>
          <w:b/>
          <w:sz w:val="32"/>
          <w:szCs w:val="24"/>
        </w:rPr>
        <w:lastRenderedPageBreak/>
        <w:t>Figure</w:t>
      </w:r>
      <w:r>
        <w:rPr>
          <w:b/>
          <w:sz w:val="32"/>
          <w:szCs w:val="24"/>
        </w:rPr>
        <w:t xml:space="preserve"> 3.1:</w:t>
      </w:r>
    </w:p>
    <w:p w:rsidR="00E74139" w:rsidRDefault="00E74139" w:rsidP="00E74139">
      <w:pPr>
        <w:spacing w:after="0" w:line="240" w:lineRule="auto"/>
        <w:jc w:val="center"/>
        <w:rPr>
          <w:b/>
          <w:sz w:val="32"/>
          <w:szCs w:val="24"/>
        </w:rPr>
      </w:pPr>
      <w:r>
        <w:rPr>
          <w:b/>
          <w:sz w:val="32"/>
          <w:szCs w:val="24"/>
        </w:rPr>
        <w:t>Framework of Study</w:t>
      </w:r>
    </w:p>
    <w:p w:rsidR="00E74139" w:rsidRPr="00E6451F" w:rsidRDefault="00E74139" w:rsidP="00E74139">
      <w:pPr>
        <w:spacing w:line="240" w:lineRule="auto"/>
        <w:jc w:val="center"/>
        <w:rPr>
          <w:b/>
          <w:sz w:val="32"/>
          <w:szCs w:val="24"/>
        </w:rPr>
      </w:pPr>
      <w:r>
        <w:rPr>
          <w:noProof/>
          <w:szCs w:val="24"/>
        </w:rPr>
        <mc:AlternateContent>
          <mc:Choice Requires="wps">
            <w:drawing>
              <wp:anchor distT="0" distB="0" distL="114300" distR="114300" simplePos="0" relativeHeight="251659264" behindDoc="0" locked="0" layoutInCell="1" allowOverlap="1" wp14:anchorId="5B8836B6" wp14:editId="13A7C3CE">
                <wp:simplePos x="0" y="0"/>
                <wp:positionH relativeFrom="column">
                  <wp:posOffset>1254642</wp:posOffset>
                </wp:positionH>
                <wp:positionV relativeFrom="paragraph">
                  <wp:posOffset>216712</wp:posOffset>
                </wp:positionV>
                <wp:extent cx="3324225" cy="606056"/>
                <wp:effectExtent l="0" t="0" r="28575" b="22860"/>
                <wp:wrapNone/>
                <wp:docPr id="4" name="Rectangle 4"/>
                <wp:cNvGraphicFramePr/>
                <a:graphic xmlns:a="http://schemas.openxmlformats.org/drawingml/2006/main">
                  <a:graphicData uri="http://schemas.microsoft.com/office/word/2010/wordprocessingShape">
                    <wps:wsp>
                      <wps:cNvSpPr/>
                      <wps:spPr>
                        <a:xfrm>
                          <a:off x="0" y="0"/>
                          <a:ext cx="3324225" cy="606056"/>
                        </a:xfrm>
                        <a:prstGeom prst="rect">
                          <a:avLst/>
                        </a:prstGeom>
                        <a:ln/>
                      </wps:spPr>
                      <wps:style>
                        <a:lnRef idx="2">
                          <a:schemeClr val="dk1"/>
                        </a:lnRef>
                        <a:fillRef idx="1">
                          <a:schemeClr val="lt1"/>
                        </a:fillRef>
                        <a:effectRef idx="0">
                          <a:schemeClr val="dk1"/>
                        </a:effectRef>
                        <a:fontRef idx="minor">
                          <a:schemeClr val="dk1"/>
                        </a:fontRef>
                      </wps:style>
                      <wps:txbx>
                        <w:txbxContent>
                          <w:p w:rsidR="009433B9" w:rsidRPr="007175D3" w:rsidRDefault="009433B9" w:rsidP="00E74139">
                            <w:pPr>
                              <w:spacing w:before="240"/>
                              <w:jc w:val="center"/>
                              <w:rPr>
                                <w:b/>
                                <w:szCs w:val="24"/>
                              </w:rPr>
                            </w:pPr>
                            <w:r w:rsidRPr="007175D3">
                              <w:rPr>
                                <w:b/>
                                <w:szCs w:val="24"/>
                              </w:rPr>
                              <w:t>Determinants of Institutional Quality</w:t>
                            </w:r>
                          </w:p>
                          <w:p w:rsidR="009433B9" w:rsidRDefault="009433B9" w:rsidP="00E741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836B6" id="Rectangle 4" o:spid="_x0000_s1026" style="position:absolute;left:0;text-align:left;margin-left:98.8pt;margin-top:17.05pt;width:261.7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" fillcolor="white [3201]" strokecolor="black [3200]" strokeweight="1pt">
                <v:textbox>
                  <w:txbxContent>
                    <w:p w:rsidR="009433B9" w:rsidRPr="007175D3" w:rsidRDefault="009433B9" w:rsidP="00E74139">
                      <w:pPr>
                        <w:spacing w:before="240"/>
                        <w:jc w:val="center"/>
                        <w:rPr>
                          <w:b/>
                          <w:szCs w:val="24"/>
                        </w:rPr>
                      </w:pPr>
                      <w:r w:rsidRPr="007175D3">
                        <w:rPr>
                          <w:b/>
                          <w:szCs w:val="24"/>
                        </w:rPr>
                        <w:t>Determinants of Institutional Quality</w:t>
                      </w:r>
                    </w:p>
                    <w:p w:rsidR="009433B9" w:rsidRDefault="009433B9" w:rsidP="00E74139">
                      <w:pPr>
                        <w:jc w:val="center"/>
                      </w:pPr>
                    </w:p>
                  </w:txbxContent>
                </v:textbox>
              </v:rect>
            </w:pict>
          </mc:Fallback>
        </mc:AlternateContent>
      </w:r>
    </w:p>
    <w:p w:rsidR="00E74139" w:rsidRDefault="00E74139" w:rsidP="00E74139">
      <w:pPr>
        <w:spacing w:line="360" w:lineRule="auto"/>
        <w:jc w:val="both"/>
        <w:rPr>
          <w:szCs w:val="24"/>
        </w:rPr>
      </w:pPr>
    </w:p>
    <w:p w:rsidR="00E74139" w:rsidRDefault="00E74139" w:rsidP="00E74139">
      <w:pPr>
        <w:spacing w:line="360" w:lineRule="auto"/>
        <w:jc w:val="both"/>
        <w:rPr>
          <w:szCs w:val="24"/>
        </w:rPr>
      </w:pPr>
      <w:r>
        <w:rPr>
          <w:noProof/>
          <w:szCs w:val="24"/>
        </w:rPr>
        <mc:AlternateContent>
          <mc:Choice Requires="wps">
            <w:drawing>
              <wp:anchor distT="0" distB="0" distL="114300" distR="114300" simplePos="0" relativeHeight="251664384" behindDoc="0" locked="0" layoutInCell="1" allowOverlap="1" wp14:anchorId="260F6797" wp14:editId="3805D6B6">
                <wp:simplePos x="0" y="0"/>
                <wp:positionH relativeFrom="column">
                  <wp:posOffset>2847975</wp:posOffset>
                </wp:positionH>
                <wp:positionV relativeFrom="paragraph">
                  <wp:posOffset>123825</wp:posOffset>
                </wp:positionV>
                <wp:extent cx="0" cy="435610"/>
                <wp:effectExtent l="0" t="0" r="19050" b="21590"/>
                <wp:wrapNone/>
                <wp:docPr id="11" name="Straight Connector 11"/>
                <wp:cNvGraphicFramePr/>
                <a:graphic xmlns:a="http://schemas.openxmlformats.org/drawingml/2006/main">
                  <a:graphicData uri="http://schemas.microsoft.com/office/word/2010/wordprocessingShape">
                    <wps:wsp>
                      <wps:cNvCnPr/>
                      <wps:spPr>
                        <a:xfrm flipH="1">
                          <a:off x="0" y="0"/>
                          <a:ext cx="0" cy="4356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E64510" id="Straight Connector 1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25pt,9.75pt" to="224.2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" strokecolor="windowText" strokeweight=".5pt">
                <v:stroke joinstyle="miter"/>
              </v:line>
            </w:pict>
          </mc:Fallback>
        </mc:AlternateContent>
      </w:r>
    </w:p>
    <w:p w:rsidR="00E74139" w:rsidRDefault="00E74139" w:rsidP="00E74139">
      <w:pPr>
        <w:spacing w:line="360" w:lineRule="auto"/>
        <w:jc w:val="both"/>
        <w:rPr>
          <w:szCs w:val="24"/>
        </w:rPr>
      </w:pPr>
      <w:r>
        <w:rPr>
          <w:noProof/>
          <w:szCs w:val="24"/>
        </w:rPr>
        <mc:AlternateContent>
          <mc:Choice Requires="wps">
            <w:drawing>
              <wp:anchor distT="0" distB="0" distL="114300" distR="114300" simplePos="0" relativeHeight="251666432" behindDoc="0" locked="0" layoutInCell="1" allowOverlap="1" wp14:anchorId="530AC933" wp14:editId="5FD5957F">
                <wp:simplePos x="0" y="0"/>
                <wp:positionH relativeFrom="column">
                  <wp:posOffset>2388358</wp:posOffset>
                </wp:positionH>
                <wp:positionV relativeFrom="paragraph">
                  <wp:posOffset>199532</wp:posOffset>
                </wp:positionV>
                <wp:extent cx="2129051" cy="205190"/>
                <wp:effectExtent l="0" t="0" r="81280" b="61595"/>
                <wp:wrapNone/>
                <wp:docPr id="13" name="Elbow Connector 13"/>
                <wp:cNvGraphicFramePr/>
                <a:graphic xmlns:a="http://schemas.openxmlformats.org/drawingml/2006/main">
                  <a:graphicData uri="http://schemas.microsoft.com/office/word/2010/wordprocessingShape">
                    <wps:wsp>
                      <wps:cNvCnPr/>
                      <wps:spPr>
                        <a:xfrm>
                          <a:off x="0" y="0"/>
                          <a:ext cx="2129051" cy="205190"/>
                        </a:xfrm>
                        <a:prstGeom prst="bentConnector3">
                          <a:avLst>
                            <a:gd name="adj1" fmla="val 9985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54AD5F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188.05pt;margin-top:15.7pt;width:167.65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" adj="21568" strokecolor="windowText" strokeweight=".5pt">
                <v:stroke endarrow="block"/>
              </v:shape>
            </w:pict>
          </mc:Fallback>
        </mc:AlternateContent>
      </w:r>
      <w:r>
        <w:rPr>
          <w:noProof/>
          <w:szCs w:val="24"/>
        </w:rPr>
        <mc:AlternateContent>
          <mc:Choice Requires="wps">
            <w:drawing>
              <wp:anchor distT="0" distB="0" distL="114300" distR="114300" simplePos="0" relativeHeight="251665408" behindDoc="0" locked="0" layoutInCell="1" allowOverlap="1" wp14:anchorId="1FD51F87" wp14:editId="4E273138">
                <wp:simplePos x="0" y="0"/>
                <wp:positionH relativeFrom="column">
                  <wp:posOffset>1248770</wp:posOffset>
                </wp:positionH>
                <wp:positionV relativeFrom="paragraph">
                  <wp:posOffset>200006</wp:posOffset>
                </wp:positionV>
                <wp:extent cx="1159586" cy="231358"/>
                <wp:effectExtent l="76200" t="0" r="21590" b="54610"/>
                <wp:wrapNone/>
                <wp:docPr id="6" name="Elbow Connector 6"/>
                <wp:cNvGraphicFramePr/>
                <a:graphic xmlns:a="http://schemas.openxmlformats.org/drawingml/2006/main">
                  <a:graphicData uri="http://schemas.microsoft.com/office/word/2010/wordprocessingShape">
                    <wps:wsp>
                      <wps:cNvCnPr/>
                      <wps:spPr>
                        <a:xfrm flipH="1">
                          <a:off x="0" y="0"/>
                          <a:ext cx="1159586" cy="231358"/>
                        </a:xfrm>
                        <a:prstGeom prst="bentConnector3">
                          <a:avLst>
                            <a:gd name="adj1" fmla="val 10031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349AD3" id="Elbow Connector 6" o:spid="_x0000_s1026" type="#_x0000_t34" style="position:absolute;margin-left:98.35pt;margin-top:15.75pt;width:91.3pt;height:18.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" adj="21667" strokecolor="windowText" strokeweight=".5pt">
                <v:stroke endarrow="block"/>
              </v:shape>
            </w:pict>
          </mc:Fallback>
        </mc:AlternateContent>
      </w:r>
    </w:p>
    <w:p w:rsidR="00E74139" w:rsidRDefault="00E74139" w:rsidP="00E74139">
      <w:pPr>
        <w:spacing w:line="360" w:lineRule="auto"/>
        <w:jc w:val="both"/>
        <w:rPr>
          <w:szCs w:val="24"/>
        </w:rPr>
      </w:pPr>
      <w:r>
        <w:rPr>
          <w:noProof/>
          <w:szCs w:val="24"/>
        </w:rPr>
        <mc:AlternateContent>
          <mc:Choice Requires="wps">
            <w:drawing>
              <wp:anchor distT="0" distB="0" distL="114300" distR="114300" simplePos="0" relativeHeight="251661312" behindDoc="0" locked="0" layoutInCell="1" allowOverlap="1" wp14:anchorId="50980D81" wp14:editId="744AF7BC">
                <wp:simplePos x="0" y="0"/>
                <wp:positionH relativeFrom="column">
                  <wp:posOffset>3548418</wp:posOffset>
                </wp:positionH>
                <wp:positionV relativeFrom="paragraph">
                  <wp:posOffset>189590</wp:posOffset>
                </wp:positionV>
                <wp:extent cx="2163170" cy="533400"/>
                <wp:effectExtent l="0" t="0" r="27940" b="19050"/>
                <wp:wrapNone/>
                <wp:docPr id="8" name="Rectangle 8"/>
                <wp:cNvGraphicFramePr/>
                <a:graphic xmlns:a="http://schemas.openxmlformats.org/drawingml/2006/main">
                  <a:graphicData uri="http://schemas.microsoft.com/office/word/2010/wordprocessingShape">
                    <wps:wsp>
                      <wps:cNvSpPr/>
                      <wps:spPr>
                        <a:xfrm>
                          <a:off x="0" y="0"/>
                          <a:ext cx="2163170" cy="533400"/>
                        </a:xfrm>
                        <a:prstGeom prst="rect">
                          <a:avLst/>
                        </a:prstGeom>
                        <a:ln/>
                      </wps:spPr>
                      <wps:style>
                        <a:lnRef idx="2">
                          <a:schemeClr val="dk1"/>
                        </a:lnRef>
                        <a:fillRef idx="1">
                          <a:schemeClr val="lt1"/>
                        </a:fillRef>
                        <a:effectRef idx="0">
                          <a:schemeClr val="dk1"/>
                        </a:effectRef>
                        <a:fontRef idx="minor">
                          <a:schemeClr val="dk1"/>
                        </a:fontRef>
                      </wps:style>
                      <wps:txbx>
                        <w:txbxContent>
                          <w:p w:rsidR="009433B9" w:rsidRPr="00842CF7" w:rsidRDefault="009433B9" w:rsidP="00E74139">
                            <w:pPr>
                              <w:jc w:val="center"/>
                              <w:rPr>
                                <w:b/>
                              </w:rPr>
                            </w:pPr>
                            <w:r>
                              <w:rPr>
                                <w:b/>
                              </w:rPr>
                              <w:t>Economic Factors</w:t>
                            </w:r>
                          </w:p>
                          <w:p w:rsidR="009433B9" w:rsidRDefault="009433B9" w:rsidP="00E741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80D81" id="Rectangle 8" o:spid="_x0000_s1027" style="position:absolute;left:0;text-align:left;margin-left:279.4pt;margin-top:14.95pt;width:170.3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" fillcolor="white [3201]" strokecolor="black [3200]" strokeweight="1pt">
                <v:textbox>
                  <w:txbxContent>
                    <w:p w:rsidR="009433B9" w:rsidRPr="00842CF7" w:rsidRDefault="009433B9" w:rsidP="00E74139">
                      <w:pPr>
                        <w:jc w:val="center"/>
                        <w:rPr>
                          <w:b/>
                        </w:rPr>
                      </w:pPr>
                      <w:r>
                        <w:rPr>
                          <w:b/>
                        </w:rPr>
                        <w:t>Economic Factors</w:t>
                      </w:r>
                    </w:p>
                    <w:p w:rsidR="009433B9" w:rsidRDefault="009433B9" w:rsidP="00E74139">
                      <w:pPr>
                        <w:jc w:val="center"/>
                      </w:pPr>
                    </w:p>
                  </w:txbxContent>
                </v:textbox>
              </v:rect>
            </w:pict>
          </mc:Fallback>
        </mc:AlternateContent>
      </w:r>
      <w:r>
        <w:rPr>
          <w:noProof/>
          <w:szCs w:val="24"/>
        </w:rPr>
        <mc:AlternateContent>
          <mc:Choice Requires="wps">
            <w:drawing>
              <wp:anchor distT="0" distB="0" distL="114300" distR="114300" simplePos="0" relativeHeight="251660288" behindDoc="0" locked="0" layoutInCell="1" allowOverlap="1" wp14:anchorId="7B0EDA62" wp14:editId="03DCE1CF">
                <wp:simplePos x="0" y="0"/>
                <wp:positionH relativeFrom="column">
                  <wp:posOffset>470847</wp:posOffset>
                </wp:positionH>
                <wp:positionV relativeFrom="paragraph">
                  <wp:posOffset>216886</wp:posOffset>
                </wp:positionV>
                <wp:extent cx="2101755" cy="533400"/>
                <wp:effectExtent l="0" t="0" r="13335" b="19050"/>
                <wp:wrapNone/>
                <wp:docPr id="9" name="Rectangle 9"/>
                <wp:cNvGraphicFramePr/>
                <a:graphic xmlns:a="http://schemas.openxmlformats.org/drawingml/2006/main">
                  <a:graphicData uri="http://schemas.microsoft.com/office/word/2010/wordprocessingShape">
                    <wps:wsp>
                      <wps:cNvSpPr/>
                      <wps:spPr>
                        <a:xfrm>
                          <a:off x="0" y="0"/>
                          <a:ext cx="2101755" cy="533400"/>
                        </a:xfrm>
                        <a:prstGeom prst="rect">
                          <a:avLst/>
                        </a:prstGeom>
                        <a:ln/>
                      </wps:spPr>
                      <wps:style>
                        <a:lnRef idx="2">
                          <a:schemeClr val="dk1"/>
                        </a:lnRef>
                        <a:fillRef idx="1">
                          <a:schemeClr val="lt1"/>
                        </a:fillRef>
                        <a:effectRef idx="0">
                          <a:schemeClr val="dk1"/>
                        </a:effectRef>
                        <a:fontRef idx="minor">
                          <a:schemeClr val="dk1"/>
                        </a:fontRef>
                      </wps:style>
                      <wps:txbx>
                        <w:txbxContent>
                          <w:p w:rsidR="009433B9" w:rsidRPr="00842CF7" w:rsidRDefault="009433B9" w:rsidP="00E74139">
                            <w:pPr>
                              <w:jc w:val="center"/>
                              <w:rPr>
                                <w:b/>
                              </w:rPr>
                            </w:pPr>
                            <w:r>
                              <w:rPr>
                                <w:b/>
                              </w:rPr>
                              <w:t>Historic and Geographic Factors</w:t>
                            </w:r>
                          </w:p>
                          <w:p w:rsidR="009433B9" w:rsidRDefault="009433B9" w:rsidP="00E741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0EDA62" id="Rectangle 9" o:spid="_x0000_s1028" style="position:absolute;left:0;text-align:left;margin-left:37.05pt;margin-top:17.1pt;width:165.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" fillcolor="white [3201]" strokecolor="black [3200]" strokeweight="1pt">
                <v:textbox>
                  <w:txbxContent>
                    <w:p w:rsidR="009433B9" w:rsidRPr="00842CF7" w:rsidRDefault="009433B9" w:rsidP="00E74139">
                      <w:pPr>
                        <w:jc w:val="center"/>
                        <w:rPr>
                          <w:b/>
                        </w:rPr>
                      </w:pPr>
                      <w:r>
                        <w:rPr>
                          <w:b/>
                        </w:rPr>
                        <w:t>Historic and Geographic Factors</w:t>
                      </w:r>
                    </w:p>
                    <w:p w:rsidR="009433B9" w:rsidRDefault="009433B9" w:rsidP="00E74139">
                      <w:pPr>
                        <w:jc w:val="center"/>
                      </w:pPr>
                    </w:p>
                  </w:txbxContent>
                </v:textbox>
              </v:rect>
            </w:pict>
          </mc:Fallback>
        </mc:AlternateContent>
      </w:r>
    </w:p>
    <w:p w:rsidR="00E74139" w:rsidRDefault="00E74139" w:rsidP="00E74139">
      <w:pPr>
        <w:spacing w:line="360" w:lineRule="auto"/>
        <w:jc w:val="both"/>
        <w:rPr>
          <w:szCs w:val="24"/>
        </w:rPr>
      </w:pPr>
      <w:r>
        <w:rPr>
          <w:noProof/>
          <w:szCs w:val="24"/>
        </w:rPr>
        <mc:AlternateContent>
          <mc:Choice Requires="wps">
            <w:drawing>
              <wp:anchor distT="0" distB="0" distL="114300" distR="114300" simplePos="0" relativeHeight="251668480" behindDoc="0" locked="0" layoutInCell="1" allowOverlap="1" wp14:anchorId="4BCF6D95" wp14:editId="6FABCD7C">
                <wp:simplePos x="0" y="0"/>
                <wp:positionH relativeFrom="column">
                  <wp:posOffset>4635795</wp:posOffset>
                </wp:positionH>
                <wp:positionV relativeFrom="paragraph">
                  <wp:posOffset>355643</wp:posOffset>
                </wp:positionV>
                <wp:extent cx="0" cy="592913"/>
                <wp:effectExtent l="0" t="0" r="19050" b="36195"/>
                <wp:wrapNone/>
                <wp:docPr id="15" name="Straight Connector 15"/>
                <wp:cNvGraphicFramePr/>
                <a:graphic xmlns:a="http://schemas.openxmlformats.org/drawingml/2006/main">
                  <a:graphicData uri="http://schemas.microsoft.com/office/word/2010/wordprocessingShape">
                    <wps:wsp>
                      <wps:cNvCnPr/>
                      <wps:spPr>
                        <a:xfrm flipH="1">
                          <a:off x="0" y="0"/>
                          <a:ext cx="0" cy="59291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9E7C4A" id="Straight Connector 1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28pt" to="36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" strokecolor="windowText" strokeweight=".5pt">
                <v:stroke joinstyle="miter"/>
              </v:line>
            </w:pict>
          </mc:Fallback>
        </mc:AlternateContent>
      </w:r>
    </w:p>
    <w:p w:rsidR="00E74139" w:rsidRDefault="00E74139" w:rsidP="00E74139">
      <w:pPr>
        <w:spacing w:line="360" w:lineRule="auto"/>
        <w:jc w:val="both"/>
        <w:rPr>
          <w:szCs w:val="24"/>
        </w:rPr>
      </w:pPr>
      <w:r>
        <w:rPr>
          <w:noProof/>
          <w:szCs w:val="24"/>
        </w:rPr>
        <mc:AlternateContent>
          <mc:Choice Requires="wps">
            <w:drawing>
              <wp:anchor distT="0" distB="0" distL="114300" distR="114300" simplePos="0" relativeHeight="251667456" behindDoc="0" locked="0" layoutInCell="1" allowOverlap="1" wp14:anchorId="2CF6FE84" wp14:editId="1A8EDA28">
                <wp:simplePos x="0" y="0"/>
                <wp:positionH relativeFrom="column">
                  <wp:posOffset>1467293</wp:posOffset>
                </wp:positionH>
                <wp:positionV relativeFrom="paragraph">
                  <wp:posOffset>19833</wp:posOffset>
                </wp:positionV>
                <wp:extent cx="0" cy="582575"/>
                <wp:effectExtent l="0" t="0" r="19050" b="27305"/>
                <wp:wrapNone/>
                <wp:docPr id="14" name="Straight Connector 14"/>
                <wp:cNvGraphicFramePr/>
                <a:graphic xmlns:a="http://schemas.openxmlformats.org/drawingml/2006/main">
                  <a:graphicData uri="http://schemas.microsoft.com/office/word/2010/wordprocessingShape">
                    <wps:wsp>
                      <wps:cNvCnPr/>
                      <wps:spPr>
                        <a:xfrm flipH="1">
                          <a:off x="0" y="0"/>
                          <a:ext cx="0" cy="582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74CCF7" id="Straight Connector 1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1.55pt" to="115.5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" strokecolor="windowText" strokeweight=".5pt">
                <v:stroke joinstyle="miter"/>
              </v:line>
            </w:pict>
          </mc:Fallback>
        </mc:AlternateContent>
      </w:r>
    </w:p>
    <w:p w:rsidR="00E74139" w:rsidRPr="00156E2F" w:rsidRDefault="00E74139" w:rsidP="00E74139">
      <w:pPr>
        <w:spacing w:line="360" w:lineRule="auto"/>
        <w:jc w:val="both"/>
        <w:rPr>
          <w:szCs w:val="24"/>
        </w:rPr>
      </w:pPr>
      <w:r>
        <w:rPr>
          <w:noProof/>
          <w:szCs w:val="24"/>
        </w:rPr>
        <mc:AlternateContent>
          <mc:Choice Requires="wps">
            <w:drawing>
              <wp:anchor distT="0" distB="0" distL="114300" distR="114300" simplePos="0" relativeHeight="251663360" behindDoc="0" locked="0" layoutInCell="1" allowOverlap="1" wp14:anchorId="7553FFF4" wp14:editId="328F2229">
                <wp:simplePos x="0" y="0"/>
                <wp:positionH relativeFrom="column">
                  <wp:posOffset>3455581</wp:posOffset>
                </wp:positionH>
                <wp:positionV relativeFrom="paragraph">
                  <wp:posOffset>210820</wp:posOffset>
                </wp:positionV>
                <wp:extent cx="2316126" cy="1467293"/>
                <wp:effectExtent l="0" t="0" r="27305" b="19050"/>
                <wp:wrapNone/>
                <wp:docPr id="16" name="Rounded Rectangle 16"/>
                <wp:cNvGraphicFramePr/>
                <a:graphic xmlns:a="http://schemas.openxmlformats.org/drawingml/2006/main">
                  <a:graphicData uri="http://schemas.microsoft.com/office/word/2010/wordprocessingShape">
                    <wps:wsp>
                      <wps:cNvSpPr/>
                      <wps:spPr>
                        <a:xfrm>
                          <a:off x="0" y="0"/>
                          <a:ext cx="2316126" cy="1467293"/>
                        </a:xfrm>
                        <a:prstGeom prst="roundRect">
                          <a:avLst/>
                        </a:prstGeom>
                        <a:ln/>
                      </wps:spPr>
                      <wps:style>
                        <a:lnRef idx="2">
                          <a:schemeClr val="dk1"/>
                        </a:lnRef>
                        <a:fillRef idx="1">
                          <a:schemeClr val="lt1"/>
                        </a:fillRef>
                        <a:effectRef idx="0">
                          <a:schemeClr val="dk1"/>
                        </a:effectRef>
                        <a:fontRef idx="minor">
                          <a:schemeClr val="dk1"/>
                        </a:fontRef>
                      </wps:style>
                      <wps:txbx>
                        <w:txbxContent>
                          <w:p w:rsidR="009433B9" w:rsidRPr="00097D4B" w:rsidRDefault="009433B9" w:rsidP="00E74139">
                            <w:pPr>
                              <w:spacing w:line="240" w:lineRule="auto"/>
                              <w:rPr>
                                <w:sz w:val="20"/>
                                <w:szCs w:val="20"/>
                              </w:rPr>
                            </w:pPr>
                            <w:r>
                              <w:rPr>
                                <w:sz w:val="20"/>
                                <w:szCs w:val="20"/>
                              </w:rPr>
                              <w:t>(1)</w:t>
                            </w:r>
                            <w:r w:rsidRPr="00097D4B">
                              <w:rPr>
                                <w:sz w:val="20"/>
                                <w:szCs w:val="20"/>
                              </w:rPr>
                              <w:t xml:space="preserve"> </w:t>
                            </w:r>
                            <w:r>
                              <w:rPr>
                                <w:sz w:val="20"/>
                                <w:szCs w:val="20"/>
                              </w:rPr>
                              <w:t>GDP per Capita</w:t>
                            </w:r>
                          </w:p>
                          <w:p w:rsidR="009433B9" w:rsidRDefault="009433B9" w:rsidP="00E74139">
                            <w:pPr>
                              <w:spacing w:line="240" w:lineRule="auto"/>
                              <w:rPr>
                                <w:sz w:val="20"/>
                                <w:szCs w:val="20"/>
                              </w:rPr>
                            </w:pPr>
                            <w:r>
                              <w:rPr>
                                <w:sz w:val="20"/>
                                <w:szCs w:val="20"/>
                              </w:rPr>
                              <w:t>(2) Income Inequality</w:t>
                            </w:r>
                          </w:p>
                          <w:p w:rsidR="009433B9" w:rsidRPr="00097D4B" w:rsidRDefault="009433B9" w:rsidP="00E74139">
                            <w:pPr>
                              <w:spacing w:line="240" w:lineRule="auto"/>
                              <w:rPr>
                                <w:sz w:val="20"/>
                                <w:szCs w:val="20"/>
                              </w:rPr>
                            </w:pPr>
                            <w:r>
                              <w:rPr>
                                <w:sz w:val="20"/>
                                <w:szCs w:val="20"/>
                              </w:rPr>
                              <w:t xml:space="preserve">(3) </w:t>
                            </w:r>
                            <w:r w:rsidRPr="00097D4B">
                              <w:rPr>
                                <w:sz w:val="20"/>
                                <w:szCs w:val="20"/>
                              </w:rPr>
                              <w:t>Education</w:t>
                            </w:r>
                          </w:p>
                          <w:p w:rsidR="009433B9" w:rsidRDefault="009433B9" w:rsidP="00E74139">
                            <w:pPr>
                              <w:spacing w:line="240" w:lineRule="auto"/>
                              <w:rPr>
                                <w:sz w:val="20"/>
                                <w:szCs w:val="20"/>
                              </w:rPr>
                            </w:pPr>
                            <w:r>
                              <w:rPr>
                                <w:sz w:val="20"/>
                                <w:szCs w:val="20"/>
                              </w:rPr>
                              <w:t>(4)</w:t>
                            </w:r>
                            <w:r w:rsidRPr="00097D4B">
                              <w:rPr>
                                <w:sz w:val="20"/>
                                <w:szCs w:val="20"/>
                              </w:rPr>
                              <w:t xml:space="preserve"> </w:t>
                            </w:r>
                            <w:r>
                              <w:rPr>
                                <w:sz w:val="20"/>
                                <w:szCs w:val="20"/>
                              </w:rPr>
                              <w:t>Globalization</w:t>
                            </w:r>
                          </w:p>
                          <w:p w:rsidR="009433B9" w:rsidRPr="00097D4B" w:rsidRDefault="009433B9" w:rsidP="00E74139">
                            <w:pPr>
                              <w:spacing w:after="0" w:line="240" w:lineRule="auto"/>
                              <w:rPr>
                                <w:sz w:val="20"/>
                                <w:szCs w:val="20"/>
                              </w:rPr>
                            </w:pPr>
                            <w:r>
                              <w:rPr>
                                <w:sz w:val="20"/>
                                <w:szCs w:val="20"/>
                              </w:rPr>
                              <w:t>(5) Urban Ratio</w:t>
                            </w:r>
                          </w:p>
                          <w:p w:rsidR="009433B9" w:rsidRDefault="009433B9" w:rsidP="00E741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3FFF4" id="Rounded Rectangle 16" o:spid="_x0000_s1029" style="position:absolute;left:0;text-align:left;margin-left:272.1pt;margin-top:16.6pt;width:182.35pt;height:1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" fillcolor="white [3201]" strokecolor="black [3200]" strokeweight="1pt">
                <v:stroke joinstyle="miter"/>
                <v:textbox>
                  <w:txbxContent>
                    <w:p w:rsidR="009433B9" w:rsidRPr="00097D4B" w:rsidRDefault="009433B9" w:rsidP="00E74139">
                      <w:pPr>
                        <w:spacing w:line="240" w:lineRule="auto"/>
                        <w:rPr>
                          <w:sz w:val="20"/>
                          <w:szCs w:val="20"/>
                        </w:rPr>
                      </w:pPr>
                      <w:r>
                        <w:rPr>
                          <w:sz w:val="20"/>
                          <w:szCs w:val="20"/>
                        </w:rPr>
                        <w:t>(1)</w:t>
                      </w:r>
                      <w:r w:rsidRPr="00097D4B">
                        <w:rPr>
                          <w:sz w:val="20"/>
                          <w:szCs w:val="20"/>
                        </w:rPr>
                        <w:t xml:space="preserve"> </w:t>
                      </w:r>
                      <w:r>
                        <w:rPr>
                          <w:sz w:val="20"/>
                          <w:szCs w:val="20"/>
                        </w:rPr>
                        <w:t>GDP per Capita</w:t>
                      </w:r>
                    </w:p>
                    <w:p w:rsidR="009433B9" w:rsidRDefault="009433B9" w:rsidP="00E74139">
                      <w:pPr>
                        <w:spacing w:line="240" w:lineRule="auto"/>
                        <w:rPr>
                          <w:sz w:val="20"/>
                          <w:szCs w:val="20"/>
                        </w:rPr>
                      </w:pPr>
                      <w:r>
                        <w:rPr>
                          <w:sz w:val="20"/>
                          <w:szCs w:val="20"/>
                        </w:rPr>
                        <w:t>(2) Income Inequality</w:t>
                      </w:r>
                    </w:p>
                    <w:p w:rsidR="009433B9" w:rsidRPr="00097D4B" w:rsidRDefault="009433B9" w:rsidP="00E74139">
                      <w:pPr>
                        <w:spacing w:line="240" w:lineRule="auto"/>
                        <w:rPr>
                          <w:sz w:val="20"/>
                          <w:szCs w:val="20"/>
                        </w:rPr>
                      </w:pPr>
                      <w:r>
                        <w:rPr>
                          <w:sz w:val="20"/>
                          <w:szCs w:val="20"/>
                        </w:rPr>
                        <w:t xml:space="preserve">(3) </w:t>
                      </w:r>
                      <w:r w:rsidRPr="00097D4B">
                        <w:rPr>
                          <w:sz w:val="20"/>
                          <w:szCs w:val="20"/>
                        </w:rPr>
                        <w:t>Education</w:t>
                      </w:r>
                    </w:p>
                    <w:p w:rsidR="009433B9" w:rsidRDefault="009433B9" w:rsidP="00E74139">
                      <w:pPr>
                        <w:spacing w:line="240" w:lineRule="auto"/>
                        <w:rPr>
                          <w:sz w:val="20"/>
                          <w:szCs w:val="20"/>
                        </w:rPr>
                      </w:pPr>
                      <w:r>
                        <w:rPr>
                          <w:sz w:val="20"/>
                          <w:szCs w:val="20"/>
                        </w:rPr>
                        <w:t>(4)</w:t>
                      </w:r>
                      <w:r w:rsidRPr="00097D4B">
                        <w:rPr>
                          <w:sz w:val="20"/>
                          <w:szCs w:val="20"/>
                        </w:rPr>
                        <w:t xml:space="preserve"> </w:t>
                      </w:r>
                      <w:r>
                        <w:rPr>
                          <w:sz w:val="20"/>
                          <w:szCs w:val="20"/>
                        </w:rPr>
                        <w:t>Globalization</w:t>
                      </w:r>
                    </w:p>
                    <w:p w:rsidR="009433B9" w:rsidRPr="00097D4B" w:rsidRDefault="009433B9" w:rsidP="00E74139">
                      <w:pPr>
                        <w:spacing w:after="0" w:line="240" w:lineRule="auto"/>
                        <w:rPr>
                          <w:sz w:val="20"/>
                          <w:szCs w:val="20"/>
                        </w:rPr>
                      </w:pPr>
                      <w:r>
                        <w:rPr>
                          <w:sz w:val="20"/>
                          <w:szCs w:val="20"/>
                        </w:rPr>
                        <w:t>(5) Urban Ratio</w:t>
                      </w:r>
                    </w:p>
                    <w:p w:rsidR="009433B9" w:rsidRDefault="009433B9" w:rsidP="00E74139">
                      <w:pPr>
                        <w:jc w:val="center"/>
                      </w:pPr>
                    </w:p>
                  </w:txbxContent>
                </v:textbox>
              </v:roundrect>
            </w:pict>
          </mc:Fallback>
        </mc:AlternateContent>
      </w:r>
      <w:r>
        <w:rPr>
          <w:noProof/>
          <w:szCs w:val="24"/>
        </w:rPr>
        <mc:AlternateContent>
          <mc:Choice Requires="wps">
            <w:drawing>
              <wp:anchor distT="0" distB="0" distL="114300" distR="114300" simplePos="0" relativeHeight="251662336" behindDoc="0" locked="0" layoutInCell="1" allowOverlap="1" wp14:anchorId="381E55BD" wp14:editId="7ECBFB23">
                <wp:simplePos x="0" y="0"/>
                <wp:positionH relativeFrom="column">
                  <wp:posOffset>390525</wp:posOffset>
                </wp:positionH>
                <wp:positionV relativeFrom="paragraph">
                  <wp:posOffset>234950</wp:posOffset>
                </wp:positionV>
                <wp:extent cx="2228850" cy="14287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2228850" cy="14287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9433B9" w:rsidRDefault="009433B9" w:rsidP="00E74139">
                            <w:pPr>
                              <w:spacing w:line="240" w:lineRule="auto"/>
                              <w:jc w:val="both"/>
                              <w:rPr>
                                <w:sz w:val="20"/>
                                <w:szCs w:val="20"/>
                              </w:rPr>
                            </w:pPr>
                            <w:r>
                              <w:rPr>
                                <w:sz w:val="20"/>
                                <w:szCs w:val="20"/>
                              </w:rPr>
                              <w:t>(1) Geographical Location</w:t>
                            </w:r>
                          </w:p>
                          <w:p w:rsidR="009433B9" w:rsidRPr="005B57B5" w:rsidRDefault="009433B9" w:rsidP="00E74139">
                            <w:pPr>
                              <w:spacing w:line="240" w:lineRule="auto"/>
                              <w:jc w:val="both"/>
                              <w:rPr>
                                <w:sz w:val="20"/>
                                <w:szCs w:val="20"/>
                              </w:rPr>
                            </w:pPr>
                            <w:r>
                              <w:rPr>
                                <w:sz w:val="20"/>
                                <w:szCs w:val="20"/>
                              </w:rPr>
                              <w:t>(2)</w:t>
                            </w:r>
                            <w:r w:rsidRPr="005B57B5">
                              <w:rPr>
                                <w:sz w:val="20"/>
                                <w:szCs w:val="20"/>
                              </w:rPr>
                              <w:t xml:space="preserve"> Colonial Origin</w:t>
                            </w:r>
                          </w:p>
                          <w:p w:rsidR="009433B9" w:rsidRPr="005B57B5" w:rsidRDefault="009433B9" w:rsidP="00E74139">
                            <w:pPr>
                              <w:spacing w:line="240" w:lineRule="auto"/>
                              <w:jc w:val="both"/>
                              <w:rPr>
                                <w:sz w:val="20"/>
                                <w:szCs w:val="20"/>
                              </w:rPr>
                            </w:pPr>
                            <w:r>
                              <w:rPr>
                                <w:sz w:val="20"/>
                                <w:szCs w:val="20"/>
                              </w:rPr>
                              <w:t>(3)</w:t>
                            </w:r>
                            <w:r w:rsidRPr="005B57B5">
                              <w:rPr>
                                <w:sz w:val="20"/>
                                <w:szCs w:val="20"/>
                              </w:rPr>
                              <w:t xml:space="preserve"> Legal System</w:t>
                            </w:r>
                          </w:p>
                          <w:p w:rsidR="009433B9" w:rsidRPr="005B57B5" w:rsidRDefault="009433B9" w:rsidP="00E74139">
                            <w:pPr>
                              <w:spacing w:line="240" w:lineRule="auto"/>
                              <w:jc w:val="both"/>
                              <w:rPr>
                                <w:sz w:val="20"/>
                                <w:szCs w:val="20"/>
                              </w:rPr>
                            </w:pPr>
                            <w:r>
                              <w:rPr>
                                <w:sz w:val="20"/>
                                <w:szCs w:val="20"/>
                              </w:rPr>
                              <w:t>(4)  Fractionalization</w:t>
                            </w:r>
                          </w:p>
                          <w:p w:rsidR="009433B9" w:rsidRPr="005B57B5" w:rsidRDefault="009433B9" w:rsidP="00E74139">
                            <w:pPr>
                              <w:spacing w:line="240" w:lineRule="auto"/>
                              <w:rPr>
                                <w:sz w:val="20"/>
                                <w:szCs w:val="20"/>
                              </w:rPr>
                            </w:pPr>
                            <w:r>
                              <w:rPr>
                                <w:sz w:val="20"/>
                                <w:szCs w:val="20"/>
                              </w:rPr>
                              <w:t xml:space="preserve">(5) Natural Resources </w:t>
                            </w:r>
                            <w:r w:rsidRPr="005B57B5">
                              <w:rPr>
                                <w:sz w:val="20"/>
                                <w:szCs w:val="20"/>
                              </w:rPr>
                              <w:t>Endowments</w:t>
                            </w:r>
                          </w:p>
                          <w:p w:rsidR="009433B9" w:rsidRDefault="009433B9" w:rsidP="00E741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E55BD" id="Rounded Rectangle 10" o:spid="_x0000_s1030" style="position:absolute;left:0;text-align:left;margin-left:30.75pt;margin-top:18.5pt;width:175.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" fillcolor="white [3201]" strokecolor="black [3200]" strokeweight="1pt">
                <v:stroke joinstyle="miter"/>
                <v:textbox>
                  <w:txbxContent>
                    <w:p w:rsidR="009433B9" w:rsidRDefault="009433B9" w:rsidP="00E74139">
                      <w:pPr>
                        <w:spacing w:line="240" w:lineRule="auto"/>
                        <w:jc w:val="both"/>
                        <w:rPr>
                          <w:sz w:val="20"/>
                          <w:szCs w:val="20"/>
                        </w:rPr>
                      </w:pPr>
                      <w:r>
                        <w:rPr>
                          <w:sz w:val="20"/>
                          <w:szCs w:val="20"/>
                        </w:rPr>
                        <w:t>(1) Geographical Location</w:t>
                      </w:r>
                    </w:p>
                    <w:p w:rsidR="009433B9" w:rsidRPr="005B57B5" w:rsidRDefault="009433B9" w:rsidP="00E74139">
                      <w:pPr>
                        <w:spacing w:line="240" w:lineRule="auto"/>
                        <w:jc w:val="both"/>
                        <w:rPr>
                          <w:sz w:val="20"/>
                          <w:szCs w:val="20"/>
                        </w:rPr>
                      </w:pPr>
                      <w:r>
                        <w:rPr>
                          <w:sz w:val="20"/>
                          <w:szCs w:val="20"/>
                        </w:rPr>
                        <w:t>(2)</w:t>
                      </w:r>
                      <w:r w:rsidRPr="005B57B5">
                        <w:rPr>
                          <w:sz w:val="20"/>
                          <w:szCs w:val="20"/>
                        </w:rPr>
                        <w:t xml:space="preserve"> Colonial Origin</w:t>
                      </w:r>
                    </w:p>
                    <w:p w:rsidR="009433B9" w:rsidRPr="005B57B5" w:rsidRDefault="009433B9" w:rsidP="00E74139">
                      <w:pPr>
                        <w:spacing w:line="240" w:lineRule="auto"/>
                        <w:jc w:val="both"/>
                        <w:rPr>
                          <w:sz w:val="20"/>
                          <w:szCs w:val="20"/>
                        </w:rPr>
                      </w:pPr>
                      <w:r>
                        <w:rPr>
                          <w:sz w:val="20"/>
                          <w:szCs w:val="20"/>
                        </w:rPr>
                        <w:t>(3)</w:t>
                      </w:r>
                      <w:r w:rsidRPr="005B57B5">
                        <w:rPr>
                          <w:sz w:val="20"/>
                          <w:szCs w:val="20"/>
                        </w:rPr>
                        <w:t xml:space="preserve"> Legal System</w:t>
                      </w:r>
                    </w:p>
                    <w:p w:rsidR="009433B9" w:rsidRPr="005B57B5" w:rsidRDefault="009433B9" w:rsidP="00E74139">
                      <w:pPr>
                        <w:spacing w:line="240" w:lineRule="auto"/>
                        <w:jc w:val="both"/>
                        <w:rPr>
                          <w:sz w:val="20"/>
                          <w:szCs w:val="20"/>
                        </w:rPr>
                      </w:pPr>
                      <w:r>
                        <w:rPr>
                          <w:sz w:val="20"/>
                          <w:szCs w:val="20"/>
                        </w:rPr>
                        <w:t>(4)  Fractionalization</w:t>
                      </w:r>
                    </w:p>
                    <w:p w:rsidR="009433B9" w:rsidRPr="005B57B5" w:rsidRDefault="009433B9" w:rsidP="00E74139">
                      <w:pPr>
                        <w:spacing w:line="240" w:lineRule="auto"/>
                        <w:rPr>
                          <w:sz w:val="20"/>
                          <w:szCs w:val="20"/>
                        </w:rPr>
                      </w:pPr>
                      <w:r>
                        <w:rPr>
                          <w:sz w:val="20"/>
                          <w:szCs w:val="20"/>
                        </w:rPr>
                        <w:t xml:space="preserve">(5) Natural Resources </w:t>
                      </w:r>
                      <w:r w:rsidRPr="005B57B5">
                        <w:rPr>
                          <w:sz w:val="20"/>
                          <w:szCs w:val="20"/>
                        </w:rPr>
                        <w:t>Endowments</w:t>
                      </w:r>
                    </w:p>
                    <w:p w:rsidR="009433B9" w:rsidRDefault="009433B9" w:rsidP="00E74139">
                      <w:pPr>
                        <w:jc w:val="center"/>
                      </w:pPr>
                    </w:p>
                  </w:txbxContent>
                </v:textbox>
              </v:roundrect>
            </w:pict>
          </mc:Fallback>
        </mc:AlternateContent>
      </w:r>
    </w:p>
    <w:p w:rsidR="00E74139" w:rsidRPr="00222412" w:rsidRDefault="00E74139" w:rsidP="00E74139">
      <w:pPr>
        <w:spacing w:line="240" w:lineRule="auto"/>
        <w:ind w:firstLine="720"/>
        <w:jc w:val="both"/>
        <w:rPr>
          <w:sz w:val="28"/>
        </w:rPr>
      </w:pPr>
    </w:p>
    <w:p w:rsidR="00E74139" w:rsidRDefault="00E74139" w:rsidP="00E74139">
      <w:pPr>
        <w:spacing w:line="240" w:lineRule="auto"/>
        <w:jc w:val="both"/>
        <w:rPr>
          <w:noProof/>
          <w:sz w:val="28"/>
        </w:rPr>
      </w:pPr>
    </w:p>
    <w:p w:rsidR="00E74139" w:rsidRDefault="00E74139" w:rsidP="00E74139">
      <w:pPr>
        <w:spacing w:line="240" w:lineRule="auto"/>
        <w:jc w:val="both"/>
        <w:rPr>
          <w:noProof/>
          <w:sz w:val="28"/>
        </w:rPr>
      </w:pPr>
    </w:p>
    <w:p w:rsidR="00E74139" w:rsidRDefault="00E74139" w:rsidP="00E74139">
      <w:pPr>
        <w:spacing w:line="240" w:lineRule="auto"/>
        <w:jc w:val="both"/>
        <w:rPr>
          <w:noProof/>
          <w:sz w:val="28"/>
        </w:rPr>
      </w:pPr>
    </w:p>
    <w:p w:rsidR="00E74139" w:rsidRDefault="00E74139" w:rsidP="00E74139">
      <w:pPr>
        <w:spacing w:line="240" w:lineRule="auto"/>
        <w:jc w:val="both"/>
        <w:rPr>
          <w:b/>
          <w:sz w:val="28"/>
        </w:rPr>
      </w:pPr>
    </w:p>
    <w:p w:rsidR="00E74139" w:rsidRPr="00222412" w:rsidRDefault="00E74139" w:rsidP="00E74139">
      <w:pPr>
        <w:spacing w:line="240" w:lineRule="auto"/>
        <w:jc w:val="both"/>
        <w:rPr>
          <w:sz w:val="28"/>
        </w:rPr>
      </w:pPr>
      <w:r>
        <w:rPr>
          <w:b/>
          <w:sz w:val="28"/>
        </w:rPr>
        <w:t>3.4</w:t>
      </w:r>
      <w:r w:rsidRPr="00222412">
        <w:rPr>
          <w:b/>
          <w:sz w:val="28"/>
        </w:rPr>
        <w:t xml:space="preserve"> Historical and Geographic Factors of Institutional Quality</w:t>
      </w:r>
    </w:p>
    <w:p w:rsidR="00E74139" w:rsidRPr="00222412" w:rsidRDefault="00E74139" w:rsidP="00E74139">
      <w:pPr>
        <w:spacing w:line="240" w:lineRule="auto"/>
        <w:ind w:firstLine="720"/>
        <w:jc w:val="both"/>
        <w:rPr>
          <w:sz w:val="28"/>
        </w:rPr>
      </w:pPr>
      <w:r w:rsidRPr="00222412">
        <w:rPr>
          <w:sz w:val="28"/>
        </w:rPr>
        <w:t>In this model, explanatory factors are not influence with government’s actions and these are the historical and demographic features of countries.</w:t>
      </w:r>
      <w:r w:rsidRPr="00222412">
        <w:rPr>
          <w:b/>
          <w:sz w:val="28"/>
        </w:rPr>
        <w:t xml:space="preserve"> </w:t>
      </w:r>
      <w:r w:rsidRPr="00222412">
        <w:rPr>
          <w:sz w:val="28"/>
        </w:rPr>
        <w:t xml:space="preserve">These factors are not vary with time and these factors are beyond the economic variables influences. Many studies (Easterly &amp; Levine, 1997; Islam &amp; Montenegro, 2002; Chong &amp; Zanforline, 2000; Glaeser &amp; Shleifer, 2003; Acemoglue, 2001; Gallup, 1999; Easterly &amp; Levine, 2003; Sachs &amp; Warner, 1997) discussed these factors which are also caused the institutional quality. </w:t>
      </w:r>
    </w:p>
    <w:p w:rsidR="00E74139" w:rsidRPr="00222412" w:rsidRDefault="00E74139" w:rsidP="00E74139">
      <w:pPr>
        <w:spacing w:line="240" w:lineRule="auto"/>
        <w:jc w:val="both"/>
        <w:rPr>
          <w:b/>
          <w:sz w:val="28"/>
        </w:rPr>
      </w:pPr>
      <w:r>
        <w:rPr>
          <w:b/>
          <w:sz w:val="28"/>
        </w:rPr>
        <w:t>3.4</w:t>
      </w:r>
      <w:r w:rsidRPr="00222412">
        <w:rPr>
          <w:b/>
          <w:sz w:val="28"/>
        </w:rPr>
        <w:t>.1 Fractionalization</w:t>
      </w:r>
    </w:p>
    <w:p w:rsidR="00E74139" w:rsidRPr="00222412" w:rsidRDefault="00E74139" w:rsidP="00E74139">
      <w:pPr>
        <w:spacing w:line="240" w:lineRule="auto"/>
        <w:jc w:val="both"/>
        <w:rPr>
          <w:sz w:val="28"/>
        </w:rPr>
      </w:pPr>
      <w:r w:rsidRPr="00222412">
        <w:rPr>
          <w:sz w:val="28"/>
        </w:rPr>
        <w:t xml:space="preserve"> </w:t>
      </w:r>
      <w:r w:rsidRPr="00222412">
        <w:rPr>
          <w:sz w:val="28"/>
        </w:rPr>
        <w:tab/>
        <w:t xml:space="preserve">The first one is ethno-linguistic and religious fragmentation.  </w:t>
      </w:r>
      <w:r w:rsidRPr="000E2D81">
        <w:rPr>
          <w:sz w:val="28"/>
        </w:rPr>
        <w:t>Greater heterogeneity can promote confrontation and tension between group</w:t>
      </w:r>
      <w:r>
        <w:rPr>
          <w:sz w:val="28"/>
        </w:rPr>
        <w:t xml:space="preserve">s and reduce social interaction </w:t>
      </w:r>
      <w:r w:rsidRPr="00222412">
        <w:rPr>
          <w:sz w:val="28"/>
        </w:rPr>
        <w:t xml:space="preserve">(Easterly &amp; Levine, 1997; Islam &amp; Montenegro, 2002).  It generated a discrepancy between formal and informal institutions. However, when controlling the country development level, it lost its significance (Alesina et </w:t>
      </w:r>
      <w:r w:rsidRPr="00222412">
        <w:rPr>
          <w:i/>
          <w:sz w:val="28"/>
        </w:rPr>
        <w:t>al</w:t>
      </w:r>
      <w:r w:rsidRPr="00222412">
        <w:rPr>
          <w:sz w:val="28"/>
        </w:rPr>
        <w:t xml:space="preserve">., </w:t>
      </w:r>
      <w:r w:rsidRPr="00222412">
        <w:rPr>
          <w:sz w:val="28"/>
        </w:rPr>
        <w:lastRenderedPageBreak/>
        <w:t xml:space="preserve">2003). This study used fractionalization dataset of Alesina et </w:t>
      </w:r>
      <w:r w:rsidRPr="00222412">
        <w:rPr>
          <w:i/>
          <w:sz w:val="28"/>
        </w:rPr>
        <w:t>al</w:t>
      </w:r>
      <w:r w:rsidRPr="00222412">
        <w:rPr>
          <w:sz w:val="28"/>
        </w:rPr>
        <w:t>. (2003) which have three components i.e ethnic, language and religious fragmentation.</w:t>
      </w:r>
    </w:p>
    <w:p w:rsidR="00E74139" w:rsidRPr="00222412" w:rsidRDefault="00E74139" w:rsidP="00E74139">
      <w:pPr>
        <w:spacing w:line="240" w:lineRule="auto"/>
        <w:jc w:val="both"/>
        <w:rPr>
          <w:b/>
          <w:sz w:val="28"/>
        </w:rPr>
      </w:pPr>
      <w:r>
        <w:rPr>
          <w:b/>
          <w:sz w:val="28"/>
        </w:rPr>
        <w:t>3.4</w:t>
      </w:r>
      <w:r w:rsidRPr="00222412">
        <w:rPr>
          <w:b/>
          <w:sz w:val="28"/>
        </w:rPr>
        <w:t>.2 Origin of Legal System</w:t>
      </w:r>
    </w:p>
    <w:p w:rsidR="00E74139" w:rsidRPr="00222412" w:rsidRDefault="00E74139" w:rsidP="00E74139">
      <w:pPr>
        <w:spacing w:line="240" w:lineRule="auto"/>
        <w:jc w:val="both"/>
        <w:rPr>
          <w:sz w:val="28"/>
        </w:rPr>
      </w:pPr>
      <w:r w:rsidRPr="00222412">
        <w:rPr>
          <w:sz w:val="28"/>
        </w:rPr>
        <w:t xml:space="preserve"> </w:t>
      </w:r>
      <w:r w:rsidRPr="00222412">
        <w:rPr>
          <w:sz w:val="28"/>
        </w:rPr>
        <w:tab/>
        <w:t>The secondly explanatory variable is a country`s legal system origin. In literature, it is argued that British, German and Scandinavian legal systems are based on less state intervention in the economy. They are recognition for more economic freedom, property rights and individual freedom. While French origin and Soviet Union system are more under state influences. They are recognition for weaker property rights and low economic freedom. (Chong &amp; Zanforlin, 2000; Glaeser &amp; Shleifer, 2003). The study took the information of the country’s legal origin through CIA world fact book.</w:t>
      </w:r>
    </w:p>
    <w:p w:rsidR="00E74139" w:rsidRPr="00222412" w:rsidRDefault="00E74139" w:rsidP="00E74139">
      <w:pPr>
        <w:spacing w:line="240" w:lineRule="auto"/>
        <w:jc w:val="both"/>
        <w:rPr>
          <w:b/>
          <w:sz w:val="28"/>
        </w:rPr>
      </w:pPr>
      <w:r>
        <w:rPr>
          <w:b/>
          <w:sz w:val="28"/>
        </w:rPr>
        <w:t>3.4</w:t>
      </w:r>
      <w:r w:rsidRPr="00222412">
        <w:rPr>
          <w:b/>
          <w:sz w:val="28"/>
        </w:rPr>
        <w:t>.3 Former Colonies</w:t>
      </w:r>
    </w:p>
    <w:p w:rsidR="00E74139" w:rsidRPr="00222412" w:rsidRDefault="00E74139" w:rsidP="00E74139">
      <w:pPr>
        <w:spacing w:line="240" w:lineRule="auto"/>
        <w:ind w:firstLine="720"/>
        <w:jc w:val="both"/>
        <w:rPr>
          <w:bCs/>
          <w:sz w:val="28"/>
        </w:rPr>
      </w:pPr>
      <w:r w:rsidRPr="00222412">
        <w:rPr>
          <w:sz w:val="28"/>
        </w:rPr>
        <w:t xml:space="preserve">The third explanatory variable is former colonies, some authors suggested that it is also an important determinants of institutional quality (Acemoglu, 2001). </w:t>
      </w:r>
      <w:r w:rsidRPr="00035D74">
        <w:rPr>
          <w:sz w:val="28"/>
        </w:rPr>
        <w:t>The colonization approaches could have an impact on institutional quality</w:t>
      </w:r>
      <w:r w:rsidRPr="00222412">
        <w:rPr>
          <w:sz w:val="28"/>
        </w:rPr>
        <w:t xml:space="preserve"> like British colonization in Australia, Canada, USA are differ as compare to in India and Congo. </w:t>
      </w:r>
      <w:r w:rsidRPr="00222412">
        <w:rPr>
          <w:bCs/>
          <w:sz w:val="28"/>
        </w:rPr>
        <w:t xml:space="preserve">As in the case of the Canada, United States and Australia, </w:t>
      </w:r>
      <w:r w:rsidRPr="00601F63">
        <w:rPr>
          <w:bCs/>
          <w:sz w:val="28"/>
        </w:rPr>
        <w:t>They went and set up colonies and established law-keeping institutions that promoted investment.</w:t>
      </w:r>
      <w:r>
        <w:rPr>
          <w:bCs/>
          <w:sz w:val="28"/>
        </w:rPr>
        <w:t xml:space="preserve"> </w:t>
      </w:r>
      <w:r w:rsidRPr="00222412">
        <w:rPr>
          <w:bCs/>
          <w:sz w:val="28"/>
        </w:rPr>
        <w:t>As in the case of India and Congo</w:t>
      </w:r>
      <w:r>
        <w:rPr>
          <w:bCs/>
          <w:sz w:val="28"/>
        </w:rPr>
        <w:t xml:space="preserve">, </w:t>
      </w:r>
      <w:r w:rsidRPr="007806D7">
        <w:rPr>
          <w:bCs/>
          <w:sz w:val="28"/>
        </w:rPr>
        <w:t>they also set up resource extraction economies with the intention of rapidly transferring resources to the UK.</w:t>
      </w:r>
      <w:r w:rsidRPr="00222412">
        <w:rPr>
          <w:bCs/>
          <w:sz w:val="28"/>
        </w:rPr>
        <w:t xml:space="preserve"> These institutions were damaging to investment and economic progress in these countries.</w:t>
      </w:r>
      <w:r w:rsidRPr="00222412">
        <w:rPr>
          <w:b/>
          <w:bCs/>
          <w:sz w:val="28"/>
        </w:rPr>
        <w:t xml:space="preserve"> </w:t>
      </w:r>
      <w:r w:rsidRPr="00222412">
        <w:rPr>
          <w:bCs/>
          <w:sz w:val="28"/>
        </w:rPr>
        <w:t>The study used 1 for dummy variable those have former colonies and 0 for those which are not former colonies.</w:t>
      </w:r>
    </w:p>
    <w:p w:rsidR="00E74139" w:rsidRPr="00222412" w:rsidRDefault="00E74139" w:rsidP="00E74139">
      <w:pPr>
        <w:spacing w:line="240" w:lineRule="auto"/>
        <w:jc w:val="both"/>
        <w:rPr>
          <w:b/>
          <w:sz w:val="28"/>
        </w:rPr>
      </w:pPr>
      <w:r>
        <w:rPr>
          <w:b/>
          <w:sz w:val="28"/>
        </w:rPr>
        <w:t>3.4</w:t>
      </w:r>
      <w:r w:rsidRPr="00222412">
        <w:rPr>
          <w:b/>
          <w:sz w:val="28"/>
        </w:rPr>
        <w:t>.4 Geographical Location</w:t>
      </w:r>
    </w:p>
    <w:p w:rsidR="00E74139" w:rsidRPr="00222412" w:rsidRDefault="00E74139" w:rsidP="00E74139">
      <w:pPr>
        <w:spacing w:line="240" w:lineRule="auto"/>
        <w:ind w:firstLine="720"/>
        <w:jc w:val="both"/>
        <w:rPr>
          <w:sz w:val="28"/>
        </w:rPr>
      </w:pPr>
      <w:r w:rsidRPr="00222412">
        <w:rPr>
          <w:sz w:val="28"/>
        </w:rPr>
        <w:t>The forth explanatory variable is Geographical Location. It is reflected</w:t>
      </w:r>
      <w:r>
        <w:rPr>
          <w:sz w:val="28"/>
        </w:rPr>
        <w:t xml:space="preserve"> that</w:t>
      </w:r>
      <w:r w:rsidRPr="00222412">
        <w:rPr>
          <w:sz w:val="28"/>
        </w:rPr>
        <w:t xml:space="preserve"> locality </w:t>
      </w:r>
      <w:r>
        <w:rPr>
          <w:sz w:val="28"/>
        </w:rPr>
        <w:t xml:space="preserve">of a country </w:t>
      </w:r>
      <w:r w:rsidRPr="00222412">
        <w:rPr>
          <w:sz w:val="28"/>
        </w:rPr>
        <w:t>in the tropics, lack of access to the sea or soil fertility may have affected quality of institutions (Gallup, 1999; Easterly &amp; Levine, 2003). The study took absolute latitude value of a country`s capital and divided i</w:t>
      </w:r>
      <w:r>
        <w:rPr>
          <w:sz w:val="28"/>
        </w:rPr>
        <w:t>t with 90 (La Porta, 1999</w:t>
      </w:r>
      <w:r w:rsidRPr="00222412">
        <w:rPr>
          <w:sz w:val="28"/>
        </w:rPr>
        <w:t>) and use it as Geographical Location proxy.</w:t>
      </w:r>
    </w:p>
    <w:p w:rsidR="00E74139" w:rsidRPr="00222412" w:rsidRDefault="00E74139" w:rsidP="00E74139">
      <w:pPr>
        <w:spacing w:line="240" w:lineRule="auto"/>
        <w:jc w:val="both"/>
        <w:rPr>
          <w:b/>
          <w:sz w:val="28"/>
        </w:rPr>
      </w:pPr>
      <w:r>
        <w:rPr>
          <w:b/>
          <w:sz w:val="28"/>
        </w:rPr>
        <w:t>3.4</w:t>
      </w:r>
      <w:r w:rsidRPr="00222412">
        <w:rPr>
          <w:b/>
          <w:sz w:val="28"/>
        </w:rPr>
        <w:t>.5 Natural Resource Abundant</w:t>
      </w:r>
    </w:p>
    <w:p w:rsidR="00E74139" w:rsidRPr="00222412" w:rsidRDefault="00E74139" w:rsidP="00E74139">
      <w:pPr>
        <w:spacing w:line="240" w:lineRule="auto"/>
        <w:ind w:firstLine="720"/>
        <w:jc w:val="both"/>
        <w:rPr>
          <w:sz w:val="28"/>
        </w:rPr>
      </w:pPr>
      <w:r w:rsidRPr="00222412">
        <w:rPr>
          <w:sz w:val="28"/>
        </w:rPr>
        <w:t xml:space="preserve">The last explanatory variable is natural resources which can also affect the institutional quality (Sachs &amp; Warner, 1997; Easterly &amp; Levine, 2003). </w:t>
      </w:r>
      <w:r w:rsidRPr="008075BF">
        <w:rPr>
          <w:sz w:val="28"/>
        </w:rPr>
        <w:t>It could have adverse consequences for the institution by promoting rent-seeking practices and substituting tax revenues for other less transparent and less accountable sources of revenue.</w:t>
      </w:r>
      <w:r>
        <w:rPr>
          <w:sz w:val="28"/>
        </w:rPr>
        <w:t xml:space="preserve"> The study used</w:t>
      </w:r>
      <w:r w:rsidRPr="00222412">
        <w:rPr>
          <w:sz w:val="28"/>
        </w:rPr>
        <w:t xml:space="preserve"> Natural Resource as percentage of GDP for this purpose and data took from World Bank (WDI) website.</w:t>
      </w:r>
    </w:p>
    <w:p w:rsidR="00E74139" w:rsidRPr="00222412" w:rsidRDefault="00E74139" w:rsidP="00E74139">
      <w:pPr>
        <w:spacing w:line="240" w:lineRule="auto"/>
        <w:jc w:val="both"/>
        <w:rPr>
          <w:b/>
          <w:sz w:val="28"/>
        </w:rPr>
      </w:pPr>
      <w:r>
        <w:rPr>
          <w:b/>
          <w:sz w:val="28"/>
        </w:rPr>
        <w:lastRenderedPageBreak/>
        <w:t>3.5</w:t>
      </w:r>
      <w:r w:rsidRPr="00222412">
        <w:rPr>
          <w:b/>
          <w:sz w:val="28"/>
        </w:rPr>
        <w:t xml:space="preserve"> Economic Factors of Institutional Quality</w:t>
      </w:r>
    </w:p>
    <w:p w:rsidR="00E74139" w:rsidRPr="00222412" w:rsidRDefault="00E74139" w:rsidP="00E74139">
      <w:pPr>
        <w:spacing w:line="240" w:lineRule="auto"/>
        <w:ind w:firstLine="720"/>
        <w:jc w:val="both"/>
        <w:rPr>
          <w:sz w:val="28"/>
        </w:rPr>
      </w:pPr>
      <w:r w:rsidRPr="00222412">
        <w:rPr>
          <w:sz w:val="28"/>
        </w:rPr>
        <w:t xml:space="preserve">In this model, the explanatory factors are directly influence the government’s actions and there are also potentially endogeneity in it. </w:t>
      </w:r>
      <w:r w:rsidRPr="00FC06A9">
        <w:rPr>
          <w:sz w:val="28"/>
        </w:rPr>
        <w:t>In comparison to the explanatory variables, they are selected on the basis on their institutional relationship.</w:t>
      </w:r>
      <w:r w:rsidRPr="00222412">
        <w:rPr>
          <w:sz w:val="28"/>
        </w:rPr>
        <w:t xml:space="preserve"> The historical and geographical factors are out of government’s actions and these factors lose significance when we analysis it with different time periods because these factors are not vary with time. So we choose those factors which are vary with time. Following factors are vary with time periods and used these factors in different Models of Economic Factors of Institutional Quality.</w:t>
      </w:r>
    </w:p>
    <w:p w:rsidR="00E74139" w:rsidRPr="00222412" w:rsidRDefault="00E74139" w:rsidP="00E74139">
      <w:pPr>
        <w:spacing w:line="240" w:lineRule="auto"/>
        <w:jc w:val="both"/>
        <w:rPr>
          <w:b/>
          <w:sz w:val="28"/>
        </w:rPr>
      </w:pPr>
      <w:r>
        <w:rPr>
          <w:b/>
          <w:sz w:val="28"/>
        </w:rPr>
        <w:t>3.5</w:t>
      </w:r>
      <w:r w:rsidRPr="00222412">
        <w:rPr>
          <w:b/>
          <w:sz w:val="28"/>
        </w:rPr>
        <w:t xml:space="preserve">.1 GDP Per Capita </w:t>
      </w:r>
    </w:p>
    <w:p w:rsidR="00E74139" w:rsidRPr="00222412" w:rsidRDefault="00E74139" w:rsidP="00E74139">
      <w:pPr>
        <w:spacing w:line="240" w:lineRule="auto"/>
        <w:ind w:firstLine="720"/>
        <w:jc w:val="both"/>
        <w:rPr>
          <w:sz w:val="28"/>
        </w:rPr>
      </w:pPr>
      <w:r w:rsidRPr="00222412">
        <w:rPr>
          <w:sz w:val="28"/>
        </w:rPr>
        <w:t xml:space="preserve">GDP per Capita has causal relationship with Institutional Qualities variables. GDP per Capita determines the accessibility of resources to Institution Quality. In literature, it has confirmed that both has positive relationship (Acemoglu &amp; Johnson, 2005; Knack &amp; Keefer, 1995; Asghar, 2015). The study took data from World Bank (WDI) website and </w:t>
      </w:r>
      <w:r>
        <w:rPr>
          <w:sz w:val="28"/>
        </w:rPr>
        <w:t>used</w:t>
      </w:r>
      <w:r w:rsidRPr="00222412">
        <w:rPr>
          <w:sz w:val="28"/>
        </w:rPr>
        <w:t xml:space="preserve"> log of it for normalization of data. </w:t>
      </w:r>
    </w:p>
    <w:p w:rsidR="00E74139" w:rsidRPr="00222412" w:rsidRDefault="00E74139" w:rsidP="00E74139">
      <w:pPr>
        <w:spacing w:line="240" w:lineRule="auto"/>
        <w:jc w:val="both"/>
        <w:rPr>
          <w:b/>
          <w:sz w:val="28"/>
        </w:rPr>
      </w:pPr>
      <w:r>
        <w:rPr>
          <w:b/>
          <w:sz w:val="28"/>
        </w:rPr>
        <w:t>3.5</w:t>
      </w:r>
      <w:r w:rsidRPr="00222412">
        <w:rPr>
          <w:b/>
          <w:sz w:val="28"/>
        </w:rPr>
        <w:t>.2 Income Inequality</w:t>
      </w:r>
    </w:p>
    <w:p w:rsidR="00E74139" w:rsidRDefault="00E74139" w:rsidP="00E74139">
      <w:pPr>
        <w:spacing w:line="240" w:lineRule="auto"/>
        <w:ind w:firstLine="720"/>
        <w:jc w:val="both"/>
        <w:rPr>
          <w:sz w:val="28"/>
        </w:rPr>
      </w:pPr>
      <w:r w:rsidRPr="00222412">
        <w:rPr>
          <w:sz w:val="28"/>
        </w:rPr>
        <w:t xml:space="preserve"> Income inequality consider important determinant for Institutional Quality. Strong inequality raised the political instability and it facilitated corrupt and rent seeking agents which may turn the low quality o</w:t>
      </w:r>
      <w:r>
        <w:rPr>
          <w:sz w:val="28"/>
        </w:rPr>
        <w:t>f institutions (Chong, 2004</w:t>
      </w:r>
      <w:r w:rsidRPr="00222412">
        <w:rPr>
          <w:sz w:val="28"/>
        </w:rPr>
        <w:t xml:space="preserve">; Gradstein 2008; Amendola, 2013).  The study used </w:t>
      </w:r>
      <w:r>
        <w:rPr>
          <w:sz w:val="28"/>
        </w:rPr>
        <w:t>“</w:t>
      </w:r>
      <w:r w:rsidRPr="00222412">
        <w:rPr>
          <w:sz w:val="28"/>
        </w:rPr>
        <w:t>Standardized World Income Inequality Database (SWIID)</w:t>
      </w:r>
      <w:r>
        <w:rPr>
          <w:sz w:val="28"/>
        </w:rPr>
        <w:t>”</w:t>
      </w:r>
      <w:r w:rsidRPr="00222412">
        <w:rPr>
          <w:sz w:val="28"/>
        </w:rPr>
        <w:t xml:space="preserve">. SWIID was introduced in 2008 and it provided income inequality data which have large number of countries and years. The SWIID is three to eight times better than those of alternate data sets and its coverage and comparability far exceeded those of </w:t>
      </w:r>
      <w:r>
        <w:rPr>
          <w:sz w:val="28"/>
        </w:rPr>
        <w:t xml:space="preserve">the alternatives (Solt, 2016). </w:t>
      </w:r>
    </w:p>
    <w:p w:rsidR="00E74139" w:rsidRPr="00222412" w:rsidRDefault="00E74139" w:rsidP="00E74139">
      <w:pPr>
        <w:spacing w:line="240" w:lineRule="auto"/>
        <w:jc w:val="both"/>
        <w:rPr>
          <w:b/>
          <w:sz w:val="28"/>
        </w:rPr>
      </w:pPr>
      <w:r>
        <w:rPr>
          <w:b/>
          <w:sz w:val="28"/>
        </w:rPr>
        <w:t>3.5.3</w:t>
      </w:r>
      <w:r w:rsidRPr="00222412">
        <w:rPr>
          <w:b/>
          <w:sz w:val="28"/>
        </w:rPr>
        <w:t xml:space="preserve"> Education</w:t>
      </w:r>
    </w:p>
    <w:p w:rsidR="00E74139" w:rsidRPr="0059475F" w:rsidRDefault="00E74139" w:rsidP="00E74139">
      <w:pPr>
        <w:spacing w:line="240" w:lineRule="auto"/>
        <w:ind w:firstLine="720"/>
        <w:jc w:val="both"/>
        <w:rPr>
          <w:sz w:val="28"/>
        </w:rPr>
      </w:pPr>
      <w:r w:rsidRPr="00222412">
        <w:rPr>
          <w:sz w:val="28"/>
        </w:rPr>
        <w:t>Education is also consider the important d</w:t>
      </w:r>
      <w:r>
        <w:rPr>
          <w:sz w:val="28"/>
        </w:rPr>
        <w:t xml:space="preserve">eterminant. </w:t>
      </w:r>
      <w:r w:rsidRPr="00222412">
        <w:rPr>
          <w:sz w:val="28"/>
        </w:rPr>
        <w:t>If more educated people, they will demand more transparent institutions. In literature it has positive impact on institutional quality (Alesina &amp; Perotti, 1996; Evans &amp; Rauch, 2000).  This relationship was rarely consider important in empirical research but it is consider important in literature on corruption. In this study, used average years of schooling as proxy for education and it took from UNESCO Institute for Statistics (2016).</w:t>
      </w:r>
    </w:p>
    <w:p w:rsidR="00E74139" w:rsidRPr="00222412" w:rsidRDefault="00E74139" w:rsidP="00E74139">
      <w:pPr>
        <w:spacing w:line="240" w:lineRule="auto"/>
        <w:jc w:val="both"/>
        <w:rPr>
          <w:b/>
          <w:sz w:val="28"/>
        </w:rPr>
      </w:pPr>
      <w:r>
        <w:rPr>
          <w:b/>
          <w:sz w:val="28"/>
        </w:rPr>
        <w:t>3.5.4</w:t>
      </w:r>
      <w:r w:rsidRPr="00222412">
        <w:rPr>
          <w:b/>
          <w:sz w:val="28"/>
        </w:rPr>
        <w:t xml:space="preserve"> Globalization</w:t>
      </w:r>
    </w:p>
    <w:p w:rsidR="00E74139" w:rsidRPr="00222412" w:rsidRDefault="00E74139" w:rsidP="00E74139">
      <w:pPr>
        <w:spacing w:line="240" w:lineRule="auto"/>
        <w:ind w:firstLine="720"/>
        <w:jc w:val="both"/>
        <w:rPr>
          <w:sz w:val="28"/>
        </w:rPr>
      </w:pPr>
      <w:r w:rsidRPr="00222412">
        <w:rPr>
          <w:sz w:val="28"/>
        </w:rPr>
        <w:t xml:space="preserve">The Globalization enhanced a country economy through international trade, the exchange of information or knowledge and also transfer capital. </w:t>
      </w:r>
      <w:r w:rsidRPr="00661A9B">
        <w:rPr>
          <w:sz w:val="28"/>
        </w:rPr>
        <w:t>I</w:t>
      </w:r>
      <w:r>
        <w:rPr>
          <w:sz w:val="28"/>
        </w:rPr>
        <w:t xml:space="preserve">ncreasing flows </w:t>
      </w:r>
      <w:r>
        <w:rPr>
          <w:sz w:val="28"/>
        </w:rPr>
        <w:lastRenderedPageBreak/>
        <w:t xml:space="preserve">of information </w:t>
      </w:r>
      <w:r w:rsidRPr="00661A9B">
        <w:rPr>
          <w:sz w:val="28"/>
        </w:rPr>
        <w:t>that provide alternatives for ideas and knowledge can also impact institutions through globalization.</w:t>
      </w:r>
      <w:r>
        <w:rPr>
          <w:sz w:val="28"/>
        </w:rPr>
        <w:t xml:space="preserve"> </w:t>
      </w:r>
      <w:r w:rsidRPr="00222412">
        <w:rPr>
          <w:sz w:val="28"/>
        </w:rPr>
        <w:t xml:space="preserve">Such information may make people to more demanding institutions quality (Marhubi, 2005). </w:t>
      </w:r>
      <w:r w:rsidRPr="00616F47">
        <w:rPr>
          <w:sz w:val="28"/>
        </w:rPr>
        <w:t>The phase of globalization, with its various political, economic and social components that can influence institutions has a vast and multidimensional phenomena.</w:t>
      </w:r>
      <w:r w:rsidRPr="00222412">
        <w:rPr>
          <w:sz w:val="28"/>
        </w:rPr>
        <w:t xml:space="preserve"> </w:t>
      </w:r>
      <w:r w:rsidRPr="00616F47">
        <w:rPr>
          <w:sz w:val="28"/>
        </w:rPr>
        <w:t xml:space="preserve">If economic measures are narrowly underlined, understanding the connection between globalization and institutional quality may be restricted </w:t>
      </w:r>
      <w:r>
        <w:rPr>
          <w:sz w:val="28"/>
        </w:rPr>
        <w:t>(Bergh et al. 2016</w:t>
      </w:r>
      <w:r w:rsidRPr="00222412">
        <w:rPr>
          <w:sz w:val="28"/>
        </w:rPr>
        <w:t xml:space="preserve">).  The study used </w:t>
      </w:r>
      <w:r>
        <w:rPr>
          <w:sz w:val="28"/>
        </w:rPr>
        <w:t>“</w:t>
      </w:r>
      <w:r w:rsidRPr="00222412">
        <w:rPr>
          <w:sz w:val="28"/>
        </w:rPr>
        <w:t>KOF Globalization Index</w:t>
      </w:r>
      <w:r>
        <w:rPr>
          <w:sz w:val="28"/>
        </w:rPr>
        <w:t>”</w:t>
      </w:r>
      <w:r w:rsidRPr="00222412">
        <w:rPr>
          <w:sz w:val="28"/>
        </w:rPr>
        <w:t xml:space="preserve"> and its measure Economic, Social and Political dimension of Globalization. </w:t>
      </w:r>
    </w:p>
    <w:p w:rsidR="00E74139" w:rsidRPr="00222412" w:rsidRDefault="00E74139" w:rsidP="00E74139">
      <w:pPr>
        <w:spacing w:line="240" w:lineRule="auto"/>
        <w:jc w:val="both"/>
        <w:rPr>
          <w:b/>
          <w:sz w:val="28"/>
        </w:rPr>
      </w:pPr>
      <w:r>
        <w:rPr>
          <w:b/>
          <w:sz w:val="28"/>
        </w:rPr>
        <w:t>3.5.5</w:t>
      </w:r>
      <w:r w:rsidRPr="00222412">
        <w:rPr>
          <w:b/>
          <w:sz w:val="28"/>
        </w:rPr>
        <w:t xml:space="preserve"> Urban Ratio</w:t>
      </w:r>
    </w:p>
    <w:p w:rsidR="00E74139" w:rsidRPr="00222412" w:rsidRDefault="00E74139" w:rsidP="0001721B">
      <w:pPr>
        <w:pStyle w:val="Default"/>
        <w:spacing w:after="240"/>
        <w:ind w:firstLine="720"/>
        <w:jc w:val="both"/>
        <w:rPr>
          <w:color w:val="auto"/>
          <w:sz w:val="28"/>
          <w:szCs w:val="28"/>
        </w:rPr>
      </w:pPr>
      <w:r w:rsidRPr="00222412">
        <w:rPr>
          <w:color w:val="auto"/>
          <w:sz w:val="28"/>
          <w:szCs w:val="28"/>
        </w:rPr>
        <w:t>Urban Ratio is also exogenous determinant of Political and legal Institutional Quality. Those country which have high proportion of urban population as compare to rural population, are also have high level of institutional quality because Urban population are more aware to rules and regulation as compare to rural population. So they put pressure o</w:t>
      </w:r>
      <w:r>
        <w:rPr>
          <w:color w:val="auto"/>
          <w:sz w:val="28"/>
          <w:szCs w:val="28"/>
        </w:rPr>
        <w:t xml:space="preserve">n Institutions to perform well. </w:t>
      </w:r>
      <w:r w:rsidRPr="00222412">
        <w:rPr>
          <w:color w:val="auto"/>
          <w:sz w:val="28"/>
          <w:szCs w:val="28"/>
        </w:rPr>
        <w:t>The study used Urban Population Ratio data</w:t>
      </w:r>
      <w:r w:rsidR="0001721B">
        <w:rPr>
          <w:color w:val="auto"/>
          <w:sz w:val="28"/>
          <w:szCs w:val="28"/>
        </w:rPr>
        <w:t xml:space="preserve"> from World Bank (WDI) website.</w:t>
      </w:r>
    </w:p>
    <w:p w:rsidR="00E74139" w:rsidRPr="00222412" w:rsidRDefault="00E74139" w:rsidP="00E74139">
      <w:pPr>
        <w:spacing w:line="240" w:lineRule="auto"/>
        <w:jc w:val="both"/>
        <w:rPr>
          <w:b/>
          <w:sz w:val="28"/>
        </w:rPr>
      </w:pPr>
      <w:r>
        <w:rPr>
          <w:b/>
          <w:sz w:val="28"/>
        </w:rPr>
        <w:t>3.6</w:t>
      </w:r>
      <w:r w:rsidRPr="00222412">
        <w:rPr>
          <w:b/>
          <w:sz w:val="28"/>
        </w:rPr>
        <w:t xml:space="preserve"> Outcomes of Institutional Quality</w:t>
      </w:r>
    </w:p>
    <w:p w:rsidR="00E74139" w:rsidRPr="00222412" w:rsidRDefault="00E74139" w:rsidP="00E74139">
      <w:pPr>
        <w:spacing w:line="240" w:lineRule="auto"/>
        <w:ind w:firstLine="720"/>
        <w:jc w:val="both"/>
        <w:rPr>
          <w:sz w:val="28"/>
        </w:rPr>
      </w:pPr>
      <w:r w:rsidRPr="00183CAB">
        <w:rPr>
          <w:sz w:val="28"/>
        </w:rPr>
        <w:t>Some of the previously described determinants are evidently exogenous while others are endogenous.</w:t>
      </w:r>
      <w:r>
        <w:rPr>
          <w:sz w:val="28"/>
        </w:rPr>
        <w:t xml:space="preserve"> </w:t>
      </w:r>
      <w:r w:rsidRPr="00222412">
        <w:rPr>
          <w:sz w:val="28"/>
        </w:rPr>
        <w:t xml:space="preserve">These endogenous variables are also outcomes of Institutional Quality.  In this study, there are </w:t>
      </w:r>
      <w:r>
        <w:rPr>
          <w:sz w:val="28"/>
        </w:rPr>
        <w:t>three</w:t>
      </w:r>
      <w:r w:rsidRPr="00222412">
        <w:rPr>
          <w:sz w:val="28"/>
        </w:rPr>
        <w:t xml:space="preserve"> potentially endogenous variables i.e. GDP per Capita, I</w:t>
      </w:r>
      <w:r>
        <w:rPr>
          <w:sz w:val="28"/>
        </w:rPr>
        <w:t>ncome inequality</w:t>
      </w:r>
      <w:r w:rsidRPr="00222412">
        <w:rPr>
          <w:sz w:val="28"/>
        </w:rPr>
        <w:t xml:space="preserve"> and FDI.</w:t>
      </w:r>
    </w:p>
    <w:p w:rsidR="00E74139" w:rsidRPr="00222412" w:rsidRDefault="00E74139" w:rsidP="00E74139">
      <w:pPr>
        <w:spacing w:line="240" w:lineRule="auto"/>
        <w:ind w:firstLine="720"/>
        <w:jc w:val="both"/>
        <w:rPr>
          <w:sz w:val="28"/>
        </w:rPr>
      </w:pPr>
      <w:r w:rsidRPr="00222412">
        <w:rPr>
          <w:sz w:val="28"/>
        </w:rPr>
        <w:t>Institutional Quality has positive impact on GDP per Capita. There are lot of literature available on it (Knack &amp; Keefer, 1995; Hall &amp; Jones, 1999; Ace</w:t>
      </w:r>
      <w:r>
        <w:rPr>
          <w:sz w:val="28"/>
        </w:rPr>
        <w:t>moglu, 2001, 2003, 2005</w:t>
      </w:r>
      <w:r w:rsidRPr="00222412">
        <w:rPr>
          <w:sz w:val="28"/>
        </w:rPr>
        <w:t xml:space="preserve">). Physical and human capital lead to higher level of development if good institution are there. The role of institutions in channeling to increase capital which ultimately increase the public investment in human capital. </w:t>
      </w:r>
    </w:p>
    <w:p w:rsidR="00E74139" w:rsidRPr="00222412" w:rsidRDefault="00E74139" w:rsidP="00E74139">
      <w:pPr>
        <w:spacing w:line="240" w:lineRule="auto"/>
        <w:ind w:firstLine="720"/>
        <w:jc w:val="both"/>
        <w:rPr>
          <w:sz w:val="28"/>
        </w:rPr>
      </w:pPr>
      <w:r w:rsidRPr="001149EE">
        <w:rPr>
          <w:sz w:val="28"/>
        </w:rPr>
        <w:t xml:space="preserve">The distribution of income </w:t>
      </w:r>
      <w:r>
        <w:rPr>
          <w:sz w:val="28"/>
        </w:rPr>
        <w:t>is also theoretically endogenous</w:t>
      </w:r>
      <w:r w:rsidRPr="00222412">
        <w:rPr>
          <w:sz w:val="28"/>
        </w:rPr>
        <w:t>. If higher the institutional quality, the more equitable income distribution. Poor performance in institutions may increase income inequality. It also affects the social sector and slow down the growth rate of a country (Acemoglu et al., 2001, 2003, 2005; Levine &amp; Easterly, 2000; Knack &amp; Keefer, 1995). For example, the country which have higher level of Institutional Quality such as Denmark, Sweden and New Zealand have more equitable income distribution. On the other hand countries such as Bangladesh, India and Pakistan at the highest level of corruption and low level of Institutional Quality are also less equitable in income distribution.</w:t>
      </w:r>
    </w:p>
    <w:p w:rsidR="00E74139" w:rsidRPr="00002D7B" w:rsidRDefault="00E74139" w:rsidP="00E74139">
      <w:pPr>
        <w:spacing w:before="240" w:line="240" w:lineRule="auto"/>
        <w:ind w:firstLine="720"/>
        <w:jc w:val="both"/>
        <w:rPr>
          <w:sz w:val="28"/>
        </w:rPr>
      </w:pPr>
      <w:r>
        <w:rPr>
          <w:sz w:val="28"/>
        </w:rPr>
        <w:t>FDI</w:t>
      </w:r>
      <w:r w:rsidRPr="00222412">
        <w:rPr>
          <w:sz w:val="28"/>
        </w:rPr>
        <w:t xml:space="preserve"> and Institutional</w:t>
      </w:r>
      <w:r>
        <w:rPr>
          <w:sz w:val="28"/>
        </w:rPr>
        <w:t xml:space="preserve"> Quality is also exogenous</w:t>
      </w:r>
      <w:r w:rsidRPr="00222412">
        <w:rPr>
          <w:sz w:val="28"/>
        </w:rPr>
        <w:t xml:space="preserve"> relationship. The Institutional Quality boosting the investment and which ultimately impact on economic </w:t>
      </w:r>
      <w:r w:rsidRPr="00222412">
        <w:rPr>
          <w:sz w:val="28"/>
        </w:rPr>
        <w:lastRenderedPageBreak/>
        <w:t>development. Those country which have good institutions, attract the investors and which have low quality of Institutions are low level of foreign investment. There are lot of literature on it where dominant view is that if good governance, low level of corruption, protection of property rights and good judicial system then it simulate the investor to invest in these</w:t>
      </w:r>
      <w:r>
        <w:rPr>
          <w:sz w:val="28"/>
        </w:rPr>
        <w:t xml:space="preserve"> countries (Buchanan, 2014</w:t>
      </w:r>
      <w:r w:rsidRPr="00222412">
        <w:rPr>
          <w:sz w:val="28"/>
        </w:rPr>
        <w:t xml:space="preserve">; </w:t>
      </w:r>
      <w:r>
        <w:rPr>
          <w:sz w:val="28"/>
        </w:rPr>
        <w:t xml:space="preserve">Habib &amp; </w:t>
      </w:r>
      <w:r w:rsidRPr="00DE7417">
        <w:rPr>
          <w:color w:val="222222"/>
          <w:sz w:val="28"/>
          <w:szCs w:val="20"/>
          <w:shd w:val="clear" w:color="auto" w:fill="FFFFFF"/>
        </w:rPr>
        <w:t>Zurawicki</w:t>
      </w:r>
      <w:r w:rsidRPr="00DE7417">
        <w:rPr>
          <w:sz w:val="36"/>
        </w:rPr>
        <w:t xml:space="preserve"> </w:t>
      </w:r>
      <w:r>
        <w:rPr>
          <w:sz w:val="28"/>
        </w:rPr>
        <w:t>2001</w:t>
      </w:r>
      <w:r w:rsidRPr="00222412">
        <w:rPr>
          <w:sz w:val="28"/>
        </w:rPr>
        <w:t>; Gani, 2007; Gl</w:t>
      </w:r>
      <w:r>
        <w:rPr>
          <w:sz w:val="28"/>
        </w:rPr>
        <w:t xml:space="preserve">oberman &amp; Shapiro, 2002; Peres, 2018).    </w:t>
      </w:r>
    </w:p>
    <w:p w:rsidR="00E74139" w:rsidRPr="00222412" w:rsidRDefault="00E74139" w:rsidP="00E74139">
      <w:pPr>
        <w:spacing w:before="240" w:line="240" w:lineRule="auto"/>
        <w:jc w:val="both"/>
        <w:rPr>
          <w:b/>
          <w:sz w:val="28"/>
        </w:rPr>
      </w:pPr>
      <w:r>
        <w:rPr>
          <w:b/>
          <w:sz w:val="28"/>
        </w:rPr>
        <w:t>3.7</w:t>
      </w:r>
      <w:r w:rsidRPr="00222412">
        <w:rPr>
          <w:b/>
          <w:sz w:val="28"/>
        </w:rPr>
        <w:t xml:space="preserve"> Causality Analysis of all Institutional Quality</w:t>
      </w:r>
    </w:p>
    <w:p w:rsidR="00E74139" w:rsidRPr="006C2DA8" w:rsidRDefault="00E74139" w:rsidP="00E74139">
      <w:pPr>
        <w:spacing w:line="240" w:lineRule="auto"/>
        <w:ind w:firstLine="720"/>
        <w:jc w:val="both"/>
        <w:rPr>
          <w:sz w:val="28"/>
        </w:rPr>
      </w:pPr>
      <w:r w:rsidRPr="00222412">
        <w:rPr>
          <w:sz w:val="28"/>
        </w:rPr>
        <w:t>There is also an important phenomena which is not discuss in literature; that is causality within different Institutions. There are lot of literature between Institutions and development variables but it is still unable to discuss causality within institutions. These three types of institutions constitute and define by government actions i.e. legal, political and economic. The government devise the legal and control systems that establish rules of these Institutions. The legal Institutions establish the rules which intended to reduce uncertainty among political environments and built confidence of the investors to invest in a country. Legal institutions enforces laws which protect property rights and promoted foreign investment. Government establish rules and standard that define the nature of the political process, including how power is distributed within government. The quality of political institutions discourage autocracy and encourage all citizen to participate actively. If high quality in political institutions then it give equal opportunity to every citizen to use economic and financial resources of a country. If high Quality in Political Institutions then they give better monetary and fiscal policy and ultimately they improve the economic institutions.  If quality of Economic Institutions improve it shape the availability of financial resources to everyone which give the opportunity to develop their talents in the best way possible. Consequently, the individual will be more creative and productive. Inclusive economies will encourage the economic activities, (Acemoglu, 2012).This study analyze the causality among three different type of Institutions.</w:t>
      </w:r>
    </w:p>
    <w:p w:rsidR="00E74139" w:rsidRDefault="00E74139" w:rsidP="00E74139">
      <w:pPr>
        <w:tabs>
          <w:tab w:val="left" w:pos="4035"/>
        </w:tabs>
        <w:spacing w:after="0" w:line="240" w:lineRule="auto"/>
        <w:jc w:val="center"/>
        <w:rPr>
          <w:b/>
          <w:sz w:val="32"/>
          <w:szCs w:val="24"/>
        </w:rPr>
      </w:pPr>
      <w:r>
        <w:rPr>
          <w:b/>
          <w:sz w:val="32"/>
          <w:szCs w:val="24"/>
        </w:rPr>
        <w:t>Figure 3.2:</w:t>
      </w:r>
    </w:p>
    <w:p w:rsidR="00E74139" w:rsidRPr="00495A35" w:rsidRDefault="00E74139" w:rsidP="00E74139">
      <w:pPr>
        <w:tabs>
          <w:tab w:val="left" w:pos="4035"/>
        </w:tabs>
        <w:spacing w:after="0" w:line="240" w:lineRule="auto"/>
        <w:jc w:val="center"/>
        <w:rPr>
          <w:b/>
          <w:sz w:val="28"/>
          <w:szCs w:val="24"/>
        </w:rPr>
      </w:pPr>
      <w:r w:rsidRPr="00495A35">
        <w:rPr>
          <w:b/>
          <w:sz w:val="28"/>
          <w:szCs w:val="24"/>
        </w:rPr>
        <w:t xml:space="preserve">The Causal Relationship of Institutions </w:t>
      </w:r>
    </w:p>
    <w:p w:rsidR="00E74139" w:rsidRDefault="00E74139" w:rsidP="00E74139">
      <w:pPr>
        <w:tabs>
          <w:tab w:val="left" w:pos="4035"/>
        </w:tabs>
        <w:spacing w:line="360" w:lineRule="auto"/>
        <w:jc w:val="both"/>
        <w:rPr>
          <w:b/>
          <w:sz w:val="32"/>
          <w:szCs w:val="24"/>
        </w:rPr>
      </w:pPr>
      <w:r>
        <w:rPr>
          <w:b/>
          <w:noProof/>
          <w:sz w:val="32"/>
          <w:szCs w:val="24"/>
        </w:rPr>
        <mc:AlternateContent>
          <mc:Choice Requires="wps">
            <w:drawing>
              <wp:anchor distT="0" distB="0" distL="114300" distR="114300" simplePos="0" relativeHeight="251669504" behindDoc="0" locked="0" layoutInCell="1" allowOverlap="1" wp14:anchorId="726E78DB" wp14:editId="131F4F3D">
                <wp:simplePos x="0" y="0"/>
                <wp:positionH relativeFrom="column">
                  <wp:posOffset>1573619</wp:posOffset>
                </wp:positionH>
                <wp:positionV relativeFrom="paragraph">
                  <wp:posOffset>23435</wp:posOffset>
                </wp:positionV>
                <wp:extent cx="2581496" cy="552893"/>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2581496" cy="552893"/>
                        </a:xfrm>
                        <a:prstGeom prst="roundRect">
                          <a:avLst/>
                        </a:prstGeom>
                      </wps:spPr>
                      <wps:style>
                        <a:lnRef idx="2">
                          <a:schemeClr val="dk1"/>
                        </a:lnRef>
                        <a:fillRef idx="1">
                          <a:schemeClr val="lt1"/>
                        </a:fillRef>
                        <a:effectRef idx="0">
                          <a:schemeClr val="dk1"/>
                        </a:effectRef>
                        <a:fontRef idx="minor">
                          <a:schemeClr val="dk1"/>
                        </a:fontRef>
                      </wps:style>
                      <wps:txbx>
                        <w:txbxContent>
                          <w:p w:rsidR="009433B9" w:rsidRPr="00495A35" w:rsidRDefault="009433B9" w:rsidP="00E74139">
                            <w:pPr>
                              <w:spacing w:after="0" w:line="240" w:lineRule="auto"/>
                              <w:jc w:val="center"/>
                              <w:rPr>
                                <w:b/>
                                <w:sz w:val="28"/>
                                <w:szCs w:val="24"/>
                              </w:rPr>
                            </w:pPr>
                            <w:r w:rsidRPr="00495A35">
                              <w:rPr>
                                <w:b/>
                                <w:sz w:val="28"/>
                                <w:szCs w:val="24"/>
                              </w:rPr>
                              <w:t xml:space="preserve">Quality of Legal </w:t>
                            </w:r>
                          </w:p>
                          <w:p w:rsidR="009433B9" w:rsidRPr="00495A35" w:rsidRDefault="009433B9" w:rsidP="00E74139">
                            <w:pPr>
                              <w:spacing w:after="0" w:line="240" w:lineRule="auto"/>
                              <w:jc w:val="center"/>
                              <w:rPr>
                                <w:b/>
                                <w:sz w:val="28"/>
                                <w:szCs w:val="24"/>
                              </w:rPr>
                            </w:pPr>
                            <w:r w:rsidRPr="00495A35">
                              <w:rPr>
                                <w:b/>
                                <w:sz w:val="28"/>
                                <w:szCs w:val="24"/>
                              </w:rPr>
                              <w:t>Institutions</w:t>
                            </w:r>
                          </w:p>
                          <w:p w:rsidR="009433B9" w:rsidRPr="00480D3E" w:rsidRDefault="009433B9" w:rsidP="00E74139">
                            <w:pPr>
                              <w:spacing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E78DB" id="Rounded Rectangle 7" o:spid="_x0000_s1031" style="position:absolute;left:0;text-align:left;margin-left:123.9pt;margin-top:1.85pt;width:203.25pt;height:4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" fillcolor="white [3201]" strokecolor="black [3200]" strokeweight="1pt">
                <v:stroke joinstyle="miter"/>
                <v:textbox>
                  <w:txbxContent>
                    <w:p w:rsidR="009433B9" w:rsidRPr="00495A35" w:rsidRDefault="009433B9" w:rsidP="00E74139">
                      <w:pPr>
                        <w:spacing w:after="0" w:line="240" w:lineRule="auto"/>
                        <w:jc w:val="center"/>
                        <w:rPr>
                          <w:b/>
                          <w:sz w:val="28"/>
                          <w:szCs w:val="24"/>
                        </w:rPr>
                      </w:pPr>
                      <w:r w:rsidRPr="00495A35">
                        <w:rPr>
                          <w:b/>
                          <w:sz w:val="28"/>
                          <w:szCs w:val="24"/>
                        </w:rPr>
                        <w:t xml:space="preserve">Quality of Legal </w:t>
                      </w:r>
                    </w:p>
                    <w:p w:rsidR="009433B9" w:rsidRPr="00495A35" w:rsidRDefault="009433B9" w:rsidP="00E74139">
                      <w:pPr>
                        <w:spacing w:after="0" w:line="240" w:lineRule="auto"/>
                        <w:jc w:val="center"/>
                        <w:rPr>
                          <w:b/>
                          <w:sz w:val="28"/>
                          <w:szCs w:val="24"/>
                        </w:rPr>
                      </w:pPr>
                      <w:r w:rsidRPr="00495A35">
                        <w:rPr>
                          <w:b/>
                          <w:sz w:val="28"/>
                          <w:szCs w:val="24"/>
                        </w:rPr>
                        <w:t>Institutions</w:t>
                      </w:r>
                    </w:p>
                    <w:p w:rsidR="009433B9" w:rsidRPr="00480D3E" w:rsidRDefault="009433B9" w:rsidP="00E74139">
                      <w:pPr>
                        <w:spacing w:line="240" w:lineRule="auto"/>
                        <w:jc w:val="both"/>
                      </w:pPr>
                    </w:p>
                  </w:txbxContent>
                </v:textbox>
              </v:roundrect>
            </w:pict>
          </mc:Fallback>
        </mc:AlternateContent>
      </w:r>
    </w:p>
    <w:p w:rsidR="00E74139" w:rsidRDefault="00E74139" w:rsidP="00E74139">
      <w:pPr>
        <w:tabs>
          <w:tab w:val="left" w:pos="4035"/>
        </w:tabs>
        <w:spacing w:line="360" w:lineRule="auto"/>
        <w:jc w:val="both"/>
        <w:rPr>
          <w:b/>
          <w:sz w:val="32"/>
          <w:szCs w:val="24"/>
        </w:rPr>
      </w:pPr>
      <w:r>
        <w:rPr>
          <w:b/>
          <w:noProof/>
          <w:sz w:val="32"/>
          <w:szCs w:val="24"/>
        </w:rPr>
        <mc:AlternateContent>
          <mc:Choice Requires="wps">
            <w:drawing>
              <wp:anchor distT="0" distB="0" distL="114300" distR="114300" simplePos="0" relativeHeight="251672576" behindDoc="0" locked="0" layoutInCell="1" allowOverlap="1" wp14:anchorId="332F9D5E" wp14:editId="44B5008E">
                <wp:simplePos x="0" y="0"/>
                <wp:positionH relativeFrom="column">
                  <wp:posOffset>1307804</wp:posOffset>
                </wp:positionH>
                <wp:positionV relativeFrom="paragraph">
                  <wp:posOffset>134842</wp:posOffset>
                </wp:positionV>
                <wp:extent cx="427177" cy="318976"/>
                <wp:effectExtent l="38100" t="38100" r="49530" b="62230"/>
                <wp:wrapNone/>
                <wp:docPr id="18" name="Straight Arrow Connector 18"/>
                <wp:cNvGraphicFramePr/>
                <a:graphic xmlns:a="http://schemas.openxmlformats.org/drawingml/2006/main">
                  <a:graphicData uri="http://schemas.microsoft.com/office/word/2010/wordprocessingShape">
                    <wps:wsp>
                      <wps:cNvCnPr/>
                      <wps:spPr>
                        <a:xfrm flipH="1">
                          <a:off x="0" y="0"/>
                          <a:ext cx="427177" cy="31897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E948D2" id="_x0000_t32" coordsize="21600,21600" o:spt="32" o:oned="t" path="m,l21600,21600e" filled="f">
                <v:path arrowok="t" fillok="f" o:connecttype="none"/>
                <o:lock v:ext="edit" shapetype="t"/>
              </v:shapetype>
              <v:shape id="Straight Arrow Connector 18" o:spid="_x0000_s1026" type="#_x0000_t32" style="position:absolute;margin-left:103pt;margin-top:10.6pt;width:33.65pt;height:25.1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" strokecolor="black [3200]" strokeweight=".5pt">
                <v:stroke startarrow="block" endarrow="block" joinstyle="miter"/>
              </v:shape>
            </w:pict>
          </mc:Fallback>
        </mc:AlternateContent>
      </w:r>
      <w:r>
        <w:rPr>
          <w:b/>
          <w:noProof/>
          <w:sz w:val="32"/>
          <w:szCs w:val="24"/>
        </w:rPr>
        <mc:AlternateContent>
          <mc:Choice Requires="wps">
            <w:drawing>
              <wp:anchor distT="0" distB="0" distL="114300" distR="114300" simplePos="0" relativeHeight="251673600" behindDoc="0" locked="0" layoutInCell="1" allowOverlap="1" wp14:anchorId="6EE32684" wp14:editId="1B499B7A">
                <wp:simplePos x="0" y="0"/>
                <wp:positionH relativeFrom="margin">
                  <wp:posOffset>3891265</wp:posOffset>
                </wp:positionH>
                <wp:positionV relativeFrom="paragraph">
                  <wp:posOffset>154911</wp:posOffset>
                </wp:positionV>
                <wp:extent cx="457200" cy="276447"/>
                <wp:effectExtent l="38100" t="38100" r="76200" b="47625"/>
                <wp:wrapNone/>
                <wp:docPr id="22" name="Straight Arrow Connector 22"/>
                <wp:cNvGraphicFramePr/>
                <a:graphic xmlns:a="http://schemas.openxmlformats.org/drawingml/2006/main">
                  <a:graphicData uri="http://schemas.microsoft.com/office/word/2010/wordprocessingShape">
                    <wps:wsp>
                      <wps:cNvCnPr/>
                      <wps:spPr>
                        <a:xfrm>
                          <a:off x="0" y="0"/>
                          <a:ext cx="457200" cy="27644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995A0C" id="Straight Arrow Connector 22" o:spid="_x0000_s1026" type="#_x0000_t32" style="position:absolute;margin-left:306.4pt;margin-top:12.2pt;width:36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" strokecolor="black [3200]" strokeweight=".5pt">
                <v:stroke startarrow="block" endarrow="block" joinstyle="miter"/>
                <w10:wrap anchorx="margin"/>
              </v:shape>
            </w:pict>
          </mc:Fallback>
        </mc:AlternateContent>
      </w:r>
    </w:p>
    <w:p w:rsidR="00E74139" w:rsidRDefault="00E74139" w:rsidP="00E74139">
      <w:pPr>
        <w:tabs>
          <w:tab w:val="left" w:pos="4035"/>
        </w:tabs>
        <w:spacing w:line="360" w:lineRule="auto"/>
        <w:jc w:val="both"/>
        <w:rPr>
          <w:b/>
          <w:sz w:val="32"/>
          <w:szCs w:val="24"/>
        </w:rPr>
      </w:pPr>
      <w:r>
        <w:rPr>
          <w:b/>
          <w:noProof/>
          <w:sz w:val="32"/>
          <w:szCs w:val="24"/>
        </w:rPr>
        <mc:AlternateContent>
          <mc:Choice Requires="wps">
            <w:drawing>
              <wp:anchor distT="0" distB="0" distL="114300" distR="114300" simplePos="0" relativeHeight="251674624" behindDoc="0" locked="0" layoutInCell="1" allowOverlap="1" wp14:anchorId="71DE652B" wp14:editId="7BDC1841">
                <wp:simplePos x="0" y="0"/>
                <wp:positionH relativeFrom="column">
                  <wp:posOffset>2593975</wp:posOffset>
                </wp:positionH>
                <wp:positionV relativeFrom="paragraph">
                  <wp:posOffset>341601</wp:posOffset>
                </wp:positionV>
                <wp:extent cx="723014" cy="10632"/>
                <wp:effectExtent l="38100" t="76200" r="20320" b="85090"/>
                <wp:wrapNone/>
                <wp:docPr id="2" name="Straight Arrow Connector 2"/>
                <wp:cNvGraphicFramePr/>
                <a:graphic xmlns:a="http://schemas.openxmlformats.org/drawingml/2006/main">
                  <a:graphicData uri="http://schemas.microsoft.com/office/word/2010/wordprocessingShape">
                    <wps:wsp>
                      <wps:cNvCnPr/>
                      <wps:spPr>
                        <a:xfrm flipV="1">
                          <a:off x="0" y="0"/>
                          <a:ext cx="723014" cy="10632"/>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0E361E" id="Straight Arrow Connector 2" o:spid="_x0000_s1026" type="#_x0000_t32" style="position:absolute;margin-left:204.25pt;margin-top:26.9pt;width:56.95pt;height:.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" strokecolor="black [3200]" strokeweight=".5pt">
                <v:stroke startarrow="block" endarrow="block" joinstyle="miter"/>
              </v:shape>
            </w:pict>
          </mc:Fallback>
        </mc:AlternateContent>
      </w:r>
      <w:r>
        <w:rPr>
          <w:b/>
          <w:noProof/>
          <w:sz w:val="32"/>
          <w:szCs w:val="24"/>
        </w:rPr>
        <mc:AlternateContent>
          <mc:Choice Requires="wps">
            <w:drawing>
              <wp:anchor distT="0" distB="0" distL="114300" distR="114300" simplePos="0" relativeHeight="251670528" behindDoc="0" locked="0" layoutInCell="1" allowOverlap="1" wp14:anchorId="459B7CB5" wp14:editId="790C18C5">
                <wp:simplePos x="0" y="0"/>
                <wp:positionH relativeFrom="column">
                  <wp:posOffset>255181</wp:posOffset>
                </wp:positionH>
                <wp:positionV relativeFrom="paragraph">
                  <wp:posOffset>12331</wp:posOffset>
                </wp:positionV>
                <wp:extent cx="2305050" cy="627321"/>
                <wp:effectExtent l="0" t="0" r="19050" b="20955"/>
                <wp:wrapNone/>
                <wp:docPr id="19" name="Rounded Rectangle 19"/>
                <wp:cNvGraphicFramePr/>
                <a:graphic xmlns:a="http://schemas.openxmlformats.org/drawingml/2006/main">
                  <a:graphicData uri="http://schemas.microsoft.com/office/word/2010/wordprocessingShape">
                    <wps:wsp>
                      <wps:cNvSpPr/>
                      <wps:spPr>
                        <a:xfrm>
                          <a:off x="0" y="0"/>
                          <a:ext cx="2305050" cy="627321"/>
                        </a:xfrm>
                        <a:prstGeom prst="roundRect">
                          <a:avLst/>
                        </a:prstGeom>
                      </wps:spPr>
                      <wps:style>
                        <a:lnRef idx="2">
                          <a:schemeClr val="dk1"/>
                        </a:lnRef>
                        <a:fillRef idx="1">
                          <a:schemeClr val="lt1"/>
                        </a:fillRef>
                        <a:effectRef idx="0">
                          <a:schemeClr val="dk1"/>
                        </a:effectRef>
                        <a:fontRef idx="minor">
                          <a:schemeClr val="dk1"/>
                        </a:fontRef>
                      </wps:style>
                      <wps:txbx>
                        <w:txbxContent>
                          <w:p w:rsidR="009433B9" w:rsidRPr="00495A35" w:rsidRDefault="009433B9" w:rsidP="00E74139">
                            <w:pPr>
                              <w:spacing w:after="0" w:line="240" w:lineRule="auto"/>
                              <w:jc w:val="center"/>
                              <w:rPr>
                                <w:b/>
                                <w:sz w:val="28"/>
                                <w:szCs w:val="24"/>
                              </w:rPr>
                            </w:pPr>
                            <w:r w:rsidRPr="00495A35">
                              <w:rPr>
                                <w:b/>
                                <w:sz w:val="28"/>
                                <w:szCs w:val="24"/>
                              </w:rPr>
                              <w:t>Quality of Political</w:t>
                            </w:r>
                          </w:p>
                          <w:p w:rsidR="009433B9" w:rsidRPr="00495A35" w:rsidRDefault="009433B9" w:rsidP="00E74139">
                            <w:pPr>
                              <w:spacing w:after="0" w:line="240" w:lineRule="auto"/>
                              <w:jc w:val="center"/>
                              <w:rPr>
                                <w:b/>
                                <w:sz w:val="28"/>
                                <w:szCs w:val="24"/>
                              </w:rPr>
                            </w:pPr>
                            <w:r w:rsidRPr="00495A35">
                              <w:rPr>
                                <w:b/>
                                <w:sz w:val="28"/>
                                <w:szCs w:val="24"/>
                              </w:rPr>
                              <w:t>Institutions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B7CB5" id="Rounded Rectangle 19" o:spid="_x0000_s1032" style="position:absolute;left:0;text-align:left;margin-left:20.1pt;margin-top:.95pt;width:181.5pt;height:4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" fillcolor="white [3201]" strokecolor="black [3200]" strokeweight="1pt">
                <v:stroke joinstyle="miter"/>
                <v:textbox>
                  <w:txbxContent>
                    <w:p w:rsidR="009433B9" w:rsidRPr="00495A35" w:rsidRDefault="009433B9" w:rsidP="00E74139">
                      <w:pPr>
                        <w:spacing w:after="0" w:line="240" w:lineRule="auto"/>
                        <w:jc w:val="center"/>
                        <w:rPr>
                          <w:b/>
                          <w:sz w:val="28"/>
                          <w:szCs w:val="24"/>
                        </w:rPr>
                      </w:pPr>
                      <w:r w:rsidRPr="00495A35">
                        <w:rPr>
                          <w:b/>
                          <w:sz w:val="28"/>
                          <w:szCs w:val="24"/>
                        </w:rPr>
                        <w:t>Quality of Political</w:t>
                      </w:r>
                    </w:p>
                    <w:p w:rsidR="009433B9" w:rsidRPr="00495A35" w:rsidRDefault="009433B9" w:rsidP="00E74139">
                      <w:pPr>
                        <w:spacing w:after="0" w:line="240" w:lineRule="auto"/>
                        <w:jc w:val="center"/>
                        <w:rPr>
                          <w:b/>
                          <w:sz w:val="28"/>
                          <w:szCs w:val="24"/>
                        </w:rPr>
                      </w:pPr>
                      <w:r w:rsidRPr="00495A35">
                        <w:rPr>
                          <w:b/>
                          <w:sz w:val="28"/>
                          <w:szCs w:val="24"/>
                        </w:rPr>
                        <w:t>Institutions</w:t>
                      </w:r>
                    </w:p>
                  </w:txbxContent>
                </v:textbox>
              </v:roundrect>
            </w:pict>
          </mc:Fallback>
        </mc:AlternateContent>
      </w:r>
      <w:r>
        <w:rPr>
          <w:b/>
          <w:noProof/>
          <w:sz w:val="32"/>
          <w:szCs w:val="24"/>
        </w:rPr>
        <mc:AlternateContent>
          <mc:Choice Requires="wps">
            <w:drawing>
              <wp:anchor distT="0" distB="0" distL="114300" distR="114300" simplePos="0" relativeHeight="251671552" behindDoc="0" locked="0" layoutInCell="1" allowOverlap="1" wp14:anchorId="601F48C8" wp14:editId="2B380D61">
                <wp:simplePos x="0" y="0"/>
                <wp:positionH relativeFrom="column">
                  <wp:posOffset>3349256</wp:posOffset>
                </wp:positionH>
                <wp:positionV relativeFrom="paragraph">
                  <wp:posOffset>12330</wp:posOffset>
                </wp:positionV>
                <wp:extent cx="2305050" cy="616585"/>
                <wp:effectExtent l="0" t="0" r="19050" b="12065"/>
                <wp:wrapNone/>
                <wp:docPr id="20" name="Rounded Rectangle 20"/>
                <wp:cNvGraphicFramePr/>
                <a:graphic xmlns:a="http://schemas.openxmlformats.org/drawingml/2006/main">
                  <a:graphicData uri="http://schemas.microsoft.com/office/word/2010/wordprocessingShape">
                    <wps:wsp>
                      <wps:cNvSpPr/>
                      <wps:spPr>
                        <a:xfrm>
                          <a:off x="0" y="0"/>
                          <a:ext cx="2305050" cy="616585"/>
                        </a:xfrm>
                        <a:prstGeom prst="roundRect">
                          <a:avLst/>
                        </a:prstGeom>
                      </wps:spPr>
                      <wps:style>
                        <a:lnRef idx="2">
                          <a:schemeClr val="dk1"/>
                        </a:lnRef>
                        <a:fillRef idx="1">
                          <a:schemeClr val="lt1"/>
                        </a:fillRef>
                        <a:effectRef idx="0">
                          <a:schemeClr val="dk1"/>
                        </a:effectRef>
                        <a:fontRef idx="minor">
                          <a:schemeClr val="dk1"/>
                        </a:fontRef>
                      </wps:style>
                      <wps:txbx>
                        <w:txbxContent>
                          <w:p w:rsidR="009433B9" w:rsidRPr="00495A35" w:rsidRDefault="009433B9" w:rsidP="00E74139">
                            <w:pPr>
                              <w:spacing w:line="276" w:lineRule="auto"/>
                              <w:jc w:val="center"/>
                              <w:rPr>
                                <w:b/>
                                <w:sz w:val="28"/>
                                <w:szCs w:val="24"/>
                              </w:rPr>
                            </w:pPr>
                            <w:r w:rsidRPr="00495A35">
                              <w:rPr>
                                <w:b/>
                                <w:sz w:val="28"/>
                                <w:szCs w:val="24"/>
                              </w:rPr>
                              <w:t>Quality of Economic Institutions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F48C8" id="Rounded Rectangle 20" o:spid="_x0000_s1033" style="position:absolute;left:0;text-align:left;margin-left:263.7pt;margin-top:.95pt;width:181.5pt;height:4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" fillcolor="white [3201]" strokecolor="black [3200]" strokeweight="1pt">
                <v:stroke joinstyle="miter"/>
                <v:textbox>
                  <w:txbxContent>
                    <w:p w:rsidR="009433B9" w:rsidRPr="00495A35" w:rsidRDefault="009433B9" w:rsidP="00E74139">
                      <w:pPr>
                        <w:spacing w:line="276" w:lineRule="auto"/>
                        <w:jc w:val="center"/>
                        <w:rPr>
                          <w:b/>
                          <w:sz w:val="28"/>
                          <w:szCs w:val="24"/>
                        </w:rPr>
                      </w:pPr>
                      <w:r w:rsidRPr="00495A35">
                        <w:rPr>
                          <w:b/>
                          <w:sz w:val="28"/>
                          <w:szCs w:val="24"/>
                        </w:rPr>
                        <w:t>Quality of Economic Institutions</w:t>
                      </w:r>
                    </w:p>
                  </w:txbxContent>
                </v:textbox>
              </v:roundrect>
            </w:pict>
          </mc:Fallback>
        </mc:AlternateContent>
      </w:r>
    </w:p>
    <w:p w:rsidR="00E74139" w:rsidRPr="00495A35" w:rsidRDefault="00E74139" w:rsidP="00E74139">
      <w:pPr>
        <w:tabs>
          <w:tab w:val="left" w:pos="4035"/>
        </w:tabs>
        <w:spacing w:line="360" w:lineRule="auto"/>
        <w:jc w:val="both"/>
        <w:rPr>
          <w:b/>
          <w:sz w:val="32"/>
          <w:szCs w:val="24"/>
        </w:rPr>
      </w:pPr>
    </w:p>
    <w:p w:rsidR="00E74139" w:rsidRPr="00A00346" w:rsidRDefault="0064323F" w:rsidP="00E74139">
      <w:pPr>
        <w:spacing w:line="240" w:lineRule="auto"/>
        <w:jc w:val="center"/>
        <w:rPr>
          <w:b/>
          <w:bCs/>
          <w:sz w:val="32"/>
        </w:rPr>
      </w:pPr>
      <w:r>
        <w:rPr>
          <w:b/>
          <w:bCs/>
          <w:sz w:val="32"/>
        </w:rPr>
        <w:lastRenderedPageBreak/>
        <w:t>CHAPTER</w:t>
      </w:r>
      <w:r w:rsidRPr="00A00346">
        <w:rPr>
          <w:b/>
          <w:bCs/>
          <w:sz w:val="32"/>
        </w:rPr>
        <w:t xml:space="preserve"> 4</w:t>
      </w:r>
      <w:r>
        <w:rPr>
          <w:b/>
          <w:bCs/>
          <w:sz w:val="32"/>
        </w:rPr>
        <w:t>:</w:t>
      </w:r>
    </w:p>
    <w:p w:rsidR="00E74139" w:rsidRPr="00A00346" w:rsidRDefault="0064323F" w:rsidP="00E74139">
      <w:pPr>
        <w:spacing w:line="240" w:lineRule="auto"/>
        <w:jc w:val="center"/>
        <w:rPr>
          <w:b/>
          <w:bCs/>
          <w:sz w:val="36"/>
        </w:rPr>
      </w:pPr>
      <w:r w:rsidRPr="00A00346">
        <w:rPr>
          <w:b/>
          <w:bCs/>
          <w:sz w:val="32"/>
        </w:rPr>
        <w:t xml:space="preserve"> ECONOMETRIC METHODOLOGY </w:t>
      </w:r>
    </w:p>
    <w:p w:rsidR="00E74139" w:rsidRPr="00A00346" w:rsidRDefault="00E74139" w:rsidP="00E74139">
      <w:pPr>
        <w:spacing w:line="240" w:lineRule="auto"/>
        <w:ind w:firstLine="720"/>
        <w:jc w:val="both"/>
        <w:rPr>
          <w:bCs/>
          <w:sz w:val="28"/>
        </w:rPr>
      </w:pPr>
      <w:r w:rsidRPr="00A00346">
        <w:rPr>
          <w:bCs/>
          <w:sz w:val="28"/>
        </w:rPr>
        <w:t>The present study explore the determinants and outcomes of Institutional Quality. The determinants of Institutional Quality explore in two ways; (1) Historical and Geographic Factors, (2) Economic Factors. The Historical and Geographic factors are clearly exogenous so these factors analyze in separate model. For Historic and Geographic model, the study use sim</w:t>
      </w:r>
      <w:r>
        <w:rPr>
          <w:bCs/>
          <w:sz w:val="28"/>
        </w:rPr>
        <w:t xml:space="preserve">ple Ordinary Least Square (OLS) and Two Stage Least Square (2SLS) </w:t>
      </w:r>
      <w:r w:rsidRPr="00A00346">
        <w:rPr>
          <w:bCs/>
          <w:sz w:val="28"/>
        </w:rPr>
        <w:t xml:space="preserve">methodology. The variables are in this model are not fluctuate over the time so this model is analyze with cross section dataset of countries. For Economic Factors Model, the study used Generalize Method of Moments (GMM) technique. The basic purpose of this technique to use in this study are endogeneity problem. </w:t>
      </w:r>
      <w:r>
        <w:rPr>
          <w:bCs/>
          <w:sz w:val="28"/>
        </w:rPr>
        <w:t xml:space="preserve">For Robustness, we used Panel Limit Information Maximum Likelihood (PLIML) technique. </w:t>
      </w:r>
      <w:r w:rsidRPr="00A00346">
        <w:rPr>
          <w:bCs/>
          <w:sz w:val="28"/>
        </w:rPr>
        <w:t>For Causality Analysis, we first check Panel Unit Root test</w:t>
      </w:r>
      <w:r>
        <w:rPr>
          <w:bCs/>
          <w:sz w:val="28"/>
        </w:rPr>
        <w:t xml:space="preserve"> and Cointegration Test </w:t>
      </w:r>
      <w:r w:rsidRPr="00A00346">
        <w:rPr>
          <w:bCs/>
          <w:sz w:val="28"/>
        </w:rPr>
        <w:t>then u</w:t>
      </w:r>
      <w:r>
        <w:rPr>
          <w:bCs/>
          <w:sz w:val="28"/>
        </w:rPr>
        <w:t xml:space="preserve">sed </w:t>
      </w:r>
      <w:r w:rsidRPr="00A00346">
        <w:rPr>
          <w:bCs/>
          <w:sz w:val="28"/>
        </w:rPr>
        <w:t>Dumitrescu and Hurline (DH) Panel causality techniques. So following econometric technique are used in this study.</w:t>
      </w:r>
    </w:p>
    <w:p w:rsidR="00E74139" w:rsidRDefault="00E74139" w:rsidP="00E74139">
      <w:pPr>
        <w:spacing w:after="0" w:line="240" w:lineRule="auto"/>
        <w:jc w:val="both"/>
        <w:rPr>
          <w:sz w:val="28"/>
        </w:rPr>
      </w:pPr>
      <w:r>
        <w:rPr>
          <w:sz w:val="28"/>
        </w:rPr>
        <w:t xml:space="preserve">(i). </w:t>
      </w:r>
      <w:r w:rsidRPr="00A00346">
        <w:rPr>
          <w:sz w:val="28"/>
        </w:rPr>
        <w:t>Ordinary Least Square (OLS)</w:t>
      </w:r>
    </w:p>
    <w:p w:rsidR="00E74139" w:rsidRPr="00A00346" w:rsidRDefault="00E74139" w:rsidP="00E74139">
      <w:pPr>
        <w:spacing w:after="0" w:line="240" w:lineRule="auto"/>
        <w:jc w:val="both"/>
        <w:rPr>
          <w:sz w:val="28"/>
        </w:rPr>
      </w:pPr>
      <w:r>
        <w:rPr>
          <w:sz w:val="28"/>
        </w:rPr>
        <w:t>(ii). Two Stage Least Square (2SLS)</w:t>
      </w:r>
    </w:p>
    <w:p w:rsidR="00E74139" w:rsidRDefault="00E74139" w:rsidP="00E74139">
      <w:pPr>
        <w:spacing w:after="0" w:line="240" w:lineRule="auto"/>
        <w:jc w:val="both"/>
        <w:rPr>
          <w:sz w:val="28"/>
        </w:rPr>
      </w:pPr>
      <w:r w:rsidRPr="00A00346">
        <w:rPr>
          <w:sz w:val="28"/>
        </w:rPr>
        <w:t>(ii</w:t>
      </w:r>
      <w:r>
        <w:rPr>
          <w:sz w:val="28"/>
        </w:rPr>
        <w:t xml:space="preserve">i). </w:t>
      </w:r>
      <w:r w:rsidRPr="00A00346">
        <w:rPr>
          <w:sz w:val="28"/>
        </w:rPr>
        <w:t xml:space="preserve">Generalized Method of Moment (GMM) </w:t>
      </w:r>
    </w:p>
    <w:p w:rsidR="00E74139" w:rsidRPr="00A00346" w:rsidRDefault="00E74139" w:rsidP="00E74139">
      <w:pPr>
        <w:spacing w:after="0" w:line="240" w:lineRule="auto"/>
        <w:jc w:val="both"/>
        <w:rPr>
          <w:sz w:val="28"/>
        </w:rPr>
      </w:pPr>
      <w:r>
        <w:rPr>
          <w:sz w:val="28"/>
        </w:rPr>
        <w:t>(iv). Panel Limit Information Maximum Likelihood (PLIML)</w:t>
      </w:r>
    </w:p>
    <w:p w:rsidR="00E74139" w:rsidRDefault="00E74139" w:rsidP="00E74139">
      <w:pPr>
        <w:spacing w:after="0" w:line="240" w:lineRule="auto"/>
        <w:jc w:val="both"/>
        <w:rPr>
          <w:sz w:val="28"/>
        </w:rPr>
      </w:pPr>
      <w:r>
        <w:rPr>
          <w:sz w:val="28"/>
        </w:rPr>
        <w:t xml:space="preserve">(v). </w:t>
      </w:r>
      <w:r w:rsidRPr="00A00346">
        <w:rPr>
          <w:bCs/>
          <w:sz w:val="28"/>
        </w:rPr>
        <w:t>Panel Unit Root test</w:t>
      </w:r>
      <w:r w:rsidRPr="00A00346">
        <w:rPr>
          <w:sz w:val="28"/>
        </w:rPr>
        <w:t xml:space="preserve"> </w:t>
      </w:r>
    </w:p>
    <w:p w:rsidR="00E74139" w:rsidRPr="00A00346" w:rsidRDefault="00E74139" w:rsidP="00E74139">
      <w:pPr>
        <w:spacing w:after="0" w:line="240" w:lineRule="auto"/>
        <w:jc w:val="both"/>
        <w:rPr>
          <w:sz w:val="28"/>
        </w:rPr>
      </w:pPr>
      <w:r>
        <w:rPr>
          <w:sz w:val="28"/>
        </w:rPr>
        <w:t>(vi). Cointegration Test</w:t>
      </w:r>
    </w:p>
    <w:p w:rsidR="00E74139" w:rsidRPr="00A00346" w:rsidRDefault="00E74139" w:rsidP="00E74139">
      <w:pPr>
        <w:spacing w:line="240" w:lineRule="auto"/>
        <w:jc w:val="both"/>
        <w:rPr>
          <w:bCs/>
          <w:sz w:val="28"/>
        </w:rPr>
      </w:pPr>
      <w:r>
        <w:rPr>
          <w:bCs/>
          <w:sz w:val="28"/>
        </w:rPr>
        <w:t>(</w:t>
      </w:r>
      <w:r w:rsidRPr="00A00346">
        <w:rPr>
          <w:bCs/>
          <w:sz w:val="28"/>
        </w:rPr>
        <w:t>v</w:t>
      </w:r>
      <w:r>
        <w:rPr>
          <w:bCs/>
          <w:sz w:val="28"/>
        </w:rPr>
        <w:t xml:space="preserve">ii). </w:t>
      </w:r>
      <w:r w:rsidRPr="00A00346">
        <w:rPr>
          <w:bCs/>
          <w:sz w:val="28"/>
        </w:rPr>
        <w:t>Dumitrescu and Hurline (DH) Panel Causality Test</w:t>
      </w:r>
    </w:p>
    <w:p w:rsidR="00E74139" w:rsidRPr="00CB024A" w:rsidRDefault="00E74139" w:rsidP="00E74139">
      <w:pPr>
        <w:spacing w:line="240" w:lineRule="auto"/>
        <w:jc w:val="both"/>
        <w:rPr>
          <w:b/>
          <w:sz w:val="28"/>
        </w:rPr>
      </w:pPr>
      <w:r w:rsidRPr="00A00346">
        <w:rPr>
          <w:b/>
          <w:sz w:val="28"/>
        </w:rPr>
        <w:t>4</w:t>
      </w:r>
      <w:r>
        <w:rPr>
          <w:b/>
          <w:sz w:val="28"/>
        </w:rPr>
        <w:t xml:space="preserve">.1 Ordinary Least Square (OLS) </w:t>
      </w:r>
    </w:p>
    <w:p w:rsidR="00E74139" w:rsidRPr="007F6A71" w:rsidRDefault="00E74139" w:rsidP="00E74139">
      <w:pPr>
        <w:spacing w:line="240" w:lineRule="auto"/>
        <w:ind w:firstLine="720"/>
        <w:jc w:val="both"/>
        <w:rPr>
          <w:sz w:val="28"/>
        </w:rPr>
      </w:pPr>
      <w:r w:rsidRPr="007F6A71">
        <w:rPr>
          <w:bCs/>
          <w:sz w:val="28"/>
        </w:rPr>
        <w:t>Ordinary Least Squares</w:t>
      </w:r>
      <w:r w:rsidRPr="007F6A71">
        <w:rPr>
          <w:sz w:val="28"/>
        </w:rPr>
        <w:t> (</w:t>
      </w:r>
      <w:r w:rsidRPr="007F6A71">
        <w:rPr>
          <w:bCs/>
          <w:sz w:val="28"/>
        </w:rPr>
        <w:t>OLS</w:t>
      </w:r>
      <w:r w:rsidRPr="007F6A71">
        <w:rPr>
          <w:sz w:val="28"/>
        </w:rPr>
        <w:t xml:space="preserve">) is a method for estimating the unidentified factors in a regression with the objective of minimizing the sum of the squares of error term. </w:t>
      </w:r>
      <w:r w:rsidRPr="007F6A71">
        <w:rPr>
          <w:sz w:val="28"/>
          <w:shd w:val="clear" w:color="auto" w:fill="FFFFFF"/>
        </w:rPr>
        <w:t>The OLS estimator is</w:t>
      </w:r>
      <w:r w:rsidRPr="007F6A71">
        <w:rPr>
          <w:rStyle w:val="apple-converted-space"/>
          <w:sz w:val="28"/>
          <w:shd w:val="clear" w:color="auto" w:fill="FFFFFF"/>
        </w:rPr>
        <w:t> </w:t>
      </w:r>
      <w:hyperlink r:id="rId14" w:tooltip="Consistent estimator" w:history="1">
        <w:r w:rsidRPr="007F6A71">
          <w:rPr>
            <w:rStyle w:val="Hyperlink"/>
            <w:color w:val="auto"/>
            <w:sz w:val="28"/>
            <w:u w:val="none"/>
            <w:shd w:val="clear" w:color="auto" w:fill="FFFFFF"/>
          </w:rPr>
          <w:t>consistent</w:t>
        </w:r>
      </w:hyperlink>
      <w:r w:rsidRPr="007F6A71">
        <w:rPr>
          <w:rStyle w:val="apple-converted-space"/>
          <w:sz w:val="28"/>
          <w:shd w:val="clear" w:color="auto" w:fill="FFFFFF"/>
        </w:rPr>
        <w:t> </w:t>
      </w:r>
      <w:r w:rsidRPr="007F6A71">
        <w:rPr>
          <w:sz w:val="28"/>
          <w:shd w:val="clear" w:color="auto" w:fill="FFFFFF"/>
        </w:rPr>
        <w:t>when the independent variables are</w:t>
      </w:r>
      <w:r w:rsidRPr="007F6A71">
        <w:rPr>
          <w:rStyle w:val="apple-converted-space"/>
          <w:sz w:val="28"/>
          <w:shd w:val="clear" w:color="auto" w:fill="FFFFFF"/>
        </w:rPr>
        <w:t> </w:t>
      </w:r>
      <w:hyperlink r:id="rId15" w:tooltip="Exogenous" w:history="1">
        <w:r w:rsidRPr="007F6A71">
          <w:rPr>
            <w:rStyle w:val="Hyperlink"/>
            <w:color w:val="auto"/>
            <w:sz w:val="28"/>
            <w:u w:val="none"/>
            <w:shd w:val="clear" w:color="auto" w:fill="FFFFFF"/>
          </w:rPr>
          <w:t>exogenous</w:t>
        </w:r>
      </w:hyperlink>
      <w:r w:rsidRPr="007F6A71">
        <w:rPr>
          <w:rStyle w:val="Hyperlink"/>
          <w:color w:val="auto"/>
          <w:sz w:val="28"/>
          <w:u w:val="none"/>
          <w:shd w:val="clear" w:color="auto" w:fill="FFFFFF"/>
        </w:rPr>
        <w:t xml:space="preserve"> in nature</w:t>
      </w:r>
      <w:r w:rsidRPr="007F6A71">
        <w:rPr>
          <w:sz w:val="28"/>
          <w:shd w:val="clear" w:color="auto" w:fill="FFFFFF"/>
        </w:rPr>
        <w:t xml:space="preserve">. </w:t>
      </w:r>
      <w:r w:rsidRPr="007F6A71">
        <w:rPr>
          <w:sz w:val="28"/>
        </w:rPr>
        <w:t xml:space="preserve">On behalf of these properties of OLS, The study used the multiple regression model to determine the Historical and Geographic factors that influence the Institutional Quality </w:t>
      </w:r>
    </w:p>
    <w:p w:rsidR="00E74139" w:rsidRPr="00B2700D" w:rsidRDefault="00E74139" w:rsidP="00E74139">
      <w:pPr>
        <w:spacing w:line="276" w:lineRule="auto"/>
        <w:jc w:val="both"/>
        <w:rPr>
          <w:b/>
          <w:sz w:val="28"/>
        </w:rPr>
      </w:pPr>
      <w:r>
        <w:rPr>
          <w:b/>
          <w:sz w:val="28"/>
        </w:rPr>
        <w:t xml:space="preserve">4.2 </w:t>
      </w:r>
      <w:r w:rsidRPr="00AF6547">
        <w:rPr>
          <w:b/>
          <w:sz w:val="28"/>
        </w:rPr>
        <w:t>Two-Stage least squares (2SLS)</w:t>
      </w:r>
    </w:p>
    <w:p w:rsidR="00E74139" w:rsidRPr="00C047D1" w:rsidRDefault="00E74139" w:rsidP="00E74139">
      <w:pPr>
        <w:spacing w:line="276" w:lineRule="auto"/>
        <w:ind w:firstLine="720"/>
        <w:jc w:val="both"/>
        <w:rPr>
          <w:sz w:val="28"/>
        </w:rPr>
      </w:pPr>
      <w:r w:rsidRPr="00A9422B">
        <w:rPr>
          <w:sz w:val="28"/>
        </w:rPr>
        <w:t>A statistical methodology used in the study of structural equations is the two stage least squares regression analysis (2SLS).</w:t>
      </w:r>
      <w:r>
        <w:rPr>
          <w:sz w:val="28"/>
        </w:rPr>
        <w:t> </w:t>
      </w:r>
      <w:r w:rsidRPr="00DF10DC">
        <w:rPr>
          <w:sz w:val="28"/>
        </w:rPr>
        <w:t xml:space="preserve">The extension of the OLS </w:t>
      </w:r>
      <w:r>
        <w:rPr>
          <w:sz w:val="28"/>
        </w:rPr>
        <w:t xml:space="preserve">method is this technique. </w:t>
      </w:r>
      <w:r w:rsidRPr="00DF10DC">
        <w:rPr>
          <w:sz w:val="28"/>
        </w:rPr>
        <w:t xml:space="preserve">This is used where </w:t>
      </w:r>
      <w:r>
        <w:rPr>
          <w:sz w:val="28"/>
        </w:rPr>
        <w:t>the error terms of the depended</w:t>
      </w:r>
      <w:r w:rsidRPr="00DF10DC">
        <w:rPr>
          <w:sz w:val="28"/>
        </w:rPr>
        <w:t xml:space="preserve"> variable are linked with the </w:t>
      </w:r>
      <w:r>
        <w:rPr>
          <w:sz w:val="28"/>
        </w:rPr>
        <w:t>Independent</w:t>
      </w:r>
      <w:r w:rsidRPr="00DF10DC">
        <w:rPr>
          <w:sz w:val="28"/>
        </w:rPr>
        <w:t xml:space="preserve"> variables.</w:t>
      </w:r>
      <w:r>
        <w:rPr>
          <w:sz w:val="28"/>
        </w:rPr>
        <w:t xml:space="preserve"> </w:t>
      </w:r>
      <w:r w:rsidRPr="00855DB8">
        <w:rPr>
          <w:sz w:val="28"/>
        </w:rPr>
        <w:t>In</w:t>
      </w:r>
      <w:r>
        <w:rPr>
          <w:sz w:val="28"/>
        </w:rPr>
        <w:t xml:space="preserve"> OLS</w:t>
      </w:r>
      <w:r w:rsidRPr="00855DB8">
        <w:rPr>
          <w:sz w:val="28"/>
        </w:rPr>
        <w:t xml:space="preserve">, there is a basic assumption that the value of </w:t>
      </w:r>
      <w:r w:rsidRPr="00855DB8">
        <w:rPr>
          <w:sz w:val="28"/>
        </w:rPr>
        <w:lastRenderedPageBreak/>
        <w:t>the error terms is inde</w:t>
      </w:r>
      <w:r>
        <w:rPr>
          <w:sz w:val="28"/>
        </w:rPr>
        <w:t xml:space="preserve">pendent of predictor variables. </w:t>
      </w:r>
      <w:r w:rsidRPr="00855DB8">
        <w:rPr>
          <w:sz w:val="28"/>
        </w:rPr>
        <w:t xml:space="preserve">When this assumption is </w:t>
      </w:r>
      <w:r>
        <w:rPr>
          <w:sz w:val="28"/>
        </w:rPr>
        <w:t>violated</w:t>
      </w:r>
      <w:r w:rsidRPr="00855DB8">
        <w:rPr>
          <w:sz w:val="28"/>
        </w:rPr>
        <w:t xml:space="preserve">, this technique </w:t>
      </w:r>
      <w:r>
        <w:rPr>
          <w:sz w:val="28"/>
        </w:rPr>
        <w:t>helps us to solve this issue.</w:t>
      </w:r>
      <w:r w:rsidRPr="00855DB8">
        <w:rPr>
          <w:sz w:val="28"/>
        </w:rPr>
        <w:t xml:space="preserve"> </w:t>
      </w:r>
      <w:r w:rsidRPr="00744AAC">
        <w:rPr>
          <w:sz w:val="28"/>
        </w:rPr>
        <w:t>Such study suggests that a secondary predictor is related to the problem predictor but not the error term.</w:t>
      </w:r>
      <w:r>
        <w:rPr>
          <w:sz w:val="28"/>
        </w:rPr>
        <w:t xml:space="preserve"> This technique is used in chapter of Historic and Geographic factor where when added GDP per capita in regression model and it solved endogeneity problem. To tackle the endogeneity problem in cross section study 2SLS methodology is optimal choice.    </w:t>
      </w:r>
    </w:p>
    <w:p w:rsidR="00E74139" w:rsidRPr="00C047D1" w:rsidRDefault="00E74139" w:rsidP="00E74139">
      <w:pPr>
        <w:spacing w:line="240" w:lineRule="auto"/>
        <w:jc w:val="both"/>
        <w:rPr>
          <w:b/>
          <w:sz w:val="28"/>
        </w:rPr>
      </w:pPr>
      <w:r w:rsidRPr="00A00346">
        <w:rPr>
          <w:b/>
          <w:sz w:val="28"/>
        </w:rPr>
        <w:t>4.2 The Generalize Moment o</w:t>
      </w:r>
      <w:r>
        <w:rPr>
          <w:b/>
          <w:sz w:val="28"/>
        </w:rPr>
        <w:t>f Method (GMM)</w:t>
      </w:r>
    </w:p>
    <w:p w:rsidR="00E74139" w:rsidRPr="005D7AF7" w:rsidRDefault="00E74139" w:rsidP="00E74139">
      <w:pPr>
        <w:spacing w:line="240" w:lineRule="auto"/>
        <w:ind w:firstLine="720"/>
        <w:jc w:val="both"/>
        <w:rPr>
          <w:sz w:val="28"/>
        </w:rPr>
      </w:pPr>
      <w:r w:rsidRPr="005D7AF7">
        <w:rPr>
          <w:sz w:val="28"/>
        </w:rPr>
        <w:t>The second</w:t>
      </w:r>
      <w:r w:rsidR="00C32AC2">
        <w:rPr>
          <w:sz w:val="28"/>
        </w:rPr>
        <w:t xml:space="preserve"> and third</w:t>
      </w:r>
      <w:r w:rsidRPr="005D7AF7">
        <w:rPr>
          <w:sz w:val="28"/>
        </w:rPr>
        <w:t xml:space="preserve"> model of determinants of Institutional Quality are assumed endogenous. Since causality can be extended in both directions from institutional quality to GDP per capita, Gini coefficient and foreign investment, and vice versa. The error term could be correlated with these regressors. The country's time-invariant characteristics may be related with predictor variables. There may be present of lagged dependent variables give rise to autocorrelation and when panel dataset has short time period (T =27) as compare to larger country dimension (N = 35). To solve these problem usually used Two Stage Least Squares (2SLS) with Instruments and GMM methodology. Due to weak instruments 2SLS technique estimate the biased result. By employing GMM estimators suggested by Arellano and Bond (1991) to estimate Equations. This approach overcomes the above issues in dynamic panel data models.</w:t>
      </w:r>
      <w:r w:rsidR="005D7AF7">
        <w:rPr>
          <w:sz w:val="28"/>
        </w:rPr>
        <w:t xml:space="preserve"> </w:t>
      </w:r>
      <w:r w:rsidRPr="005D7AF7">
        <w:rPr>
          <w:sz w:val="28"/>
          <w:shd w:val="clear" w:color="auto" w:fill="FFFFFF"/>
        </w:rPr>
        <w:t>The </w:t>
      </w:r>
      <w:r w:rsidRPr="005D7AF7">
        <w:rPr>
          <w:bCs/>
          <w:sz w:val="28"/>
          <w:shd w:val="clear" w:color="auto" w:fill="FFFFFF"/>
        </w:rPr>
        <w:t>Arellano–Bond is a GMM</w:t>
      </w:r>
      <w:r w:rsidRPr="005D7AF7">
        <w:rPr>
          <w:sz w:val="28"/>
          <w:shd w:val="clear" w:color="auto" w:fill="FFFFFF"/>
        </w:rPr>
        <w:t xml:space="preserve"> estimator used to estimate dynamic </w:t>
      </w:r>
      <w:hyperlink r:id="rId16" w:tooltip="Panel data" w:history="1">
        <w:r w:rsidRPr="005D7AF7">
          <w:rPr>
            <w:rStyle w:val="Hyperlink"/>
            <w:color w:val="auto"/>
            <w:sz w:val="28"/>
            <w:u w:val="none"/>
            <w:shd w:val="clear" w:color="auto" w:fill="FFFFFF"/>
          </w:rPr>
          <w:t>panel data</w:t>
        </w:r>
      </w:hyperlink>
      <w:r w:rsidRPr="005D7AF7">
        <w:rPr>
          <w:sz w:val="28"/>
        </w:rPr>
        <w:t xml:space="preserve"> </w:t>
      </w:r>
      <w:r w:rsidRPr="005D7AF7">
        <w:rPr>
          <w:sz w:val="28"/>
          <w:shd w:val="clear" w:color="auto" w:fill="FFFFFF"/>
        </w:rPr>
        <w:t>models. It was first proposed by </w:t>
      </w:r>
      <w:hyperlink r:id="rId17" w:tooltip="Manuel Arellano" w:history="1">
        <w:r w:rsidRPr="005D7AF7">
          <w:rPr>
            <w:rStyle w:val="Hyperlink"/>
            <w:color w:val="auto"/>
            <w:sz w:val="28"/>
            <w:u w:val="none"/>
            <w:shd w:val="clear" w:color="auto" w:fill="FFFFFF"/>
          </w:rPr>
          <w:t>Manuel Arellano</w:t>
        </w:r>
      </w:hyperlink>
      <w:r w:rsidRPr="005D7AF7">
        <w:rPr>
          <w:sz w:val="28"/>
          <w:shd w:val="clear" w:color="auto" w:fill="FFFFFF"/>
        </w:rPr>
        <w:t xml:space="preserve"> and Stephen Bond in 1991. </w:t>
      </w:r>
      <w:r w:rsidRPr="005D7AF7">
        <w:rPr>
          <w:sz w:val="28"/>
        </w:rPr>
        <w:t xml:space="preserve">In comparison to static data panel models, dynamic data panel models have lags variable as regressors. The assumption that a lagged dependent variable as a regressor ignores strict exogeneity, because it necessarily correlates with the idiosyncratic bias of the lagged dependent variable. </w:t>
      </w:r>
    </w:p>
    <w:p w:rsidR="00E74139" w:rsidRDefault="00E74139" w:rsidP="00E74139">
      <w:pPr>
        <w:spacing w:after="0" w:line="240" w:lineRule="auto"/>
        <w:jc w:val="both"/>
        <w:rPr>
          <w:b/>
          <w:sz w:val="28"/>
        </w:rPr>
      </w:pPr>
      <w:r w:rsidRPr="00C95E1D">
        <w:rPr>
          <w:b/>
          <w:sz w:val="28"/>
        </w:rPr>
        <w:t>4.3</w:t>
      </w:r>
      <w:r>
        <w:rPr>
          <w:b/>
          <w:sz w:val="28"/>
        </w:rPr>
        <w:t xml:space="preserve"> Panel Limited Information Maximum Likelihood (PLIML) </w:t>
      </w:r>
      <w:r w:rsidR="007C501C">
        <w:rPr>
          <w:b/>
          <w:sz w:val="28"/>
        </w:rPr>
        <w:t>Method</w:t>
      </w:r>
    </w:p>
    <w:p w:rsidR="00E74139" w:rsidRPr="00726271" w:rsidRDefault="00E74139" w:rsidP="00E74139">
      <w:pPr>
        <w:spacing w:before="240" w:after="0" w:line="240" w:lineRule="auto"/>
        <w:jc w:val="both"/>
        <w:rPr>
          <w:sz w:val="28"/>
        </w:rPr>
      </w:pPr>
      <w:r>
        <w:rPr>
          <w:sz w:val="28"/>
        </w:rPr>
        <w:tab/>
        <w:t xml:space="preserve">The PLIML method is used to estimating dynamic panel simultaneous equation models. When there are dynamic effects and endogenous variables with individual effect at the same time, the PLIML estimation techniques give not only consistency but also it has the asymptotic normality when many instruments are used. Akashi and Kunitomo (2015) compared the simulation results of PLIML and dynamic GMM estimations and found that both estimations techniques have the same results but PLIML was more consistence under orthogonal conditions. In this study, we used to check the robustness of GMM Results.  </w:t>
      </w:r>
    </w:p>
    <w:p w:rsidR="00E74139" w:rsidRPr="00A00346" w:rsidRDefault="00E74139" w:rsidP="00E74139">
      <w:pPr>
        <w:pStyle w:val="NormalWeb"/>
        <w:shd w:val="clear" w:color="auto" w:fill="FFFFFF"/>
        <w:spacing w:before="120" w:beforeAutospacing="0" w:after="120" w:afterAutospacing="0"/>
        <w:jc w:val="both"/>
        <w:rPr>
          <w:sz w:val="28"/>
          <w:szCs w:val="28"/>
        </w:rPr>
      </w:pPr>
      <w:r>
        <w:rPr>
          <w:b/>
          <w:bCs/>
          <w:sz w:val="28"/>
          <w:szCs w:val="28"/>
        </w:rPr>
        <w:t>4.4</w:t>
      </w:r>
      <w:r w:rsidRPr="00A00346">
        <w:rPr>
          <w:b/>
          <w:bCs/>
          <w:sz w:val="28"/>
          <w:szCs w:val="28"/>
        </w:rPr>
        <w:t xml:space="preserve"> Panel Unit Root Test</w:t>
      </w:r>
    </w:p>
    <w:p w:rsidR="00E74139" w:rsidRDefault="00E74139" w:rsidP="00E74139">
      <w:pPr>
        <w:spacing w:line="240" w:lineRule="auto"/>
        <w:ind w:firstLine="720"/>
        <w:jc w:val="both"/>
        <w:rPr>
          <w:sz w:val="28"/>
        </w:rPr>
      </w:pPr>
      <w:r>
        <w:rPr>
          <w:sz w:val="28"/>
        </w:rPr>
        <w:t xml:space="preserve"> The Panel Unit Root test are used in chapter of Causality among different institutions variables. </w:t>
      </w:r>
      <w:r w:rsidRPr="00AA0590">
        <w:rPr>
          <w:sz w:val="28"/>
        </w:rPr>
        <w:t xml:space="preserve">The existence of unit roots in the data series needs to be </w:t>
      </w:r>
      <w:r w:rsidRPr="00AA0590">
        <w:rPr>
          <w:sz w:val="28"/>
        </w:rPr>
        <w:lastRenderedPageBreak/>
        <w:t>determined first to investigate the possibility for panel causality. Panel Unit root testing developed from time series unit root testing. </w:t>
      </w:r>
      <w:r w:rsidRPr="003A271F">
        <w:rPr>
          <w:sz w:val="28"/>
        </w:rPr>
        <w:t>The major difference in evaluating unit roots in time series is that we must consider the asymptotic behaviors in dimensions T and N.</w:t>
      </w:r>
      <w:r>
        <w:rPr>
          <w:sz w:val="28"/>
        </w:rPr>
        <w:t xml:space="preserve"> there are following Unit Root test are used in this analysis.</w:t>
      </w:r>
    </w:p>
    <w:p w:rsidR="00E74139" w:rsidRPr="00FC6A92" w:rsidRDefault="00E74139" w:rsidP="00E74139">
      <w:pPr>
        <w:spacing w:line="240" w:lineRule="auto"/>
        <w:jc w:val="both"/>
        <w:rPr>
          <w:sz w:val="28"/>
        </w:rPr>
      </w:pPr>
      <w:r w:rsidRPr="00FC6A92">
        <w:rPr>
          <w:sz w:val="28"/>
        </w:rPr>
        <w:t>(i) Levin-Lin-Chu Test</w:t>
      </w:r>
    </w:p>
    <w:p w:rsidR="00E74139" w:rsidRDefault="00E74139" w:rsidP="00E74139">
      <w:pPr>
        <w:spacing w:line="240" w:lineRule="auto"/>
        <w:jc w:val="both"/>
        <w:rPr>
          <w:sz w:val="28"/>
        </w:rPr>
      </w:pPr>
      <w:r w:rsidRPr="00FC6A92">
        <w:rPr>
          <w:sz w:val="28"/>
        </w:rPr>
        <w:t>(ii) Im, Pesaran and Shin Test</w:t>
      </w:r>
    </w:p>
    <w:p w:rsidR="00E74139" w:rsidRDefault="00E74139" w:rsidP="00E74139">
      <w:pPr>
        <w:spacing w:line="240" w:lineRule="auto"/>
        <w:jc w:val="both"/>
        <w:rPr>
          <w:sz w:val="28"/>
        </w:rPr>
      </w:pPr>
      <w:r>
        <w:rPr>
          <w:sz w:val="28"/>
        </w:rPr>
        <w:t>(iii) ADF Fisher Chi-square Test</w:t>
      </w:r>
    </w:p>
    <w:p w:rsidR="00E74139" w:rsidRPr="00A00346" w:rsidRDefault="00E74139" w:rsidP="00E74139">
      <w:pPr>
        <w:spacing w:line="240" w:lineRule="auto"/>
        <w:jc w:val="both"/>
        <w:rPr>
          <w:sz w:val="28"/>
        </w:rPr>
      </w:pPr>
      <w:r>
        <w:rPr>
          <w:sz w:val="28"/>
        </w:rPr>
        <w:t>(iv) PP Fisher Chi-square Test</w:t>
      </w:r>
      <w:r w:rsidRPr="00A00346">
        <w:rPr>
          <w:sz w:val="28"/>
        </w:rPr>
        <w:t xml:space="preserve"> </w:t>
      </w:r>
    </w:p>
    <w:p w:rsidR="00E74139" w:rsidRDefault="00E74139" w:rsidP="00E74139">
      <w:pPr>
        <w:autoSpaceDE w:val="0"/>
        <w:autoSpaceDN w:val="0"/>
        <w:adjustRightInd w:val="0"/>
        <w:spacing w:line="240" w:lineRule="auto"/>
        <w:jc w:val="both"/>
        <w:rPr>
          <w:rFonts w:eastAsiaTheme="minorEastAsia"/>
          <w:b/>
          <w:noProof/>
          <w:sz w:val="28"/>
        </w:rPr>
      </w:pPr>
      <w:r w:rsidRPr="008078CD">
        <w:rPr>
          <w:rFonts w:eastAsiaTheme="minorEastAsia"/>
          <w:b/>
          <w:noProof/>
          <w:sz w:val="28"/>
        </w:rPr>
        <w:t>4</w:t>
      </w:r>
      <w:r>
        <w:rPr>
          <w:rFonts w:eastAsiaTheme="minorEastAsia"/>
          <w:b/>
          <w:noProof/>
          <w:sz w:val="28"/>
        </w:rPr>
        <w:t>.5</w:t>
      </w:r>
      <w:r w:rsidRPr="008078CD">
        <w:rPr>
          <w:rFonts w:eastAsiaTheme="minorEastAsia"/>
          <w:b/>
          <w:noProof/>
          <w:sz w:val="28"/>
        </w:rPr>
        <w:t xml:space="preserve"> Pedroni Cointegration Test</w:t>
      </w:r>
    </w:p>
    <w:p w:rsidR="00E74139" w:rsidRPr="007229A7" w:rsidRDefault="00E74139" w:rsidP="00E74139">
      <w:pPr>
        <w:autoSpaceDE w:val="0"/>
        <w:autoSpaceDN w:val="0"/>
        <w:adjustRightInd w:val="0"/>
        <w:spacing w:line="240" w:lineRule="auto"/>
        <w:ind w:firstLine="720"/>
        <w:jc w:val="both"/>
        <w:rPr>
          <w:bCs/>
          <w:sz w:val="28"/>
        </w:rPr>
      </w:pPr>
      <w:r>
        <w:rPr>
          <w:noProof/>
          <w:sz w:val="28"/>
        </w:rPr>
        <w:t xml:space="preserve">Before exploring the Causality realionship, we need to conduct cointegratation test. Cointegration test give us evidence that there are long run relationship exist are not. So we conduct pedroni Cointegration test. </w:t>
      </w:r>
      <w:r w:rsidRPr="00B96605">
        <w:rPr>
          <w:noProof/>
          <w:sz w:val="28"/>
        </w:rPr>
        <w:t>The Engle-Granger model is extended by Pedroni(1999, 2004) and Kao(1999) to provide analysis with panel data</w:t>
      </w:r>
      <w:r>
        <w:rPr>
          <w:noProof/>
          <w:sz w:val="28"/>
        </w:rPr>
        <w:t xml:space="preserve">. </w:t>
      </w:r>
      <w:r w:rsidRPr="00796CEB">
        <w:rPr>
          <w:noProof/>
          <w:sz w:val="28"/>
        </w:rPr>
        <w:t>Pedroni suggests various cointegration tests that permit heterogeneous cross-section intercepts and trends.</w:t>
      </w:r>
      <w:r w:rsidRPr="007229A7">
        <w:rPr>
          <w:noProof/>
          <w:sz w:val="28"/>
        </w:rPr>
        <w:t xml:space="preserve"> </w:t>
      </w:r>
      <w:r w:rsidRPr="00AA2B8B">
        <w:rPr>
          <w:bCs/>
          <w:sz w:val="28"/>
        </w:rPr>
        <w:t>Pedroni mentio</w:t>
      </w:r>
      <w:r>
        <w:rPr>
          <w:bCs/>
          <w:sz w:val="28"/>
        </w:rPr>
        <w:t xml:space="preserve">ns 7 methods of constructing </w:t>
      </w:r>
      <w:r w:rsidRPr="00AA2B8B">
        <w:rPr>
          <w:bCs/>
          <w:sz w:val="28"/>
        </w:rPr>
        <w:t>statistics for null hypothe</w:t>
      </w:r>
      <w:r>
        <w:rPr>
          <w:bCs/>
          <w:sz w:val="28"/>
        </w:rPr>
        <w:t xml:space="preserve">sis of no cointegration. </w:t>
      </w:r>
    </w:p>
    <w:p w:rsidR="00E74139" w:rsidRPr="007229A7" w:rsidRDefault="00E74139" w:rsidP="00E74139">
      <w:pPr>
        <w:autoSpaceDE w:val="0"/>
        <w:autoSpaceDN w:val="0"/>
        <w:adjustRightInd w:val="0"/>
        <w:spacing w:line="240" w:lineRule="auto"/>
        <w:rPr>
          <w:b/>
          <w:sz w:val="28"/>
        </w:rPr>
      </w:pPr>
      <w:r>
        <w:rPr>
          <w:b/>
          <w:bCs/>
          <w:sz w:val="28"/>
        </w:rPr>
        <w:t>4.6</w:t>
      </w:r>
      <w:r w:rsidRPr="007229A7">
        <w:rPr>
          <w:b/>
          <w:bCs/>
          <w:sz w:val="28"/>
        </w:rPr>
        <w:t xml:space="preserve"> Dumitrescu and Hurline (DH) Panel Causality Test</w:t>
      </w:r>
    </w:p>
    <w:p w:rsidR="00E74139" w:rsidRPr="007229A7" w:rsidRDefault="00E74139" w:rsidP="00E74139">
      <w:pPr>
        <w:autoSpaceDE w:val="0"/>
        <w:autoSpaceDN w:val="0"/>
        <w:adjustRightInd w:val="0"/>
        <w:spacing w:after="0" w:line="240" w:lineRule="auto"/>
        <w:ind w:firstLine="720"/>
        <w:jc w:val="both"/>
        <w:rPr>
          <w:rFonts w:eastAsiaTheme="minorEastAsia"/>
          <w:sz w:val="28"/>
        </w:rPr>
      </w:pPr>
      <w:r>
        <w:rPr>
          <w:sz w:val="28"/>
        </w:rPr>
        <w:t xml:space="preserve">This technique is used in last analysis of this study which explore the causal relationship among different institutions. </w:t>
      </w:r>
      <w:r w:rsidRPr="005460E0">
        <w:rPr>
          <w:sz w:val="28"/>
        </w:rPr>
        <w:t>Granger (1969) introduced in a seminal paper a technique for analysis of causal relations between time series.</w:t>
      </w:r>
      <w:r>
        <w:rPr>
          <w:sz w:val="28"/>
        </w:rPr>
        <w:t xml:space="preserve"> </w:t>
      </w:r>
      <w:r w:rsidRPr="008A72FF">
        <w:rPr>
          <w:bCs/>
          <w:sz w:val="28"/>
        </w:rPr>
        <w:t>Dumitrescu and Hurline</w:t>
      </w:r>
      <w:r w:rsidRPr="008A72FF">
        <w:rPr>
          <w:sz w:val="28"/>
        </w:rPr>
        <w:t xml:space="preserve"> </w:t>
      </w:r>
      <w:r>
        <w:rPr>
          <w:sz w:val="28"/>
        </w:rPr>
        <w:t>(</w:t>
      </w:r>
      <w:r w:rsidRPr="00D04DDA">
        <w:rPr>
          <w:rFonts w:eastAsiaTheme="minorEastAsia"/>
          <w:sz w:val="28"/>
        </w:rPr>
        <w:t>DH</w:t>
      </w:r>
      <w:r>
        <w:rPr>
          <w:rFonts w:eastAsiaTheme="minorEastAsia"/>
          <w:sz w:val="28"/>
        </w:rPr>
        <w:t>)</w:t>
      </w:r>
      <w:r w:rsidRPr="00D04DDA">
        <w:rPr>
          <w:rFonts w:eastAsiaTheme="minorEastAsia"/>
          <w:sz w:val="28"/>
        </w:rPr>
        <w:t xml:space="preserve"> provides a comprehensive test for the identification of causality in panel results.</w:t>
      </w:r>
      <w:r>
        <w:rPr>
          <w:rFonts w:eastAsiaTheme="minorEastAsia"/>
          <w:sz w:val="28"/>
        </w:rPr>
        <w:t xml:space="preserve"> </w:t>
      </w:r>
    </w:p>
    <w:p w:rsidR="00E74139" w:rsidRDefault="00E74139" w:rsidP="00E74139"/>
    <w:p w:rsidR="00E74139" w:rsidRDefault="00E74139"/>
    <w:p w:rsidR="00E74139" w:rsidRDefault="00E74139"/>
    <w:p w:rsidR="00C46C84" w:rsidRDefault="00C46C84"/>
    <w:p w:rsidR="00C46C84" w:rsidRDefault="00C46C84"/>
    <w:p w:rsidR="00C46C84" w:rsidRDefault="00C46C84"/>
    <w:p w:rsidR="00C46C84" w:rsidRDefault="00C46C84"/>
    <w:p w:rsidR="00C46C84" w:rsidRDefault="00C46C84"/>
    <w:p w:rsidR="00C46C84" w:rsidRDefault="00C46C84"/>
    <w:p w:rsidR="00C46C84" w:rsidRDefault="00C46C84"/>
    <w:p w:rsidR="001F6039" w:rsidRPr="001B0813" w:rsidRDefault="005331D0" w:rsidP="001F6039">
      <w:pPr>
        <w:pStyle w:val="Default"/>
        <w:jc w:val="center"/>
        <w:rPr>
          <w:b/>
          <w:bCs/>
          <w:color w:val="00000A"/>
          <w:sz w:val="32"/>
          <w:szCs w:val="28"/>
        </w:rPr>
      </w:pPr>
      <w:r w:rsidRPr="001B0813">
        <w:rPr>
          <w:b/>
          <w:bCs/>
          <w:color w:val="00000A"/>
          <w:sz w:val="32"/>
          <w:szCs w:val="28"/>
        </w:rPr>
        <w:lastRenderedPageBreak/>
        <w:t xml:space="preserve">CHAPTER </w:t>
      </w:r>
      <w:r>
        <w:rPr>
          <w:b/>
          <w:bCs/>
          <w:color w:val="00000A"/>
          <w:sz w:val="32"/>
          <w:szCs w:val="28"/>
        </w:rPr>
        <w:t>5:</w:t>
      </w:r>
    </w:p>
    <w:p w:rsidR="001F6039" w:rsidRPr="00E3567A" w:rsidRDefault="005331D0" w:rsidP="001F6039">
      <w:pPr>
        <w:pStyle w:val="Default"/>
        <w:jc w:val="center"/>
        <w:rPr>
          <w:b/>
          <w:bCs/>
          <w:color w:val="00000A"/>
          <w:sz w:val="32"/>
          <w:szCs w:val="28"/>
        </w:rPr>
      </w:pPr>
      <w:r w:rsidRPr="00E3567A">
        <w:rPr>
          <w:b/>
          <w:bCs/>
          <w:color w:val="00000A"/>
          <w:sz w:val="32"/>
          <w:szCs w:val="28"/>
        </w:rPr>
        <w:t>HISTORICAL AND GEOGRAPHIC FACTORS OF INSTITUTIONAL QUALITY</w:t>
      </w:r>
    </w:p>
    <w:p w:rsidR="001F6039" w:rsidRDefault="001F6039" w:rsidP="001F6039">
      <w:pPr>
        <w:pStyle w:val="Default"/>
        <w:rPr>
          <w:b/>
          <w:bCs/>
          <w:color w:val="00000A"/>
          <w:sz w:val="28"/>
          <w:szCs w:val="28"/>
        </w:rPr>
      </w:pPr>
    </w:p>
    <w:p w:rsidR="001F6039" w:rsidRDefault="001F6039" w:rsidP="001F6039">
      <w:pPr>
        <w:pStyle w:val="Default"/>
        <w:rPr>
          <w:b/>
          <w:bCs/>
          <w:color w:val="00000A"/>
          <w:sz w:val="28"/>
          <w:szCs w:val="28"/>
        </w:rPr>
      </w:pPr>
      <w:r>
        <w:rPr>
          <w:b/>
          <w:bCs/>
          <w:color w:val="00000A"/>
          <w:sz w:val="28"/>
          <w:szCs w:val="28"/>
        </w:rPr>
        <w:t>5.1 Introduction</w:t>
      </w:r>
    </w:p>
    <w:p w:rsidR="001F6039" w:rsidRPr="00ED448F" w:rsidRDefault="001F6039" w:rsidP="001F6039">
      <w:pPr>
        <w:pStyle w:val="Default"/>
        <w:rPr>
          <w:b/>
          <w:bCs/>
          <w:color w:val="00000A"/>
          <w:sz w:val="28"/>
          <w:szCs w:val="28"/>
        </w:rPr>
      </w:pPr>
    </w:p>
    <w:p w:rsidR="001F6039" w:rsidRPr="008771A3" w:rsidRDefault="001F6039" w:rsidP="00D34A98">
      <w:pPr>
        <w:pStyle w:val="Default"/>
        <w:spacing w:after="240"/>
        <w:ind w:firstLine="720"/>
        <w:jc w:val="both"/>
        <w:rPr>
          <w:bCs/>
          <w:color w:val="00000A"/>
          <w:sz w:val="28"/>
        </w:rPr>
      </w:pPr>
      <w:r w:rsidRPr="008771A3">
        <w:rPr>
          <w:bCs/>
          <w:color w:val="00000A"/>
          <w:sz w:val="28"/>
        </w:rPr>
        <w:t>There is now established a consensus among economist and political scientist that Institutions is a primary determinant of economic performance. In recent years, the literature on institutions has grown into two clear lines. The first one focus on institutions and economic development. The second one focus on the determinants of institutions quality. There is debatable question arise, why institutional quality varies between countries and tries to identify the factors that are responsible for these differences. There are many studies which explain the reasons why institutions quality varies. These reasons categorize into two areas: (i) Economic factors and (ii) Historic and Geographic Factors. Some determinants of Institutional Quality are outside the economic sphere like Geographic location, colonial origins, religion, language, ethnic, legal system origin and abundant of natural resources.</w:t>
      </w:r>
    </w:p>
    <w:p w:rsidR="001F6039" w:rsidRPr="00986E99" w:rsidRDefault="001F6039" w:rsidP="00986E99">
      <w:pPr>
        <w:pStyle w:val="Default"/>
        <w:spacing w:after="240"/>
        <w:ind w:firstLine="720"/>
        <w:jc w:val="both"/>
        <w:rPr>
          <w:bCs/>
          <w:color w:val="00000A"/>
          <w:sz w:val="28"/>
        </w:rPr>
      </w:pPr>
      <w:r w:rsidRPr="008771A3">
        <w:rPr>
          <w:bCs/>
          <w:color w:val="00000A"/>
          <w:sz w:val="28"/>
        </w:rPr>
        <w:t xml:space="preserve">This </w:t>
      </w:r>
      <w:r>
        <w:rPr>
          <w:bCs/>
          <w:color w:val="00000A"/>
          <w:sz w:val="28"/>
        </w:rPr>
        <w:t>chapter of the study</w:t>
      </w:r>
      <w:r w:rsidRPr="008771A3">
        <w:rPr>
          <w:bCs/>
          <w:color w:val="00000A"/>
          <w:sz w:val="28"/>
        </w:rPr>
        <w:t xml:space="preserve"> also revisited these determinants and constructed it in three different type of determinants models i.e. Economic, Legal and Political. Many studies (Easterly &amp; Levine, 1997; Islam &amp; Montenegro, 2002; Chong &amp; Zanforline, 2000; Glaeser &amp; Shleifer, 2003; Acemoglue, 2001; Gallup, 1999; Easterly &amp; Levine, 2003; Sachs &amp; Warner, 1997) discussed these factors which are also caused the institutional quality. In this </w:t>
      </w:r>
      <w:r>
        <w:rPr>
          <w:bCs/>
          <w:color w:val="00000A"/>
          <w:sz w:val="28"/>
        </w:rPr>
        <w:t>chapter</w:t>
      </w:r>
      <w:r w:rsidRPr="008771A3">
        <w:rPr>
          <w:bCs/>
          <w:color w:val="00000A"/>
          <w:sz w:val="28"/>
        </w:rPr>
        <w:t>, we are examined those explanatory factors which are not influence with government’s actions and these are the historical and demographic features of countries.</w:t>
      </w:r>
      <w:r w:rsidRPr="008771A3">
        <w:rPr>
          <w:b/>
          <w:bCs/>
          <w:color w:val="00000A"/>
          <w:sz w:val="28"/>
        </w:rPr>
        <w:t xml:space="preserve"> </w:t>
      </w:r>
      <w:r w:rsidRPr="008771A3">
        <w:rPr>
          <w:bCs/>
          <w:color w:val="00000A"/>
          <w:sz w:val="28"/>
        </w:rPr>
        <w:t>These factors are not vary with time and these factors are beyond the economic variables influences. These factors are also caused the institutions quality worse or better. This study took the Kuncic (2014) methodology for Institutions quality measurement and made three different kind of Institutions quality (Econom</w:t>
      </w:r>
      <w:r w:rsidR="00986E99">
        <w:rPr>
          <w:bCs/>
          <w:color w:val="00000A"/>
          <w:sz w:val="28"/>
        </w:rPr>
        <w:t>ic, Legal and Political) index.</w:t>
      </w:r>
    </w:p>
    <w:p w:rsidR="001F6039" w:rsidRDefault="001F6039" w:rsidP="003A79A1">
      <w:pPr>
        <w:pStyle w:val="Default"/>
        <w:spacing w:after="240"/>
        <w:rPr>
          <w:b/>
          <w:color w:val="00000A"/>
          <w:sz w:val="28"/>
          <w:szCs w:val="28"/>
        </w:rPr>
      </w:pPr>
      <w:r w:rsidRPr="009B18CA">
        <w:rPr>
          <w:b/>
          <w:color w:val="00000A"/>
          <w:sz w:val="28"/>
          <w:szCs w:val="28"/>
        </w:rPr>
        <w:t xml:space="preserve">5.2 Empirical Result </w:t>
      </w:r>
    </w:p>
    <w:p w:rsidR="001F6039" w:rsidRDefault="001F6039" w:rsidP="001F6039">
      <w:pPr>
        <w:pStyle w:val="Default"/>
        <w:ind w:firstLine="720"/>
        <w:jc w:val="both"/>
        <w:rPr>
          <w:sz w:val="28"/>
        </w:rPr>
      </w:pPr>
      <w:r w:rsidRPr="00ED448F">
        <w:rPr>
          <w:color w:val="00000A"/>
          <w:sz w:val="28"/>
        </w:rPr>
        <w:t>We conduct this analysis in cross-section because these variables are not vary with time. So we conduct this analysis in a separate model and apply simple OLS</w:t>
      </w:r>
      <w:r>
        <w:rPr>
          <w:color w:val="00000A"/>
          <w:sz w:val="28"/>
        </w:rPr>
        <w:t xml:space="preserve"> and 2SLS</w:t>
      </w:r>
      <w:r w:rsidRPr="00ED448F">
        <w:rPr>
          <w:color w:val="00000A"/>
          <w:sz w:val="28"/>
        </w:rPr>
        <w:t xml:space="preserve"> methodology.</w:t>
      </w:r>
      <w:r>
        <w:rPr>
          <w:color w:val="00000A"/>
          <w:sz w:val="28"/>
        </w:rPr>
        <w:t xml:space="preserve"> In simple OLS methodology, we did not used LGDPPC and in 2SLS methodology, we used LGDPPC in models because when LGDPPC used in model of Institutional Quality then endogeneity issue would come in model. The basic logic for using LGDPPC in this analysis is; under the level of development, </w:t>
      </w:r>
      <w:r>
        <w:rPr>
          <w:color w:val="00000A"/>
          <w:sz w:val="28"/>
        </w:rPr>
        <w:lastRenderedPageBreak/>
        <w:t>how Historic and Geographic determinants of Institutional quality reacts.</w:t>
      </w:r>
      <w:r>
        <w:rPr>
          <w:b/>
          <w:color w:val="00000A"/>
          <w:sz w:val="28"/>
          <w:szCs w:val="28"/>
        </w:rPr>
        <w:t xml:space="preserve"> </w:t>
      </w:r>
      <w:r w:rsidRPr="00ED448F">
        <w:rPr>
          <w:sz w:val="28"/>
        </w:rPr>
        <w:t>There are following three model which are estimated.</w:t>
      </w:r>
    </w:p>
    <w:p w:rsidR="001F6039" w:rsidRPr="003135D0" w:rsidRDefault="001F6039" w:rsidP="001F6039">
      <w:pPr>
        <w:pStyle w:val="Default"/>
        <w:ind w:firstLine="720"/>
        <w:jc w:val="both"/>
        <w:rPr>
          <w:b/>
          <w:color w:val="00000A"/>
          <w:sz w:val="28"/>
          <w:szCs w:val="28"/>
        </w:rPr>
      </w:pPr>
    </w:p>
    <w:p w:rsidR="001F6039" w:rsidRDefault="001F6039" w:rsidP="001F6039">
      <w:pPr>
        <w:spacing w:line="240" w:lineRule="auto"/>
        <w:jc w:val="both"/>
        <w:rPr>
          <w:b/>
          <w:bCs/>
          <w:color w:val="00000A"/>
          <w:sz w:val="28"/>
        </w:rPr>
      </w:pPr>
      <w:r>
        <w:rPr>
          <w:b/>
          <w:bCs/>
          <w:color w:val="00000A"/>
          <w:sz w:val="28"/>
        </w:rPr>
        <w:t>5.2.</w:t>
      </w:r>
      <w:r w:rsidRPr="00ED448F">
        <w:rPr>
          <w:b/>
          <w:bCs/>
          <w:color w:val="00000A"/>
          <w:sz w:val="28"/>
        </w:rPr>
        <w:t>1</w:t>
      </w:r>
      <w:r w:rsidR="00A44682" w:rsidRPr="00A44682">
        <w:rPr>
          <w:b/>
          <w:bCs/>
          <w:color w:val="00000A"/>
          <w:sz w:val="28"/>
        </w:rPr>
        <w:t xml:space="preserve"> </w:t>
      </w:r>
      <w:r w:rsidR="00A44682" w:rsidRPr="00ED448F">
        <w:rPr>
          <w:b/>
          <w:bCs/>
          <w:color w:val="00000A"/>
          <w:sz w:val="28"/>
        </w:rPr>
        <w:t>Model</w:t>
      </w:r>
      <w:r w:rsidRPr="00ED448F">
        <w:rPr>
          <w:b/>
          <w:bCs/>
          <w:color w:val="00000A"/>
          <w:sz w:val="28"/>
        </w:rPr>
        <w:t>: the Determinants of Economic Institutional Quality.</w:t>
      </w:r>
    </w:p>
    <w:p w:rsidR="001F6039" w:rsidRPr="00693CC9" w:rsidRDefault="001F6039" w:rsidP="001F6039">
      <w:pPr>
        <w:spacing w:after="0" w:line="240" w:lineRule="auto"/>
        <w:jc w:val="both"/>
        <w:rPr>
          <w:color w:val="00000A"/>
          <w:sz w:val="28"/>
        </w:rPr>
      </w:pPr>
      <w:r>
        <w:rPr>
          <w:color w:val="00000A"/>
          <w:sz w:val="28"/>
        </w:rPr>
        <w:t>EIQ</w:t>
      </w:r>
      <w:r>
        <w:rPr>
          <w:color w:val="00000A"/>
          <w:sz w:val="28"/>
          <w:vertAlign w:val="subscript"/>
        </w:rPr>
        <w:t xml:space="preserve"> </w:t>
      </w:r>
      <w:r>
        <w:rPr>
          <w:color w:val="00000A"/>
          <w:sz w:val="28"/>
          <w:vertAlign w:val="subscript"/>
        </w:rPr>
        <w:tab/>
      </w:r>
      <w:r>
        <w:rPr>
          <w:color w:val="00000A"/>
          <w:sz w:val="28"/>
        </w:rPr>
        <w:t>=   α</w:t>
      </w:r>
      <w:r>
        <w:rPr>
          <w:color w:val="00000A"/>
          <w:sz w:val="28"/>
          <w:vertAlign w:val="subscript"/>
        </w:rPr>
        <w:t>0</w:t>
      </w:r>
      <w:r>
        <w:rPr>
          <w:color w:val="00000A"/>
          <w:sz w:val="28"/>
        </w:rPr>
        <w:t>+ α</w:t>
      </w:r>
      <w:r>
        <w:rPr>
          <w:color w:val="00000A"/>
          <w:sz w:val="28"/>
          <w:vertAlign w:val="subscript"/>
        </w:rPr>
        <w:t>1</w:t>
      </w:r>
      <w:r>
        <w:rPr>
          <w:color w:val="00000A"/>
          <w:sz w:val="28"/>
        </w:rPr>
        <w:t>FRAC +α</w:t>
      </w:r>
      <w:r>
        <w:rPr>
          <w:color w:val="00000A"/>
          <w:sz w:val="28"/>
          <w:vertAlign w:val="subscript"/>
        </w:rPr>
        <w:t>2</w:t>
      </w:r>
      <w:r>
        <w:rPr>
          <w:color w:val="00000A"/>
          <w:sz w:val="28"/>
        </w:rPr>
        <w:t>COLORG + α</w:t>
      </w:r>
      <w:r>
        <w:rPr>
          <w:color w:val="00000A"/>
          <w:sz w:val="28"/>
          <w:vertAlign w:val="subscript"/>
        </w:rPr>
        <w:t>3</w:t>
      </w:r>
      <w:r>
        <w:rPr>
          <w:color w:val="00000A"/>
          <w:sz w:val="28"/>
        </w:rPr>
        <w:t>NATRES+</w:t>
      </w:r>
      <w:r>
        <w:rPr>
          <w:color w:val="00000A"/>
          <w:sz w:val="28"/>
          <w:vertAlign w:val="subscript"/>
        </w:rPr>
        <w:t xml:space="preserve"> </w:t>
      </w:r>
      <w:r>
        <w:rPr>
          <w:color w:val="00000A"/>
          <w:sz w:val="28"/>
        </w:rPr>
        <w:t>α</w:t>
      </w:r>
      <w:r>
        <w:rPr>
          <w:color w:val="00000A"/>
          <w:sz w:val="28"/>
          <w:vertAlign w:val="subscript"/>
        </w:rPr>
        <w:t>4</w:t>
      </w:r>
      <w:r>
        <w:rPr>
          <w:color w:val="00000A"/>
          <w:sz w:val="28"/>
        </w:rPr>
        <w:t>GEOLOC + U ……….(5.1)</w:t>
      </w:r>
    </w:p>
    <w:p w:rsidR="001F6039" w:rsidRDefault="001F6039" w:rsidP="001F6039">
      <w:pPr>
        <w:spacing w:after="0" w:line="240" w:lineRule="auto"/>
        <w:jc w:val="both"/>
        <w:rPr>
          <w:color w:val="00000A"/>
          <w:sz w:val="28"/>
        </w:rPr>
      </w:pPr>
    </w:p>
    <w:p w:rsidR="001F6039" w:rsidRDefault="001F6039" w:rsidP="001F6039">
      <w:pPr>
        <w:spacing w:after="0" w:line="240" w:lineRule="auto"/>
        <w:jc w:val="both"/>
        <w:rPr>
          <w:color w:val="00000A"/>
          <w:sz w:val="28"/>
        </w:rPr>
      </w:pPr>
      <w:r>
        <w:rPr>
          <w:color w:val="00000A"/>
          <w:sz w:val="28"/>
        </w:rPr>
        <w:t>EIQ</w:t>
      </w:r>
      <w:r>
        <w:rPr>
          <w:color w:val="00000A"/>
          <w:sz w:val="28"/>
          <w:vertAlign w:val="subscript"/>
        </w:rPr>
        <w:t xml:space="preserve"> </w:t>
      </w:r>
      <w:r>
        <w:rPr>
          <w:color w:val="00000A"/>
          <w:sz w:val="28"/>
          <w:vertAlign w:val="subscript"/>
        </w:rPr>
        <w:tab/>
      </w:r>
      <w:r>
        <w:rPr>
          <w:color w:val="00000A"/>
          <w:sz w:val="28"/>
        </w:rPr>
        <w:t>=   α</w:t>
      </w:r>
      <w:r>
        <w:rPr>
          <w:color w:val="00000A"/>
          <w:sz w:val="28"/>
          <w:vertAlign w:val="subscript"/>
        </w:rPr>
        <w:t>0</w:t>
      </w:r>
      <w:r>
        <w:rPr>
          <w:color w:val="00000A"/>
          <w:sz w:val="28"/>
        </w:rPr>
        <w:t xml:space="preserve"> + α</w:t>
      </w:r>
      <w:r>
        <w:rPr>
          <w:color w:val="00000A"/>
          <w:sz w:val="28"/>
          <w:vertAlign w:val="subscript"/>
        </w:rPr>
        <w:t>1</w:t>
      </w:r>
      <w:r>
        <w:rPr>
          <w:color w:val="00000A"/>
          <w:sz w:val="28"/>
        </w:rPr>
        <w:t>FRAC + α</w:t>
      </w:r>
      <w:r>
        <w:rPr>
          <w:color w:val="00000A"/>
          <w:sz w:val="28"/>
          <w:vertAlign w:val="subscript"/>
        </w:rPr>
        <w:t>2</w:t>
      </w:r>
      <w:r>
        <w:rPr>
          <w:color w:val="00000A"/>
          <w:sz w:val="28"/>
        </w:rPr>
        <w:t>LOUK + α</w:t>
      </w:r>
      <w:r>
        <w:rPr>
          <w:color w:val="00000A"/>
          <w:sz w:val="28"/>
          <w:vertAlign w:val="subscript"/>
        </w:rPr>
        <w:t>3</w:t>
      </w:r>
      <w:r>
        <w:rPr>
          <w:color w:val="00000A"/>
          <w:sz w:val="28"/>
        </w:rPr>
        <w:t>LOFRENCH+ α</w:t>
      </w:r>
      <w:r>
        <w:rPr>
          <w:color w:val="00000A"/>
          <w:sz w:val="28"/>
          <w:vertAlign w:val="subscript"/>
        </w:rPr>
        <w:t>4</w:t>
      </w:r>
      <w:r>
        <w:rPr>
          <w:color w:val="00000A"/>
          <w:sz w:val="28"/>
        </w:rPr>
        <w:t xml:space="preserve">LOOTHER+ </w:t>
      </w:r>
    </w:p>
    <w:p w:rsidR="001F6039" w:rsidRPr="00B26119" w:rsidRDefault="001F6039" w:rsidP="001F6039">
      <w:pPr>
        <w:spacing w:line="240" w:lineRule="auto"/>
        <w:jc w:val="both"/>
        <w:rPr>
          <w:rFonts w:eastAsiaTheme="minorEastAsia"/>
        </w:rPr>
      </w:pPr>
      <w:r>
        <w:rPr>
          <w:color w:val="00000A"/>
          <w:sz w:val="28"/>
        </w:rPr>
        <w:t xml:space="preserve">                α</w:t>
      </w:r>
      <w:r>
        <w:rPr>
          <w:color w:val="00000A"/>
          <w:sz w:val="28"/>
          <w:vertAlign w:val="subscript"/>
        </w:rPr>
        <w:t>5</w:t>
      </w:r>
      <w:r>
        <w:rPr>
          <w:color w:val="00000A"/>
          <w:sz w:val="28"/>
        </w:rPr>
        <w:t>GEOLOC+ α</w:t>
      </w:r>
      <w:r>
        <w:rPr>
          <w:color w:val="00000A"/>
          <w:sz w:val="28"/>
          <w:vertAlign w:val="subscript"/>
        </w:rPr>
        <w:t>6</w:t>
      </w:r>
      <w:r>
        <w:rPr>
          <w:color w:val="00000A"/>
          <w:sz w:val="28"/>
        </w:rPr>
        <w:t>NATRES + U……………………………………….(5.2)</w:t>
      </w:r>
    </w:p>
    <w:p w:rsidR="001F6039" w:rsidRDefault="001F6039" w:rsidP="001F6039">
      <w:pPr>
        <w:tabs>
          <w:tab w:val="left" w:pos="5461"/>
        </w:tabs>
        <w:spacing w:after="0" w:line="240" w:lineRule="auto"/>
        <w:rPr>
          <w:color w:val="00000A"/>
          <w:sz w:val="28"/>
        </w:rPr>
      </w:pPr>
      <w:r>
        <w:rPr>
          <w:color w:val="00000A"/>
          <w:sz w:val="28"/>
        </w:rPr>
        <w:t>EIQ    =   α</w:t>
      </w:r>
      <w:r>
        <w:rPr>
          <w:color w:val="00000A"/>
          <w:sz w:val="28"/>
          <w:vertAlign w:val="subscript"/>
        </w:rPr>
        <w:t>0</w:t>
      </w:r>
      <w:r>
        <w:rPr>
          <w:color w:val="00000A"/>
          <w:sz w:val="28"/>
        </w:rPr>
        <w:t>+α</w:t>
      </w:r>
      <w:r>
        <w:rPr>
          <w:color w:val="00000A"/>
          <w:sz w:val="28"/>
          <w:vertAlign w:val="subscript"/>
        </w:rPr>
        <w:t>1</w:t>
      </w:r>
      <w:r>
        <w:rPr>
          <w:color w:val="00000A"/>
          <w:sz w:val="28"/>
        </w:rPr>
        <w:t>ETHNFRAC+α</w:t>
      </w:r>
      <w:r>
        <w:rPr>
          <w:color w:val="00000A"/>
          <w:sz w:val="28"/>
          <w:vertAlign w:val="subscript"/>
        </w:rPr>
        <w:t>2</w:t>
      </w:r>
      <w:r>
        <w:rPr>
          <w:color w:val="00000A"/>
          <w:sz w:val="28"/>
        </w:rPr>
        <w:t>RELIFRAC+α</w:t>
      </w:r>
      <w:r>
        <w:rPr>
          <w:color w:val="00000A"/>
          <w:sz w:val="28"/>
          <w:vertAlign w:val="subscript"/>
        </w:rPr>
        <w:t>3</w:t>
      </w:r>
      <w:r>
        <w:rPr>
          <w:color w:val="00000A"/>
          <w:sz w:val="28"/>
        </w:rPr>
        <w:t>LANGFRAC+</w:t>
      </w:r>
    </w:p>
    <w:p w:rsidR="001F6039" w:rsidRDefault="001F6039" w:rsidP="001F6039">
      <w:pPr>
        <w:tabs>
          <w:tab w:val="left" w:pos="5461"/>
        </w:tabs>
        <w:spacing w:after="0" w:line="240" w:lineRule="auto"/>
        <w:rPr>
          <w:color w:val="00000A"/>
          <w:sz w:val="28"/>
        </w:rPr>
      </w:pPr>
      <w:r>
        <w:rPr>
          <w:color w:val="00000A"/>
          <w:sz w:val="28"/>
        </w:rPr>
        <w:t xml:space="preserve">                α</w:t>
      </w:r>
      <w:r>
        <w:rPr>
          <w:color w:val="00000A"/>
          <w:sz w:val="28"/>
          <w:vertAlign w:val="subscript"/>
        </w:rPr>
        <w:t>4</w:t>
      </w:r>
      <w:r>
        <w:rPr>
          <w:color w:val="00000A"/>
          <w:sz w:val="28"/>
        </w:rPr>
        <w:t>COLORG+α</w:t>
      </w:r>
      <w:r>
        <w:rPr>
          <w:color w:val="00000A"/>
          <w:sz w:val="28"/>
          <w:vertAlign w:val="subscript"/>
        </w:rPr>
        <w:t>5</w:t>
      </w:r>
      <w:r>
        <w:rPr>
          <w:color w:val="00000A"/>
          <w:sz w:val="28"/>
        </w:rPr>
        <w:t>NATRES+</w:t>
      </w:r>
      <w:r>
        <w:rPr>
          <w:color w:val="00000A"/>
          <w:sz w:val="28"/>
          <w:vertAlign w:val="subscript"/>
        </w:rPr>
        <w:t xml:space="preserve"> </w:t>
      </w:r>
      <w:r>
        <w:rPr>
          <w:color w:val="00000A"/>
          <w:sz w:val="28"/>
        </w:rPr>
        <w:t>α</w:t>
      </w:r>
      <w:r>
        <w:rPr>
          <w:color w:val="00000A"/>
          <w:sz w:val="28"/>
          <w:vertAlign w:val="subscript"/>
        </w:rPr>
        <w:t>6</w:t>
      </w:r>
      <w:r>
        <w:rPr>
          <w:color w:val="00000A"/>
          <w:sz w:val="28"/>
        </w:rPr>
        <w:t>GEOLOC + U …………………….….(5.3)</w:t>
      </w:r>
    </w:p>
    <w:p w:rsidR="001F6039" w:rsidRDefault="001F6039" w:rsidP="001F6039">
      <w:pPr>
        <w:tabs>
          <w:tab w:val="left" w:pos="5461"/>
        </w:tabs>
        <w:spacing w:after="0" w:line="240" w:lineRule="auto"/>
        <w:rPr>
          <w:rFonts w:eastAsiaTheme="minorEastAsia"/>
        </w:rPr>
      </w:pPr>
    </w:p>
    <w:p w:rsidR="001F6039" w:rsidRDefault="001F6039" w:rsidP="001F6039">
      <w:pPr>
        <w:spacing w:after="0" w:line="240" w:lineRule="auto"/>
        <w:jc w:val="both"/>
        <w:rPr>
          <w:color w:val="00000A"/>
          <w:sz w:val="28"/>
        </w:rPr>
      </w:pPr>
      <w:r>
        <w:rPr>
          <w:color w:val="00000A"/>
          <w:sz w:val="28"/>
        </w:rPr>
        <w:t>EIQ    =    α</w:t>
      </w:r>
      <w:r>
        <w:rPr>
          <w:color w:val="00000A"/>
          <w:sz w:val="28"/>
          <w:vertAlign w:val="subscript"/>
        </w:rPr>
        <w:t>0</w:t>
      </w:r>
      <w:r>
        <w:rPr>
          <w:color w:val="00000A"/>
          <w:sz w:val="28"/>
        </w:rPr>
        <w:t>+α</w:t>
      </w:r>
      <w:r>
        <w:rPr>
          <w:color w:val="00000A"/>
          <w:sz w:val="28"/>
          <w:vertAlign w:val="subscript"/>
        </w:rPr>
        <w:t>1</w:t>
      </w:r>
      <w:r>
        <w:rPr>
          <w:color w:val="00000A"/>
          <w:sz w:val="28"/>
        </w:rPr>
        <w:t>ETHNFRAC+α</w:t>
      </w:r>
      <w:r>
        <w:rPr>
          <w:color w:val="00000A"/>
          <w:sz w:val="28"/>
          <w:vertAlign w:val="subscript"/>
        </w:rPr>
        <w:t>2</w:t>
      </w:r>
      <w:r>
        <w:rPr>
          <w:color w:val="00000A"/>
          <w:sz w:val="28"/>
        </w:rPr>
        <w:t>RELIFRAC+α</w:t>
      </w:r>
      <w:r>
        <w:rPr>
          <w:color w:val="00000A"/>
          <w:sz w:val="28"/>
          <w:vertAlign w:val="subscript"/>
        </w:rPr>
        <w:t>3</w:t>
      </w:r>
      <w:r>
        <w:rPr>
          <w:color w:val="00000A"/>
          <w:sz w:val="28"/>
        </w:rPr>
        <w:t>LANGFRAC+α</w:t>
      </w:r>
      <w:r>
        <w:rPr>
          <w:color w:val="00000A"/>
          <w:sz w:val="28"/>
          <w:vertAlign w:val="subscript"/>
        </w:rPr>
        <w:t>4</w:t>
      </w:r>
      <w:r>
        <w:rPr>
          <w:color w:val="00000A"/>
          <w:sz w:val="28"/>
        </w:rPr>
        <w:t>LOUK+</w:t>
      </w:r>
    </w:p>
    <w:p w:rsidR="001F6039" w:rsidRDefault="001F6039" w:rsidP="001F6039">
      <w:pPr>
        <w:spacing w:after="0" w:line="240" w:lineRule="auto"/>
        <w:jc w:val="both"/>
        <w:rPr>
          <w:color w:val="00000A"/>
          <w:sz w:val="28"/>
        </w:rPr>
      </w:pPr>
      <w:r>
        <w:rPr>
          <w:color w:val="00000A"/>
          <w:sz w:val="28"/>
        </w:rPr>
        <w:t xml:space="preserve">                α</w:t>
      </w:r>
      <w:r>
        <w:rPr>
          <w:color w:val="00000A"/>
          <w:sz w:val="28"/>
          <w:vertAlign w:val="subscript"/>
        </w:rPr>
        <w:t>5</w:t>
      </w:r>
      <w:r>
        <w:rPr>
          <w:color w:val="00000A"/>
          <w:sz w:val="28"/>
        </w:rPr>
        <w:t>LOFRENCH+ α</w:t>
      </w:r>
      <w:r>
        <w:rPr>
          <w:color w:val="00000A"/>
          <w:sz w:val="28"/>
          <w:vertAlign w:val="subscript"/>
        </w:rPr>
        <w:t>6</w:t>
      </w:r>
      <w:r>
        <w:rPr>
          <w:color w:val="00000A"/>
          <w:sz w:val="28"/>
        </w:rPr>
        <w:t>LOOTHER+α</w:t>
      </w:r>
      <w:r>
        <w:rPr>
          <w:color w:val="00000A"/>
          <w:sz w:val="28"/>
          <w:vertAlign w:val="subscript"/>
        </w:rPr>
        <w:t>7</w:t>
      </w:r>
      <w:r>
        <w:rPr>
          <w:color w:val="00000A"/>
          <w:sz w:val="28"/>
        </w:rPr>
        <w:t>GEOLOC+ α</w:t>
      </w:r>
      <w:r>
        <w:rPr>
          <w:color w:val="00000A"/>
          <w:sz w:val="28"/>
          <w:vertAlign w:val="subscript"/>
        </w:rPr>
        <w:t>8</w:t>
      </w:r>
      <w:r>
        <w:rPr>
          <w:color w:val="00000A"/>
          <w:sz w:val="28"/>
        </w:rPr>
        <w:t>NATRES + U …....(5.4)</w:t>
      </w:r>
    </w:p>
    <w:p w:rsidR="001F6039" w:rsidRPr="002D140B" w:rsidRDefault="001F6039" w:rsidP="001F6039">
      <w:pPr>
        <w:tabs>
          <w:tab w:val="left" w:pos="5461"/>
        </w:tabs>
        <w:spacing w:after="0" w:line="240" w:lineRule="auto"/>
        <w:rPr>
          <w:rFonts w:eastAsiaTheme="minorEastAsia"/>
        </w:rPr>
      </w:pPr>
      <w:r>
        <w:rPr>
          <w:rFonts w:eastAsiaTheme="minorEastAsia"/>
        </w:rPr>
        <w:tab/>
      </w:r>
    </w:p>
    <w:p w:rsidR="001F6039" w:rsidRPr="002D140B" w:rsidRDefault="001F6039" w:rsidP="001F6039">
      <w:pPr>
        <w:pStyle w:val="Default"/>
        <w:spacing w:after="240"/>
        <w:jc w:val="both"/>
        <w:rPr>
          <w:b/>
          <w:bCs/>
          <w:color w:val="00000A"/>
          <w:sz w:val="28"/>
          <w:szCs w:val="28"/>
        </w:rPr>
      </w:pPr>
      <w:r w:rsidRPr="002D140B">
        <w:rPr>
          <w:b/>
          <w:bCs/>
          <w:color w:val="00000A"/>
          <w:sz w:val="28"/>
          <w:szCs w:val="28"/>
        </w:rPr>
        <w:t>5.2.2</w:t>
      </w:r>
      <w:r w:rsidR="00931BCE">
        <w:rPr>
          <w:b/>
          <w:bCs/>
          <w:color w:val="00000A"/>
          <w:sz w:val="28"/>
          <w:szCs w:val="28"/>
        </w:rPr>
        <w:t xml:space="preserve"> </w:t>
      </w:r>
      <w:r w:rsidR="00931BCE" w:rsidRPr="002D140B">
        <w:rPr>
          <w:b/>
          <w:bCs/>
          <w:color w:val="00000A"/>
          <w:sz w:val="28"/>
          <w:szCs w:val="28"/>
        </w:rPr>
        <w:t>Model</w:t>
      </w:r>
      <w:r w:rsidRPr="002D140B">
        <w:rPr>
          <w:b/>
          <w:bCs/>
          <w:color w:val="00000A"/>
          <w:sz w:val="28"/>
          <w:szCs w:val="28"/>
        </w:rPr>
        <w:t>: the Determinants of Political Institutional Quality.</w:t>
      </w:r>
    </w:p>
    <w:p w:rsidR="001F6039" w:rsidRPr="00693CC9" w:rsidRDefault="001F6039" w:rsidP="001F6039">
      <w:pPr>
        <w:spacing w:after="0" w:line="240" w:lineRule="auto"/>
        <w:jc w:val="both"/>
        <w:rPr>
          <w:color w:val="00000A"/>
          <w:sz w:val="28"/>
        </w:rPr>
      </w:pPr>
      <w:r>
        <w:rPr>
          <w:color w:val="00000A"/>
          <w:sz w:val="28"/>
        </w:rPr>
        <w:t>PIQ</w:t>
      </w:r>
      <w:r>
        <w:rPr>
          <w:color w:val="00000A"/>
          <w:sz w:val="28"/>
          <w:vertAlign w:val="subscript"/>
        </w:rPr>
        <w:t xml:space="preserve"> </w:t>
      </w:r>
      <w:r>
        <w:rPr>
          <w:color w:val="00000A"/>
          <w:sz w:val="28"/>
          <w:vertAlign w:val="subscript"/>
        </w:rPr>
        <w:tab/>
      </w:r>
      <w:r>
        <w:rPr>
          <w:color w:val="00000A"/>
          <w:sz w:val="28"/>
        </w:rPr>
        <w:t>=   α</w:t>
      </w:r>
      <w:r>
        <w:rPr>
          <w:color w:val="00000A"/>
          <w:sz w:val="28"/>
          <w:vertAlign w:val="subscript"/>
        </w:rPr>
        <w:t>0</w:t>
      </w:r>
      <w:r>
        <w:rPr>
          <w:color w:val="00000A"/>
          <w:sz w:val="28"/>
        </w:rPr>
        <w:t>+ α</w:t>
      </w:r>
      <w:r>
        <w:rPr>
          <w:color w:val="00000A"/>
          <w:sz w:val="28"/>
          <w:vertAlign w:val="subscript"/>
        </w:rPr>
        <w:t>1</w:t>
      </w:r>
      <w:r>
        <w:rPr>
          <w:color w:val="00000A"/>
          <w:sz w:val="28"/>
        </w:rPr>
        <w:t>FRAC +α</w:t>
      </w:r>
      <w:r>
        <w:rPr>
          <w:color w:val="00000A"/>
          <w:sz w:val="28"/>
          <w:vertAlign w:val="subscript"/>
        </w:rPr>
        <w:t>2</w:t>
      </w:r>
      <w:r>
        <w:rPr>
          <w:color w:val="00000A"/>
          <w:sz w:val="28"/>
        </w:rPr>
        <w:t>COLORG + α</w:t>
      </w:r>
      <w:r>
        <w:rPr>
          <w:color w:val="00000A"/>
          <w:sz w:val="28"/>
          <w:vertAlign w:val="subscript"/>
        </w:rPr>
        <w:t>3</w:t>
      </w:r>
      <w:r>
        <w:rPr>
          <w:color w:val="00000A"/>
          <w:sz w:val="28"/>
        </w:rPr>
        <w:t>NATRES+</w:t>
      </w:r>
      <w:r>
        <w:rPr>
          <w:color w:val="00000A"/>
          <w:sz w:val="28"/>
          <w:vertAlign w:val="subscript"/>
        </w:rPr>
        <w:t xml:space="preserve"> </w:t>
      </w:r>
      <w:r>
        <w:rPr>
          <w:color w:val="00000A"/>
          <w:sz w:val="28"/>
        </w:rPr>
        <w:t>α</w:t>
      </w:r>
      <w:r>
        <w:rPr>
          <w:color w:val="00000A"/>
          <w:sz w:val="28"/>
          <w:vertAlign w:val="subscript"/>
        </w:rPr>
        <w:t>4</w:t>
      </w:r>
      <w:r>
        <w:rPr>
          <w:color w:val="00000A"/>
          <w:sz w:val="28"/>
        </w:rPr>
        <w:t>GEOLOC + U ……….(5.5)</w:t>
      </w:r>
    </w:p>
    <w:p w:rsidR="001F6039" w:rsidRDefault="001F6039" w:rsidP="001F6039">
      <w:pPr>
        <w:spacing w:after="0" w:line="240" w:lineRule="auto"/>
        <w:jc w:val="both"/>
        <w:rPr>
          <w:color w:val="00000A"/>
          <w:sz w:val="28"/>
        </w:rPr>
      </w:pPr>
    </w:p>
    <w:p w:rsidR="001F6039" w:rsidRDefault="001F6039" w:rsidP="001F6039">
      <w:pPr>
        <w:spacing w:after="0" w:line="240" w:lineRule="auto"/>
        <w:jc w:val="both"/>
        <w:rPr>
          <w:color w:val="00000A"/>
          <w:sz w:val="28"/>
        </w:rPr>
      </w:pPr>
      <w:r>
        <w:rPr>
          <w:color w:val="00000A"/>
          <w:sz w:val="28"/>
        </w:rPr>
        <w:t>PIQ</w:t>
      </w:r>
      <w:r>
        <w:rPr>
          <w:color w:val="00000A"/>
          <w:sz w:val="28"/>
          <w:vertAlign w:val="subscript"/>
        </w:rPr>
        <w:t xml:space="preserve"> </w:t>
      </w:r>
      <w:r>
        <w:rPr>
          <w:color w:val="00000A"/>
          <w:sz w:val="28"/>
          <w:vertAlign w:val="subscript"/>
        </w:rPr>
        <w:tab/>
      </w:r>
      <w:r>
        <w:rPr>
          <w:color w:val="00000A"/>
          <w:sz w:val="28"/>
        </w:rPr>
        <w:t>=   α</w:t>
      </w:r>
      <w:r>
        <w:rPr>
          <w:color w:val="00000A"/>
          <w:sz w:val="28"/>
          <w:vertAlign w:val="subscript"/>
        </w:rPr>
        <w:t>0</w:t>
      </w:r>
      <w:r>
        <w:rPr>
          <w:color w:val="00000A"/>
          <w:sz w:val="28"/>
        </w:rPr>
        <w:t xml:space="preserve"> + α</w:t>
      </w:r>
      <w:r>
        <w:rPr>
          <w:color w:val="00000A"/>
          <w:sz w:val="28"/>
          <w:vertAlign w:val="subscript"/>
        </w:rPr>
        <w:t>1</w:t>
      </w:r>
      <w:r>
        <w:rPr>
          <w:color w:val="00000A"/>
          <w:sz w:val="28"/>
        </w:rPr>
        <w:t>FRAC + α</w:t>
      </w:r>
      <w:r>
        <w:rPr>
          <w:color w:val="00000A"/>
          <w:sz w:val="28"/>
          <w:vertAlign w:val="subscript"/>
        </w:rPr>
        <w:t>2</w:t>
      </w:r>
      <w:r>
        <w:rPr>
          <w:color w:val="00000A"/>
          <w:sz w:val="28"/>
        </w:rPr>
        <w:t>LOUK + α</w:t>
      </w:r>
      <w:r>
        <w:rPr>
          <w:color w:val="00000A"/>
          <w:sz w:val="28"/>
          <w:vertAlign w:val="subscript"/>
        </w:rPr>
        <w:t>3</w:t>
      </w:r>
      <w:r>
        <w:rPr>
          <w:color w:val="00000A"/>
          <w:sz w:val="28"/>
        </w:rPr>
        <w:t>LOFRENCH+ α</w:t>
      </w:r>
      <w:r>
        <w:rPr>
          <w:color w:val="00000A"/>
          <w:sz w:val="28"/>
          <w:vertAlign w:val="subscript"/>
        </w:rPr>
        <w:t>4</w:t>
      </w:r>
      <w:r>
        <w:rPr>
          <w:color w:val="00000A"/>
          <w:sz w:val="28"/>
        </w:rPr>
        <w:t xml:space="preserve">LOOTHER+ </w:t>
      </w:r>
    </w:p>
    <w:p w:rsidR="001F6039" w:rsidRPr="004643E4" w:rsidRDefault="001F6039" w:rsidP="001F6039">
      <w:pPr>
        <w:spacing w:line="240" w:lineRule="auto"/>
        <w:jc w:val="both"/>
        <w:rPr>
          <w:rFonts w:eastAsiaTheme="minorEastAsia"/>
        </w:rPr>
      </w:pPr>
      <w:r>
        <w:rPr>
          <w:color w:val="00000A"/>
          <w:sz w:val="28"/>
        </w:rPr>
        <w:t xml:space="preserve">                α</w:t>
      </w:r>
      <w:r>
        <w:rPr>
          <w:color w:val="00000A"/>
          <w:sz w:val="28"/>
          <w:vertAlign w:val="subscript"/>
        </w:rPr>
        <w:t>5</w:t>
      </w:r>
      <w:r>
        <w:rPr>
          <w:color w:val="00000A"/>
          <w:sz w:val="28"/>
        </w:rPr>
        <w:t>GEOLOC+ α</w:t>
      </w:r>
      <w:r>
        <w:rPr>
          <w:color w:val="00000A"/>
          <w:sz w:val="28"/>
          <w:vertAlign w:val="subscript"/>
        </w:rPr>
        <w:t>6</w:t>
      </w:r>
      <w:r>
        <w:rPr>
          <w:color w:val="00000A"/>
          <w:sz w:val="28"/>
        </w:rPr>
        <w:t>NATRES + U……………………………………….(5.6)</w:t>
      </w:r>
    </w:p>
    <w:p w:rsidR="001F6039" w:rsidRDefault="001F6039" w:rsidP="001F6039">
      <w:pPr>
        <w:tabs>
          <w:tab w:val="left" w:pos="5461"/>
        </w:tabs>
        <w:spacing w:after="0" w:line="240" w:lineRule="auto"/>
        <w:rPr>
          <w:color w:val="00000A"/>
          <w:sz w:val="28"/>
        </w:rPr>
      </w:pPr>
      <w:r>
        <w:rPr>
          <w:color w:val="00000A"/>
          <w:sz w:val="28"/>
        </w:rPr>
        <w:t>PIQ    =   α</w:t>
      </w:r>
      <w:r>
        <w:rPr>
          <w:color w:val="00000A"/>
          <w:sz w:val="28"/>
          <w:vertAlign w:val="subscript"/>
        </w:rPr>
        <w:t>0</w:t>
      </w:r>
      <w:r>
        <w:rPr>
          <w:color w:val="00000A"/>
          <w:sz w:val="28"/>
        </w:rPr>
        <w:t>+α</w:t>
      </w:r>
      <w:r>
        <w:rPr>
          <w:color w:val="00000A"/>
          <w:sz w:val="28"/>
          <w:vertAlign w:val="subscript"/>
        </w:rPr>
        <w:t>1</w:t>
      </w:r>
      <w:r>
        <w:rPr>
          <w:color w:val="00000A"/>
          <w:sz w:val="28"/>
        </w:rPr>
        <w:t>ETHNFRAC+α</w:t>
      </w:r>
      <w:r>
        <w:rPr>
          <w:color w:val="00000A"/>
          <w:sz w:val="28"/>
          <w:vertAlign w:val="subscript"/>
        </w:rPr>
        <w:t>2</w:t>
      </w:r>
      <w:r>
        <w:rPr>
          <w:color w:val="00000A"/>
          <w:sz w:val="28"/>
        </w:rPr>
        <w:t>RELIFRAC+α</w:t>
      </w:r>
      <w:r>
        <w:rPr>
          <w:color w:val="00000A"/>
          <w:sz w:val="28"/>
          <w:vertAlign w:val="subscript"/>
        </w:rPr>
        <w:t>3</w:t>
      </w:r>
      <w:r>
        <w:rPr>
          <w:color w:val="00000A"/>
          <w:sz w:val="28"/>
        </w:rPr>
        <w:t>LANGFRAC+</w:t>
      </w:r>
    </w:p>
    <w:p w:rsidR="001F6039" w:rsidRDefault="001F6039" w:rsidP="001F6039">
      <w:pPr>
        <w:tabs>
          <w:tab w:val="left" w:pos="5461"/>
        </w:tabs>
        <w:spacing w:after="0" w:line="240" w:lineRule="auto"/>
        <w:rPr>
          <w:color w:val="00000A"/>
          <w:sz w:val="28"/>
        </w:rPr>
      </w:pPr>
      <w:r>
        <w:rPr>
          <w:color w:val="00000A"/>
          <w:sz w:val="28"/>
        </w:rPr>
        <w:t xml:space="preserve">                α</w:t>
      </w:r>
      <w:r>
        <w:rPr>
          <w:color w:val="00000A"/>
          <w:sz w:val="28"/>
          <w:vertAlign w:val="subscript"/>
        </w:rPr>
        <w:t>4</w:t>
      </w:r>
      <w:r>
        <w:rPr>
          <w:color w:val="00000A"/>
          <w:sz w:val="28"/>
        </w:rPr>
        <w:t>COLORG+α</w:t>
      </w:r>
      <w:r>
        <w:rPr>
          <w:color w:val="00000A"/>
          <w:sz w:val="28"/>
          <w:vertAlign w:val="subscript"/>
        </w:rPr>
        <w:t>5</w:t>
      </w:r>
      <w:r>
        <w:rPr>
          <w:color w:val="00000A"/>
          <w:sz w:val="28"/>
        </w:rPr>
        <w:t>NATRES+</w:t>
      </w:r>
      <w:r>
        <w:rPr>
          <w:color w:val="00000A"/>
          <w:sz w:val="28"/>
          <w:vertAlign w:val="subscript"/>
        </w:rPr>
        <w:t xml:space="preserve"> </w:t>
      </w:r>
      <w:r>
        <w:rPr>
          <w:color w:val="00000A"/>
          <w:sz w:val="28"/>
        </w:rPr>
        <w:t>α</w:t>
      </w:r>
      <w:r>
        <w:rPr>
          <w:color w:val="00000A"/>
          <w:sz w:val="28"/>
          <w:vertAlign w:val="subscript"/>
        </w:rPr>
        <w:t>6</w:t>
      </w:r>
      <w:r>
        <w:rPr>
          <w:color w:val="00000A"/>
          <w:sz w:val="28"/>
        </w:rPr>
        <w:t>GEOLOC + U …………………….….(5.7)</w:t>
      </w:r>
    </w:p>
    <w:p w:rsidR="001F6039" w:rsidRDefault="001F6039" w:rsidP="001F6039">
      <w:pPr>
        <w:tabs>
          <w:tab w:val="left" w:pos="5461"/>
        </w:tabs>
        <w:spacing w:after="0" w:line="240" w:lineRule="auto"/>
        <w:rPr>
          <w:rFonts w:eastAsiaTheme="minorEastAsia"/>
        </w:rPr>
      </w:pPr>
    </w:p>
    <w:p w:rsidR="001F6039" w:rsidRDefault="001F6039" w:rsidP="001F6039">
      <w:pPr>
        <w:spacing w:after="0" w:line="240" w:lineRule="auto"/>
        <w:jc w:val="both"/>
        <w:rPr>
          <w:color w:val="00000A"/>
          <w:sz w:val="28"/>
        </w:rPr>
      </w:pPr>
      <w:r>
        <w:rPr>
          <w:color w:val="00000A"/>
          <w:sz w:val="28"/>
        </w:rPr>
        <w:t>PIQ    =    α</w:t>
      </w:r>
      <w:r>
        <w:rPr>
          <w:color w:val="00000A"/>
          <w:sz w:val="28"/>
          <w:vertAlign w:val="subscript"/>
        </w:rPr>
        <w:t>0</w:t>
      </w:r>
      <w:r>
        <w:rPr>
          <w:color w:val="00000A"/>
          <w:sz w:val="28"/>
        </w:rPr>
        <w:t>+α</w:t>
      </w:r>
      <w:r>
        <w:rPr>
          <w:color w:val="00000A"/>
          <w:sz w:val="28"/>
          <w:vertAlign w:val="subscript"/>
        </w:rPr>
        <w:t>1</w:t>
      </w:r>
      <w:r>
        <w:rPr>
          <w:color w:val="00000A"/>
          <w:sz w:val="28"/>
        </w:rPr>
        <w:t>ETHNFRAC+α</w:t>
      </w:r>
      <w:r>
        <w:rPr>
          <w:color w:val="00000A"/>
          <w:sz w:val="28"/>
          <w:vertAlign w:val="subscript"/>
        </w:rPr>
        <w:t>2</w:t>
      </w:r>
      <w:r>
        <w:rPr>
          <w:color w:val="00000A"/>
          <w:sz w:val="28"/>
        </w:rPr>
        <w:t>RELIFRAC+α</w:t>
      </w:r>
      <w:r>
        <w:rPr>
          <w:color w:val="00000A"/>
          <w:sz w:val="28"/>
          <w:vertAlign w:val="subscript"/>
        </w:rPr>
        <w:t>3</w:t>
      </w:r>
      <w:r>
        <w:rPr>
          <w:color w:val="00000A"/>
          <w:sz w:val="28"/>
        </w:rPr>
        <w:t>LANGFRAC+α</w:t>
      </w:r>
      <w:r>
        <w:rPr>
          <w:color w:val="00000A"/>
          <w:sz w:val="28"/>
          <w:vertAlign w:val="subscript"/>
        </w:rPr>
        <w:t>4</w:t>
      </w:r>
      <w:r>
        <w:rPr>
          <w:color w:val="00000A"/>
          <w:sz w:val="28"/>
        </w:rPr>
        <w:t>LOUK+</w:t>
      </w:r>
    </w:p>
    <w:p w:rsidR="001F6039" w:rsidRDefault="001F6039" w:rsidP="001F6039">
      <w:pPr>
        <w:spacing w:after="0" w:line="240" w:lineRule="auto"/>
        <w:jc w:val="both"/>
        <w:rPr>
          <w:color w:val="00000A"/>
          <w:sz w:val="28"/>
        </w:rPr>
      </w:pPr>
      <w:r>
        <w:rPr>
          <w:color w:val="00000A"/>
          <w:sz w:val="28"/>
        </w:rPr>
        <w:t xml:space="preserve">                α</w:t>
      </w:r>
      <w:r>
        <w:rPr>
          <w:color w:val="00000A"/>
          <w:sz w:val="28"/>
          <w:vertAlign w:val="subscript"/>
        </w:rPr>
        <w:t>5</w:t>
      </w:r>
      <w:r>
        <w:rPr>
          <w:color w:val="00000A"/>
          <w:sz w:val="28"/>
        </w:rPr>
        <w:t>LOFRENCH+ α</w:t>
      </w:r>
      <w:r>
        <w:rPr>
          <w:color w:val="00000A"/>
          <w:sz w:val="28"/>
          <w:vertAlign w:val="subscript"/>
        </w:rPr>
        <w:t>6</w:t>
      </w:r>
      <w:r>
        <w:rPr>
          <w:color w:val="00000A"/>
          <w:sz w:val="28"/>
        </w:rPr>
        <w:t>LOOTHER+α</w:t>
      </w:r>
      <w:r>
        <w:rPr>
          <w:color w:val="00000A"/>
          <w:sz w:val="28"/>
          <w:vertAlign w:val="subscript"/>
        </w:rPr>
        <w:t>7</w:t>
      </w:r>
      <w:r>
        <w:rPr>
          <w:color w:val="00000A"/>
          <w:sz w:val="28"/>
        </w:rPr>
        <w:t>GEOLOC+ α</w:t>
      </w:r>
      <w:r>
        <w:rPr>
          <w:color w:val="00000A"/>
          <w:sz w:val="28"/>
          <w:vertAlign w:val="subscript"/>
        </w:rPr>
        <w:t>8</w:t>
      </w:r>
      <w:r>
        <w:rPr>
          <w:color w:val="00000A"/>
          <w:sz w:val="28"/>
        </w:rPr>
        <w:t>NATRES + U …....(5.8)</w:t>
      </w:r>
    </w:p>
    <w:p w:rsidR="001F6039" w:rsidRDefault="001F6039" w:rsidP="001F6039">
      <w:pPr>
        <w:pStyle w:val="Default"/>
        <w:spacing w:after="240"/>
        <w:jc w:val="both"/>
        <w:rPr>
          <w:b/>
          <w:bCs/>
          <w:color w:val="00000A"/>
          <w:sz w:val="28"/>
          <w:szCs w:val="28"/>
        </w:rPr>
      </w:pPr>
    </w:p>
    <w:p w:rsidR="001F6039" w:rsidRPr="00ED521B" w:rsidRDefault="001F6039" w:rsidP="001F6039">
      <w:pPr>
        <w:pStyle w:val="Default"/>
        <w:spacing w:after="240"/>
        <w:jc w:val="both"/>
        <w:rPr>
          <w:b/>
          <w:bCs/>
          <w:color w:val="00000A"/>
          <w:sz w:val="28"/>
          <w:szCs w:val="28"/>
        </w:rPr>
      </w:pPr>
      <w:r>
        <w:rPr>
          <w:b/>
          <w:bCs/>
          <w:color w:val="00000A"/>
          <w:sz w:val="28"/>
          <w:szCs w:val="28"/>
        </w:rPr>
        <w:t>5.2.</w:t>
      </w:r>
      <w:r w:rsidRPr="00ED448F">
        <w:rPr>
          <w:b/>
          <w:bCs/>
          <w:color w:val="00000A"/>
          <w:sz w:val="28"/>
          <w:szCs w:val="28"/>
        </w:rPr>
        <w:t>3</w:t>
      </w:r>
      <w:r w:rsidR="00546AC7" w:rsidRPr="00546AC7">
        <w:rPr>
          <w:b/>
          <w:bCs/>
          <w:color w:val="00000A"/>
          <w:sz w:val="28"/>
          <w:szCs w:val="28"/>
        </w:rPr>
        <w:t xml:space="preserve"> </w:t>
      </w:r>
      <w:r w:rsidR="00546AC7" w:rsidRPr="00ED448F">
        <w:rPr>
          <w:b/>
          <w:bCs/>
          <w:color w:val="00000A"/>
          <w:sz w:val="28"/>
          <w:szCs w:val="28"/>
        </w:rPr>
        <w:t>Model</w:t>
      </w:r>
      <w:r w:rsidRPr="00ED448F">
        <w:rPr>
          <w:b/>
          <w:bCs/>
          <w:color w:val="00000A"/>
          <w:sz w:val="28"/>
          <w:szCs w:val="28"/>
        </w:rPr>
        <w:t xml:space="preserve">: the Determinants of </w:t>
      </w:r>
      <w:r>
        <w:rPr>
          <w:b/>
          <w:bCs/>
          <w:color w:val="00000A"/>
          <w:sz w:val="28"/>
          <w:szCs w:val="28"/>
        </w:rPr>
        <w:t>Legal Institutional Quality.</w:t>
      </w:r>
    </w:p>
    <w:p w:rsidR="001F6039" w:rsidRPr="00693CC9" w:rsidRDefault="001F6039" w:rsidP="001F6039">
      <w:pPr>
        <w:spacing w:after="0" w:line="240" w:lineRule="auto"/>
        <w:jc w:val="both"/>
        <w:rPr>
          <w:color w:val="00000A"/>
          <w:sz w:val="28"/>
        </w:rPr>
      </w:pPr>
      <w:r>
        <w:rPr>
          <w:color w:val="00000A"/>
          <w:sz w:val="28"/>
        </w:rPr>
        <w:t>LIQ</w:t>
      </w:r>
      <w:r>
        <w:rPr>
          <w:color w:val="00000A"/>
          <w:sz w:val="28"/>
          <w:vertAlign w:val="subscript"/>
        </w:rPr>
        <w:t xml:space="preserve"> </w:t>
      </w:r>
      <w:r>
        <w:rPr>
          <w:color w:val="00000A"/>
          <w:sz w:val="28"/>
          <w:vertAlign w:val="subscript"/>
        </w:rPr>
        <w:tab/>
      </w:r>
      <w:r>
        <w:rPr>
          <w:color w:val="00000A"/>
          <w:sz w:val="28"/>
        </w:rPr>
        <w:t>=   α</w:t>
      </w:r>
      <w:r>
        <w:rPr>
          <w:color w:val="00000A"/>
          <w:sz w:val="28"/>
          <w:vertAlign w:val="subscript"/>
        </w:rPr>
        <w:t>0</w:t>
      </w:r>
      <w:r>
        <w:rPr>
          <w:color w:val="00000A"/>
          <w:sz w:val="28"/>
        </w:rPr>
        <w:t>+ α</w:t>
      </w:r>
      <w:r>
        <w:rPr>
          <w:color w:val="00000A"/>
          <w:sz w:val="28"/>
          <w:vertAlign w:val="subscript"/>
        </w:rPr>
        <w:t>1</w:t>
      </w:r>
      <w:r>
        <w:rPr>
          <w:color w:val="00000A"/>
          <w:sz w:val="28"/>
        </w:rPr>
        <w:t>FRAC +α</w:t>
      </w:r>
      <w:r>
        <w:rPr>
          <w:color w:val="00000A"/>
          <w:sz w:val="28"/>
          <w:vertAlign w:val="subscript"/>
        </w:rPr>
        <w:t>2</w:t>
      </w:r>
      <w:r>
        <w:rPr>
          <w:color w:val="00000A"/>
          <w:sz w:val="28"/>
        </w:rPr>
        <w:t>COLORG + α</w:t>
      </w:r>
      <w:r>
        <w:rPr>
          <w:color w:val="00000A"/>
          <w:sz w:val="28"/>
          <w:vertAlign w:val="subscript"/>
        </w:rPr>
        <w:t>3</w:t>
      </w:r>
      <w:r>
        <w:rPr>
          <w:color w:val="00000A"/>
          <w:sz w:val="28"/>
        </w:rPr>
        <w:t>NATRES+</w:t>
      </w:r>
      <w:r>
        <w:rPr>
          <w:color w:val="00000A"/>
          <w:sz w:val="28"/>
          <w:vertAlign w:val="subscript"/>
        </w:rPr>
        <w:t xml:space="preserve"> </w:t>
      </w:r>
      <w:r>
        <w:rPr>
          <w:color w:val="00000A"/>
          <w:sz w:val="28"/>
        </w:rPr>
        <w:t>α</w:t>
      </w:r>
      <w:r>
        <w:rPr>
          <w:color w:val="00000A"/>
          <w:sz w:val="28"/>
          <w:vertAlign w:val="subscript"/>
        </w:rPr>
        <w:t>4</w:t>
      </w:r>
      <w:r>
        <w:rPr>
          <w:color w:val="00000A"/>
          <w:sz w:val="28"/>
        </w:rPr>
        <w:t>GEOLOC + U …...….(5.9)</w:t>
      </w:r>
    </w:p>
    <w:p w:rsidR="001F6039" w:rsidRDefault="001F6039" w:rsidP="001F6039">
      <w:pPr>
        <w:spacing w:after="0" w:line="240" w:lineRule="auto"/>
        <w:jc w:val="both"/>
        <w:rPr>
          <w:color w:val="00000A"/>
          <w:sz w:val="28"/>
        </w:rPr>
      </w:pPr>
    </w:p>
    <w:p w:rsidR="001F6039" w:rsidRDefault="001F6039" w:rsidP="001F6039">
      <w:pPr>
        <w:spacing w:after="0" w:line="240" w:lineRule="auto"/>
        <w:jc w:val="both"/>
        <w:rPr>
          <w:color w:val="00000A"/>
          <w:sz w:val="28"/>
        </w:rPr>
      </w:pPr>
      <w:r>
        <w:rPr>
          <w:color w:val="00000A"/>
          <w:sz w:val="28"/>
        </w:rPr>
        <w:t>LIQ</w:t>
      </w:r>
      <w:r>
        <w:rPr>
          <w:color w:val="00000A"/>
          <w:sz w:val="28"/>
          <w:vertAlign w:val="subscript"/>
        </w:rPr>
        <w:t xml:space="preserve"> </w:t>
      </w:r>
      <w:r>
        <w:rPr>
          <w:color w:val="00000A"/>
          <w:sz w:val="28"/>
          <w:vertAlign w:val="subscript"/>
        </w:rPr>
        <w:tab/>
      </w:r>
      <w:r>
        <w:rPr>
          <w:color w:val="00000A"/>
          <w:sz w:val="28"/>
        </w:rPr>
        <w:t>=   α</w:t>
      </w:r>
      <w:r>
        <w:rPr>
          <w:color w:val="00000A"/>
          <w:sz w:val="28"/>
          <w:vertAlign w:val="subscript"/>
        </w:rPr>
        <w:t>0</w:t>
      </w:r>
      <w:r>
        <w:rPr>
          <w:color w:val="00000A"/>
          <w:sz w:val="28"/>
        </w:rPr>
        <w:t xml:space="preserve"> + α</w:t>
      </w:r>
      <w:r>
        <w:rPr>
          <w:color w:val="00000A"/>
          <w:sz w:val="28"/>
          <w:vertAlign w:val="subscript"/>
        </w:rPr>
        <w:t>1</w:t>
      </w:r>
      <w:r>
        <w:rPr>
          <w:color w:val="00000A"/>
          <w:sz w:val="28"/>
        </w:rPr>
        <w:t>FRAC + α</w:t>
      </w:r>
      <w:r>
        <w:rPr>
          <w:color w:val="00000A"/>
          <w:sz w:val="28"/>
          <w:vertAlign w:val="subscript"/>
        </w:rPr>
        <w:t>2</w:t>
      </w:r>
      <w:r>
        <w:rPr>
          <w:color w:val="00000A"/>
          <w:sz w:val="28"/>
        </w:rPr>
        <w:t>LOUK + α</w:t>
      </w:r>
      <w:r>
        <w:rPr>
          <w:color w:val="00000A"/>
          <w:sz w:val="28"/>
          <w:vertAlign w:val="subscript"/>
        </w:rPr>
        <w:t>3</w:t>
      </w:r>
      <w:r>
        <w:rPr>
          <w:color w:val="00000A"/>
          <w:sz w:val="28"/>
        </w:rPr>
        <w:t>LOFRENCH+ α</w:t>
      </w:r>
      <w:r>
        <w:rPr>
          <w:color w:val="00000A"/>
          <w:sz w:val="28"/>
          <w:vertAlign w:val="subscript"/>
        </w:rPr>
        <w:t>4</w:t>
      </w:r>
      <w:r>
        <w:rPr>
          <w:color w:val="00000A"/>
          <w:sz w:val="28"/>
        </w:rPr>
        <w:t xml:space="preserve">LOOTHER+ </w:t>
      </w:r>
    </w:p>
    <w:p w:rsidR="001F6039" w:rsidRPr="00B26119" w:rsidRDefault="001F6039" w:rsidP="001F6039">
      <w:pPr>
        <w:spacing w:line="240" w:lineRule="auto"/>
        <w:jc w:val="both"/>
        <w:rPr>
          <w:rFonts w:eastAsiaTheme="minorEastAsia"/>
        </w:rPr>
      </w:pPr>
      <w:r>
        <w:rPr>
          <w:color w:val="00000A"/>
          <w:sz w:val="28"/>
        </w:rPr>
        <w:t xml:space="preserve">                α</w:t>
      </w:r>
      <w:r>
        <w:rPr>
          <w:color w:val="00000A"/>
          <w:sz w:val="28"/>
          <w:vertAlign w:val="subscript"/>
        </w:rPr>
        <w:t>5</w:t>
      </w:r>
      <w:r>
        <w:rPr>
          <w:color w:val="00000A"/>
          <w:sz w:val="28"/>
        </w:rPr>
        <w:t>GEOLOC+ α</w:t>
      </w:r>
      <w:r>
        <w:rPr>
          <w:color w:val="00000A"/>
          <w:sz w:val="28"/>
          <w:vertAlign w:val="subscript"/>
        </w:rPr>
        <w:t>6</w:t>
      </w:r>
      <w:r>
        <w:rPr>
          <w:color w:val="00000A"/>
          <w:sz w:val="28"/>
        </w:rPr>
        <w:t>NATRES + U……………………………..……….(5.10)</w:t>
      </w:r>
    </w:p>
    <w:p w:rsidR="001F6039" w:rsidRDefault="001F6039" w:rsidP="001F6039">
      <w:pPr>
        <w:tabs>
          <w:tab w:val="left" w:pos="5461"/>
        </w:tabs>
        <w:spacing w:after="0" w:line="240" w:lineRule="auto"/>
        <w:rPr>
          <w:color w:val="00000A"/>
          <w:sz w:val="28"/>
        </w:rPr>
      </w:pPr>
      <w:r>
        <w:rPr>
          <w:color w:val="00000A"/>
          <w:sz w:val="28"/>
        </w:rPr>
        <w:t>LIQ    =   α</w:t>
      </w:r>
      <w:r>
        <w:rPr>
          <w:color w:val="00000A"/>
          <w:sz w:val="28"/>
          <w:vertAlign w:val="subscript"/>
        </w:rPr>
        <w:t>0</w:t>
      </w:r>
      <w:r>
        <w:rPr>
          <w:color w:val="00000A"/>
          <w:sz w:val="28"/>
        </w:rPr>
        <w:t>+α</w:t>
      </w:r>
      <w:r>
        <w:rPr>
          <w:color w:val="00000A"/>
          <w:sz w:val="28"/>
          <w:vertAlign w:val="subscript"/>
        </w:rPr>
        <w:t>1</w:t>
      </w:r>
      <w:r>
        <w:rPr>
          <w:color w:val="00000A"/>
          <w:sz w:val="28"/>
        </w:rPr>
        <w:t>ETHNFRAC+α</w:t>
      </w:r>
      <w:r>
        <w:rPr>
          <w:color w:val="00000A"/>
          <w:sz w:val="28"/>
          <w:vertAlign w:val="subscript"/>
        </w:rPr>
        <w:t>2</w:t>
      </w:r>
      <w:r>
        <w:rPr>
          <w:color w:val="00000A"/>
          <w:sz w:val="28"/>
        </w:rPr>
        <w:t>RELIFRAC+α</w:t>
      </w:r>
      <w:r>
        <w:rPr>
          <w:color w:val="00000A"/>
          <w:sz w:val="28"/>
          <w:vertAlign w:val="subscript"/>
        </w:rPr>
        <w:t>3</w:t>
      </w:r>
      <w:r>
        <w:rPr>
          <w:color w:val="00000A"/>
          <w:sz w:val="28"/>
        </w:rPr>
        <w:t>LANGFRAC+</w:t>
      </w:r>
    </w:p>
    <w:p w:rsidR="001F6039" w:rsidRDefault="001F6039" w:rsidP="001F6039">
      <w:pPr>
        <w:tabs>
          <w:tab w:val="left" w:pos="5461"/>
        </w:tabs>
        <w:spacing w:after="0" w:line="240" w:lineRule="auto"/>
        <w:rPr>
          <w:color w:val="00000A"/>
          <w:sz w:val="28"/>
        </w:rPr>
      </w:pPr>
      <w:r>
        <w:rPr>
          <w:color w:val="00000A"/>
          <w:sz w:val="28"/>
        </w:rPr>
        <w:t xml:space="preserve">                α</w:t>
      </w:r>
      <w:r>
        <w:rPr>
          <w:color w:val="00000A"/>
          <w:sz w:val="28"/>
          <w:vertAlign w:val="subscript"/>
        </w:rPr>
        <w:t>4</w:t>
      </w:r>
      <w:r>
        <w:rPr>
          <w:color w:val="00000A"/>
          <w:sz w:val="28"/>
        </w:rPr>
        <w:t>COLORG+α</w:t>
      </w:r>
      <w:r>
        <w:rPr>
          <w:color w:val="00000A"/>
          <w:sz w:val="28"/>
          <w:vertAlign w:val="subscript"/>
        </w:rPr>
        <w:t>5</w:t>
      </w:r>
      <w:r>
        <w:rPr>
          <w:color w:val="00000A"/>
          <w:sz w:val="28"/>
        </w:rPr>
        <w:t>NATRES+</w:t>
      </w:r>
      <w:r>
        <w:rPr>
          <w:color w:val="00000A"/>
          <w:sz w:val="28"/>
          <w:vertAlign w:val="subscript"/>
        </w:rPr>
        <w:t xml:space="preserve"> </w:t>
      </w:r>
      <w:r>
        <w:rPr>
          <w:color w:val="00000A"/>
          <w:sz w:val="28"/>
        </w:rPr>
        <w:t>α</w:t>
      </w:r>
      <w:r>
        <w:rPr>
          <w:color w:val="00000A"/>
          <w:sz w:val="28"/>
          <w:vertAlign w:val="subscript"/>
        </w:rPr>
        <w:t>6</w:t>
      </w:r>
      <w:r>
        <w:rPr>
          <w:color w:val="00000A"/>
          <w:sz w:val="28"/>
        </w:rPr>
        <w:t>GEOLOC + U ……………………....(5.11)</w:t>
      </w:r>
    </w:p>
    <w:p w:rsidR="001F6039" w:rsidRDefault="001F6039" w:rsidP="001F6039">
      <w:pPr>
        <w:tabs>
          <w:tab w:val="left" w:pos="5461"/>
        </w:tabs>
        <w:spacing w:after="0" w:line="240" w:lineRule="auto"/>
        <w:rPr>
          <w:rFonts w:eastAsiaTheme="minorEastAsia"/>
        </w:rPr>
      </w:pPr>
    </w:p>
    <w:p w:rsidR="001F6039" w:rsidRDefault="001F6039" w:rsidP="001F6039">
      <w:pPr>
        <w:spacing w:after="0" w:line="240" w:lineRule="auto"/>
        <w:jc w:val="both"/>
        <w:rPr>
          <w:color w:val="00000A"/>
          <w:sz w:val="28"/>
        </w:rPr>
      </w:pPr>
      <w:r>
        <w:rPr>
          <w:color w:val="00000A"/>
          <w:sz w:val="28"/>
        </w:rPr>
        <w:t>LIQ    =    α</w:t>
      </w:r>
      <w:r>
        <w:rPr>
          <w:color w:val="00000A"/>
          <w:sz w:val="28"/>
          <w:vertAlign w:val="subscript"/>
        </w:rPr>
        <w:t>0</w:t>
      </w:r>
      <w:r>
        <w:rPr>
          <w:color w:val="00000A"/>
          <w:sz w:val="28"/>
        </w:rPr>
        <w:t>+α</w:t>
      </w:r>
      <w:r>
        <w:rPr>
          <w:color w:val="00000A"/>
          <w:sz w:val="28"/>
          <w:vertAlign w:val="subscript"/>
        </w:rPr>
        <w:t>1</w:t>
      </w:r>
      <w:r>
        <w:rPr>
          <w:color w:val="00000A"/>
          <w:sz w:val="28"/>
        </w:rPr>
        <w:t>ETHNFRAC+α</w:t>
      </w:r>
      <w:r>
        <w:rPr>
          <w:color w:val="00000A"/>
          <w:sz w:val="28"/>
          <w:vertAlign w:val="subscript"/>
        </w:rPr>
        <w:t>2</w:t>
      </w:r>
      <w:r>
        <w:rPr>
          <w:color w:val="00000A"/>
          <w:sz w:val="28"/>
        </w:rPr>
        <w:t>RELIFRAC+α</w:t>
      </w:r>
      <w:r>
        <w:rPr>
          <w:color w:val="00000A"/>
          <w:sz w:val="28"/>
          <w:vertAlign w:val="subscript"/>
        </w:rPr>
        <w:t>3</w:t>
      </w:r>
      <w:r>
        <w:rPr>
          <w:color w:val="00000A"/>
          <w:sz w:val="28"/>
        </w:rPr>
        <w:t>LANGFRAC+α</w:t>
      </w:r>
      <w:r>
        <w:rPr>
          <w:color w:val="00000A"/>
          <w:sz w:val="28"/>
          <w:vertAlign w:val="subscript"/>
        </w:rPr>
        <w:t>4</w:t>
      </w:r>
      <w:r>
        <w:rPr>
          <w:color w:val="00000A"/>
          <w:sz w:val="28"/>
        </w:rPr>
        <w:t>LOUK+</w:t>
      </w:r>
    </w:p>
    <w:p w:rsidR="001F6039" w:rsidRDefault="001F6039" w:rsidP="001F6039">
      <w:pPr>
        <w:spacing w:after="0" w:line="240" w:lineRule="auto"/>
        <w:jc w:val="both"/>
        <w:rPr>
          <w:color w:val="00000A"/>
          <w:sz w:val="28"/>
        </w:rPr>
      </w:pPr>
      <w:r>
        <w:rPr>
          <w:color w:val="00000A"/>
          <w:sz w:val="28"/>
        </w:rPr>
        <w:t xml:space="preserve">                 α</w:t>
      </w:r>
      <w:r>
        <w:rPr>
          <w:color w:val="00000A"/>
          <w:sz w:val="28"/>
          <w:vertAlign w:val="subscript"/>
        </w:rPr>
        <w:t>5</w:t>
      </w:r>
      <w:r>
        <w:rPr>
          <w:color w:val="00000A"/>
          <w:sz w:val="28"/>
        </w:rPr>
        <w:t>LOFRENCH+α</w:t>
      </w:r>
      <w:r>
        <w:rPr>
          <w:color w:val="00000A"/>
          <w:sz w:val="28"/>
          <w:vertAlign w:val="subscript"/>
        </w:rPr>
        <w:t>6</w:t>
      </w:r>
      <w:r>
        <w:rPr>
          <w:color w:val="00000A"/>
          <w:sz w:val="28"/>
        </w:rPr>
        <w:t>LOOTHER+α</w:t>
      </w:r>
      <w:r>
        <w:rPr>
          <w:color w:val="00000A"/>
          <w:sz w:val="28"/>
          <w:vertAlign w:val="subscript"/>
        </w:rPr>
        <w:t>7</w:t>
      </w:r>
      <w:r>
        <w:rPr>
          <w:color w:val="00000A"/>
          <w:sz w:val="28"/>
        </w:rPr>
        <w:t>GEOLOC+ α</w:t>
      </w:r>
      <w:r>
        <w:rPr>
          <w:color w:val="00000A"/>
          <w:sz w:val="28"/>
          <w:vertAlign w:val="subscript"/>
        </w:rPr>
        <w:t>8</w:t>
      </w:r>
      <w:r>
        <w:rPr>
          <w:color w:val="00000A"/>
          <w:sz w:val="28"/>
        </w:rPr>
        <w:t>NATRES + U …..(5.12)</w:t>
      </w:r>
    </w:p>
    <w:p w:rsidR="001F6039" w:rsidRDefault="001F6039" w:rsidP="001F6039">
      <w:pPr>
        <w:pStyle w:val="Default"/>
        <w:spacing w:line="276" w:lineRule="auto"/>
        <w:jc w:val="both"/>
        <w:rPr>
          <w:bCs/>
          <w:color w:val="00000A"/>
          <w:sz w:val="28"/>
          <w:szCs w:val="28"/>
        </w:rPr>
      </w:pPr>
    </w:p>
    <w:p w:rsidR="001F6039" w:rsidRPr="00A91BD8" w:rsidRDefault="001F6039" w:rsidP="001F6039">
      <w:pPr>
        <w:pStyle w:val="Default"/>
        <w:spacing w:line="276" w:lineRule="auto"/>
        <w:jc w:val="both"/>
        <w:rPr>
          <w:color w:val="00000A"/>
          <w:sz w:val="28"/>
          <w:szCs w:val="28"/>
        </w:rPr>
      </w:pPr>
      <w:r w:rsidRPr="00A91BD8">
        <w:rPr>
          <w:bCs/>
          <w:color w:val="00000A"/>
          <w:sz w:val="28"/>
          <w:szCs w:val="28"/>
        </w:rPr>
        <w:lastRenderedPageBreak/>
        <w:t xml:space="preserve">EIQ = </w:t>
      </w:r>
      <w:r w:rsidRPr="00A91BD8">
        <w:rPr>
          <w:color w:val="00000A"/>
          <w:sz w:val="28"/>
          <w:szCs w:val="28"/>
        </w:rPr>
        <w:t>Economic Institutional Quality</w:t>
      </w:r>
    </w:p>
    <w:p w:rsidR="001F6039" w:rsidRPr="00A91BD8" w:rsidRDefault="001F6039" w:rsidP="001F6039">
      <w:pPr>
        <w:pStyle w:val="Default"/>
        <w:spacing w:line="276" w:lineRule="auto"/>
        <w:jc w:val="both"/>
        <w:rPr>
          <w:color w:val="00000A"/>
          <w:sz w:val="28"/>
          <w:szCs w:val="28"/>
        </w:rPr>
      </w:pPr>
      <w:r w:rsidRPr="00A91BD8">
        <w:rPr>
          <w:bCs/>
          <w:color w:val="00000A"/>
          <w:sz w:val="28"/>
          <w:szCs w:val="28"/>
        </w:rPr>
        <w:t xml:space="preserve">LIQ = </w:t>
      </w:r>
      <w:r w:rsidRPr="00A91BD8">
        <w:rPr>
          <w:color w:val="00000A"/>
          <w:sz w:val="28"/>
          <w:szCs w:val="28"/>
        </w:rPr>
        <w:t>Legal Institutional Quality</w:t>
      </w:r>
    </w:p>
    <w:p w:rsidR="001F6039" w:rsidRPr="00A91BD8" w:rsidRDefault="001F6039" w:rsidP="001F6039">
      <w:pPr>
        <w:pStyle w:val="Default"/>
        <w:spacing w:line="276" w:lineRule="auto"/>
        <w:jc w:val="both"/>
        <w:rPr>
          <w:sz w:val="28"/>
          <w:szCs w:val="28"/>
        </w:rPr>
      </w:pPr>
      <w:r w:rsidRPr="00A91BD8">
        <w:rPr>
          <w:bCs/>
          <w:color w:val="00000A"/>
          <w:sz w:val="28"/>
          <w:szCs w:val="28"/>
        </w:rPr>
        <w:t xml:space="preserve">PIQ = </w:t>
      </w:r>
      <w:r w:rsidRPr="00A91BD8">
        <w:rPr>
          <w:color w:val="00000A"/>
          <w:sz w:val="28"/>
          <w:szCs w:val="28"/>
        </w:rPr>
        <w:t>Political Institutional Quality</w:t>
      </w:r>
      <w:r w:rsidRPr="00A91BD8">
        <w:rPr>
          <w:sz w:val="28"/>
          <w:szCs w:val="28"/>
        </w:rPr>
        <w:tab/>
      </w:r>
    </w:p>
    <w:p w:rsidR="001F6039" w:rsidRPr="00A91BD8" w:rsidRDefault="001F6039" w:rsidP="001F6039">
      <w:pPr>
        <w:pStyle w:val="Default"/>
        <w:spacing w:line="276" w:lineRule="auto"/>
        <w:jc w:val="both"/>
        <w:rPr>
          <w:sz w:val="28"/>
          <w:szCs w:val="28"/>
        </w:rPr>
      </w:pPr>
      <w:r w:rsidRPr="00A91BD8">
        <w:rPr>
          <w:bCs/>
          <w:color w:val="00000A"/>
          <w:sz w:val="28"/>
          <w:szCs w:val="28"/>
        </w:rPr>
        <w:t xml:space="preserve">FRAC = </w:t>
      </w:r>
      <w:r w:rsidRPr="00A91BD8">
        <w:rPr>
          <w:color w:val="00000A"/>
          <w:sz w:val="28"/>
          <w:szCs w:val="28"/>
        </w:rPr>
        <w:t>Fractionalization</w:t>
      </w:r>
    </w:p>
    <w:p w:rsidR="001F6039" w:rsidRPr="00A91BD8" w:rsidRDefault="001F6039" w:rsidP="001F6039">
      <w:pPr>
        <w:pStyle w:val="Default"/>
        <w:spacing w:line="276" w:lineRule="auto"/>
        <w:jc w:val="both"/>
        <w:rPr>
          <w:sz w:val="28"/>
          <w:szCs w:val="28"/>
        </w:rPr>
      </w:pPr>
      <w:r w:rsidRPr="00A91BD8">
        <w:rPr>
          <w:bCs/>
          <w:color w:val="00000A"/>
          <w:sz w:val="28"/>
          <w:szCs w:val="28"/>
        </w:rPr>
        <w:t>LOUK =</w:t>
      </w:r>
      <w:r w:rsidRPr="00A91BD8">
        <w:rPr>
          <w:color w:val="00000A"/>
          <w:sz w:val="28"/>
          <w:szCs w:val="28"/>
        </w:rPr>
        <w:t xml:space="preserve"> Legal origin from UK</w:t>
      </w:r>
      <w:r w:rsidRPr="00A91BD8">
        <w:rPr>
          <w:sz w:val="28"/>
          <w:szCs w:val="28"/>
        </w:rPr>
        <w:tab/>
      </w:r>
      <w:r w:rsidRPr="00A91BD8">
        <w:rPr>
          <w:sz w:val="28"/>
          <w:szCs w:val="28"/>
        </w:rPr>
        <w:tab/>
      </w:r>
    </w:p>
    <w:p w:rsidR="001F6039" w:rsidRPr="00A91BD8" w:rsidRDefault="001F6039" w:rsidP="001F6039">
      <w:pPr>
        <w:pStyle w:val="Default"/>
        <w:spacing w:line="276" w:lineRule="auto"/>
        <w:jc w:val="both"/>
        <w:rPr>
          <w:bCs/>
          <w:color w:val="00000A"/>
          <w:sz w:val="28"/>
          <w:szCs w:val="28"/>
        </w:rPr>
      </w:pPr>
      <w:r w:rsidRPr="00A91BD8">
        <w:rPr>
          <w:bCs/>
          <w:color w:val="00000A"/>
          <w:sz w:val="28"/>
          <w:szCs w:val="28"/>
        </w:rPr>
        <w:t>LOFRENCH = Legal origin from France</w:t>
      </w:r>
    </w:p>
    <w:p w:rsidR="001F6039" w:rsidRPr="00A91BD8" w:rsidRDefault="001F6039" w:rsidP="001F6039">
      <w:pPr>
        <w:pStyle w:val="Default"/>
        <w:spacing w:line="276" w:lineRule="auto"/>
        <w:jc w:val="both"/>
        <w:rPr>
          <w:sz w:val="28"/>
          <w:szCs w:val="28"/>
        </w:rPr>
      </w:pPr>
      <w:r w:rsidRPr="00A91BD8">
        <w:rPr>
          <w:bCs/>
          <w:color w:val="00000A"/>
          <w:sz w:val="28"/>
          <w:szCs w:val="28"/>
        </w:rPr>
        <w:t>LOOTHER =</w:t>
      </w:r>
      <w:r w:rsidRPr="00A91BD8">
        <w:rPr>
          <w:color w:val="00000A"/>
          <w:sz w:val="28"/>
          <w:szCs w:val="28"/>
        </w:rPr>
        <w:t xml:space="preserve"> Legal origin from other</w:t>
      </w:r>
      <w:r>
        <w:rPr>
          <w:color w:val="00000A"/>
          <w:sz w:val="28"/>
          <w:szCs w:val="28"/>
        </w:rPr>
        <w:t xml:space="preserve"> Countries</w:t>
      </w:r>
      <w:r w:rsidRPr="00A91BD8">
        <w:rPr>
          <w:sz w:val="28"/>
          <w:szCs w:val="28"/>
        </w:rPr>
        <w:tab/>
      </w:r>
      <w:r w:rsidRPr="00A91BD8">
        <w:rPr>
          <w:sz w:val="28"/>
          <w:szCs w:val="28"/>
        </w:rPr>
        <w:tab/>
      </w:r>
      <w:r w:rsidRPr="00A91BD8">
        <w:rPr>
          <w:sz w:val="28"/>
          <w:szCs w:val="28"/>
        </w:rPr>
        <w:tab/>
        <w:t xml:space="preserve"> </w:t>
      </w:r>
    </w:p>
    <w:p w:rsidR="001F6039" w:rsidRPr="00A91BD8" w:rsidRDefault="001F6039" w:rsidP="001F6039">
      <w:pPr>
        <w:pStyle w:val="Default"/>
        <w:spacing w:line="276" w:lineRule="auto"/>
        <w:jc w:val="both"/>
        <w:rPr>
          <w:sz w:val="28"/>
          <w:szCs w:val="28"/>
        </w:rPr>
      </w:pPr>
      <w:r w:rsidRPr="00A91BD8">
        <w:rPr>
          <w:bCs/>
          <w:color w:val="00000A"/>
          <w:sz w:val="28"/>
          <w:szCs w:val="28"/>
        </w:rPr>
        <w:t>COLORG = Colonial Origin</w:t>
      </w:r>
      <w:r w:rsidRPr="00A91BD8">
        <w:rPr>
          <w:sz w:val="28"/>
          <w:szCs w:val="28"/>
        </w:rPr>
        <w:tab/>
      </w:r>
    </w:p>
    <w:p w:rsidR="001F6039" w:rsidRPr="00A91BD8" w:rsidRDefault="001F6039" w:rsidP="001F6039">
      <w:pPr>
        <w:pStyle w:val="Default"/>
        <w:spacing w:line="276" w:lineRule="auto"/>
        <w:jc w:val="both"/>
        <w:rPr>
          <w:color w:val="00000A"/>
          <w:sz w:val="28"/>
          <w:szCs w:val="28"/>
        </w:rPr>
      </w:pPr>
      <w:r w:rsidRPr="00A91BD8">
        <w:rPr>
          <w:color w:val="00000A"/>
          <w:sz w:val="28"/>
          <w:szCs w:val="28"/>
        </w:rPr>
        <w:t>NATRES = Rent of Natural Resources</w:t>
      </w:r>
    </w:p>
    <w:p w:rsidR="001F6039" w:rsidRPr="00A76C76" w:rsidRDefault="001F6039" w:rsidP="001F6039">
      <w:pPr>
        <w:pStyle w:val="Default"/>
        <w:rPr>
          <w:color w:val="00000A"/>
          <w:sz w:val="28"/>
          <w:szCs w:val="28"/>
        </w:rPr>
      </w:pPr>
      <w:r w:rsidRPr="00A91BD8">
        <w:rPr>
          <w:color w:val="00000A"/>
          <w:sz w:val="28"/>
          <w:szCs w:val="28"/>
        </w:rPr>
        <w:t>GEOLOC = Geographic Location</w:t>
      </w:r>
    </w:p>
    <w:p w:rsidR="001F6039" w:rsidRDefault="001F6039" w:rsidP="001F6039">
      <w:pPr>
        <w:pStyle w:val="Default"/>
        <w:rPr>
          <w:color w:val="00000A"/>
          <w:sz w:val="28"/>
          <w:szCs w:val="28"/>
        </w:rPr>
      </w:pPr>
      <w:r>
        <w:rPr>
          <w:color w:val="00000A"/>
          <w:sz w:val="28"/>
          <w:szCs w:val="28"/>
        </w:rPr>
        <w:t>ETHNFRAC = Ethic fractionalization</w:t>
      </w:r>
    </w:p>
    <w:p w:rsidR="001F6039" w:rsidRDefault="001F6039" w:rsidP="001F6039">
      <w:pPr>
        <w:pStyle w:val="Default"/>
        <w:rPr>
          <w:color w:val="00000A"/>
          <w:sz w:val="28"/>
          <w:szCs w:val="28"/>
        </w:rPr>
      </w:pPr>
      <w:r>
        <w:rPr>
          <w:color w:val="00000A"/>
          <w:sz w:val="28"/>
          <w:szCs w:val="28"/>
        </w:rPr>
        <w:t>RELIFRAC = Religious Fractionalization</w:t>
      </w:r>
    </w:p>
    <w:p w:rsidR="001F6039" w:rsidRDefault="001F6039" w:rsidP="001F6039">
      <w:pPr>
        <w:pStyle w:val="Default"/>
        <w:rPr>
          <w:color w:val="00000A"/>
          <w:sz w:val="28"/>
          <w:szCs w:val="28"/>
        </w:rPr>
      </w:pPr>
      <w:r>
        <w:rPr>
          <w:color w:val="00000A"/>
          <w:sz w:val="28"/>
          <w:szCs w:val="28"/>
        </w:rPr>
        <w:t>LANGFRAC = Language Fractionalization</w:t>
      </w:r>
    </w:p>
    <w:p w:rsidR="001F6039" w:rsidRDefault="001F6039" w:rsidP="001F6039">
      <w:pPr>
        <w:spacing w:after="0"/>
        <w:jc w:val="center"/>
        <w:rPr>
          <w:b/>
          <w:sz w:val="28"/>
        </w:rPr>
      </w:pPr>
    </w:p>
    <w:p w:rsidR="001F6039" w:rsidRDefault="001F6039" w:rsidP="001F6039">
      <w:pPr>
        <w:spacing w:after="0"/>
        <w:jc w:val="center"/>
        <w:rPr>
          <w:b/>
          <w:sz w:val="28"/>
        </w:rPr>
      </w:pPr>
      <w:r>
        <w:rPr>
          <w:b/>
          <w:sz w:val="28"/>
        </w:rPr>
        <w:t>Table 5.1:</w:t>
      </w:r>
    </w:p>
    <w:p w:rsidR="001F6039" w:rsidRDefault="001F6039" w:rsidP="001F6039">
      <w:pPr>
        <w:jc w:val="center"/>
        <w:rPr>
          <w:b/>
          <w:sz w:val="28"/>
        </w:rPr>
      </w:pPr>
      <w:r w:rsidRPr="00D60557">
        <w:rPr>
          <w:b/>
          <w:sz w:val="28"/>
        </w:rPr>
        <w:t xml:space="preserve">Descriptive Statistics of All </w:t>
      </w:r>
      <w:r w:rsidR="006B4FAF" w:rsidRPr="00D60557">
        <w:rPr>
          <w:b/>
          <w:sz w:val="28"/>
        </w:rPr>
        <w:t>Countries</w:t>
      </w:r>
      <w:r w:rsidR="006B4FAF">
        <w:rPr>
          <w:b/>
          <w:sz w:val="28"/>
        </w:rPr>
        <w:t xml:space="preserve"> </w:t>
      </w:r>
      <w:r>
        <w:rPr>
          <w:b/>
          <w:sz w:val="28"/>
        </w:rPr>
        <w:t>in a Sample</w:t>
      </w:r>
    </w:p>
    <w:tbl>
      <w:tblPr>
        <w:tblStyle w:val="TableGrid"/>
        <w:tblW w:w="0" w:type="auto"/>
        <w:jc w:val="center"/>
        <w:tblLook w:val="04A0" w:firstRow="1" w:lastRow="0" w:firstColumn="1" w:lastColumn="0" w:noHBand="0" w:noVBand="1"/>
      </w:tblPr>
      <w:tblGrid>
        <w:gridCol w:w="5417"/>
        <w:gridCol w:w="2472"/>
      </w:tblGrid>
      <w:tr w:rsidR="001F6039" w:rsidRPr="004643E4" w:rsidTr="00822D68">
        <w:trPr>
          <w:trHeight w:val="785"/>
          <w:jc w:val="center"/>
        </w:trPr>
        <w:tc>
          <w:tcPr>
            <w:tcW w:w="5417" w:type="dxa"/>
            <w:vAlign w:val="center"/>
          </w:tcPr>
          <w:p w:rsidR="001F6039" w:rsidRPr="004643E4" w:rsidRDefault="001F6039" w:rsidP="00822D68">
            <w:pPr>
              <w:rPr>
                <w:sz w:val="28"/>
              </w:rPr>
            </w:pPr>
            <w:r w:rsidRPr="004643E4">
              <w:rPr>
                <w:sz w:val="28"/>
              </w:rPr>
              <w:t>Total No. of Legal origin from UK</w:t>
            </w:r>
          </w:p>
        </w:tc>
        <w:tc>
          <w:tcPr>
            <w:tcW w:w="2472" w:type="dxa"/>
            <w:vAlign w:val="center"/>
          </w:tcPr>
          <w:p w:rsidR="001F6039" w:rsidRPr="004643E4" w:rsidRDefault="001F6039" w:rsidP="00822D68">
            <w:pPr>
              <w:jc w:val="center"/>
              <w:rPr>
                <w:sz w:val="28"/>
              </w:rPr>
            </w:pPr>
            <w:r w:rsidRPr="004643E4">
              <w:rPr>
                <w:sz w:val="28"/>
              </w:rPr>
              <w:t>19</w:t>
            </w:r>
          </w:p>
        </w:tc>
      </w:tr>
      <w:tr w:rsidR="001F6039" w:rsidRPr="004643E4" w:rsidTr="00822D68">
        <w:trPr>
          <w:trHeight w:val="785"/>
          <w:jc w:val="center"/>
        </w:trPr>
        <w:tc>
          <w:tcPr>
            <w:tcW w:w="5417" w:type="dxa"/>
            <w:vAlign w:val="center"/>
          </w:tcPr>
          <w:p w:rsidR="001F6039" w:rsidRPr="004643E4" w:rsidRDefault="001F6039" w:rsidP="00822D68">
            <w:pPr>
              <w:rPr>
                <w:sz w:val="28"/>
              </w:rPr>
            </w:pPr>
            <w:r w:rsidRPr="004643E4">
              <w:rPr>
                <w:sz w:val="28"/>
              </w:rPr>
              <w:t>Total No. of Legal origin from France</w:t>
            </w:r>
          </w:p>
        </w:tc>
        <w:tc>
          <w:tcPr>
            <w:tcW w:w="2472" w:type="dxa"/>
            <w:vAlign w:val="center"/>
          </w:tcPr>
          <w:p w:rsidR="001F6039" w:rsidRPr="004643E4" w:rsidRDefault="001F6039" w:rsidP="00822D68">
            <w:pPr>
              <w:jc w:val="center"/>
              <w:rPr>
                <w:sz w:val="28"/>
              </w:rPr>
            </w:pPr>
            <w:r w:rsidRPr="004643E4">
              <w:rPr>
                <w:sz w:val="28"/>
              </w:rPr>
              <w:t>11</w:t>
            </w:r>
          </w:p>
        </w:tc>
      </w:tr>
      <w:tr w:rsidR="001F6039" w:rsidRPr="004643E4" w:rsidTr="00822D68">
        <w:trPr>
          <w:trHeight w:val="785"/>
          <w:jc w:val="center"/>
        </w:trPr>
        <w:tc>
          <w:tcPr>
            <w:tcW w:w="5417" w:type="dxa"/>
            <w:vAlign w:val="center"/>
          </w:tcPr>
          <w:p w:rsidR="001F6039" w:rsidRPr="004643E4" w:rsidRDefault="001F6039" w:rsidP="00822D68">
            <w:pPr>
              <w:rPr>
                <w:sz w:val="28"/>
              </w:rPr>
            </w:pPr>
            <w:r w:rsidRPr="004643E4">
              <w:rPr>
                <w:sz w:val="28"/>
              </w:rPr>
              <w:t>Total No.  of Legal origin from other Countries</w:t>
            </w:r>
          </w:p>
        </w:tc>
        <w:tc>
          <w:tcPr>
            <w:tcW w:w="2472" w:type="dxa"/>
            <w:vAlign w:val="center"/>
          </w:tcPr>
          <w:p w:rsidR="001F6039" w:rsidRPr="004643E4" w:rsidRDefault="001F6039" w:rsidP="00822D68">
            <w:pPr>
              <w:jc w:val="center"/>
              <w:rPr>
                <w:sz w:val="28"/>
              </w:rPr>
            </w:pPr>
            <w:r w:rsidRPr="004643E4">
              <w:rPr>
                <w:sz w:val="28"/>
              </w:rPr>
              <w:t>38</w:t>
            </w:r>
          </w:p>
        </w:tc>
      </w:tr>
      <w:tr w:rsidR="001F6039" w:rsidRPr="004643E4" w:rsidTr="00822D68">
        <w:trPr>
          <w:trHeight w:val="785"/>
          <w:jc w:val="center"/>
        </w:trPr>
        <w:tc>
          <w:tcPr>
            <w:tcW w:w="5417" w:type="dxa"/>
            <w:vAlign w:val="center"/>
          </w:tcPr>
          <w:p w:rsidR="001F6039" w:rsidRPr="004643E4" w:rsidRDefault="001F6039" w:rsidP="00822D68">
            <w:pPr>
              <w:rPr>
                <w:sz w:val="28"/>
              </w:rPr>
            </w:pPr>
            <w:r w:rsidRPr="004643E4">
              <w:rPr>
                <w:sz w:val="28"/>
              </w:rPr>
              <w:t>Total No. of Colonial Background Countries</w:t>
            </w:r>
          </w:p>
        </w:tc>
        <w:tc>
          <w:tcPr>
            <w:tcW w:w="2472" w:type="dxa"/>
            <w:vAlign w:val="center"/>
          </w:tcPr>
          <w:p w:rsidR="001F6039" w:rsidRPr="004643E4" w:rsidRDefault="001F6039" w:rsidP="00822D68">
            <w:pPr>
              <w:jc w:val="center"/>
              <w:rPr>
                <w:sz w:val="28"/>
              </w:rPr>
            </w:pPr>
            <w:r w:rsidRPr="004643E4">
              <w:rPr>
                <w:sz w:val="28"/>
              </w:rPr>
              <w:t>34</w:t>
            </w:r>
          </w:p>
        </w:tc>
      </w:tr>
      <w:tr w:rsidR="001F6039" w:rsidRPr="004643E4" w:rsidTr="00822D68">
        <w:trPr>
          <w:trHeight w:val="785"/>
          <w:jc w:val="center"/>
        </w:trPr>
        <w:tc>
          <w:tcPr>
            <w:tcW w:w="5417" w:type="dxa"/>
            <w:vAlign w:val="center"/>
          </w:tcPr>
          <w:p w:rsidR="001F6039" w:rsidRPr="004643E4" w:rsidRDefault="001F6039" w:rsidP="00822D68">
            <w:pPr>
              <w:rPr>
                <w:sz w:val="28"/>
              </w:rPr>
            </w:pPr>
            <w:r w:rsidRPr="004643E4">
              <w:rPr>
                <w:sz w:val="28"/>
              </w:rPr>
              <w:t>Total No. of Countries</w:t>
            </w:r>
          </w:p>
        </w:tc>
        <w:tc>
          <w:tcPr>
            <w:tcW w:w="2472" w:type="dxa"/>
            <w:vAlign w:val="center"/>
          </w:tcPr>
          <w:p w:rsidR="001F6039" w:rsidRPr="004643E4" w:rsidRDefault="001F6039" w:rsidP="00822D68">
            <w:pPr>
              <w:jc w:val="center"/>
              <w:rPr>
                <w:sz w:val="28"/>
              </w:rPr>
            </w:pPr>
            <w:r w:rsidRPr="004643E4">
              <w:rPr>
                <w:sz w:val="28"/>
              </w:rPr>
              <w:t>68</w:t>
            </w:r>
          </w:p>
        </w:tc>
      </w:tr>
    </w:tbl>
    <w:p w:rsidR="001F6039" w:rsidRDefault="001F6039" w:rsidP="001F6039">
      <w:pPr>
        <w:pStyle w:val="Default"/>
        <w:rPr>
          <w:color w:val="00000A"/>
          <w:sz w:val="28"/>
          <w:szCs w:val="28"/>
        </w:rPr>
      </w:pPr>
    </w:p>
    <w:p w:rsidR="001F6039" w:rsidRDefault="001F6039" w:rsidP="001F6039">
      <w:pPr>
        <w:ind w:firstLine="720"/>
        <w:jc w:val="both"/>
        <w:rPr>
          <w:color w:val="00000A"/>
          <w:sz w:val="28"/>
        </w:rPr>
      </w:pPr>
      <w:r>
        <w:rPr>
          <w:color w:val="00000A"/>
          <w:sz w:val="28"/>
        </w:rPr>
        <w:t>The Table 5.1 shows descriptive Statistics of 68 countries in this sample of study. There is 19 countries which have legal origin from United Kingdom (UK) and 11 countries have French legal origin and rest of the countries have different kind of Legal origin. There are 34 have colonial background and 34 have no colonial background.</w:t>
      </w:r>
    </w:p>
    <w:p w:rsidR="001F6039" w:rsidRPr="007D675D" w:rsidRDefault="001F6039" w:rsidP="001F6039">
      <w:pPr>
        <w:spacing w:line="240" w:lineRule="auto"/>
        <w:ind w:firstLine="720"/>
        <w:jc w:val="both"/>
        <w:rPr>
          <w:sz w:val="28"/>
        </w:rPr>
      </w:pPr>
      <w:r>
        <w:rPr>
          <w:sz w:val="28"/>
        </w:rPr>
        <w:t xml:space="preserve">The table 5.2 shows the Correlations Matrix among all variables which is used in this Chapter. The result shows that all Institutional Quality (EIQ, PIQ, LIQ </w:t>
      </w:r>
      <w:r>
        <w:rPr>
          <w:sz w:val="28"/>
        </w:rPr>
        <w:lastRenderedPageBreak/>
        <w:t>variables has positive correlations with GEOLOC, LOUK, LOOTHER, LGDPPC and FELIFRAC. There are also negative correlations among all Institutional Quality Variables with NATRES, ETHNFRAC, LANGFRAC, COLORG and LOFRENCH Variables.</w:t>
      </w:r>
    </w:p>
    <w:p w:rsidR="001F6039" w:rsidRPr="00D81FA2" w:rsidRDefault="001F6039" w:rsidP="001F6039">
      <w:pPr>
        <w:spacing w:after="0"/>
        <w:jc w:val="center"/>
        <w:rPr>
          <w:b/>
          <w:sz w:val="28"/>
        </w:rPr>
      </w:pPr>
      <w:r w:rsidRPr="00D81FA2">
        <w:rPr>
          <w:b/>
          <w:sz w:val="28"/>
        </w:rPr>
        <w:t>Table 5.2:</w:t>
      </w:r>
    </w:p>
    <w:p w:rsidR="001F6039" w:rsidRPr="00306556" w:rsidRDefault="001F6039" w:rsidP="001F6039">
      <w:pPr>
        <w:spacing w:after="0"/>
        <w:jc w:val="center"/>
        <w:rPr>
          <w:sz w:val="28"/>
        </w:rPr>
      </w:pPr>
      <w:r w:rsidRPr="00D81FA2">
        <w:rPr>
          <w:b/>
          <w:sz w:val="28"/>
        </w:rPr>
        <w:t xml:space="preserve">Correlation </w:t>
      </w:r>
      <w:r>
        <w:rPr>
          <w:b/>
          <w:sz w:val="28"/>
        </w:rPr>
        <w:t>among</w:t>
      </w:r>
      <w:r w:rsidRPr="00D81FA2">
        <w:rPr>
          <w:b/>
          <w:sz w:val="28"/>
        </w:rPr>
        <w:t xml:space="preserve"> Institutional Quality and </w:t>
      </w:r>
      <w:r w:rsidR="00B66396" w:rsidRPr="00D81FA2">
        <w:rPr>
          <w:b/>
          <w:sz w:val="28"/>
        </w:rPr>
        <w:t xml:space="preserve">their </w:t>
      </w:r>
      <w:r w:rsidRPr="00D81FA2">
        <w:rPr>
          <w:b/>
          <w:sz w:val="28"/>
        </w:rPr>
        <w:t>Determinants</w:t>
      </w:r>
      <w:r>
        <w:rPr>
          <w:b/>
          <w:sz w:val="28"/>
        </w:rPr>
        <w:t>.</w:t>
      </w:r>
    </w:p>
    <w:tbl>
      <w:tblPr>
        <w:tblStyle w:val="TableGrid"/>
        <w:tblW w:w="9624" w:type="dxa"/>
        <w:tblLook w:val="04A0" w:firstRow="1" w:lastRow="0" w:firstColumn="1" w:lastColumn="0" w:noHBand="0" w:noVBand="1"/>
      </w:tblPr>
      <w:tblGrid>
        <w:gridCol w:w="2405"/>
        <w:gridCol w:w="2405"/>
        <w:gridCol w:w="2407"/>
        <w:gridCol w:w="2407"/>
      </w:tblGrid>
      <w:tr w:rsidR="001F6039" w:rsidRPr="00306556" w:rsidTr="00822D68">
        <w:trPr>
          <w:trHeight w:val="688"/>
        </w:trPr>
        <w:tc>
          <w:tcPr>
            <w:tcW w:w="2405" w:type="dxa"/>
            <w:vAlign w:val="bottom"/>
          </w:tcPr>
          <w:p w:rsidR="001F6039" w:rsidRPr="00505C83" w:rsidRDefault="001F6039" w:rsidP="00822D68">
            <w:pPr>
              <w:jc w:val="center"/>
              <w:rPr>
                <w:b/>
                <w:sz w:val="28"/>
              </w:rPr>
            </w:pPr>
          </w:p>
        </w:tc>
        <w:tc>
          <w:tcPr>
            <w:tcW w:w="2405" w:type="dxa"/>
            <w:vAlign w:val="bottom"/>
          </w:tcPr>
          <w:p w:rsidR="001F6039" w:rsidRPr="00505C83" w:rsidRDefault="001F6039" w:rsidP="00822D68">
            <w:pPr>
              <w:jc w:val="center"/>
              <w:rPr>
                <w:b/>
                <w:color w:val="000000"/>
                <w:sz w:val="28"/>
              </w:rPr>
            </w:pPr>
            <w:r w:rsidRPr="00505C83">
              <w:rPr>
                <w:b/>
                <w:color w:val="000000"/>
                <w:sz w:val="28"/>
              </w:rPr>
              <w:t>LIQ</w:t>
            </w:r>
          </w:p>
        </w:tc>
        <w:tc>
          <w:tcPr>
            <w:tcW w:w="2407" w:type="dxa"/>
            <w:vAlign w:val="bottom"/>
          </w:tcPr>
          <w:p w:rsidR="001F6039" w:rsidRPr="00505C83" w:rsidRDefault="001F6039" w:rsidP="00822D68">
            <w:pPr>
              <w:jc w:val="center"/>
              <w:rPr>
                <w:b/>
                <w:color w:val="000000"/>
                <w:sz w:val="28"/>
              </w:rPr>
            </w:pPr>
            <w:r w:rsidRPr="00505C83">
              <w:rPr>
                <w:b/>
                <w:color w:val="000000"/>
                <w:sz w:val="28"/>
              </w:rPr>
              <w:t>PIQ</w:t>
            </w:r>
          </w:p>
        </w:tc>
        <w:tc>
          <w:tcPr>
            <w:tcW w:w="2407" w:type="dxa"/>
            <w:vAlign w:val="bottom"/>
          </w:tcPr>
          <w:p w:rsidR="001F6039" w:rsidRPr="00505C83" w:rsidRDefault="001F6039" w:rsidP="00822D68">
            <w:pPr>
              <w:jc w:val="center"/>
              <w:rPr>
                <w:b/>
                <w:color w:val="000000"/>
                <w:sz w:val="28"/>
              </w:rPr>
            </w:pPr>
            <w:r w:rsidRPr="00505C83">
              <w:rPr>
                <w:b/>
                <w:color w:val="000000"/>
                <w:sz w:val="28"/>
              </w:rPr>
              <w:t>EIQ</w:t>
            </w:r>
          </w:p>
        </w:tc>
      </w:tr>
      <w:tr w:rsidR="001F6039" w:rsidRPr="00306556" w:rsidTr="00822D68">
        <w:trPr>
          <w:trHeight w:val="688"/>
        </w:trPr>
        <w:tc>
          <w:tcPr>
            <w:tcW w:w="2405" w:type="dxa"/>
            <w:vAlign w:val="bottom"/>
          </w:tcPr>
          <w:p w:rsidR="001F6039" w:rsidRPr="00505C83" w:rsidRDefault="001F6039" w:rsidP="00822D68">
            <w:pPr>
              <w:jc w:val="center"/>
              <w:rPr>
                <w:b/>
                <w:color w:val="000000"/>
                <w:sz w:val="28"/>
              </w:rPr>
            </w:pPr>
            <w:r w:rsidRPr="00505C83">
              <w:rPr>
                <w:b/>
                <w:color w:val="000000"/>
                <w:sz w:val="28"/>
              </w:rPr>
              <w:t>LIQ</w:t>
            </w:r>
          </w:p>
        </w:tc>
        <w:tc>
          <w:tcPr>
            <w:tcW w:w="2405" w:type="dxa"/>
            <w:vAlign w:val="bottom"/>
          </w:tcPr>
          <w:p w:rsidR="001F6039" w:rsidRPr="00306556" w:rsidRDefault="001F6039" w:rsidP="00822D68">
            <w:pPr>
              <w:jc w:val="center"/>
              <w:rPr>
                <w:color w:val="000000"/>
                <w:sz w:val="28"/>
              </w:rPr>
            </w:pPr>
            <w:r w:rsidRPr="00306556">
              <w:rPr>
                <w:color w:val="000000"/>
                <w:sz w:val="28"/>
              </w:rPr>
              <w:t>1</w:t>
            </w:r>
          </w:p>
        </w:tc>
        <w:tc>
          <w:tcPr>
            <w:tcW w:w="2407" w:type="dxa"/>
            <w:vAlign w:val="bottom"/>
          </w:tcPr>
          <w:p w:rsidR="001F6039" w:rsidRPr="00306556" w:rsidRDefault="001F6039" w:rsidP="00822D68">
            <w:pPr>
              <w:jc w:val="center"/>
              <w:rPr>
                <w:color w:val="000000"/>
                <w:sz w:val="28"/>
              </w:rPr>
            </w:pPr>
            <w:r>
              <w:rPr>
                <w:color w:val="000000"/>
                <w:sz w:val="28"/>
              </w:rPr>
              <w:t>-</w:t>
            </w:r>
          </w:p>
        </w:tc>
        <w:tc>
          <w:tcPr>
            <w:tcW w:w="2407" w:type="dxa"/>
            <w:vAlign w:val="bottom"/>
          </w:tcPr>
          <w:p w:rsidR="001F6039" w:rsidRPr="00306556" w:rsidRDefault="001F6039" w:rsidP="00822D68">
            <w:pPr>
              <w:jc w:val="center"/>
              <w:rPr>
                <w:sz w:val="28"/>
              </w:rPr>
            </w:pPr>
            <w:r>
              <w:rPr>
                <w:sz w:val="28"/>
              </w:rPr>
              <w:t>-</w:t>
            </w:r>
          </w:p>
        </w:tc>
      </w:tr>
      <w:tr w:rsidR="001F6039" w:rsidRPr="00306556" w:rsidTr="00822D68">
        <w:trPr>
          <w:trHeight w:val="647"/>
        </w:trPr>
        <w:tc>
          <w:tcPr>
            <w:tcW w:w="2405" w:type="dxa"/>
            <w:vAlign w:val="bottom"/>
          </w:tcPr>
          <w:p w:rsidR="001F6039" w:rsidRPr="00505C83" w:rsidRDefault="001F6039" w:rsidP="00822D68">
            <w:pPr>
              <w:jc w:val="center"/>
              <w:rPr>
                <w:b/>
                <w:color w:val="000000"/>
                <w:sz w:val="28"/>
              </w:rPr>
            </w:pPr>
            <w:r w:rsidRPr="00505C83">
              <w:rPr>
                <w:b/>
                <w:color w:val="000000"/>
                <w:sz w:val="28"/>
              </w:rPr>
              <w:t>PIQ</w:t>
            </w:r>
          </w:p>
        </w:tc>
        <w:tc>
          <w:tcPr>
            <w:tcW w:w="2405" w:type="dxa"/>
            <w:vAlign w:val="bottom"/>
          </w:tcPr>
          <w:p w:rsidR="001F6039" w:rsidRPr="00306556" w:rsidRDefault="001F6039" w:rsidP="00822D68">
            <w:pPr>
              <w:jc w:val="center"/>
              <w:rPr>
                <w:color w:val="000000"/>
                <w:sz w:val="28"/>
              </w:rPr>
            </w:pPr>
            <w:r w:rsidRPr="00306556">
              <w:rPr>
                <w:color w:val="000000"/>
                <w:sz w:val="28"/>
              </w:rPr>
              <w:t>0.9343</w:t>
            </w:r>
          </w:p>
        </w:tc>
        <w:tc>
          <w:tcPr>
            <w:tcW w:w="2407" w:type="dxa"/>
            <w:vAlign w:val="bottom"/>
          </w:tcPr>
          <w:p w:rsidR="001F6039" w:rsidRPr="00306556" w:rsidRDefault="001F6039" w:rsidP="00822D68">
            <w:pPr>
              <w:jc w:val="center"/>
              <w:rPr>
                <w:color w:val="000000"/>
                <w:sz w:val="28"/>
              </w:rPr>
            </w:pPr>
            <w:r w:rsidRPr="00306556">
              <w:rPr>
                <w:color w:val="000000"/>
                <w:sz w:val="28"/>
              </w:rPr>
              <w:t>1</w:t>
            </w:r>
          </w:p>
        </w:tc>
        <w:tc>
          <w:tcPr>
            <w:tcW w:w="2407" w:type="dxa"/>
            <w:vAlign w:val="bottom"/>
          </w:tcPr>
          <w:p w:rsidR="001F6039" w:rsidRPr="00306556" w:rsidRDefault="001F6039" w:rsidP="00822D68">
            <w:pPr>
              <w:jc w:val="center"/>
              <w:rPr>
                <w:color w:val="000000"/>
                <w:sz w:val="28"/>
              </w:rPr>
            </w:pPr>
            <w:r>
              <w:rPr>
                <w:color w:val="000000"/>
                <w:sz w:val="28"/>
              </w:rPr>
              <w:t>-</w:t>
            </w:r>
          </w:p>
        </w:tc>
      </w:tr>
      <w:tr w:rsidR="001F6039" w:rsidRPr="00306556" w:rsidTr="00822D68">
        <w:trPr>
          <w:trHeight w:val="688"/>
        </w:trPr>
        <w:tc>
          <w:tcPr>
            <w:tcW w:w="2405" w:type="dxa"/>
            <w:vAlign w:val="bottom"/>
          </w:tcPr>
          <w:p w:rsidR="001F6039" w:rsidRPr="00505C83" w:rsidRDefault="001F6039" w:rsidP="00822D68">
            <w:pPr>
              <w:jc w:val="center"/>
              <w:rPr>
                <w:b/>
                <w:color w:val="000000"/>
                <w:sz w:val="28"/>
              </w:rPr>
            </w:pPr>
            <w:r w:rsidRPr="00505C83">
              <w:rPr>
                <w:b/>
                <w:color w:val="000000"/>
                <w:sz w:val="28"/>
              </w:rPr>
              <w:t>EIQ</w:t>
            </w:r>
          </w:p>
        </w:tc>
        <w:tc>
          <w:tcPr>
            <w:tcW w:w="2405" w:type="dxa"/>
            <w:vAlign w:val="bottom"/>
          </w:tcPr>
          <w:p w:rsidR="001F6039" w:rsidRPr="00306556" w:rsidRDefault="001F6039" w:rsidP="00822D68">
            <w:pPr>
              <w:jc w:val="center"/>
              <w:rPr>
                <w:color w:val="000000"/>
                <w:sz w:val="28"/>
              </w:rPr>
            </w:pPr>
            <w:r w:rsidRPr="00306556">
              <w:rPr>
                <w:color w:val="000000"/>
                <w:sz w:val="28"/>
              </w:rPr>
              <w:t>0.9212</w:t>
            </w:r>
          </w:p>
        </w:tc>
        <w:tc>
          <w:tcPr>
            <w:tcW w:w="2407" w:type="dxa"/>
            <w:vAlign w:val="bottom"/>
          </w:tcPr>
          <w:p w:rsidR="001F6039" w:rsidRPr="00306556" w:rsidRDefault="001F6039" w:rsidP="00822D68">
            <w:pPr>
              <w:jc w:val="center"/>
              <w:rPr>
                <w:color w:val="000000"/>
                <w:sz w:val="28"/>
              </w:rPr>
            </w:pPr>
            <w:r w:rsidRPr="00306556">
              <w:rPr>
                <w:color w:val="000000"/>
                <w:sz w:val="28"/>
              </w:rPr>
              <w:t>0.8761</w:t>
            </w:r>
          </w:p>
        </w:tc>
        <w:tc>
          <w:tcPr>
            <w:tcW w:w="2407" w:type="dxa"/>
            <w:vAlign w:val="bottom"/>
          </w:tcPr>
          <w:p w:rsidR="001F6039" w:rsidRPr="00306556" w:rsidRDefault="001F6039" w:rsidP="00822D68">
            <w:pPr>
              <w:jc w:val="center"/>
              <w:rPr>
                <w:color w:val="000000"/>
                <w:sz w:val="28"/>
              </w:rPr>
            </w:pPr>
            <w:r w:rsidRPr="00306556">
              <w:rPr>
                <w:color w:val="000000"/>
                <w:sz w:val="28"/>
              </w:rPr>
              <w:t>1</w:t>
            </w:r>
          </w:p>
        </w:tc>
      </w:tr>
      <w:tr w:rsidR="001F6039" w:rsidRPr="00306556" w:rsidTr="00822D68">
        <w:trPr>
          <w:trHeight w:val="688"/>
        </w:trPr>
        <w:tc>
          <w:tcPr>
            <w:tcW w:w="2405" w:type="dxa"/>
            <w:vAlign w:val="bottom"/>
          </w:tcPr>
          <w:p w:rsidR="001F6039" w:rsidRPr="00505C83" w:rsidRDefault="001F6039" w:rsidP="00822D68">
            <w:pPr>
              <w:jc w:val="center"/>
              <w:rPr>
                <w:b/>
                <w:color w:val="000000"/>
                <w:sz w:val="28"/>
              </w:rPr>
            </w:pPr>
            <w:r w:rsidRPr="00505C83">
              <w:rPr>
                <w:b/>
                <w:color w:val="000000"/>
                <w:sz w:val="28"/>
              </w:rPr>
              <w:t>LGDPPC</w:t>
            </w:r>
          </w:p>
        </w:tc>
        <w:tc>
          <w:tcPr>
            <w:tcW w:w="2405" w:type="dxa"/>
            <w:vAlign w:val="bottom"/>
          </w:tcPr>
          <w:p w:rsidR="001F6039" w:rsidRPr="00306556" w:rsidRDefault="001F6039" w:rsidP="00822D68">
            <w:pPr>
              <w:jc w:val="center"/>
              <w:rPr>
                <w:color w:val="000000"/>
                <w:sz w:val="28"/>
              </w:rPr>
            </w:pPr>
            <w:r w:rsidRPr="00306556">
              <w:rPr>
                <w:color w:val="000000"/>
                <w:sz w:val="28"/>
              </w:rPr>
              <w:t>0.7741</w:t>
            </w:r>
          </w:p>
        </w:tc>
        <w:tc>
          <w:tcPr>
            <w:tcW w:w="2407" w:type="dxa"/>
            <w:vAlign w:val="bottom"/>
          </w:tcPr>
          <w:p w:rsidR="001F6039" w:rsidRPr="00306556" w:rsidRDefault="001F6039" w:rsidP="00822D68">
            <w:pPr>
              <w:jc w:val="center"/>
              <w:rPr>
                <w:color w:val="000000"/>
                <w:sz w:val="28"/>
              </w:rPr>
            </w:pPr>
            <w:r w:rsidRPr="00306556">
              <w:rPr>
                <w:color w:val="000000"/>
                <w:sz w:val="28"/>
              </w:rPr>
              <w:t>0.746</w:t>
            </w:r>
          </w:p>
        </w:tc>
        <w:tc>
          <w:tcPr>
            <w:tcW w:w="2407" w:type="dxa"/>
            <w:vAlign w:val="bottom"/>
          </w:tcPr>
          <w:p w:rsidR="001F6039" w:rsidRPr="00306556" w:rsidRDefault="001F6039" w:rsidP="00822D68">
            <w:pPr>
              <w:jc w:val="center"/>
              <w:rPr>
                <w:color w:val="000000"/>
                <w:sz w:val="28"/>
              </w:rPr>
            </w:pPr>
            <w:r w:rsidRPr="00306556">
              <w:rPr>
                <w:color w:val="000000"/>
                <w:sz w:val="28"/>
              </w:rPr>
              <w:t>0.808</w:t>
            </w:r>
          </w:p>
        </w:tc>
      </w:tr>
      <w:tr w:rsidR="001F6039" w:rsidRPr="00306556" w:rsidTr="00822D68">
        <w:trPr>
          <w:trHeight w:val="688"/>
        </w:trPr>
        <w:tc>
          <w:tcPr>
            <w:tcW w:w="2405" w:type="dxa"/>
            <w:vAlign w:val="bottom"/>
          </w:tcPr>
          <w:p w:rsidR="001F6039" w:rsidRPr="00505C83" w:rsidRDefault="001F6039" w:rsidP="00822D68">
            <w:pPr>
              <w:jc w:val="center"/>
              <w:rPr>
                <w:b/>
                <w:color w:val="000000"/>
                <w:sz w:val="28"/>
              </w:rPr>
            </w:pPr>
            <w:r w:rsidRPr="00505C83">
              <w:rPr>
                <w:b/>
                <w:color w:val="000000"/>
                <w:sz w:val="28"/>
              </w:rPr>
              <w:t>NATRES</w:t>
            </w:r>
          </w:p>
        </w:tc>
        <w:tc>
          <w:tcPr>
            <w:tcW w:w="2405"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0.4197</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0.3733</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0.5057</w:t>
            </w:r>
          </w:p>
        </w:tc>
      </w:tr>
      <w:tr w:rsidR="001F6039" w:rsidRPr="00306556" w:rsidTr="00822D68">
        <w:trPr>
          <w:trHeight w:val="647"/>
        </w:trPr>
        <w:tc>
          <w:tcPr>
            <w:tcW w:w="2405" w:type="dxa"/>
            <w:vAlign w:val="bottom"/>
          </w:tcPr>
          <w:p w:rsidR="001F6039" w:rsidRPr="00505C83" w:rsidRDefault="001F6039" w:rsidP="00822D68">
            <w:pPr>
              <w:jc w:val="center"/>
              <w:rPr>
                <w:b/>
                <w:color w:val="000000"/>
                <w:sz w:val="28"/>
              </w:rPr>
            </w:pPr>
            <w:r w:rsidRPr="00505C83">
              <w:rPr>
                <w:b/>
                <w:color w:val="000000"/>
                <w:sz w:val="28"/>
              </w:rPr>
              <w:t>ETHNFRAC</w:t>
            </w:r>
          </w:p>
        </w:tc>
        <w:tc>
          <w:tcPr>
            <w:tcW w:w="2405"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0.4553</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0.4101</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0.4642</w:t>
            </w:r>
          </w:p>
        </w:tc>
      </w:tr>
      <w:tr w:rsidR="001F6039" w:rsidRPr="00306556" w:rsidTr="00822D68">
        <w:trPr>
          <w:trHeight w:val="688"/>
        </w:trPr>
        <w:tc>
          <w:tcPr>
            <w:tcW w:w="2405" w:type="dxa"/>
            <w:vAlign w:val="bottom"/>
          </w:tcPr>
          <w:p w:rsidR="001F6039" w:rsidRPr="00505C83" w:rsidRDefault="001F6039" w:rsidP="00822D68">
            <w:pPr>
              <w:jc w:val="center"/>
              <w:rPr>
                <w:b/>
                <w:color w:val="000000"/>
                <w:sz w:val="28"/>
              </w:rPr>
            </w:pPr>
            <w:r w:rsidRPr="00505C83">
              <w:rPr>
                <w:b/>
                <w:color w:val="000000"/>
                <w:sz w:val="28"/>
              </w:rPr>
              <w:t>LANGFRAC</w:t>
            </w:r>
          </w:p>
        </w:tc>
        <w:tc>
          <w:tcPr>
            <w:tcW w:w="2405"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0.3299</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0.3044</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0.3676</w:t>
            </w:r>
          </w:p>
        </w:tc>
      </w:tr>
      <w:tr w:rsidR="001F6039" w:rsidRPr="00306556" w:rsidTr="00822D68">
        <w:trPr>
          <w:trHeight w:val="688"/>
        </w:trPr>
        <w:tc>
          <w:tcPr>
            <w:tcW w:w="2405" w:type="dxa"/>
            <w:vAlign w:val="bottom"/>
          </w:tcPr>
          <w:p w:rsidR="001F6039" w:rsidRPr="00505C83" w:rsidRDefault="001F6039" w:rsidP="00822D68">
            <w:pPr>
              <w:jc w:val="center"/>
              <w:rPr>
                <w:b/>
                <w:color w:val="000000"/>
                <w:sz w:val="28"/>
              </w:rPr>
            </w:pPr>
            <w:r w:rsidRPr="00505C83">
              <w:rPr>
                <w:b/>
                <w:color w:val="000000"/>
                <w:sz w:val="28"/>
              </w:rPr>
              <w:t>RELIFRAC</w:t>
            </w:r>
          </w:p>
        </w:tc>
        <w:tc>
          <w:tcPr>
            <w:tcW w:w="2405" w:type="dxa"/>
            <w:vAlign w:val="bottom"/>
          </w:tcPr>
          <w:p w:rsidR="001F6039" w:rsidRPr="00306556" w:rsidRDefault="001F6039" w:rsidP="00822D68">
            <w:pPr>
              <w:jc w:val="center"/>
              <w:rPr>
                <w:color w:val="000000"/>
                <w:sz w:val="28"/>
              </w:rPr>
            </w:pPr>
            <w:r w:rsidRPr="00306556">
              <w:rPr>
                <w:color w:val="000000"/>
                <w:sz w:val="28"/>
              </w:rPr>
              <w:t>0.289</w:t>
            </w:r>
          </w:p>
        </w:tc>
        <w:tc>
          <w:tcPr>
            <w:tcW w:w="2407" w:type="dxa"/>
            <w:vAlign w:val="bottom"/>
          </w:tcPr>
          <w:p w:rsidR="001F6039" w:rsidRPr="00306556" w:rsidRDefault="001F6039" w:rsidP="00822D68">
            <w:pPr>
              <w:jc w:val="center"/>
              <w:rPr>
                <w:color w:val="000000"/>
                <w:sz w:val="28"/>
              </w:rPr>
            </w:pPr>
            <w:r w:rsidRPr="00306556">
              <w:rPr>
                <w:color w:val="000000"/>
                <w:sz w:val="28"/>
              </w:rPr>
              <w:t>0.2099</w:t>
            </w:r>
          </w:p>
        </w:tc>
        <w:tc>
          <w:tcPr>
            <w:tcW w:w="2407" w:type="dxa"/>
            <w:vAlign w:val="bottom"/>
          </w:tcPr>
          <w:p w:rsidR="001F6039" w:rsidRPr="00306556" w:rsidRDefault="001F6039" w:rsidP="00822D68">
            <w:pPr>
              <w:jc w:val="center"/>
              <w:rPr>
                <w:color w:val="000000"/>
                <w:sz w:val="28"/>
              </w:rPr>
            </w:pPr>
            <w:r w:rsidRPr="00306556">
              <w:rPr>
                <w:color w:val="000000"/>
                <w:sz w:val="28"/>
              </w:rPr>
              <w:t>0.2045</w:t>
            </w:r>
          </w:p>
        </w:tc>
      </w:tr>
      <w:tr w:rsidR="001F6039" w:rsidRPr="00306556" w:rsidTr="00822D68">
        <w:trPr>
          <w:trHeight w:val="688"/>
        </w:trPr>
        <w:tc>
          <w:tcPr>
            <w:tcW w:w="2405" w:type="dxa"/>
            <w:vAlign w:val="bottom"/>
          </w:tcPr>
          <w:p w:rsidR="001F6039" w:rsidRPr="00505C83" w:rsidRDefault="001F6039" w:rsidP="00822D68">
            <w:pPr>
              <w:jc w:val="center"/>
              <w:rPr>
                <w:b/>
                <w:color w:val="000000"/>
                <w:sz w:val="28"/>
              </w:rPr>
            </w:pPr>
            <w:r w:rsidRPr="00505C83">
              <w:rPr>
                <w:b/>
                <w:color w:val="000000"/>
                <w:sz w:val="28"/>
              </w:rPr>
              <w:t>FRAC</w:t>
            </w:r>
          </w:p>
        </w:tc>
        <w:tc>
          <w:tcPr>
            <w:tcW w:w="2405"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0.231</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0.2306</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0.2844</w:t>
            </w:r>
          </w:p>
        </w:tc>
      </w:tr>
      <w:tr w:rsidR="001F6039" w:rsidRPr="00306556" w:rsidTr="00822D68">
        <w:trPr>
          <w:trHeight w:val="647"/>
        </w:trPr>
        <w:tc>
          <w:tcPr>
            <w:tcW w:w="2405" w:type="dxa"/>
            <w:vAlign w:val="bottom"/>
          </w:tcPr>
          <w:p w:rsidR="001F6039" w:rsidRPr="00505C83" w:rsidRDefault="001F6039" w:rsidP="00822D68">
            <w:pPr>
              <w:jc w:val="center"/>
              <w:rPr>
                <w:b/>
                <w:color w:val="000000"/>
                <w:sz w:val="28"/>
              </w:rPr>
            </w:pPr>
            <w:r w:rsidRPr="00505C83">
              <w:rPr>
                <w:b/>
                <w:color w:val="000000"/>
                <w:sz w:val="28"/>
              </w:rPr>
              <w:t>COLORG</w:t>
            </w:r>
          </w:p>
        </w:tc>
        <w:tc>
          <w:tcPr>
            <w:tcW w:w="2405"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0.4451</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0.5517</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0.4976</w:t>
            </w:r>
          </w:p>
        </w:tc>
      </w:tr>
      <w:tr w:rsidR="001F6039" w:rsidRPr="00306556" w:rsidTr="00822D68">
        <w:trPr>
          <w:trHeight w:val="688"/>
        </w:trPr>
        <w:tc>
          <w:tcPr>
            <w:tcW w:w="2405" w:type="dxa"/>
            <w:vAlign w:val="bottom"/>
          </w:tcPr>
          <w:p w:rsidR="001F6039" w:rsidRPr="00505C83" w:rsidRDefault="001F6039" w:rsidP="00822D68">
            <w:pPr>
              <w:jc w:val="center"/>
              <w:rPr>
                <w:b/>
                <w:color w:val="000000"/>
                <w:sz w:val="28"/>
              </w:rPr>
            </w:pPr>
            <w:r w:rsidRPr="00505C83">
              <w:rPr>
                <w:b/>
                <w:color w:val="000000"/>
                <w:sz w:val="28"/>
              </w:rPr>
              <w:t>LOOTHER</w:t>
            </w:r>
          </w:p>
        </w:tc>
        <w:tc>
          <w:tcPr>
            <w:tcW w:w="2405" w:type="dxa"/>
            <w:vAlign w:val="bottom"/>
          </w:tcPr>
          <w:p w:rsidR="001F6039" w:rsidRPr="00306556" w:rsidRDefault="001F6039" w:rsidP="00822D68">
            <w:pPr>
              <w:jc w:val="center"/>
              <w:rPr>
                <w:color w:val="000000"/>
                <w:sz w:val="28"/>
              </w:rPr>
            </w:pPr>
            <w:r w:rsidRPr="00306556">
              <w:rPr>
                <w:color w:val="000000"/>
                <w:sz w:val="28"/>
              </w:rPr>
              <w:t>0.034</w:t>
            </w:r>
          </w:p>
        </w:tc>
        <w:tc>
          <w:tcPr>
            <w:tcW w:w="2407" w:type="dxa"/>
            <w:vAlign w:val="bottom"/>
          </w:tcPr>
          <w:p w:rsidR="001F6039" w:rsidRPr="00306556" w:rsidRDefault="001F6039" w:rsidP="00822D68">
            <w:pPr>
              <w:jc w:val="center"/>
              <w:rPr>
                <w:color w:val="000000"/>
                <w:sz w:val="28"/>
              </w:rPr>
            </w:pPr>
            <w:r w:rsidRPr="00306556">
              <w:rPr>
                <w:color w:val="000000"/>
                <w:sz w:val="28"/>
              </w:rPr>
              <w:t>0.0216</w:t>
            </w:r>
          </w:p>
        </w:tc>
        <w:tc>
          <w:tcPr>
            <w:tcW w:w="2407" w:type="dxa"/>
            <w:vAlign w:val="bottom"/>
          </w:tcPr>
          <w:p w:rsidR="001F6039" w:rsidRPr="00306556" w:rsidRDefault="001F6039" w:rsidP="00822D68">
            <w:pPr>
              <w:jc w:val="center"/>
              <w:rPr>
                <w:color w:val="000000"/>
                <w:sz w:val="28"/>
              </w:rPr>
            </w:pPr>
            <w:r w:rsidRPr="00306556">
              <w:rPr>
                <w:color w:val="000000"/>
                <w:sz w:val="28"/>
              </w:rPr>
              <w:t>0.1342</w:t>
            </w:r>
          </w:p>
        </w:tc>
      </w:tr>
      <w:tr w:rsidR="001F6039" w:rsidRPr="00306556" w:rsidTr="00822D68">
        <w:trPr>
          <w:trHeight w:val="688"/>
        </w:trPr>
        <w:tc>
          <w:tcPr>
            <w:tcW w:w="2405" w:type="dxa"/>
            <w:vAlign w:val="bottom"/>
          </w:tcPr>
          <w:p w:rsidR="001F6039" w:rsidRPr="00505C83" w:rsidRDefault="001F6039" w:rsidP="00822D68">
            <w:pPr>
              <w:jc w:val="center"/>
              <w:rPr>
                <w:b/>
                <w:color w:val="000000"/>
                <w:sz w:val="28"/>
              </w:rPr>
            </w:pPr>
            <w:r w:rsidRPr="00505C83">
              <w:rPr>
                <w:b/>
                <w:color w:val="000000"/>
                <w:sz w:val="28"/>
              </w:rPr>
              <w:t>LOUK</w:t>
            </w:r>
          </w:p>
        </w:tc>
        <w:tc>
          <w:tcPr>
            <w:tcW w:w="2405" w:type="dxa"/>
            <w:vAlign w:val="bottom"/>
          </w:tcPr>
          <w:p w:rsidR="001F6039" w:rsidRPr="00306556" w:rsidRDefault="001F6039" w:rsidP="00822D68">
            <w:pPr>
              <w:jc w:val="center"/>
              <w:rPr>
                <w:color w:val="000000"/>
                <w:sz w:val="28"/>
              </w:rPr>
            </w:pPr>
            <w:r w:rsidRPr="00306556">
              <w:rPr>
                <w:color w:val="000000"/>
                <w:sz w:val="28"/>
              </w:rPr>
              <w:t>0.0562</w:t>
            </w:r>
          </w:p>
        </w:tc>
        <w:tc>
          <w:tcPr>
            <w:tcW w:w="2407" w:type="dxa"/>
            <w:vAlign w:val="bottom"/>
          </w:tcPr>
          <w:p w:rsidR="001F6039" w:rsidRPr="00306556" w:rsidRDefault="001F6039" w:rsidP="00822D68">
            <w:pPr>
              <w:jc w:val="center"/>
              <w:rPr>
                <w:color w:val="000000"/>
                <w:sz w:val="28"/>
              </w:rPr>
            </w:pPr>
            <w:r w:rsidRPr="00306556">
              <w:rPr>
                <w:color w:val="000000"/>
                <w:sz w:val="28"/>
              </w:rPr>
              <w:t>0.0919</w:t>
            </w:r>
          </w:p>
        </w:tc>
        <w:tc>
          <w:tcPr>
            <w:tcW w:w="2407" w:type="dxa"/>
            <w:vAlign w:val="bottom"/>
          </w:tcPr>
          <w:p w:rsidR="001F6039" w:rsidRPr="00306556" w:rsidRDefault="001F6039" w:rsidP="00822D68">
            <w:pPr>
              <w:jc w:val="center"/>
              <w:rPr>
                <w:color w:val="000000"/>
                <w:sz w:val="28"/>
              </w:rPr>
            </w:pPr>
            <w:r w:rsidRPr="00306556">
              <w:rPr>
                <w:color w:val="000000"/>
                <w:sz w:val="28"/>
              </w:rPr>
              <w:t>0.0129</w:t>
            </w:r>
          </w:p>
        </w:tc>
      </w:tr>
      <w:tr w:rsidR="001F6039" w:rsidRPr="00306556" w:rsidTr="00822D68">
        <w:trPr>
          <w:trHeight w:val="688"/>
        </w:trPr>
        <w:tc>
          <w:tcPr>
            <w:tcW w:w="2405" w:type="dxa"/>
            <w:vAlign w:val="bottom"/>
          </w:tcPr>
          <w:p w:rsidR="001F6039" w:rsidRPr="00505C83" w:rsidRDefault="001F6039" w:rsidP="00822D68">
            <w:pPr>
              <w:jc w:val="center"/>
              <w:rPr>
                <w:b/>
                <w:color w:val="000000"/>
                <w:sz w:val="28"/>
              </w:rPr>
            </w:pPr>
            <w:r w:rsidRPr="00505C83">
              <w:rPr>
                <w:b/>
                <w:color w:val="000000"/>
                <w:sz w:val="28"/>
              </w:rPr>
              <w:t>LOFRENCH</w:t>
            </w:r>
          </w:p>
        </w:tc>
        <w:tc>
          <w:tcPr>
            <w:tcW w:w="2405"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0.1144</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0.141</w:t>
            </w:r>
          </w:p>
        </w:tc>
        <w:tc>
          <w:tcPr>
            <w:tcW w:w="2407" w:type="dxa"/>
            <w:vAlign w:val="bottom"/>
          </w:tcPr>
          <w:p w:rsidR="001F6039" w:rsidRPr="00306556" w:rsidRDefault="001F6039" w:rsidP="00822D68">
            <w:pPr>
              <w:jc w:val="center"/>
              <w:rPr>
                <w:color w:val="000000"/>
                <w:sz w:val="28"/>
              </w:rPr>
            </w:pPr>
            <w:r>
              <w:rPr>
                <w:color w:val="000000"/>
                <w:sz w:val="28"/>
              </w:rPr>
              <w:t>-</w:t>
            </w:r>
            <w:r w:rsidRPr="00306556">
              <w:rPr>
                <w:color w:val="000000"/>
                <w:sz w:val="28"/>
              </w:rPr>
              <w:t>0.1966</w:t>
            </w:r>
          </w:p>
        </w:tc>
      </w:tr>
      <w:tr w:rsidR="001F6039" w:rsidRPr="00306556" w:rsidTr="00822D68">
        <w:trPr>
          <w:trHeight w:val="647"/>
        </w:trPr>
        <w:tc>
          <w:tcPr>
            <w:tcW w:w="2405" w:type="dxa"/>
            <w:vAlign w:val="bottom"/>
          </w:tcPr>
          <w:p w:rsidR="001F6039" w:rsidRPr="00505C83" w:rsidRDefault="001F6039" w:rsidP="00822D68">
            <w:pPr>
              <w:jc w:val="center"/>
              <w:rPr>
                <w:b/>
                <w:color w:val="000000"/>
                <w:sz w:val="28"/>
              </w:rPr>
            </w:pPr>
            <w:r w:rsidRPr="00505C83">
              <w:rPr>
                <w:b/>
                <w:color w:val="000000"/>
                <w:sz w:val="28"/>
              </w:rPr>
              <w:t>GEOLOC</w:t>
            </w:r>
          </w:p>
        </w:tc>
        <w:tc>
          <w:tcPr>
            <w:tcW w:w="2405" w:type="dxa"/>
            <w:vAlign w:val="bottom"/>
          </w:tcPr>
          <w:p w:rsidR="001F6039" w:rsidRPr="00306556" w:rsidRDefault="001F6039" w:rsidP="00822D68">
            <w:pPr>
              <w:jc w:val="center"/>
              <w:rPr>
                <w:color w:val="000000"/>
                <w:sz w:val="28"/>
              </w:rPr>
            </w:pPr>
            <w:r w:rsidRPr="00306556">
              <w:rPr>
                <w:color w:val="000000"/>
                <w:sz w:val="28"/>
              </w:rPr>
              <w:t>0.6505</w:t>
            </w:r>
          </w:p>
        </w:tc>
        <w:tc>
          <w:tcPr>
            <w:tcW w:w="2407" w:type="dxa"/>
            <w:vAlign w:val="bottom"/>
          </w:tcPr>
          <w:p w:rsidR="001F6039" w:rsidRPr="00306556" w:rsidRDefault="001F6039" w:rsidP="00822D68">
            <w:pPr>
              <w:jc w:val="center"/>
              <w:rPr>
                <w:color w:val="000000"/>
                <w:sz w:val="28"/>
              </w:rPr>
            </w:pPr>
            <w:r w:rsidRPr="00306556">
              <w:rPr>
                <w:color w:val="000000"/>
                <w:sz w:val="28"/>
              </w:rPr>
              <w:t>0.574</w:t>
            </w:r>
          </w:p>
        </w:tc>
        <w:tc>
          <w:tcPr>
            <w:tcW w:w="2407" w:type="dxa"/>
            <w:vAlign w:val="bottom"/>
          </w:tcPr>
          <w:p w:rsidR="001F6039" w:rsidRPr="00306556" w:rsidRDefault="001F6039" w:rsidP="00822D68">
            <w:pPr>
              <w:jc w:val="center"/>
              <w:rPr>
                <w:color w:val="000000"/>
                <w:sz w:val="28"/>
              </w:rPr>
            </w:pPr>
            <w:r w:rsidRPr="00306556">
              <w:rPr>
                <w:color w:val="000000"/>
                <w:sz w:val="28"/>
              </w:rPr>
              <w:t>0.6335</w:t>
            </w:r>
          </w:p>
        </w:tc>
      </w:tr>
    </w:tbl>
    <w:p w:rsidR="001F6039" w:rsidRDefault="001F6039" w:rsidP="001F6039"/>
    <w:p w:rsidR="001F6039" w:rsidRDefault="001F6039" w:rsidP="001F6039">
      <w:pPr>
        <w:pStyle w:val="Default"/>
        <w:ind w:firstLine="720"/>
        <w:jc w:val="both"/>
        <w:rPr>
          <w:sz w:val="28"/>
        </w:rPr>
      </w:pPr>
      <w:r w:rsidRPr="00ED448F">
        <w:rPr>
          <w:sz w:val="28"/>
        </w:rPr>
        <w:lastRenderedPageBreak/>
        <w:t xml:space="preserve">The model of </w:t>
      </w:r>
      <w:r>
        <w:rPr>
          <w:sz w:val="28"/>
        </w:rPr>
        <w:t xml:space="preserve">EIQ for the all sample </w:t>
      </w:r>
      <w:r w:rsidRPr="00ED448F">
        <w:rPr>
          <w:sz w:val="28"/>
        </w:rPr>
        <w:t>countries has been estimat</w:t>
      </w:r>
      <w:r>
        <w:rPr>
          <w:sz w:val="28"/>
        </w:rPr>
        <w:t>ed using OLS</w:t>
      </w:r>
      <w:r w:rsidRPr="00ED448F">
        <w:rPr>
          <w:sz w:val="28"/>
        </w:rPr>
        <w:t xml:space="preserve"> Methodology. The results obtained from applying this model are the following (Table</w:t>
      </w:r>
      <w:r>
        <w:rPr>
          <w:sz w:val="28"/>
        </w:rPr>
        <w:t xml:space="preserve"> 5.3). These results show</w:t>
      </w:r>
      <w:r w:rsidRPr="00ED448F">
        <w:rPr>
          <w:sz w:val="28"/>
        </w:rPr>
        <w:t xml:space="preserve"> that mostly the variables are significant</w:t>
      </w:r>
      <w:r>
        <w:rPr>
          <w:sz w:val="28"/>
        </w:rPr>
        <w:t xml:space="preserve"> with expected signs. The table</w:t>
      </w:r>
      <w:r w:rsidRPr="00ED448F">
        <w:rPr>
          <w:sz w:val="28"/>
        </w:rPr>
        <w:t xml:space="preserve"> </w:t>
      </w:r>
      <w:r>
        <w:rPr>
          <w:sz w:val="28"/>
        </w:rPr>
        <w:t>5.3 reveal that FRAC are</w:t>
      </w:r>
      <w:r w:rsidRPr="00ED448F">
        <w:rPr>
          <w:sz w:val="28"/>
        </w:rPr>
        <w:t xml:space="preserve"> </w:t>
      </w:r>
      <w:r>
        <w:rPr>
          <w:sz w:val="28"/>
        </w:rPr>
        <w:t>negatively influence the</w:t>
      </w:r>
      <w:r w:rsidRPr="00ED448F">
        <w:rPr>
          <w:sz w:val="28"/>
        </w:rPr>
        <w:t xml:space="preserve"> </w:t>
      </w:r>
      <w:r>
        <w:rPr>
          <w:sz w:val="28"/>
        </w:rPr>
        <w:t>EIQ</w:t>
      </w:r>
      <w:r w:rsidRPr="00ED448F">
        <w:rPr>
          <w:sz w:val="28"/>
        </w:rPr>
        <w:t xml:space="preserve"> in </w:t>
      </w:r>
      <w:r>
        <w:rPr>
          <w:sz w:val="28"/>
        </w:rPr>
        <w:t>all countries in equation 1 but in equation 2, EIQ has not affected by FRAC. The table</w:t>
      </w:r>
      <w:r w:rsidRPr="00ED448F">
        <w:rPr>
          <w:sz w:val="28"/>
        </w:rPr>
        <w:t xml:space="preserve"> </w:t>
      </w:r>
      <w:r>
        <w:rPr>
          <w:sz w:val="28"/>
        </w:rPr>
        <w:t>5.3 reveal that ETHNFRAC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t xml:space="preserve">EIQ. </w:t>
      </w:r>
    </w:p>
    <w:p w:rsidR="001F6039" w:rsidRPr="006302FB" w:rsidRDefault="001F6039" w:rsidP="001F6039">
      <w:pPr>
        <w:pStyle w:val="Default"/>
        <w:ind w:firstLine="720"/>
        <w:jc w:val="both"/>
        <w:rPr>
          <w:sz w:val="28"/>
        </w:rPr>
      </w:pPr>
    </w:p>
    <w:p w:rsidR="001F6039" w:rsidRPr="00FE1690" w:rsidRDefault="001F6039" w:rsidP="001F6039">
      <w:pPr>
        <w:spacing w:after="0"/>
        <w:ind w:firstLine="720"/>
        <w:jc w:val="center"/>
        <w:rPr>
          <w:b/>
          <w:sz w:val="28"/>
        </w:rPr>
      </w:pPr>
      <w:r>
        <w:rPr>
          <w:b/>
          <w:sz w:val="28"/>
        </w:rPr>
        <w:t>Table 5.3</w:t>
      </w:r>
      <w:r w:rsidRPr="00FE1690">
        <w:rPr>
          <w:b/>
          <w:sz w:val="28"/>
        </w:rPr>
        <w:t>:</w:t>
      </w:r>
    </w:p>
    <w:p w:rsidR="001F6039" w:rsidRPr="00FE1690" w:rsidRDefault="001F6039" w:rsidP="001F6039">
      <w:pPr>
        <w:spacing w:after="0"/>
        <w:ind w:firstLine="720"/>
        <w:jc w:val="both"/>
        <w:rPr>
          <w:b/>
          <w:sz w:val="28"/>
        </w:rPr>
      </w:pPr>
      <w:r w:rsidRPr="00FE1690">
        <w:rPr>
          <w:b/>
          <w:sz w:val="28"/>
        </w:rPr>
        <w:t>The Determinants of Economic Institutional Quality</w:t>
      </w:r>
      <w:r>
        <w:rPr>
          <w:b/>
          <w:sz w:val="28"/>
        </w:rPr>
        <w:t xml:space="preserve">: OLS </w:t>
      </w:r>
      <w:r w:rsidRPr="00FE1690">
        <w:rPr>
          <w:b/>
          <w:sz w:val="28"/>
        </w:rPr>
        <w:t>Methodology</w:t>
      </w:r>
      <w:r w:rsidRPr="00FE1690">
        <w:rPr>
          <w:sz w:val="28"/>
        </w:rPr>
        <w:t>.</w:t>
      </w:r>
    </w:p>
    <w:tbl>
      <w:tblPr>
        <w:tblStyle w:val="TableGrid"/>
        <w:tblW w:w="9614" w:type="dxa"/>
        <w:jc w:val="center"/>
        <w:tblLook w:val="04A0" w:firstRow="1" w:lastRow="0" w:firstColumn="1" w:lastColumn="0" w:noHBand="0" w:noVBand="1"/>
      </w:tblPr>
      <w:tblGrid>
        <w:gridCol w:w="2146"/>
        <w:gridCol w:w="1699"/>
        <w:gridCol w:w="1923"/>
        <w:gridCol w:w="1923"/>
        <w:gridCol w:w="1923"/>
      </w:tblGrid>
      <w:tr w:rsidR="001F6039" w:rsidRPr="00370BD8" w:rsidTr="00822D68">
        <w:trPr>
          <w:trHeight w:val="556"/>
          <w:jc w:val="center"/>
        </w:trPr>
        <w:tc>
          <w:tcPr>
            <w:tcW w:w="2146" w:type="dxa"/>
            <w:vAlign w:val="center"/>
          </w:tcPr>
          <w:p w:rsidR="001F6039" w:rsidRPr="00370BD8" w:rsidRDefault="001F6039" w:rsidP="00822D68">
            <w:pPr>
              <w:jc w:val="center"/>
              <w:rPr>
                <w:b/>
                <w:sz w:val="28"/>
              </w:rPr>
            </w:pPr>
            <w:r w:rsidRPr="00370BD8">
              <w:rPr>
                <w:b/>
                <w:sz w:val="28"/>
              </w:rPr>
              <w:t>Variables</w:t>
            </w:r>
          </w:p>
        </w:tc>
        <w:tc>
          <w:tcPr>
            <w:tcW w:w="1699" w:type="dxa"/>
            <w:vAlign w:val="center"/>
          </w:tcPr>
          <w:p w:rsidR="001F6039" w:rsidRPr="00370BD8" w:rsidRDefault="001F6039" w:rsidP="00822D68">
            <w:pPr>
              <w:jc w:val="center"/>
              <w:rPr>
                <w:b/>
                <w:sz w:val="28"/>
              </w:rPr>
            </w:pPr>
            <w:r w:rsidRPr="00370BD8">
              <w:rPr>
                <w:b/>
                <w:sz w:val="28"/>
              </w:rPr>
              <w:t>1</w:t>
            </w:r>
          </w:p>
        </w:tc>
        <w:tc>
          <w:tcPr>
            <w:tcW w:w="1923" w:type="dxa"/>
            <w:vAlign w:val="center"/>
          </w:tcPr>
          <w:p w:rsidR="001F6039" w:rsidRPr="00370BD8" w:rsidRDefault="001F6039" w:rsidP="00822D68">
            <w:pPr>
              <w:jc w:val="center"/>
              <w:rPr>
                <w:b/>
                <w:sz w:val="28"/>
              </w:rPr>
            </w:pPr>
            <w:r w:rsidRPr="00370BD8">
              <w:rPr>
                <w:b/>
                <w:sz w:val="28"/>
              </w:rPr>
              <w:t>2</w:t>
            </w:r>
          </w:p>
        </w:tc>
        <w:tc>
          <w:tcPr>
            <w:tcW w:w="1923" w:type="dxa"/>
            <w:vAlign w:val="center"/>
          </w:tcPr>
          <w:p w:rsidR="001F6039" w:rsidRPr="00370BD8" w:rsidRDefault="001F6039" w:rsidP="00822D68">
            <w:pPr>
              <w:jc w:val="center"/>
              <w:rPr>
                <w:b/>
                <w:sz w:val="28"/>
              </w:rPr>
            </w:pPr>
            <w:r w:rsidRPr="00370BD8">
              <w:rPr>
                <w:b/>
                <w:sz w:val="28"/>
              </w:rPr>
              <w:t>3</w:t>
            </w:r>
          </w:p>
        </w:tc>
        <w:tc>
          <w:tcPr>
            <w:tcW w:w="1923" w:type="dxa"/>
            <w:vAlign w:val="center"/>
          </w:tcPr>
          <w:p w:rsidR="001F6039" w:rsidRPr="00370BD8" w:rsidRDefault="001F6039" w:rsidP="00822D68">
            <w:pPr>
              <w:jc w:val="center"/>
              <w:rPr>
                <w:b/>
                <w:sz w:val="28"/>
              </w:rPr>
            </w:pPr>
            <w:r w:rsidRPr="00370BD8">
              <w:rPr>
                <w:b/>
                <w:sz w:val="28"/>
              </w:rPr>
              <w:t>4</w:t>
            </w:r>
          </w:p>
        </w:tc>
      </w:tr>
      <w:tr w:rsidR="001F6039" w:rsidRPr="00370BD8" w:rsidTr="00822D68">
        <w:trPr>
          <w:trHeight w:val="556"/>
          <w:jc w:val="center"/>
        </w:trPr>
        <w:tc>
          <w:tcPr>
            <w:tcW w:w="2146" w:type="dxa"/>
            <w:vAlign w:val="center"/>
          </w:tcPr>
          <w:p w:rsidR="001F6039" w:rsidRPr="00370BD8" w:rsidRDefault="001F6039" w:rsidP="00822D68">
            <w:pPr>
              <w:jc w:val="center"/>
              <w:rPr>
                <w:sz w:val="28"/>
              </w:rPr>
            </w:pPr>
            <w:r w:rsidRPr="00370BD8">
              <w:rPr>
                <w:sz w:val="28"/>
              </w:rPr>
              <w:t>C</w:t>
            </w:r>
          </w:p>
        </w:tc>
        <w:tc>
          <w:tcPr>
            <w:tcW w:w="1699" w:type="dxa"/>
            <w:vAlign w:val="center"/>
          </w:tcPr>
          <w:p w:rsidR="001F6039" w:rsidRPr="00370BD8" w:rsidRDefault="001F6039" w:rsidP="00822D68">
            <w:pPr>
              <w:jc w:val="center"/>
              <w:rPr>
                <w:color w:val="000000"/>
                <w:sz w:val="28"/>
              </w:rPr>
            </w:pPr>
            <w:r w:rsidRPr="00370BD8">
              <w:rPr>
                <w:color w:val="000000"/>
                <w:sz w:val="28"/>
              </w:rPr>
              <w:t>0.494*</w:t>
            </w:r>
          </w:p>
          <w:p w:rsidR="001F6039" w:rsidRPr="00370BD8" w:rsidRDefault="001F6039" w:rsidP="00822D68">
            <w:pPr>
              <w:jc w:val="center"/>
              <w:rPr>
                <w:sz w:val="28"/>
              </w:rPr>
            </w:pPr>
            <w:r w:rsidRPr="00370BD8">
              <w:rPr>
                <w:color w:val="000000"/>
                <w:sz w:val="28"/>
              </w:rPr>
              <w:t>(8.87)</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0.477*</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(8.39)</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0.506*</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(9.05)</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0.471*</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(8.12)</w:t>
            </w:r>
          </w:p>
        </w:tc>
      </w:tr>
      <w:tr w:rsidR="001F6039" w:rsidRPr="00370BD8" w:rsidTr="00822D68">
        <w:trPr>
          <w:trHeight w:val="556"/>
          <w:jc w:val="center"/>
        </w:trPr>
        <w:tc>
          <w:tcPr>
            <w:tcW w:w="2146" w:type="dxa"/>
            <w:vAlign w:val="center"/>
          </w:tcPr>
          <w:p w:rsidR="001F6039" w:rsidRPr="00370BD8" w:rsidRDefault="001F6039" w:rsidP="00822D68">
            <w:pPr>
              <w:jc w:val="center"/>
              <w:rPr>
                <w:sz w:val="28"/>
              </w:rPr>
            </w:pPr>
            <w:r w:rsidRPr="00370BD8">
              <w:rPr>
                <w:sz w:val="28"/>
              </w:rPr>
              <w:t>ETHNFRAC</w:t>
            </w:r>
          </w:p>
        </w:tc>
        <w:tc>
          <w:tcPr>
            <w:tcW w:w="1699" w:type="dxa"/>
            <w:vAlign w:val="center"/>
          </w:tcPr>
          <w:p w:rsidR="001F6039" w:rsidRPr="00370BD8" w:rsidRDefault="001F6039" w:rsidP="00822D68">
            <w:pPr>
              <w:jc w:val="center"/>
              <w:rPr>
                <w:sz w:val="28"/>
              </w:rPr>
            </w:pPr>
            <w:r w:rsidRPr="00370BD8">
              <w:rPr>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-0.077</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(0.94)</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-0.054</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(0.63)</w:t>
            </w:r>
          </w:p>
        </w:tc>
      </w:tr>
      <w:tr w:rsidR="001F6039" w:rsidRPr="00370BD8" w:rsidTr="00822D68">
        <w:trPr>
          <w:trHeight w:val="556"/>
          <w:jc w:val="center"/>
        </w:trPr>
        <w:tc>
          <w:tcPr>
            <w:tcW w:w="2146" w:type="dxa"/>
            <w:vAlign w:val="center"/>
          </w:tcPr>
          <w:p w:rsidR="001F6039" w:rsidRPr="00370BD8" w:rsidRDefault="001F6039" w:rsidP="00822D68">
            <w:pPr>
              <w:jc w:val="center"/>
              <w:rPr>
                <w:sz w:val="28"/>
              </w:rPr>
            </w:pPr>
            <w:r w:rsidRPr="00370BD8">
              <w:rPr>
                <w:sz w:val="28"/>
              </w:rPr>
              <w:t>RELIFRAC</w:t>
            </w:r>
          </w:p>
        </w:tc>
        <w:tc>
          <w:tcPr>
            <w:tcW w:w="1699" w:type="dxa"/>
            <w:vAlign w:val="center"/>
          </w:tcPr>
          <w:p w:rsidR="001F6039" w:rsidRPr="00370BD8" w:rsidRDefault="001F6039" w:rsidP="00822D68">
            <w:pPr>
              <w:jc w:val="center"/>
              <w:rPr>
                <w:sz w:val="28"/>
              </w:rPr>
            </w:pPr>
            <w:r w:rsidRPr="00370BD8">
              <w:rPr>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0.202*</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(3.78)</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0.181*</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(2.87)</w:t>
            </w:r>
          </w:p>
        </w:tc>
      </w:tr>
      <w:tr w:rsidR="001F6039" w:rsidRPr="00370BD8" w:rsidTr="00822D68">
        <w:trPr>
          <w:trHeight w:val="556"/>
          <w:jc w:val="center"/>
        </w:trPr>
        <w:tc>
          <w:tcPr>
            <w:tcW w:w="2146" w:type="dxa"/>
            <w:vAlign w:val="center"/>
          </w:tcPr>
          <w:p w:rsidR="001F6039" w:rsidRPr="00370BD8" w:rsidRDefault="001F6039" w:rsidP="00822D68">
            <w:pPr>
              <w:jc w:val="center"/>
              <w:rPr>
                <w:sz w:val="28"/>
              </w:rPr>
            </w:pPr>
            <w:r w:rsidRPr="00370BD8">
              <w:rPr>
                <w:sz w:val="28"/>
              </w:rPr>
              <w:t>LANGFRAC</w:t>
            </w:r>
          </w:p>
        </w:tc>
        <w:tc>
          <w:tcPr>
            <w:tcW w:w="1699" w:type="dxa"/>
            <w:vAlign w:val="center"/>
          </w:tcPr>
          <w:p w:rsidR="001F6039" w:rsidRPr="00370BD8" w:rsidRDefault="001F6039" w:rsidP="00822D68">
            <w:pPr>
              <w:jc w:val="center"/>
              <w:rPr>
                <w:sz w:val="28"/>
              </w:rPr>
            </w:pPr>
            <w:r w:rsidRPr="00370BD8">
              <w:rPr>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-0.025</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(0.37)</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-0.029</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(0.427)</w:t>
            </w:r>
          </w:p>
        </w:tc>
      </w:tr>
      <w:tr w:rsidR="001F6039" w:rsidRPr="00370BD8" w:rsidTr="00822D68">
        <w:trPr>
          <w:trHeight w:val="556"/>
          <w:jc w:val="center"/>
        </w:trPr>
        <w:tc>
          <w:tcPr>
            <w:tcW w:w="2146" w:type="dxa"/>
            <w:vAlign w:val="center"/>
          </w:tcPr>
          <w:p w:rsidR="001F6039" w:rsidRPr="00370BD8" w:rsidRDefault="001F6039" w:rsidP="00822D68">
            <w:pPr>
              <w:jc w:val="center"/>
              <w:rPr>
                <w:sz w:val="28"/>
              </w:rPr>
            </w:pPr>
            <w:r w:rsidRPr="00370BD8">
              <w:rPr>
                <w:sz w:val="28"/>
              </w:rPr>
              <w:t>FRAC</w:t>
            </w:r>
          </w:p>
        </w:tc>
        <w:tc>
          <w:tcPr>
            <w:tcW w:w="1699" w:type="dxa"/>
            <w:vAlign w:val="center"/>
          </w:tcPr>
          <w:p w:rsidR="001F6039" w:rsidRPr="00370BD8" w:rsidRDefault="001F6039" w:rsidP="00822D68">
            <w:pPr>
              <w:jc w:val="center"/>
              <w:rPr>
                <w:color w:val="000000"/>
                <w:sz w:val="28"/>
              </w:rPr>
            </w:pPr>
            <w:r w:rsidRPr="00370BD8">
              <w:rPr>
                <w:color w:val="000000"/>
                <w:sz w:val="28"/>
              </w:rPr>
              <w:t>-0.151**</w:t>
            </w:r>
          </w:p>
          <w:p w:rsidR="001F6039" w:rsidRPr="00370BD8" w:rsidRDefault="001F6039" w:rsidP="00822D68">
            <w:pPr>
              <w:jc w:val="center"/>
              <w:rPr>
                <w:sz w:val="28"/>
              </w:rPr>
            </w:pPr>
            <w:r w:rsidRPr="00370BD8">
              <w:rPr>
                <w:color w:val="000000"/>
                <w:sz w:val="28"/>
              </w:rPr>
              <w:t>(1.98)</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-0.055</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(0.65)</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w:t>
            </w:r>
          </w:p>
        </w:tc>
      </w:tr>
      <w:tr w:rsidR="001F6039" w:rsidRPr="00370BD8" w:rsidTr="00822D68">
        <w:trPr>
          <w:trHeight w:val="556"/>
          <w:jc w:val="center"/>
        </w:trPr>
        <w:tc>
          <w:tcPr>
            <w:tcW w:w="2146" w:type="dxa"/>
            <w:vAlign w:val="center"/>
          </w:tcPr>
          <w:p w:rsidR="001F6039" w:rsidRPr="00370BD8" w:rsidRDefault="001F6039" w:rsidP="00822D68">
            <w:pPr>
              <w:jc w:val="center"/>
              <w:rPr>
                <w:sz w:val="28"/>
              </w:rPr>
            </w:pPr>
            <w:r w:rsidRPr="00370BD8">
              <w:rPr>
                <w:sz w:val="28"/>
              </w:rPr>
              <w:t>LOUK</w:t>
            </w:r>
          </w:p>
        </w:tc>
        <w:tc>
          <w:tcPr>
            <w:tcW w:w="1699"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0.039</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(1.08)</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0.017</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(0.49)</w:t>
            </w:r>
          </w:p>
        </w:tc>
      </w:tr>
      <w:tr w:rsidR="001F6039" w:rsidRPr="00370BD8" w:rsidTr="00822D68">
        <w:trPr>
          <w:trHeight w:val="592"/>
          <w:jc w:val="center"/>
        </w:trPr>
        <w:tc>
          <w:tcPr>
            <w:tcW w:w="2146" w:type="dxa"/>
            <w:vAlign w:val="center"/>
          </w:tcPr>
          <w:p w:rsidR="001F6039" w:rsidRPr="00370BD8" w:rsidRDefault="001F6039" w:rsidP="00822D68">
            <w:pPr>
              <w:jc w:val="center"/>
              <w:rPr>
                <w:sz w:val="28"/>
              </w:rPr>
            </w:pPr>
            <w:r w:rsidRPr="00370BD8">
              <w:rPr>
                <w:sz w:val="28"/>
              </w:rPr>
              <w:t>LOFRENCH</w:t>
            </w:r>
          </w:p>
        </w:tc>
        <w:tc>
          <w:tcPr>
            <w:tcW w:w="1699"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-0.072***</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(1.83)</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-0.048</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(1.22)</w:t>
            </w:r>
          </w:p>
        </w:tc>
      </w:tr>
      <w:tr w:rsidR="001F6039" w:rsidRPr="00370BD8" w:rsidTr="00822D68">
        <w:trPr>
          <w:trHeight w:val="556"/>
          <w:jc w:val="center"/>
        </w:trPr>
        <w:tc>
          <w:tcPr>
            <w:tcW w:w="2146" w:type="dxa"/>
            <w:vAlign w:val="center"/>
          </w:tcPr>
          <w:p w:rsidR="001F6039" w:rsidRPr="00370BD8" w:rsidRDefault="001F6039" w:rsidP="00822D68">
            <w:pPr>
              <w:jc w:val="center"/>
              <w:rPr>
                <w:sz w:val="28"/>
              </w:rPr>
            </w:pPr>
            <w:r w:rsidRPr="00370BD8">
              <w:rPr>
                <w:sz w:val="28"/>
              </w:rPr>
              <w:t>COLORG</w:t>
            </w:r>
          </w:p>
        </w:tc>
        <w:tc>
          <w:tcPr>
            <w:tcW w:w="1699"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-0.096*</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(3.12)</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-0.085*</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(2.81)</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w:t>
            </w:r>
          </w:p>
        </w:tc>
      </w:tr>
      <w:tr w:rsidR="001F6039" w:rsidRPr="00370BD8" w:rsidTr="00822D68">
        <w:trPr>
          <w:trHeight w:val="556"/>
          <w:jc w:val="center"/>
        </w:trPr>
        <w:tc>
          <w:tcPr>
            <w:tcW w:w="2146" w:type="dxa"/>
            <w:vAlign w:val="center"/>
          </w:tcPr>
          <w:p w:rsidR="001F6039" w:rsidRPr="00370BD8" w:rsidRDefault="001F6039" w:rsidP="00822D68">
            <w:pPr>
              <w:jc w:val="center"/>
              <w:rPr>
                <w:sz w:val="28"/>
              </w:rPr>
            </w:pPr>
            <w:r w:rsidRPr="00370BD8">
              <w:rPr>
                <w:sz w:val="28"/>
              </w:rPr>
              <w:t>NATRES</w:t>
            </w:r>
          </w:p>
        </w:tc>
        <w:tc>
          <w:tcPr>
            <w:tcW w:w="1699" w:type="dxa"/>
            <w:vAlign w:val="bottom"/>
          </w:tcPr>
          <w:p w:rsidR="001F6039" w:rsidRPr="00370BD8" w:rsidRDefault="00992326" w:rsidP="00822D68">
            <w:pPr>
              <w:autoSpaceDE w:val="0"/>
              <w:autoSpaceDN w:val="0"/>
              <w:adjustRightInd w:val="0"/>
              <w:ind w:right="10"/>
              <w:jc w:val="center"/>
              <w:rPr>
                <w:color w:val="000000"/>
                <w:sz w:val="28"/>
              </w:rPr>
            </w:pPr>
            <w:r>
              <w:rPr>
                <w:color w:val="000000"/>
                <w:sz w:val="28"/>
              </w:rPr>
              <w:t>-0.</w:t>
            </w:r>
            <w:r w:rsidR="001F6039" w:rsidRPr="00370BD8">
              <w:rPr>
                <w:color w:val="000000"/>
                <w:sz w:val="28"/>
              </w:rPr>
              <w:t>07*</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(3.30)</w:t>
            </w:r>
          </w:p>
        </w:tc>
        <w:tc>
          <w:tcPr>
            <w:tcW w:w="1923" w:type="dxa"/>
            <w:vAlign w:val="bottom"/>
          </w:tcPr>
          <w:p w:rsidR="001F6039" w:rsidRPr="00370BD8" w:rsidRDefault="00992326" w:rsidP="00822D68">
            <w:pPr>
              <w:autoSpaceDE w:val="0"/>
              <w:autoSpaceDN w:val="0"/>
              <w:adjustRightInd w:val="0"/>
              <w:ind w:right="10"/>
              <w:jc w:val="center"/>
              <w:rPr>
                <w:color w:val="000000"/>
                <w:sz w:val="28"/>
              </w:rPr>
            </w:pPr>
            <w:r>
              <w:rPr>
                <w:color w:val="000000"/>
                <w:sz w:val="28"/>
              </w:rPr>
              <w:t>-0.</w:t>
            </w:r>
            <w:r w:rsidR="001F6039" w:rsidRPr="00370BD8">
              <w:rPr>
                <w:color w:val="000000"/>
                <w:sz w:val="28"/>
              </w:rPr>
              <w:t>08*</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(3.44)</w:t>
            </w:r>
          </w:p>
        </w:tc>
        <w:tc>
          <w:tcPr>
            <w:tcW w:w="1923" w:type="dxa"/>
            <w:vAlign w:val="bottom"/>
          </w:tcPr>
          <w:p w:rsidR="001F6039" w:rsidRPr="00370BD8" w:rsidRDefault="00992326" w:rsidP="00822D68">
            <w:pPr>
              <w:autoSpaceDE w:val="0"/>
              <w:autoSpaceDN w:val="0"/>
              <w:adjustRightInd w:val="0"/>
              <w:ind w:right="10"/>
              <w:jc w:val="center"/>
              <w:rPr>
                <w:color w:val="000000"/>
                <w:sz w:val="28"/>
              </w:rPr>
            </w:pPr>
            <w:r>
              <w:rPr>
                <w:color w:val="000000"/>
                <w:sz w:val="28"/>
              </w:rPr>
              <w:t>-0.</w:t>
            </w:r>
            <w:r w:rsidR="001F6039" w:rsidRPr="00370BD8">
              <w:rPr>
                <w:color w:val="000000"/>
                <w:sz w:val="28"/>
              </w:rPr>
              <w:t>07*</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(3.10)</w:t>
            </w:r>
          </w:p>
        </w:tc>
        <w:tc>
          <w:tcPr>
            <w:tcW w:w="1923" w:type="dxa"/>
            <w:vAlign w:val="bottom"/>
          </w:tcPr>
          <w:p w:rsidR="001F6039" w:rsidRPr="00370BD8" w:rsidRDefault="00992326" w:rsidP="00822D68">
            <w:pPr>
              <w:autoSpaceDE w:val="0"/>
              <w:autoSpaceDN w:val="0"/>
              <w:adjustRightInd w:val="0"/>
              <w:ind w:right="10"/>
              <w:jc w:val="center"/>
              <w:rPr>
                <w:color w:val="000000"/>
                <w:sz w:val="28"/>
              </w:rPr>
            </w:pPr>
            <w:r>
              <w:rPr>
                <w:color w:val="000000"/>
                <w:sz w:val="28"/>
              </w:rPr>
              <w:t>-0.0</w:t>
            </w:r>
            <w:r w:rsidR="001F6039" w:rsidRPr="00370BD8">
              <w:rPr>
                <w:color w:val="000000"/>
                <w:sz w:val="28"/>
              </w:rPr>
              <w:t>7*</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(3.10)</w:t>
            </w:r>
          </w:p>
        </w:tc>
      </w:tr>
      <w:tr w:rsidR="001F6039" w:rsidRPr="00370BD8" w:rsidTr="00822D68">
        <w:trPr>
          <w:trHeight w:val="556"/>
          <w:jc w:val="center"/>
        </w:trPr>
        <w:tc>
          <w:tcPr>
            <w:tcW w:w="2146" w:type="dxa"/>
            <w:vAlign w:val="center"/>
          </w:tcPr>
          <w:p w:rsidR="001F6039" w:rsidRPr="00370BD8" w:rsidRDefault="001F6039" w:rsidP="00822D68">
            <w:pPr>
              <w:jc w:val="center"/>
              <w:rPr>
                <w:sz w:val="28"/>
              </w:rPr>
            </w:pPr>
            <w:r w:rsidRPr="00370BD8">
              <w:rPr>
                <w:sz w:val="28"/>
              </w:rPr>
              <w:t>GEOLOC</w:t>
            </w:r>
          </w:p>
        </w:tc>
        <w:tc>
          <w:tcPr>
            <w:tcW w:w="1699"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0.410*</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(4.41)</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0.461*</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(4.92)</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0.325*</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(3.48)</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0.393*</w:t>
            </w:r>
          </w:p>
          <w:p w:rsidR="001F6039" w:rsidRPr="00370BD8" w:rsidRDefault="001F6039" w:rsidP="00822D68">
            <w:pPr>
              <w:autoSpaceDE w:val="0"/>
              <w:autoSpaceDN w:val="0"/>
              <w:adjustRightInd w:val="0"/>
              <w:ind w:right="10"/>
              <w:jc w:val="center"/>
              <w:rPr>
                <w:color w:val="000000"/>
                <w:sz w:val="28"/>
              </w:rPr>
            </w:pPr>
            <w:r w:rsidRPr="00370BD8">
              <w:rPr>
                <w:color w:val="000000"/>
                <w:sz w:val="28"/>
              </w:rPr>
              <w:t>(4.17)</w:t>
            </w:r>
          </w:p>
        </w:tc>
      </w:tr>
      <w:tr w:rsidR="001F6039" w:rsidRPr="00370BD8" w:rsidTr="00822D68">
        <w:trPr>
          <w:trHeight w:val="556"/>
          <w:jc w:val="center"/>
        </w:trPr>
        <w:tc>
          <w:tcPr>
            <w:tcW w:w="2146" w:type="dxa"/>
            <w:vAlign w:val="center"/>
          </w:tcPr>
          <w:p w:rsidR="001F6039" w:rsidRPr="00370BD8" w:rsidRDefault="001F6039" w:rsidP="00822D68">
            <w:pPr>
              <w:jc w:val="center"/>
              <w:rPr>
                <w:sz w:val="28"/>
              </w:rPr>
            </w:pPr>
            <w:r w:rsidRPr="00370BD8">
              <w:rPr>
                <w:sz w:val="28"/>
              </w:rPr>
              <w:t>R</w:t>
            </w:r>
            <w:r w:rsidRPr="00370BD8">
              <w:rPr>
                <w:sz w:val="28"/>
                <w:vertAlign w:val="superscript"/>
              </w:rPr>
              <w:t>2</w:t>
            </w:r>
          </w:p>
        </w:tc>
        <w:tc>
          <w:tcPr>
            <w:tcW w:w="1699"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0.553</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0.529</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0.621</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0.586</w:t>
            </w:r>
          </w:p>
        </w:tc>
      </w:tr>
      <w:tr w:rsidR="001F6039" w:rsidRPr="00370BD8" w:rsidTr="00822D68">
        <w:trPr>
          <w:trHeight w:val="556"/>
          <w:jc w:val="center"/>
        </w:trPr>
        <w:tc>
          <w:tcPr>
            <w:tcW w:w="2146" w:type="dxa"/>
            <w:vAlign w:val="center"/>
          </w:tcPr>
          <w:p w:rsidR="001F6039" w:rsidRPr="00370BD8" w:rsidRDefault="001F6039" w:rsidP="00822D68">
            <w:pPr>
              <w:jc w:val="center"/>
              <w:rPr>
                <w:sz w:val="28"/>
                <w:vertAlign w:val="superscript"/>
              </w:rPr>
            </w:pPr>
            <w:r w:rsidRPr="00370BD8">
              <w:rPr>
                <w:sz w:val="28"/>
              </w:rPr>
              <w:t>Adjusted R</w:t>
            </w:r>
            <w:r w:rsidRPr="00370BD8">
              <w:rPr>
                <w:sz w:val="28"/>
                <w:vertAlign w:val="superscript"/>
              </w:rPr>
              <w:t>2</w:t>
            </w:r>
          </w:p>
        </w:tc>
        <w:tc>
          <w:tcPr>
            <w:tcW w:w="1699"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0.524</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0.491</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0.583</w:t>
            </w:r>
          </w:p>
        </w:tc>
        <w:tc>
          <w:tcPr>
            <w:tcW w:w="1923" w:type="dxa"/>
            <w:vAlign w:val="bottom"/>
          </w:tcPr>
          <w:p w:rsidR="001F6039" w:rsidRPr="00370BD8" w:rsidRDefault="001F6039" w:rsidP="00822D68">
            <w:pPr>
              <w:autoSpaceDE w:val="0"/>
              <w:autoSpaceDN w:val="0"/>
              <w:adjustRightInd w:val="0"/>
              <w:ind w:right="10"/>
              <w:jc w:val="center"/>
              <w:rPr>
                <w:color w:val="000000"/>
                <w:sz w:val="28"/>
              </w:rPr>
            </w:pPr>
            <w:r w:rsidRPr="00370BD8">
              <w:rPr>
                <w:color w:val="000000"/>
                <w:sz w:val="28"/>
              </w:rPr>
              <w:t>0.537</w:t>
            </w:r>
          </w:p>
        </w:tc>
      </w:tr>
    </w:tbl>
    <w:p w:rsidR="001F6039" w:rsidRDefault="001F6039" w:rsidP="001F6039">
      <w:pPr>
        <w:spacing w:line="240" w:lineRule="auto"/>
        <w:rPr>
          <w:sz w:val="28"/>
        </w:rPr>
      </w:pPr>
      <w:r w:rsidRPr="00C42123">
        <w:rPr>
          <w:b/>
          <w:sz w:val="28"/>
        </w:rPr>
        <w:t>Note</w:t>
      </w:r>
      <w:r w:rsidRPr="00C42123">
        <w:rPr>
          <w:sz w:val="28"/>
        </w:rPr>
        <w:t>: *, **, *** denote significant at 0.01, 0.05 and 0.10 level respectively and t-value are in parenthesis.</w:t>
      </w:r>
    </w:p>
    <w:p w:rsidR="001F6039" w:rsidRDefault="001F6039" w:rsidP="001F6039">
      <w:pPr>
        <w:pStyle w:val="Default"/>
        <w:ind w:firstLine="720"/>
        <w:jc w:val="both"/>
        <w:rPr>
          <w:sz w:val="28"/>
        </w:rPr>
      </w:pPr>
      <w:r>
        <w:rPr>
          <w:sz w:val="28"/>
        </w:rPr>
        <w:lastRenderedPageBreak/>
        <w:t>The table</w:t>
      </w:r>
      <w:r w:rsidRPr="00ED448F">
        <w:rPr>
          <w:sz w:val="28"/>
        </w:rPr>
        <w:t xml:space="preserve"> </w:t>
      </w:r>
      <w:r>
        <w:rPr>
          <w:sz w:val="28"/>
        </w:rPr>
        <w:t>5.3 reveal that RELIFRAC are</w:t>
      </w:r>
      <w:r w:rsidRPr="00ED448F">
        <w:rPr>
          <w:sz w:val="28"/>
        </w:rPr>
        <w:t xml:space="preserve"> </w:t>
      </w:r>
      <w:r>
        <w:rPr>
          <w:sz w:val="28"/>
        </w:rPr>
        <w:t>positively influence the</w:t>
      </w:r>
      <w:r w:rsidRPr="00ED448F">
        <w:rPr>
          <w:sz w:val="28"/>
        </w:rPr>
        <w:t xml:space="preserve"> </w:t>
      </w:r>
      <w:r>
        <w:rPr>
          <w:sz w:val="28"/>
        </w:rPr>
        <w:t>EIQ</w:t>
      </w:r>
      <w:r w:rsidRPr="00ED448F">
        <w:rPr>
          <w:sz w:val="28"/>
        </w:rPr>
        <w:t xml:space="preserve"> in all countries </w:t>
      </w:r>
      <w:r>
        <w:rPr>
          <w:sz w:val="28"/>
        </w:rPr>
        <w:t>in equation 3 and in equation 4. The table</w:t>
      </w:r>
      <w:r w:rsidRPr="00ED448F">
        <w:rPr>
          <w:sz w:val="28"/>
        </w:rPr>
        <w:t xml:space="preserve"> </w:t>
      </w:r>
      <w:r>
        <w:rPr>
          <w:sz w:val="28"/>
        </w:rPr>
        <w:t>5.3 reveal that LANGFRAC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t>EIQ. The table 5.3</w:t>
      </w:r>
      <w:r w:rsidRPr="00ED448F">
        <w:rPr>
          <w:sz w:val="28"/>
        </w:rPr>
        <w:t xml:space="preserve"> reveal that </w:t>
      </w:r>
      <w:r>
        <w:rPr>
          <w:color w:val="00000A"/>
          <w:sz w:val="28"/>
        </w:rPr>
        <w:t>LO</w:t>
      </w:r>
      <w:r>
        <w:rPr>
          <w:sz w:val="28"/>
        </w:rPr>
        <w:t>UK has</w:t>
      </w:r>
      <w:r w:rsidRPr="00ED448F">
        <w:rPr>
          <w:sz w:val="28"/>
        </w:rPr>
        <w:t xml:space="preserve"> positive </w:t>
      </w:r>
      <w:r>
        <w:rPr>
          <w:sz w:val="28"/>
        </w:rPr>
        <w:t>coefficient in equation 2 and equation 4 but it has insignificant impact</w:t>
      </w:r>
      <w:r w:rsidRPr="00ED448F">
        <w:rPr>
          <w:sz w:val="28"/>
        </w:rPr>
        <w:t xml:space="preserve"> on </w:t>
      </w:r>
      <w:r>
        <w:rPr>
          <w:sz w:val="28"/>
        </w:rPr>
        <w:t>EIQ</w:t>
      </w:r>
      <w:r w:rsidRPr="00ED448F">
        <w:rPr>
          <w:sz w:val="28"/>
        </w:rPr>
        <w:t xml:space="preserve"> in those countries which adopted legal system of UK</w:t>
      </w:r>
      <w:r>
        <w:rPr>
          <w:sz w:val="28"/>
        </w:rPr>
        <w:t xml:space="preserve">. </w:t>
      </w:r>
      <w:r w:rsidRPr="00ED448F">
        <w:rPr>
          <w:sz w:val="28"/>
        </w:rPr>
        <w:t xml:space="preserve">The table </w:t>
      </w:r>
      <w:r>
        <w:rPr>
          <w:sz w:val="28"/>
        </w:rPr>
        <w:t xml:space="preserve">5.3 </w:t>
      </w:r>
      <w:r w:rsidRPr="00ED448F">
        <w:rPr>
          <w:sz w:val="28"/>
        </w:rPr>
        <w:t xml:space="preserve">reveal that </w:t>
      </w:r>
      <w:r>
        <w:rPr>
          <w:color w:val="00000A"/>
          <w:sz w:val="28"/>
        </w:rPr>
        <w:t>LOFRENCH</w:t>
      </w:r>
      <w:r w:rsidRPr="00ED448F">
        <w:rPr>
          <w:sz w:val="28"/>
        </w:rPr>
        <w:t xml:space="preserve"> has </w:t>
      </w:r>
      <w:r>
        <w:rPr>
          <w:sz w:val="28"/>
        </w:rPr>
        <w:t>negative coefficient in equation 2 and equation 4 but it has significant impact</w:t>
      </w:r>
      <w:r w:rsidRPr="00ED448F">
        <w:rPr>
          <w:sz w:val="28"/>
        </w:rPr>
        <w:t xml:space="preserve"> on </w:t>
      </w:r>
      <w:r>
        <w:rPr>
          <w:sz w:val="28"/>
        </w:rPr>
        <w:t>EIQ</w:t>
      </w:r>
      <w:r w:rsidRPr="00ED448F">
        <w:rPr>
          <w:sz w:val="28"/>
        </w:rPr>
        <w:t xml:space="preserve"> in</w:t>
      </w:r>
      <w:r>
        <w:rPr>
          <w:sz w:val="28"/>
        </w:rPr>
        <w:t xml:space="preserve"> equation 2. It means that</w:t>
      </w:r>
      <w:r w:rsidRPr="00ED448F">
        <w:rPr>
          <w:sz w:val="28"/>
        </w:rPr>
        <w:t xml:space="preserve"> those countries which adopted legal system of France</w:t>
      </w:r>
      <w:r>
        <w:rPr>
          <w:sz w:val="28"/>
        </w:rPr>
        <w:t>, there economic institutions would be low quality. The table</w:t>
      </w:r>
      <w:r w:rsidRPr="00ED448F">
        <w:rPr>
          <w:sz w:val="28"/>
        </w:rPr>
        <w:t xml:space="preserve"> </w:t>
      </w:r>
      <w:r>
        <w:rPr>
          <w:sz w:val="28"/>
        </w:rPr>
        <w:t>5.3</w:t>
      </w:r>
      <w:r w:rsidRPr="00ED448F">
        <w:rPr>
          <w:sz w:val="28"/>
        </w:rPr>
        <w:t xml:space="preserve"> reveal that </w:t>
      </w:r>
      <w:r>
        <w:rPr>
          <w:bCs/>
          <w:color w:val="00000A"/>
          <w:sz w:val="28"/>
        </w:rPr>
        <w:t>LOOTHER</w:t>
      </w:r>
      <w:r w:rsidRPr="00ED448F">
        <w:rPr>
          <w:sz w:val="28"/>
        </w:rPr>
        <w:t xml:space="preserve"> has a significant and Positive impact on </w:t>
      </w:r>
      <w:r>
        <w:rPr>
          <w:sz w:val="28"/>
        </w:rPr>
        <w:t>EIQ</w:t>
      </w:r>
      <w:r w:rsidRPr="00ED448F">
        <w:rPr>
          <w:sz w:val="28"/>
        </w:rPr>
        <w:t xml:space="preserve"> in all cou</w:t>
      </w:r>
      <w:r>
        <w:rPr>
          <w:sz w:val="28"/>
        </w:rPr>
        <w:t xml:space="preserve">ntries. The </w:t>
      </w:r>
      <w:r>
        <w:rPr>
          <w:bCs/>
          <w:color w:val="00000A"/>
          <w:sz w:val="28"/>
        </w:rPr>
        <w:t>LOOTHER</w:t>
      </w:r>
      <w:r>
        <w:rPr>
          <w:sz w:val="28"/>
        </w:rPr>
        <w:t xml:space="preserve"> are merge in constant</w:t>
      </w:r>
      <w:r w:rsidRPr="00ED448F">
        <w:rPr>
          <w:sz w:val="28"/>
        </w:rPr>
        <w:t xml:space="preserve"> value due to dummy trap</w:t>
      </w:r>
      <w:r>
        <w:rPr>
          <w:sz w:val="28"/>
        </w:rPr>
        <w:t xml:space="preserve"> issue. COLORG</w:t>
      </w:r>
      <w:r w:rsidRPr="00ED448F">
        <w:rPr>
          <w:sz w:val="28"/>
        </w:rPr>
        <w:t xml:space="preserve"> has a significant and negative impact on </w:t>
      </w:r>
      <w:r>
        <w:rPr>
          <w:sz w:val="28"/>
        </w:rPr>
        <w:t>EIQ</w:t>
      </w:r>
      <w:r w:rsidRPr="00ED448F">
        <w:rPr>
          <w:sz w:val="28"/>
        </w:rPr>
        <w:t xml:space="preserve"> in those countries which have colonial background</w:t>
      </w:r>
      <w:r>
        <w:rPr>
          <w:sz w:val="28"/>
        </w:rPr>
        <w:t xml:space="preserve"> in both equations 1 and 3. NATRES</w:t>
      </w:r>
      <w:r w:rsidRPr="00ED448F">
        <w:rPr>
          <w:sz w:val="28"/>
        </w:rPr>
        <w:t xml:space="preserve"> has a significant and negative impact on </w:t>
      </w:r>
      <w:r>
        <w:rPr>
          <w:sz w:val="28"/>
        </w:rPr>
        <w:t>EIQ in all equations</w:t>
      </w:r>
      <w:r w:rsidRPr="00ED448F">
        <w:rPr>
          <w:sz w:val="28"/>
        </w:rPr>
        <w:t>. It shows that it promoting the rent seeking activities which replacing tax revenues and which are less transparent and less ac</w:t>
      </w:r>
      <w:r>
        <w:rPr>
          <w:sz w:val="28"/>
        </w:rPr>
        <w:t>countable. GEOLOC</w:t>
      </w:r>
      <w:r w:rsidRPr="00ED448F">
        <w:rPr>
          <w:sz w:val="28"/>
        </w:rPr>
        <w:t xml:space="preserve"> has a significant and Positive impact on </w:t>
      </w:r>
      <w:r>
        <w:rPr>
          <w:sz w:val="28"/>
        </w:rPr>
        <w:t>EIQ in all equations</w:t>
      </w:r>
      <w:r w:rsidRPr="00ED448F">
        <w:rPr>
          <w:sz w:val="28"/>
        </w:rPr>
        <w:t>. It shows that country location in tropics, lack of access to the sea or soil fertility have</w:t>
      </w:r>
      <w:r>
        <w:rPr>
          <w:sz w:val="28"/>
        </w:rPr>
        <w:t xml:space="preserve"> positive</w:t>
      </w:r>
      <w:r w:rsidRPr="00ED448F">
        <w:rPr>
          <w:sz w:val="28"/>
        </w:rPr>
        <w:t xml:space="preserve"> impact on </w:t>
      </w:r>
      <w:r>
        <w:rPr>
          <w:sz w:val="28"/>
        </w:rPr>
        <w:t>EIQ</w:t>
      </w:r>
      <w:r w:rsidRPr="00ED448F">
        <w:rPr>
          <w:sz w:val="28"/>
        </w:rPr>
        <w:t>.</w:t>
      </w:r>
    </w:p>
    <w:p w:rsidR="001F6039" w:rsidRPr="008B6CC7" w:rsidRDefault="001F6039" w:rsidP="001F6039">
      <w:pPr>
        <w:pStyle w:val="Default"/>
        <w:ind w:firstLine="720"/>
        <w:jc w:val="both"/>
        <w:rPr>
          <w:sz w:val="28"/>
        </w:rPr>
      </w:pPr>
    </w:p>
    <w:p w:rsidR="001F6039" w:rsidRDefault="001F6039" w:rsidP="001F6039">
      <w:pPr>
        <w:spacing w:line="240" w:lineRule="auto"/>
        <w:ind w:firstLine="720"/>
        <w:jc w:val="both"/>
        <w:rPr>
          <w:sz w:val="28"/>
        </w:rPr>
      </w:pPr>
      <w:r w:rsidRPr="00ED448F">
        <w:rPr>
          <w:sz w:val="28"/>
        </w:rPr>
        <w:t xml:space="preserve">The model of </w:t>
      </w:r>
      <w:r>
        <w:rPr>
          <w:sz w:val="28"/>
        </w:rPr>
        <w:t xml:space="preserve">EIQ for the all sample </w:t>
      </w:r>
      <w:r w:rsidRPr="00ED448F">
        <w:rPr>
          <w:sz w:val="28"/>
        </w:rPr>
        <w:t>countries has been estimat</w:t>
      </w:r>
      <w:r>
        <w:rPr>
          <w:sz w:val="28"/>
        </w:rPr>
        <w:t xml:space="preserve">ed using 2SLS Methodology. </w:t>
      </w:r>
      <w:r w:rsidRPr="00ED448F">
        <w:rPr>
          <w:sz w:val="28"/>
        </w:rPr>
        <w:t>The results obtained from applying this model are the following (Table</w:t>
      </w:r>
      <w:r>
        <w:rPr>
          <w:sz w:val="28"/>
        </w:rPr>
        <w:t xml:space="preserve"> 5.4</w:t>
      </w:r>
      <w:r w:rsidRPr="00ED448F">
        <w:rPr>
          <w:sz w:val="28"/>
        </w:rPr>
        <w:t>). These results</w:t>
      </w:r>
      <w:r>
        <w:rPr>
          <w:sz w:val="28"/>
        </w:rPr>
        <w:t xml:space="preserve"> show</w:t>
      </w:r>
      <w:r w:rsidRPr="00ED448F">
        <w:rPr>
          <w:sz w:val="28"/>
        </w:rPr>
        <w:t xml:space="preserve"> that mostly the variables are </w:t>
      </w:r>
      <w:r>
        <w:rPr>
          <w:sz w:val="28"/>
        </w:rPr>
        <w:t>in</w:t>
      </w:r>
      <w:r w:rsidRPr="00ED448F">
        <w:rPr>
          <w:sz w:val="28"/>
        </w:rPr>
        <w:t>significant</w:t>
      </w:r>
      <w:r>
        <w:rPr>
          <w:sz w:val="28"/>
        </w:rPr>
        <w:t xml:space="preserve"> under the LGDPPC. The table</w:t>
      </w:r>
      <w:r w:rsidRPr="00ED448F">
        <w:rPr>
          <w:sz w:val="28"/>
        </w:rPr>
        <w:t xml:space="preserve"> </w:t>
      </w:r>
      <w:r>
        <w:rPr>
          <w:sz w:val="28"/>
        </w:rPr>
        <w:t>5.4 reveal that FRAC are</w:t>
      </w:r>
      <w:r w:rsidRPr="00ED448F">
        <w:rPr>
          <w:sz w:val="28"/>
        </w:rPr>
        <w:t xml:space="preserve"> </w:t>
      </w:r>
      <w:r>
        <w:rPr>
          <w:sz w:val="28"/>
        </w:rPr>
        <w:t>negatively influence the</w:t>
      </w:r>
      <w:r w:rsidRPr="00ED448F">
        <w:rPr>
          <w:sz w:val="28"/>
        </w:rPr>
        <w:t xml:space="preserve"> </w:t>
      </w:r>
      <w:r>
        <w:rPr>
          <w:sz w:val="28"/>
        </w:rPr>
        <w:t>EIQ</w:t>
      </w:r>
      <w:r w:rsidRPr="00ED448F">
        <w:rPr>
          <w:sz w:val="28"/>
        </w:rPr>
        <w:t xml:space="preserve"> in </w:t>
      </w:r>
      <w:r>
        <w:rPr>
          <w:sz w:val="28"/>
        </w:rPr>
        <w:t>all countries in equation 1 and equation 2. The table</w:t>
      </w:r>
      <w:r w:rsidRPr="00ED448F">
        <w:rPr>
          <w:sz w:val="28"/>
        </w:rPr>
        <w:t xml:space="preserve"> </w:t>
      </w:r>
      <w:r>
        <w:rPr>
          <w:sz w:val="28"/>
        </w:rPr>
        <w:t>5.4 reveal that ETHNFRAC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t>EIQ. The table</w:t>
      </w:r>
      <w:r w:rsidRPr="00ED448F">
        <w:rPr>
          <w:sz w:val="28"/>
        </w:rPr>
        <w:t xml:space="preserve"> </w:t>
      </w:r>
      <w:r>
        <w:rPr>
          <w:sz w:val="28"/>
        </w:rPr>
        <w:t>5.4 reveal that RELIFRAC are</w:t>
      </w:r>
      <w:r w:rsidRPr="00ED448F">
        <w:rPr>
          <w:sz w:val="28"/>
        </w:rPr>
        <w:t xml:space="preserve"> </w:t>
      </w:r>
      <w:r>
        <w:rPr>
          <w:sz w:val="28"/>
        </w:rPr>
        <w:t>positively influence the</w:t>
      </w:r>
      <w:r w:rsidRPr="00ED448F">
        <w:rPr>
          <w:sz w:val="28"/>
        </w:rPr>
        <w:t xml:space="preserve"> </w:t>
      </w:r>
      <w:r>
        <w:rPr>
          <w:sz w:val="28"/>
        </w:rPr>
        <w:t>EIQ</w:t>
      </w:r>
      <w:r w:rsidRPr="00ED448F">
        <w:rPr>
          <w:sz w:val="28"/>
        </w:rPr>
        <w:t xml:space="preserve"> in all countries </w:t>
      </w:r>
      <w:r>
        <w:rPr>
          <w:sz w:val="28"/>
        </w:rPr>
        <w:t>in equation 3 and in equation 4. The table</w:t>
      </w:r>
      <w:r w:rsidRPr="00ED448F">
        <w:rPr>
          <w:sz w:val="28"/>
        </w:rPr>
        <w:t xml:space="preserve"> </w:t>
      </w:r>
      <w:r>
        <w:rPr>
          <w:sz w:val="28"/>
        </w:rPr>
        <w:t>5.4 reveal that LANGFRAC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t>EIQ. The table 5.4</w:t>
      </w:r>
      <w:r w:rsidRPr="00ED448F">
        <w:rPr>
          <w:sz w:val="28"/>
        </w:rPr>
        <w:t xml:space="preserve"> reveal that </w:t>
      </w:r>
      <w:r>
        <w:rPr>
          <w:color w:val="00000A"/>
          <w:sz w:val="28"/>
        </w:rPr>
        <w:t>LO</w:t>
      </w:r>
      <w:r>
        <w:rPr>
          <w:sz w:val="28"/>
        </w:rPr>
        <w:t>UK has</w:t>
      </w:r>
      <w:r w:rsidRPr="00ED448F">
        <w:rPr>
          <w:sz w:val="28"/>
        </w:rPr>
        <w:t xml:space="preserve"> positive </w:t>
      </w:r>
      <w:r>
        <w:rPr>
          <w:sz w:val="28"/>
        </w:rPr>
        <w:t>coefficient in equation 2 and equation 4 but it has insignificant impact</w:t>
      </w:r>
      <w:r w:rsidRPr="00ED448F">
        <w:rPr>
          <w:sz w:val="28"/>
        </w:rPr>
        <w:t xml:space="preserve"> on </w:t>
      </w:r>
      <w:r>
        <w:rPr>
          <w:sz w:val="28"/>
        </w:rPr>
        <w:t>EIQ</w:t>
      </w:r>
      <w:r w:rsidRPr="00ED448F">
        <w:rPr>
          <w:sz w:val="28"/>
        </w:rPr>
        <w:t xml:space="preserve"> in those countries which adopted legal system of UK</w:t>
      </w:r>
      <w:r>
        <w:rPr>
          <w:sz w:val="28"/>
        </w:rPr>
        <w:t xml:space="preserve">. </w:t>
      </w:r>
      <w:r w:rsidRPr="00ED448F">
        <w:rPr>
          <w:sz w:val="28"/>
        </w:rPr>
        <w:t xml:space="preserve">The table </w:t>
      </w:r>
      <w:r>
        <w:rPr>
          <w:sz w:val="28"/>
        </w:rPr>
        <w:t xml:space="preserve">5.4 </w:t>
      </w:r>
      <w:r w:rsidRPr="00ED448F">
        <w:rPr>
          <w:sz w:val="28"/>
        </w:rPr>
        <w:t xml:space="preserve">reveal that </w:t>
      </w:r>
      <w:r>
        <w:rPr>
          <w:color w:val="00000A"/>
          <w:sz w:val="28"/>
        </w:rPr>
        <w:t>LOFRENCH</w:t>
      </w:r>
      <w:r w:rsidRPr="00ED448F">
        <w:rPr>
          <w:sz w:val="28"/>
        </w:rPr>
        <w:t xml:space="preserve"> has </w:t>
      </w:r>
      <w:r>
        <w:rPr>
          <w:sz w:val="28"/>
        </w:rPr>
        <w:t>negative coefficient in equation 2 and equation 4 but it has insignificant impact</w:t>
      </w:r>
      <w:r w:rsidRPr="00ED448F">
        <w:rPr>
          <w:sz w:val="28"/>
        </w:rPr>
        <w:t xml:space="preserve"> on </w:t>
      </w:r>
      <w:r>
        <w:rPr>
          <w:sz w:val="28"/>
        </w:rPr>
        <w:t>EIQ. It means that</w:t>
      </w:r>
      <w:r w:rsidRPr="00ED448F">
        <w:rPr>
          <w:sz w:val="28"/>
        </w:rPr>
        <w:t xml:space="preserve"> those countries which adopted legal system of France</w:t>
      </w:r>
      <w:r>
        <w:rPr>
          <w:sz w:val="28"/>
        </w:rPr>
        <w:t>, there economic institutions would not be low quality under their level of development. The table</w:t>
      </w:r>
      <w:r w:rsidRPr="00ED448F">
        <w:rPr>
          <w:sz w:val="28"/>
        </w:rPr>
        <w:t xml:space="preserve"> </w:t>
      </w:r>
      <w:r>
        <w:rPr>
          <w:sz w:val="28"/>
        </w:rPr>
        <w:t>5.4</w:t>
      </w:r>
      <w:r w:rsidRPr="00ED448F">
        <w:rPr>
          <w:sz w:val="28"/>
        </w:rPr>
        <w:t xml:space="preserve"> reveal that </w:t>
      </w:r>
      <w:r>
        <w:rPr>
          <w:bCs/>
          <w:color w:val="00000A"/>
          <w:sz w:val="28"/>
        </w:rPr>
        <w:t>LOOTHER</w:t>
      </w:r>
      <w:r>
        <w:rPr>
          <w:sz w:val="28"/>
        </w:rPr>
        <w:t xml:space="preserve"> has</w:t>
      </w:r>
      <w:r w:rsidRPr="00ED448F">
        <w:rPr>
          <w:sz w:val="28"/>
        </w:rPr>
        <w:t xml:space="preserve"> </w:t>
      </w:r>
      <w:r>
        <w:rPr>
          <w:sz w:val="28"/>
        </w:rPr>
        <w:t>insignificant</w:t>
      </w:r>
      <w:r w:rsidRPr="00ED448F">
        <w:rPr>
          <w:sz w:val="28"/>
        </w:rPr>
        <w:t xml:space="preserve"> impact on </w:t>
      </w:r>
      <w:r>
        <w:rPr>
          <w:sz w:val="28"/>
        </w:rPr>
        <w:t>EIQ</w:t>
      </w:r>
      <w:r w:rsidRPr="00ED448F">
        <w:rPr>
          <w:sz w:val="28"/>
        </w:rPr>
        <w:t xml:space="preserve"> in all cou</w:t>
      </w:r>
      <w:r>
        <w:rPr>
          <w:sz w:val="28"/>
        </w:rPr>
        <w:t xml:space="preserve">ntries. The </w:t>
      </w:r>
      <w:r>
        <w:rPr>
          <w:bCs/>
          <w:color w:val="00000A"/>
          <w:sz w:val="28"/>
        </w:rPr>
        <w:t>LOOTHER</w:t>
      </w:r>
      <w:r>
        <w:rPr>
          <w:sz w:val="28"/>
        </w:rPr>
        <w:t xml:space="preserve"> are merge in constant</w:t>
      </w:r>
      <w:r w:rsidRPr="00ED448F">
        <w:rPr>
          <w:sz w:val="28"/>
        </w:rPr>
        <w:t xml:space="preserve"> value due to dummy trap</w:t>
      </w:r>
      <w:r>
        <w:rPr>
          <w:sz w:val="28"/>
        </w:rPr>
        <w:t xml:space="preserve"> issue. COLORG has insignificant</w:t>
      </w:r>
      <w:r w:rsidRPr="00ED448F">
        <w:rPr>
          <w:sz w:val="28"/>
        </w:rPr>
        <w:t xml:space="preserve"> impact on </w:t>
      </w:r>
      <w:r>
        <w:rPr>
          <w:sz w:val="28"/>
        </w:rPr>
        <w:t>EIQ</w:t>
      </w:r>
      <w:r w:rsidRPr="00ED448F">
        <w:rPr>
          <w:sz w:val="28"/>
        </w:rPr>
        <w:t xml:space="preserve"> in those countries which have colonial background</w:t>
      </w:r>
      <w:r>
        <w:rPr>
          <w:sz w:val="28"/>
        </w:rPr>
        <w:t xml:space="preserve"> in both equations 1 and 3. This study show that when LGDPPC added in equations then COLORG has insignificant impact on EIQ. NATRES</w:t>
      </w:r>
      <w:r w:rsidRPr="00ED448F">
        <w:rPr>
          <w:sz w:val="28"/>
        </w:rPr>
        <w:t xml:space="preserve"> has a significant and negative impact on </w:t>
      </w:r>
      <w:r>
        <w:rPr>
          <w:sz w:val="28"/>
        </w:rPr>
        <w:t>EIQ in all equations</w:t>
      </w:r>
      <w:r w:rsidRPr="00ED448F">
        <w:rPr>
          <w:sz w:val="28"/>
        </w:rPr>
        <w:t>.</w:t>
      </w:r>
      <w:r>
        <w:rPr>
          <w:sz w:val="28"/>
        </w:rPr>
        <w:t xml:space="preserve"> Its coefficient is very small but it affected negatively under the level of development. GEOLOC</w:t>
      </w:r>
      <w:r w:rsidRPr="00ED448F">
        <w:rPr>
          <w:sz w:val="28"/>
        </w:rPr>
        <w:t xml:space="preserve"> </w:t>
      </w:r>
      <w:r>
        <w:rPr>
          <w:sz w:val="28"/>
        </w:rPr>
        <w:t>has</w:t>
      </w:r>
      <w:r w:rsidRPr="00ED448F">
        <w:rPr>
          <w:sz w:val="28"/>
        </w:rPr>
        <w:t xml:space="preserve"> </w:t>
      </w:r>
      <w:r>
        <w:rPr>
          <w:sz w:val="28"/>
        </w:rPr>
        <w:t xml:space="preserve">insignificant </w:t>
      </w:r>
      <w:r w:rsidRPr="00ED448F">
        <w:rPr>
          <w:sz w:val="28"/>
        </w:rPr>
        <w:t xml:space="preserve">impact on </w:t>
      </w:r>
      <w:r>
        <w:rPr>
          <w:sz w:val="28"/>
        </w:rPr>
        <w:t>EIQ in all equations</w:t>
      </w:r>
      <w:r w:rsidRPr="00ED448F">
        <w:rPr>
          <w:sz w:val="28"/>
        </w:rPr>
        <w:t xml:space="preserve">. It shows </w:t>
      </w:r>
      <w:r w:rsidRPr="00ED448F">
        <w:rPr>
          <w:sz w:val="28"/>
        </w:rPr>
        <w:lastRenderedPageBreak/>
        <w:t>that</w:t>
      </w:r>
      <w:r>
        <w:rPr>
          <w:sz w:val="28"/>
        </w:rPr>
        <w:t xml:space="preserve"> under the level of development, Geographic location has insignificant impact on EIQ.</w:t>
      </w:r>
    </w:p>
    <w:p w:rsidR="001F6039" w:rsidRPr="00FE1690" w:rsidRDefault="001F6039" w:rsidP="001F6039">
      <w:pPr>
        <w:spacing w:after="0"/>
        <w:ind w:firstLine="720"/>
        <w:jc w:val="center"/>
        <w:rPr>
          <w:b/>
          <w:sz w:val="28"/>
        </w:rPr>
      </w:pPr>
      <w:r>
        <w:rPr>
          <w:b/>
          <w:sz w:val="28"/>
        </w:rPr>
        <w:t>Table 5.4</w:t>
      </w:r>
      <w:r w:rsidRPr="00FE1690">
        <w:rPr>
          <w:b/>
          <w:sz w:val="28"/>
        </w:rPr>
        <w:t>:</w:t>
      </w:r>
    </w:p>
    <w:p w:rsidR="001F6039" w:rsidRPr="00FE1690" w:rsidRDefault="001F6039" w:rsidP="001F6039">
      <w:pPr>
        <w:spacing w:after="0"/>
        <w:ind w:firstLine="720"/>
        <w:jc w:val="both"/>
        <w:rPr>
          <w:b/>
          <w:sz w:val="28"/>
        </w:rPr>
      </w:pPr>
      <w:r w:rsidRPr="00FE1690">
        <w:rPr>
          <w:b/>
          <w:sz w:val="28"/>
        </w:rPr>
        <w:t xml:space="preserve">The Determinants of </w:t>
      </w:r>
      <w:r>
        <w:rPr>
          <w:b/>
          <w:sz w:val="28"/>
        </w:rPr>
        <w:t xml:space="preserve">Economic Institutional Quality: 2SLS </w:t>
      </w:r>
      <w:r w:rsidRPr="00FE1690">
        <w:rPr>
          <w:b/>
          <w:sz w:val="28"/>
        </w:rPr>
        <w:t>Methodology</w:t>
      </w:r>
      <w:r w:rsidRPr="00FE1690">
        <w:rPr>
          <w:sz w:val="28"/>
        </w:rPr>
        <w:t>.</w:t>
      </w:r>
    </w:p>
    <w:tbl>
      <w:tblPr>
        <w:tblStyle w:val="TableGrid"/>
        <w:tblW w:w="9394" w:type="dxa"/>
        <w:jc w:val="center"/>
        <w:tblLook w:val="04A0" w:firstRow="1" w:lastRow="0" w:firstColumn="1" w:lastColumn="0" w:noHBand="0" w:noVBand="1"/>
      </w:tblPr>
      <w:tblGrid>
        <w:gridCol w:w="2097"/>
        <w:gridCol w:w="1660"/>
        <w:gridCol w:w="1879"/>
        <w:gridCol w:w="1879"/>
        <w:gridCol w:w="1879"/>
      </w:tblGrid>
      <w:tr w:rsidR="001F6039" w:rsidRPr="00592B14" w:rsidTr="00822D68">
        <w:trPr>
          <w:trHeight w:val="606"/>
          <w:jc w:val="center"/>
        </w:trPr>
        <w:tc>
          <w:tcPr>
            <w:tcW w:w="2097" w:type="dxa"/>
            <w:vAlign w:val="center"/>
          </w:tcPr>
          <w:p w:rsidR="001F6039" w:rsidRPr="00592B14" w:rsidRDefault="001F6039" w:rsidP="00822D68">
            <w:pPr>
              <w:jc w:val="center"/>
              <w:rPr>
                <w:b/>
                <w:sz w:val="28"/>
              </w:rPr>
            </w:pPr>
            <w:r w:rsidRPr="00592B14">
              <w:rPr>
                <w:b/>
                <w:sz w:val="28"/>
              </w:rPr>
              <w:t>Variables</w:t>
            </w:r>
          </w:p>
        </w:tc>
        <w:tc>
          <w:tcPr>
            <w:tcW w:w="1660" w:type="dxa"/>
            <w:vAlign w:val="center"/>
          </w:tcPr>
          <w:p w:rsidR="001F6039" w:rsidRPr="00592B14" w:rsidRDefault="001F6039" w:rsidP="00822D68">
            <w:pPr>
              <w:jc w:val="center"/>
              <w:rPr>
                <w:b/>
                <w:sz w:val="28"/>
              </w:rPr>
            </w:pPr>
            <w:r w:rsidRPr="00592B14">
              <w:rPr>
                <w:b/>
                <w:sz w:val="28"/>
              </w:rPr>
              <w:t>1</w:t>
            </w:r>
          </w:p>
        </w:tc>
        <w:tc>
          <w:tcPr>
            <w:tcW w:w="1879" w:type="dxa"/>
            <w:vAlign w:val="center"/>
          </w:tcPr>
          <w:p w:rsidR="001F6039" w:rsidRPr="00592B14" w:rsidRDefault="001F6039" w:rsidP="00822D68">
            <w:pPr>
              <w:jc w:val="center"/>
              <w:rPr>
                <w:b/>
                <w:sz w:val="28"/>
              </w:rPr>
            </w:pPr>
            <w:r w:rsidRPr="00592B14">
              <w:rPr>
                <w:b/>
                <w:sz w:val="28"/>
              </w:rPr>
              <w:t>2</w:t>
            </w:r>
          </w:p>
        </w:tc>
        <w:tc>
          <w:tcPr>
            <w:tcW w:w="1879" w:type="dxa"/>
            <w:vAlign w:val="center"/>
          </w:tcPr>
          <w:p w:rsidR="001F6039" w:rsidRPr="00592B14" w:rsidRDefault="001F6039" w:rsidP="00822D68">
            <w:pPr>
              <w:jc w:val="center"/>
              <w:rPr>
                <w:b/>
                <w:sz w:val="28"/>
              </w:rPr>
            </w:pPr>
            <w:r w:rsidRPr="00592B14">
              <w:rPr>
                <w:b/>
                <w:sz w:val="28"/>
              </w:rPr>
              <w:t>3</w:t>
            </w:r>
          </w:p>
        </w:tc>
        <w:tc>
          <w:tcPr>
            <w:tcW w:w="1879" w:type="dxa"/>
            <w:vAlign w:val="center"/>
          </w:tcPr>
          <w:p w:rsidR="001F6039" w:rsidRPr="00592B14" w:rsidRDefault="001F6039" w:rsidP="00822D68">
            <w:pPr>
              <w:jc w:val="center"/>
              <w:rPr>
                <w:b/>
                <w:sz w:val="28"/>
              </w:rPr>
            </w:pPr>
            <w:r w:rsidRPr="00592B14">
              <w:rPr>
                <w:b/>
                <w:sz w:val="28"/>
              </w:rPr>
              <w:t>4</w:t>
            </w:r>
          </w:p>
        </w:tc>
      </w:tr>
      <w:tr w:rsidR="001F6039" w:rsidRPr="00592B14" w:rsidTr="00822D68">
        <w:trPr>
          <w:trHeight w:val="606"/>
          <w:jc w:val="center"/>
        </w:trPr>
        <w:tc>
          <w:tcPr>
            <w:tcW w:w="2097" w:type="dxa"/>
            <w:vAlign w:val="center"/>
          </w:tcPr>
          <w:p w:rsidR="001F6039" w:rsidRPr="00592B14" w:rsidRDefault="001F6039" w:rsidP="00822D68">
            <w:pPr>
              <w:jc w:val="center"/>
              <w:rPr>
                <w:sz w:val="28"/>
              </w:rPr>
            </w:pPr>
            <w:r w:rsidRPr="00592B14">
              <w:rPr>
                <w:sz w:val="28"/>
              </w:rPr>
              <w:t>C</w:t>
            </w:r>
          </w:p>
        </w:tc>
        <w:tc>
          <w:tcPr>
            <w:tcW w:w="1660" w:type="dxa"/>
            <w:vAlign w:val="bottom"/>
          </w:tcPr>
          <w:p w:rsidR="001F6039" w:rsidRPr="00592B14" w:rsidRDefault="001F6039" w:rsidP="00822D68">
            <w:pPr>
              <w:jc w:val="center"/>
              <w:rPr>
                <w:color w:val="000000"/>
                <w:sz w:val="28"/>
              </w:rPr>
            </w:pPr>
            <w:r w:rsidRPr="00592B14">
              <w:rPr>
                <w:color w:val="000000"/>
                <w:sz w:val="28"/>
              </w:rPr>
              <w:t>0.171</w:t>
            </w:r>
          </w:p>
          <w:p w:rsidR="001F6039" w:rsidRPr="00592B14" w:rsidRDefault="001F6039" w:rsidP="00822D68">
            <w:pPr>
              <w:jc w:val="center"/>
              <w:rPr>
                <w:color w:val="000000"/>
                <w:sz w:val="28"/>
              </w:rPr>
            </w:pPr>
            <w:r w:rsidRPr="00592B14">
              <w:rPr>
                <w:color w:val="000000"/>
                <w:sz w:val="28"/>
              </w:rPr>
              <w:t>(1.43)</w:t>
            </w:r>
          </w:p>
        </w:tc>
        <w:tc>
          <w:tcPr>
            <w:tcW w:w="1879" w:type="dxa"/>
            <w:vAlign w:val="bottom"/>
          </w:tcPr>
          <w:p w:rsidR="001F6039" w:rsidRPr="00592B14" w:rsidRDefault="001F6039" w:rsidP="00822D68">
            <w:pPr>
              <w:jc w:val="center"/>
              <w:rPr>
                <w:color w:val="000000"/>
                <w:sz w:val="28"/>
              </w:rPr>
            </w:pPr>
            <w:r w:rsidRPr="00592B14">
              <w:rPr>
                <w:color w:val="000000"/>
                <w:sz w:val="28"/>
              </w:rPr>
              <w:t>0.155</w:t>
            </w:r>
          </w:p>
          <w:p w:rsidR="001F6039" w:rsidRPr="00592B14" w:rsidRDefault="001F6039" w:rsidP="00822D68">
            <w:pPr>
              <w:jc w:val="center"/>
              <w:rPr>
                <w:color w:val="000000"/>
                <w:sz w:val="28"/>
              </w:rPr>
            </w:pPr>
            <w:r w:rsidRPr="00592B14">
              <w:rPr>
                <w:color w:val="000000"/>
                <w:sz w:val="28"/>
              </w:rPr>
              <w:t>(1.52)</w:t>
            </w:r>
          </w:p>
        </w:tc>
        <w:tc>
          <w:tcPr>
            <w:tcW w:w="1879" w:type="dxa"/>
            <w:vAlign w:val="bottom"/>
          </w:tcPr>
          <w:p w:rsidR="001F6039" w:rsidRDefault="001F6039" w:rsidP="00822D68">
            <w:pPr>
              <w:jc w:val="center"/>
              <w:rPr>
                <w:color w:val="000000"/>
                <w:sz w:val="28"/>
              </w:rPr>
            </w:pPr>
            <w:r w:rsidRPr="00592B14">
              <w:rPr>
                <w:color w:val="000000"/>
                <w:sz w:val="28"/>
              </w:rPr>
              <w:t>0.094</w:t>
            </w:r>
          </w:p>
          <w:p w:rsidR="001F6039" w:rsidRPr="00592B14" w:rsidRDefault="001F6039" w:rsidP="00822D68">
            <w:pPr>
              <w:jc w:val="center"/>
              <w:rPr>
                <w:color w:val="000000"/>
                <w:sz w:val="28"/>
              </w:rPr>
            </w:pPr>
            <w:r>
              <w:rPr>
                <w:color w:val="000000"/>
                <w:sz w:val="28"/>
              </w:rPr>
              <w:t>(0.76)</w:t>
            </w:r>
          </w:p>
        </w:tc>
        <w:tc>
          <w:tcPr>
            <w:tcW w:w="1879" w:type="dxa"/>
            <w:vAlign w:val="bottom"/>
          </w:tcPr>
          <w:p w:rsidR="001F6039" w:rsidRPr="00592B14" w:rsidRDefault="001F6039" w:rsidP="00822D68">
            <w:pPr>
              <w:jc w:val="center"/>
              <w:rPr>
                <w:color w:val="000000"/>
                <w:sz w:val="28"/>
              </w:rPr>
            </w:pPr>
            <w:r w:rsidRPr="00592B14">
              <w:rPr>
                <w:color w:val="000000"/>
                <w:sz w:val="28"/>
              </w:rPr>
              <w:t>0.123</w:t>
            </w:r>
          </w:p>
          <w:p w:rsidR="001F6039" w:rsidRPr="00592B14" w:rsidRDefault="001F6039" w:rsidP="00822D68">
            <w:pPr>
              <w:jc w:val="center"/>
              <w:rPr>
                <w:color w:val="000000"/>
                <w:sz w:val="28"/>
              </w:rPr>
            </w:pPr>
            <w:r w:rsidRPr="00592B14">
              <w:rPr>
                <w:color w:val="000000"/>
                <w:sz w:val="28"/>
              </w:rPr>
              <w:t>(0.10)</w:t>
            </w:r>
          </w:p>
        </w:tc>
      </w:tr>
      <w:tr w:rsidR="001F6039" w:rsidRPr="00592B14" w:rsidTr="00822D68">
        <w:trPr>
          <w:trHeight w:val="606"/>
          <w:jc w:val="center"/>
        </w:trPr>
        <w:tc>
          <w:tcPr>
            <w:tcW w:w="2097" w:type="dxa"/>
            <w:vAlign w:val="center"/>
          </w:tcPr>
          <w:p w:rsidR="001F6039" w:rsidRPr="00592B14" w:rsidRDefault="001F6039" w:rsidP="00822D68">
            <w:pPr>
              <w:jc w:val="center"/>
              <w:rPr>
                <w:sz w:val="28"/>
              </w:rPr>
            </w:pPr>
            <w:r w:rsidRPr="00592B14">
              <w:rPr>
                <w:sz w:val="28"/>
              </w:rPr>
              <w:t>LGDP</w:t>
            </w:r>
            <w:r>
              <w:rPr>
                <w:sz w:val="28"/>
              </w:rPr>
              <w:t>PC</w:t>
            </w:r>
          </w:p>
        </w:tc>
        <w:tc>
          <w:tcPr>
            <w:tcW w:w="1660" w:type="dxa"/>
            <w:vAlign w:val="bottom"/>
          </w:tcPr>
          <w:p w:rsidR="001F6039" w:rsidRPr="00592B14" w:rsidRDefault="001F6039" w:rsidP="00822D68">
            <w:pPr>
              <w:jc w:val="center"/>
              <w:rPr>
                <w:color w:val="000000"/>
                <w:sz w:val="28"/>
              </w:rPr>
            </w:pPr>
            <w:r w:rsidRPr="00592B14">
              <w:rPr>
                <w:color w:val="000000"/>
                <w:sz w:val="28"/>
              </w:rPr>
              <w:t>0.18*</w:t>
            </w:r>
          </w:p>
          <w:p w:rsidR="001F6039" w:rsidRPr="00592B14" w:rsidRDefault="001F6039" w:rsidP="00822D68">
            <w:pPr>
              <w:jc w:val="center"/>
              <w:rPr>
                <w:color w:val="000000"/>
                <w:sz w:val="28"/>
              </w:rPr>
            </w:pPr>
            <w:r w:rsidRPr="00592B14">
              <w:rPr>
                <w:color w:val="000000"/>
                <w:sz w:val="28"/>
              </w:rPr>
              <w:t>(5.97)</w:t>
            </w:r>
          </w:p>
        </w:tc>
        <w:tc>
          <w:tcPr>
            <w:tcW w:w="1879" w:type="dxa"/>
            <w:vAlign w:val="bottom"/>
          </w:tcPr>
          <w:p w:rsidR="001F6039" w:rsidRPr="00592B14" w:rsidRDefault="001F6039" w:rsidP="00822D68">
            <w:pPr>
              <w:jc w:val="center"/>
              <w:rPr>
                <w:color w:val="000000"/>
                <w:sz w:val="28"/>
              </w:rPr>
            </w:pPr>
            <w:r w:rsidRPr="00592B14">
              <w:rPr>
                <w:color w:val="000000"/>
                <w:sz w:val="28"/>
              </w:rPr>
              <w:t>0.179*</w:t>
            </w:r>
          </w:p>
          <w:p w:rsidR="001F6039" w:rsidRPr="00592B14" w:rsidRDefault="001F6039" w:rsidP="00822D68">
            <w:pPr>
              <w:jc w:val="center"/>
              <w:rPr>
                <w:color w:val="000000"/>
                <w:sz w:val="28"/>
              </w:rPr>
            </w:pPr>
            <w:r w:rsidRPr="00592B14">
              <w:rPr>
                <w:color w:val="000000"/>
                <w:sz w:val="28"/>
              </w:rPr>
              <w:t>(6.85)</w:t>
            </w:r>
          </w:p>
        </w:tc>
        <w:tc>
          <w:tcPr>
            <w:tcW w:w="1879" w:type="dxa"/>
            <w:vAlign w:val="bottom"/>
          </w:tcPr>
          <w:p w:rsidR="001F6039" w:rsidRPr="00592B14" w:rsidRDefault="001F6039" w:rsidP="00822D68">
            <w:pPr>
              <w:jc w:val="center"/>
              <w:rPr>
                <w:color w:val="000000"/>
                <w:sz w:val="28"/>
              </w:rPr>
            </w:pPr>
            <w:r w:rsidRPr="00592B14">
              <w:rPr>
                <w:color w:val="000000"/>
                <w:sz w:val="28"/>
              </w:rPr>
              <w:t>0.165*</w:t>
            </w:r>
          </w:p>
          <w:p w:rsidR="001F6039" w:rsidRPr="00592B14" w:rsidRDefault="001F6039" w:rsidP="00822D68">
            <w:pPr>
              <w:jc w:val="center"/>
              <w:rPr>
                <w:color w:val="000000"/>
                <w:sz w:val="28"/>
              </w:rPr>
            </w:pPr>
            <w:r w:rsidRPr="00592B14">
              <w:rPr>
                <w:color w:val="000000"/>
                <w:sz w:val="28"/>
              </w:rPr>
              <w:t>(5.18)</w:t>
            </w:r>
          </w:p>
        </w:tc>
        <w:tc>
          <w:tcPr>
            <w:tcW w:w="1879" w:type="dxa"/>
            <w:vAlign w:val="bottom"/>
          </w:tcPr>
          <w:p w:rsidR="001F6039" w:rsidRPr="00592B14" w:rsidRDefault="001F6039" w:rsidP="00822D68">
            <w:pPr>
              <w:jc w:val="center"/>
              <w:rPr>
                <w:color w:val="000000"/>
                <w:sz w:val="28"/>
              </w:rPr>
            </w:pPr>
            <w:r w:rsidRPr="00592B14">
              <w:rPr>
                <w:color w:val="000000"/>
                <w:sz w:val="28"/>
              </w:rPr>
              <w:t>0.174*</w:t>
            </w:r>
          </w:p>
          <w:p w:rsidR="001F6039" w:rsidRPr="00592B14" w:rsidRDefault="001F6039" w:rsidP="00822D68">
            <w:pPr>
              <w:jc w:val="center"/>
              <w:rPr>
                <w:color w:val="000000"/>
                <w:sz w:val="28"/>
              </w:rPr>
            </w:pPr>
            <w:r w:rsidRPr="00592B14">
              <w:rPr>
                <w:color w:val="000000"/>
                <w:sz w:val="28"/>
              </w:rPr>
              <w:t>(6.15)</w:t>
            </w:r>
          </w:p>
        </w:tc>
      </w:tr>
      <w:tr w:rsidR="001F6039" w:rsidRPr="00592B14" w:rsidTr="00822D68">
        <w:trPr>
          <w:trHeight w:val="606"/>
          <w:jc w:val="center"/>
        </w:trPr>
        <w:tc>
          <w:tcPr>
            <w:tcW w:w="2097" w:type="dxa"/>
            <w:vAlign w:val="center"/>
          </w:tcPr>
          <w:p w:rsidR="001F6039" w:rsidRPr="00592B14" w:rsidRDefault="001F6039" w:rsidP="00822D68">
            <w:pPr>
              <w:jc w:val="center"/>
              <w:rPr>
                <w:sz w:val="28"/>
              </w:rPr>
            </w:pPr>
            <w:r w:rsidRPr="00592B14">
              <w:rPr>
                <w:sz w:val="28"/>
              </w:rPr>
              <w:t>ETHNFRAC</w:t>
            </w:r>
          </w:p>
        </w:tc>
        <w:tc>
          <w:tcPr>
            <w:tcW w:w="1660"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-0.053</w:t>
            </w:r>
          </w:p>
          <w:p w:rsidR="001F6039" w:rsidRPr="00592B14" w:rsidRDefault="001F6039" w:rsidP="00822D68">
            <w:pPr>
              <w:jc w:val="center"/>
              <w:rPr>
                <w:color w:val="000000"/>
                <w:sz w:val="28"/>
              </w:rPr>
            </w:pPr>
            <w:r w:rsidRPr="00592B14">
              <w:rPr>
                <w:color w:val="000000"/>
                <w:sz w:val="28"/>
              </w:rPr>
              <w:t>(0.81)</w:t>
            </w:r>
          </w:p>
        </w:tc>
        <w:tc>
          <w:tcPr>
            <w:tcW w:w="1879" w:type="dxa"/>
            <w:vAlign w:val="bottom"/>
          </w:tcPr>
          <w:p w:rsidR="001F6039" w:rsidRPr="00592B14" w:rsidRDefault="001F6039" w:rsidP="00822D68">
            <w:pPr>
              <w:jc w:val="center"/>
              <w:rPr>
                <w:color w:val="000000"/>
                <w:sz w:val="28"/>
              </w:rPr>
            </w:pPr>
            <w:r w:rsidRPr="00592B14">
              <w:rPr>
                <w:color w:val="000000"/>
                <w:sz w:val="28"/>
              </w:rPr>
              <w:t>-0.054</w:t>
            </w:r>
          </w:p>
          <w:p w:rsidR="001F6039" w:rsidRPr="00592B14" w:rsidRDefault="001F6039" w:rsidP="00822D68">
            <w:pPr>
              <w:jc w:val="center"/>
              <w:rPr>
                <w:color w:val="000000"/>
                <w:sz w:val="28"/>
              </w:rPr>
            </w:pPr>
            <w:r w:rsidRPr="00592B14">
              <w:rPr>
                <w:color w:val="000000"/>
                <w:sz w:val="28"/>
              </w:rPr>
              <w:t>(0.83)</w:t>
            </w:r>
          </w:p>
        </w:tc>
      </w:tr>
      <w:tr w:rsidR="001F6039" w:rsidRPr="00592B14" w:rsidTr="00822D68">
        <w:trPr>
          <w:trHeight w:val="606"/>
          <w:jc w:val="center"/>
        </w:trPr>
        <w:tc>
          <w:tcPr>
            <w:tcW w:w="2097" w:type="dxa"/>
            <w:vAlign w:val="center"/>
          </w:tcPr>
          <w:p w:rsidR="001F6039" w:rsidRPr="00592B14" w:rsidRDefault="001F6039" w:rsidP="00822D68">
            <w:pPr>
              <w:jc w:val="center"/>
              <w:rPr>
                <w:sz w:val="28"/>
              </w:rPr>
            </w:pPr>
            <w:r w:rsidRPr="00592B14">
              <w:rPr>
                <w:sz w:val="28"/>
              </w:rPr>
              <w:t>RELIFRAC</w:t>
            </w:r>
          </w:p>
        </w:tc>
        <w:tc>
          <w:tcPr>
            <w:tcW w:w="1660"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0.124*</w:t>
            </w:r>
          </w:p>
          <w:p w:rsidR="001F6039" w:rsidRPr="00592B14" w:rsidRDefault="001F6039" w:rsidP="00822D68">
            <w:pPr>
              <w:jc w:val="center"/>
              <w:rPr>
                <w:color w:val="000000"/>
                <w:sz w:val="28"/>
              </w:rPr>
            </w:pPr>
            <w:r w:rsidRPr="00592B14">
              <w:rPr>
                <w:color w:val="000000"/>
                <w:sz w:val="28"/>
              </w:rPr>
              <w:t>(2.74)</w:t>
            </w:r>
          </w:p>
        </w:tc>
        <w:tc>
          <w:tcPr>
            <w:tcW w:w="1879" w:type="dxa"/>
            <w:vAlign w:val="bottom"/>
          </w:tcPr>
          <w:p w:rsidR="001F6039" w:rsidRPr="00592B14" w:rsidRDefault="001F6039" w:rsidP="00822D68">
            <w:pPr>
              <w:jc w:val="center"/>
              <w:rPr>
                <w:color w:val="000000"/>
                <w:sz w:val="28"/>
              </w:rPr>
            </w:pPr>
            <w:r w:rsidRPr="00592B14">
              <w:rPr>
                <w:color w:val="000000"/>
                <w:sz w:val="28"/>
              </w:rPr>
              <w:t>0.091***</w:t>
            </w:r>
          </w:p>
          <w:p w:rsidR="001F6039" w:rsidRPr="00592B14" w:rsidRDefault="001F6039" w:rsidP="00822D68">
            <w:pPr>
              <w:jc w:val="center"/>
              <w:rPr>
                <w:color w:val="000000"/>
                <w:sz w:val="28"/>
              </w:rPr>
            </w:pPr>
            <w:r w:rsidRPr="00592B14">
              <w:rPr>
                <w:color w:val="000000"/>
                <w:sz w:val="28"/>
              </w:rPr>
              <w:t>(1.81)</w:t>
            </w:r>
          </w:p>
        </w:tc>
      </w:tr>
      <w:tr w:rsidR="001F6039" w:rsidRPr="00592B14" w:rsidTr="00822D68">
        <w:trPr>
          <w:trHeight w:val="606"/>
          <w:jc w:val="center"/>
        </w:trPr>
        <w:tc>
          <w:tcPr>
            <w:tcW w:w="2097" w:type="dxa"/>
            <w:vAlign w:val="center"/>
          </w:tcPr>
          <w:p w:rsidR="001F6039" w:rsidRPr="00592B14" w:rsidRDefault="001F6039" w:rsidP="00822D68">
            <w:pPr>
              <w:jc w:val="center"/>
              <w:rPr>
                <w:sz w:val="28"/>
              </w:rPr>
            </w:pPr>
            <w:r w:rsidRPr="00592B14">
              <w:rPr>
                <w:sz w:val="28"/>
              </w:rPr>
              <w:t>LANGFRAC</w:t>
            </w:r>
          </w:p>
        </w:tc>
        <w:tc>
          <w:tcPr>
            <w:tcW w:w="1660"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-0.091</w:t>
            </w:r>
          </w:p>
          <w:p w:rsidR="001F6039" w:rsidRPr="00592B14" w:rsidRDefault="001F6039" w:rsidP="00822D68">
            <w:pPr>
              <w:jc w:val="center"/>
              <w:rPr>
                <w:color w:val="000000"/>
                <w:sz w:val="28"/>
              </w:rPr>
            </w:pPr>
            <w:r w:rsidRPr="00592B14">
              <w:rPr>
                <w:color w:val="000000"/>
                <w:sz w:val="28"/>
              </w:rPr>
              <w:t>(1.62)</w:t>
            </w:r>
          </w:p>
        </w:tc>
        <w:tc>
          <w:tcPr>
            <w:tcW w:w="1879" w:type="dxa"/>
            <w:vAlign w:val="bottom"/>
          </w:tcPr>
          <w:p w:rsidR="001F6039" w:rsidRPr="00592B14" w:rsidRDefault="001F6039" w:rsidP="00822D68">
            <w:pPr>
              <w:jc w:val="center"/>
              <w:rPr>
                <w:color w:val="000000"/>
                <w:sz w:val="28"/>
              </w:rPr>
            </w:pPr>
            <w:r w:rsidRPr="00592B14">
              <w:rPr>
                <w:color w:val="000000"/>
                <w:sz w:val="28"/>
              </w:rPr>
              <w:t>-0.083</w:t>
            </w:r>
          </w:p>
          <w:p w:rsidR="001F6039" w:rsidRPr="00592B14" w:rsidRDefault="001F6039" w:rsidP="00822D68">
            <w:pPr>
              <w:jc w:val="center"/>
              <w:rPr>
                <w:color w:val="000000"/>
                <w:sz w:val="28"/>
              </w:rPr>
            </w:pPr>
            <w:r w:rsidRPr="00592B14">
              <w:rPr>
                <w:color w:val="000000"/>
                <w:sz w:val="28"/>
              </w:rPr>
              <w:t>(0.05)</w:t>
            </w:r>
          </w:p>
        </w:tc>
      </w:tr>
      <w:tr w:rsidR="001F6039" w:rsidRPr="00592B14" w:rsidTr="00822D68">
        <w:trPr>
          <w:trHeight w:val="606"/>
          <w:jc w:val="center"/>
        </w:trPr>
        <w:tc>
          <w:tcPr>
            <w:tcW w:w="2097" w:type="dxa"/>
            <w:vAlign w:val="center"/>
          </w:tcPr>
          <w:p w:rsidR="001F6039" w:rsidRPr="00592B14" w:rsidRDefault="001F6039" w:rsidP="00822D68">
            <w:pPr>
              <w:jc w:val="center"/>
              <w:rPr>
                <w:sz w:val="28"/>
              </w:rPr>
            </w:pPr>
            <w:r w:rsidRPr="00592B14">
              <w:rPr>
                <w:sz w:val="28"/>
              </w:rPr>
              <w:t>FRAC</w:t>
            </w:r>
          </w:p>
        </w:tc>
        <w:tc>
          <w:tcPr>
            <w:tcW w:w="1660" w:type="dxa"/>
            <w:vAlign w:val="bottom"/>
          </w:tcPr>
          <w:p w:rsidR="001F6039" w:rsidRPr="00592B14" w:rsidRDefault="001F6039" w:rsidP="00822D68">
            <w:pPr>
              <w:jc w:val="center"/>
              <w:rPr>
                <w:color w:val="000000"/>
                <w:sz w:val="28"/>
              </w:rPr>
            </w:pPr>
            <w:r w:rsidRPr="00592B14">
              <w:rPr>
                <w:color w:val="000000"/>
                <w:sz w:val="28"/>
              </w:rPr>
              <w:t>-0.177*</w:t>
            </w:r>
          </w:p>
          <w:p w:rsidR="001F6039" w:rsidRPr="00592B14" w:rsidRDefault="001F6039" w:rsidP="00822D68">
            <w:pPr>
              <w:jc w:val="center"/>
              <w:rPr>
                <w:color w:val="000000"/>
                <w:sz w:val="28"/>
              </w:rPr>
            </w:pPr>
            <w:r w:rsidRPr="00592B14">
              <w:rPr>
                <w:color w:val="000000"/>
                <w:sz w:val="28"/>
              </w:rPr>
              <w:t>(3.01)</w:t>
            </w:r>
          </w:p>
        </w:tc>
        <w:tc>
          <w:tcPr>
            <w:tcW w:w="1879" w:type="dxa"/>
            <w:vAlign w:val="bottom"/>
          </w:tcPr>
          <w:p w:rsidR="001F6039" w:rsidRPr="00592B14" w:rsidRDefault="001F6039" w:rsidP="00822D68">
            <w:pPr>
              <w:jc w:val="center"/>
              <w:rPr>
                <w:color w:val="000000"/>
                <w:sz w:val="28"/>
              </w:rPr>
            </w:pPr>
            <w:r w:rsidRPr="00592B14">
              <w:rPr>
                <w:color w:val="000000"/>
                <w:sz w:val="28"/>
              </w:rPr>
              <w:t>-0.131**</w:t>
            </w:r>
          </w:p>
          <w:p w:rsidR="001F6039" w:rsidRPr="00592B14" w:rsidRDefault="001F6039" w:rsidP="00822D68">
            <w:pPr>
              <w:jc w:val="center"/>
              <w:rPr>
                <w:color w:val="000000"/>
                <w:sz w:val="28"/>
              </w:rPr>
            </w:pPr>
            <w:r w:rsidRPr="00592B14">
              <w:rPr>
                <w:color w:val="000000"/>
                <w:sz w:val="28"/>
              </w:rPr>
              <w:t>(2.09)</w:t>
            </w:r>
          </w:p>
        </w:tc>
        <w:tc>
          <w:tcPr>
            <w:tcW w:w="1879"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w:t>
            </w:r>
          </w:p>
        </w:tc>
      </w:tr>
      <w:tr w:rsidR="001F6039" w:rsidRPr="00592B14" w:rsidTr="00822D68">
        <w:trPr>
          <w:trHeight w:val="606"/>
          <w:jc w:val="center"/>
        </w:trPr>
        <w:tc>
          <w:tcPr>
            <w:tcW w:w="2097" w:type="dxa"/>
            <w:vAlign w:val="center"/>
          </w:tcPr>
          <w:p w:rsidR="001F6039" w:rsidRPr="00592B14" w:rsidRDefault="001F6039" w:rsidP="00822D68">
            <w:pPr>
              <w:jc w:val="center"/>
              <w:rPr>
                <w:sz w:val="28"/>
              </w:rPr>
            </w:pPr>
            <w:r w:rsidRPr="00592B14">
              <w:rPr>
                <w:sz w:val="28"/>
              </w:rPr>
              <w:t>LOUK</w:t>
            </w:r>
          </w:p>
        </w:tc>
        <w:tc>
          <w:tcPr>
            <w:tcW w:w="1660"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0.04</w:t>
            </w:r>
          </w:p>
          <w:p w:rsidR="001F6039" w:rsidRPr="00592B14" w:rsidRDefault="001F6039" w:rsidP="00822D68">
            <w:pPr>
              <w:jc w:val="center"/>
              <w:rPr>
                <w:color w:val="000000"/>
                <w:sz w:val="28"/>
              </w:rPr>
            </w:pPr>
            <w:r w:rsidRPr="00592B14">
              <w:rPr>
                <w:color w:val="000000"/>
                <w:sz w:val="28"/>
              </w:rPr>
              <w:t>(1.48)</w:t>
            </w:r>
          </w:p>
        </w:tc>
        <w:tc>
          <w:tcPr>
            <w:tcW w:w="1879"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0.032</w:t>
            </w:r>
          </w:p>
          <w:p w:rsidR="001F6039" w:rsidRPr="00592B14" w:rsidRDefault="001F6039" w:rsidP="00822D68">
            <w:pPr>
              <w:jc w:val="center"/>
              <w:rPr>
                <w:color w:val="000000"/>
                <w:sz w:val="28"/>
              </w:rPr>
            </w:pPr>
            <w:r w:rsidRPr="00592B14">
              <w:rPr>
                <w:color w:val="000000"/>
                <w:sz w:val="28"/>
              </w:rPr>
              <w:t>(1.18)</w:t>
            </w:r>
          </w:p>
        </w:tc>
      </w:tr>
      <w:tr w:rsidR="001F6039" w:rsidRPr="00592B14" w:rsidTr="00822D68">
        <w:trPr>
          <w:trHeight w:val="644"/>
          <w:jc w:val="center"/>
        </w:trPr>
        <w:tc>
          <w:tcPr>
            <w:tcW w:w="2097" w:type="dxa"/>
            <w:vAlign w:val="center"/>
          </w:tcPr>
          <w:p w:rsidR="001F6039" w:rsidRPr="00592B14" w:rsidRDefault="001F6039" w:rsidP="00822D68">
            <w:pPr>
              <w:jc w:val="center"/>
              <w:rPr>
                <w:sz w:val="28"/>
              </w:rPr>
            </w:pPr>
            <w:r w:rsidRPr="00592B14">
              <w:rPr>
                <w:sz w:val="28"/>
              </w:rPr>
              <w:t>LOFRENCH</w:t>
            </w:r>
          </w:p>
        </w:tc>
        <w:tc>
          <w:tcPr>
            <w:tcW w:w="1660"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-0.017</w:t>
            </w:r>
          </w:p>
          <w:p w:rsidR="001F6039" w:rsidRPr="00592B14" w:rsidRDefault="001F6039" w:rsidP="00822D68">
            <w:pPr>
              <w:jc w:val="center"/>
              <w:rPr>
                <w:color w:val="000000"/>
                <w:sz w:val="28"/>
              </w:rPr>
            </w:pPr>
            <w:r w:rsidRPr="00592B14">
              <w:rPr>
                <w:color w:val="000000"/>
                <w:sz w:val="28"/>
              </w:rPr>
              <w:t>(0.57)</w:t>
            </w:r>
          </w:p>
        </w:tc>
        <w:tc>
          <w:tcPr>
            <w:tcW w:w="1879"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-0.017</w:t>
            </w:r>
          </w:p>
          <w:p w:rsidR="001F6039" w:rsidRPr="00592B14" w:rsidRDefault="001F6039" w:rsidP="00822D68">
            <w:pPr>
              <w:jc w:val="center"/>
              <w:rPr>
                <w:color w:val="000000"/>
                <w:sz w:val="28"/>
              </w:rPr>
            </w:pPr>
            <w:r w:rsidRPr="00592B14">
              <w:rPr>
                <w:color w:val="000000"/>
                <w:sz w:val="28"/>
              </w:rPr>
              <w:t>(0.57)</w:t>
            </w:r>
          </w:p>
        </w:tc>
      </w:tr>
      <w:tr w:rsidR="001F6039" w:rsidRPr="00592B14" w:rsidTr="00822D68">
        <w:trPr>
          <w:trHeight w:val="606"/>
          <w:jc w:val="center"/>
        </w:trPr>
        <w:tc>
          <w:tcPr>
            <w:tcW w:w="2097" w:type="dxa"/>
            <w:vAlign w:val="center"/>
          </w:tcPr>
          <w:p w:rsidR="001F6039" w:rsidRPr="00592B14" w:rsidRDefault="001F6039" w:rsidP="00822D68">
            <w:pPr>
              <w:jc w:val="center"/>
              <w:rPr>
                <w:sz w:val="28"/>
              </w:rPr>
            </w:pPr>
            <w:r w:rsidRPr="00592B14">
              <w:rPr>
                <w:sz w:val="28"/>
              </w:rPr>
              <w:t>COLORG</w:t>
            </w:r>
          </w:p>
        </w:tc>
        <w:tc>
          <w:tcPr>
            <w:tcW w:w="1660" w:type="dxa"/>
            <w:vAlign w:val="bottom"/>
          </w:tcPr>
          <w:p w:rsidR="001F6039" w:rsidRPr="00592B14" w:rsidRDefault="001F6039" w:rsidP="00822D68">
            <w:pPr>
              <w:jc w:val="center"/>
              <w:rPr>
                <w:color w:val="000000"/>
                <w:sz w:val="28"/>
              </w:rPr>
            </w:pPr>
            <w:r w:rsidRPr="00592B14">
              <w:rPr>
                <w:color w:val="000000"/>
                <w:sz w:val="28"/>
              </w:rPr>
              <w:t>-0.011</w:t>
            </w:r>
          </w:p>
          <w:p w:rsidR="001F6039" w:rsidRPr="00592B14" w:rsidRDefault="001F6039" w:rsidP="00822D68">
            <w:pPr>
              <w:jc w:val="center"/>
              <w:rPr>
                <w:color w:val="000000"/>
                <w:sz w:val="28"/>
              </w:rPr>
            </w:pPr>
            <w:r w:rsidRPr="00592B14">
              <w:rPr>
                <w:color w:val="000000"/>
                <w:sz w:val="28"/>
              </w:rPr>
              <w:t>(0.39)</w:t>
            </w:r>
          </w:p>
        </w:tc>
        <w:tc>
          <w:tcPr>
            <w:tcW w:w="1879" w:type="dxa"/>
            <w:vAlign w:val="bottom"/>
          </w:tcPr>
          <w:p w:rsidR="001F6039" w:rsidRPr="00592B14" w:rsidRDefault="001F6039" w:rsidP="00822D68">
            <w:pPr>
              <w:jc w:val="center"/>
              <w:rPr>
                <w:color w:val="000000"/>
                <w:sz w:val="28"/>
              </w:rPr>
            </w:pPr>
            <w:r w:rsidRPr="00592B14">
              <w:rPr>
                <w:color w:val="000000"/>
                <w:sz w:val="28"/>
              </w:rPr>
              <w:t>-</w:t>
            </w:r>
          </w:p>
        </w:tc>
        <w:tc>
          <w:tcPr>
            <w:tcW w:w="1879" w:type="dxa"/>
            <w:vAlign w:val="bottom"/>
          </w:tcPr>
          <w:p w:rsidR="001F6039" w:rsidRPr="00592B14" w:rsidRDefault="001F6039" w:rsidP="00822D68">
            <w:pPr>
              <w:jc w:val="center"/>
              <w:rPr>
                <w:color w:val="000000"/>
                <w:sz w:val="28"/>
              </w:rPr>
            </w:pPr>
            <w:r w:rsidRPr="00592B14">
              <w:rPr>
                <w:color w:val="000000"/>
                <w:sz w:val="28"/>
              </w:rPr>
              <w:t>-0.02</w:t>
            </w:r>
          </w:p>
          <w:p w:rsidR="001F6039" w:rsidRPr="00592B14" w:rsidRDefault="001F6039" w:rsidP="00822D68">
            <w:pPr>
              <w:jc w:val="center"/>
              <w:rPr>
                <w:color w:val="000000"/>
                <w:sz w:val="28"/>
              </w:rPr>
            </w:pPr>
            <w:r w:rsidRPr="00592B14">
              <w:rPr>
                <w:color w:val="000000"/>
                <w:sz w:val="28"/>
              </w:rPr>
              <w:t>(0.71)</w:t>
            </w:r>
          </w:p>
        </w:tc>
        <w:tc>
          <w:tcPr>
            <w:tcW w:w="1879" w:type="dxa"/>
            <w:vAlign w:val="bottom"/>
          </w:tcPr>
          <w:p w:rsidR="001F6039" w:rsidRPr="00592B14" w:rsidRDefault="001F6039" w:rsidP="00822D68">
            <w:pPr>
              <w:jc w:val="center"/>
              <w:rPr>
                <w:color w:val="000000"/>
                <w:sz w:val="28"/>
              </w:rPr>
            </w:pPr>
            <w:r w:rsidRPr="00592B14">
              <w:rPr>
                <w:color w:val="000000"/>
                <w:sz w:val="28"/>
              </w:rPr>
              <w:t>-</w:t>
            </w:r>
          </w:p>
        </w:tc>
      </w:tr>
      <w:tr w:rsidR="001F6039" w:rsidRPr="00592B14" w:rsidTr="00822D68">
        <w:trPr>
          <w:trHeight w:val="606"/>
          <w:jc w:val="center"/>
        </w:trPr>
        <w:tc>
          <w:tcPr>
            <w:tcW w:w="2097" w:type="dxa"/>
            <w:vAlign w:val="center"/>
          </w:tcPr>
          <w:p w:rsidR="001F6039" w:rsidRPr="00592B14" w:rsidRDefault="001F6039" w:rsidP="00822D68">
            <w:pPr>
              <w:jc w:val="center"/>
              <w:rPr>
                <w:sz w:val="28"/>
              </w:rPr>
            </w:pPr>
            <w:r w:rsidRPr="00592B14">
              <w:rPr>
                <w:sz w:val="28"/>
              </w:rPr>
              <w:t>NATRES</w:t>
            </w:r>
          </w:p>
        </w:tc>
        <w:tc>
          <w:tcPr>
            <w:tcW w:w="1660" w:type="dxa"/>
            <w:vAlign w:val="bottom"/>
          </w:tcPr>
          <w:p w:rsidR="001F6039" w:rsidRPr="00592B14" w:rsidRDefault="00992326" w:rsidP="00822D68">
            <w:pPr>
              <w:jc w:val="center"/>
              <w:rPr>
                <w:color w:val="000000"/>
                <w:sz w:val="28"/>
              </w:rPr>
            </w:pPr>
            <w:r>
              <w:rPr>
                <w:color w:val="000000"/>
                <w:sz w:val="28"/>
              </w:rPr>
              <w:t>-0.0</w:t>
            </w:r>
            <w:r w:rsidR="001F6039" w:rsidRPr="00592B14">
              <w:rPr>
                <w:color w:val="000000"/>
                <w:sz w:val="28"/>
              </w:rPr>
              <w:t>5*</w:t>
            </w:r>
          </w:p>
          <w:p w:rsidR="001F6039" w:rsidRPr="00592B14" w:rsidRDefault="001F6039" w:rsidP="00822D68">
            <w:pPr>
              <w:jc w:val="center"/>
              <w:rPr>
                <w:color w:val="000000"/>
                <w:sz w:val="28"/>
              </w:rPr>
            </w:pPr>
            <w:r w:rsidRPr="00592B14">
              <w:rPr>
                <w:color w:val="000000"/>
                <w:sz w:val="28"/>
              </w:rPr>
              <w:t>(2.67)</w:t>
            </w:r>
          </w:p>
        </w:tc>
        <w:tc>
          <w:tcPr>
            <w:tcW w:w="1879" w:type="dxa"/>
            <w:vAlign w:val="bottom"/>
          </w:tcPr>
          <w:p w:rsidR="001F6039" w:rsidRPr="00592B14" w:rsidRDefault="00992326" w:rsidP="00822D68">
            <w:pPr>
              <w:jc w:val="center"/>
              <w:rPr>
                <w:color w:val="000000"/>
                <w:sz w:val="28"/>
              </w:rPr>
            </w:pPr>
            <w:r>
              <w:rPr>
                <w:color w:val="000000"/>
                <w:sz w:val="28"/>
              </w:rPr>
              <w:t>-0.0</w:t>
            </w:r>
            <w:r w:rsidR="001F6039" w:rsidRPr="00592B14">
              <w:rPr>
                <w:color w:val="000000"/>
                <w:sz w:val="28"/>
              </w:rPr>
              <w:t>6*</w:t>
            </w:r>
          </w:p>
          <w:p w:rsidR="001F6039" w:rsidRPr="00592B14" w:rsidRDefault="001F6039" w:rsidP="00822D68">
            <w:pPr>
              <w:jc w:val="center"/>
              <w:rPr>
                <w:color w:val="000000"/>
                <w:sz w:val="28"/>
              </w:rPr>
            </w:pPr>
            <w:r w:rsidRPr="00592B14">
              <w:rPr>
                <w:color w:val="000000"/>
                <w:sz w:val="28"/>
              </w:rPr>
              <w:t>(3.00)</w:t>
            </w:r>
          </w:p>
        </w:tc>
        <w:tc>
          <w:tcPr>
            <w:tcW w:w="1879" w:type="dxa"/>
            <w:vAlign w:val="bottom"/>
          </w:tcPr>
          <w:p w:rsidR="001F6039" w:rsidRPr="00592B14" w:rsidRDefault="00992326" w:rsidP="00822D68">
            <w:pPr>
              <w:jc w:val="center"/>
              <w:rPr>
                <w:color w:val="000000"/>
                <w:sz w:val="28"/>
              </w:rPr>
            </w:pPr>
            <w:r>
              <w:rPr>
                <w:color w:val="000000"/>
                <w:sz w:val="28"/>
              </w:rPr>
              <w:t>-0.</w:t>
            </w:r>
            <w:r w:rsidR="001F6039" w:rsidRPr="00592B14">
              <w:rPr>
                <w:color w:val="000000"/>
                <w:sz w:val="28"/>
              </w:rPr>
              <w:t>05*</w:t>
            </w:r>
          </w:p>
          <w:p w:rsidR="001F6039" w:rsidRPr="00592B14" w:rsidRDefault="001F6039" w:rsidP="00822D68">
            <w:pPr>
              <w:jc w:val="center"/>
              <w:rPr>
                <w:color w:val="000000"/>
                <w:sz w:val="28"/>
              </w:rPr>
            </w:pPr>
            <w:r w:rsidRPr="00592B14">
              <w:rPr>
                <w:color w:val="000000"/>
                <w:sz w:val="28"/>
              </w:rPr>
              <w:t>(2.58)</w:t>
            </w:r>
          </w:p>
        </w:tc>
        <w:tc>
          <w:tcPr>
            <w:tcW w:w="1879" w:type="dxa"/>
            <w:vAlign w:val="bottom"/>
          </w:tcPr>
          <w:p w:rsidR="001F6039" w:rsidRPr="00592B14" w:rsidRDefault="00992326" w:rsidP="00822D68">
            <w:pPr>
              <w:jc w:val="center"/>
              <w:rPr>
                <w:color w:val="000000"/>
                <w:sz w:val="28"/>
              </w:rPr>
            </w:pPr>
            <w:r>
              <w:rPr>
                <w:color w:val="000000"/>
                <w:sz w:val="28"/>
              </w:rPr>
              <w:t>-0.0</w:t>
            </w:r>
            <w:r w:rsidR="001F6039" w:rsidRPr="00592B14">
              <w:rPr>
                <w:color w:val="000000"/>
                <w:sz w:val="28"/>
              </w:rPr>
              <w:t>5*</w:t>
            </w:r>
          </w:p>
          <w:p w:rsidR="001F6039" w:rsidRPr="00592B14" w:rsidRDefault="001F6039" w:rsidP="00822D68">
            <w:pPr>
              <w:jc w:val="center"/>
              <w:rPr>
                <w:color w:val="000000"/>
                <w:sz w:val="28"/>
              </w:rPr>
            </w:pPr>
            <w:r w:rsidRPr="00592B14">
              <w:rPr>
                <w:color w:val="000000"/>
                <w:sz w:val="28"/>
              </w:rPr>
              <w:t>(2.79)</w:t>
            </w:r>
          </w:p>
        </w:tc>
      </w:tr>
      <w:tr w:rsidR="001F6039" w:rsidRPr="00592B14" w:rsidTr="00822D68">
        <w:trPr>
          <w:trHeight w:val="606"/>
          <w:jc w:val="center"/>
        </w:trPr>
        <w:tc>
          <w:tcPr>
            <w:tcW w:w="2097" w:type="dxa"/>
            <w:vAlign w:val="center"/>
          </w:tcPr>
          <w:p w:rsidR="001F6039" w:rsidRPr="00592B14" w:rsidRDefault="001F6039" w:rsidP="00822D68">
            <w:pPr>
              <w:jc w:val="center"/>
              <w:rPr>
                <w:sz w:val="28"/>
              </w:rPr>
            </w:pPr>
            <w:r w:rsidRPr="00592B14">
              <w:rPr>
                <w:sz w:val="28"/>
              </w:rPr>
              <w:t>GEOLOC</w:t>
            </w:r>
          </w:p>
        </w:tc>
        <w:tc>
          <w:tcPr>
            <w:tcW w:w="1660" w:type="dxa"/>
            <w:vAlign w:val="bottom"/>
          </w:tcPr>
          <w:p w:rsidR="001F6039" w:rsidRPr="00592B14" w:rsidRDefault="001F6039" w:rsidP="00822D68">
            <w:pPr>
              <w:jc w:val="center"/>
              <w:rPr>
                <w:color w:val="000000"/>
                <w:sz w:val="28"/>
              </w:rPr>
            </w:pPr>
            <w:r w:rsidRPr="00592B14">
              <w:rPr>
                <w:color w:val="000000"/>
                <w:sz w:val="28"/>
              </w:rPr>
              <w:t>0.1</w:t>
            </w:r>
          </w:p>
          <w:p w:rsidR="001F6039" w:rsidRPr="00592B14" w:rsidRDefault="001F6039" w:rsidP="00822D68">
            <w:pPr>
              <w:jc w:val="center"/>
              <w:rPr>
                <w:color w:val="000000"/>
                <w:sz w:val="28"/>
              </w:rPr>
            </w:pPr>
            <w:r w:rsidRPr="00592B14">
              <w:rPr>
                <w:color w:val="000000"/>
                <w:sz w:val="28"/>
              </w:rPr>
              <w:t>(1.12)</w:t>
            </w:r>
          </w:p>
        </w:tc>
        <w:tc>
          <w:tcPr>
            <w:tcW w:w="1879" w:type="dxa"/>
            <w:vAlign w:val="bottom"/>
          </w:tcPr>
          <w:p w:rsidR="001F6039" w:rsidRPr="00592B14" w:rsidRDefault="001F6039" w:rsidP="00822D68">
            <w:pPr>
              <w:jc w:val="center"/>
              <w:rPr>
                <w:color w:val="000000"/>
                <w:sz w:val="28"/>
              </w:rPr>
            </w:pPr>
            <w:r w:rsidRPr="00592B14">
              <w:rPr>
                <w:color w:val="000000"/>
                <w:sz w:val="28"/>
              </w:rPr>
              <w:t>0.091</w:t>
            </w:r>
          </w:p>
          <w:p w:rsidR="001F6039" w:rsidRPr="00592B14" w:rsidRDefault="001F6039" w:rsidP="00822D68">
            <w:pPr>
              <w:jc w:val="center"/>
              <w:rPr>
                <w:color w:val="000000"/>
                <w:sz w:val="28"/>
              </w:rPr>
            </w:pPr>
            <w:r w:rsidRPr="00592B14">
              <w:rPr>
                <w:color w:val="000000"/>
                <w:sz w:val="28"/>
              </w:rPr>
              <w:t>(1.04)</w:t>
            </w:r>
          </w:p>
        </w:tc>
        <w:tc>
          <w:tcPr>
            <w:tcW w:w="1879" w:type="dxa"/>
            <w:vAlign w:val="bottom"/>
          </w:tcPr>
          <w:p w:rsidR="001F6039" w:rsidRPr="00592B14" w:rsidRDefault="001F6039" w:rsidP="00822D68">
            <w:pPr>
              <w:jc w:val="center"/>
              <w:rPr>
                <w:color w:val="000000"/>
                <w:sz w:val="28"/>
              </w:rPr>
            </w:pPr>
            <w:r w:rsidRPr="00592B14">
              <w:rPr>
                <w:color w:val="000000"/>
                <w:sz w:val="28"/>
              </w:rPr>
              <w:t>0.069</w:t>
            </w:r>
          </w:p>
          <w:p w:rsidR="001F6039" w:rsidRPr="00592B14" w:rsidRDefault="001F6039" w:rsidP="00822D68">
            <w:pPr>
              <w:jc w:val="center"/>
              <w:rPr>
                <w:color w:val="000000"/>
                <w:sz w:val="28"/>
              </w:rPr>
            </w:pPr>
            <w:r w:rsidRPr="00592B14">
              <w:rPr>
                <w:color w:val="000000"/>
                <w:sz w:val="28"/>
              </w:rPr>
              <w:t>(0.77)</w:t>
            </w:r>
          </w:p>
        </w:tc>
        <w:tc>
          <w:tcPr>
            <w:tcW w:w="1879" w:type="dxa"/>
            <w:vAlign w:val="bottom"/>
          </w:tcPr>
          <w:p w:rsidR="001F6039" w:rsidRPr="00592B14" w:rsidRDefault="001F6039" w:rsidP="00822D68">
            <w:pPr>
              <w:jc w:val="center"/>
              <w:rPr>
                <w:color w:val="000000"/>
                <w:sz w:val="28"/>
              </w:rPr>
            </w:pPr>
            <w:r w:rsidRPr="00592B14">
              <w:rPr>
                <w:color w:val="000000"/>
                <w:sz w:val="28"/>
              </w:rPr>
              <w:t>0.061</w:t>
            </w:r>
          </w:p>
          <w:p w:rsidR="001F6039" w:rsidRPr="00592B14" w:rsidRDefault="001F6039" w:rsidP="00822D68">
            <w:pPr>
              <w:jc w:val="center"/>
              <w:rPr>
                <w:color w:val="000000"/>
                <w:sz w:val="28"/>
              </w:rPr>
            </w:pPr>
            <w:r w:rsidRPr="00592B14">
              <w:rPr>
                <w:color w:val="000000"/>
                <w:sz w:val="28"/>
              </w:rPr>
              <w:t>(0.68)</w:t>
            </w:r>
          </w:p>
        </w:tc>
      </w:tr>
      <w:tr w:rsidR="001F6039" w:rsidRPr="00592B14" w:rsidTr="00822D68">
        <w:trPr>
          <w:trHeight w:val="606"/>
          <w:jc w:val="center"/>
        </w:trPr>
        <w:tc>
          <w:tcPr>
            <w:tcW w:w="2097" w:type="dxa"/>
            <w:vAlign w:val="center"/>
          </w:tcPr>
          <w:p w:rsidR="001F6039" w:rsidRPr="00592B14" w:rsidRDefault="001F6039" w:rsidP="00822D68">
            <w:pPr>
              <w:jc w:val="center"/>
              <w:rPr>
                <w:sz w:val="28"/>
              </w:rPr>
            </w:pPr>
            <w:r w:rsidRPr="00592B14">
              <w:rPr>
                <w:sz w:val="28"/>
              </w:rPr>
              <w:t>R</w:t>
            </w:r>
            <w:r w:rsidRPr="00592B14">
              <w:rPr>
                <w:sz w:val="28"/>
                <w:vertAlign w:val="superscript"/>
              </w:rPr>
              <w:t>2</w:t>
            </w:r>
          </w:p>
        </w:tc>
        <w:tc>
          <w:tcPr>
            <w:tcW w:w="1660" w:type="dxa"/>
            <w:vAlign w:val="bottom"/>
          </w:tcPr>
          <w:p w:rsidR="001F6039" w:rsidRPr="00592B14" w:rsidRDefault="001F6039" w:rsidP="00822D68">
            <w:pPr>
              <w:autoSpaceDE w:val="0"/>
              <w:autoSpaceDN w:val="0"/>
              <w:adjustRightInd w:val="0"/>
              <w:ind w:right="10"/>
              <w:jc w:val="center"/>
              <w:rPr>
                <w:color w:val="000000"/>
                <w:sz w:val="28"/>
              </w:rPr>
            </w:pPr>
            <w:r w:rsidRPr="00592B14">
              <w:rPr>
                <w:color w:val="000000"/>
                <w:sz w:val="28"/>
              </w:rPr>
              <w:t>0.713</w:t>
            </w:r>
          </w:p>
        </w:tc>
        <w:tc>
          <w:tcPr>
            <w:tcW w:w="1879" w:type="dxa"/>
            <w:vAlign w:val="bottom"/>
          </w:tcPr>
          <w:p w:rsidR="001F6039" w:rsidRPr="00592B14" w:rsidRDefault="001F6039" w:rsidP="00822D68">
            <w:pPr>
              <w:autoSpaceDE w:val="0"/>
              <w:autoSpaceDN w:val="0"/>
              <w:adjustRightInd w:val="0"/>
              <w:ind w:right="10"/>
              <w:jc w:val="center"/>
              <w:rPr>
                <w:color w:val="000000"/>
                <w:sz w:val="28"/>
              </w:rPr>
            </w:pPr>
            <w:r w:rsidRPr="00592B14">
              <w:rPr>
                <w:color w:val="000000"/>
                <w:sz w:val="28"/>
              </w:rPr>
              <w:t>0.725</w:t>
            </w:r>
          </w:p>
        </w:tc>
        <w:tc>
          <w:tcPr>
            <w:tcW w:w="1879" w:type="dxa"/>
            <w:vAlign w:val="bottom"/>
          </w:tcPr>
          <w:p w:rsidR="001F6039" w:rsidRPr="00592B14" w:rsidRDefault="001F6039" w:rsidP="00822D68">
            <w:pPr>
              <w:autoSpaceDE w:val="0"/>
              <w:autoSpaceDN w:val="0"/>
              <w:adjustRightInd w:val="0"/>
              <w:ind w:right="10"/>
              <w:jc w:val="center"/>
              <w:rPr>
                <w:color w:val="000000"/>
                <w:sz w:val="28"/>
              </w:rPr>
            </w:pPr>
            <w:r w:rsidRPr="00592B14">
              <w:rPr>
                <w:color w:val="000000"/>
                <w:sz w:val="28"/>
              </w:rPr>
              <w:t>0.731</w:t>
            </w:r>
          </w:p>
        </w:tc>
        <w:tc>
          <w:tcPr>
            <w:tcW w:w="1879" w:type="dxa"/>
            <w:vAlign w:val="bottom"/>
          </w:tcPr>
          <w:p w:rsidR="001F6039" w:rsidRPr="00592B14" w:rsidRDefault="001F6039" w:rsidP="00822D68">
            <w:pPr>
              <w:autoSpaceDE w:val="0"/>
              <w:autoSpaceDN w:val="0"/>
              <w:adjustRightInd w:val="0"/>
              <w:ind w:right="10"/>
              <w:jc w:val="center"/>
              <w:rPr>
                <w:color w:val="000000"/>
                <w:sz w:val="28"/>
              </w:rPr>
            </w:pPr>
            <w:r w:rsidRPr="00592B14">
              <w:rPr>
                <w:color w:val="000000"/>
                <w:sz w:val="28"/>
              </w:rPr>
              <w:t>0.737</w:t>
            </w:r>
          </w:p>
        </w:tc>
      </w:tr>
      <w:tr w:rsidR="001F6039" w:rsidRPr="00592B14" w:rsidTr="00822D68">
        <w:trPr>
          <w:trHeight w:val="606"/>
          <w:jc w:val="center"/>
        </w:trPr>
        <w:tc>
          <w:tcPr>
            <w:tcW w:w="2097" w:type="dxa"/>
            <w:vAlign w:val="center"/>
          </w:tcPr>
          <w:p w:rsidR="001F6039" w:rsidRPr="00592B14" w:rsidRDefault="001F6039" w:rsidP="00822D68">
            <w:pPr>
              <w:jc w:val="center"/>
              <w:rPr>
                <w:sz w:val="28"/>
                <w:vertAlign w:val="superscript"/>
              </w:rPr>
            </w:pPr>
            <w:r w:rsidRPr="00592B14">
              <w:rPr>
                <w:sz w:val="28"/>
              </w:rPr>
              <w:t xml:space="preserve">Wu-Hausman </w:t>
            </w:r>
            <w:r>
              <w:rPr>
                <w:sz w:val="28"/>
              </w:rPr>
              <w:t>(F-</w:t>
            </w:r>
            <w:r w:rsidRPr="00592B14">
              <w:rPr>
                <w:sz w:val="28"/>
              </w:rPr>
              <w:t>Test</w:t>
            </w:r>
            <w:r>
              <w:rPr>
                <w:sz w:val="28"/>
              </w:rPr>
              <w:t>)</w:t>
            </w:r>
            <w:r w:rsidRPr="00592B14">
              <w:rPr>
                <w:sz w:val="28"/>
              </w:rPr>
              <w:t xml:space="preserve"> </w:t>
            </w:r>
          </w:p>
        </w:tc>
        <w:tc>
          <w:tcPr>
            <w:tcW w:w="1660" w:type="dxa"/>
            <w:vAlign w:val="bottom"/>
          </w:tcPr>
          <w:p w:rsidR="001F6039" w:rsidRPr="00592B14" w:rsidRDefault="001F6039" w:rsidP="00822D68">
            <w:pPr>
              <w:autoSpaceDE w:val="0"/>
              <w:autoSpaceDN w:val="0"/>
              <w:adjustRightInd w:val="0"/>
              <w:ind w:right="10"/>
              <w:jc w:val="center"/>
              <w:rPr>
                <w:color w:val="000000"/>
                <w:sz w:val="28"/>
              </w:rPr>
            </w:pPr>
            <w:r w:rsidRPr="00592B14">
              <w:rPr>
                <w:color w:val="000000"/>
                <w:sz w:val="28"/>
              </w:rPr>
              <w:t>0.493</w:t>
            </w:r>
          </w:p>
          <w:p w:rsidR="001F6039" w:rsidRPr="00592B14" w:rsidRDefault="001F6039" w:rsidP="00822D68">
            <w:pPr>
              <w:autoSpaceDE w:val="0"/>
              <w:autoSpaceDN w:val="0"/>
              <w:adjustRightInd w:val="0"/>
              <w:ind w:right="10"/>
              <w:jc w:val="center"/>
              <w:rPr>
                <w:color w:val="000000"/>
                <w:sz w:val="28"/>
              </w:rPr>
            </w:pPr>
            <w:r w:rsidRPr="00592B14">
              <w:rPr>
                <w:color w:val="000000"/>
                <w:sz w:val="28"/>
              </w:rPr>
              <w:t>(p = 0.48)</w:t>
            </w:r>
          </w:p>
        </w:tc>
        <w:tc>
          <w:tcPr>
            <w:tcW w:w="1879" w:type="dxa"/>
            <w:vAlign w:val="bottom"/>
          </w:tcPr>
          <w:p w:rsidR="001F6039" w:rsidRPr="00592B14" w:rsidRDefault="001F6039" w:rsidP="00822D68">
            <w:pPr>
              <w:autoSpaceDE w:val="0"/>
              <w:autoSpaceDN w:val="0"/>
              <w:adjustRightInd w:val="0"/>
              <w:ind w:right="10"/>
              <w:jc w:val="center"/>
              <w:rPr>
                <w:color w:val="000000"/>
                <w:sz w:val="28"/>
              </w:rPr>
            </w:pPr>
            <w:r w:rsidRPr="00592B14">
              <w:rPr>
                <w:color w:val="000000"/>
                <w:sz w:val="28"/>
              </w:rPr>
              <w:t>0.518</w:t>
            </w:r>
          </w:p>
          <w:p w:rsidR="001F6039" w:rsidRPr="00592B14" w:rsidRDefault="001F6039" w:rsidP="00822D68">
            <w:pPr>
              <w:autoSpaceDE w:val="0"/>
              <w:autoSpaceDN w:val="0"/>
              <w:adjustRightInd w:val="0"/>
              <w:ind w:right="10"/>
              <w:jc w:val="center"/>
              <w:rPr>
                <w:color w:val="000000"/>
                <w:sz w:val="28"/>
              </w:rPr>
            </w:pPr>
            <w:r w:rsidRPr="00592B14">
              <w:rPr>
                <w:color w:val="000000"/>
                <w:sz w:val="28"/>
              </w:rPr>
              <w:t>(p = 0.47)</w:t>
            </w:r>
          </w:p>
        </w:tc>
        <w:tc>
          <w:tcPr>
            <w:tcW w:w="1879" w:type="dxa"/>
            <w:vAlign w:val="bottom"/>
          </w:tcPr>
          <w:p w:rsidR="001F6039" w:rsidRPr="00592B14" w:rsidRDefault="001F6039" w:rsidP="00822D68">
            <w:pPr>
              <w:autoSpaceDE w:val="0"/>
              <w:autoSpaceDN w:val="0"/>
              <w:adjustRightInd w:val="0"/>
              <w:ind w:right="10"/>
              <w:jc w:val="center"/>
              <w:rPr>
                <w:color w:val="000000"/>
                <w:sz w:val="28"/>
              </w:rPr>
            </w:pPr>
            <w:r w:rsidRPr="00592B14">
              <w:rPr>
                <w:color w:val="000000"/>
                <w:sz w:val="28"/>
              </w:rPr>
              <w:t>0.050</w:t>
            </w:r>
          </w:p>
          <w:p w:rsidR="001F6039" w:rsidRPr="00592B14" w:rsidRDefault="001F6039" w:rsidP="00822D68">
            <w:pPr>
              <w:autoSpaceDE w:val="0"/>
              <w:autoSpaceDN w:val="0"/>
              <w:adjustRightInd w:val="0"/>
              <w:ind w:right="10"/>
              <w:jc w:val="center"/>
              <w:rPr>
                <w:color w:val="000000"/>
                <w:sz w:val="28"/>
              </w:rPr>
            </w:pPr>
            <w:r w:rsidRPr="00592B14">
              <w:rPr>
                <w:color w:val="000000"/>
                <w:sz w:val="28"/>
              </w:rPr>
              <w:t>(p = 0.82</w:t>
            </w:r>
          </w:p>
        </w:tc>
        <w:tc>
          <w:tcPr>
            <w:tcW w:w="1879" w:type="dxa"/>
            <w:vAlign w:val="bottom"/>
          </w:tcPr>
          <w:p w:rsidR="001F6039" w:rsidRPr="00592B14" w:rsidRDefault="001F6039" w:rsidP="00822D68">
            <w:pPr>
              <w:autoSpaceDE w:val="0"/>
              <w:autoSpaceDN w:val="0"/>
              <w:adjustRightInd w:val="0"/>
              <w:ind w:right="10"/>
              <w:jc w:val="center"/>
              <w:rPr>
                <w:color w:val="000000"/>
                <w:sz w:val="28"/>
              </w:rPr>
            </w:pPr>
            <w:r w:rsidRPr="00592B14">
              <w:rPr>
                <w:color w:val="000000"/>
                <w:sz w:val="28"/>
              </w:rPr>
              <w:t>0.099</w:t>
            </w:r>
          </w:p>
          <w:p w:rsidR="001F6039" w:rsidRPr="00592B14" w:rsidRDefault="001F6039" w:rsidP="00822D68">
            <w:pPr>
              <w:autoSpaceDE w:val="0"/>
              <w:autoSpaceDN w:val="0"/>
              <w:adjustRightInd w:val="0"/>
              <w:ind w:right="10"/>
              <w:jc w:val="center"/>
              <w:rPr>
                <w:color w:val="000000"/>
                <w:sz w:val="28"/>
              </w:rPr>
            </w:pPr>
            <w:r w:rsidRPr="00592B14">
              <w:rPr>
                <w:color w:val="000000"/>
                <w:sz w:val="28"/>
              </w:rPr>
              <w:t>(p = 0.75)</w:t>
            </w:r>
          </w:p>
        </w:tc>
      </w:tr>
    </w:tbl>
    <w:p w:rsidR="001F6039" w:rsidRDefault="001F6039" w:rsidP="001F6039">
      <w:pPr>
        <w:spacing w:line="240" w:lineRule="auto"/>
        <w:rPr>
          <w:sz w:val="28"/>
        </w:rPr>
      </w:pPr>
      <w:r w:rsidRPr="00C42123">
        <w:rPr>
          <w:b/>
          <w:sz w:val="28"/>
        </w:rPr>
        <w:t>Note</w:t>
      </w:r>
      <w:r w:rsidRPr="00C42123">
        <w:rPr>
          <w:sz w:val="28"/>
        </w:rPr>
        <w:t>: *, **, *** denote significant at 0.01, 0.05 and 0.10 level respectively and t-value are in parenthesis.</w:t>
      </w:r>
    </w:p>
    <w:p w:rsidR="001F6039" w:rsidRDefault="001F6039" w:rsidP="001F6039">
      <w:pPr>
        <w:spacing w:line="240" w:lineRule="auto"/>
        <w:ind w:firstLine="720"/>
        <w:jc w:val="both"/>
        <w:rPr>
          <w:sz w:val="28"/>
        </w:rPr>
      </w:pPr>
      <w:r w:rsidRPr="00ED448F">
        <w:rPr>
          <w:sz w:val="28"/>
        </w:rPr>
        <w:t xml:space="preserve">The model of </w:t>
      </w:r>
      <w:r>
        <w:rPr>
          <w:sz w:val="28"/>
        </w:rPr>
        <w:t xml:space="preserve">PIQ for the all sample </w:t>
      </w:r>
      <w:r w:rsidRPr="00ED448F">
        <w:rPr>
          <w:sz w:val="28"/>
        </w:rPr>
        <w:t>countries has been estimat</w:t>
      </w:r>
      <w:r>
        <w:rPr>
          <w:sz w:val="28"/>
        </w:rPr>
        <w:t>ed using OLS</w:t>
      </w:r>
      <w:r w:rsidRPr="00ED448F">
        <w:rPr>
          <w:sz w:val="28"/>
        </w:rPr>
        <w:t xml:space="preserve"> Methodology. The results obtained from applying this model are the following (Table</w:t>
      </w:r>
      <w:r>
        <w:rPr>
          <w:sz w:val="28"/>
        </w:rPr>
        <w:t xml:space="preserve"> 5.5). These results show</w:t>
      </w:r>
      <w:r w:rsidRPr="00ED448F">
        <w:rPr>
          <w:sz w:val="28"/>
        </w:rPr>
        <w:t xml:space="preserve"> that mostly the variables are significant</w:t>
      </w:r>
      <w:r>
        <w:rPr>
          <w:sz w:val="28"/>
        </w:rPr>
        <w:t xml:space="preserve"> with expected signs. The table</w:t>
      </w:r>
      <w:r w:rsidRPr="00ED448F">
        <w:rPr>
          <w:sz w:val="28"/>
        </w:rPr>
        <w:t xml:space="preserve"> </w:t>
      </w:r>
      <w:r>
        <w:rPr>
          <w:sz w:val="28"/>
        </w:rPr>
        <w:t>5.5 reveal that FRAC are</w:t>
      </w:r>
      <w:r w:rsidRPr="00ED448F">
        <w:rPr>
          <w:sz w:val="28"/>
        </w:rPr>
        <w:t xml:space="preserve"> </w:t>
      </w:r>
      <w:r>
        <w:rPr>
          <w:sz w:val="28"/>
        </w:rPr>
        <w:t>negatively influence the</w:t>
      </w:r>
      <w:r w:rsidRPr="00ED448F">
        <w:rPr>
          <w:sz w:val="28"/>
        </w:rPr>
        <w:t xml:space="preserve"> </w:t>
      </w:r>
      <w:r>
        <w:rPr>
          <w:sz w:val="28"/>
        </w:rPr>
        <w:t>PIQ</w:t>
      </w:r>
      <w:r w:rsidRPr="00ED448F">
        <w:rPr>
          <w:sz w:val="28"/>
        </w:rPr>
        <w:t xml:space="preserve"> in </w:t>
      </w:r>
      <w:r>
        <w:rPr>
          <w:sz w:val="28"/>
        </w:rPr>
        <w:lastRenderedPageBreak/>
        <w:t>all countries in equation 1 but in equation 2, PIQ has not affected by FRAC. The table</w:t>
      </w:r>
      <w:r w:rsidRPr="00ED448F">
        <w:rPr>
          <w:sz w:val="28"/>
        </w:rPr>
        <w:t xml:space="preserve"> </w:t>
      </w:r>
      <w:r>
        <w:rPr>
          <w:sz w:val="28"/>
        </w:rPr>
        <w:t>5.5 reveal that ETHNFRAC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t xml:space="preserve">PIQ. </w:t>
      </w:r>
    </w:p>
    <w:p w:rsidR="001F6039" w:rsidRPr="00FE1690" w:rsidRDefault="001F6039" w:rsidP="001F6039">
      <w:pPr>
        <w:spacing w:after="0"/>
        <w:ind w:firstLine="720"/>
        <w:jc w:val="center"/>
        <w:rPr>
          <w:b/>
          <w:sz w:val="28"/>
        </w:rPr>
      </w:pPr>
      <w:r>
        <w:rPr>
          <w:b/>
          <w:sz w:val="28"/>
        </w:rPr>
        <w:t>Table 5.5</w:t>
      </w:r>
      <w:r w:rsidRPr="00FE1690">
        <w:rPr>
          <w:b/>
          <w:sz w:val="28"/>
        </w:rPr>
        <w:t>:</w:t>
      </w:r>
    </w:p>
    <w:p w:rsidR="001F6039" w:rsidRPr="00FE1690" w:rsidRDefault="001F6039" w:rsidP="001F6039">
      <w:pPr>
        <w:spacing w:after="0"/>
        <w:ind w:firstLine="720"/>
        <w:jc w:val="center"/>
        <w:rPr>
          <w:b/>
          <w:sz w:val="28"/>
        </w:rPr>
      </w:pPr>
      <w:r w:rsidRPr="00FE1690">
        <w:rPr>
          <w:b/>
          <w:sz w:val="28"/>
        </w:rPr>
        <w:t xml:space="preserve">The Determinants of </w:t>
      </w:r>
      <w:r>
        <w:rPr>
          <w:b/>
          <w:sz w:val="28"/>
        </w:rPr>
        <w:t>Political</w:t>
      </w:r>
      <w:r w:rsidRPr="00FE1690">
        <w:rPr>
          <w:b/>
          <w:sz w:val="28"/>
        </w:rPr>
        <w:t xml:space="preserve"> Institutional Quality: OLS Methodology</w:t>
      </w:r>
      <w:r w:rsidRPr="00FE1690">
        <w:rPr>
          <w:sz w:val="28"/>
        </w:rPr>
        <w:t>.</w:t>
      </w:r>
    </w:p>
    <w:tbl>
      <w:tblPr>
        <w:tblStyle w:val="TableGrid"/>
        <w:tblW w:w="9776" w:type="dxa"/>
        <w:jc w:val="center"/>
        <w:tblLook w:val="04A0" w:firstRow="1" w:lastRow="0" w:firstColumn="1" w:lastColumn="0" w:noHBand="0" w:noVBand="1"/>
      </w:tblPr>
      <w:tblGrid>
        <w:gridCol w:w="2183"/>
        <w:gridCol w:w="1728"/>
        <w:gridCol w:w="1955"/>
        <w:gridCol w:w="1955"/>
        <w:gridCol w:w="1955"/>
      </w:tblGrid>
      <w:tr w:rsidR="001F6039" w:rsidRPr="00252AC8" w:rsidTr="00822D68">
        <w:trPr>
          <w:trHeight w:val="804"/>
          <w:jc w:val="center"/>
        </w:trPr>
        <w:tc>
          <w:tcPr>
            <w:tcW w:w="2183" w:type="dxa"/>
            <w:vAlign w:val="center"/>
          </w:tcPr>
          <w:p w:rsidR="001F6039" w:rsidRPr="00252AC8" w:rsidRDefault="001F6039" w:rsidP="00822D68">
            <w:pPr>
              <w:jc w:val="center"/>
              <w:rPr>
                <w:b/>
                <w:sz w:val="28"/>
              </w:rPr>
            </w:pPr>
            <w:r w:rsidRPr="00252AC8">
              <w:rPr>
                <w:b/>
                <w:sz w:val="28"/>
              </w:rPr>
              <w:t>Variables</w:t>
            </w:r>
          </w:p>
        </w:tc>
        <w:tc>
          <w:tcPr>
            <w:tcW w:w="1728" w:type="dxa"/>
            <w:vAlign w:val="center"/>
          </w:tcPr>
          <w:p w:rsidR="001F6039" w:rsidRPr="00252AC8" w:rsidRDefault="001F6039" w:rsidP="00822D68">
            <w:pPr>
              <w:jc w:val="center"/>
              <w:rPr>
                <w:b/>
                <w:sz w:val="28"/>
              </w:rPr>
            </w:pPr>
            <w:r w:rsidRPr="00252AC8">
              <w:rPr>
                <w:b/>
                <w:sz w:val="28"/>
              </w:rPr>
              <w:t>1</w:t>
            </w:r>
          </w:p>
        </w:tc>
        <w:tc>
          <w:tcPr>
            <w:tcW w:w="1955" w:type="dxa"/>
            <w:vAlign w:val="center"/>
          </w:tcPr>
          <w:p w:rsidR="001F6039" w:rsidRPr="00252AC8" w:rsidRDefault="001F6039" w:rsidP="00822D68">
            <w:pPr>
              <w:jc w:val="center"/>
              <w:rPr>
                <w:b/>
                <w:sz w:val="28"/>
              </w:rPr>
            </w:pPr>
            <w:r w:rsidRPr="00252AC8">
              <w:rPr>
                <w:b/>
                <w:sz w:val="28"/>
              </w:rPr>
              <w:t>2</w:t>
            </w:r>
          </w:p>
        </w:tc>
        <w:tc>
          <w:tcPr>
            <w:tcW w:w="1955" w:type="dxa"/>
            <w:vAlign w:val="center"/>
          </w:tcPr>
          <w:p w:rsidR="001F6039" w:rsidRPr="00252AC8" w:rsidRDefault="001F6039" w:rsidP="00822D68">
            <w:pPr>
              <w:jc w:val="center"/>
              <w:rPr>
                <w:b/>
                <w:sz w:val="28"/>
              </w:rPr>
            </w:pPr>
            <w:r w:rsidRPr="00252AC8">
              <w:rPr>
                <w:b/>
                <w:sz w:val="28"/>
              </w:rPr>
              <w:t>3</w:t>
            </w:r>
          </w:p>
        </w:tc>
        <w:tc>
          <w:tcPr>
            <w:tcW w:w="1955" w:type="dxa"/>
            <w:vAlign w:val="center"/>
          </w:tcPr>
          <w:p w:rsidR="001F6039" w:rsidRPr="00252AC8" w:rsidRDefault="001F6039" w:rsidP="00822D68">
            <w:pPr>
              <w:jc w:val="center"/>
              <w:rPr>
                <w:b/>
                <w:sz w:val="28"/>
              </w:rPr>
            </w:pPr>
            <w:r w:rsidRPr="00252AC8">
              <w:rPr>
                <w:b/>
                <w:sz w:val="28"/>
              </w:rPr>
              <w:t>4</w:t>
            </w:r>
          </w:p>
        </w:tc>
      </w:tr>
      <w:tr w:rsidR="001F6039" w:rsidRPr="00252AC8" w:rsidTr="00822D68">
        <w:trPr>
          <w:trHeight w:val="671"/>
          <w:jc w:val="center"/>
        </w:trPr>
        <w:tc>
          <w:tcPr>
            <w:tcW w:w="2183" w:type="dxa"/>
            <w:vAlign w:val="center"/>
          </w:tcPr>
          <w:p w:rsidR="001F6039" w:rsidRPr="00252AC8" w:rsidRDefault="001F6039" w:rsidP="00822D68">
            <w:pPr>
              <w:jc w:val="center"/>
              <w:rPr>
                <w:sz w:val="28"/>
              </w:rPr>
            </w:pPr>
            <w:r w:rsidRPr="00252AC8">
              <w:rPr>
                <w:sz w:val="28"/>
              </w:rPr>
              <w:t>C</w:t>
            </w:r>
          </w:p>
        </w:tc>
        <w:tc>
          <w:tcPr>
            <w:tcW w:w="1728"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0.471*</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(7.28)</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0.428*</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(6.14)</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0.501*</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(7.61)</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0.426*</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(5.98)</w:t>
            </w:r>
          </w:p>
        </w:tc>
      </w:tr>
      <w:tr w:rsidR="001F6039" w:rsidRPr="00252AC8" w:rsidTr="00822D68">
        <w:trPr>
          <w:trHeight w:val="671"/>
          <w:jc w:val="center"/>
        </w:trPr>
        <w:tc>
          <w:tcPr>
            <w:tcW w:w="2183" w:type="dxa"/>
            <w:vAlign w:val="center"/>
          </w:tcPr>
          <w:p w:rsidR="001F6039" w:rsidRPr="00252AC8" w:rsidRDefault="001F6039" w:rsidP="00822D68">
            <w:pPr>
              <w:jc w:val="center"/>
              <w:rPr>
                <w:sz w:val="28"/>
              </w:rPr>
            </w:pPr>
            <w:r w:rsidRPr="00252AC8">
              <w:rPr>
                <w:sz w:val="28"/>
              </w:rPr>
              <w:t>ETHNFRAC</w:t>
            </w:r>
          </w:p>
        </w:tc>
        <w:tc>
          <w:tcPr>
            <w:tcW w:w="1728"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-0.131</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(1.35)</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-0.080</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(0.75)</w:t>
            </w:r>
          </w:p>
        </w:tc>
      </w:tr>
      <w:tr w:rsidR="001F6039" w:rsidRPr="00252AC8" w:rsidTr="00822D68">
        <w:trPr>
          <w:trHeight w:val="671"/>
          <w:jc w:val="center"/>
        </w:trPr>
        <w:tc>
          <w:tcPr>
            <w:tcW w:w="2183" w:type="dxa"/>
            <w:vAlign w:val="center"/>
          </w:tcPr>
          <w:p w:rsidR="001F6039" w:rsidRPr="00252AC8" w:rsidRDefault="001F6039" w:rsidP="00822D68">
            <w:pPr>
              <w:jc w:val="center"/>
              <w:rPr>
                <w:sz w:val="28"/>
              </w:rPr>
            </w:pPr>
            <w:r w:rsidRPr="00252AC8">
              <w:rPr>
                <w:sz w:val="28"/>
              </w:rPr>
              <w:t>RELIFRAC</w:t>
            </w:r>
          </w:p>
        </w:tc>
        <w:tc>
          <w:tcPr>
            <w:tcW w:w="1728"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0.204*</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(3.24)</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0.183**</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(2.34)</w:t>
            </w:r>
          </w:p>
        </w:tc>
      </w:tr>
      <w:tr w:rsidR="001F6039" w:rsidRPr="00252AC8" w:rsidTr="00822D68">
        <w:trPr>
          <w:trHeight w:val="671"/>
          <w:jc w:val="center"/>
        </w:trPr>
        <w:tc>
          <w:tcPr>
            <w:tcW w:w="2183" w:type="dxa"/>
            <w:vAlign w:val="center"/>
          </w:tcPr>
          <w:p w:rsidR="001F6039" w:rsidRPr="00252AC8" w:rsidRDefault="001F6039" w:rsidP="00822D68">
            <w:pPr>
              <w:jc w:val="center"/>
              <w:rPr>
                <w:sz w:val="28"/>
              </w:rPr>
            </w:pPr>
            <w:r w:rsidRPr="00252AC8">
              <w:rPr>
                <w:sz w:val="28"/>
              </w:rPr>
              <w:t>LANGFRAC</w:t>
            </w:r>
          </w:p>
        </w:tc>
        <w:tc>
          <w:tcPr>
            <w:tcW w:w="1728"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Pr>
                <w:color w:val="000000"/>
                <w:sz w:val="28"/>
              </w:rPr>
              <w:t>-</w:t>
            </w:r>
            <w:r w:rsidRPr="00252AC8">
              <w:rPr>
                <w:color w:val="000000"/>
                <w:sz w:val="28"/>
              </w:rPr>
              <w:t>0.096</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(1.19)</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-0.020</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(0.23)</w:t>
            </w:r>
          </w:p>
        </w:tc>
      </w:tr>
      <w:tr w:rsidR="001F6039" w:rsidRPr="00252AC8" w:rsidTr="00822D68">
        <w:trPr>
          <w:trHeight w:val="671"/>
          <w:jc w:val="center"/>
        </w:trPr>
        <w:tc>
          <w:tcPr>
            <w:tcW w:w="2183" w:type="dxa"/>
            <w:vAlign w:val="center"/>
          </w:tcPr>
          <w:p w:rsidR="001F6039" w:rsidRPr="00252AC8" w:rsidRDefault="001F6039" w:rsidP="00822D68">
            <w:pPr>
              <w:jc w:val="center"/>
              <w:rPr>
                <w:sz w:val="28"/>
              </w:rPr>
            </w:pPr>
            <w:r w:rsidRPr="00252AC8">
              <w:rPr>
                <w:sz w:val="28"/>
              </w:rPr>
              <w:t>FRAC</w:t>
            </w:r>
          </w:p>
        </w:tc>
        <w:tc>
          <w:tcPr>
            <w:tcW w:w="1728"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-0.188**</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(2.12)</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-0.044</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(0.42)</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r>
      <w:tr w:rsidR="001F6039" w:rsidRPr="00252AC8" w:rsidTr="00822D68">
        <w:trPr>
          <w:trHeight w:val="671"/>
          <w:jc w:val="center"/>
        </w:trPr>
        <w:tc>
          <w:tcPr>
            <w:tcW w:w="2183" w:type="dxa"/>
            <w:vAlign w:val="center"/>
          </w:tcPr>
          <w:p w:rsidR="001F6039" w:rsidRPr="00252AC8" w:rsidRDefault="001F6039" w:rsidP="00822D68">
            <w:pPr>
              <w:jc w:val="center"/>
              <w:rPr>
                <w:sz w:val="28"/>
              </w:rPr>
            </w:pPr>
            <w:r w:rsidRPr="00252AC8">
              <w:rPr>
                <w:sz w:val="28"/>
              </w:rPr>
              <w:t>LOUK</w:t>
            </w:r>
          </w:p>
        </w:tc>
        <w:tc>
          <w:tcPr>
            <w:tcW w:w="1728"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Default="001F6039" w:rsidP="00822D68">
            <w:pPr>
              <w:autoSpaceDE w:val="0"/>
              <w:autoSpaceDN w:val="0"/>
              <w:adjustRightInd w:val="0"/>
              <w:ind w:right="10"/>
              <w:jc w:val="center"/>
              <w:rPr>
                <w:color w:val="000000"/>
                <w:sz w:val="28"/>
              </w:rPr>
            </w:pPr>
            <w:r w:rsidRPr="00252AC8">
              <w:rPr>
                <w:color w:val="000000"/>
                <w:sz w:val="28"/>
              </w:rPr>
              <w:t>0.072</w:t>
            </w:r>
          </w:p>
          <w:p w:rsidR="001F6039" w:rsidRPr="00252AC8" w:rsidRDefault="001F6039" w:rsidP="00822D68">
            <w:pPr>
              <w:autoSpaceDE w:val="0"/>
              <w:autoSpaceDN w:val="0"/>
              <w:adjustRightInd w:val="0"/>
              <w:ind w:right="10"/>
              <w:jc w:val="center"/>
              <w:rPr>
                <w:color w:val="000000"/>
                <w:sz w:val="28"/>
              </w:rPr>
            </w:pPr>
            <w:r>
              <w:rPr>
                <w:color w:val="000000"/>
                <w:sz w:val="28"/>
              </w:rPr>
              <w:t>(1.60)</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0.049</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(1.12)</w:t>
            </w:r>
          </w:p>
        </w:tc>
      </w:tr>
      <w:tr w:rsidR="001F6039" w:rsidRPr="00252AC8" w:rsidTr="00822D68">
        <w:trPr>
          <w:trHeight w:val="714"/>
          <w:jc w:val="center"/>
        </w:trPr>
        <w:tc>
          <w:tcPr>
            <w:tcW w:w="2183" w:type="dxa"/>
            <w:vAlign w:val="center"/>
          </w:tcPr>
          <w:p w:rsidR="001F6039" w:rsidRPr="00252AC8" w:rsidRDefault="001F6039" w:rsidP="00822D68">
            <w:pPr>
              <w:jc w:val="center"/>
              <w:rPr>
                <w:sz w:val="28"/>
              </w:rPr>
            </w:pPr>
            <w:r w:rsidRPr="00252AC8">
              <w:rPr>
                <w:sz w:val="28"/>
              </w:rPr>
              <w:t>LOFRENCH</w:t>
            </w:r>
          </w:p>
        </w:tc>
        <w:tc>
          <w:tcPr>
            <w:tcW w:w="1728"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-0.040</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(0.83)</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Pr>
                <w:color w:val="000000"/>
                <w:sz w:val="28"/>
              </w:rPr>
              <w:t>-0.016</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(0.33)</w:t>
            </w:r>
          </w:p>
        </w:tc>
      </w:tr>
      <w:tr w:rsidR="001F6039" w:rsidRPr="00252AC8" w:rsidTr="00822D68">
        <w:trPr>
          <w:trHeight w:val="671"/>
          <w:jc w:val="center"/>
        </w:trPr>
        <w:tc>
          <w:tcPr>
            <w:tcW w:w="2183" w:type="dxa"/>
            <w:vAlign w:val="center"/>
          </w:tcPr>
          <w:p w:rsidR="001F6039" w:rsidRPr="00252AC8" w:rsidRDefault="001F6039" w:rsidP="00822D68">
            <w:pPr>
              <w:jc w:val="center"/>
              <w:rPr>
                <w:sz w:val="28"/>
              </w:rPr>
            </w:pPr>
            <w:r w:rsidRPr="00252AC8">
              <w:rPr>
                <w:sz w:val="28"/>
              </w:rPr>
              <w:t>COLORG</w:t>
            </w:r>
          </w:p>
        </w:tc>
        <w:tc>
          <w:tcPr>
            <w:tcW w:w="1728"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-0.143*</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(4.01)</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-0.141*</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(3.93)</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w:t>
            </w:r>
          </w:p>
        </w:tc>
      </w:tr>
      <w:tr w:rsidR="001F6039" w:rsidRPr="00252AC8" w:rsidTr="00822D68">
        <w:trPr>
          <w:trHeight w:val="671"/>
          <w:jc w:val="center"/>
        </w:trPr>
        <w:tc>
          <w:tcPr>
            <w:tcW w:w="2183" w:type="dxa"/>
            <w:vAlign w:val="center"/>
          </w:tcPr>
          <w:p w:rsidR="001F6039" w:rsidRPr="00252AC8" w:rsidRDefault="001F6039" w:rsidP="00822D68">
            <w:pPr>
              <w:jc w:val="center"/>
              <w:rPr>
                <w:sz w:val="28"/>
              </w:rPr>
            </w:pPr>
            <w:r w:rsidRPr="00252AC8">
              <w:rPr>
                <w:sz w:val="28"/>
              </w:rPr>
              <w:t>NATRES</w:t>
            </w:r>
          </w:p>
        </w:tc>
        <w:tc>
          <w:tcPr>
            <w:tcW w:w="1728" w:type="dxa"/>
            <w:vAlign w:val="bottom"/>
          </w:tcPr>
          <w:p w:rsidR="001F6039" w:rsidRPr="00252AC8" w:rsidRDefault="00992326" w:rsidP="00822D68">
            <w:pPr>
              <w:autoSpaceDE w:val="0"/>
              <w:autoSpaceDN w:val="0"/>
              <w:adjustRightInd w:val="0"/>
              <w:ind w:right="10"/>
              <w:jc w:val="center"/>
              <w:rPr>
                <w:color w:val="000000"/>
                <w:sz w:val="28"/>
              </w:rPr>
            </w:pPr>
            <w:r>
              <w:rPr>
                <w:color w:val="000000"/>
                <w:sz w:val="28"/>
              </w:rPr>
              <w:t>-0.0</w:t>
            </w:r>
            <w:r w:rsidR="001F6039" w:rsidRPr="00252AC8">
              <w:rPr>
                <w:color w:val="000000"/>
                <w:sz w:val="28"/>
              </w:rPr>
              <w:t>5***</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(1.81)</w:t>
            </w:r>
          </w:p>
        </w:tc>
        <w:tc>
          <w:tcPr>
            <w:tcW w:w="1955" w:type="dxa"/>
            <w:vAlign w:val="bottom"/>
          </w:tcPr>
          <w:p w:rsidR="001F6039" w:rsidRPr="00252AC8" w:rsidRDefault="00992326" w:rsidP="00822D68">
            <w:pPr>
              <w:autoSpaceDE w:val="0"/>
              <w:autoSpaceDN w:val="0"/>
              <w:adjustRightInd w:val="0"/>
              <w:ind w:right="10"/>
              <w:jc w:val="center"/>
              <w:rPr>
                <w:color w:val="000000"/>
                <w:sz w:val="28"/>
              </w:rPr>
            </w:pPr>
            <w:r>
              <w:rPr>
                <w:color w:val="000000"/>
                <w:sz w:val="28"/>
              </w:rPr>
              <w:t>-0.0</w:t>
            </w:r>
            <w:r w:rsidR="001F6039" w:rsidRPr="00252AC8">
              <w:rPr>
                <w:color w:val="000000"/>
                <w:sz w:val="28"/>
              </w:rPr>
              <w:t>6**</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(1.98)</w:t>
            </w:r>
          </w:p>
        </w:tc>
        <w:tc>
          <w:tcPr>
            <w:tcW w:w="1955" w:type="dxa"/>
            <w:vAlign w:val="bottom"/>
          </w:tcPr>
          <w:p w:rsidR="001F6039" w:rsidRPr="00252AC8" w:rsidRDefault="00992326" w:rsidP="00822D68">
            <w:pPr>
              <w:autoSpaceDE w:val="0"/>
              <w:autoSpaceDN w:val="0"/>
              <w:adjustRightInd w:val="0"/>
              <w:ind w:right="10"/>
              <w:jc w:val="center"/>
              <w:rPr>
                <w:color w:val="000000"/>
                <w:sz w:val="28"/>
              </w:rPr>
            </w:pPr>
            <w:r>
              <w:rPr>
                <w:color w:val="000000"/>
                <w:sz w:val="28"/>
              </w:rPr>
              <w:t>-0.0</w:t>
            </w:r>
            <w:r w:rsidR="001F6039" w:rsidRPr="00252AC8">
              <w:rPr>
                <w:color w:val="000000"/>
                <w:sz w:val="28"/>
              </w:rPr>
              <w:t>4</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(1.49)</w:t>
            </w:r>
          </w:p>
        </w:tc>
        <w:tc>
          <w:tcPr>
            <w:tcW w:w="1955" w:type="dxa"/>
            <w:vAlign w:val="bottom"/>
          </w:tcPr>
          <w:p w:rsidR="001F6039" w:rsidRPr="00252AC8" w:rsidRDefault="00992326" w:rsidP="00822D68">
            <w:pPr>
              <w:autoSpaceDE w:val="0"/>
              <w:autoSpaceDN w:val="0"/>
              <w:adjustRightInd w:val="0"/>
              <w:ind w:right="10"/>
              <w:jc w:val="center"/>
              <w:rPr>
                <w:color w:val="000000"/>
                <w:sz w:val="28"/>
              </w:rPr>
            </w:pPr>
            <w:r>
              <w:rPr>
                <w:color w:val="000000"/>
                <w:sz w:val="28"/>
              </w:rPr>
              <w:t>-0.</w:t>
            </w:r>
            <w:r w:rsidR="001F6039" w:rsidRPr="00252AC8">
              <w:rPr>
                <w:color w:val="000000"/>
                <w:sz w:val="28"/>
              </w:rPr>
              <w:t>04***</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(1.65)</w:t>
            </w:r>
          </w:p>
        </w:tc>
      </w:tr>
      <w:tr w:rsidR="001F6039" w:rsidRPr="00252AC8" w:rsidTr="00822D68">
        <w:trPr>
          <w:trHeight w:val="671"/>
          <w:jc w:val="center"/>
        </w:trPr>
        <w:tc>
          <w:tcPr>
            <w:tcW w:w="2183" w:type="dxa"/>
            <w:vAlign w:val="center"/>
          </w:tcPr>
          <w:p w:rsidR="001F6039" w:rsidRPr="00252AC8" w:rsidRDefault="001F6039" w:rsidP="00822D68">
            <w:pPr>
              <w:jc w:val="center"/>
              <w:rPr>
                <w:sz w:val="28"/>
              </w:rPr>
            </w:pPr>
            <w:r w:rsidRPr="00252AC8">
              <w:rPr>
                <w:sz w:val="28"/>
              </w:rPr>
              <w:t>GEOLOC</w:t>
            </w:r>
          </w:p>
        </w:tc>
        <w:tc>
          <w:tcPr>
            <w:tcW w:w="1728"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0.414*</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(3.83)</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0.498*</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(4.34)</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0.307*</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(2.79)</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0.422*</w:t>
            </w:r>
          </w:p>
          <w:p w:rsidR="001F6039" w:rsidRPr="00252AC8" w:rsidRDefault="001F6039" w:rsidP="00822D68">
            <w:pPr>
              <w:autoSpaceDE w:val="0"/>
              <w:autoSpaceDN w:val="0"/>
              <w:adjustRightInd w:val="0"/>
              <w:ind w:right="10"/>
              <w:jc w:val="center"/>
              <w:rPr>
                <w:color w:val="000000"/>
                <w:sz w:val="28"/>
              </w:rPr>
            </w:pPr>
            <w:r w:rsidRPr="00252AC8">
              <w:rPr>
                <w:color w:val="000000"/>
                <w:sz w:val="28"/>
              </w:rPr>
              <w:t>(3.58)</w:t>
            </w:r>
          </w:p>
        </w:tc>
      </w:tr>
      <w:tr w:rsidR="001F6039" w:rsidRPr="00252AC8" w:rsidTr="00822D68">
        <w:trPr>
          <w:trHeight w:val="671"/>
          <w:jc w:val="center"/>
        </w:trPr>
        <w:tc>
          <w:tcPr>
            <w:tcW w:w="2183" w:type="dxa"/>
            <w:vAlign w:val="center"/>
          </w:tcPr>
          <w:p w:rsidR="001F6039" w:rsidRPr="00252AC8" w:rsidRDefault="001F6039" w:rsidP="00822D68">
            <w:pPr>
              <w:jc w:val="center"/>
              <w:rPr>
                <w:sz w:val="28"/>
              </w:rPr>
            </w:pPr>
            <w:r w:rsidRPr="00252AC8">
              <w:rPr>
                <w:sz w:val="28"/>
              </w:rPr>
              <w:t>R</w:t>
            </w:r>
            <w:r w:rsidRPr="00252AC8">
              <w:rPr>
                <w:sz w:val="28"/>
                <w:vertAlign w:val="superscript"/>
              </w:rPr>
              <w:t>2</w:t>
            </w:r>
          </w:p>
        </w:tc>
        <w:tc>
          <w:tcPr>
            <w:tcW w:w="1728"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0.494</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0.406</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0.558</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0.460</w:t>
            </w:r>
          </w:p>
        </w:tc>
      </w:tr>
      <w:tr w:rsidR="001F6039" w:rsidRPr="00252AC8" w:rsidTr="00822D68">
        <w:trPr>
          <w:trHeight w:val="671"/>
          <w:jc w:val="center"/>
        </w:trPr>
        <w:tc>
          <w:tcPr>
            <w:tcW w:w="2183" w:type="dxa"/>
            <w:vAlign w:val="center"/>
          </w:tcPr>
          <w:p w:rsidR="001F6039" w:rsidRPr="00252AC8" w:rsidRDefault="001F6039" w:rsidP="00822D68">
            <w:pPr>
              <w:jc w:val="center"/>
              <w:rPr>
                <w:sz w:val="28"/>
                <w:vertAlign w:val="superscript"/>
              </w:rPr>
            </w:pPr>
            <w:r w:rsidRPr="00252AC8">
              <w:rPr>
                <w:sz w:val="28"/>
              </w:rPr>
              <w:t>Adjusted R</w:t>
            </w:r>
            <w:r w:rsidRPr="00252AC8">
              <w:rPr>
                <w:sz w:val="28"/>
                <w:vertAlign w:val="superscript"/>
              </w:rPr>
              <w:t>2</w:t>
            </w:r>
          </w:p>
        </w:tc>
        <w:tc>
          <w:tcPr>
            <w:tcW w:w="1728"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0.462</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0.358</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0.514</w:t>
            </w:r>
          </w:p>
        </w:tc>
        <w:tc>
          <w:tcPr>
            <w:tcW w:w="1955" w:type="dxa"/>
            <w:vAlign w:val="bottom"/>
          </w:tcPr>
          <w:p w:rsidR="001F6039" w:rsidRPr="00252AC8" w:rsidRDefault="001F6039" w:rsidP="00822D68">
            <w:pPr>
              <w:autoSpaceDE w:val="0"/>
              <w:autoSpaceDN w:val="0"/>
              <w:adjustRightInd w:val="0"/>
              <w:ind w:right="10"/>
              <w:jc w:val="center"/>
              <w:rPr>
                <w:color w:val="000000"/>
                <w:sz w:val="28"/>
              </w:rPr>
            </w:pPr>
            <w:r w:rsidRPr="00252AC8">
              <w:rPr>
                <w:color w:val="000000"/>
                <w:sz w:val="28"/>
              </w:rPr>
              <w:t>0.397</w:t>
            </w:r>
          </w:p>
        </w:tc>
      </w:tr>
    </w:tbl>
    <w:p w:rsidR="001F6039" w:rsidRDefault="001F6039" w:rsidP="001F6039">
      <w:pPr>
        <w:spacing w:line="240" w:lineRule="auto"/>
        <w:rPr>
          <w:sz w:val="28"/>
        </w:rPr>
      </w:pPr>
      <w:r w:rsidRPr="00C42123">
        <w:rPr>
          <w:b/>
          <w:sz w:val="28"/>
        </w:rPr>
        <w:t>Note</w:t>
      </w:r>
      <w:r w:rsidRPr="00C42123">
        <w:rPr>
          <w:sz w:val="28"/>
        </w:rPr>
        <w:t>: *, **, *** denote significant at 0.01, 0.05 and 0.10 level respectively and t-value are in parenthesis.</w:t>
      </w:r>
    </w:p>
    <w:p w:rsidR="001F6039" w:rsidRDefault="001F6039" w:rsidP="001F6039">
      <w:pPr>
        <w:spacing w:before="240" w:line="240" w:lineRule="auto"/>
        <w:ind w:firstLine="720"/>
        <w:jc w:val="both"/>
        <w:rPr>
          <w:sz w:val="28"/>
        </w:rPr>
      </w:pPr>
      <w:r>
        <w:rPr>
          <w:sz w:val="28"/>
        </w:rPr>
        <w:t>The table</w:t>
      </w:r>
      <w:r w:rsidRPr="00ED448F">
        <w:rPr>
          <w:sz w:val="28"/>
        </w:rPr>
        <w:t xml:space="preserve"> </w:t>
      </w:r>
      <w:r>
        <w:rPr>
          <w:sz w:val="28"/>
        </w:rPr>
        <w:t>5.5 reveal that RELIFRAC are</w:t>
      </w:r>
      <w:r w:rsidRPr="00ED448F">
        <w:rPr>
          <w:sz w:val="28"/>
        </w:rPr>
        <w:t xml:space="preserve"> </w:t>
      </w:r>
      <w:r>
        <w:rPr>
          <w:sz w:val="28"/>
        </w:rPr>
        <w:t>positively influence the</w:t>
      </w:r>
      <w:r w:rsidRPr="00ED448F">
        <w:rPr>
          <w:sz w:val="28"/>
        </w:rPr>
        <w:t xml:space="preserve"> </w:t>
      </w:r>
      <w:r>
        <w:rPr>
          <w:sz w:val="28"/>
        </w:rPr>
        <w:t>PIQ</w:t>
      </w:r>
      <w:r w:rsidRPr="00ED448F">
        <w:rPr>
          <w:sz w:val="28"/>
        </w:rPr>
        <w:t xml:space="preserve"> in all countries </w:t>
      </w:r>
      <w:r>
        <w:rPr>
          <w:sz w:val="28"/>
        </w:rPr>
        <w:t>in equation 3 and in equation 4. The table</w:t>
      </w:r>
      <w:r w:rsidRPr="00ED448F">
        <w:rPr>
          <w:sz w:val="28"/>
        </w:rPr>
        <w:t xml:space="preserve"> </w:t>
      </w:r>
      <w:r>
        <w:rPr>
          <w:sz w:val="28"/>
        </w:rPr>
        <w:t>5.5 reveal that LANGFRAC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lastRenderedPageBreak/>
        <w:t>PIQ. The table 5.5</w:t>
      </w:r>
      <w:r w:rsidRPr="00ED448F">
        <w:rPr>
          <w:sz w:val="28"/>
        </w:rPr>
        <w:t xml:space="preserve"> reveal that </w:t>
      </w:r>
      <w:r>
        <w:rPr>
          <w:color w:val="00000A"/>
          <w:sz w:val="28"/>
        </w:rPr>
        <w:t>LO</w:t>
      </w:r>
      <w:r>
        <w:rPr>
          <w:sz w:val="28"/>
        </w:rPr>
        <w:t>UK has</w:t>
      </w:r>
      <w:r w:rsidRPr="00ED448F">
        <w:rPr>
          <w:sz w:val="28"/>
        </w:rPr>
        <w:t xml:space="preserve"> positive </w:t>
      </w:r>
      <w:r>
        <w:rPr>
          <w:sz w:val="28"/>
        </w:rPr>
        <w:t>coefficient in equation 2 and equation 4 but it has insignificant impact</w:t>
      </w:r>
      <w:r w:rsidRPr="00ED448F">
        <w:rPr>
          <w:sz w:val="28"/>
        </w:rPr>
        <w:t xml:space="preserve"> on </w:t>
      </w:r>
      <w:r>
        <w:rPr>
          <w:sz w:val="28"/>
        </w:rPr>
        <w:t>PIQ</w:t>
      </w:r>
      <w:r w:rsidRPr="00ED448F">
        <w:rPr>
          <w:sz w:val="28"/>
        </w:rPr>
        <w:t xml:space="preserve"> in those countries which adopted legal system of UK</w:t>
      </w:r>
      <w:r>
        <w:rPr>
          <w:sz w:val="28"/>
        </w:rPr>
        <w:t xml:space="preserve">. </w:t>
      </w:r>
      <w:r w:rsidRPr="00ED448F">
        <w:rPr>
          <w:sz w:val="28"/>
        </w:rPr>
        <w:t xml:space="preserve">The table </w:t>
      </w:r>
      <w:r>
        <w:rPr>
          <w:sz w:val="28"/>
        </w:rPr>
        <w:t xml:space="preserve">5.5 </w:t>
      </w:r>
      <w:r w:rsidRPr="00ED448F">
        <w:rPr>
          <w:sz w:val="28"/>
        </w:rPr>
        <w:t xml:space="preserve">reveal that </w:t>
      </w:r>
      <w:r>
        <w:rPr>
          <w:color w:val="00000A"/>
          <w:sz w:val="28"/>
        </w:rPr>
        <w:t>LOFRENCH</w:t>
      </w:r>
      <w:r w:rsidRPr="00ED448F">
        <w:rPr>
          <w:sz w:val="28"/>
        </w:rPr>
        <w:t xml:space="preserve"> has </w:t>
      </w:r>
      <w:r>
        <w:rPr>
          <w:sz w:val="28"/>
        </w:rPr>
        <w:t>negative coefficient in equation 2 and equation 4 but it has insignificant impact</w:t>
      </w:r>
      <w:r w:rsidRPr="00ED448F">
        <w:rPr>
          <w:sz w:val="28"/>
        </w:rPr>
        <w:t xml:space="preserve"> on </w:t>
      </w:r>
      <w:r>
        <w:rPr>
          <w:sz w:val="28"/>
        </w:rPr>
        <w:t>PIQ. It means that</w:t>
      </w:r>
      <w:r w:rsidRPr="00ED448F">
        <w:rPr>
          <w:sz w:val="28"/>
        </w:rPr>
        <w:t xml:space="preserve"> those countries which adopted legal system of France</w:t>
      </w:r>
      <w:r>
        <w:rPr>
          <w:sz w:val="28"/>
        </w:rPr>
        <w:t>, there Political institutions would not be low quality due to it. The table</w:t>
      </w:r>
      <w:r w:rsidRPr="00ED448F">
        <w:rPr>
          <w:sz w:val="28"/>
        </w:rPr>
        <w:t xml:space="preserve"> </w:t>
      </w:r>
      <w:r>
        <w:rPr>
          <w:sz w:val="28"/>
        </w:rPr>
        <w:t>5.5</w:t>
      </w:r>
      <w:r w:rsidRPr="00ED448F">
        <w:rPr>
          <w:sz w:val="28"/>
        </w:rPr>
        <w:t xml:space="preserve"> reveal that </w:t>
      </w:r>
      <w:r>
        <w:rPr>
          <w:bCs/>
          <w:color w:val="00000A"/>
          <w:sz w:val="28"/>
        </w:rPr>
        <w:t>LOOTHER</w:t>
      </w:r>
      <w:r w:rsidRPr="00ED448F">
        <w:rPr>
          <w:sz w:val="28"/>
        </w:rPr>
        <w:t xml:space="preserve"> has a significant and Positive impact on </w:t>
      </w:r>
      <w:r>
        <w:rPr>
          <w:sz w:val="28"/>
        </w:rPr>
        <w:t>PIQ</w:t>
      </w:r>
      <w:r w:rsidRPr="00ED448F">
        <w:rPr>
          <w:sz w:val="28"/>
        </w:rPr>
        <w:t xml:space="preserve"> in all cou</w:t>
      </w:r>
      <w:r>
        <w:rPr>
          <w:sz w:val="28"/>
        </w:rPr>
        <w:t xml:space="preserve">ntries. The </w:t>
      </w:r>
      <w:r>
        <w:rPr>
          <w:bCs/>
          <w:color w:val="00000A"/>
          <w:sz w:val="28"/>
        </w:rPr>
        <w:t>LOOTHER</w:t>
      </w:r>
      <w:r>
        <w:rPr>
          <w:sz w:val="28"/>
        </w:rPr>
        <w:t xml:space="preserve"> are merge in constant</w:t>
      </w:r>
      <w:r w:rsidRPr="00ED448F">
        <w:rPr>
          <w:sz w:val="28"/>
        </w:rPr>
        <w:t xml:space="preserve"> value due to dummy trap</w:t>
      </w:r>
      <w:r>
        <w:rPr>
          <w:sz w:val="28"/>
        </w:rPr>
        <w:t xml:space="preserve"> issue. COLORG</w:t>
      </w:r>
      <w:r w:rsidRPr="00ED448F">
        <w:rPr>
          <w:sz w:val="28"/>
        </w:rPr>
        <w:t xml:space="preserve"> has a significant and negative impact on </w:t>
      </w:r>
      <w:r>
        <w:rPr>
          <w:sz w:val="28"/>
        </w:rPr>
        <w:t>PIQ</w:t>
      </w:r>
      <w:r w:rsidRPr="00ED448F">
        <w:rPr>
          <w:sz w:val="28"/>
        </w:rPr>
        <w:t xml:space="preserve"> in those countries which have colonial background</w:t>
      </w:r>
      <w:r>
        <w:rPr>
          <w:sz w:val="28"/>
        </w:rPr>
        <w:t xml:space="preserve"> in both equations 1 and 3. NATRES</w:t>
      </w:r>
      <w:r w:rsidRPr="00ED448F">
        <w:rPr>
          <w:sz w:val="28"/>
        </w:rPr>
        <w:t xml:space="preserve"> has a significant and negative impact on </w:t>
      </w:r>
      <w:r>
        <w:rPr>
          <w:sz w:val="28"/>
        </w:rPr>
        <w:t>PIQ in three equations out of four equations</w:t>
      </w:r>
      <w:r w:rsidRPr="00ED448F">
        <w:rPr>
          <w:sz w:val="28"/>
        </w:rPr>
        <w:t xml:space="preserve">. It shows that </w:t>
      </w:r>
      <w:r>
        <w:rPr>
          <w:sz w:val="28"/>
        </w:rPr>
        <w:t>natural resource has negatively affected the political institutions. GEOLOC</w:t>
      </w:r>
      <w:r w:rsidRPr="00ED448F">
        <w:rPr>
          <w:sz w:val="28"/>
        </w:rPr>
        <w:t xml:space="preserve"> has a significant and Positive impact on </w:t>
      </w:r>
      <w:r>
        <w:rPr>
          <w:sz w:val="28"/>
        </w:rPr>
        <w:t>PIQ in all equations</w:t>
      </w:r>
      <w:r w:rsidRPr="00ED448F">
        <w:rPr>
          <w:sz w:val="28"/>
        </w:rPr>
        <w:t>. It shows that country location in tropics, lack of access to the sea or soil fertility have</w:t>
      </w:r>
      <w:r>
        <w:rPr>
          <w:sz w:val="28"/>
        </w:rPr>
        <w:t xml:space="preserve"> positive</w:t>
      </w:r>
      <w:r w:rsidRPr="00ED448F">
        <w:rPr>
          <w:sz w:val="28"/>
        </w:rPr>
        <w:t xml:space="preserve"> impact on </w:t>
      </w:r>
      <w:r>
        <w:rPr>
          <w:sz w:val="28"/>
        </w:rPr>
        <w:t>PIQ</w:t>
      </w:r>
      <w:r w:rsidRPr="00ED448F">
        <w:rPr>
          <w:sz w:val="28"/>
        </w:rPr>
        <w:t>.</w:t>
      </w:r>
    </w:p>
    <w:p w:rsidR="001F6039" w:rsidRDefault="001F6039" w:rsidP="001F6039">
      <w:pPr>
        <w:spacing w:line="240" w:lineRule="auto"/>
        <w:ind w:firstLine="720"/>
        <w:jc w:val="both"/>
        <w:rPr>
          <w:sz w:val="28"/>
        </w:rPr>
      </w:pPr>
      <w:r w:rsidRPr="00ED448F">
        <w:rPr>
          <w:sz w:val="28"/>
        </w:rPr>
        <w:t xml:space="preserve">The model of </w:t>
      </w:r>
      <w:r>
        <w:rPr>
          <w:sz w:val="28"/>
        </w:rPr>
        <w:t xml:space="preserve">PIQ for the all sample </w:t>
      </w:r>
      <w:r w:rsidRPr="00ED448F">
        <w:rPr>
          <w:sz w:val="28"/>
        </w:rPr>
        <w:t>countries has been estimat</w:t>
      </w:r>
      <w:r>
        <w:rPr>
          <w:sz w:val="28"/>
        </w:rPr>
        <w:t xml:space="preserve">ed using 2SLS Methodology. </w:t>
      </w:r>
      <w:r w:rsidRPr="00ED448F">
        <w:rPr>
          <w:sz w:val="28"/>
        </w:rPr>
        <w:t>The results obtained from applying this model are the following (Table</w:t>
      </w:r>
      <w:r>
        <w:rPr>
          <w:sz w:val="28"/>
        </w:rPr>
        <w:t xml:space="preserve"> 5.6</w:t>
      </w:r>
      <w:r w:rsidRPr="00ED448F">
        <w:rPr>
          <w:sz w:val="28"/>
        </w:rPr>
        <w:t>). These results</w:t>
      </w:r>
      <w:r>
        <w:rPr>
          <w:sz w:val="28"/>
        </w:rPr>
        <w:t xml:space="preserve"> show</w:t>
      </w:r>
      <w:r w:rsidRPr="00ED448F">
        <w:rPr>
          <w:sz w:val="28"/>
        </w:rPr>
        <w:t xml:space="preserve"> that mostly the variables are significant</w:t>
      </w:r>
      <w:r>
        <w:rPr>
          <w:sz w:val="28"/>
        </w:rPr>
        <w:t xml:space="preserve"> under the LGDPPC. The table</w:t>
      </w:r>
      <w:r w:rsidRPr="00ED448F">
        <w:rPr>
          <w:sz w:val="28"/>
        </w:rPr>
        <w:t xml:space="preserve"> </w:t>
      </w:r>
      <w:r>
        <w:rPr>
          <w:sz w:val="28"/>
        </w:rPr>
        <w:t>5.6 reveal that FRAC are</w:t>
      </w:r>
      <w:r w:rsidRPr="00ED448F">
        <w:rPr>
          <w:sz w:val="28"/>
        </w:rPr>
        <w:t xml:space="preserve"> </w:t>
      </w:r>
      <w:r>
        <w:rPr>
          <w:sz w:val="28"/>
        </w:rPr>
        <w:t>negatively influence the</w:t>
      </w:r>
      <w:r w:rsidRPr="00ED448F">
        <w:rPr>
          <w:sz w:val="28"/>
        </w:rPr>
        <w:t xml:space="preserve"> </w:t>
      </w:r>
      <w:r>
        <w:rPr>
          <w:sz w:val="28"/>
        </w:rPr>
        <w:t>PIQ</w:t>
      </w:r>
      <w:r w:rsidRPr="00ED448F">
        <w:rPr>
          <w:sz w:val="28"/>
        </w:rPr>
        <w:t xml:space="preserve"> in </w:t>
      </w:r>
      <w:r>
        <w:rPr>
          <w:sz w:val="28"/>
        </w:rPr>
        <w:t>all countries in equation 1 but in equation 2, it has not influenced the PIQ. The table</w:t>
      </w:r>
      <w:r w:rsidRPr="00ED448F">
        <w:rPr>
          <w:sz w:val="28"/>
        </w:rPr>
        <w:t xml:space="preserve"> </w:t>
      </w:r>
      <w:r>
        <w:rPr>
          <w:sz w:val="28"/>
        </w:rPr>
        <w:t>5.6 reveal that ETHNFRAC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t>PIQ. The table</w:t>
      </w:r>
      <w:r w:rsidRPr="00ED448F">
        <w:rPr>
          <w:sz w:val="28"/>
        </w:rPr>
        <w:t xml:space="preserve"> </w:t>
      </w:r>
      <w:r>
        <w:rPr>
          <w:sz w:val="28"/>
        </w:rPr>
        <w:t>5.6 reveal that RELIFRAC are</w:t>
      </w:r>
      <w:r w:rsidRPr="00ED448F">
        <w:rPr>
          <w:sz w:val="28"/>
        </w:rPr>
        <w:t xml:space="preserve"> </w:t>
      </w:r>
      <w:r>
        <w:rPr>
          <w:sz w:val="28"/>
        </w:rPr>
        <w:t>positively influence the</w:t>
      </w:r>
      <w:r w:rsidRPr="00ED448F">
        <w:rPr>
          <w:sz w:val="28"/>
        </w:rPr>
        <w:t xml:space="preserve"> </w:t>
      </w:r>
      <w:r>
        <w:rPr>
          <w:sz w:val="28"/>
        </w:rPr>
        <w:t>PIQ</w:t>
      </w:r>
      <w:r w:rsidRPr="00ED448F">
        <w:rPr>
          <w:sz w:val="28"/>
        </w:rPr>
        <w:t xml:space="preserve"> in all countries </w:t>
      </w:r>
      <w:r>
        <w:rPr>
          <w:sz w:val="28"/>
        </w:rPr>
        <w:t>in equation 3 but in equation 4, it has not significantly impact on PIQ. The table</w:t>
      </w:r>
      <w:r w:rsidRPr="00ED448F">
        <w:rPr>
          <w:sz w:val="28"/>
        </w:rPr>
        <w:t xml:space="preserve"> </w:t>
      </w:r>
      <w:r>
        <w:rPr>
          <w:sz w:val="28"/>
        </w:rPr>
        <w:t>5.6 reveal that LANGFRAC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t>PIQ in equation 4 and significant impact in equation 3. The table 5.6</w:t>
      </w:r>
      <w:r w:rsidRPr="00ED448F">
        <w:rPr>
          <w:sz w:val="28"/>
        </w:rPr>
        <w:t xml:space="preserve"> reveal that </w:t>
      </w:r>
      <w:r>
        <w:rPr>
          <w:color w:val="00000A"/>
          <w:sz w:val="28"/>
        </w:rPr>
        <w:t>LO</w:t>
      </w:r>
      <w:r>
        <w:rPr>
          <w:sz w:val="28"/>
        </w:rPr>
        <w:t>UK has</w:t>
      </w:r>
      <w:r w:rsidRPr="00ED448F">
        <w:rPr>
          <w:sz w:val="28"/>
        </w:rPr>
        <w:t xml:space="preserve"> positive </w:t>
      </w:r>
      <w:r>
        <w:rPr>
          <w:sz w:val="28"/>
        </w:rPr>
        <w:t>coefficient in equation 2 and equation 4.  It has significant impact</w:t>
      </w:r>
      <w:r w:rsidRPr="00ED448F">
        <w:rPr>
          <w:sz w:val="28"/>
        </w:rPr>
        <w:t xml:space="preserve"> on </w:t>
      </w:r>
      <w:r>
        <w:rPr>
          <w:sz w:val="28"/>
        </w:rPr>
        <w:t>PIQ</w:t>
      </w:r>
      <w:r w:rsidRPr="00ED448F">
        <w:rPr>
          <w:sz w:val="28"/>
        </w:rPr>
        <w:t xml:space="preserve"> in those countries which adopted legal system of UK</w:t>
      </w:r>
      <w:r>
        <w:rPr>
          <w:sz w:val="28"/>
        </w:rPr>
        <w:t>. It means that</w:t>
      </w:r>
      <w:r w:rsidRPr="00ED448F">
        <w:rPr>
          <w:sz w:val="28"/>
        </w:rPr>
        <w:t xml:space="preserve"> those countries which adopted legal system of </w:t>
      </w:r>
      <w:r>
        <w:rPr>
          <w:sz w:val="28"/>
        </w:rPr>
        <w:t xml:space="preserve">UK, their Political institutions would be high quality under their level of development. </w:t>
      </w:r>
      <w:r w:rsidRPr="00ED448F">
        <w:rPr>
          <w:sz w:val="28"/>
        </w:rPr>
        <w:t xml:space="preserve">The table </w:t>
      </w:r>
      <w:r>
        <w:rPr>
          <w:sz w:val="28"/>
        </w:rPr>
        <w:t xml:space="preserve">5.6 </w:t>
      </w:r>
      <w:r w:rsidRPr="00ED448F">
        <w:rPr>
          <w:sz w:val="28"/>
        </w:rPr>
        <w:t xml:space="preserve">reveal that </w:t>
      </w:r>
      <w:r>
        <w:rPr>
          <w:color w:val="00000A"/>
          <w:sz w:val="28"/>
        </w:rPr>
        <w:t>LOFRENCH</w:t>
      </w:r>
      <w:r w:rsidRPr="00ED448F">
        <w:rPr>
          <w:sz w:val="28"/>
        </w:rPr>
        <w:t xml:space="preserve"> has </w:t>
      </w:r>
      <w:r>
        <w:rPr>
          <w:sz w:val="28"/>
        </w:rPr>
        <w:t>negative coefficient in equation 2 and equation 4 but it has insignificant impact</w:t>
      </w:r>
      <w:r w:rsidRPr="00ED448F">
        <w:rPr>
          <w:sz w:val="28"/>
        </w:rPr>
        <w:t xml:space="preserve"> on </w:t>
      </w:r>
      <w:r>
        <w:rPr>
          <w:sz w:val="28"/>
        </w:rPr>
        <w:t>PIQ. It means that</w:t>
      </w:r>
      <w:r w:rsidRPr="00ED448F">
        <w:rPr>
          <w:sz w:val="28"/>
        </w:rPr>
        <w:t xml:space="preserve"> those countries which adopted legal system of France</w:t>
      </w:r>
      <w:r>
        <w:rPr>
          <w:sz w:val="28"/>
        </w:rPr>
        <w:t>, their Political institutions would not be low quality under their level of development. The table</w:t>
      </w:r>
      <w:r w:rsidRPr="00ED448F">
        <w:rPr>
          <w:sz w:val="28"/>
        </w:rPr>
        <w:t xml:space="preserve"> </w:t>
      </w:r>
      <w:r>
        <w:rPr>
          <w:sz w:val="28"/>
        </w:rPr>
        <w:t>5.6</w:t>
      </w:r>
      <w:r w:rsidRPr="00ED448F">
        <w:rPr>
          <w:sz w:val="28"/>
        </w:rPr>
        <w:t xml:space="preserve"> reveal that </w:t>
      </w:r>
      <w:r>
        <w:rPr>
          <w:bCs/>
          <w:color w:val="00000A"/>
          <w:sz w:val="28"/>
        </w:rPr>
        <w:t>LOOTHER</w:t>
      </w:r>
      <w:r>
        <w:rPr>
          <w:sz w:val="28"/>
        </w:rPr>
        <w:t xml:space="preserve"> has</w:t>
      </w:r>
      <w:r w:rsidRPr="00ED448F">
        <w:rPr>
          <w:sz w:val="28"/>
        </w:rPr>
        <w:t xml:space="preserve"> </w:t>
      </w:r>
      <w:r>
        <w:rPr>
          <w:sz w:val="28"/>
        </w:rPr>
        <w:t>insignificant</w:t>
      </w:r>
      <w:r w:rsidRPr="00ED448F">
        <w:rPr>
          <w:sz w:val="28"/>
        </w:rPr>
        <w:t xml:space="preserve"> impact on </w:t>
      </w:r>
      <w:r>
        <w:rPr>
          <w:sz w:val="28"/>
        </w:rPr>
        <w:t>PIQ</w:t>
      </w:r>
      <w:r w:rsidRPr="00ED448F">
        <w:rPr>
          <w:sz w:val="28"/>
        </w:rPr>
        <w:t xml:space="preserve"> in all cou</w:t>
      </w:r>
      <w:r>
        <w:rPr>
          <w:sz w:val="28"/>
        </w:rPr>
        <w:t xml:space="preserve">ntries. The </w:t>
      </w:r>
      <w:r>
        <w:rPr>
          <w:bCs/>
          <w:color w:val="00000A"/>
          <w:sz w:val="28"/>
        </w:rPr>
        <w:t>LOOTHER</w:t>
      </w:r>
      <w:r>
        <w:rPr>
          <w:sz w:val="28"/>
        </w:rPr>
        <w:t xml:space="preserve"> are merge in constant</w:t>
      </w:r>
      <w:r w:rsidRPr="00ED448F">
        <w:rPr>
          <w:sz w:val="28"/>
        </w:rPr>
        <w:t xml:space="preserve"> value due to dummy trap</w:t>
      </w:r>
      <w:r>
        <w:rPr>
          <w:sz w:val="28"/>
        </w:rPr>
        <w:t xml:space="preserve"> issue. COLORG has significant</w:t>
      </w:r>
      <w:r w:rsidRPr="00ED448F">
        <w:rPr>
          <w:sz w:val="28"/>
        </w:rPr>
        <w:t xml:space="preserve"> impact on </w:t>
      </w:r>
      <w:r>
        <w:rPr>
          <w:sz w:val="28"/>
        </w:rPr>
        <w:t>PIQ</w:t>
      </w:r>
      <w:r w:rsidRPr="00ED448F">
        <w:rPr>
          <w:sz w:val="28"/>
        </w:rPr>
        <w:t xml:space="preserve"> in those countries which have colonial background</w:t>
      </w:r>
      <w:r>
        <w:rPr>
          <w:sz w:val="28"/>
        </w:rPr>
        <w:t xml:space="preserve"> in both equations 1 and 3. NATRES has negative coefficient in all equations but it insignificant impact under the level of development. GEOLOC</w:t>
      </w:r>
      <w:r w:rsidRPr="00ED448F">
        <w:rPr>
          <w:sz w:val="28"/>
        </w:rPr>
        <w:t xml:space="preserve"> </w:t>
      </w:r>
      <w:r>
        <w:rPr>
          <w:sz w:val="28"/>
        </w:rPr>
        <w:t>has</w:t>
      </w:r>
      <w:r w:rsidRPr="00ED448F">
        <w:rPr>
          <w:sz w:val="28"/>
        </w:rPr>
        <w:t xml:space="preserve"> </w:t>
      </w:r>
      <w:r>
        <w:rPr>
          <w:sz w:val="28"/>
        </w:rPr>
        <w:t xml:space="preserve">insignificant </w:t>
      </w:r>
      <w:r w:rsidRPr="00ED448F">
        <w:rPr>
          <w:sz w:val="28"/>
        </w:rPr>
        <w:t xml:space="preserve">impact on </w:t>
      </w:r>
      <w:r>
        <w:rPr>
          <w:sz w:val="28"/>
        </w:rPr>
        <w:t>PIQ in all equations</w:t>
      </w:r>
      <w:r w:rsidRPr="00ED448F">
        <w:rPr>
          <w:sz w:val="28"/>
        </w:rPr>
        <w:t>. It shows that</w:t>
      </w:r>
      <w:r>
        <w:rPr>
          <w:sz w:val="28"/>
        </w:rPr>
        <w:t xml:space="preserve"> under the level of development, Geographic location has insignificant impact on PIQ.</w:t>
      </w:r>
    </w:p>
    <w:p w:rsidR="001F6039" w:rsidRPr="00FE1690" w:rsidRDefault="001F6039" w:rsidP="001F6039">
      <w:pPr>
        <w:spacing w:after="0"/>
        <w:ind w:firstLine="720"/>
        <w:jc w:val="center"/>
        <w:rPr>
          <w:b/>
          <w:sz w:val="28"/>
        </w:rPr>
      </w:pPr>
      <w:r>
        <w:rPr>
          <w:b/>
          <w:sz w:val="28"/>
        </w:rPr>
        <w:lastRenderedPageBreak/>
        <w:t>Table 5.6</w:t>
      </w:r>
      <w:r w:rsidRPr="00FE1690">
        <w:rPr>
          <w:b/>
          <w:sz w:val="28"/>
        </w:rPr>
        <w:t>:</w:t>
      </w:r>
    </w:p>
    <w:p w:rsidR="001F6039" w:rsidRPr="00FE1690" w:rsidRDefault="001F6039" w:rsidP="001F6039">
      <w:pPr>
        <w:spacing w:after="0"/>
        <w:ind w:firstLine="720"/>
        <w:jc w:val="center"/>
        <w:rPr>
          <w:b/>
          <w:sz w:val="28"/>
        </w:rPr>
      </w:pPr>
      <w:r w:rsidRPr="00FE1690">
        <w:rPr>
          <w:b/>
          <w:sz w:val="28"/>
        </w:rPr>
        <w:t xml:space="preserve">The Determinants of </w:t>
      </w:r>
      <w:r>
        <w:rPr>
          <w:b/>
          <w:sz w:val="28"/>
        </w:rPr>
        <w:t>Political</w:t>
      </w:r>
      <w:r w:rsidRPr="00FE1690">
        <w:rPr>
          <w:b/>
          <w:sz w:val="28"/>
        </w:rPr>
        <w:t xml:space="preserve"> Institutional Quality: </w:t>
      </w:r>
      <w:r>
        <w:rPr>
          <w:b/>
          <w:sz w:val="28"/>
        </w:rPr>
        <w:t>2SLS</w:t>
      </w:r>
      <w:r w:rsidRPr="00FE1690">
        <w:rPr>
          <w:b/>
          <w:sz w:val="28"/>
        </w:rPr>
        <w:t xml:space="preserve"> Methodology</w:t>
      </w:r>
      <w:r w:rsidRPr="00FE1690">
        <w:rPr>
          <w:sz w:val="28"/>
        </w:rPr>
        <w:t>.</w:t>
      </w:r>
    </w:p>
    <w:tbl>
      <w:tblPr>
        <w:tblStyle w:val="TableGrid"/>
        <w:tblW w:w="0" w:type="auto"/>
        <w:jc w:val="center"/>
        <w:tblLook w:val="04A0" w:firstRow="1" w:lastRow="0" w:firstColumn="1" w:lastColumn="0" w:noHBand="0" w:noVBand="1"/>
      </w:tblPr>
      <w:tblGrid>
        <w:gridCol w:w="2065"/>
        <w:gridCol w:w="1635"/>
        <w:gridCol w:w="1850"/>
        <w:gridCol w:w="1850"/>
        <w:gridCol w:w="1850"/>
      </w:tblGrid>
      <w:tr w:rsidR="001F6039" w:rsidRPr="000E7B52" w:rsidTr="00822D68">
        <w:trPr>
          <w:trHeight w:val="496"/>
          <w:jc w:val="center"/>
        </w:trPr>
        <w:tc>
          <w:tcPr>
            <w:tcW w:w="2065" w:type="dxa"/>
            <w:vAlign w:val="center"/>
          </w:tcPr>
          <w:p w:rsidR="001F6039" w:rsidRPr="000E7B52" w:rsidRDefault="001F6039" w:rsidP="00822D68">
            <w:pPr>
              <w:jc w:val="center"/>
              <w:rPr>
                <w:b/>
                <w:sz w:val="28"/>
              </w:rPr>
            </w:pPr>
            <w:r w:rsidRPr="000E7B52">
              <w:rPr>
                <w:b/>
                <w:sz w:val="28"/>
              </w:rPr>
              <w:t>Variables</w:t>
            </w:r>
          </w:p>
        </w:tc>
        <w:tc>
          <w:tcPr>
            <w:tcW w:w="1635" w:type="dxa"/>
            <w:vAlign w:val="center"/>
          </w:tcPr>
          <w:p w:rsidR="001F6039" w:rsidRPr="000E7B52" w:rsidRDefault="001F6039" w:rsidP="00822D68">
            <w:pPr>
              <w:jc w:val="center"/>
              <w:rPr>
                <w:b/>
                <w:sz w:val="28"/>
              </w:rPr>
            </w:pPr>
            <w:r w:rsidRPr="000E7B52">
              <w:rPr>
                <w:b/>
                <w:sz w:val="28"/>
              </w:rPr>
              <w:t>1</w:t>
            </w:r>
          </w:p>
        </w:tc>
        <w:tc>
          <w:tcPr>
            <w:tcW w:w="1850" w:type="dxa"/>
            <w:vAlign w:val="center"/>
          </w:tcPr>
          <w:p w:rsidR="001F6039" w:rsidRPr="000E7B52" w:rsidRDefault="001F6039" w:rsidP="00822D68">
            <w:pPr>
              <w:jc w:val="center"/>
              <w:rPr>
                <w:b/>
                <w:sz w:val="28"/>
              </w:rPr>
            </w:pPr>
            <w:r w:rsidRPr="000E7B52">
              <w:rPr>
                <w:b/>
                <w:sz w:val="28"/>
              </w:rPr>
              <w:t>2</w:t>
            </w:r>
          </w:p>
        </w:tc>
        <w:tc>
          <w:tcPr>
            <w:tcW w:w="1850" w:type="dxa"/>
            <w:vAlign w:val="center"/>
          </w:tcPr>
          <w:p w:rsidR="001F6039" w:rsidRPr="000E7B52" w:rsidRDefault="001F6039" w:rsidP="00822D68">
            <w:pPr>
              <w:jc w:val="center"/>
              <w:rPr>
                <w:b/>
                <w:sz w:val="28"/>
              </w:rPr>
            </w:pPr>
            <w:r w:rsidRPr="000E7B52">
              <w:rPr>
                <w:b/>
                <w:sz w:val="28"/>
              </w:rPr>
              <w:t>3</w:t>
            </w:r>
          </w:p>
        </w:tc>
        <w:tc>
          <w:tcPr>
            <w:tcW w:w="1850" w:type="dxa"/>
            <w:vAlign w:val="center"/>
          </w:tcPr>
          <w:p w:rsidR="001F6039" w:rsidRPr="000E7B52" w:rsidRDefault="001F6039" w:rsidP="00822D68">
            <w:pPr>
              <w:jc w:val="center"/>
              <w:rPr>
                <w:b/>
                <w:sz w:val="28"/>
              </w:rPr>
            </w:pPr>
            <w:r w:rsidRPr="000E7B52">
              <w:rPr>
                <w:b/>
                <w:sz w:val="28"/>
              </w:rPr>
              <w:t>4</w:t>
            </w:r>
          </w:p>
        </w:tc>
      </w:tr>
      <w:tr w:rsidR="001F6039" w:rsidRPr="000E7B52" w:rsidTr="00822D68">
        <w:trPr>
          <w:trHeight w:val="496"/>
          <w:jc w:val="center"/>
        </w:trPr>
        <w:tc>
          <w:tcPr>
            <w:tcW w:w="2065" w:type="dxa"/>
            <w:vAlign w:val="center"/>
          </w:tcPr>
          <w:p w:rsidR="001F6039" w:rsidRPr="000E7B52" w:rsidRDefault="001F6039" w:rsidP="00822D68">
            <w:pPr>
              <w:jc w:val="center"/>
              <w:rPr>
                <w:sz w:val="28"/>
              </w:rPr>
            </w:pPr>
            <w:r w:rsidRPr="000E7B52">
              <w:rPr>
                <w:sz w:val="28"/>
              </w:rPr>
              <w:t>C</w:t>
            </w:r>
          </w:p>
        </w:tc>
        <w:tc>
          <w:tcPr>
            <w:tcW w:w="1635" w:type="dxa"/>
            <w:vAlign w:val="bottom"/>
          </w:tcPr>
          <w:p w:rsidR="001F6039" w:rsidRPr="000E7B52" w:rsidRDefault="001F6039" w:rsidP="00822D68">
            <w:pPr>
              <w:jc w:val="center"/>
              <w:rPr>
                <w:color w:val="000000"/>
                <w:sz w:val="28"/>
              </w:rPr>
            </w:pPr>
            <w:r w:rsidRPr="000E7B52">
              <w:rPr>
                <w:color w:val="000000"/>
                <w:sz w:val="28"/>
              </w:rPr>
              <w:t>0.122</w:t>
            </w:r>
          </w:p>
          <w:p w:rsidR="001F6039" w:rsidRPr="000E7B52" w:rsidRDefault="001F6039" w:rsidP="00822D68">
            <w:pPr>
              <w:jc w:val="center"/>
              <w:rPr>
                <w:color w:val="000000"/>
                <w:sz w:val="28"/>
              </w:rPr>
            </w:pPr>
            <w:r w:rsidRPr="000E7B52">
              <w:rPr>
                <w:color w:val="000000"/>
                <w:sz w:val="28"/>
              </w:rPr>
              <w:t>(0.81)</w:t>
            </w:r>
          </w:p>
        </w:tc>
        <w:tc>
          <w:tcPr>
            <w:tcW w:w="1850" w:type="dxa"/>
            <w:vAlign w:val="bottom"/>
          </w:tcPr>
          <w:p w:rsidR="001F6039" w:rsidRPr="000E7B52" w:rsidRDefault="001F6039" w:rsidP="00822D68">
            <w:pPr>
              <w:jc w:val="center"/>
              <w:rPr>
                <w:color w:val="000000"/>
                <w:sz w:val="28"/>
              </w:rPr>
            </w:pPr>
            <w:r w:rsidRPr="000E7B52">
              <w:rPr>
                <w:color w:val="000000"/>
                <w:sz w:val="28"/>
              </w:rPr>
              <w:t>0.274**</w:t>
            </w:r>
          </w:p>
          <w:p w:rsidR="001F6039" w:rsidRPr="000E7B52" w:rsidRDefault="001F6039" w:rsidP="00822D68">
            <w:pPr>
              <w:jc w:val="center"/>
              <w:rPr>
                <w:color w:val="000000"/>
                <w:sz w:val="28"/>
              </w:rPr>
            </w:pPr>
            <w:r w:rsidRPr="000E7B52">
              <w:rPr>
                <w:color w:val="000000"/>
                <w:sz w:val="28"/>
              </w:rPr>
              <w:t>(2.1)</w:t>
            </w:r>
          </w:p>
        </w:tc>
        <w:tc>
          <w:tcPr>
            <w:tcW w:w="1850" w:type="dxa"/>
            <w:vAlign w:val="bottom"/>
          </w:tcPr>
          <w:p w:rsidR="001F6039" w:rsidRPr="000E7B52" w:rsidRDefault="001F6039" w:rsidP="00822D68">
            <w:pPr>
              <w:jc w:val="center"/>
              <w:rPr>
                <w:color w:val="000000"/>
                <w:sz w:val="28"/>
              </w:rPr>
            </w:pPr>
            <w:r w:rsidRPr="000E7B52">
              <w:rPr>
                <w:color w:val="000000"/>
                <w:sz w:val="28"/>
              </w:rPr>
              <w:t>0.04</w:t>
            </w:r>
          </w:p>
          <w:p w:rsidR="001F6039" w:rsidRPr="000E7B52" w:rsidRDefault="001F6039" w:rsidP="00822D68">
            <w:pPr>
              <w:jc w:val="center"/>
              <w:rPr>
                <w:color w:val="000000"/>
                <w:sz w:val="28"/>
              </w:rPr>
            </w:pPr>
            <w:r w:rsidRPr="000E7B52">
              <w:rPr>
                <w:color w:val="000000"/>
                <w:sz w:val="28"/>
              </w:rPr>
              <w:t>(0.26)</w:t>
            </w:r>
          </w:p>
        </w:tc>
        <w:tc>
          <w:tcPr>
            <w:tcW w:w="1850" w:type="dxa"/>
            <w:vAlign w:val="bottom"/>
          </w:tcPr>
          <w:p w:rsidR="001F6039" w:rsidRPr="000E7B52" w:rsidRDefault="001F6039" w:rsidP="00822D68">
            <w:pPr>
              <w:jc w:val="center"/>
              <w:rPr>
                <w:color w:val="000000"/>
                <w:sz w:val="28"/>
              </w:rPr>
            </w:pPr>
            <w:r w:rsidRPr="000E7B52">
              <w:rPr>
                <w:color w:val="000000"/>
                <w:sz w:val="28"/>
              </w:rPr>
              <w:t>0.249***</w:t>
            </w:r>
          </w:p>
          <w:p w:rsidR="001F6039" w:rsidRPr="000E7B52" w:rsidRDefault="001F6039" w:rsidP="00822D68">
            <w:pPr>
              <w:jc w:val="center"/>
              <w:rPr>
                <w:color w:val="000000"/>
                <w:sz w:val="28"/>
              </w:rPr>
            </w:pPr>
            <w:r w:rsidRPr="000E7B52">
              <w:rPr>
                <w:color w:val="000000"/>
                <w:sz w:val="28"/>
              </w:rPr>
              <w:t>(1.84)</w:t>
            </w:r>
          </w:p>
        </w:tc>
      </w:tr>
      <w:tr w:rsidR="001F6039" w:rsidRPr="000E7B52" w:rsidTr="00822D68">
        <w:trPr>
          <w:trHeight w:val="496"/>
          <w:jc w:val="center"/>
        </w:trPr>
        <w:tc>
          <w:tcPr>
            <w:tcW w:w="2065" w:type="dxa"/>
            <w:vAlign w:val="center"/>
          </w:tcPr>
          <w:p w:rsidR="001F6039" w:rsidRPr="000E7B52" w:rsidRDefault="001F6039" w:rsidP="00822D68">
            <w:pPr>
              <w:jc w:val="center"/>
              <w:rPr>
                <w:sz w:val="28"/>
              </w:rPr>
            </w:pPr>
            <w:r w:rsidRPr="000E7B52">
              <w:rPr>
                <w:sz w:val="28"/>
              </w:rPr>
              <w:t>LGDPPC</w:t>
            </w:r>
          </w:p>
        </w:tc>
        <w:tc>
          <w:tcPr>
            <w:tcW w:w="1635" w:type="dxa"/>
            <w:vAlign w:val="bottom"/>
          </w:tcPr>
          <w:p w:rsidR="001F6039" w:rsidRPr="000E7B52" w:rsidRDefault="001F6039" w:rsidP="00822D68">
            <w:pPr>
              <w:jc w:val="center"/>
              <w:rPr>
                <w:color w:val="000000"/>
                <w:sz w:val="28"/>
              </w:rPr>
            </w:pPr>
            <w:r w:rsidRPr="000E7B52">
              <w:rPr>
                <w:color w:val="000000"/>
                <w:sz w:val="28"/>
              </w:rPr>
              <w:t>0.161*</w:t>
            </w:r>
          </w:p>
          <w:p w:rsidR="001F6039" w:rsidRPr="000E7B52" w:rsidRDefault="001F6039" w:rsidP="00822D68">
            <w:pPr>
              <w:jc w:val="center"/>
              <w:rPr>
                <w:color w:val="000000"/>
                <w:sz w:val="28"/>
              </w:rPr>
            </w:pPr>
            <w:r w:rsidRPr="000E7B52">
              <w:rPr>
                <w:color w:val="000000"/>
                <w:sz w:val="28"/>
              </w:rPr>
              <w:t>(4.21)</w:t>
            </w:r>
          </w:p>
        </w:tc>
        <w:tc>
          <w:tcPr>
            <w:tcW w:w="1850" w:type="dxa"/>
            <w:vAlign w:val="bottom"/>
          </w:tcPr>
          <w:p w:rsidR="001F6039" w:rsidRPr="000E7B52" w:rsidRDefault="001F6039" w:rsidP="00822D68">
            <w:pPr>
              <w:jc w:val="center"/>
              <w:rPr>
                <w:color w:val="000000"/>
                <w:sz w:val="28"/>
              </w:rPr>
            </w:pPr>
            <w:r w:rsidRPr="000E7B52">
              <w:rPr>
                <w:color w:val="000000"/>
                <w:sz w:val="28"/>
              </w:rPr>
              <w:t>0.199*</w:t>
            </w:r>
          </w:p>
          <w:p w:rsidR="001F6039" w:rsidRPr="000E7B52" w:rsidRDefault="001F6039" w:rsidP="00822D68">
            <w:pPr>
              <w:jc w:val="center"/>
              <w:rPr>
                <w:color w:val="000000"/>
                <w:sz w:val="28"/>
              </w:rPr>
            </w:pPr>
            <w:r w:rsidRPr="000E7B52">
              <w:rPr>
                <w:color w:val="000000"/>
                <w:sz w:val="28"/>
              </w:rPr>
              <w:t>(5.9)</w:t>
            </w:r>
          </w:p>
        </w:tc>
        <w:tc>
          <w:tcPr>
            <w:tcW w:w="1850" w:type="dxa"/>
            <w:vAlign w:val="bottom"/>
          </w:tcPr>
          <w:p w:rsidR="001F6039" w:rsidRPr="000E7B52" w:rsidRDefault="001F6039" w:rsidP="00822D68">
            <w:pPr>
              <w:jc w:val="center"/>
              <w:rPr>
                <w:color w:val="000000"/>
                <w:sz w:val="28"/>
              </w:rPr>
            </w:pPr>
            <w:r w:rsidRPr="000E7B52">
              <w:rPr>
                <w:color w:val="000000"/>
                <w:sz w:val="28"/>
              </w:rPr>
              <w:t>0.149*</w:t>
            </w:r>
          </w:p>
          <w:p w:rsidR="001F6039" w:rsidRPr="000E7B52" w:rsidRDefault="001F6039" w:rsidP="00822D68">
            <w:pPr>
              <w:jc w:val="center"/>
              <w:rPr>
                <w:color w:val="000000"/>
                <w:sz w:val="28"/>
              </w:rPr>
            </w:pPr>
            <w:r w:rsidRPr="000E7B52">
              <w:rPr>
                <w:color w:val="000000"/>
                <w:sz w:val="28"/>
              </w:rPr>
              <w:t>(3.71)</w:t>
            </w:r>
          </w:p>
        </w:tc>
        <w:tc>
          <w:tcPr>
            <w:tcW w:w="1850" w:type="dxa"/>
            <w:vAlign w:val="bottom"/>
          </w:tcPr>
          <w:p w:rsidR="001F6039" w:rsidRPr="000E7B52" w:rsidRDefault="001F6039" w:rsidP="00822D68">
            <w:pPr>
              <w:jc w:val="center"/>
              <w:rPr>
                <w:color w:val="000000"/>
                <w:sz w:val="28"/>
              </w:rPr>
            </w:pPr>
            <w:r w:rsidRPr="000E7B52">
              <w:rPr>
                <w:color w:val="000000"/>
                <w:sz w:val="28"/>
              </w:rPr>
              <w:t>0.198*</w:t>
            </w:r>
          </w:p>
          <w:p w:rsidR="001F6039" w:rsidRPr="000E7B52" w:rsidRDefault="001F6039" w:rsidP="00822D68">
            <w:pPr>
              <w:jc w:val="center"/>
              <w:rPr>
                <w:color w:val="000000"/>
                <w:sz w:val="28"/>
              </w:rPr>
            </w:pPr>
            <w:r w:rsidRPr="000E7B52">
              <w:rPr>
                <w:color w:val="000000"/>
                <w:sz w:val="28"/>
              </w:rPr>
              <w:t>(5.44)</w:t>
            </w:r>
          </w:p>
        </w:tc>
      </w:tr>
      <w:tr w:rsidR="001F6039" w:rsidRPr="000E7B52" w:rsidTr="00822D68">
        <w:trPr>
          <w:trHeight w:val="496"/>
          <w:jc w:val="center"/>
        </w:trPr>
        <w:tc>
          <w:tcPr>
            <w:tcW w:w="2065" w:type="dxa"/>
            <w:vAlign w:val="center"/>
          </w:tcPr>
          <w:p w:rsidR="001F6039" w:rsidRPr="000E7B52" w:rsidRDefault="001F6039" w:rsidP="00822D68">
            <w:pPr>
              <w:jc w:val="center"/>
              <w:rPr>
                <w:sz w:val="28"/>
              </w:rPr>
            </w:pPr>
            <w:r w:rsidRPr="000E7B52">
              <w:rPr>
                <w:sz w:val="28"/>
              </w:rPr>
              <w:t>ETHNFRAC</w:t>
            </w:r>
          </w:p>
        </w:tc>
        <w:tc>
          <w:tcPr>
            <w:tcW w:w="1635"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-0.109</w:t>
            </w:r>
          </w:p>
          <w:p w:rsidR="001F6039" w:rsidRPr="000E7B52" w:rsidRDefault="001F6039" w:rsidP="00822D68">
            <w:pPr>
              <w:jc w:val="center"/>
              <w:rPr>
                <w:color w:val="000000"/>
                <w:sz w:val="28"/>
              </w:rPr>
            </w:pPr>
            <w:r w:rsidRPr="000E7B52">
              <w:rPr>
                <w:color w:val="000000"/>
                <w:sz w:val="28"/>
              </w:rPr>
              <w:t>(1.32)</w:t>
            </w:r>
          </w:p>
        </w:tc>
        <w:tc>
          <w:tcPr>
            <w:tcW w:w="1850" w:type="dxa"/>
            <w:vAlign w:val="bottom"/>
          </w:tcPr>
          <w:p w:rsidR="001F6039" w:rsidRPr="000E7B52" w:rsidRDefault="001F6039" w:rsidP="00822D68">
            <w:pPr>
              <w:jc w:val="center"/>
              <w:rPr>
                <w:color w:val="000000"/>
                <w:sz w:val="28"/>
              </w:rPr>
            </w:pPr>
            <w:r w:rsidRPr="000E7B52">
              <w:rPr>
                <w:color w:val="000000"/>
                <w:sz w:val="28"/>
              </w:rPr>
              <w:t>-0.08</w:t>
            </w:r>
          </w:p>
          <w:p w:rsidR="001F6039" w:rsidRPr="000E7B52" w:rsidRDefault="001F6039" w:rsidP="00822D68">
            <w:pPr>
              <w:jc w:val="center"/>
              <w:rPr>
                <w:color w:val="000000"/>
                <w:sz w:val="28"/>
              </w:rPr>
            </w:pPr>
            <w:r w:rsidRPr="000E7B52">
              <w:rPr>
                <w:color w:val="000000"/>
                <w:sz w:val="28"/>
              </w:rPr>
              <w:t>(0.97)</w:t>
            </w:r>
          </w:p>
        </w:tc>
      </w:tr>
      <w:tr w:rsidR="001F6039" w:rsidRPr="000E7B52" w:rsidTr="00822D68">
        <w:trPr>
          <w:trHeight w:val="496"/>
          <w:jc w:val="center"/>
        </w:trPr>
        <w:tc>
          <w:tcPr>
            <w:tcW w:w="2065" w:type="dxa"/>
            <w:vAlign w:val="center"/>
          </w:tcPr>
          <w:p w:rsidR="001F6039" w:rsidRPr="000E7B52" w:rsidRDefault="001F6039" w:rsidP="00822D68">
            <w:pPr>
              <w:jc w:val="center"/>
              <w:rPr>
                <w:sz w:val="28"/>
              </w:rPr>
            </w:pPr>
            <w:r w:rsidRPr="000E7B52">
              <w:rPr>
                <w:sz w:val="28"/>
              </w:rPr>
              <w:t>RELIFRAC</w:t>
            </w:r>
          </w:p>
        </w:tc>
        <w:tc>
          <w:tcPr>
            <w:tcW w:w="1635"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0.134**</w:t>
            </w:r>
          </w:p>
          <w:p w:rsidR="001F6039" w:rsidRPr="000E7B52" w:rsidRDefault="001F6039" w:rsidP="00822D68">
            <w:pPr>
              <w:jc w:val="center"/>
              <w:rPr>
                <w:color w:val="000000"/>
                <w:sz w:val="28"/>
              </w:rPr>
            </w:pPr>
            <w:r w:rsidRPr="000E7B52">
              <w:rPr>
                <w:color w:val="000000"/>
                <w:sz w:val="28"/>
              </w:rPr>
              <w:t>(2.35)</w:t>
            </w:r>
          </w:p>
        </w:tc>
        <w:tc>
          <w:tcPr>
            <w:tcW w:w="1850" w:type="dxa"/>
            <w:vAlign w:val="bottom"/>
          </w:tcPr>
          <w:p w:rsidR="001F6039" w:rsidRPr="000E7B52" w:rsidRDefault="001F6039" w:rsidP="00822D68">
            <w:pPr>
              <w:jc w:val="center"/>
              <w:rPr>
                <w:color w:val="000000"/>
                <w:sz w:val="28"/>
              </w:rPr>
            </w:pPr>
            <w:r w:rsidRPr="000E7B52">
              <w:rPr>
                <w:color w:val="000000"/>
                <w:sz w:val="28"/>
              </w:rPr>
              <w:t>0.082</w:t>
            </w:r>
          </w:p>
          <w:p w:rsidR="001F6039" w:rsidRPr="000E7B52" w:rsidRDefault="001F6039" w:rsidP="00822D68">
            <w:pPr>
              <w:jc w:val="center"/>
              <w:rPr>
                <w:color w:val="000000"/>
                <w:sz w:val="28"/>
              </w:rPr>
            </w:pPr>
            <w:r w:rsidRPr="000E7B52">
              <w:rPr>
                <w:color w:val="000000"/>
                <w:sz w:val="28"/>
              </w:rPr>
              <w:t>(1.29)</w:t>
            </w:r>
          </w:p>
        </w:tc>
      </w:tr>
      <w:tr w:rsidR="001F6039" w:rsidRPr="000E7B52" w:rsidTr="00822D68">
        <w:trPr>
          <w:trHeight w:val="496"/>
          <w:jc w:val="center"/>
        </w:trPr>
        <w:tc>
          <w:tcPr>
            <w:tcW w:w="2065" w:type="dxa"/>
            <w:vAlign w:val="center"/>
          </w:tcPr>
          <w:p w:rsidR="001F6039" w:rsidRPr="000E7B52" w:rsidRDefault="001F6039" w:rsidP="00822D68">
            <w:pPr>
              <w:jc w:val="center"/>
              <w:rPr>
                <w:sz w:val="28"/>
              </w:rPr>
            </w:pPr>
            <w:r w:rsidRPr="000E7B52">
              <w:rPr>
                <w:sz w:val="28"/>
              </w:rPr>
              <w:t>LANGFRAC</w:t>
            </w:r>
          </w:p>
        </w:tc>
        <w:tc>
          <w:tcPr>
            <w:tcW w:w="1635"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-0.155**</w:t>
            </w:r>
          </w:p>
          <w:p w:rsidR="001F6039" w:rsidRPr="000E7B52" w:rsidRDefault="001F6039" w:rsidP="00822D68">
            <w:pPr>
              <w:jc w:val="center"/>
              <w:rPr>
                <w:color w:val="000000"/>
                <w:sz w:val="28"/>
              </w:rPr>
            </w:pPr>
            <w:r w:rsidRPr="000E7B52">
              <w:rPr>
                <w:color w:val="000000"/>
                <w:sz w:val="28"/>
              </w:rPr>
              <w:t>(2.21)</w:t>
            </w:r>
          </w:p>
        </w:tc>
        <w:tc>
          <w:tcPr>
            <w:tcW w:w="1850" w:type="dxa"/>
            <w:vAlign w:val="bottom"/>
          </w:tcPr>
          <w:p w:rsidR="001F6039" w:rsidRPr="000E7B52" w:rsidRDefault="001F6039" w:rsidP="00822D68">
            <w:pPr>
              <w:jc w:val="center"/>
              <w:rPr>
                <w:color w:val="000000"/>
                <w:sz w:val="28"/>
              </w:rPr>
            </w:pPr>
            <w:r>
              <w:rPr>
                <w:color w:val="000000"/>
                <w:sz w:val="28"/>
              </w:rPr>
              <w:t>-</w:t>
            </w:r>
            <w:r w:rsidRPr="000E7B52">
              <w:rPr>
                <w:color w:val="000000"/>
                <w:sz w:val="28"/>
              </w:rPr>
              <w:t>0.108</w:t>
            </w:r>
          </w:p>
          <w:p w:rsidR="001F6039" w:rsidRPr="000E7B52" w:rsidRDefault="001F6039" w:rsidP="00822D68">
            <w:pPr>
              <w:jc w:val="center"/>
              <w:rPr>
                <w:color w:val="000000"/>
                <w:sz w:val="28"/>
              </w:rPr>
            </w:pPr>
            <w:r w:rsidRPr="000E7B52">
              <w:rPr>
                <w:color w:val="000000"/>
                <w:sz w:val="28"/>
              </w:rPr>
              <w:t>(1.53)</w:t>
            </w:r>
          </w:p>
        </w:tc>
      </w:tr>
      <w:tr w:rsidR="001F6039" w:rsidRPr="000E7B52" w:rsidTr="00822D68">
        <w:trPr>
          <w:trHeight w:val="496"/>
          <w:jc w:val="center"/>
        </w:trPr>
        <w:tc>
          <w:tcPr>
            <w:tcW w:w="2065" w:type="dxa"/>
            <w:vAlign w:val="center"/>
          </w:tcPr>
          <w:p w:rsidR="001F6039" w:rsidRPr="000E7B52" w:rsidRDefault="001F6039" w:rsidP="00822D68">
            <w:pPr>
              <w:jc w:val="center"/>
              <w:rPr>
                <w:sz w:val="28"/>
              </w:rPr>
            </w:pPr>
            <w:r w:rsidRPr="000E7B52">
              <w:rPr>
                <w:sz w:val="28"/>
              </w:rPr>
              <w:t>FRAC</w:t>
            </w:r>
          </w:p>
        </w:tc>
        <w:tc>
          <w:tcPr>
            <w:tcW w:w="1635" w:type="dxa"/>
            <w:vAlign w:val="bottom"/>
          </w:tcPr>
          <w:p w:rsidR="001F6039" w:rsidRPr="000E7B52" w:rsidRDefault="001F6039" w:rsidP="00822D68">
            <w:pPr>
              <w:jc w:val="center"/>
              <w:rPr>
                <w:color w:val="000000"/>
                <w:sz w:val="28"/>
              </w:rPr>
            </w:pPr>
            <w:r w:rsidRPr="000E7B52">
              <w:rPr>
                <w:color w:val="000000"/>
                <w:sz w:val="28"/>
              </w:rPr>
              <w:t>-0.211*</w:t>
            </w:r>
          </w:p>
          <w:p w:rsidR="001F6039" w:rsidRPr="000E7B52" w:rsidRDefault="001F6039" w:rsidP="00822D68">
            <w:pPr>
              <w:jc w:val="center"/>
              <w:rPr>
                <w:color w:val="000000"/>
                <w:sz w:val="28"/>
              </w:rPr>
            </w:pPr>
            <w:r w:rsidRPr="000E7B52">
              <w:rPr>
                <w:color w:val="000000"/>
                <w:sz w:val="28"/>
              </w:rPr>
              <w:t>(2.82)</w:t>
            </w:r>
          </w:p>
        </w:tc>
        <w:tc>
          <w:tcPr>
            <w:tcW w:w="1850" w:type="dxa"/>
            <w:vAlign w:val="bottom"/>
          </w:tcPr>
          <w:p w:rsidR="001F6039" w:rsidRPr="000E7B52" w:rsidRDefault="001F6039" w:rsidP="00822D68">
            <w:pPr>
              <w:jc w:val="center"/>
              <w:rPr>
                <w:color w:val="000000"/>
                <w:sz w:val="28"/>
              </w:rPr>
            </w:pPr>
            <w:r w:rsidRPr="000E7B52">
              <w:rPr>
                <w:color w:val="000000"/>
                <w:sz w:val="28"/>
              </w:rPr>
              <w:t>-0.128</w:t>
            </w:r>
          </w:p>
          <w:p w:rsidR="001F6039" w:rsidRPr="000E7B52" w:rsidRDefault="001F6039" w:rsidP="00822D68">
            <w:pPr>
              <w:jc w:val="center"/>
              <w:rPr>
                <w:color w:val="000000"/>
                <w:sz w:val="28"/>
              </w:rPr>
            </w:pPr>
            <w:r w:rsidRPr="000E7B52">
              <w:rPr>
                <w:color w:val="000000"/>
                <w:sz w:val="28"/>
              </w:rPr>
              <w:t>(1.6)</w:t>
            </w:r>
          </w:p>
        </w:tc>
        <w:tc>
          <w:tcPr>
            <w:tcW w:w="1850"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w:t>
            </w:r>
          </w:p>
        </w:tc>
      </w:tr>
      <w:tr w:rsidR="001F6039" w:rsidRPr="000E7B52" w:rsidTr="00822D68">
        <w:trPr>
          <w:trHeight w:val="496"/>
          <w:jc w:val="center"/>
        </w:trPr>
        <w:tc>
          <w:tcPr>
            <w:tcW w:w="2065" w:type="dxa"/>
            <w:vAlign w:val="center"/>
          </w:tcPr>
          <w:p w:rsidR="001F6039" w:rsidRPr="000E7B52" w:rsidRDefault="001F6039" w:rsidP="00822D68">
            <w:pPr>
              <w:jc w:val="center"/>
              <w:rPr>
                <w:sz w:val="28"/>
              </w:rPr>
            </w:pPr>
            <w:r w:rsidRPr="000E7B52">
              <w:rPr>
                <w:sz w:val="28"/>
              </w:rPr>
              <w:t>LOUK</w:t>
            </w:r>
          </w:p>
        </w:tc>
        <w:tc>
          <w:tcPr>
            <w:tcW w:w="1635"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0.073**</w:t>
            </w:r>
          </w:p>
          <w:p w:rsidR="001F6039" w:rsidRPr="000E7B52" w:rsidRDefault="001F6039" w:rsidP="00822D68">
            <w:pPr>
              <w:jc w:val="center"/>
              <w:rPr>
                <w:color w:val="000000"/>
                <w:sz w:val="28"/>
              </w:rPr>
            </w:pPr>
            <w:r w:rsidRPr="000E7B52">
              <w:rPr>
                <w:color w:val="000000"/>
                <w:sz w:val="28"/>
              </w:rPr>
              <w:t>(2.14)</w:t>
            </w:r>
          </w:p>
        </w:tc>
        <w:tc>
          <w:tcPr>
            <w:tcW w:w="1850"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0.066*</w:t>
            </w:r>
          </w:p>
          <w:p w:rsidR="001F6039" w:rsidRPr="000E7B52" w:rsidRDefault="001F6039" w:rsidP="00822D68">
            <w:pPr>
              <w:jc w:val="center"/>
              <w:rPr>
                <w:color w:val="000000"/>
                <w:sz w:val="28"/>
              </w:rPr>
            </w:pPr>
            <w:r w:rsidRPr="000E7B52">
              <w:rPr>
                <w:color w:val="000000"/>
                <w:sz w:val="28"/>
              </w:rPr>
              <w:t>(1.91)</w:t>
            </w:r>
          </w:p>
        </w:tc>
      </w:tr>
      <w:tr w:rsidR="001F6039" w:rsidRPr="000E7B52" w:rsidTr="00822D68">
        <w:trPr>
          <w:trHeight w:val="528"/>
          <w:jc w:val="center"/>
        </w:trPr>
        <w:tc>
          <w:tcPr>
            <w:tcW w:w="2065" w:type="dxa"/>
            <w:vAlign w:val="center"/>
          </w:tcPr>
          <w:p w:rsidR="001F6039" w:rsidRPr="000E7B52" w:rsidRDefault="001F6039" w:rsidP="00822D68">
            <w:pPr>
              <w:jc w:val="center"/>
              <w:rPr>
                <w:sz w:val="28"/>
              </w:rPr>
            </w:pPr>
            <w:r w:rsidRPr="000E7B52">
              <w:rPr>
                <w:sz w:val="28"/>
              </w:rPr>
              <w:t>LOFRENCH</w:t>
            </w:r>
          </w:p>
        </w:tc>
        <w:tc>
          <w:tcPr>
            <w:tcW w:w="1635"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-0.021</w:t>
            </w:r>
          </w:p>
          <w:p w:rsidR="001F6039" w:rsidRPr="000E7B52" w:rsidRDefault="001F6039" w:rsidP="00822D68">
            <w:pPr>
              <w:jc w:val="center"/>
              <w:rPr>
                <w:color w:val="000000"/>
                <w:sz w:val="28"/>
              </w:rPr>
            </w:pPr>
            <w:r w:rsidRPr="000E7B52">
              <w:rPr>
                <w:color w:val="000000"/>
                <w:sz w:val="28"/>
              </w:rPr>
              <w:t>(0.55)</w:t>
            </w:r>
          </w:p>
        </w:tc>
        <w:tc>
          <w:tcPr>
            <w:tcW w:w="1850"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-0.018</w:t>
            </w:r>
          </w:p>
          <w:p w:rsidR="001F6039" w:rsidRPr="000E7B52" w:rsidRDefault="001F6039" w:rsidP="00822D68">
            <w:pPr>
              <w:jc w:val="center"/>
              <w:rPr>
                <w:color w:val="000000"/>
                <w:sz w:val="28"/>
              </w:rPr>
            </w:pPr>
            <w:r w:rsidRPr="000E7B52">
              <w:rPr>
                <w:color w:val="000000"/>
                <w:sz w:val="28"/>
              </w:rPr>
              <w:t>(0.48)</w:t>
            </w:r>
          </w:p>
        </w:tc>
      </w:tr>
      <w:tr w:rsidR="001F6039" w:rsidRPr="000E7B52" w:rsidTr="00822D68">
        <w:trPr>
          <w:trHeight w:val="496"/>
          <w:jc w:val="center"/>
        </w:trPr>
        <w:tc>
          <w:tcPr>
            <w:tcW w:w="2065" w:type="dxa"/>
            <w:vAlign w:val="center"/>
          </w:tcPr>
          <w:p w:rsidR="001F6039" w:rsidRPr="000E7B52" w:rsidRDefault="001F6039" w:rsidP="00822D68">
            <w:pPr>
              <w:jc w:val="center"/>
              <w:rPr>
                <w:sz w:val="28"/>
              </w:rPr>
            </w:pPr>
            <w:r w:rsidRPr="000E7B52">
              <w:rPr>
                <w:sz w:val="28"/>
              </w:rPr>
              <w:t>COLORG</w:t>
            </w:r>
          </w:p>
        </w:tc>
        <w:tc>
          <w:tcPr>
            <w:tcW w:w="1635" w:type="dxa"/>
            <w:vAlign w:val="bottom"/>
          </w:tcPr>
          <w:p w:rsidR="001F6039" w:rsidRPr="000E7B52" w:rsidRDefault="001F6039" w:rsidP="00822D68">
            <w:pPr>
              <w:jc w:val="center"/>
              <w:rPr>
                <w:color w:val="000000"/>
                <w:sz w:val="28"/>
              </w:rPr>
            </w:pPr>
            <w:r w:rsidRPr="000E7B52">
              <w:rPr>
                <w:color w:val="000000"/>
                <w:sz w:val="28"/>
              </w:rPr>
              <w:t>-0.067***</w:t>
            </w:r>
          </w:p>
          <w:p w:rsidR="001F6039" w:rsidRPr="000E7B52" w:rsidRDefault="001F6039" w:rsidP="00822D68">
            <w:pPr>
              <w:jc w:val="center"/>
              <w:rPr>
                <w:color w:val="000000"/>
                <w:sz w:val="28"/>
              </w:rPr>
            </w:pPr>
            <w:r w:rsidRPr="000E7B52">
              <w:rPr>
                <w:color w:val="000000"/>
                <w:sz w:val="28"/>
              </w:rPr>
              <w:t>(1.91)</w:t>
            </w:r>
          </w:p>
        </w:tc>
        <w:tc>
          <w:tcPr>
            <w:tcW w:w="1850" w:type="dxa"/>
            <w:vAlign w:val="bottom"/>
          </w:tcPr>
          <w:p w:rsidR="001F6039" w:rsidRPr="000E7B52" w:rsidRDefault="001F6039" w:rsidP="00822D68">
            <w:pPr>
              <w:jc w:val="center"/>
              <w:rPr>
                <w:color w:val="000000"/>
                <w:sz w:val="28"/>
              </w:rPr>
            </w:pPr>
            <w:r w:rsidRPr="000E7B52">
              <w:rPr>
                <w:color w:val="000000"/>
                <w:sz w:val="28"/>
              </w:rPr>
              <w:t>-</w:t>
            </w:r>
          </w:p>
        </w:tc>
        <w:tc>
          <w:tcPr>
            <w:tcW w:w="1850" w:type="dxa"/>
            <w:vAlign w:val="bottom"/>
          </w:tcPr>
          <w:p w:rsidR="001F6039" w:rsidRPr="000E7B52" w:rsidRDefault="001F6039" w:rsidP="00822D68">
            <w:pPr>
              <w:jc w:val="center"/>
              <w:rPr>
                <w:color w:val="000000"/>
                <w:sz w:val="28"/>
              </w:rPr>
            </w:pPr>
            <w:r w:rsidRPr="000E7B52">
              <w:rPr>
                <w:color w:val="000000"/>
                <w:sz w:val="28"/>
              </w:rPr>
              <w:t>0.082**</w:t>
            </w:r>
          </w:p>
          <w:p w:rsidR="001F6039" w:rsidRPr="000E7B52" w:rsidRDefault="001F6039" w:rsidP="00822D68">
            <w:pPr>
              <w:jc w:val="center"/>
              <w:rPr>
                <w:color w:val="000000"/>
                <w:sz w:val="28"/>
              </w:rPr>
            </w:pPr>
            <w:r w:rsidRPr="000E7B52">
              <w:rPr>
                <w:color w:val="000000"/>
                <w:sz w:val="28"/>
              </w:rPr>
              <w:t>(2.37)</w:t>
            </w:r>
          </w:p>
        </w:tc>
        <w:tc>
          <w:tcPr>
            <w:tcW w:w="1850" w:type="dxa"/>
            <w:vAlign w:val="bottom"/>
          </w:tcPr>
          <w:p w:rsidR="001F6039" w:rsidRPr="000E7B52" w:rsidRDefault="001F6039" w:rsidP="00822D68">
            <w:pPr>
              <w:jc w:val="center"/>
              <w:rPr>
                <w:color w:val="000000"/>
                <w:sz w:val="28"/>
              </w:rPr>
            </w:pPr>
            <w:r w:rsidRPr="000E7B52">
              <w:rPr>
                <w:color w:val="000000"/>
                <w:sz w:val="28"/>
              </w:rPr>
              <w:t>-</w:t>
            </w:r>
          </w:p>
        </w:tc>
      </w:tr>
      <w:tr w:rsidR="001F6039" w:rsidRPr="000E7B52" w:rsidTr="00822D68">
        <w:trPr>
          <w:trHeight w:val="496"/>
          <w:jc w:val="center"/>
        </w:trPr>
        <w:tc>
          <w:tcPr>
            <w:tcW w:w="2065" w:type="dxa"/>
            <w:vAlign w:val="center"/>
          </w:tcPr>
          <w:p w:rsidR="001F6039" w:rsidRPr="000E7B52" w:rsidRDefault="001F6039" w:rsidP="00822D68">
            <w:pPr>
              <w:jc w:val="center"/>
              <w:rPr>
                <w:sz w:val="28"/>
              </w:rPr>
            </w:pPr>
            <w:r w:rsidRPr="000E7B52">
              <w:rPr>
                <w:sz w:val="28"/>
              </w:rPr>
              <w:t>NATRES</w:t>
            </w:r>
          </w:p>
        </w:tc>
        <w:tc>
          <w:tcPr>
            <w:tcW w:w="1635" w:type="dxa"/>
            <w:vAlign w:val="bottom"/>
          </w:tcPr>
          <w:p w:rsidR="001F6039" w:rsidRPr="000E7B52" w:rsidRDefault="000B3570" w:rsidP="00822D68">
            <w:pPr>
              <w:jc w:val="center"/>
              <w:rPr>
                <w:color w:val="000000"/>
                <w:sz w:val="28"/>
              </w:rPr>
            </w:pPr>
            <w:r>
              <w:rPr>
                <w:color w:val="000000"/>
                <w:sz w:val="28"/>
              </w:rPr>
              <w:t>-0.</w:t>
            </w:r>
            <w:r w:rsidR="001F6039" w:rsidRPr="000E7B52">
              <w:rPr>
                <w:color w:val="000000"/>
                <w:sz w:val="28"/>
              </w:rPr>
              <w:t>03</w:t>
            </w:r>
          </w:p>
          <w:p w:rsidR="001F6039" w:rsidRPr="000E7B52" w:rsidRDefault="001F6039" w:rsidP="00822D68">
            <w:pPr>
              <w:jc w:val="center"/>
              <w:rPr>
                <w:color w:val="000000"/>
                <w:sz w:val="28"/>
              </w:rPr>
            </w:pPr>
            <w:r w:rsidRPr="000E7B52">
              <w:rPr>
                <w:color w:val="000000"/>
                <w:sz w:val="28"/>
              </w:rPr>
              <w:t>(1.05)</w:t>
            </w:r>
          </w:p>
        </w:tc>
        <w:tc>
          <w:tcPr>
            <w:tcW w:w="1850" w:type="dxa"/>
            <w:vAlign w:val="bottom"/>
          </w:tcPr>
          <w:p w:rsidR="001F6039" w:rsidRPr="000E7B52" w:rsidRDefault="000B3570" w:rsidP="00822D68">
            <w:pPr>
              <w:jc w:val="center"/>
              <w:rPr>
                <w:color w:val="000000"/>
                <w:sz w:val="28"/>
              </w:rPr>
            </w:pPr>
            <w:r>
              <w:rPr>
                <w:color w:val="000000"/>
                <w:sz w:val="28"/>
              </w:rPr>
              <w:t>-0.</w:t>
            </w:r>
            <w:r w:rsidR="001F6039" w:rsidRPr="000E7B52">
              <w:rPr>
                <w:color w:val="000000"/>
                <w:sz w:val="28"/>
              </w:rPr>
              <w:t>03</w:t>
            </w:r>
          </w:p>
          <w:p w:rsidR="001F6039" w:rsidRPr="000E7B52" w:rsidRDefault="001F6039" w:rsidP="00822D68">
            <w:pPr>
              <w:jc w:val="center"/>
              <w:rPr>
                <w:color w:val="000000"/>
                <w:sz w:val="28"/>
              </w:rPr>
            </w:pPr>
            <w:r w:rsidRPr="000E7B52">
              <w:rPr>
                <w:color w:val="000000"/>
                <w:sz w:val="28"/>
              </w:rPr>
              <w:t>(1.16)</w:t>
            </w:r>
          </w:p>
        </w:tc>
        <w:tc>
          <w:tcPr>
            <w:tcW w:w="1850" w:type="dxa"/>
            <w:vAlign w:val="bottom"/>
          </w:tcPr>
          <w:p w:rsidR="001F6039" w:rsidRPr="000E7B52" w:rsidRDefault="000B3570" w:rsidP="00822D68">
            <w:pPr>
              <w:jc w:val="center"/>
              <w:rPr>
                <w:color w:val="000000"/>
                <w:sz w:val="28"/>
              </w:rPr>
            </w:pPr>
            <w:r>
              <w:rPr>
                <w:color w:val="000000"/>
                <w:sz w:val="28"/>
              </w:rPr>
              <w:t>0.0</w:t>
            </w:r>
            <w:r w:rsidR="001F6039" w:rsidRPr="000E7B52">
              <w:rPr>
                <w:color w:val="000000"/>
                <w:sz w:val="28"/>
              </w:rPr>
              <w:t>2</w:t>
            </w:r>
          </w:p>
          <w:p w:rsidR="001F6039" w:rsidRPr="000E7B52" w:rsidRDefault="001F6039" w:rsidP="00822D68">
            <w:pPr>
              <w:jc w:val="center"/>
              <w:rPr>
                <w:color w:val="000000"/>
                <w:sz w:val="28"/>
              </w:rPr>
            </w:pPr>
            <w:r w:rsidRPr="000E7B52">
              <w:rPr>
                <w:color w:val="000000"/>
                <w:sz w:val="28"/>
              </w:rPr>
              <w:t>(0.84)</w:t>
            </w:r>
          </w:p>
        </w:tc>
        <w:tc>
          <w:tcPr>
            <w:tcW w:w="1850" w:type="dxa"/>
            <w:vAlign w:val="bottom"/>
          </w:tcPr>
          <w:p w:rsidR="001F6039" w:rsidRPr="000E7B52" w:rsidRDefault="000B3570" w:rsidP="00822D68">
            <w:pPr>
              <w:jc w:val="center"/>
              <w:rPr>
                <w:color w:val="000000"/>
                <w:sz w:val="28"/>
              </w:rPr>
            </w:pPr>
            <w:r>
              <w:rPr>
                <w:color w:val="000000"/>
                <w:sz w:val="28"/>
              </w:rPr>
              <w:t>-0.</w:t>
            </w:r>
            <w:r w:rsidR="001F6039" w:rsidRPr="000E7B52">
              <w:rPr>
                <w:color w:val="000000"/>
                <w:sz w:val="28"/>
              </w:rPr>
              <w:t>02</w:t>
            </w:r>
          </w:p>
          <w:p w:rsidR="001F6039" w:rsidRPr="000E7B52" w:rsidRDefault="001F6039" w:rsidP="00822D68">
            <w:pPr>
              <w:jc w:val="center"/>
              <w:rPr>
                <w:color w:val="000000"/>
                <w:sz w:val="28"/>
              </w:rPr>
            </w:pPr>
            <w:r w:rsidRPr="000E7B52">
              <w:rPr>
                <w:color w:val="000000"/>
                <w:sz w:val="28"/>
              </w:rPr>
              <w:t>(0.93)</w:t>
            </w:r>
          </w:p>
        </w:tc>
      </w:tr>
      <w:tr w:rsidR="001F6039" w:rsidRPr="000E7B52" w:rsidTr="00822D68">
        <w:trPr>
          <w:trHeight w:val="496"/>
          <w:jc w:val="center"/>
        </w:trPr>
        <w:tc>
          <w:tcPr>
            <w:tcW w:w="2065" w:type="dxa"/>
            <w:vAlign w:val="center"/>
          </w:tcPr>
          <w:p w:rsidR="001F6039" w:rsidRPr="000E7B52" w:rsidRDefault="001F6039" w:rsidP="00822D68">
            <w:pPr>
              <w:jc w:val="center"/>
              <w:rPr>
                <w:sz w:val="28"/>
              </w:rPr>
            </w:pPr>
            <w:r w:rsidRPr="000E7B52">
              <w:rPr>
                <w:sz w:val="28"/>
              </w:rPr>
              <w:t>GEOLOC</w:t>
            </w:r>
          </w:p>
        </w:tc>
        <w:tc>
          <w:tcPr>
            <w:tcW w:w="1635" w:type="dxa"/>
            <w:vAlign w:val="bottom"/>
          </w:tcPr>
          <w:p w:rsidR="001F6039" w:rsidRPr="000E7B52" w:rsidRDefault="001F6039" w:rsidP="00822D68">
            <w:pPr>
              <w:jc w:val="center"/>
              <w:rPr>
                <w:color w:val="000000"/>
                <w:sz w:val="28"/>
              </w:rPr>
            </w:pPr>
            <w:r w:rsidRPr="000E7B52">
              <w:rPr>
                <w:color w:val="000000"/>
                <w:sz w:val="28"/>
              </w:rPr>
              <w:t>0.137</w:t>
            </w:r>
          </w:p>
          <w:p w:rsidR="001F6039" w:rsidRPr="000E7B52" w:rsidRDefault="001F6039" w:rsidP="00822D68">
            <w:pPr>
              <w:jc w:val="center"/>
              <w:rPr>
                <w:color w:val="000000"/>
                <w:sz w:val="28"/>
              </w:rPr>
            </w:pPr>
            <w:r w:rsidRPr="000E7B52">
              <w:rPr>
                <w:color w:val="000000"/>
                <w:sz w:val="28"/>
              </w:rPr>
              <w:t>(1.22)</w:t>
            </w:r>
          </w:p>
        </w:tc>
        <w:tc>
          <w:tcPr>
            <w:tcW w:w="1850" w:type="dxa"/>
            <w:vAlign w:val="bottom"/>
          </w:tcPr>
          <w:p w:rsidR="001F6039" w:rsidRPr="000E7B52" w:rsidRDefault="001F6039" w:rsidP="00822D68">
            <w:pPr>
              <w:jc w:val="center"/>
              <w:rPr>
                <w:color w:val="000000"/>
                <w:sz w:val="28"/>
              </w:rPr>
            </w:pPr>
            <w:r w:rsidRPr="000E7B52">
              <w:rPr>
                <w:color w:val="000000"/>
                <w:sz w:val="28"/>
              </w:rPr>
              <w:t>0.087</w:t>
            </w:r>
          </w:p>
          <w:p w:rsidR="001F6039" w:rsidRPr="000E7B52" w:rsidRDefault="001F6039" w:rsidP="00822D68">
            <w:pPr>
              <w:jc w:val="center"/>
              <w:rPr>
                <w:color w:val="000000"/>
                <w:sz w:val="28"/>
              </w:rPr>
            </w:pPr>
            <w:r w:rsidRPr="000E7B52">
              <w:rPr>
                <w:color w:val="000000"/>
                <w:sz w:val="28"/>
              </w:rPr>
              <w:t>(0.78)</w:t>
            </w:r>
          </w:p>
        </w:tc>
        <w:tc>
          <w:tcPr>
            <w:tcW w:w="1850" w:type="dxa"/>
            <w:vAlign w:val="bottom"/>
          </w:tcPr>
          <w:p w:rsidR="001F6039" w:rsidRPr="000E7B52" w:rsidRDefault="001F6039" w:rsidP="00822D68">
            <w:pPr>
              <w:jc w:val="center"/>
              <w:rPr>
                <w:color w:val="000000"/>
                <w:sz w:val="28"/>
              </w:rPr>
            </w:pPr>
            <w:r w:rsidRPr="000E7B52">
              <w:rPr>
                <w:color w:val="000000"/>
                <w:sz w:val="28"/>
              </w:rPr>
              <w:t>0.076</w:t>
            </w:r>
          </w:p>
          <w:p w:rsidR="001F6039" w:rsidRPr="000E7B52" w:rsidRDefault="001F6039" w:rsidP="00822D68">
            <w:pPr>
              <w:jc w:val="center"/>
              <w:rPr>
                <w:color w:val="000000"/>
                <w:sz w:val="28"/>
              </w:rPr>
            </w:pPr>
            <w:r w:rsidRPr="000E7B52">
              <w:rPr>
                <w:color w:val="000000"/>
                <w:sz w:val="28"/>
              </w:rPr>
              <w:t>(0.68)</w:t>
            </w:r>
          </w:p>
        </w:tc>
        <w:tc>
          <w:tcPr>
            <w:tcW w:w="1850" w:type="dxa"/>
            <w:vAlign w:val="bottom"/>
          </w:tcPr>
          <w:p w:rsidR="001F6039" w:rsidRPr="000E7B52" w:rsidRDefault="001F6039" w:rsidP="00822D68">
            <w:pPr>
              <w:jc w:val="center"/>
              <w:rPr>
                <w:color w:val="000000"/>
                <w:sz w:val="28"/>
              </w:rPr>
            </w:pPr>
            <w:r w:rsidRPr="000E7B52">
              <w:rPr>
                <w:color w:val="000000"/>
                <w:sz w:val="28"/>
              </w:rPr>
              <w:t>0.044</w:t>
            </w:r>
          </w:p>
          <w:p w:rsidR="001F6039" w:rsidRPr="000E7B52" w:rsidRDefault="001F6039" w:rsidP="00822D68">
            <w:pPr>
              <w:jc w:val="center"/>
              <w:rPr>
                <w:color w:val="000000"/>
                <w:sz w:val="28"/>
              </w:rPr>
            </w:pPr>
            <w:r w:rsidRPr="000E7B52">
              <w:rPr>
                <w:color w:val="000000"/>
                <w:sz w:val="28"/>
              </w:rPr>
              <w:t>(0.38)</w:t>
            </w:r>
          </w:p>
        </w:tc>
      </w:tr>
      <w:tr w:rsidR="001F6039" w:rsidRPr="000E7B52" w:rsidTr="00822D68">
        <w:trPr>
          <w:trHeight w:val="496"/>
          <w:jc w:val="center"/>
        </w:trPr>
        <w:tc>
          <w:tcPr>
            <w:tcW w:w="2065" w:type="dxa"/>
            <w:vAlign w:val="center"/>
          </w:tcPr>
          <w:p w:rsidR="001F6039" w:rsidRPr="000E7B52" w:rsidRDefault="001F6039" w:rsidP="00822D68">
            <w:pPr>
              <w:jc w:val="center"/>
              <w:rPr>
                <w:sz w:val="28"/>
              </w:rPr>
            </w:pPr>
            <w:r w:rsidRPr="000E7B52">
              <w:rPr>
                <w:sz w:val="28"/>
              </w:rPr>
              <w:t>R</w:t>
            </w:r>
            <w:r w:rsidRPr="000E7B52">
              <w:rPr>
                <w:sz w:val="28"/>
                <w:vertAlign w:val="superscript"/>
              </w:rPr>
              <w:t>2</w:t>
            </w:r>
          </w:p>
        </w:tc>
        <w:tc>
          <w:tcPr>
            <w:tcW w:w="1635" w:type="dxa"/>
            <w:vAlign w:val="bottom"/>
          </w:tcPr>
          <w:p w:rsidR="001F6039" w:rsidRPr="000E7B52" w:rsidRDefault="001F6039" w:rsidP="00822D68">
            <w:pPr>
              <w:autoSpaceDE w:val="0"/>
              <w:autoSpaceDN w:val="0"/>
              <w:adjustRightInd w:val="0"/>
              <w:ind w:right="10"/>
              <w:jc w:val="center"/>
              <w:rPr>
                <w:color w:val="000000"/>
                <w:sz w:val="28"/>
              </w:rPr>
            </w:pPr>
            <w:r w:rsidRPr="000E7B52">
              <w:rPr>
                <w:color w:val="000000"/>
                <w:sz w:val="28"/>
              </w:rPr>
              <w:t>0.614</w:t>
            </w:r>
          </w:p>
        </w:tc>
        <w:tc>
          <w:tcPr>
            <w:tcW w:w="1850" w:type="dxa"/>
            <w:vAlign w:val="bottom"/>
          </w:tcPr>
          <w:p w:rsidR="001F6039" w:rsidRPr="000E7B52" w:rsidRDefault="001F6039" w:rsidP="00822D68">
            <w:pPr>
              <w:autoSpaceDE w:val="0"/>
              <w:autoSpaceDN w:val="0"/>
              <w:adjustRightInd w:val="0"/>
              <w:ind w:right="10"/>
              <w:jc w:val="center"/>
              <w:rPr>
                <w:color w:val="000000"/>
                <w:sz w:val="28"/>
              </w:rPr>
            </w:pPr>
            <w:r w:rsidRPr="000E7B52">
              <w:rPr>
                <w:color w:val="000000"/>
                <w:sz w:val="28"/>
              </w:rPr>
              <w:t>0.622</w:t>
            </w:r>
          </w:p>
        </w:tc>
        <w:tc>
          <w:tcPr>
            <w:tcW w:w="1850" w:type="dxa"/>
            <w:vAlign w:val="bottom"/>
          </w:tcPr>
          <w:p w:rsidR="001F6039" w:rsidRPr="000E7B52" w:rsidRDefault="001F6039" w:rsidP="00822D68">
            <w:pPr>
              <w:autoSpaceDE w:val="0"/>
              <w:autoSpaceDN w:val="0"/>
              <w:adjustRightInd w:val="0"/>
              <w:ind w:right="10"/>
              <w:jc w:val="center"/>
              <w:rPr>
                <w:color w:val="000000"/>
                <w:sz w:val="28"/>
              </w:rPr>
            </w:pPr>
            <w:r w:rsidRPr="000E7B52">
              <w:rPr>
                <w:color w:val="000000"/>
                <w:sz w:val="28"/>
              </w:rPr>
              <w:t>0.643</w:t>
            </w:r>
          </w:p>
        </w:tc>
        <w:tc>
          <w:tcPr>
            <w:tcW w:w="1850" w:type="dxa"/>
            <w:vAlign w:val="bottom"/>
          </w:tcPr>
          <w:p w:rsidR="001F6039" w:rsidRPr="000E7B52" w:rsidRDefault="001F6039" w:rsidP="00822D68">
            <w:pPr>
              <w:autoSpaceDE w:val="0"/>
              <w:autoSpaceDN w:val="0"/>
              <w:adjustRightInd w:val="0"/>
              <w:ind w:right="10"/>
              <w:jc w:val="center"/>
              <w:rPr>
                <w:color w:val="000000"/>
                <w:sz w:val="28"/>
              </w:rPr>
            </w:pPr>
            <w:r w:rsidRPr="000E7B52">
              <w:rPr>
                <w:color w:val="000000"/>
                <w:sz w:val="28"/>
              </w:rPr>
              <w:t>0.636</w:t>
            </w:r>
          </w:p>
        </w:tc>
      </w:tr>
      <w:tr w:rsidR="001F6039" w:rsidRPr="000E7B52" w:rsidTr="00822D68">
        <w:trPr>
          <w:trHeight w:val="496"/>
          <w:jc w:val="center"/>
        </w:trPr>
        <w:tc>
          <w:tcPr>
            <w:tcW w:w="2065" w:type="dxa"/>
            <w:vAlign w:val="center"/>
          </w:tcPr>
          <w:p w:rsidR="001F6039" w:rsidRPr="008B01E5" w:rsidRDefault="001F6039" w:rsidP="00822D68">
            <w:pPr>
              <w:jc w:val="center"/>
              <w:rPr>
                <w:sz w:val="28"/>
              </w:rPr>
            </w:pPr>
            <w:r w:rsidRPr="000E7B52">
              <w:rPr>
                <w:sz w:val="28"/>
              </w:rPr>
              <w:t>Wu-Hausman (F-Test)</w:t>
            </w:r>
          </w:p>
        </w:tc>
        <w:tc>
          <w:tcPr>
            <w:tcW w:w="1635" w:type="dxa"/>
            <w:vAlign w:val="bottom"/>
          </w:tcPr>
          <w:p w:rsidR="001F6039" w:rsidRPr="000E7B52" w:rsidRDefault="001F6039" w:rsidP="00822D68">
            <w:pPr>
              <w:jc w:val="center"/>
              <w:rPr>
                <w:color w:val="000000"/>
                <w:sz w:val="28"/>
              </w:rPr>
            </w:pPr>
            <w:r w:rsidRPr="000E7B52">
              <w:rPr>
                <w:color w:val="000000"/>
                <w:sz w:val="28"/>
              </w:rPr>
              <w:t>2.419</w:t>
            </w:r>
          </w:p>
          <w:p w:rsidR="001F6039" w:rsidRPr="000E7B52" w:rsidRDefault="001F6039" w:rsidP="00822D68">
            <w:pPr>
              <w:jc w:val="center"/>
              <w:rPr>
                <w:color w:val="000000"/>
                <w:sz w:val="28"/>
              </w:rPr>
            </w:pPr>
            <w:r w:rsidRPr="000E7B52">
              <w:rPr>
                <w:color w:val="000000"/>
                <w:sz w:val="28"/>
              </w:rPr>
              <w:t>(p = 0.13)</w:t>
            </w:r>
          </w:p>
        </w:tc>
        <w:tc>
          <w:tcPr>
            <w:tcW w:w="1850" w:type="dxa"/>
            <w:vAlign w:val="bottom"/>
          </w:tcPr>
          <w:p w:rsidR="001F6039" w:rsidRPr="000E7B52" w:rsidRDefault="001F6039" w:rsidP="00822D68">
            <w:pPr>
              <w:autoSpaceDE w:val="0"/>
              <w:autoSpaceDN w:val="0"/>
              <w:adjustRightInd w:val="0"/>
              <w:ind w:right="10"/>
              <w:jc w:val="center"/>
              <w:rPr>
                <w:color w:val="000000"/>
                <w:sz w:val="28"/>
              </w:rPr>
            </w:pPr>
            <w:r w:rsidRPr="000E7B52">
              <w:rPr>
                <w:color w:val="000000"/>
                <w:sz w:val="28"/>
              </w:rPr>
              <w:t>3.73</w:t>
            </w:r>
          </w:p>
          <w:p w:rsidR="001F6039" w:rsidRPr="000E7B52" w:rsidRDefault="001F6039" w:rsidP="00822D68">
            <w:pPr>
              <w:autoSpaceDE w:val="0"/>
              <w:autoSpaceDN w:val="0"/>
              <w:adjustRightInd w:val="0"/>
              <w:ind w:right="10"/>
              <w:jc w:val="center"/>
              <w:rPr>
                <w:color w:val="000000"/>
                <w:sz w:val="28"/>
              </w:rPr>
            </w:pPr>
            <w:r w:rsidRPr="000E7B52">
              <w:rPr>
                <w:color w:val="000000"/>
                <w:sz w:val="28"/>
              </w:rPr>
              <w:t>(p=0.06)</w:t>
            </w:r>
          </w:p>
        </w:tc>
        <w:tc>
          <w:tcPr>
            <w:tcW w:w="1850" w:type="dxa"/>
            <w:vAlign w:val="bottom"/>
          </w:tcPr>
          <w:p w:rsidR="001F6039" w:rsidRPr="000E7B52" w:rsidRDefault="001F6039" w:rsidP="00822D68">
            <w:pPr>
              <w:autoSpaceDE w:val="0"/>
              <w:autoSpaceDN w:val="0"/>
              <w:adjustRightInd w:val="0"/>
              <w:ind w:right="10"/>
              <w:jc w:val="center"/>
              <w:rPr>
                <w:color w:val="000000"/>
                <w:sz w:val="28"/>
              </w:rPr>
            </w:pPr>
            <w:r w:rsidRPr="000E7B52">
              <w:rPr>
                <w:color w:val="000000"/>
                <w:sz w:val="28"/>
              </w:rPr>
              <w:t>2.43</w:t>
            </w:r>
          </w:p>
          <w:p w:rsidR="001F6039" w:rsidRPr="000E7B52" w:rsidRDefault="001F6039" w:rsidP="00822D68">
            <w:pPr>
              <w:autoSpaceDE w:val="0"/>
              <w:autoSpaceDN w:val="0"/>
              <w:adjustRightInd w:val="0"/>
              <w:ind w:right="10"/>
              <w:jc w:val="center"/>
              <w:rPr>
                <w:color w:val="000000"/>
                <w:sz w:val="28"/>
              </w:rPr>
            </w:pPr>
            <w:r w:rsidRPr="000E7B52">
              <w:rPr>
                <w:color w:val="000000"/>
                <w:sz w:val="28"/>
              </w:rPr>
              <w:t>(p=0.12)</w:t>
            </w:r>
          </w:p>
        </w:tc>
        <w:tc>
          <w:tcPr>
            <w:tcW w:w="1850" w:type="dxa"/>
            <w:vAlign w:val="bottom"/>
          </w:tcPr>
          <w:p w:rsidR="001F6039" w:rsidRPr="000E7B52" w:rsidRDefault="001F6039" w:rsidP="00822D68">
            <w:pPr>
              <w:autoSpaceDE w:val="0"/>
              <w:autoSpaceDN w:val="0"/>
              <w:adjustRightInd w:val="0"/>
              <w:ind w:right="10"/>
              <w:jc w:val="center"/>
              <w:rPr>
                <w:color w:val="000000"/>
                <w:sz w:val="28"/>
              </w:rPr>
            </w:pPr>
            <w:r w:rsidRPr="000E7B52">
              <w:rPr>
                <w:color w:val="000000"/>
                <w:sz w:val="28"/>
              </w:rPr>
              <w:t>2.47</w:t>
            </w:r>
          </w:p>
          <w:p w:rsidR="001F6039" w:rsidRPr="000E7B52" w:rsidRDefault="001F6039" w:rsidP="00822D68">
            <w:pPr>
              <w:autoSpaceDE w:val="0"/>
              <w:autoSpaceDN w:val="0"/>
              <w:adjustRightInd w:val="0"/>
              <w:ind w:right="10"/>
              <w:jc w:val="center"/>
              <w:rPr>
                <w:color w:val="000000"/>
                <w:sz w:val="28"/>
              </w:rPr>
            </w:pPr>
            <w:r w:rsidRPr="000E7B52">
              <w:rPr>
                <w:color w:val="000000"/>
                <w:sz w:val="28"/>
              </w:rPr>
              <w:t>(p=0.12)</w:t>
            </w:r>
          </w:p>
        </w:tc>
      </w:tr>
    </w:tbl>
    <w:p w:rsidR="001F6039" w:rsidRDefault="001F6039" w:rsidP="001F6039">
      <w:pPr>
        <w:spacing w:line="240" w:lineRule="auto"/>
        <w:rPr>
          <w:sz w:val="28"/>
        </w:rPr>
      </w:pPr>
      <w:r w:rsidRPr="00C42123">
        <w:rPr>
          <w:b/>
          <w:sz w:val="28"/>
        </w:rPr>
        <w:t>Note</w:t>
      </w:r>
      <w:r w:rsidRPr="00C42123">
        <w:rPr>
          <w:sz w:val="28"/>
        </w:rPr>
        <w:t>: *, **, *** denote significant at 0.01, 0.05 and 0.10 level respectively and t-value are in parenthesis.</w:t>
      </w:r>
    </w:p>
    <w:p w:rsidR="001F6039" w:rsidRDefault="001F6039" w:rsidP="001F6039">
      <w:pPr>
        <w:spacing w:line="240" w:lineRule="auto"/>
        <w:ind w:firstLine="720"/>
        <w:jc w:val="both"/>
        <w:rPr>
          <w:sz w:val="28"/>
        </w:rPr>
      </w:pPr>
      <w:r w:rsidRPr="00ED448F">
        <w:rPr>
          <w:sz w:val="28"/>
        </w:rPr>
        <w:t xml:space="preserve">The model of </w:t>
      </w:r>
      <w:r>
        <w:rPr>
          <w:sz w:val="28"/>
        </w:rPr>
        <w:t xml:space="preserve">LIQ for the all sample </w:t>
      </w:r>
      <w:r w:rsidRPr="00ED448F">
        <w:rPr>
          <w:sz w:val="28"/>
        </w:rPr>
        <w:t>countries has been estimat</w:t>
      </w:r>
      <w:r>
        <w:rPr>
          <w:sz w:val="28"/>
        </w:rPr>
        <w:t>ed using OLS</w:t>
      </w:r>
      <w:r w:rsidRPr="00ED448F">
        <w:rPr>
          <w:sz w:val="28"/>
        </w:rPr>
        <w:t xml:space="preserve"> Methodology. The results obtained from applying this model are the following (Table</w:t>
      </w:r>
      <w:r>
        <w:rPr>
          <w:sz w:val="28"/>
        </w:rPr>
        <w:t xml:space="preserve"> 5.7). These results show</w:t>
      </w:r>
      <w:r w:rsidRPr="00ED448F">
        <w:rPr>
          <w:sz w:val="28"/>
        </w:rPr>
        <w:t xml:space="preserve"> that mostly the variables are significant</w:t>
      </w:r>
      <w:r>
        <w:rPr>
          <w:sz w:val="28"/>
        </w:rPr>
        <w:t xml:space="preserve"> with expected signs. The table</w:t>
      </w:r>
      <w:r w:rsidRPr="00ED448F">
        <w:rPr>
          <w:sz w:val="28"/>
        </w:rPr>
        <w:t xml:space="preserve"> </w:t>
      </w:r>
      <w:r>
        <w:rPr>
          <w:sz w:val="28"/>
        </w:rPr>
        <w:t>5.7 reveal that FRAC are</w:t>
      </w:r>
      <w:r w:rsidRPr="00ED448F">
        <w:rPr>
          <w:sz w:val="28"/>
        </w:rPr>
        <w:t xml:space="preserve"> </w:t>
      </w:r>
      <w:r>
        <w:rPr>
          <w:sz w:val="28"/>
        </w:rPr>
        <w:t>negatively influence the</w:t>
      </w:r>
      <w:r w:rsidRPr="00ED448F">
        <w:rPr>
          <w:sz w:val="28"/>
        </w:rPr>
        <w:t xml:space="preserve"> </w:t>
      </w:r>
      <w:r>
        <w:rPr>
          <w:sz w:val="28"/>
        </w:rPr>
        <w:t>LIQ</w:t>
      </w:r>
      <w:r w:rsidRPr="00ED448F">
        <w:rPr>
          <w:sz w:val="28"/>
        </w:rPr>
        <w:t xml:space="preserve"> in </w:t>
      </w:r>
      <w:r>
        <w:rPr>
          <w:sz w:val="28"/>
        </w:rPr>
        <w:t>all countries in equation 1 but in equation 2, LIQ has not affected by FRAC. The table</w:t>
      </w:r>
      <w:r w:rsidRPr="00ED448F">
        <w:rPr>
          <w:sz w:val="28"/>
        </w:rPr>
        <w:t xml:space="preserve"> </w:t>
      </w:r>
      <w:r>
        <w:rPr>
          <w:sz w:val="28"/>
        </w:rPr>
        <w:t>5.7 reveal that ETHNFRAC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t>LIQ. The table</w:t>
      </w:r>
      <w:r w:rsidRPr="00ED448F">
        <w:rPr>
          <w:sz w:val="28"/>
        </w:rPr>
        <w:t xml:space="preserve"> </w:t>
      </w:r>
      <w:r>
        <w:rPr>
          <w:sz w:val="28"/>
        </w:rPr>
        <w:t>5.7 reveal that RELIFRAC are</w:t>
      </w:r>
      <w:r w:rsidRPr="00ED448F">
        <w:rPr>
          <w:sz w:val="28"/>
        </w:rPr>
        <w:t xml:space="preserve"> </w:t>
      </w:r>
      <w:r>
        <w:rPr>
          <w:sz w:val="28"/>
        </w:rPr>
        <w:t>positively influence the</w:t>
      </w:r>
      <w:r w:rsidRPr="00ED448F">
        <w:rPr>
          <w:sz w:val="28"/>
        </w:rPr>
        <w:t xml:space="preserve"> </w:t>
      </w:r>
      <w:r>
        <w:rPr>
          <w:sz w:val="28"/>
        </w:rPr>
        <w:t>LIQ</w:t>
      </w:r>
      <w:r w:rsidRPr="00ED448F">
        <w:rPr>
          <w:sz w:val="28"/>
        </w:rPr>
        <w:t xml:space="preserve"> in all countries </w:t>
      </w:r>
      <w:r>
        <w:rPr>
          <w:sz w:val="28"/>
        </w:rPr>
        <w:t xml:space="preserve">in equation 3 and in equation 4. The </w:t>
      </w:r>
      <w:r>
        <w:rPr>
          <w:sz w:val="28"/>
        </w:rPr>
        <w:lastRenderedPageBreak/>
        <w:t>table</w:t>
      </w:r>
      <w:r w:rsidRPr="00ED448F">
        <w:rPr>
          <w:sz w:val="28"/>
        </w:rPr>
        <w:t xml:space="preserve"> </w:t>
      </w:r>
      <w:r>
        <w:rPr>
          <w:sz w:val="28"/>
        </w:rPr>
        <w:t>5.7 reveal that LANGFRAC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t xml:space="preserve">LIQ. </w:t>
      </w:r>
    </w:p>
    <w:p w:rsidR="001F6039" w:rsidRPr="00FE1690" w:rsidRDefault="001F6039" w:rsidP="001F6039">
      <w:pPr>
        <w:spacing w:after="0"/>
        <w:ind w:firstLine="720"/>
        <w:jc w:val="center"/>
        <w:rPr>
          <w:b/>
          <w:sz w:val="28"/>
        </w:rPr>
      </w:pPr>
      <w:r>
        <w:rPr>
          <w:b/>
          <w:sz w:val="28"/>
        </w:rPr>
        <w:t>Table 5.7</w:t>
      </w:r>
      <w:r w:rsidRPr="00FE1690">
        <w:rPr>
          <w:b/>
          <w:sz w:val="28"/>
        </w:rPr>
        <w:t>:</w:t>
      </w:r>
    </w:p>
    <w:p w:rsidR="001F6039" w:rsidRPr="00FE1690" w:rsidRDefault="001F6039" w:rsidP="001F6039">
      <w:pPr>
        <w:spacing w:after="0"/>
        <w:ind w:firstLine="720"/>
        <w:jc w:val="center"/>
        <w:rPr>
          <w:b/>
          <w:sz w:val="28"/>
        </w:rPr>
      </w:pPr>
      <w:r w:rsidRPr="00FE1690">
        <w:rPr>
          <w:b/>
          <w:sz w:val="28"/>
        </w:rPr>
        <w:t xml:space="preserve">The Determinants of </w:t>
      </w:r>
      <w:r>
        <w:rPr>
          <w:b/>
          <w:sz w:val="28"/>
        </w:rPr>
        <w:t>Legal</w:t>
      </w:r>
      <w:r w:rsidRPr="00FE1690">
        <w:rPr>
          <w:b/>
          <w:sz w:val="28"/>
        </w:rPr>
        <w:t xml:space="preserve"> Institutional Quality: OLS Methodology</w:t>
      </w:r>
      <w:r w:rsidRPr="00FE1690">
        <w:rPr>
          <w:sz w:val="28"/>
        </w:rPr>
        <w:t>.</w:t>
      </w:r>
    </w:p>
    <w:tbl>
      <w:tblPr>
        <w:tblStyle w:val="TableGrid"/>
        <w:tblW w:w="0" w:type="auto"/>
        <w:jc w:val="center"/>
        <w:tblLook w:val="04A0" w:firstRow="1" w:lastRow="0" w:firstColumn="1" w:lastColumn="0" w:noHBand="0" w:noVBand="1"/>
      </w:tblPr>
      <w:tblGrid>
        <w:gridCol w:w="2068"/>
        <w:gridCol w:w="1638"/>
        <w:gridCol w:w="1853"/>
        <w:gridCol w:w="1853"/>
        <w:gridCol w:w="1853"/>
      </w:tblGrid>
      <w:tr w:rsidR="001F6039" w:rsidRPr="000B1E1C" w:rsidTr="00822D68">
        <w:trPr>
          <w:trHeight w:val="453"/>
          <w:jc w:val="center"/>
        </w:trPr>
        <w:tc>
          <w:tcPr>
            <w:tcW w:w="2068" w:type="dxa"/>
            <w:vAlign w:val="center"/>
          </w:tcPr>
          <w:p w:rsidR="001F6039" w:rsidRPr="000B1E1C" w:rsidRDefault="001F6039" w:rsidP="00822D68">
            <w:pPr>
              <w:jc w:val="center"/>
              <w:rPr>
                <w:b/>
                <w:sz w:val="28"/>
              </w:rPr>
            </w:pPr>
            <w:r w:rsidRPr="000B1E1C">
              <w:rPr>
                <w:b/>
                <w:sz w:val="28"/>
              </w:rPr>
              <w:t>Variables</w:t>
            </w:r>
          </w:p>
        </w:tc>
        <w:tc>
          <w:tcPr>
            <w:tcW w:w="1638" w:type="dxa"/>
            <w:vAlign w:val="center"/>
          </w:tcPr>
          <w:p w:rsidR="001F6039" w:rsidRPr="000B1E1C" w:rsidRDefault="001F6039" w:rsidP="00822D68">
            <w:pPr>
              <w:jc w:val="center"/>
              <w:rPr>
                <w:b/>
                <w:sz w:val="28"/>
              </w:rPr>
            </w:pPr>
            <w:r w:rsidRPr="000B1E1C">
              <w:rPr>
                <w:b/>
                <w:sz w:val="28"/>
              </w:rPr>
              <w:t>1</w:t>
            </w:r>
          </w:p>
        </w:tc>
        <w:tc>
          <w:tcPr>
            <w:tcW w:w="1853" w:type="dxa"/>
            <w:vAlign w:val="center"/>
          </w:tcPr>
          <w:p w:rsidR="001F6039" w:rsidRPr="000B1E1C" w:rsidRDefault="001F6039" w:rsidP="00822D68">
            <w:pPr>
              <w:jc w:val="center"/>
              <w:rPr>
                <w:b/>
                <w:sz w:val="28"/>
              </w:rPr>
            </w:pPr>
            <w:r w:rsidRPr="000B1E1C">
              <w:rPr>
                <w:b/>
                <w:sz w:val="28"/>
              </w:rPr>
              <w:t>2</w:t>
            </w:r>
          </w:p>
        </w:tc>
        <w:tc>
          <w:tcPr>
            <w:tcW w:w="1853" w:type="dxa"/>
            <w:vAlign w:val="center"/>
          </w:tcPr>
          <w:p w:rsidR="001F6039" w:rsidRPr="000B1E1C" w:rsidRDefault="001F6039" w:rsidP="00822D68">
            <w:pPr>
              <w:jc w:val="center"/>
              <w:rPr>
                <w:b/>
                <w:sz w:val="28"/>
              </w:rPr>
            </w:pPr>
            <w:r w:rsidRPr="000B1E1C">
              <w:rPr>
                <w:b/>
                <w:sz w:val="28"/>
              </w:rPr>
              <w:t>3</w:t>
            </w:r>
          </w:p>
        </w:tc>
        <w:tc>
          <w:tcPr>
            <w:tcW w:w="1853" w:type="dxa"/>
            <w:vAlign w:val="center"/>
          </w:tcPr>
          <w:p w:rsidR="001F6039" w:rsidRPr="000B1E1C" w:rsidRDefault="001F6039" w:rsidP="00822D68">
            <w:pPr>
              <w:jc w:val="center"/>
              <w:rPr>
                <w:b/>
                <w:sz w:val="28"/>
              </w:rPr>
            </w:pPr>
            <w:r w:rsidRPr="000B1E1C">
              <w:rPr>
                <w:b/>
                <w:sz w:val="28"/>
              </w:rPr>
              <w:t>4</w:t>
            </w:r>
          </w:p>
        </w:tc>
      </w:tr>
      <w:tr w:rsidR="001F6039" w:rsidRPr="000B1E1C" w:rsidTr="00822D68">
        <w:trPr>
          <w:trHeight w:val="453"/>
          <w:jc w:val="center"/>
        </w:trPr>
        <w:tc>
          <w:tcPr>
            <w:tcW w:w="2068" w:type="dxa"/>
            <w:vAlign w:val="center"/>
          </w:tcPr>
          <w:p w:rsidR="001F6039" w:rsidRPr="000B1E1C" w:rsidRDefault="001F6039" w:rsidP="00822D68">
            <w:pPr>
              <w:jc w:val="center"/>
              <w:rPr>
                <w:sz w:val="28"/>
              </w:rPr>
            </w:pPr>
            <w:r w:rsidRPr="000B1E1C">
              <w:rPr>
                <w:sz w:val="28"/>
              </w:rPr>
              <w:t>C</w:t>
            </w:r>
          </w:p>
        </w:tc>
        <w:tc>
          <w:tcPr>
            <w:tcW w:w="1638"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0.405*</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(6.60)</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0.386*</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(6.19)</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0.422*</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(7.21)</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0.380*</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(6.43)</w:t>
            </w:r>
          </w:p>
        </w:tc>
      </w:tr>
      <w:tr w:rsidR="001F6039" w:rsidRPr="000B1E1C" w:rsidTr="00822D68">
        <w:trPr>
          <w:trHeight w:val="453"/>
          <w:jc w:val="center"/>
        </w:trPr>
        <w:tc>
          <w:tcPr>
            <w:tcW w:w="2068" w:type="dxa"/>
            <w:vAlign w:val="center"/>
          </w:tcPr>
          <w:p w:rsidR="001F6039" w:rsidRPr="000B1E1C" w:rsidRDefault="001F6039" w:rsidP="00822D68">
            <w:pPr>
              <w:jc w:val="center"/>
              <w:rPr>
                <w:sz w:val="28"/>
              </w:rPr>
            </w:pPr>
            <w:r w:rsidRPr="000B1E1C">
              <w:rPr>
                <w:sz w:val="28"/>
              </w:rPr>
              <w:t>ETHNFRAC</w:t>
            </w:r>
          </w:p>
        </w:tc>
        <w:tc>
          <w:tcPr>
            <w:tcW w:w="1638"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-0.109</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(1.27)</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-0.081</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(0.92)</w:t>
            </w:r>
          </w:p>
        </w:tc>
      </w:tr>
      <w:tr w:rsidR="001F6039" w:rsidRPr="000B1E1C" w:rsidTr="00822D68">
        <w:trPr>
          <w:trHeight w:val="453"/>
          <w:jc w:val="center"/>
        </w:trPr>
        <w:tc>
          <w:tcPr>
            <w:tcW w:w="2068" w:type="dxa"/>
            <w:vAlign w:val="center"/>
          </w:tcPr>
          <w:p w:rsidR="001F6039" w:rsidRPr="000B1E1C" w:rsidRDefault="001F6039" w:rsidP="00822D68">
            <w:pPr>
              <w:jc w:val="center"/>
              <w:rPr>
                <w:sz w:val="28"/>
              </w:rPr>
            </w:pPr>
            <w:r w:rsidRPr="000B1E1C">
              <w:rPr>
                <w:sz w:val="28"/>
              </w:rPr>
              <w:t>RELIFRAC</w:t>
            </w:r>
          </w:p>
        </w:tc>
        <w:tc>
          <w:tcPr>
            <w:tcW w:w="1638"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0.276*</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(4.92)</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0.273*</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(4.19)</w:t>
            </w:r>
          </w:p>
        </w:tc>
      </w:tr>
      <w:tr w:rsidR="001F6039" w:rsidRPr="000B1E1C" w:rsidTr="00822D68">
        <w:trPr>
          <w:trHeight w:val="453"/>
          <w:jc w:val="center"/>
        </w:trPr>
        <w:tc>
          <w:tcPr>
            <w:tcW w:w="2068" w:type="dxa"/>
            <w:vAlign w:val="center"/>
          </w:tcPr>
          <w:p w:rsidR="001F6039" w:rsidRPr="000B1E1C" w:rsidRDefault="001F6039" w:rsidP="00822D68">
            <w:pPr>
              <w:jc w:val="center"/>
              <w:rPr>
                <w:sz w:val="28"/>
              </w:rPr>
            </w:pPr>
            <w:r w:rsidRPr="000B1E1C">
              <w:rPr>
                <w:sz w:val="28"/>
              </w:rPr>
              <w:t>LANGFRAC</w:t>
            </w:r>
          </w:p>
        </w:tc>
        <w:tc>
          <w:tcPr>
            <w:tcW w:w="1638"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-0.038</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(0.53)</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-0.022</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(0.32)</w:t>
            </w:r>
          </w:p>
        </w:tc>
      </w:tr>
      <w:tr w:rsidR="001F6039" w:rsidRPr="000B1E1C" w:rsidTr="00822D68">
        <w:trPr>
          <w:trHeight w:val="453"/>
          <w:jc w:val="center"/>
        </w:trPr>
        <w:tc>
          <w:tcPr>
            <w:tcW w:w="2068" w:type="dxa"/>
            <w:vAlign w:val="center"/>
          </w:tcPr>
          <w:p w:rsidR="001F6039" w:rsidRPr="000B1E1C" w:rsidRDefault="001F6039" w:rsidP="00822D68">
            <w:pPr>
              <w:jc w:val="center"/>
              <w:rPr>
                <w:sz w:val="28"/>
              </w:rPr>
            </w:pPr>
            <w:r w:rsidRPr="000B1E1C">
              <w:rPr>
                <w:sz w:val="28"/>
              </w:rPr>
              <w:t>FRAC</w:t>
            </w:r>
          </w:p>
        </w:tc>
        <w:tc>
          <w:tcPr>
            <w:tcW w:w="1638"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-0.206**</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(2.45)</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-0.111</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(0.23)</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r>
      <w:tr w:rsidR="001F6039" w:rsidRPr="000B1E1C" w:rsidTr="00822D68">
        <w:trPr>
          <w:trHeight w:val="453"/>
          <w:jc w:val="center"/>
        </w:trPr>
        <w:tc>
          <w:tcPr>
            <w:tcW w:w="2068" w:type="dxa"/>
            <w:vAlign w:val="center"/>
          </w:tcPr>
          <w:p w:rsidR="001F6039" w:rsidRPr="000B1E1C" w:rsidRDefault="001F6039" w:rsidP="00822D68">
            <w:pPr>
              <w:jc w:val="center"/>
              <w:rPr>
                <w:sz w:val="28"/>
              </w:rPr>
            </w:pPr>
            <w:r w:rsidRPr="000B1E1C">
              <w:rPr>
                <w:sz w:val="28"/>
              </w:rPr>
              <w:t>LOUK</w:t>
            </w:r>
          </w:p>
        </w:tc>
        <w:tc>
          <w:tcPr>
            <w:tcW w:w="1638"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0.053</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(1.34)</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0.021</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(0.59)</w:t>
            </w:r>
          </w:p>
        </w:tc>
      </w:tr>
      <w:tr w:rsidR="001F6039" w:rsidRPr="000B1E1C" w:rsidTr="00822D68">
        <w:trPr>
          <w:trHeight w:val="483"/>
          <w:jc w:val="center"/>
        </w:trPr>
        <w:tc>
          <w:tcPr>
            <w:tcW w:w="2068" w:type="dxa"/>
            <w:vAlign w:val="center"/>
          </w:tcPr>
          <w:p w:rsidR="001F6039" w:rsidRPr="000B1E1C" w:rsidRDefault="001F6039" w:rsidP="00822D68">
            <w:pPr>
              <w:jc w:val="center"/>
              <w:rPr>
                <w:sz w:val="28"/>
              </w:rPr>
            </w:pPr>
            <w:r w:rsidRPr="000B1E1C">
              <w:rPr>
                <w:sz w:val="28"/>
              </w:rPr>
              <w:t>LOFRENCH</w:t>
            </w:r>
          </w:p>
        </w:tc>
        <w:tc>
          <w:tcPr>
            <w:tcW w:w="1638"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-0.029</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(0.67)</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-0.005</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(0.13)</w:t>
            </w:r>
          </w:p>
        </w:tc>
      </w:tr>
      <w:tr w:rsidR="001F6039" w:rsidRPr="000B1E1C" w:rsidTr="00822D68">
        <w:trPr>
          <w:trHeight w:val="453"/>
          <w:jc w:val="center"/>
        </w:trPr>
        <w:tc>
          <w:tcPr>
            <w:tcW w:w="2068" w:type="dxa"/>
            <w:vAlign w:val="center"/>
          </w:tcPr>
          <w:p w:rsidR="001F6039" w:rsidRPr="000B1E1C" w:rsidRDefault="001F6039" w:rsidP="00822D68">
            <w:pPr>
              <w:jc w:val="center"/>
              <w:rPr>
                <w:sz w:val="28"/>
              </w:rPr>
            </w:pPr>
            <w:r w:rsidRPr="000B1E1C">
              <w:rPr>
                <w:sz w:val="28"/>
              </w:rPr>
              <w:t>COLORG</w:t>
            </w:r>
          </w:p>
        </w:tc>
        <w:tc>
          <w:tcPr>
            <w:tcW w:w="1638"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-0.081**</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(2.41)</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-0.068**</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(2.13)</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w:t>
            </w:r>
          </w:p>
        </w:tc>
      </w:tr>
      <w:tr w:rsidR="001F6039" w:rsidRPr="000B1E1C" w:rsidTr="00822D68">
        <w:trPr>
          <w:trHeight w:val="453"/>
          <w:jc w:val="center"/>
        </w:trPr>
        <w:tc>
          <w:tcPr>
            <w:tcW w:w="2068" w:type="dxa"/>
            <w:vAlign w:val="center"/>
          </w:tcPr>
          <w:p w:rsidR="001F6039" w:rsidRPr="000B1E1C" w:rsidRDefault="001F6039" w:rsidP="00822D68">
            <w:pPr>
              <w:jc w:val="center"/>
              <w:rPr>
                <w:sz w:val="28"/>
              </w:rPr>
            </w:pPr>
            <w:r w:rsidRPr="000B1E1C">
              <w:rPr>
                <w:sz w:val="28"/>
              </w:rPr>
              <w:t>NATRES</w:t>
            </w:r>
          </w:p>
        </w:tc>
        <w:tc>
          <w:tcPr>
            <w:tcW w:w="1638" w:type="dxa"/>
            <w:vAlign w:val="bottom"/>
          </w:tcPr>
          <w:p w:rsidR="001F6039" w:rsidRPr="000B1E1C" w:rsidRDefault="000B3570" w:rsidP="00822D68">
            <w:pPr>
              <w:autoSpaceDE w:val="0"/>
              <w:autoSpaceDN w:val="0"/>
              <w:adjustRightInd w:val="0"/>
              <w:ind w:right="10"/>
              <w:jc w:val="center"/>
              <w:rPr>
                <w:color w:val="000000"/>
                <w:sz w:val="28"/>
              </w:rPr>
            </w:pPr>
            <w:r>
              <w:rPr>
                <w:color w:val="000000"/>
                <w:sz w:val="28"/>
              </w:rPr>
              <w:t>-0.</w:t>
            </w:r>
            <w:r w:rsidR="001F6039" w:rsidRPr="000B1E1C">
              <w:rPr>
                <w:color w:val="000000"/>
                <w:sz w:val="28"/>
              </w:rPr>
              <w:t>05**</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(2.14)</w:t>
            </w:r>
          </w:p>
        </w:tc>
        <w:tc>
          <w:tcPr>
            <w:tcW w:w="1853" w:type="dxa"/>
            <w:vAlign w:val="bottom"/>
          </w:tcPr>
          <w:p w:rsidR="001F6039" w:rsidRPr="000B1E1C" w:rsidRDefault="000B3570" w:rsidP="00822D68">
            <w:pPr>
              <w:autoSpaceDE w:val="0"/>
              <w:autoSpaceDN w:val="0"/>
              <w:adjustRightInd w:val="0"/>
              <w:ind w:right="10"/>
              <w:jc w:val="center"/>
              <w:rPr>
                <w:color w:val="000000"/>
                <w:sz w:val="28"/>
              </w:rPr>
            </w:pPr>
            <w:r>
              <w:rPr>
                <w:color w:val="000000"/>
                <w:sz w:val="28"/>
              </w:rPr>
              <w:t>-0.</w:t>
            </w:r>
            <w:r w:rsidR="001F6039" w:rsidRPr="000B1E1C">
              <w:rPr>
                <w:color w:val="000000"/>
                <w:sz w:val="28"/>
              </w:rPr>
              <w:t>06**</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(2.34)</w:t>
            </w:r>
          </w:p>
        </w:tc>
        <w:tc>
          <w:tcPr>
            <w:tcW w:w="1853" w:type="dxa"/>
            <w:vAlign w:val="bottom"/>
          </w:tcPr>
          <w:p w:rsidR="001F6039" w:rsidRPr="000B1E1C" w:rsidRDefault="000B3570" w:rsidP="00822D68">
            <w:pPr>
              <w:autoSpaceDE w:val="0"/>
              <w:autoSpaceDN w:val="0"/>
              <w:adjustRightInd w:val="0"/>
              <w:ind w:right="10"/>
              <w:jc w:val="center"/>
              <w:rPr>
                <w:color w:val="000000"/>
                <w:sz w:val="28"/>
              </w:rPr>
            </w:pPr>
            <w:r>
              <w:rPr>
                <w:color w:val="000000"/>
                <w:sz w:val="28"/>
              </w:rPr>
              <w:t>-0.</w:t>
            </w:r>
            <w:r w:rsidR="001F6039" w:rsidRPr="000B1E1C">
              <w:rPr>
                <w:color w:val="000000"/>
                <w:sz w:val="28"/>
              </w:rPr>
              <w:t>04***</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(1.88)</w:t>
            </w:r>
          </w:p>
        </w:tc>
        <w:tc>
          <w:tcPr>
            <w:tcW w:w="1853" w:type="dxa"/>
            <w:vAlign w:val="bottom"/>
          </w:tcPr>
          <w:p w:rsidR="001F6039" w:rsidRPr="000B1E1C" w:rsidRDefault="000B3570" w:rsidP="00822D68">
            <w:pPr>
              <w:autoSpaceDE w:val="0"/>
              <w:autoSpaceDN w:val="0"/>
              <w:adjustRightInd w:val="0"/>
              <w:ind w:right="10"/>
              <w:jc w:val="center"/>
              <w:rPr>
                <w:color w:val="000000"/>
                <w:sz w:val="28"/>
              </w:rPr>
            </w:pPr>
            <w:r>
              <w:rPr>
                <w:color w:val="000000"/>
                <w:sz w:val="28"/>
              </w:rPr>
              <w:t>-0.</w:t>
            </w:r>
            <w:r w:rsidR="001F6039" w:rsidRPr="000B1E1C">
              <w:rPr>
                <w:color w:val="000000"/>
                <w:sz w:val="28"/>
              </w:rPr>
              <w:t>04***</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(1.91)</w:t>
            </w:r>
          </w:p>
        </w:tc>
      </w:tr>
      <w:tr w:rsidR="001F6039" w:rsidRPr="000B1E1C" w:rsidTr="00822D68">
        <w:trPr>
          <w:trHeight w:val="453"/>
          <w:jc w:val="center"/>
        </w:trPr>
        <w:tc>
          <w:tcPr>
            <w:tcW w:w="2068" w:type="dxa"/>
            <w:vAlign w:val="center"/>
          </w:tcPr>
          <w:p w:rsidR="001F6039" w:rsidRPr="000B1E1C" w:rsidRDefault="001F6039" w:rsidP="00822D68">
            <w:pPr>
              <w:jc w:val="center"/>
              <w:rPr>
                <w:sz w:val="28"/>
              </w:rPr>
            </w:pPr>
            <w:r w:rsidRPr="000B1E1C">
              <w:rPr>
                <w:sz w:val="28"/>
              </w:rPr>
              <w:t>GEOLOC</w:t>
            </w:r>
          </w:p>
        </w:tc>
        <w:tc>
          <w:tcPr>
            <w:tcW w:w="1638"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0.545*</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(5.31)</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0.586*</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(5.71)</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0.427*</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(4.37)</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0.484*</w:t>
            </w:r>
          </w:p>
          <w:p w:rsidR="001F6039" w:rsidRPr="000B1E1C" w:rsidRDefault="001F6039" w:rsidP="00822D68">
            <w:pPr>
              <w:autoSpaceDE w:val="0"/>
              <w:autoSpaceDN w:val="0"/>
              <w:adjustRightInd w:val="0"/>
              <w:ind w:right="10"/>
              <w:jc w:val="center"/>
              <w:rPr>
                <w:color w:val="000000"/>
                <w:sz w:val="28"/>
              </w:rPr>
            </w:pPr>
            <w:r w:rsidRPr="000B1E1C">
              <w:rPr>
                <w:color w:val="000000"/>
                <w:sz w:val="28"/>
              </w:rPr>
              <w:t>(4.96)</w:t>
            </w:r>
          </w:p>
        </w:tc>
      </w:tr>
      <w:tr w:rsidR="001F6039" w:rsidRPr="000B1E1C" w:rsidTr="00822D68">
        <w:trPr>
          <w:trHeight w:val="453"/>
          <w:jc w:val="center"/>
        </w:trPr>
        <w:tc>
          <w:tcPr>
            <w:tcW w:w="2068" w:type="dxa"/>
            <w:vAlign w:val="center"/>
          </w:tcPr>
          <w:p w:rsidR="001F6039" w:rsidRPr="000B1E1C" w:rsidRDefault="001F6039" w:rsidP="00822D68">
            <w:pPr>
              <w:jc w:val="center"/>
              <w:rPr>
                <w:sz w:val="28"/>
              </w:rPr>
            </w:pPr>
            <w:r w:rsidRPr="000B1E1C">
              <w:rPr>
                <w:sz w:val="28"/>
              </w:rPr>
              <w:t>R</w:t>
            </w:r>
            <w:r w:rsidRPr="000B1E1C">
              <w:rPr>
                <w:sz w:val="28"/>
                <w:vertAlign w:val="superscript"/>
              </w:rPr>
              <w:t>2</w:t>
            </w:r>
          </w:p>
        </w:tc>
        <w:tc>
          <w:tcPr>
            <w:tcW w:w="1638"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0.523</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0.502</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0.635</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0.610</w:t>
            </w:r>
          </w:p>
        </w:tc>
      </w:tr>
      <w:tr w:rsidR="001F6039" w:rsidRPr="000B1E1C" w:rsidTr="00822D68">
        <w:trPr>
          <w:trHeight w:val="453"/>
          <w:jc w:val="center"/>
        </w:trPr>
        <w:tc>
          <w:tcPr>
            <w:tcW w:w="2068" w:type="dxa"/>
            <w:vAlign w:val="center"/>
          </w:tcPr>
          <w:p w:rsidR="001F6039" w:rsidRPr="000B1E1C" w:rsidRDefault="001F6039" w:rsidP="00822D68">
            <w:pPr>
              <w:jc w:val="center"/>
              <w:rPr>
                <w:sz w:val="28"/>
                <w:vertAlign w:val="superscript"/>
              </w:rPr>
            </w:pPr>
            <w:r w:rsidRPr="000B1E1C">
              <w:rPr>
                <w:sz w:val="28"/>
              </w:rPr>
              <w:t>Adjusted R</w:t>
            </w:r>
            <w:r w:rsidRPr="000B1E1C">
              <w:rPr>
                <w:sz w:val="28"/>
                <w:vertAlign w:val="superscript"/>
              </w:rPr>
              <w:t>2</w:t>
            </w:r>
          </w:p>
        </w:tc>
        <w:tc>
          <w:tcPr>
            <w:tcW w:w="1638"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0.493</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0.462</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0.599</w:t>
            </w:r>
          </w:p>
        </w:tc>
        <w:tc>
          <w:tcPr>
            <w:tcW w:w="1853" w:type="dxa"/>
            <w:vAlign w:val="bottom"/>
          </w:tcPr>
          <w:p w:rsidR="001F6039" w:rsidRPr="000B1E1C" w:rsidRDefault="001F6039" w:rsidP="00822D68">
            <w:pPr>
              <w:autoSpaceDE w:val="0"/>
              <w:autoSpaceDN w:val="0"/>
              <w:adjustRightInd w:val="0"/>
              <w:ind w:right="10"/>
              <w:jc w:val="center"/>
              <w:rPr>
                <w:color w:val="000000"/>
                <w:sz w:val="28"/>
              </w:rPr>
            </w:pPr>
            <w:r w:rsidRPr="000B1E1C">
              <w:rPr>
                <w:color w:val="000000"/>
                <w:sz w:val="28"/>
              </w:rPr>
              <w:t>0.564</w:t>
            </w:r>
          </w:p>
        </w:tc>
      </w:tr>
    </w:tbl>
    <w:p w:rsidR="001F6039" w:rsidRDefault="001F6039" w:rsidP="001F6039">
      <w:pPr>
        <w:spacing w:line="240" w:lineRule="auto"/>
        <w:rPr>
          <w:sz w:val="28"/>
        </w:rPr>
      </w:pPr>
      <w:r w:rsidRPr="00C42123">
        <w:rPr>
          <w:b/>
          <w:sz w:val="28"/>
        </w:rPr>
        <w:t>Note</w:t>
      </w:r>
      <w:r w:rsidRPr="00C42123">
        <w:rPr>
          <w:sz w:val="28"/>
        </w:rPr>
        <w:t>: *, **, *** denote significant at 0.01, 0.05 and 0.10 level respectively and t-value are in parenthesis.</w:t>
      </w:r>
    </w:p>
    <w:p w:rsidR="001F6039" w:rsidRDefault="001F6039" w:rsidP="001F6039">
      <w:pPr>
        <w:spacing w:line="240" w:lineRule="auto"/>
        <w:ind w:firstLine="720"/>
        <w:jc w:val="both"/>
        <w:rPr>
          <w:sz w:val="28"/>
        </w:rPr>
      </w:pPr>
      <w:r>
        <w:rPr>
          <w:sz w:val="28"/>
        </w:rPr>
        <w:t>The table 5.7</w:t>
      </w:r>
      <w:r w:rsidRPr="00ED448F">
        <w:rPr>
          <w:sz w:val="28"/>
        </w:rPr>
        <w:t xml:space="preserve"> reveal that </w:t>
      </w:r>
      <w:r>
        <w:rPr>
          <w:color w:val="00000A"/>
          <w:sz w:val="28"/>
        </w:rPr>
        <w:t>LO</w:t>
      </w:r>
      <w:r>
        <w:rPr>
          <w:sz w:val="28"/>
        </w:rPr>
        <w:t>UK has</w:t>
      </w:r>
      <w:r w:rsidRPr="00ED448F">
        <w:rPr>
          <w:sz w:val="28"/>
        </w:rPr>
        <w:t xml:space="preserve"> positive </w:t>
      </w:r>
      <w:r>
        <w:rPr>
          <w:sz w:val="28"/>
        </w:rPr>
        <w:t>coefficient in equation 2 and equation 4 but it has insignificant impact</w:t>
      </w:r>
      <w:r w:rsidRPr="00ED448F">
        <w:rPr>
          <w:sz w:val="28"/>
        </w:rPr>
        <w:t xml:space="preserve"> on </w:t>
      </w:r>
      <w:r>
        <w:rPr>
          <w:sz w:val="28"/>
        </w:rPr>
        <w:t>LIQ</w:t>
      </w:r>
      <w:r w:rsidRPr="00ED448F">
        <w:rPr>
          <w:sz w:val="28"/>
        </w:rPr>
        <w:t xml:space="preserve"> in those countries which adopted legal system of UK</w:t>
      </w:r>
      <w:r>
        <w:rPr>
          <w:sz w:val="28"/>
        </w:rPr>
        <w:t xml:space="preserve">. </w:t>
      </w:r>
      <w:r w:rsidRPr="00ED448F">
        <w:rPr>
          <w:sz w:val="28"/>
        </w:rPr>
        <w:t xml:space="preserve">The table </w:t>
      </w:r>
      <w:r>
        <w:rPr>
          <w:sz w:val="28"/>
        </w:rPr>
        <w:t xml:space="preserve">5.7 </w:t>
      </w:r>
      <w:r w:rsidRPr="00ED448F">
        <w:rPr>
          <w:sz w:val="28"/>
        </w:rPr>
        <w:t xml:space="preserve">reveal that </w:t>
      </w:r>
      <w:r>
        <w:rPr>
          <w:color w:val="00000A"/>
          <w:sz w:val="28"/>
        </w:rPr>
        <w:t>LOFRENCH</w:t>
      </w:r>
      <w:r w:rsidRPr="00ED448F">
        <w:rPr>
          <w:sz w:val="28"/>
        </w:rPr>
        <w:t xml:space="preserve"> has </w:t>
      </w:r>
      <w:r>
        <w:rPr>
          <w:sz w:val="28"/>
        </w:rPr>
        <w:t>negative coefficient in equation 2 and equation 4 but it has insignificant impact</w:t>
      </w:r>
      <w:r w:rsidRPr="00ED448F">
        <w:rPr>
          <w:sz w:val="28"/>
        </w:rPr>
        <w:t xml:space="preserve"> on </w:t>
      </w:r>
      <w:r>
        <w:rPr>
          <w:sz w:val="28"/>
        </w:rPr>
        <w:t>LIQ. It means that</w:t>
      </w:r>
      <w:r w:rsidRPr="00ED448F">
        <w:rPr>
          <w:sz w:val="28"/>
        </w:rPr>
        <w:t xml:space="preserve"> those countries which adopted legal system of France</w:t>
      </w:r>
      <w:r>
        <w:rPr>
          <w:sz w:val="28"/>
        </w:rPr>
        <w:t>, there Legal institutions would not be low quality due to it. The table</w:t>
      </w:r>
      <w:r w:rsidRPr="00ED448F">
        <w:rPr>
          <w:sz w:val="28"/>
        </w:rPr>
        <w:t xml:space="preserve"> </w:t>
      </w:r>
      <w:r>
        <w:rPr>
          <w:sz w:val="28"/>
        </w:rPr>
        <w:t>5.7</w:t>
      </w:r>
      <w:r w:rsidRPr="00ED448F">
        <w:rPr>
          <w:sz w:val="28"/>
        </w:rPr>
        <w:t xml:space="preserve"> reveal that </w:t>
      </w:r>
      <w:r>
        <w:rPr>
          <w:bCs/>
          <w:color w:val="00000A"/>
          <w:sz w:val="28"/>
        </w:rPr>
        <w:t>LOOTHER</w:t>
      </w:r>
      <w:r w:rsidRPr="00ED448F">
        <w:rPr>
          <w:sz w:val="28"/>
        </w:rPr>
        <w:t xml:space="preserve"> has a significant and Positive impact on </w:t>
      </w:r>
      <w:r>
        <w:rPr>
          <w:sz w:val="28"/>
        </w:rPr>
        <w:t>LIQ</w:t>
      </w:r>
      <w:r w:rsidRPr="00ED448F">
        <w:rPr>
          <w:sz w:val="28"/>
        </w:rPr>
        <w:t xml:space="preserve"> in all cou</w:t>
      </w:r>
      <w:r>
        <w:rPr>
          <w:sz w:val="28"/>
        </w:rPr>
        <w:t xml:space="preserve">ntries. The </w:t>
      </w:r>
      <w:r>
        <w:rPr>
          <w:bCs/>
          <w:color w:val="00000A"/>
          <w:sz w:val="28"/>
        </w:rPr>
        <w:t>LOOTHER</w:t>
      </w:r>
      <w:r>
        <w:rPr>
          <w:sz w:val="28"/>
        </w:rPr>
        <w:t xml:space="preserve"> are merge in constant</w:t>
      </w:r>
      <w:r w:rsidRPr="00ED448F">
        <w:rPr>
          <w:sz w:val="28"/>
        </w:rPr>
        <w:t xml:space="preserve"> value due to dummy trap</w:t>
      </w:r>
      <w:r>
        <w:rPr>
          <w:sz w:val="28"/>
        </w:rPr>
        <w:t xml:space="preserve"> issue. COLORG</w:t>
      </w:r>
      <w:r w:rsidRPr="00ED448F">
        <w:rPr>
          <w:sz w:val="28"/>
        </w:rPr>
        <w:t xml:space="preserve"> has a significant and negative impact on </w:t>
      </w:r>
      <w:r>
        <w:rPr>
          <w:sz w:val="28"/>
        </w:rPr>
        <w:lastRenderedPageBreak/>
        <w:t>LIQ</w:t>
      </w:r>
      <w:r w:rsidRPr="00ED448F">
        <w:rPr>
          <w:sz w:val="28"/>
        </w:rPr>
        <w:t xml:space="preserve"> in those countries which have colonial background</w:t>
      </w:r>
      <w:r>
        <w:rPr>
          <w:sz w:val="28"/>
        </w:rPr>
        <w:t xml:space="preserve"> in both equations 1 and 3. NATRES</w:t>
      </w:r>
      <w:r w:rsidRPr="00ED448F">
        <w:rPr>
          <w:sz w:val="28"/>
        </w:rPr>
        <w:t xml:space="preserve"> has a significant and negative impact on </w:t>
      </w:r>
      <w:r>
        <w:rPr>
          <w:sz w:val="28"/>
        </w:rPr>
        <w:t>LIQ in all four equations.</w:t>
      </w:r>
      <w:r w:rsidRPr="00ED448F">
        <w:rPr>
          <w:sz w:val="28"/>
        </w:rPr>
        <w:t xml:space="preserve"> It shows that </w:t>
      </w:r>
      <w:r>
        <w:rPr>
          <w:sz w:val="28"/>
        </w:rPr>
        <w:t>natural resource has negatively affected the Legal Institutions. GEOLOC</w:t>
      </w:r>
      <w:r w:rsidRPr="00ED448F">
        <w:rPr>
          <w:sz w:val="28"/>
        </w:rPr>
        <w:t xml:space="preserve"> has a significant and Positive impact on </w:t>
      </w:r>
      <w:r>
        <w:rPr>
          <w:sz w:val="28"/>
        </w:rPr>
        <w:t>LIQ in all equations</w:t>
      </w:r>
      <w:r w:rsidRPr="00ED448F">
        <w:rPr>
          <w:sz w:val="28"/>
        </w:rPr>
        <w:t>. It shows that country location in tropics, lack of access to the sea or soil fertility have</w:t>
      </w:r>
      <w:r>
        <w:rPr>
          <w:sz w:val="28"/>
        </w:rPr>
        <w:t xml:space="preserve"> positive</w:t>
      </w:r>
      <w:r w:rsidRPr="00ED448F">
        <w:rPr>
          <w:sz w:val="28"/>
        </w:rPr>
        <w:t xml:space="preserve"> impact on </w:t>
      </w:r>
      <w:r>
        <w:rPr>
          <w:sz w:val="28"/>
        </w:rPr>
        <w:t>LIQ</w:t>
      </w:r>
      <w:r w:rsidRPr="00ED448F">
        <w:rPr>
          <w:sz w:val="28"/>
        </w:rPr>
        <w:t>.</w:t>
      </w:r>
    </w:p>
    <w:p w:rsidR="001F6039" w:rsidRPr="00FE1690" w:rsidRDefault="001F6039" w:rsidP="001F6039">
      <w:pPr>
        <w:spacing w:after="0"/>
        <w:ind w:firstLine="720"/>
        <w:jc w:val="center"/>
        <w:rPr>
          <w:b/>
          <w:sz w:val="28"/>
        </w:rPr>
      </w:pPr>
      <w:r>
        <w:rPr>
          <w:b/>
          <w:sz w:val="28"/>
        </w:rPr>
        <w:t>Table 5.8</w:t>
      </w:r>
      <w:r w:rsidRPr="00FE1690">
        <w:rPr>
          <w:b/>
          <w:sz w:val="28"/>
        </w:rPr>
        <w:t>:</w:t>
      </w:r>
    </w:p>
    <w:p w:rsidR="001F6039" w:rsidRPr="00FE1690" w:rsidRDefault="001F6039" w:rsidP="001F6039">
      <w:pPr>
        <w:spacing w:after="0"/>
        <w:ind w:firstLine="720"/>
        <w:jc w:val="center"/>
        <w:rPr>
          <w:b/>
          <w:sz w:val="28"/>
        </w:rPr>
      </w:pPr>
      <w:r w:rsidRPr="00FE1690">
        <w:rPr>
          <w:b/>
          <w:sz w:val="28"/>
        </w:rPr>
        <w:t xml:space="preserve">The Determinants of </w:t>
      </w:r>
      <w:r>
        <w:rPr>
          <w:b/>
          <w:sz w:val="28"/>
        </w:rPr>
        <w:t>Legal</w:t>
      </w:r>
      <w:r w:rsidRPr="00FE1690">
        <w:rPr>
          <w:b/>
          <w:sz w:val="28"/>
        </w:rPr>
        <w:t xml:space="preserve"> Institutional Quality: </w:t>
      </w:r>
      <w:r>
        <w:rPr>
          <w:b/>
          <w:sz w:val="28"/>
        </w:rPr>
        <w:t>2SLS</w:t>
      </w:r>
      <w:r w:rsidRPr="00FE1690">
        <w:rPr>
          <w:b/>
          <w:sz w:val="28"/>
        </w:rPr>
        <w:t xml:space="preserve"> Methodology</w:t>
      </w:r>
      <w:r w:rsidRPr="00FE1690">
        <w:rPr>
          <w:sz w:val="28"/>
        </w:rPr>
        <w:t>.</w:t>
      </w:r>
    </w:p>
    <w:tbl>
      <w:tblPr>
        <w:tblStyle w:val="TableGrid"/>
        <w:tblW w:w="9730" w:type="dxa"/>
        <w:jc w:val="center"/>
        <w:tblLook w:val="04A0" w:firstRow="1" w:lastRow="0" w:firstColumn="1" w:lastColumn="0" w:noHBand="0" w:noVBand="1"/>
      </w:tblPr>
      <w:tblGrid>
        <w:gridCol w:w="2173"/>
        <w:gridCol w:w="1719"/>
        <w:gridCol w:w="1946"/>
        <w:gridCol w:w="1946"/>
        <w:gridCol w:w="1946"/>
      </w:tblGrid>
      <w:tr w:rsidR="001F6039" w:rsidRPr="00A5617A" w:rsidTr="00822D68">
        <w:trPr>
          <w:trHeight w:val="530"/>
          <w:jc w:val="center"/>
        </w:trPr>
        <w:tc>
          <w:tcPr>
            <w:tcW w:w="2173" w:type="dxa"/>
            <w:vAlign w:val="center"/>
          </w:tcPr>
          <w:p w:rsidR="001F6039" w:rsidRPr="00A5617A" w:rsidRDefault="001F6039" w:rsidP="00822D68">
            <w:pPr>
              <w:jc w:val="center"/>
              <w:rPr>
                <w:b/>
                <w:sz w:val="28"/>
              </w:rPr>
            </w:pPr>
            <w:r w:rsidRPr="00A5617A">
              <w:rPr>
                <w:b/>
                <w:sz w:val="28"/>
              </w:rPr>
              <w:t>Variables</w:t>
            </w:r>
          </w:p>
        </w:tc>
        <w:tc>
          <w:tcPr>
            <w:tcW w:w="1719" w:type="dxa"/>
            <w:vAlign w:val="center"/>
          </w:tcPr>
          <w:p w:rsidR="001F6039" w:rsidRPr="00A5617A" w:rsidRDefault="001F6039" w:rsidP="00822D68">
            <w:pPr>
              <w:jc w:val="center"/>
              <w:rPr>
                <w:b/>
                <w:sz w:val="28"/>
              </w:rPr>
            </w:pPr>
            <w:r w:rsidRPr="00A5617A">
              <w:rPr>
                <w:b/>
                <w:sz w:val="28"/>
              </w:rPr>
              <w:t>1</w:t>
            </w:r>
          </w:p>
        </w:tc>
        <w:tc>
          <w:tcPr>
            <w:tcW w:w="1946" w:type="dxa"/>
            <w:vAlign w:val="center"/>
          </w:tcPr>
          <w:p w:rsidR="001F6039" w:rsidRPr="00A5617A" w:rsidRDefault="001F6039" w:rsidP="00822D68">
            <w:pPr>
              <w:jc w:val="center"/>
              <w:rPr>
                <w:b/>
                <w:sz w:val="28"/>
              </w:rPr>
            </w:pPr>
            <w:r w:rsidRPr="00A5617A">
              <w:rPr>
                <w:b/>
                <w:sz w:val="28"/>
              </w:rPr>
              <w:t>2</w:t>
            </w:r>
          </w:p>
        </w:tc>
        <w:tc>
          <w:tcPr>
            <w:tcW w:w="1946" w:type="dxa"/>
            <w:vAlign w:val="center"/>
          </w:tcPr>
          <w:p w:rsidR="001F6039" w:rsidRPr="00A5617A" w:rsidRDefault="001F6039" w:rsidP="00822D68">
            <w:pPr>
              <w:jc w:val="center"/>
              <w:rPr>
                <w:b/>
                <w:sz w:val="28"/>
              </w:rPr>
            </w:pPr>
            <w:r w:rsidRPr="00A5617A">
              <w:rPr>
                <w:b/>
                <w:sz w:val="28"/>
              </w:rPr>
              <w:t>3</w:t>
            </w:r>
          </w:p>
        </w:tc>
        <w:tc>
          <w:tcPr>
            <w:tcW w:w="1946" w:type="dxa"/>
            <w:vAlign w:val="center"/>
          </w:tcPr>
          <w:p w:rsidR="001F6039" w:rsidRPr="00A5617A" w:rsidRDefault="001F6039" w:rsidP="00822D68">
            <w:pPr>
              <w:jc w:val="center"/>
              <w:rPr>
                <w:b/>
                <w:sz w:val="28"/>
              </w:rPr>
            </w:pPr>
            <w:r w:rsidRPr="00A5617A">
              <w:rPr>
                <w:b/>
                <w:sz w:val="28"/>
              </w:rPr>
              <w:t>4</w:t>
            </w:r>
          </w:p>
        </w:tc>
      </w:tr>
      <w:tr w:rsidR="001F6039" w:rsidRPr="00A5617A" w:rsidTr="00822D68">
        <w:trPr>
          <w:trHeight w:val="465"/>
          <w:jc w:val="center"/>
        </w:trPr>
        <w:tc>
          <w:tcPr>
            <w:tcW w:w="2173" w:type="dxa"/>
            <w:vAlign w:val="center"/>
          </w:tcPr>
          <w:p w:rsidR="001F6039" w:rsidRPr="00A5617A" w:rsidRDefault="001F6039" w:rsidP="00822D68">
            <w:pPr>
              <w:jc w:val="center"/>
              <w:rPr>
                <w:sz w:val="28"/>
              </w:rPr>
            </w:pPr>
            <w:r w:rsidRPr="00A5617A">
              <w:rPr>
                <w:sz w:val="28"/>
              </w:rPr>
              <w:t>C</w:t>
            </w:r>
          </w:p>
        </w:tc>
        <w:tc>
          <w:tcPr>
            <w:tcW w:w="1719" w:type="dxa"/>
            <w:vAlign w:val="bottom"/>
          </w:tcPr>
          <w:p w:rsidR="001F6039" w:rsidRPr="00A5617A" w:rsidRDefault="001F6039" w:rsidP="00822D68">
            <w:pPr>
              <w:jc w:val="center"/>
              <w:rPr>
                <w:color w:val="000000"/>
                <w:sz w:val="28"/>
              </w:rPr>
            </w:pPr>
            <w:r w:rsidRPr="00A5617A">
              <w:rPr>
                <w:color w:val="000000"/>
                <w:sz w:val="28"/>
              </w:rPr>
              <w:t>0.249***</w:t>
            </w:r>
          </w:p>
          <w:p w:rsidR="001F6039" w:rsidRPr="00A5617A" w:rsidRDefault="001F6039" w:rsidP="00822D68">
            <w:pPr>
              <w:jc w:val="center"/>
              <w:rPr>
                <w:color w:val="000000"/>
                <w:sz w:val="28"/>
              </w:rPr>
            </w:pPr>
            <w:r w:rsidRPr="00A5617A">
              <w:rPr>
                <w:color w:val="000000"/>
                <w:sz w:val="28"/>
              </w:rPr>
              <w:t>(1.83)</w:t>
            </w:r>
          </w:p>
        </w:tc>
        <w:tc>
          <w:tcPr>
            <w:tcW w:w="1946" w:type="dxa"/>
            <w:vAlign w:val="bottom"/>
          </w:tcPr>
          <w:p w:rsidR="001F6039" w:rsidRPr="00A5617A" w:rsidRDefault="001F6039" w:rsidP="00822D68">
            <w:pPr>
              <w:jc w:val="center"/>
              <w:rPr>
                <w:color w:val="000000"/>
                <w:sz w:val="28"/>
              </w:rPr>
            </w:pPr>
            <w:r w:rsidRPr="00A5617A">
              <w:rPr>
                <w:color w:val="000000"/>
                <w:sz w:val="28"/>
              </w:rPr>
              <w:t>0.249**</w:t>
            </w:r>
          </w:p>
          <w:p w:rsidR="001F6039" w:rsidRPr="00A5617A" w:rsidRDefault="001F6039" w:rsidP="00822D68">
            <w:pPr>
              <w:jc w:val="center"/>
              <w:rPr>
                <w:color w:val="000000"/>
                <w:sz w:val="28"/>
              </w:rPr>
            </w:pPr>
            <w:r w:rsidRPr="00A5617A">
              <w:rPr>
                <w:color w:val="000000"/>
                <w:sz w:val="28"/>
              </w:rPr>
              <w:t>(2.15)</w:t>
            </w:r>
          </w:p>
        </w:tc>
        <w:tc>
          <w:tcPr>
            <w:tcW w:w="1946" w:type="dxa"/>
            <w:vAlign w:val="bottom"/>
          </w:tcPr>
          <w:p w:rsidR="001F6039" w:rsidRPr="00A5617A" w:rsidRDefault="001F6039" w:rsidP="00822D68">
            <w:pPr>
              <w:jc w:val="center"/>
              <w:rPr>
                <w:color w:val="000000"/>
                <w:sz w:val="28"/>
              </w:rPr>
            </w:pPr>
            <w:r w:rsidRPr="00A5617A">
              <w:rPr>
                <w:color w:val="000000"/>
                <w:sz w:val="28"/>
              </w:rPr>
              <w:t>0.103</w:t>
            </w:r>
          </w:p>
          <w:p w:rsidR="001F6039" w:rsidRPr="00A5617A" w:rsidRDefault="001F6039" w:rsidP="00822D68">
            <w:pPr>
              <w:jc w:val="center"/>
              <w:rPr>
                <w:color w:val="000000"/>
                <w:sz w:val="28"/>
              </w:rPr>
            </w:pPr>
            <w:r w:rsidRPr="00A5617A">
              <w:rPr>
                <w:color w:val="000000"/>
                <w:sz w:val="28"/>
              </w:rPr>
              <w:t>(0.76)</w:t>
            </w:r>
          </w:p>
        </w:tc>
        <w:tc>
          <w:tcPr>
            <w:tcW w:w="1946" w:type="dxa"/>
            <w:vAlign w:val="bottom"/>
          </w:tcPr>
          <w:p w:rsidR="001F6039" w:rsidRPr="00A5617A" w:rsidRDefault="001F6039" w:rsidP="00822D68">
            <w:pPr>
              <w:jc w:val="center"/>
              <w:rPr>
                <w:color w:val="000000"/>
                <w:sz w:val="28"/>
              </w:rPr>
            </w:pPr>
            <w:r w:rsidRPr="00A5617A">
              <w:rPr>
                <w:color w:val="000000"/>
                <w:sz w:val="28"/>
              </w:rPr>
              <w:t>0.156</w:t>
            </w:r>
          </w:p>
          <w:p w:rsidR="001F6039" w:rsidRPr="00A5617A" w:rsidRDefault="001F6039" w:rsidP="00822D68">
            <w:pPr>
              <w:jc w:val="center"/>
              <w:rPr>
                <w:color w:val="000000"/>
                <w:sz w:val="28"/>
              </w:rPr>
            </w:pPr>
            <w:r w:rsidRPr="00A5617A">
              <w:rPr>
                <w:color w:val="000000"/>
                <w:sz w:val="28"/>
              </w:rPr>
              <w:t>(1.35)</w:t>
            </w:r>
          </w:p>
        </w:tc>
      </w:tr>
      <w:tr w:rsidR="001F6039" w:rsidRPr="00A5617A" w:rsidTr="00822D68">
        <w:trPr>
          <w:trHeight w:val="465"/>
          <w:jc w:val="center"/>
        </w:trPr>
        <w:tc>
          <w:tcPr>
            <w:tcW w:w="2173" w:type="dxa"/>
            <w:vAlign w:val="center"/>
          </w:tcPr>
          <w:p w:rsidR="001F6039" w:rsidRPr="00A5617A" w:rsidRDefault="001F6039" w:rsidP="00822D68">
            <w:pPr>
              <w:jc w:val="center"/>
              <w:rPr>
                <w:sz w:val="28"/>
              </w:rPr>
            </w:pPr>
            <w:r w:rsidRPr="00A5617A">
              <w:rPr>
                <w:sz w:val="28"/>
              </w:rPr>
              <w:t>LGDPPC</w:t>
            </w:r>
          </w:p>
        </w:tc>
        <w:tc>
          <w:tcPr>
            <w:tcW w:w="1719" w:type="dxa"/>
            <w:vAlign w:val="bottom"/>
          </w:tcPr>
          <w:p w:rsidR="001F6039" w:rsidRPr="00A5617A" w:rsidRDefault="001F6039" w:rsidP="00822D68">
            <w:pPr>
              <w:jc w:val="center"/>
              <w:rPr>
                <w:color w:val="000000"/>
                <w:sz w:val="28"/>
              </w:rPr>
            </w:pPr>
            <w:r w:rsidRPr="00A5617A">
              <w:rPr>
                <w:color w:val="000000"/>
                <w:sz w:val="28"/>
              </w:rPr>
              <w:t>0.177*</w:t>
            </w:r>
          </w:p>
          <w:p w:rsidR="001F6039" w:rsidRPr="00A5617A" w:rsidRDefault="001F6039" w:rsidP="00822D68">
            <w:pPr>
              <w:jc w:val="center"/>
              <w:rPr>
                <w:color w:val="000000"/>
                <w:sz w:val="28"/>
              </w:rPr>
            </w:pPr>
            <w:r w:rsidRPr="00A5617A">
              <w:rPr>
                <w:color w:val="000000"/>
                <w:sz w:val="28"/>
              </w:rPr>
              <w:t>(5.15)</w:t>
            </w:r>
          </w:p>
        </w:tc>
        <w:tc>
          <w:tcPr>
            <w:tcW w:w="1946" w:type="dxa"/>
            <w:vAlign w:val="bottom"/>
          </w:tcPr>
          <w:p w:rsidR="001F6039" w:rsidRPr="00A5617A" w:rsidRDefault="001F6039" w:rsidP="00822D68">
            <w:pPr>
              <w:jc w:val="center"/>
              <w:rPr>
                <w:color w:val="000000"/>
                <w:sz w:val="28"/>
              </w:rPr>
            </w:pPr>
            <w:r w:rsidRPr="00A5617A">
              <w:rPr>
                <w:color w:val="000000"/>
                <w:sz w:val="28"/>
              </w:rPr>
              <w:t>0.18*</w:t>
            </w:r>
          </w:p>
          <w:p w:rsidR="001F6039" w:rsidRPr="00A5617A" w:rsidRDefault="001F6039" w:rsidP="00822D68">
            <w:pPr>
              <w:jc w:val="center"/>
              <w:rPr>
                <w:color w:val="000000"/>
                <w:sz w:val="28"/>
              </w:rPr>
            </w:pPr>
            <w:r w:rsidRPr="00A5617A">
              <w:rPr>
                <w:color w:val="000000"/>
                <w:sz w:val="28"/>
              </w:rPr>
              <w:t>(6.0)</w:t>
            </w:r>
          </w:p>
        </w:tc>
        <w:tc>
          <w:tcPr>
            <w:tcW w:w="1946" w:type="dxa"/>
            <w:vAlign w:val="bottom"/>
          </w:tcPr>
          <w:p w:rsidR="001F6039" w:rsidRPr="00A5617A" w:rsidRDefault="001F6039" w:rsidP="00822D68">
            <w:pPr>
              <w:jc w:val="center"/>
              <w:rPr>
                <w:color w:val="000000"/>
                <w:sz w:val="28"/>
              </w:rPr>
            </w:pPr>
            <w:r w:rsidRPr="00A5617A">
              <w:rPr>
                <w:color w:val="000000"/>
                <w:sz w:val="28"/>
              </w:rPr>
              <w:t>0.144*</w:t>
            </w:r>
          </w:p>
          <w:p w:rsidR="001F6039" w:rsidRPr="00A5617A" w:rsidRDefault="001F6039" w:rsidP="00822D68">
            <w:pPr>
              <w:jc w:val="center"/>
              <w:rPr>
                <w:color w:val="000000"/>
                <w:sz w:val="28"/>
              </w:rPr>
            </w:pPr>
            <w:r w:rsidRPr="00A5617A">
              <w:rPr>
                <w:color w:val="000000"/>
                <w:sz w:val="28"/>
              </w:rPr>
              <w:t>(4.14)</w:t>
            </w:r>
          </w:p>
        </w:tc>
        <w:tc>
          <w:tcPr>
            <w:tcW w:w="1946" w:type="dxa"/>
            <w:vAlign w:val="bottom"/>
          </w:tcPr>
          <w:p w:rsidR="001F6039" w:rsidRPr="00A5617A" w:rsidRDefault="001F6039" w:rsidP="00822D68">
            <w:pPr>
              <w:jc w:val="center"/>
              <w:rPr>
                <w:color w:val="000000"/>
                <w:sz w:val="28"/>
              </w:rPr>
            </w:pPr>
            <w:r w:rsidRPr="00A5617A">
              <w:rPr>
                <w:color w:val="000000"/>
                <w:sz w:val="28"/>
              </w:rPr>
              <w:t>0.157*</w:t>
            </w:r>
          </w:p>
          <w:p w:rsidR="001F6039" w:rsidRPr="00A5617A" w:rsidRDefault="001F6039" w:rsidP="00822D68">
            <w:pPr>
              <w:jc w:val="center"/>
              <w:rPr>
                <w:color w:val="000000"/>
                <w:sz w:val="28"/>
              </w:rPr>
            </w:pPr>
            <w:r w:rsidRPr="00A5617A">
              <w:rPr>
                <w:color w:val="000000"/>
                <w:sz w:val="28"/>
              </w:rPr>
              <w:t>(5.09)</w:t>
            </w:r>
          </w:p>
        </w:tc>
      </w:tr>
      <w:tr w:rsidR="001F6039" w:rsidRPr="00A5617A" w:rsidTr="00822D68">
        <w:trPr>
          <w:trHeight w:val="465"/>
          <w:jc w:val="center"/>
        </w:trPr>
        <w:tc>
          <w:tcPr>
            <w:tcW w:w="2173" w:type="dxa"/>
            <w:vAlign w:val="center"/>
          </w:tcPr>
          <w:p w:rsidR="001F6039" w:rsidRPr="00A5617A" w:rsidRDefault="001F6039" w:rsidP="00822D68">
            <w:pPr>
              <w:jc w:val="center"/>
              <w:rPr>
                <w:sz w:val="28"/>
              </w:rPr>
            </w:pPr>
            <w:r w:rsidRPr="00A5617A">
              <w:rPr>
                <w:sz w:val="28"/>
              </w:rPr>
              <w:t>ETHNFRAC</w:t>
            </w:r>
          </w:p>
        </w:tc>
        <w:tc>
          <w:tcPr>
            <w:tcW w:w="1719"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sidRPr="00A5617A">
              <w:rPr>
                <w:color w:val="000000"/>
                <w:sz w:val="28"/>
              </w:rPr>
              <w:t>-0.088</w:t>
            </w:r>
          </w:p>
          <w:p w:rsidR="001F6039" w:rsidRPr="00A5617A" w:rsidRDefault="001F6039" w:rsidP="00822D68">
            <w:pPr>
              <w:jc w:val="center"/>
              <w:rPr>
                <w:color w:val="000000"/>
                <w:sz w:val="28"/>
              </w:rPr>
            </w:pPr>
            <w:r w:rsidRPr="00A5617A">
              <w:rPr>
                <w:color w:val="000000"/>
                <w:sz w:val="28"/>
              </w:rPr>
              <w:t>(1.23)</w:t>
            </w:r>
          </w:p>
        </w:tc>
        <w:tc>
          <w:tcPr>
            <w:tcW w:w="1946" w:type="dxa"/>
            <w:vAlign w:val="bottom"/>
          </w:tcPr>
          <w:p w:rsidR="001F6039" w:rsidRPr="00A5617A" w:rsidRDefault="001F6039" w:rsidP="00822D68">
            <w:pPr>
              <w:jc w:val="center"/>
              <w:rPr>
                <w:color w:val="000000"/>
                <w:sz w:val="28"/>
              </w:rPr>
            </w:pPr>
            <w:r w:rsidRPr="00A5617A">
              <w:rPr>
                <w:color w:val="000000"/>
                <w:sz w:val="28"/>
              </w:rPr>
              <w:t>-0.081</w:t>
            </w:r>
          </w:p>
          <w:p w:rsidR="001F6039" w:rsidRPr="00A5617A" w:rsidRDefault="001F6039" w:rsidP="00822D68">
            <w:pPr>
              <w:jc w:val="center"/>
              <w:rPr>
                <w:color w:val="000000"/>
                <w:sz w:val="28"/>
              </w:rPr>
            </w:pPr>
            <w:r w:rsidRPr="00A5617A">
              <w:rPr>
                <w:color w:val="000000"/>
                <w:sz w:val="28"/>
              </w:rPr>
              <w:t>(1.16)</w:t>
            </w:r>
          </w:p>
        </w:tc>
      </w:tr>
      <w:tr w:rsidR="001F6039" w:rsidRPr="00A5617A" w:rsidTr="00822D68">
        <w:trPr>
          <w:trHeight w:val="465"/>
          <w:jc w:val="center"/>
        </w:trPr>
        <w:tc>
          <w:tcPr>
            <w:tcW w:w="2173" w:type="dxa"/>
            <w:vAlign w:val="center"/>
          </w:tcPr>
          <w:p w:rsidR="001F6039" w:rsidRPr="00A5617A" w:rsidRDefault="001F6039" w:rsidP="00822D68">
            <w:pPr>
              <w:jc w:val="center"/>
              <w:rPr>
                <w:sz w:val="28"/>
              </w:rPr>
            </w:pPr>
            <w:r w:rsidRPr="00A5617A">
              <w:rPr>
                <w:sz w:val="28"/>
              </w:rPr>
              <w:t>RELIFRAC</w:t>
            </w:r>
          </w:p>
        </w:tc>
        <w:tc>
          <w:tcPr>
            <w:tcW w:w="1719"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sidRPr="00A5617A">
              <w:rPr>
                <w:color w:val="000000"/>
                <w:sz w:val="28"/>
              </w:rPr>
              <w:t>0.207*</w:t>
            </w:r>
          </w:p>
          <w:p w:rsidR="001F6039" w:rsidRPr="00A5617A" w:rsidRDefault="001F6039" w:rsidP="00822D68">
            <w:pPr>
              <w:jc w:val="center"/>
              <w:rPr>
                <w:color w:val="000000"/>
                <w:sz w:val="28"/>
              </w:rPr>
            </w:pPr>
            <w:r w:rsidRPr="00A5617A">
              <w:rPr>
                <w:color w:val="000000"/>
                <w:sz w:val="28"/>
              </w:rPr>
              <w:t>(4.18)</w:t>
            </w:r>
          </w:p>
        </w:tc>
        <w:tc>
          <w:tcPr>
            <w:tcW w:w="1946" w:type="dxa"/>
            <w:vAlign w:val="bottom"/>
          </w:tcPr>
          <w:p w:rsidR="001F6039" w:rsidRPr="00A5617A" w:rsidRDefault="001F6039" w:rsidP="00822D68">
            <w:pPr>
              <w:jc w:val="center"/>
              <w:rPr>
                <w:color w:val="000000"/>
                <w:sz w:val="28"/>
              </w:rPr>
            </w:pPr>
            <w:r w:rsidRPr="00A5617A">
              <w:rPr>
                <w:color w:val="000000"/>
                <w:sz w:val="28"/>
              </w:rPr>
              <w:t>0.193*</w:t>
            </w:r>
          </w:p>
          <w:p w:rsidR="001F6039" w:rsidRPr="00A5617A" w:rsidRDefault="001F6039" w:rsidP="00822D68">
            <w:pPr>
              <w:jc w:val="center"/>
              <w:rPr>
                <w:color w:val="000000"/>
                <w:sz w:val="28"/>
              </w:rPr>
            </w:pPr>
            <w:r w:rsidRPr="00A5617A">
              <w:rPr>
                <w:color w:val="000000"/>
                <w:sz w:val="28"/>
              </w:rPr>
              <w:t>(3.59)</w:t>
            </w:r>
          </w:p>
        </w:tc>
      </w:tr>
      <w:tr w:rsidR="001F6039" w:rsidRPr="00A5617A" w:rsidTr="00822D68">
        <w:trPr>
          <w:trHeight w:val="465"/>
          <w:jc w:val="center"/>
        </w:trPr>
        <w:tc>
          <w:tcPr>
            <w:tcW w:w="2173" w:type="dxa"/>
            <w:vAlign w:val="center"/>
          </w:tcPr>
          <w:p w:rsidR="001F6039" w:rsidRPr="00A5617A" w:rsidRDefault="001F6039" w:rsidP="00822D68">
            <w:pPr>
              <w:jc w:val="center"/>
              <w:rPr>
                <w:sz w:val="28"/>
              </w:rPr>
            </w:pPr>
            <w:r w:rsidRPr="00A5617A">
              <w:rPr>
                <w:sz w:val="28"/>
              </w:rPr>
              <w:t>LANGFRAC</w:t>
            </w:r>
          </w:p>
        </w:tc>
        <w:tc>
          <w:tcPr>
            <w:tcW w:w="1719"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Pr>
                <w:color w:val="000000"/>
                <w:sz w:val="28"/>
              </w:rPr>
              <w:t>-</w:t>
            </w:r>
            <w:r w:rsidRPr="00A5617A">
              <w:rPr>
                <w:color w:val="000000"/>
                <w:sz w:val="28"/>
              </w:rPr>
              <w:t>0.095</w:t>
            </w:r>
          </w:p>
          <w:p w:rsidR="001F6039" w:rsidRPr="00A5617A" w:rsidRDefault="001F6039" w:rsidP="00822D68">
            <w:pPr>
              <w:jc w:val="center"/>
              <w:rPr>
                <w:color w:val="000000"/>
                <w:sz w:val="28"/>
              </w:rPr>
            </w:pPr>
            <w:r w:rsidRPr="00A5617A">
              <w:rPr>
                <w:color w:val="000000"/>
                <w:sz w:val="28"/>
              </w:rPr>
              <w:t>(1.56)</w:t>
            </w:r>
          </w:p>
        </w:tc>
        <w:tc>
          <w:tcPr>
            <w:tcW w:w="1946" w:type="dxa"/>
            <w:vAlign w:val="bottom"/>
          </w:tcPr>
          <w:p w:rsidR="001F6039" w:rsidRPr="00A5617A" w:rsidRDefault="001F6039" w:rsidP="00822D68">
            <w:pPr>
              <w:jc w:val="center"/>
              <w:rPr>
                <w:color w:val="000000"/>
                <w:sz w:val="28"/>
              </w:rPr>
            </w:pPr>
            <w:r w:rsidRPr="00A5617A">
              <w:rPr>
                <w:color w:val="000000"/>
                <w:sz w:val="28"/>
              </w:rPr>
              <w:t>-0.079</w:t>
            </w:r>
          </w:p>
          <w:p w:rsidR="001F6039" w:rsidRPr="00A5617A" w:rsidRDefault="001F6039" w:rsidP="00822D68">
            <w:pPr>
              <w:jc w:val="center"/>
              <w:rPr>
                <w:color w:val="000000"/>
                <w:sz w:val="28"/>
              </w:rPr>
            </w:pPr>
            <w:r w:rsidRPr="00A5617A">
              <w:rPr>
                <w:color w:val="000000"/>
                <w:sz w:val="28"/>
              </w:rPr>
              <w:t>(1.32)</w:t>
            </w:r>
          </w:p>
        </w:tc>
      </w:tr>
      <w:tr w:rsidR="001F6039" w:rsidRPr="00A5617A" w:rsidTr="00822D68">
        <w:trPr>
          <w:trHeight w:val="465"/>
          <w:jc w:val="center"/>
        </w:trPr>
        <w:tc>
          <w:tcPr>
            <w:tcW w:w="2173" w:type="dxa"/>
            <w:vAlign w:val="center"/>
          </w:tcPr>
          <w:p w:rsidR="001F6039" w:rsidRPr="00A5617A" w:rsidRDefault="001F6039" w:rsidP="00822D68">
            <w:pPr>
              <w:jc w:val="center"/>
              <w:rPr>
                <w:sz w:val="28"/>
              </w:rPr>
            </w:pPr>
            <w:r w:rsidRPr="00A5617A">
              <w:rPr>
                <w:sz w:val="28"/>
              </w:rPr>
              <w:t>FRAC</w:t>
            </w:r>
          </w:p>
        </w:tc>
        <w:tc>
          <w:tcPr>
            <w:tcW w:w="1719" w:type="dxa"/>
            <w:vAlign w:val="bottom"/>
          </w:tcPr>
          <w:p w:rsidR="001F6039" w:rsidRPr="00A5617A" w:rsidRDefault="001F6039" w:rsidP="00822D68">
            <w:pPr>
              <w:jc w:val="center"/>
              <w:rPr>
                <w:color w:val="000000"/>
                <w:sz w:val="28"/>
              </w:rPr>
            </w:pPr>
            <w:r w:rsidRPr="00A5617A">
              <w:rPr>
                <w:color w:val="000000"/>
                <w:sz w:val="28"/>
              </w:rPr>
              <w:t>-0.232*</w:t>
            </w:r>
          </w:p>
          <w:p w:rsidR="001F6039" w:rsidRPr="00A5617A" w:rsidRDefault="001F6039" w:rsidP="00822D68">
            <w:pPr>
              <w:jc w:val="center"/>
              <w:rPr>
                <w:color w:val="000000"/>
                <w:sz w:val="28"/>
              </w:rPr>
            </w:pPr>
            <w:r w:rsidRPr="00A5617A">
              <w:rPr>
                <w:color w:val="000000"/>
                <w:sz w:val="28"/>
              </w:rPr>
              <w:t>(3.44)</w:t>
            </w:r>
          </w:p>
        </w:tc>
        <w:tc>
          <w:tcPr>
            <w:tcW w:w="1946" w:type="dxa"/>
            <w:vAlign w:val="bottom"/>
          </w:tcPr>
          <w:p w:rsidR="001F6039" w:rsidRPr="00A5617A" w:rsidRDefault="001F6039" w:rsidP="00822D68">
            <w:pPr>
              <w:jc w:val="center"/>
              <w:rPr>
                <w:color w:val="000000"/>
                <w:sz w:val="28"/>
              </w:rPr>
            </w:pPr>
            <w:r w:rsidRPr="00A5617A">
              <w:rPr>
                <w:color w:val="000000"/>
                <w:sz w:val="28"/>
              </w:rPr>
              <w:t>-0.188*</w:t>
            </w:r>
          </w:p>
          <w:p w:rsidR="001F6039" w:rsidRPr="00A5617A" w:rsidRDefault="001F6039" w:rsidP="00822D68">
            <w:pPr>
              <w:jc w:val="center"/>
              <w:rPr>
                <w:color w:val="000000"/>
                <w:sz w:val="28"/>
              </w:rPr>
            </w:pPr>
            <w:r w:rsidRPr="00A5617A">
              <w:rPr>
                <w:color w:val="000000"/>
                <w:sz w:val="28"/>
              </w:rPr>
              <w:t>(2.63)</w:t>
            </w:r>
          </w:p>
        </w:tc>
        <w:tc>
          <w:tcPr>
            <w:tcW w:w="1946"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sidRPr="00A5617A">
              <w:rPr>
                <w:color w:val="000000"/>
                <w:sz w:val="28"/>
              </w:rPr>
              <w:t>-</w:t>
            </w:r>
          </w:p>
        </w:tc>
      </w:tr>
      <w:tr w:rsidR="001F6039" w:rsidRPr="00A5617A" w:rsidTr="00822D68">
        <w:trPr>
          <w:trHeight w:val="465"/>
          <w:jc w:val="center"/>
        </w:trPr>
        <w:tc>
          <w:tcPr>
            <w:tcW w:w="2173" w:type="dxa"/>
            <w:vAlign w:val="center"/>
          </w:tcPr>
          <w:p w:rsidR="001F6039" w:rsidRPr="00A5617A" w:rsidRDefault="001F6039" w:rsidP="00822D68">
            <w:pPr>
              <w:jc w:val="center"/>
              <w:rPr>
                <w:sz w:val="28"/>
              </w:rPr>
            </w:pPr>
            <w:r w:rsidRPr="00A5617A">
              <w:rPr>
                <w:sz w:val="28"/>
              </w:rPr>
              <w:t>LOUK</w:t>
            </w:r>
          </w:p>
        </w:tc>
        <w:tc>
          <w:tcPr>
            <w:tcW w:w="1719"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sidRPr="00A5617A">
              <w:rPr>
                <w:color w:val="000000"/>
                <w:sz w:val="28"/>
              </w:rPr>
              <w:t>0.054***</w:t>
            </w:r>
          </w:p>
          <w:p w:rsidR="001F6039" w:rsidRPr="00A5617A" w:rsidRDefault="001F6039" w:rsidP="00822D68">
            <w:pPr>
              <w:jc w:val="center"/>
              <w:rPr>
                <w:color w:val="000000"/>
                <w:sz w:val="28"/>
              </w:rPr>
            </w:pPr>
            <w:r w:rsidRPr="00A5617A">
              <w:rPr>
                <w:color w:val="000000"/>
                <w:sz w:val="28"/>
              </w:rPr>
              <w:t>(1.78)</w:t>
            </w:r>
          </w:p>
        </w:tc>
        <w:tc>
          <w:tcPr>
            <w:tcW w:w="1946"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sidRPr="00A5617A">
              <w:rPr>
                <w:color w:val="000000"/>
                <w:sz w:val="28"/>
              </w:rPr>
              <w:t>0.034</w:t>
            </w:r>
          </w:p>
          <w:p w:rsidR="001F6039" w:rsidRPr="00A5617A" w:rsidRDefault="001F6039" w:rsidP="00822D68">
            <w:pPr>
              <w:jc w:val="center"/>
              <w:rPr>
                <w:color w:val="000000"/>
                <w:sz w:val="28"/>
              </w:rPr>
            </w:pPr>
            <w:r w:rsidRPr="00A5617A">
              <w:rPr>
                <w:color w:val="000000"/>
                <w:sz w:val="28"/>
              </w:rPr>
              <w:t>(1.18)</w:t>
            </w:r>
          </w:p>
        </w:tc>
      </w:tr>
      <w:tr w:rsidR="001F6039" w:rsidRPr="00A5617A" w:rsidTr="00822D68">
        <w:trPr>
          <w:trHeight w:val="495"/>
          <w:jc w:val="center"/>
        </w:trPr>
        <w:tc>
          <w:tcPr>
            <w:tcW w:w="2173" w:type="dxa"/>
            <w:vAlign w:val="center"/>
          </w:tcPr>
          <w:p w:rsidR="001F6039" w:rsidRPr="00A5617A" w:rsidRDefault="001F6039" w:rsidP="00822D68">
            <w:pPr>
              <w:jc w:val="center"/>
              <w:rPr>
                <w:sz w:val="28"/>
              </w:rPr>
            </w:pPr>
            <w:r w:rsidRPr="00A5617A">
              <w:rPr>
                <w:sz w:val="28"/>
              </w:rPr>
              <w:t>LOFRENCH</w:t>
            </w:r>
          </w:p>
        </w:tc>
        <w:tc>
          <w:tcPr>
            <w:tcW w:w="1719"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sidRPr="00A5617A">
              <w:rPr>
                <w:color w:val="000000"/>
                <w:sz w:val="28"/>
              </w:rPr>
              <w:t>-0.026</w:t>
            </w:r>
          </w:p>
          <w:p w:rsidR="001F6039" w:rsidRPr="00A5617A" w:rsidRDefault="001F6039" w:rsidP="00822D68">
            <w:pPr>
              <w:jc w:val="center"/>
              <w:rPr>
                <w:color w:val="000000"/>
                <w:sz w:val="28"/>
              </w:rPr>
            </w:pPr>
            <w:r w:rsidRPr="00A5617A">
              <w:rPr>
                <w:color w:val="000000"/>
                <w:sz w:val="28"/>
              </w:rPr>
              <w:t>(0.77)</w:t>
            </w:r>
          </w:p>
        </w:tc>
        <w:tc>
          <w:tcPr>
            <w:tcW w:w="1946"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sidRPr="00A5617A">
              <w:rPr>
                <w:color w:val="000000"/>
                <w:sz w:val="28"/>
              </w:rPr>
              <w:t>-0.033</w:t>
            </w:r>
          </w:p>
          <w:p w:rsidR="001F6039" w:rsidRPr="00A5617A" w:rsidRDefault="001F6039" w:rsidP="00822D68">
            <w:pPr>
              <w:jc w:val="center"/>
              <w:rPr>
                <w:color w:val="000000"/>
                <w:sz w:val="28"/>
              </w:rPr>
            </w:pPr>
            <w:r w:rsidRPr="00A5617A">
              <w:rPr>
                <w:color w:val="000000"/>
                <w:sz w:val="28"/>
              </w:rPr>
              <w:t>(1.02)</w:t>
            </w:r>
          </w:p>
        </w:tc>
      </w:tr>
      <w:tr w:rsidR="001F6039" w:rsidRPr="00A5617A" w:rsidTr="00822D68">
        <w:trPr>
          <w:trHeight w:val="465"/>
          <w:jc w:val="center"/>
        </w:trPr>
        <w:tc>
          <w:tcPr>
            <w:tcW w:w="2173" w:type="dxa"/>
            <w:vAlign w:val="center"/>
          </w:tcPr>
          <w:p w:rsidR="001F6039" w:rsidRPr="00A5617A" w:rsidRDefault="001F6039" w:rsidP="00822D68">
            <w:pPr>
              <w:jc w:val="center"/>
              <w:rPr>
                <w:sz w:val="28"/>
              </w:rPr>
            </w:pPr>
            <w:r w:rsidRPr="00A5617A">
              <w:rPr>
                <w:sz w:val="28"/>
              </w:rPr>
              <w:t>COLORG</w:t>
            </w:r>
          </w:p>
        </w:tc>
        <w:tc>
          <w:tcPr>
            <w:tcW w:w="1719" w:type="dxa"/>
            <w:vAlign w:val="bottom"/>
          </w:tcPr>
          <w:p w:rsidR="001F6039" w:rsidRPr="00A5617A" w:rsidRDefault="001F6039" w:rsidP="00822D68">
            <w:pPr>
              <w:jc w:val="center"/>
              <w:rPr>
                <w:color w:val="000000"/>
                <w:sz w:val="28"/>
              </w:rPr>
            </w:pPr>
            <w:r w:rsidRPr="00A5617A">
              <w:rPr>
                <w:color w:val="000000"/>
                <w:sz w:val="28"/>
              </w:rPr>
              <w:t>-0.002</w:t>
            </w:r>
          </w:p>
          <w:p w:rsidR="001F6039" w:rsidRPr="00A5617A" w:rsidRDefault="001F6039" w:rsidP="00822D68">
            <w:pPr>
              <w:jc w:val="center"/>
              <w:rPr>
                <w:color w:val="000000"/>
                <w:sz w:val="28"/>
              </w:rPr>
            </w:pPr>
            <w:r w:rsidRPr="00A5617A">
              <w:rPr>
                <w:color w:val="000000"/>
                <w:sz w:val="28"/>
              </w:rPr>
              <w:t>(0.07)</w:t>
            </w:r>
          </w:p>
        </w:tc>
        <w:tc>
          <w:tcPr>
            <w:tcW w:w="1946" w:type="dxa"/>
            <w:vAlign w:val="bottom"/>
          </w:tcPr>
          <w:p w:rsidR="001F6039" w:rsidRPr="00A5617A" w:rsidRDefault="001F6039" w:rsidP="00822D68">
            <w:pPr>
              <w:jc w:val="center"/>
              <w:rPr>
                <w:color w:val="000000"/>
                <w:sz w:val="28"/>
              </w:rPr>
            </w:pPr>
            <w:r w:rsidRPr="00A5617A">
              <w:rPr>
                <w:color w:val="000000"/>
                <w:sz w:val="28"/>
              </w:rPr>
              <w:t>-</w:t>
            </w:r>
          </w:p>
        </w:tc>
        <w:tc>
          <w:tcPr>
            <w:tcW w:w="1946" w:type="dxa"/>
            <w:vAlign w:val="bottom"/>
          </w:tcPr>
          <w:p w:rsidR="001F6039" w:rsidRPr="00A5617A" w:rsidRDefault="001F6039" w:rsidP="00822D68">
            <w:pPr>
              <w:jc w:val="center"/>
              <w:rPr>
                <w:color w:val="000000"/>
                <w:sz w:val="28"/>
              </w:rPr>
            </w:pPr>
            <w:r w:rsidRPr="00A5617A">
              <w:rPr>
                <w:color w:val="000000"/>
                <w:sz w:val="28"/>
              </w:rPr>
              <w:t>-0.01</w:t>
            </w:r>
          </w:p>
          <w:p w:rsidR="001F6039" w:rsidRPr="00A5617A" w:rsidRDefault="001F6039" w:rsidP="00822D68">
            <w:pPr>
              <w:jc w:val="center"/>
              <w:rPr>
                <w:color w:val="000000"/>
                <w:sz w:val="28"/>
              </w:rPr>
            </w:pPr>
            <w:r w:rsidRPr="00A5617A">
              <w:rPr>
                <w:color w:val="000000"/>
                <w:sz w:val="28"/>
              </w:rPr>
              <w:t>(0.34)</w:t>
            </w:r>
          </w:p>
        </w:tc>
        <w:tc>
          <w:tcPr>
            <w:tcW w:w="1946" w:type="dxa"/>
            <w:vAlign w:val="bottom"/>
          </w:tcPr>
          <w:p w:rsidR="001F6039" w:rsidRPr="00A5617A" w:rsidRDefault="001F6039" w:rsidP="00822D68">
            <w:pPr>
              <w:jc w:val="center"/>
              <w:rPr>
                <w:color w:val="000000"/>
                <w:sz w:val="28"/>
              </w:rPr>
            </w:pPr>
            <w:r w:rsidRPr="00A5617A">
              <w:rPr>
                <w:color w:val="000000"/>
                <w:sz w:val="28"/>
              </w:rPr>
              <w:t>-</w:t>
            </w:r>
          </w:p>
        </w:tc>
      </w:tr>
      <w:tr w:rsidR="001F6039" w:rsidRPr="00A5617A" w:rsidTr="00822D68">
        <w:trPr>
          <w:trHeight w:val="465"/>
          <w:jc w:val="center"/>
        </w:trPr>
        <w:tc>
          <w:tcPr>
            <w:tcW w:w="2173" w:type="dxa"/>
            <w:vAlign w:val="center"/>
          </w:tcPr>
          <w:p w:rsidR="001F6039" w:rsidRPr="00A5617A" w:rsidRDefault="001F6039" w:rsidP="00822D68">
            <w:pPr>
              <w:jc w:val="center"/>
              <w:rPr>
                <w:sz w:val="28"/>
              </w:rPr>
            </w:pPr>
            <w:r w:rsidRPr="00A5617A">
              <w:rPr>
                <w:sz w:val="28"/>
              </w:rPr>
              <w:t>NATRES</w:t>
            </w:r>
          </w:p>
        </w:tc>
        <w:tc>
          <w:tcPr>
            <w:tcW w:w="1719" w:type="dxa"/>
            <w:vAlign w:val="bottom"/>
          </w:tcPr>
          <w:p w:rsidR="001F6039" w:rsidRPr="00A5617A" w:rsidRDefault="001F6039" w:rsidP="00822D68">
            <w:pPr>
              <w:jc w:val="center"/>
              <w:rPr>
                <w:color w:val="000000"/>
                <w:sz w:val="28"/>
              </w:rPr>
            </w:pPr>
            <w:r w:rsidRPr="00A5617A">
              <w:rPr>
                <w:color w:val="000000"/>
                <w:sz w:val="28"/>
              </w:rPr>
              <w:t>-0.003</w:t>
            </w:r>
          </w:p>
          <w:p w:rsidR="001F6039" w:rsidRPr="00A5617A" w:rsidRDefault="001F6039" w:rsidP="00822D68">
            <w:pPr>
              <w:jc w:val="center"/>
              <w:rPr>
                <w:color w:val="000000"/>
                <w:sz w:val="28"/>
              </w:rPr>
            </w:pPr>
            <w:r w:rsidRPr="00A5617A">
              <w:rPr>
                <w:color w:val="000000"/>
                <w:sz w:val="28"/>
              </w:rPr>
              <w:t>(1.34)</w:t>
            </w:r>
          </w:p>
        </w:tc>
        <w:tc>
          <w:tcPr>
            <w:tcW w:w="1946" w:type="dxa"/>
            <w:vAlign w:val="bottom"/>
          </w:tcPr>
          <w:p w:rsidR="001F6039" w:rsidRPr="00A5617A" w:rsidRDefault="001F6039" w:rsidP="00822D68">
            <w:pPr>
              <w:jc w:val="center"/>
              <w:rPr>
                <w:color w:val="000000"/>
                <w:sz w:val="28"/>
              </w:rPr>
            </w:pPr>
            <w:r w:rsidRPr="00A5617A">
              <w:rPr>
                <w:color w:val="000000"/>
                <w:sz w:val="28"/>
              </w:rPr>
              <w:t>-0.003</w:t>
            </w:r>
          </w:p>
          <w:p w:rsidR="001F6039" w:rsidRPr="00A5617A" w:rsidRDefault="001F6039" w:rsidP="00822D68">
            <w:pPr>
              <w:jc w:val="center"/>
              <w:rPr>
                <w:color w:val="000000"/>
                <w:sz w:val="28"/>
              </w:rPr>
            </w:pPr>
            <w:r w:rsidRPr="00A5617A">
              <w:rPr>
                <w:color w:val="000000"/>
                <w:sz w:val="28"/>
              </w:rPr>
              <w:t>(1.61)</w:t>
            </w:r>
          </w:p>
        </w:tc>
        <w:tc>
          <w:tcPr>
            <w:tcW w:w="1946" w:type="dxa"/>
            <w:vAlign w:val="bottom"/>
          </w:tcPr>
          <w:p w:rsidR="001F6039" w:rsidRPr="00A5617A" w:rsidRDefault="001F6039" w:rsidP="00822D68">
            <w:pPr>
              <w:jc w:val="center"/>
              <w:rPr>
                <w:color w:val="000000"/>
                <w:sz w:val="28"/>
              </w:rPr>
            </w:pPr>
            <w:r w:rsidRPr="00A5617A">
              <w:rPr>
                <w:color w:val="000000"/>
                <w:sz w:val="28"/>
              </w:rPr>
              <w:t>-0.003</w:t>
            </w:r>
          </w:p>
          <w:p w:rsidR="001F6039" w:rsidRPr="00A5617A" w:rsidRDefault="001F6039" w:rsidP="00822D68">
            <w:pPr>
              <w:jc w:val="center"/>
              <w:rPr>
                <w:color w:val="000000"/>
                <w:sz w:val="28"/>
              </w:rPr>
            </w:pPr>
            <w:r w:rsidRPr="00A5617A">
              <w:rPr>
                <w:color w:val="000000"/>
                <w:sz w:val="28"/>
              </w:rPr>
              <w:t>(1.23)</w:t>
            </w:r>
          </w:p>
        </w:tc>
        <w:tc>
          <w:tcPr>
            <w:tcW w:w="1946" w:type="dxa"/>
            <w:vAlign w:val="bottom"/>
          </w:tcPr>
          <w:p w:rsidR="001F6039" w:rsidRPr="00A5617A" w:rsidRDefault="001F6039" w:rsidP="00822D68">
            <w:pPr>
              <w:jc w:val="center"/>
              <w:rPr>
                <w:color w:val="000000"/>
                <w:sz w:val="28"/>
              </w:rPr>
            </w:pPr>
            <w:r w:rsidRPr="00A5617A">
              <w:rPr>
                <w:color w:val="000000"/>
                <w:sz w:val="28"/>
              </w:rPr>
              <w:t>-0.003</w:t>
            </w:r>
          </w:p>
          <w:p w:rsidR="001F6039" w:rsidRPr="00A5617A" w:rsidRDefault="001F6039" w:rsidP="00822D68">
            <w:pPr>
              <w:jc w:val="center"/>
              <w:rPr>
                <w:color w:val="000000"/>
                <w:sz w:val="28"/>
              </w:rPr>
            </w:pPr>
            <w:r w:rsidRPr="00A5617A">
              <w:rPr>
                <w:color w:val="000000"/>
                <w:sz w:val="28"/>
              </w:rPr>
              <w:t>(1.32)</w:t>
            </w:r>
          </w:p>
        </w:tc>
      </w:tr>
      <w:tr w:rsidR="001F6039" w:rsidRPr="00A5617A" w:rsidTr="00822D68">
        <w:trPr>
          <w:trHeight w:val="465"/>
          <w:jc w:val="center"/>
        </w:trPr>
        <w:tc>
          <w:tcPr>
            <w:tcW w:w="2173" w:type="dxa"/>
            <w:vAlign w:val="center"/>
          </w:tcPr>
          <w:p w:rsidR="001F6039" w:rsidRPr="00A5617A" w:rsidRDefault="001F6039" w:rsidP="00822D68">
            <w:pPr>
              <w:jc w:val="center"/>
              <w:rPr>
                <w:sz w:val="28"/>
              </w:rPr>
            </w:pPr>
            <w:r w:rsidRPr="00A5617A">
              <w:rPr>
                <w:sz w:val="28"/>
              </w:rPr>
              <w:t>GEOLOC</w:t>
            </w:r>
          </w:p>
        </w:tc>
        <w:tc>
          <w:tcPr>
            <w:tcW w:w="1719" w:type="dxa"/>
            <w:vAlign w:val="bottom"/>
          </w:tcPr>
          <w:p w:rsidR="001F6039" w:rsidRPr="00A5617A" w:rsidRDefault="001F6039" w:rsidP="00822D68">
            <w:pPr>
              <w:jc w:val="center"/>
              <w:rPr>
                <w:color w:val="000000"/>
                <w:sz w:val="28"/>
              </w:rPr>
            </w:pPr>
            <w:r w:rsidRPr="00A5617A">
              <w:rPr>
                <w:color w:val="000000"/>
                <w:sz w:val="28"/>
              </w:rPr>
              <w:t>0.239**</w:t>
            </w:r>
          </w:p>
          <w:p w:rsidR="001F6039" w:rsidRPr="00A5617A" w:rsidRDefault="001F6039" w:rsidP="00822D68">
            <w:pPr>
              <w:jc w:val="center"/>
              <w:rPr>
                <w:color w:val="000000"/>
                <w:sz w:val="28"/>
              </w:rPr>
            </w:pPr>
            <w:r w:rsidRPr="00A5617A">
              <w:rPr>
                <w:color w:val="000000"/>
                <w:sz w:val="28"/>
              </w:rPr>
              <w:t>(2.37)</w:t>
            </w:r>
          </w:p>
        </w:tc>
        <w:tc>
          <w:tcPr>
            <w:tcW w:w="1946" w:type="dxa"/>
            <w:vAlign w:val="bottom"/>
          </w:tcPr>
          <w:p w:rsidR="001F6039" w:rsidRPr="00A5617A" w:rsidRDefault="001F6039" w:rsidP="00822D68">
            <w:pPr>
              <w:jc w:val="center"/>
              <w:rPr>
                <w:color w:val="000000"/>
                <w:sz w:val="28"/>
              </w:rPr>
            </w:pPr>
            <w:r w:rsidRPr="00A5617A">
              <w:rPr>
                <w:color w:val="000000"/>
                <w:sz w:val="28"/>
              </w:rPr>
              <w:t>0.215**</w:t>
            </w:r>
          </w:p>
          <w:p w:rsidR="001F6039" w:rsidRPr="00A5617A" w:rsidRDefault="001F6039" w:rsidP="00822D68">
            <w:pPr>
              <w:jc w:val="center"/>
              <w:rPr>
                <w:color w:val="000000"/>
                <w:sz w:val="28"/>
              </w:rPr>
            </w:pPr>
            <w:r w:rsidRPr="00A5617A">
              <w:rPr>
                <w:color w:val="000000"/>
                <w:sz w:val="28"/>
              </w:rPr>
              <w:t>(2.17)</w:t>
            </w:r>
          </w:p>
        </w:tc>
        <w:tc>
          <w:tcPr>
            <w:tcW w:w="1946" w:type="dxa"/>
            <w:vAlign w:val="bottom"/>
          </w:tcPr>
          <w:p w:rsidR="001F6039" w:rsidRPr="00A5617A" w:rsidRDefault="001F6039" w:rsidP="00822D68">
            <w:pPr>
              <w:jc w:val="center"/>
              <w:rPr>
                <w:color w:val="000000"/>
                <w:sz w:val="28"/>
              </w:rPr>
            </w:pPr>
            <w:r w:rsidRPr="00A5617A">
              <w:rPr>
                <w:color w:val="000000"/>
                <w:sz w:val="28"/>
              </w:rPr>
              <w:t>0.203**</w:t>
            </w:r>
          </w:p>
          <w:p w:rsidR="001F6039" w:rsidRPr="00A5617A" w:rsidRDefault="001F6039" w:rsidP="00822D68">
            <w:pPr>
              <w:jc w:val="center"/>
              <w:rPr>
                <w:color w:val="000000"/>
                <w:sz w:val="28"/>
              </w:rPr>
            </w:pPr>
            <w:r w:rsidRPr="00A5617A">
              <w:rPr>
                <w:color w:val="000000"/>
                <w:sz w:val="28"/>
              </w:rPr>
              <w:t>(2.08)</w:t>
            </w:r>
          </w:p>
        </w:tc>
        <w:tc>
          <w:tcPr>
            <w:tcW w:w="1946" w:type="dxa"/>
            <w:vAlign w:val="bottom"/>
          </w:tcPr>
          <w:p w:rsidR="001F6039" w:rsidRPr="00A5617A" w:rsidRDefault="001F6039" w:rsidP="00822D68">
            <w:pPr>
              <w:jc w:val="center"/>
              <w:rPr>
                <w:color w:val="000000"/>
                <w:sz w:val="28"/>
              </w:rPr>
            </w:pPr>
            <w:r w:rsidRPr="00A5617A">
              <w:rPr>
                <w:color w:val="000000"/>
                <w:sz w:val="28"/>
              </w:rPr>
              <w:t>0.184**</w:t>
            </w:r>
          </w:p>
          <w:p w:rsidR="001F6039" w:rsidRPr="00A5617A" w:rsidRDefault="001F6039" w:rsidP="00822D68">
            <w:pPr>
              <w:jc w:val="center"/>
              <w:rPr>
                <w:color w:val="000000"/>
                <w:sz w:val="28"/>
              </w:rPr>
            </w:pPr>
            <w:r w:rsidRPr="00A5617A">
              <w:rPr>
                <w:color w:val="000000"/>
                <w:sz w:val="28"/>
              </w:rPr>
              <w:t>(1.95)</w:t>
            </w:r>
          </w:p>
        </w:tc>
      </w:tr>
      <w:tr w:rsidR="001F6039" w:rsidRPr="00A5617A" w:rsidTr="00822D68">
        <w:trPr>
          <w:trHeight w:val="465"/>
          <w:jc w:val="center"/>
        </w:trPr>
        <w:tc>
          <w:tcPr>
            <w:tcW w:w="2173" w:type="dxa"/>
            <w:vAlign w:val="center"/>
          </w:tcPr>
          <w:p w:rsidR="001F6039" w:rsidRPr="00A5617A" w:rsidRDefault="001F6039" w:rsidP="00822D68">
            <w:pPr>
              <w:jc w:val="center"/>
              <w:rPr>
                <w:sz w:val="28"/>
              </w:rPr>
            </w:pPr>
            <w:r w:rsidRPr="00A5617A">
              <w:rPr>
                <w:sz w:val="28"/>
              </w:rPr>
              <w:t>R</w:t>
            </w:r>
            <w:r w:rsidRPr="00A5617A">
              <w:rPr>
                <w:sz w:val="28"/>
                <w:vertAlign w:val="superscript"/>
              </w:rPr>
              <w:t>2</w:t>
            </w:r>
          </w:p>
        </w:tc>
        <w:tc>
          <w:tcPr>
            <w:tcW w:w="1719" w:type="dxa"/>
            <w:vAlign w:val="bottom"/>
          </w:tcPr>
          <w:p w:rsidR="001F6039" w:rsidRPr="00A5617A" w:rsidRDefault="001F6039" w:rsidP="00822D68">
            <w:pPr>
              <w:autoSpaceDE w:val="0"/>
              <w:autoSpaceDN w:val="0"/>
              <w:adjustRightInd w:val="0"/>
              <w:ind w:right="10"/>
              <w:jc w:val="center"/>
              <w:rPr>
                <w:color w:val="000000"/>
                <w:sz w:val="28"/>
              </w:rPr>
            </w:pPr>
            <w:r w:rsidRPr="00A5617A">
              <w:rPr>
                <w:color w:val="000000"/>
                <w:sz w:val="28"/>
              </w:rPr>
              <w:t>0.672</w:t>
            </w:r>
          </w:p>
        </w:tc>
        <w:tc>
          <w:tcPr>
            <w:tcW w:w="1946" w:type="dxa"/>
            <w:vAlign w:val="bottom"/>
          </w:tcPr>
          <w:p w:rsidR="001F6039" w:rsidRPr="00A5617A" w:rsidRDefault="001F6039" w:rsidP="00822D68">
            <w:pPr>
              <w:autoSpaceDE w:val="0"/>
              <w:autoSpaceDN w:val="0"/>
              <w:adjustRightInd w:val="0"/>
              <w:ind w:right="10"/>
              <w:jc w:val="center"/>
              <w:rPr>
                <w:color w:val="000000"/>
                <w:sz w:val="28"/>
              </w:rPr>
            </w:pPr>
            <w:r w:rsidRPr="00A5617A">
              <w:rPr>
                <w:color w:val="000000"/>
                <w:sz w:val="28"/>
              </w:rPr>
              <w:t>0.687</w:t>
            </w:r>
          </w:p>
        </w:tc>
        <w:tc>
          <w:tcPr>
            <w:tcW w:w="1946" w:type="dxa"/>
            <w:vAlign w:val="bottom"/>
          </w:tcPr>
          <w:p w:rsidR="001F6039" w:rsidRPr="00A5617A" w:rsidRDefault="001F6039" w:rsidP="00822D68">
            <w:pPr>
              <w:autoSpaceDE w:val="0"/>
              <w:autoSpaceDN w:val="0"/>
              <w:adjustRightInd w:val="0"/>
              <w:ind w:right="10"/>
              <w:jc w:val="center"/>
              <w:rPr>
                <w:color w:val="000000"/>
                <w:sz w:val="28"/>
              </w:rPr>
            </w:pPr>
            <w:r w:rsidRPr="00A5617A">
              <w:rPr>
                <w:color w:val="000000"/>
                <w:sz w:val="28"/>
              </w:rPr>
              <w:t>0.718</w:t>
            </w:r>
          </w:p>
        </w:tc>
        <w:tc>
          <w:tcPr>
            <w:tcW w:w="1946" w:type="dxa"/>
            <w:vAlign w:val="bottom"/>
          </w:tcPr>
          <w:p w:rsidR="001F6039" w:rsidRPr="00A5617A" w:rsidRDefault="001F6039" w:rsidP="00822D68">
            <w:pPr>
              <w:autoSpaceDE w:val="0"/>
              <w:autoSpaceDN w:val="0"/>
              <w:adjustRightInd w:val="0"/>
              <w:ind w:right="10"/>
              <w:jc w:val="center"/>
              <w:rPr>
                <w:color w:val="000000"/>
                <w:sz w:val="28"/>
              </w:rPr>
            </w:pPr>
            <w:r w:rsidRPr="00A5617A">
              <w:rPr>
                <w:color w:val="000000"/>
                <w:sz w:val="28"/>
              </w:rPr>
              <w:t>0.726</w:t>
            </w:r>
          </w:p>
        </w:tc>
      </w:tr>
      <w:tr w:rsidR="001F6039" w:rsidRPr="00A5617A" w:rsidTr="00822D68">
        <w:trPr>
          <w:trHeight w:val="465"/>
          <w:jc w:val="center"/>
        </w:trPr>
        <w:tc>
          <w:tcPr>
            <w:tcW w:w="2173" w:type="dxa"/>
            <w:vAlign w:val="center"/>
          </w:tcPr>
          <w:p w:rsidR="001F6039" w:rsidRPr="00A5617A" w:rsidRDefault="001F6039" w:rsidP="00822D68">
            <w:pPr>
              <w:jc w:val="center"/>
              <w:rPr>
                <w:sz w:val="28"/>
                <w:vertAlign w:val="superscript"/>
              </w:rPr>
            </w:pPr>
            <w:r w:rsidRPr="00A5617A">
              <w:rPr>
                <w:sz w:val="28"/>
              </w:rPr>
              <w:t xml:space="preserve">Wu-Hausman (F-Test) </w:t>
            </w:r>
          </w:p>
        </w:tc>
        <w:tc>
          <w:tcPr>
            <w:tcW w:w="1719" w:type="dxa"/>
            <w:vAlign w:val="bottom"/>
          </w:tcPr>
          <w:p w:rsidR="001F6039" w:rsidRPr="00A5617A" w:rsidRDefault="001F6039" w:rsidP="00822D68">
            <w:pPr>
              <w:jc w:val="center"/>
              <w:rPr>
                <w:color w:val="000000"/>
                <w:sz w:val="28"/>
              </w:rPr>
            </w:pPr>
            <w:r w:rsidRPr="00A5617A">
              <w:rPr>
                <w:color w:val="000000"/>
                <w:sz w:val="28"/>
              </w:rPr>
              <w:t>1.75</w:t>
            </w:r>
          </w:p>
          <w:p w:rsidR="001F6039" w:rsidRPr="00A5617A" w:rsidRDefault="001F6039" w:rsidP="00822D68">
            <w:pPr>
              <w:jc w:val="center"/>
              <w:rPr>
                <w:color w:val="000000"/>
                <w:sz w:val="28"/>
              </w:rPr>
            </w:pPr>
            <w:r w:rsidRPr="00A5617A">
              <w:rPr>
                <w:color w:val="000000"/>
                <w:sz w:val="28"/>
              </w:rPr>
              <w:t>(p = 0.31)</w:t>
            </w:r>
          </w:p>
        </w:tc>
        <w:tc>
          <w:tcPr>
            <w:tcW w:w="1946" w:type="dxa"/>
            <w:vAlign w:val="bottom"/>
          </w:tcPr>
          <w:p w:rsidR="001F6039" w:rsidRPr="00A5617A" w:rsidRDefault="001F6039" w:rsidP="00822D68">
            <w:pPr>
              <w:jc w:val="center"/>
              <w:rPr>
                <w:color w:val="000000"/>
                <w:sz w:val="28"/>
              </w:rPr>
            </w:pPr>
            <w:r w:rsidRPr="00A5617A">
              <w:rPr>
                <w:color w:val="000000"/>
                <w:sz w:val="28"/>
              </w:rPr>
              <w:t>1.98</w:t>
            </w:r>
          </w:p>
          <w:p w:rsidR="001F6039" w:rsidRPr="00A5617A" w:rsidRDefault="001F6039" w:rsidP="00822D68">
            <w:pPr>
              <w:jc w:val="center"/>
              <w:rPr>
                <w:color w:val="000000"/>
                <w:sz w:val="28"/>
              </w:rPr>
            </w:pPr>
            <w:r w:rsidRPr="00A5617A">
              <w:rPr>
                <w:color w:val="000000"/>
                <w:sz w:val="28"/>
              </w:rPr>
              <w:t>(p = 0.50)</w:t>
            </w:r>
          </w:p>
        </w:tc>
        <w:tc>
          <w:tcPr>
            <w:tcW w:w="1946" w:type="dxa"/>
            <w:vAlign w:val="bottom"/>
          </w:tcPr>
          <w:p w:rsidR="001F6039" w:rsidRPr="00A5617A" w:rsidRDefault="001F6039" w:rsidP="00822D68">
            <w:pPr>
              <w:jc w:val="center"/>
              <w:rPr>
                <w:color w:val="000000"/>
                <w:sz w:val="28"/>
              </w:rPr>
            </w:pPr>
            <w:r w:rsidRPr="00A5617A">
              <w:rPr>
                <w:color w:val="000000"/>
                <w:sz w:val="28"/>
              </w:rPr>
              <w:t>2.71</w:t>
            </w:r>
          </w:p>
          <w:p w:rsidR="001F6039" w:rsidRPr="00A5617A" w:rsidRDefault="001F6039" w:rsidP="00822D68">
            <w:pPr>
              <w:jc w:val="center"/>
              <w:rPr>
                <w:color w:val="000000"/>
                <w:sz w:val="28"/>
              </w:rPr>
            </w:pPr>
            <w:r w:rsidRPr="00A5617A">
              <w:rPr>
                <w:color w:val="000000"/>
                <w:sz w:val="28"/>
              </w:rPr>
              <w:t>(p = 0.10)</w:t>
            </w:r>
          </w:p>
        </w:tc>
        <w:tc>
          <w:tcPr>
            <w:tcW w:w="1946" w:type="dxa"/>
            <w:vAlign w:val="bottom"/>
          </w:tcPr>
          <w:p w:rsidR="001F6039" w:rsidRPr="00A5617A" w:rsidRDefault="001F6039" w:rsidP="00822D68">
            <w:pPr>
              <w:jc w:val="center"/>
              <w:rPr>
                <w:color w:val="000000"/>
                <w:sz w:val="28"/>
              </w:rPr>
            </w:pPr>
            <w:r w:rsidRPr="00A5617A">
              <w:rPr>
                <w:color w:val="000000"/>
                <w:sz w:val="28"/>
              </w:rPr>
              <w:t>2.23</w:t>
            </w:r>
          </w:p>
          <w:p w:rsidR="001F6039" w:rsidRPr="00A5617A" w:rsidRDefault="001F6039" w:rsidP="00822D68">
            <w:pPr>
              <w:jc w:val="center"/>
              <w:rPr>
                <w:color w:val="000000"/>
                <w:sz w:val="28"/>
              </w:rPr>
            </w:pPr>
            <w:r w:rsidRPr="00A5617A">
              <w:rPr>
                <w:color w:val="000000"/>
                <w:sz w:val="28"/>
              </w:rPr>
              <w:t>(p = 0.14)</w:t>
            </w:r>
          </w:p>
        </w:tc>
      </w:tr>
    </w:tbl>
    <w:p w:rsidR="001F6039" w:rsidRDefault="001F6039" w:rsidP="001F6039">
      <w:pPr>
        <w:spacing w:line="240" w:lineRule="auto"/>
        <w:rPr>
          <w:sz w:val="28"/>
        </w:rPr>
      </w:pPr>
      <w:r w:rsidRPr="00C42123">
        <w:rPr>
          <w:b/>
          <w:sz w:val="28"/>
        </w:rPr>
        <w:t>Note</w:t>
      </w:r>
      <w:r w:rsidRPr="00C42123">
        <w:rPr>
          <w:sz w:val="28"/>
        </w:rPr>
        <w:t>: *, **, *** denote significant at 0.01, 0.05 and 0.10 level respectively and t-value are in parenthesis.</w:t>
      </w:r>
    </w:p>
    <w:p w:rsidR="001F6039" w:rsidRDefault="001F6039" w:rsidP="001F6039">
      <w:pPr>
        <w:spacing w:line="240" w:lineRule="auto"/>
        <w:ind w:firstLine="720"/>
        <w:jc w:val="both"/>
        <w:rPr>
          <w:sz w:val="28"/>
        </w:rPr>
      </w:pPr>
      <w:r w:rsidRPr="00ED448F">
        <w:rPr>
          <w:sz w:val="28"/>
        </w:rPr>
        <w:lastRenderedPageBreak/>
        <w:t xml:space="preserve">The model of </w:t>
      </w:r>
      <w:r>
        <w:rPr>
          <w:sz w:val="28"/>
        </w:rPr>
        <w:t xml:space="preserve">LIQ for the all sample </w:t>
      </w:r>
      <w:r w:rsidRPr="00ED448F">
        <w:rPr>
          <w:sz w:val="28"/>
        </w:rPr>
        <w:t>countries has been estimat</w:t>
      </w:r>
      <w:r>
        <w:rPr>
          <w:sz w:val="28"/>
        </w:rPr>
        <w:t xml:space="preserve">ed using 2SLS Methodology. </w:t>
      </w:r>
      <w:r w:rsidRPr="00ED448F">
        <w:rPr>
          <w:sz w:val="28"/>
        </w:rPr>
        <w:t>The results obtained from applying this model are the following (Table</w:t>
      </w:r>
      <w:r>
        <w:rPr>
          <w:sz w:val="28"/>
        </w:rPr>
        <w:t xml:space="preserve"> 5.8</w:t>
      </w:r>
      <w:r w:rsidRPr="00ED448F">
        <w:rPr>
          <w:sz w:val="28"/>
        </w:rPr>
        <w:t>). These results</w:t>
      </w:r>
      <w:r>
        <w:rPr>
          <w:sz w:val="28"/>
        </w:rPr>
        <w:t xml:space="preserve"> show</w:t>
      </w:r>
      <w:r w:rsidRPr="00ED448F">
        <w:rPr>
          <w:sz w:val="28"/>
        </w:rPr>
        <w:t xml:space="preserve"> that mostly the variables are significant</w:t>
      </w:r>
      <w:r>
        <w:rPr>
          <w:sz w:val="28"/>
        </w:rPr>
        <w:t xml:space="preserve"> under the LGDPPC. The table</w:t>
      </w:r>
      <w:r w:rsidRPr="00ED448F">
        <w:rPr>
          <w:sz w:val="28"/>
        </w:rPr>
        <w:t xml:space="preserve"> </w:t>
      </w:r>
      <w:r>
        <w:rPr>
          <w:sz w:val="28"/>
        </w:rPr>
        <w:t>5.8 reveal that FRAC are</w:t>
      </w:r>
      <w:r w:rsidRPr="00ED448F">
        <w:rPr>
          <w:sz w:val="28"/>
        </w:rPr>
        <w:t xml:space="preserve"> </w:t>
      </w:r>
      <w:r>
        <w:rPr>
          <w:sz w:val="28"/>
        </w:rPr>
        <w:t>negatively influence the</w:t>
      </w:r>
      <w:r w:rsidRPr="00ED448F">
        <w:rPr>
          <w:sz w:val="28"/>
        </w:rPr>
        <w:t xml:space="preserve"> </w:t>
      </w:r>
      <w:r>
        <w:rPr>
          <w:sz w:val="28"/>
        </w:rPr>
        <w:t>LIQ</w:t>
      </w:r>
      <w:r w:rsidRPr="00ED448F">
        <w:rPr>
          <w:sz w:val="28"/>
        </w:rPr>
        <w:t xml:space="preserve"> in </w:t>
      </w:r>
      <w:r>
        <w:rPr>
          <w:sz w:val="28"/>
        </w:rPr>
        <w:t>all countries in equation 1 and equation 2. The table</w:t>
      </w:r>
      <w:r w:rsidRPr="00ED448F">
        <w:rPr>
          <w:sz w:val="28"/>
        </w:rPr>
        <w:t xml:space="preserve"> </w:t>
      </w:r>
      <w:r>
        <w:rPr>
          <w:sz w:val="28"/>
        </w:rPr>
        <w:t>5.8 reveal that ETHNFRAC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t>LIQ. The table</w:t>
      </w:r>
      <w:r w:rsidRPr="00ED448F">
        <w:rPr>
          <w:sz w:val="28"/>
        </w:rPr>
        <w:t xml:space="preserve"> </w:t>
      </w:r>
      <w:r>
        <w:rPr>
          <w:sz w:val="28"/>
        </w:rPr>
        <w:t>5.8 reveal that RELIFRAC are</w:t>
      </w:r>
      <w:r w:rsidRPr="00ED448F">
        <w:rPr>
          <w:sz w:val="28"/>
        </w:rPr>
        <w:t xml:space="preserve"> </w:t>
      </w:r>
      <w:r>
        <w:rPr>
          <w:sz w:val="28"/>
        </w:rPr>
        <w:t>positively influence the</w:t>
      </w:r>
      <w:r w:rsidRPr="00ED448F">
        <w:rPr>
          <w:sz w:val="28"/>
        </w:rPr>
        <w:t xml:space="preserve"> </w:t>
      </w:r>
      <w:r>
        <w:rPr>
          <w:sz w:val="28"/>
        </w:rPr>
        <w:t>LIQ</w:t>
      </w:r>
      <w:r w:rsidRPr="00ED448F">
        <w:rPr>
          <w:sz w:val="28"/>
        </w:rPr>
        <w:t xml:space="preserve"> in all countries </w:t>
      </w:r>
      <w:r>
        <w:rPr>
          <w:sz w:val="28"/>
        </w:rPr>
        <w:t>in equation 3 and equation 4. The table</w:t>
      </w:r>
      <w:r w:rsidRPr="00ED448F">
        <w:rPr>
          <w:sz w:val="28"/>
        </w:rPr>
        <w:t xml:space="preserve"> </w:t>
      </w:r>
      <w:r>
        <w:rPr>
          <w:sz w:val="28"/>
        </w:rPr>
        <w:t>5.8 reveal that LANGFRAC has</w:t>
      </w:r>
      <w:r w:rsidRPr="00ED448F">
        <w:rPr>
          <w:sz w:val="28"/>
        </w:rPr>
        <w:t xml:space="preserve"> </w:t>
      </w:r>
      <w:r>
        <w:rPr>
          <w:sz w:val="28"/>
        </w:rPr>
        <w:t>negative coefficient in equation 3 and equation 4 but it has insignificant impact on</w:t>
      </w:r>
      <w:r w:rsidRPr="00ED448F">
        <w:rPr>
          <w:sz w:val="28"/>
        </w:rPr>
        <w:t xml:space="preserve"> </w:t>
      </w:r>
      <w:r>
        <w:rPr>
          <w:sz w:val="28"/>
        </w:rPr>
        <w:t>LIQ. The table 5.8</w:t>
      </w:r>
      <w:r w:rsidRPr="00ED448F">
        <w:rPr>
          <w:sz w:val="28"/>
        </w:rPr>
        <w:t xml:space="preserve"> reveal that </w:t>
      </w:r>
      <w:r>
        <w:rPr>
          <w:color w:val="00000A"/>
          <w:sz w:val="28"/>
        </w:rPr>
        <w:t>LO</w:t>
      </w:r>
      <w:r>
        <w:rPr>
          <w:sz w:val="28"/>
        </w:rPr>
        <w:t>UK has</w:t>
      </w:r>
      <w:r w:rsidRPr="00ED448F">
        <w:rPr>
          <w:sz w:val="28"/>
        </w:rPr>
        <w:t xml:space="preserve"> positive </w:t>
      </w:r>
      <w:r>
        <w:rPr>
          <w:sz w:val="28"/>
        </w:rPr>
        <w:t>coefficient in equation 2 and equation 4.  It has significant impact</w:t>
      </w:r>
      <w:r w:rsidRPr="00ED448F">
        <w:rPr>
          <w:sz w:val="28"/>
        </w:rPr>
        <w:t xml:space="preserve"> on </w:t>
      </w:r>
      <w:r>
        <w:rPr>
          <w:sz w:val="28"/>
        </w:rPr>
        <w:t>LIQ in equation 2 but in equation 4, it has insignificant impact. It means that</w:t>
      </w:r>
      <w:r w:rsidRPr="00ED448F">
        <w:rPr>
          <w:sz w:val="28"/>
        </w:rPr>
        <w:t xml:space="preserve"> those countries which adopted legal system of </w:t>
      </w:r>
      <w:r>
        <w:rPr>
          <w:sz w:val="28"/>
        </w:rPr>
        <w:t xml:space="preserve">UK, their Legal institutions would be high quality under their level of development. </w:t>
      </w:r>
      <w:r w:rsidRPr="00ED448F">
        <w:rPr>
          <w:sz w:val="28"/>
        </w:rPr>
        <w:t xml:space="preserve">The table </w:t>
      </w:r>
      <w:r>
        <w:rPr>
          <w:sz w:val="28"/>
        </w:rPr>
        <w:t xml:space="preserve">5.8 </w:t>
      </w:r>
      <w:r w:rsidRPr="00ED448F">
        <w:rPr>
          <w:sz w:val="28"/>
        </w:rPr>
        <w:t xml:space="preserve">reveal that </w:t>
      </w:r>
      <w:r>
        <w:rPr>
          <w:color w:val="00000A"/>
          <w:sz w:val="28"/>
        </w:rPr>
        <w:t>LOFRENCH</w:t>
      </w:r>
      <w:r w:rsidRPr="00ED448F">
        <w:rPr>
          <w:sz w:val="28"/>
        </w:rPr>
        <w:t xml:space="preserve"> has </w:t>
      </w:r>
      <w:r>
        <w:rPr>
          <w:sz w:val="28"/>
        </w:rPr>
        <w:t>negative coefficient in equation 2 and equation 4 but it has insignificant impact</w:t>
      </w:r>
      <w:r w:rsidRPr="00ED448F">
        <w:rPr>
          <w:sz w:val="28"/>
        </w:rPr>
        <w:t xml:space="preserve"> on </w:t>
      </w:r>
      <w:r>
        <w:rPr>
          <w:sz w:val="28"/>
        </w:rPr>
        <w:t>LIQ. It means that</w:t>
      </w:r>
      <w:r w:rsidRPr="00ED448F">
        <w:rPr>
          <w:sz w:val="28"/>
        </w:rPr>
        <w:t xml:space="preserve"> those countries which adopted legal system of France</w:t>
      </w:r>
      <w:r>
        <w:rPr>
          <w:sz w:val="28"/>
        </w:rPr>
        <w:t>, their Legal institutions would not be low quality under their level of development. The table</w:t>
      </w:r>
      <w:r w:rsidRPr="00ED448F">
        <w:rPr>
          <w:sz w:val="28"/>
        </w:rPr>
        <w:t xml:space="preserve"> </w:t>
      </w:r>
      <w:r>
        <w:rPr>
          <w:sz w:val="28"/>
        </w:rPr>
        <w:t>5.8</w:t>
      </w:r>
      <w:r w:rsidRPr="00ED448F">
        <w:rPr>
          <w:sz w:val="28"/>
        </w:rPr>
        <w:t xml:space="preserve"> reveal that </w:t>
      </w:r>
      <w:r>
        <w:rPr>
          <w:bCs/>
          <w:color w:val="00000A"/>
          <w:sz w:val="28"/>
        </w:rPr>
        <w:t>LOOTHER</w:t>
      </w:r>
      <w:r>
        <w:rPr>
          <w:sz w:val="28"/>
        </w:rPr>
        <w:t xml:space="preserve"> has</w:t>
      </w:r>
      <w:r w:rsidRPr="00ED448F">
        <w:rPr>
          <w:sz w:val="28"/>
        </w:rPr>
        <w:t xml:space="preserve"> </w:t>
      </w:r>
      <w:r>
        <w:rPr>
          <w:sz w:val="28"/>
        </w:rPr>
        <w:t>insignificant</w:t>
      </w:r>
      <w:r w:rsidRPr="00ED448F">
        <w:rPr>
          <w:sz w:val="28"/>
        </w:rPr>
        <w:t xml:space="preserve"> impact on </w:t>
      </w:r>
      <w:r>
        <w:rPr>
          <w:sz w:val="28"/>
        </w:rPr>
        <w:t>LIQ</w:t>
      </w:r>
      <w:r w:rsidRPr="00ED448F">
        <w:rPr>
          <w:sz w:val="28"/>
        </w:rPr>
        <w:t xml:space="preserve"> in all cou</w:t>
      </w:r>
      <w:r>
        <w:rPr>
          <w:sz w:val="28"/>
        </w:rPr>
        <w:t>ntries. COLORG has insignificant</w:t>
      </w:r>
      <w:r w:rsidRPr="00ED448F">
        <w:rPr>
          <w:sz w:val="28"/>
        </w:rPr>
        <w:t xml:space="preserve"> impact on </w:t>
      </w:r>
      <w:r>
        <w:rPr>
          <w:sz w:val="28"/>
        </w:rPr>
        <w:t>LIQ under the level of development. NATRES has negative coefficient in all equations but it insignificant impact under the level of development.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LIQ in all equations</w:t>
      </w:r>
      <w:r w:rsidRPr="00ED448F">
        <w:rPr>
          <w:sz w:val="28"/>
        </w:rPr>
        <w:t>. It shows that</w:t>
      </w:r>
      <w:r>
        <w:rPr>
          <w:sz w:val="28"/>
        </w:rPr>
        <w:t xml:space="preserve"> under the level of development, Geographic location has significant impact on LIQ.</w:t>
      </w:r>
    </w:p>
    <w:p w:rsidR="001F6039" w:rsidRPr="00D10DD9" w:rsidRDefault="001F6039" w:rsidP="001F6039">
      <w:pPr>
        <w:rPr>
          <w:b/>
          <w:sz w:val="32"/>
        </w:rPr>
      </w:pPr>
      <w:r>
        <w:rPr>
          <w:b/>
          <w:sz w:val="32"/>
        </w:rPr>
        <w:t xml:space="preserve">5.3 </w:t>
      </w:r>
      <w:r w:rsidR="00F94BAB">
        <w:rPr>
          <w:b/>
          <w:sz w:val="32"/>
        </w:rPr>
        <w:t>Summary</w:t>
      </w:r>
    </w:p>
    <w:p w:rsidR="001F6039" w:rsidRPr="00491CE8" w:rsidRDefault="001F6039" w:rsidP="001F6039">
      <w:pPr>
        <w:ind w:firstLine="720"/>
        <w:jc w:val="both"/>
        <w:rPr>
          <w:bCs/>
          <w:color w:val="00000A"/>
          <w:sz w:val="28"/>
        </w:rPr>
      </w:pPr>
      <w:r w:rsidRPr="00ED448F">
        <w:rPr>
          <w:bCs/>
          <w:color w:val="00000A"/>
          <w:sz w:val="28"/>
        </w:rPr>
        <w:t>In this analysis, non-Economic factors ha</w:t>
      </w:r>
      <w:r>
        <w:rPr>
          <w:bCs/>
          <w:color w:val="00000A"/>
          <w:sz w:val="28"/>
        </w:rPr>
        <w:t xml:space="preserve">ve been tested using Simple OLS and 2SLS </w:t>
      </w:r>
      <w:r w:rsidRPr="00ED448F">
        <w:rPr>
          <w:bCs/>
          <w:color w:val="00000A"/>
          <w:sz w:val="28"/>
        </w:rPr>
        <w:t>econometric technique. In literature, several authors have been pointed that fractionalization is a major factor which contributing for poor quality of Institutions. But in this study</w:t>
      </w:r>
      <w:r>
        <w:rPr>
          <w:bCs/>
          <w:color w:val="00000A"/>
          <w:sz w:val="28"/>
        </w:rPr>
        <w:t xml:space="preserve">, fractionalization with level of development and under the colonial background has negative affected the institutional quality. When split the fractionalization into three types like ethnic, language and religious then only religious fractionalization has positively impact on all institutional quality. Ethnic and language fractionalization has negative sign but it has no significant impact on all institutional variables. </w:t>
      </w:r>
      <w:r w:rsidRPr="00ED448F">
        <w:rPr>
          <w:bCs/>
          <w:color w:val="00000A"/>
          <w:sz w:val="28"/>
        </w:rPr>
        <w:t xml:space="preserve">It shows that </w:t>
      </w:r>
      <w:r>
        <w:rPr>
          <w:bCs/>
          <w:color w:val="00000A"/>
          <w:sz w:val="28"/>
        </w:rPr>
        <w:t xml:space="preserve">ethnic and language </w:t>
      </w:r>
      <w:r w:rsidRPr="00ED448F">
        <w:rPr>
          <w:bCs/>
          <w:color w:val="00000A"/>
          <w:sz w:val="28"/>
        </w:rPr>
        <w:t>diverse countries are not at least destined to have worse institutions. Legal origin system of a country is another element that has been discussed in literature. In literature, The British legal system led to good institutions because it based on a great economic freedom and less state intervention in economic affairs. I</w:t>
      </w:r>
      <w:r>
        <w:rPr>
          <w:bCs/>
          <w:color w:val="00000A"/>
          <w:sz w:val="28"/>
        </w:rPr>
        <w:t xml:space="preserve">n this study, it is also proved under the level of development, </w:t>
      </w:r>
      <w:r w:rsidRPr="00ED448F">
        <w:rPr>
          <w:bCs/>
          <w:color w:val="00000A"/>
          <w:sz w:val="28"/>
        </w:rPr>
        <w:t>British legal ori</w:t>
      </w:r>
      <w:r>
        <w:rPr>
          <w:bCs/>
          <w:color w:val="00000A"/>
          <w:sz w:val="28"/>
        </w:rPr>
        <w:t xml:space="preserve">gin countries have high quality </w:t>
      </w:r>
      <w:r w:rsidRPr="00ED448F">
        <w:rPr>
          <w:bCs/>
          <w:color w:val="00000A"/>
          <w:sz w:val="28"/>
        </w:rPr>
        <w:t xml:space="preserve">of economic </w:t>
      </w:r>
      <w:r w:rsidRPr="00ED448F">
        <w:rPr>
          <w:bCs/>
          <w:color w:val="00000A"/>
          <w:sz w:val="28"/>
        </w:rPr>
        <w:lastRenderedPageBreak/>
        <w:t>and political institutions as c</w:t>
      </w:r>
      <w:r>
        <w:rPr>
          <w:bCs/>
          <w:color w:val="00000A"/>
          <w:sz w:val="28"/>
        </w:rPr>
        <w:t>ompare to other countries but without level of development, it does not affect their</w:t>
      </w:r>
      <w:r w:rsidRPr="00ED448F">
        <w:rPr>
          <w:bCs/>
          <w:color w:val="00000A"/>
          <w:sz w:val="28"/>
        </w:rPr>
        <w:t xml:space="preserve"> Institutions. The French legal system which is famous for more state intervention in economy and politics. It has no significant impact on Institutional Quality. It shows that country which have</w:t>
      </w:r>
      <w:r>
        <w:rPr>
          <w:bCs/>
          <w:color w:val="00000A"/>
          <w:sz w:val="28"/>
        </w:rPr>
        <w:t xml:space="preserve"> legal origin from France</w:t>
      </w:r>
      <w:r w:rsidRPr="00ED448F">
        <w:rPr>
          <w:bCs/>
          <w:color w:val="00000A"/>
          <w:sz w:val="28"/>
        </w:rPr>
        <w:t xml:space="preserve"> has not correlated with Institutions Quality. The colonial background is one of the most important determinants which is discussed a lot in literature. The colonial heritage of a country play vital role in shaping good institutions. There are many empirical studies claimed that it is </w:t>
      </w:r>
      <w:r>
        <w:rPr>
          <w:bCs/>
          <w:color w:val="00000A"/>
          <w:sz w:val="28"/>
        </w:rPr>
        <w:t>negative</w:t>
      </w:r>
      <w:r w:rsidRPr="00ED448F">
        <w:rPr>
          <w:bCs/>
          <w:color w:val="00000A"/>
          <w:sz w:val="28"/>
        </w:rPr>
        <w:t xml:space="preserve"> impact on institutions. They concluded that British and French Colonies have higher number of capital output ratio, less corruption, better human capital and greater political stability (Grier, 1999; North et </w:t>
      </w:r>
      <w:r w:rsidRPr="00ED448F">
        <w:rPr>
          <w:bCs/>
          <w:i/>
          <w:color w:val="00000A"/>
          <w:sz w:val="28"/>
        </w:rPr>
        <w:t>al</w:t>
      </w:r>
      <w:r>
        <w:rPr>
          <w:bCs/>
          <w:color w:val="00000A"/>
          <w:sz w:val="28"/>
        </w:rPr>
        <w:t xml:space="preserve">. </w:t>
      </w:r>
      <w:r w:rsidRPr="00ED448F">
        <w:rPr>
          <w:bCs/>
          <w:color w:val="00000A"/>
          <w:sz w:val="28"/>
        </w:rPr>
        <w:t>2000; Brown, 2000; Bertocchi &amp; Canova,</w:t>
      </w:r>
      <w:r>
        <w:rPr>
          <w:bCs/>
          <w:color w:val="00000A"/>
          <w:sz w:val="28"/>
        </w:rPr>
        <w:t xml:space="preserve"> </w:t>
      </w:r>
      <w:r w:rsidRPr="00ED448F">
        <w:rPr>
          <w:bCs/>
          <w:color w:val="00000A"/>
          <w:sz w:val="28"/>
        </w:rPr>
        <w:t>2002). But these studies did not consider colonizer set up. For example British setup different type of colonies in different parts of the world. The established “extractive” type of Institutions in African countries while in Canada, Australia and USA, they encourage investment and development with great emphasis on private property, economic power and wider participation in political activities. So the arguments on colonization are not consistent in literature. In this study, the countries which have colonization background are bad institutions</w:t>
      </w:r>
      <w:r w:rsidR="00E21FF5">
        <w:rPr>
          <w:bCs/>
          <w:color w:val="00000A"/>
          <w:sz w:val="28"/>
        </w:rPr>
        <w:t xml:space="preserve">. </w:t>
      </w:r>
      <w:r w:rsidR="00E21FF5" w:rsidRPr="00ED448F">
        <w:rPr>
          <w:bCs/>
          <w:color w:val="00000A"/>
          <w:sz w:val="28"/>
        </w:rPr>
        <w:t xml:space="preserve">Colonization </w:t>
      </w:r>
      <w:r w:rsidRPr="00ED448F">
        <w:rPr>
          <w:bCs/>
          <w:color w:val="00000A"/>
          <w:sz w:val="28"/>
        </w:rPr>
        <w:t xml:space="preserve">has negative </w:t>
      </w:r>
      <w:r>
        <w:rPr>
          <w:bCs/>
          <w:color w:val="00000A"/>
          <w:sz w:val="28"/>
        </w:rPr>
        <w:t>impact on Institutional Quality but under the level of development, colonization has insignificant impact on Institutional quality.</w:t>
      </w:r>
      <w:r w:rsidRPr="00ED448F">
        <w:rPr>
          <w:bCs/>
          <w:color w:val="00000A"/>
          <w:sz w:val="28"/>
        </w:rPr>
        <w:t xml:space="preserve"> The natural resource endowment has been also an important determinants for Institutional Quality which is used in empirical research. The countries which have high abundant resources are low quality of institutions. These bad institution were created to protect landowning, mining elites. The Collier (2007) used term for it “the curse of natural resources”, the income come from these resources are used to protect elites and limited the political rights of general public. It also creating unequal societies in term of income distribution and political power. In this study, natural resources endowment has negative impact on all three kind of Institutions Quality. It means that the countries which have higher natural resources has bad institutions. There is also might another reason behind it, in past those countries which have higher number of natural resources are colony of some European Countries. These European Countries setup “extractive” kind of institutions which favored their governess in these countries. These European Countries aimed to transferring the natural resources to their countries so they granted land rights to elite groups which support them and not granting property rights to indigenous population. So these abundant resources are negative impact on Institutional Quality becau</w:t>
      </w:r>
      <w:r>
        <w:rPr>
          <w:bCs/>
          <w:color w:val="00000A"/>
          <w:sz w:val="28"/>
        </w:rPr>
        <w:t>se these resources are exploit</w:t>
      </w:r>
      <w:r w:rsidRPr="00ED448F">
        <w:rPr>
          <w:bCs/>
          <w:color w:val="00000A"/>
          <w:sz w:val="28"/>
        </w:rPr>
        <w:t xml:space="preserve">. </w:t>
      </w:r>
      <w:r>
        <w:rPr>
          <w:bCs/>
          <w:color w:val="00000A"/>
          <w:sz w:val="28"/>
        </w:rPr>
        <w:t xml:space="preserve">In this study without level of development natural resources has negative impact but under the level of </w:t>
      </w:r>
      <w:r>
        <w:rPr>
          <w:bCs/>
          <w:color w:val="00000A"/>
          <w:sz w:val="28"/>
        </w:rPr>
        <w:lastRenderedPageBreak/>
        <w:t xml:space="preserve">development it has insignificant impact on institutional quality except economic institutions. </w:t>
      </w:r>
      <w:r w:rsidRPr="00ED448F">
        <w:rPr>
          <w:bCs/>
          <w:color w:val="00000A"/>
          <w:sz w:val="28"/>
        </w:rPr>
        <w:t xml:space="preserve">The last determinant of Institutional Quality in this study is Geographic location of a country. In literature, those countries which are closer to equator are less score of Institutional Quality. But those countries which are far away to equator are higher level of Institutional Quality score. The country location in tropic, low soil fertility and lack of sea water may be influenced to develop good institutions (Easterly and Levine, 2003; Gallup et </w:t>
      </w:r>
      <w:r w:rsidRPr="00ED448F">
        <w:rPr>
          <w:bCs/>
          <w:i/>
          <w:color w:val="00000A"/>
          <w:sz w:val="28"/>
        </w:rPr>
        <w:t>al</w:t>
      </w:r>
      <w:r w:rsidRPr="00ED448F">
        <w:rPr>
          <w:bCs/>
          <w:color w:val="00000A"/>
          <w:sz w:val="28"/>
        </w:rPr>
        <w:t xml:space="preserve">. 1998). This study also supported this argument which established the Easterly and Levine (2003) and Gallup et al. (1998). </w:t>
      </w:r>
      <w:r>
        <w:rPr>
          <w:bCs/>
          <w:color w:val="00000A"/>
          <w:sz w:val="28"/>
        </w:rPr>
        <w:t xml:space="preserve">Without level of development, </w:t>
      </w:r>
      <w:r w:rsidRPr="00ED448F">
        <w:rPr>
          <w:bCs/>
          <w:color w:val="00000A"/>
          <w:sz w:val="28"/>
        </w:rPr>
        <w:t>Geographic location is a significant impact on all three kin</w:t>
      </w:r>
      <w:r>
        <w:rPr>
          <w:bCs/>
          <w:color w:val="00000A"/>
          <w:sz w:val="28"/>
        </w:rPr>
        <w:t xml:space="preserve">d of Institutions in this study but under the level of development, it has insignificant impact. </w:t>
      </w:r>
    </w:p>
    <w:p w:rsidR="001F6039" w:rsidRDefault="001F6039" w:rsidP="001F6039">
      <w:pPr>
        <w:spacing w:line="240" w:lineRule="auto"/>
        <w:jc w:val="both"/>
        <w:rPr>
          <w:sz w:val="28"/>
        </w:rPr>
      </w:pPr>
    </w:p>
    <w:p w:rsidR="001F6039" w:rsidRDefault="001F6039" w:rsidP="001F6039"/>
    <w:p w:rsidR="00C46C84" w:rsidRDefault="00C46C84"/>
    <w:p w:rsidR="000819AC" w:rsidRDefault="000819AC"/>
    <w:p w:rsidR="000819AC" w:rsidRDefault="000819AC"/>
    <w:p w:rsidR="000819AC" w:rsidRDefault="000819AC"/>
    <w:p w:rsidR="000819AC" w:rsidRDefault="000819AC"/>
    <w:p w:rsidR="000819AC" w:rsidRDefault="000819AC"/>
    <w:p w:rsidR="000819AC" w:rsidRDefault="000819AC"/>
    <w:p w:rsidR="000819AC" w:rsidRDefault="000819AC"/>
    <w:p w:rsidR="000819AC" w:rsidRDefault="000819AC"/>
    <w:p w:rsidR="000819AC" w:rsidRDefault="000819AC"/>
    <w:p w:rsidR="000819AC" w:rsidRDefault="000819AC"/>
    <w:p w:rsidR="000819AC" w:rsidRDefault="000819AC"/>
    <w:p w:rsidR="000819AC" w:rsidRDefault="000819AC"/>
    <w:p w:rsidR="000819AC" w:rsidRDefault="000819AC"/>
    <w:p w:rsidR="000819AC" w:rsidRDefault="000819AC"/>
    <w:p w:rsidR="000819AC" w:rsidRDefault="000819AC"/>
    <w:p w:rsidR="000819AC" w:rsidRDefault="000819AC"/>
    <w:p w:rsidR="006F565F" w:rsidRPr="00CD29E6" w:rsidRDefault="001B415C" w:rsidP="006F565F">
      <w:pPr>
        <w:spacing w:line="240" w:lineRule="auto"/>
        <w:jc w:val="center"/>
        <w:rPr>
          <w:b/>
          <w:sz w:val="32"/>
        </w:rPr>
      </w:pPr>
      <w:r w:rsidRPr="00CD29E6">
        <w:rPr>
          <w:b/>
          <w:sz w:val="32"/>
        </w:rPr>
        <w:lastRenderedPageBreak/>
        <w:t>CHAPTER 6</w:t>
      </w:r>
      <w:r>
        <w:rPr>
          <w:b/>
          <w:sz w:val="32"/>
        </w:rPr>
        <w:t>:</w:t>
      </w:r>
    </w:p>
    <w:p w:rsidR="006F565F" w:rsidRPr="00CD29E6" w:rsidRDefault="001B415C" w:rsidP="006F565F">
      <w:pPr>
        <w:spacing w:line="240" w:lineRule="auto"/>
        <w:jc w:val="center"/>
        <w:rPr>
          <w:b/>
          <w:sz w:val="32"/>
        </w:rPr>
      </w:pPr>
      <w:r w:rsidRPr="00CD29E6">
        <w:rPr>
          <w:b/>
          <w:sz w:val="32"/>
        </w:rPr>
        <w:t>ECONOMIC FACTORS OF INSTITUTIONAL QUALITY</w:t>
      </w:r>
    </w:p>
    <w:p w:rsidR="006F565F" w:rsidRPr="0038038D" w:rsidRDefault="006F565F" w:rsidP="006F565F">
      <w:pPr>
        <w:spacing w:line="240" w:lineRule="auto"/>
        <w:jc w:val="both"/>
        <w:rPr>
          <w:b/>
          <w:sz w:val="28"/>
        </w:rPr>
      </w:pPr>
      <w:r>
        <w:rPr>
          <w:b/>
          <w:sz w:val="28"/>
        </w:rPr>
        <w:t>6.1 Introduction</w:t>
      </w:r>
      <w:r w:rsidRPr="002E657A">
        <w:rPr>
          <w:sz w:val="28"/>
        </w:rPr>
        <w:t xml:space="preserve"> </w:t>
      </w:r>
    </w:p>
    <w:p w:rsidR="006F565F" w:rsidRDefault="006F565F" w:rsidP="006F565F">
      <w:pPr>
        <w:spacing w:line="240" w:lineRule="auto"/>
        <w:ind w:firstLine="720"/>
        <w:jc w:val="both"/>
        <w:rPr>
          <w:sz w:val="28"/>
        </w:rPr>
      </w:pPr>
      <w:r>
        <w:rPr>
          <w:sz w:val="28"/>
        </w:rPr>
        <w:t xml:space="preserve">The </w:t>
      </w:r>
      <w:r w:rsidRPr="00ED448F">
        <w:rPr>
          <w:sz w:val="28"/>
        </w:rPr>
        <w:t xml:space="preserve">explanatory factors are directly influence the government’s actions and there are also potentially endogeneity in it. As far as the explanatory variables are concerned, these are selected on the basis of their relation to institutions. The historical and geographical factors are out of government’s actions and these factors lose significance when we analysis it with different time periods because these factors are not vary with time. So we choose those factors which are vary with time. </w:t>
      </w:r>
    </w:p>
    <w:p w:rsidR="006F565F" w:rsidRDefault="006F565F" w:rsidP="006F565F">
      <w:pPr>
        <w:spacing w:line="240" w:lineRule="auto"/>
        <w:jc w:val="both"/>
        <w:rPr>
          <w:b/>
          <w:sz w:val="28"/>
        </w:rPr>
      </w:pPr>
      <w:r w:rsidRPr="00483214">
        <w:rPr>
          <w:b/>
          <w:sz w:val="28"/>
        </w:rPr>
        <w:t>6.2 Empirical Result</w:t>
      </w:r>
    </w:p>
    <w:p w:rsidR="006F565F" w:rsidRDefault="006F565F" w:rsidP="006F565F">
      <w:pPr>
        <w:spacing w:line="240" w:lineRule="auto"/>
        <w:jc w:val="both"/>
        <w:rPr>
          <w:sz w:val="28"/>
        </w:rPr>
      </w:pPr>
      <w:r>
        <w:rPr>
          <w:sz w:val="28"/>
        </w:rPr>
        <w:tab/>
        <w:t xml:space="preserve">The determinants of Institutional Quality are assumed endogenous so this study used GMM technique to explore the Economic factors of Institutional Quality. First, we present Descriptive statistics of all variables which are used in this chapter of the study. Table 6.1 shows the descriptive statistics of all sample countries. </w:t>
      </w:r>
    </w:p>
    <w:p w:rsidR="006F565F" w:rsidRDefault="006F565F" w:rsidP="006F565F">
      <w:pPr>
        <w:autoSpaceDE w:val="0"/>
        <w:autoSpaceDN w:val="0"/>
        <w:adjustRightInd w:val="0"/>
        <w:spacing w:after="0" w:line="240" w:lineRule="auto"/>
        <w:jc w:val="center"/>
        <w:rPr>
          <w:b/>
          <w:sz w:val="28"/>
          <w:szCs w:val="24"/>
        </w:rPr>
      </w:pPr>
      <w:r>
        <w:rPr>
          <w:b/>
          <w:sz w:val="28"/>
          <w:szCs w:val="24"/>
        </w:rPr>
        <w:t>Table 6.1:</w:t>
      </w:r>
    </w:p>
    <w:p w:rsidR="006F565F" w:rsidRPr="002B7D4B" w:rsidRDefault="006F565F" w:rsidP="006F565F">
      <w:pPr>
        <w:autoSpaceDE w:val="0"/>
        <w:autoSpaceDN w:val="0"/>
        <w:adjustRightInd w:val="0"/>
        <w:spacing w:after="0" w:line="240" w:lineRule="auto"/>
        <w:jc w:val="center"/>
        <w:rPr>
          <w:b/>
          <w:sz w:val="28"/>
          <w:szCs w:val="24"/>
        </w:rPr>
      </w:pPr>
      <w:r w:rsidRPr="00897239">
        <w:rPr>
          <w:b/>
          <w:sz w:val="28"/>
          <w:szCs w:val="24"/>
        </w:rPr>
        <w:t xml:space="preserve">Descriptive Statistics of all </w:t>
      </w:r>
      <w:r w:rsidR="008A31B7" w:rsidRPr="00897239">
        <w:rPr>
          <w:b/>
          <w:sz w:val="28"/>
          <w:szCs w:val="24"/>
        </w:rPr>
        <w:t>Sample Countries</w:t>
      </w:r>
    </w:p>
    <w:tbl>
      <w:tblPr>
        <w:tblW w:w="982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8"/>
        <w:gridCol w:w="893"/>
        <w:gridCol w:w="982"/>
        <w:gridCol w:w="982"/>
        <w:gridCol w:w="1219"/>
        <w:gridCol w:w="924"/>
        <w:gridCol w:w="1072"/>
        <w:gridCol w:w="893"/>
        <w:gridCol w:w="1250"/>
      </w:tblGrid>
      <w:tr w:rsidR="006F565F" w:rsidRPr="004D5EEC" w:rsidTr="00822D68">
        <w:trPr>
          <w:trHeight w:val="473"/>
        </w:trPr>
        <w:tc>
          <w:tcPr>
            <w:tcW w:w="1608" w:type="dxa"/>
          </w:tcPr>
          <w:p w:rsidR="006F565F" w:rsidRPr="004D5EEC" w:rsidRDefault="006F565F" w:rsidP="00822D68">
            <w:pPr>
              <w:autoSpaceDE w:val="0"/>
              <w:autoSpaceDN w:val="0"/>
              <w:adjustRightInd w:val="0"/>
              <w:spacing w:after="0" w:line="240" w:lineRule="auto"/>
              <w:jc w:val="center"/>
              <w:rPr>
                <w:color w:val="000000"/>
                <w:sz w:val="28"/>
              </w:rPr>
            </w:pPr>
          </w:p>
        </w:tc>
        <w:tc>
          <w:tcPr>
            <w:tcW w:w="893" w:type="dxa"/>
            <w:vAlign w:val="bottom"/>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EIQ</w:t>
            </w:r>
          </w:p>
        </w:tc>
        <w:tc>
          <w:tcPr>
            <w:tcW w:w="982" w:type="dxa"/>
            <w:vAlign w:val="bottom"/>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PIQ</w:t>
            </w:r>
          </w:p>
        </w:tc>
        <w:tc>
          <w:tcPr>
            <w:tcW w:w="982" w:type="dxa"/>
            <w:vAlign w:val="bottom"/>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LIQ</w:t>
            </w:r>
          </w:p>
        </w:tc>
        <w:tc>
          <w:tcPr>
            <w:tcW w:w="1219" w:type="dxa"/>
            <w:vAlign w:val="bottom"/>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LGDPPC</w:t>
            </w:r>
          </w:p>
        </w:tc>
        <w:tc>
          <w:tcPr>
            <w:tcW w:w="924" w:type="dxa"/>
            <w:vAlign w:val="bottom"/>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GINI</w:t>
            </w:r>
          </w:p>
        </w:tc>
        <w:tc>
          <w:tcPr>
            <w:tcW w:w="1072" w:type="dxa"/>
            <w:vAlign w:val="bottom"/>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EDU</w:t>
            </w:r>
          </w:p>
        </w:tc>
        <w:tc>
          <w:tcPr>
            <w:tcW w:w="893" w:type="dxa"/>
            <w:vAlign w:val="bottom"/>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GLOB</w:t>
            </w:r>
          </w:p>
        </w:tc>
        <w:tc>
          <w:tcPr>
            <w:tcW w:w="1250" w:type="dxa"/>
            <w:vAlign w:val="bottom"/>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URBNR</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Mean</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0.5655</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0.5623</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0.5837</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3.5272</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0.4033</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7.3568</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0.5802</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55.710</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Median</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0.5573</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0.5380</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0.531</w:t>
            </w:r>
            <w:r>
              <w:rPr>
                <w:color w:val="000000"/>
                <w:sz w:val="28"/>
              </w:rPr>
              <w:t>3</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3.4859</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0.4100</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7.2000</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0.5572</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58.959</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Maxi</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0.9144</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0.9281</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1.0000</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5.0130</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0.6850</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14.207</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0.9240</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95.460</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Mini</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0.0908</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0.0425</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0.1358</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1.9913</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0.2180</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0.7000</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0.1770</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2.9752</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Std. Dev</w:t>
            </w:r>
            <w:r>
              <w:rPr>
                <w:b/>
                <w:color w:val="000000"/>
                <w:sz w:val="28"/>
              </w:rPr>
              <w:t>.</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0.1762</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0.1910</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0.1909</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0.7419</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0.0889</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3.2925</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0.1817</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23.782</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Skewness</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-0.0939</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0.1924</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0.4311</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0.1045</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0.1756</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0.0154</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0.2238</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-0.2631</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Kurtosis</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2.2283</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2.1787</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2.1496</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1.9518</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2.8939</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1.9966</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2.1208</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1.8369</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Jarque-Bera</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51.830</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67.584</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120.50</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93.864</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11.060</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8</w:t>
            </w:r>
            <w:r>
              <w:rPr>
                <w:color w:val="000000"/>
                <w:sz w:val="28"/>
              </w:rPr>
              <w:t>2.788</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79.981</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133.90</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Prob.</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0.00</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0.00</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0.00</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0.000</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0.003</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0.000</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0.000</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0.000</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Sum</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1115</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1108</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1151</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6955</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795</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14507</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1144</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109861</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sidRPr="009117F4">
              <w:rPr>
                <w:b/>
                <w:color w:val="000000"/>
                <w:sz w:val="28"/>
              </w:rPr>
              <w:t>Sum sq. Dev</w:t>
            </w:r>
            <w:r>
              <w:rPr>
                <w:b/>
                <w:color w:val="000000"/>
                <w:sz w:val="28"/>
              </w:rPr>
              <w:t>.</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61.219</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71.978</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71.860</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1084.88</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15.605</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21367</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65.1</w:t>
            </w:r>
            <w:r>
              <w:rPr>
                <w:color w:val="000000"/>
                <w:sz w:val="28"/>
              </w:rPr>
              <w:t>0</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Pr>
                <w:color w:val="000000"/>
                <w:sz w:val="28"/>
              </w:rPr>
              <w:t> 1114818</w:t>
            </w:r>
          </w:p>
        </w:tc>
      </w:tr>
      <w:tr w:rsidR="006F565F" w:rsidRPr="004D5EEC" w:rsidTr="00822D68">
        <w:trPr>
          <w:trHeight w:val="473"/>
        </w:trPr>
        <w:tc>
          <w:tcPr>
            <w:tcW w:w="1608" w:type="dxa"/>
          </w:tcPr>
          <w:p w:rsidR="006F565F" w:rsidRPr="009117F4" w:rsidRDefault="006F565F" w:rsidP="00822D68">
            <w:pPr>
              <w:autoSpaceDE w:val="0"/>
              <w:autoSpaceDN w:val="0"/>
              <w:adjustRightInd w:val="0"/>
              <w:spacing w:after="0" w:line="240" w:lineRule="auto"/>
              <w:jc w:val="center"/>
              <w:rPr>
                <w:b/>
                <w:color w:val="000000"/>
                <w:sz w:val="28"/>
              </w:rPr>
            </w:pPr>
            <w:r>
              <w:rPr>
                <w:b/>
                <w:color w:val="000000"/>
                <w:sz w:val="28"/>
              </w:rPr>
              <w:t>Observations</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1972</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1972</w:t>
            </w:r>
          </w:p>
        </w:tc>
        <w:tc>
          <w:tcPr>
            <w:tcW w:w="982"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1972</w:t>
            </w:r>
          </w:p>
        </w:tc>
        <w:tc>
          <w:tcPr>
            <w:tcW w:w="1219"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1972</w:t>
            </w:r>
          </w:p>
        </w:tc>
        <w:tc>
          <w:tcPr>
            <w:tcW w:w="924"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1972</w:t>
            </w:r>
          </w:p>
        </w:tc>
        <w:tc>
          <w:tcPr>
            <w:tcW w:w="1072"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1972</w:t>
            </w:r>
          </w:p>
        </w:tc>
        <w:tc>
          <w:tcPr>
            <w:tcW w:w="893"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1972</w:t>
            </w:r>
          </w:p>
        </w:tc>
        <w:tc>
          <w:tcPr>
            <w:tcW w:w="1250" w:type="dxa"/>
            <w:vAlign w:val="bottom"/>
          </w:tcPr>
          <w:p w:rsidR="006F565F" w:rsidRPr="004D5EEC" w:rsidRDefault="006F565F" w:rsidP="00822D68">
            <w:pPr>
              <w:autoSpaceDE w:val="0"/>
              <w:autoSpaceDN w:val="0"/>
              <w:adjustRightInd w:val="0"/>
              <w:spacing w:after="0" w:line="240" w:lineRule="auto"/>
              <w:jc w:val="center"/>
              <w:rPr>
                <w:color w:val="000000"/>
                <w:sz w:val="28"/>
              </w:rPr>
            </w:pPr>
            <w:r w:rsidRPr="004D5EEC">
              <w:rPr>
                <w:color w:val="000000"/>
                <w:sz w:val="28"/>
              </w:rPr>
              <w:t> 1972</w:t>
            </w:r>
          </w:p>
        </w:tc>
      </w:tr>
    </w:tbl>
    <w:p w:rsidR="006F565F" w:rsidRDefault="006F565F" w:rsidP="006F565F">
      <w:pPr>
        <w:spacing w:line="240" w:lineRule="auto"/>
        <w:ind w:firstLine="720"/>
        <w:jc w:val="both"/>
        <w:rPr>
          <w:sz w:val="28"/>
        </w:rPr>
      </w:pPr>
      <w:r>
        <w:rPr>
          <w:sz w:val="28"/>
        </w:rPr>
        <w:lastRenderedPageBreak/>
        <w:t>The table 6.2 shows the Correlations Matrix among all variables which is used in this study. The result shows that all Institutional Quality (EIQ, PIQ, LIQ variables has positive correlations with EDU, GLOB, LGDPPC and URBNR. There are also negative relationship among all Institutional Quality Variables with GINI Variable.</w:t>
      </w:r>
    </w:p>
    <w:p w:rsidR="006F565F" w:rsidRDefault="006F565F" w:rsidP="006F565F">
      <w:pPr>
        <w:autoSpaceDE w:val="0"/>
        <w:autoSpaceDN w:val="0"/>
        <w:adjustRightInd w:val="0"/>
        <w:spacing w:after="0" w:line="240" w:lineRule="auto"/>
        <w:jc w:val="center"/>
        <w:rPr>
          <w:b/>
          <w:sz w:val="28"/>
        </w:rPr>
      </w:pPr>
      <w:r>
        <w:rPr>
          <w:b/>
          <w:sz w:val="28"/>
        </w:rPr>
        <w:t>Table 6.2:</w:t>
      </w:r>
    </w:p>
    <w:p w:rsidR="006F565F" w:rsidRPr="004E5A78" w:rsidRDefault="006F565F" w:rsidP="006F565F">
      <w:pPr>
        <w:autoSpaceDE w:val="0"/>
        <w:autoSpaceDN w:val="0"/>
        <w:adjustRightInd w:val="0"/>
        <w:spacing w:after="0" w:line="240" w:lineRule="auto"/>
        <w:jc w:val="center"/>
        <w:rPr>
          <w:b/>
          <w:sz w:val="28"/>
        </w:rPr>
      </w:pPr>
      <w:r w:rsidRPr="004E5A78">
        <w:rPr>
          <w:b/>
          <w:sz w:val="28"/>
        </w:rPr>
        <w:t>Correlations Matrix</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6"/>
        <w:gridCol w:w="969"/>
        <w:gridCol w:w="969"/>
        <w:gridCol w:w="969"/>
        <w:gridCol w:w="1454"/>
        <w:gridCol w:w="871"/>
        <w:gridCol w:w="969"/>
        <w:gridCol w:w="1067"/>
        <w:gridCol w:w="1163"/>
      </w:tblGrid>
      <w:tr w:rsidR="006F565F" w:rsidRPr="00F735FB" w:rsidTr="00822D68">
        <w:trPr>
          <w:trHeight w:val="292"/>
          <w:jc w:val="center"/>
        </w:trPr>
        <w:tc>
          <w:tcPr>
            <w:tcW w:w="1416" w:type="dxa"/>
            <w:vAlign w:val="center"/>
          </w:tcPr>
          <w:p w:rsidR="006F565F" w:rsidRDefault="006F565F" w:rsidP="00822D68">
            <w:pPr>
              <w:autoSpaceDE w:val="0"/>
              <w:autoSpaceDN w:val="0"/>
              <w:adjustRightInd w:val="0"/>
              <w:spacing w:after="0" w:line="240" w:lineRule="auto"/>
              <w:jc w:val="center"/>
              <w:rPr>
                <w:b/>
                <w:color w:val="000000"/>
                <w:sz w:val="28"/>
              </w:rPr>
            </w:pPr>
          </w:p>
          <w:p w:rsidR="006F565F" w:rsidRDefault="006F565F" w:rsidP="00822D68">
            <w:pPr>
              <w:autoSpaceDE w:val="0"/>
              <w:autoSpaceDN w:val="0"/>
              <w:adjustRightInd w:val="0"/>
              <w:spacing w:after="0" w:line="240" w:lineRule="auto"/>
              <w:jc w:val="center"/>
              <w:rPr>
                <w:b/>
                <w:color w:val="000000"/>
                <w:sz w:val="28"/>
              </w:rPr>
            </w:pPr>
          </w:p>
          <w:p w:rsidR="006F565F" w:rsidRPr="00F735FB" w:rsidRDefault="006F565F" w:rsidP="00822D68">
            <w:pPr>
              <w:autoSpaceDE w:val="0"/>
              <w:autoSpaceDN w:val="0"/>
              <w:adjustRightInd w:val="0"/>
              <w:spacing w:after="0" w:line="240" w:lineRule="auto"/>
              <w:jc w:val="center"/>
              <w:rPr>
                <w:b/>
                <w:color w:val="000000"/>
                <w:sz w:val="28"/>
              </w:rPr>
            </w:pPr>
          </w:p>
        </w:tc>
        <w:tc>
          <w:tcPr>
            <w:tcW w:w="969" w:type="dxa"/>
            <w:vAlign w:val="center"/>
          </w:tcPr>
          <w:p w:rsidR="006F565F" w:rsidRPr="00F735FB" w:rsidRDefault="006F565F" w:rsidP="00822D68">
            <w:pPr>
              <w:autoSpaceDE w:val="0"/>
              <w:autoSpaceDN w:val="0"/>
              <w:adjustRightInd w:val="0"/>
              <w:spacing w:after="0" w:line="240" w:lineRule="auto"/>
              <w:ind w:right="10"/>
              <w:jc w:val="center"/>
              <w:rPr>
                <w:b/>
                <w:color w:val="000000"/>
                <w:sz w:val="28"/>
              </w:rPr>
            </w:pPr>
            <w:r w:rsidRPr="00F735FB">
              <w:rPr>
                <w:b/>
                <w:color w:val="000000"/>
                <w:sz w:val="28"/>
              </w:rPr>
              <w:t>EIQ</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b/>
                <w:color w:val="000000"/>
                <w:sz w:val="28"/>
              </w:rPr>
            </w:pPr>
            <w:r w:rsidRPr="00F735FB">
              <w:rPr>
                <w:b/>
                <w:color w:val="000000"/>
                <w:sz w:val="28"/>
              </w:rPr>
              <w:t>PIQ</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b/>
                <w:color w:val="000000"/>
                <w:sz w:val="28"/>
              </w:rPr>
            </w:pPr>
            <w:r w:rsidRPr="00F735FB">
              <w:rPr>
                <w:b/>
                <w:color w:val="000000"/>
                <w:sz w:val="28"/>
              </w:rPr>
              <w:t>LIQ</w:t>
            </w:r>
          </w:p>
        </w:tc>
        <w:tc>
          <w:tcPr>
            <w:tcW w:w="1454" w:type="dxa"/>
            <w:vAlign w:val="center"/>
          </w:tcPr>
          <w:p w:rsidR="006F565F" w:rsidRPr="00F735FB" w:rsidRDefault="006F565F" w:rsidP="00822D68">
            <w:pPr>
              <w:autoSpaceDE w:val="0"/>
              <w:autoSpaceDN w:val="0"/>
              <w:adjustRightInd w:val="0"/>
              <w:spacing w:after="0" w:line="240" w:lineRule="auto"/>
              <w:ind w:right="10"/>
              <w:jc w:val="center"/>
              <w:rPr>
                <w:b/>
                <w:color w:val="000000"/>
                <w:sz w:val="28"/>
              </w:rPr>
            </w:pPr>
            <w:r w:rsidRPr="00F735FB">
              <w:rPr>
                <w:b/>
                <w:color w:val="000000"/>
                <w:sz w:val="28"/>
              </w:rPr>
              <w:t>LGDPPC</w:t>
            </w:r>
          </w:p>
        </w:tc>
        <w:tc>
          <w:tcPr>
            <w:tcW w:w="871" w:type="dxa"/>
            <w:vAlign w:val="center"/>
          </w:tcPr>
          <w:p w:rsidR="006F565F" w:rsidRPr="00F735FB" w:rsidRDefault="006F565F" w:rsidP="00822D68">
            <w:pPr>
              <w:autoSpaceDE w:val="0"/>
              <w:autoSpaceDN w:val="0"/>
              <w:adjustRightInd w:val="0"/>
              <w:spacing w:after="0" w:line="240" w:lineRule="auto"/>
              <w:ind w:right="10"/>
              <w:jc w:val="center"/>
              <w:rPr>
                <w:b/>
                <w:color w:val="000000"/>
                <w:sz w:val="28"/>
              </w:rPr>
            </w:pPr>
            <w:r w:rsidRPr="00F735FB">
              <w:rPr>
                <w:b/>
                <w:color w:val="000000"/>
                <w:sz w:val="28"/>
              </w:rPr>
              <w:t>GINI</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b/>
                <w:color w:val="000000"/>
                <w:sz w:val="28"/>
              </w:rPr>
            </w:pPr>
            <w:r w:rsidRPr="00F735FB">
              <w:rPr>
                <w:b/>
                <w:color w:val="000000"/>
                <w:sz w:val="28"/>
              </w:rPr>
              <w:t>EDU</w:t>
            </w:r>
          </w:p>
        </w:tc>
        <w:tc>
          <w:tcPr>
            <w:tcW w:w="1067" w:type="dxa"/>
            <w:vAlign w:val="center"/>
          </w:tcPr>
          <w:p w:rsidR="006F565F" w:rsidRPr="00F735FB" w:rsidRDefault="006F565F" w:rsidP="00822D68">
            <w:pPr>
              <w:autoSpaceDE w:val="0"/>
              <w:autoSpaceDN w:val="0"/>
              <w:adjustRightInd w:val="0"/>
              <w:spacing w:after="0" w:line="240" w:lineRule="auto"/>
              <w:ind w:right="10"/>
              <w:jc w:val="center"/>
              <w:rPr>
                <w:b/>
                <w:color w:val="000000"/>
                <w:sz w:val="28"/>
              </w:rPr>
            </w:pPr>
            <w:r w:rsidRPr="00F735FB">
              <w:rPr>
                <w:b/>
                <w:color w:val="000000"/>
                <w:sz w:val="28"/>
              </w:rPr>
              <w:t>GLOB</w:t>
            </w:r>
          </w:p>
        </w:tc>
        <w:tc>
          <w:tcPr>
            <w:tcW w:w="1163" w:type="dxa"/>
            <w:vAlign w:val="center"/>
          </w:tcPr>
          <w:p w:rsidR="006F565F" w:rsidRPr="00F735FB" w:rsidRDefault="006F565F" w:rsidP="00822D68">
            <w:pPr>
              <w:autoSpaceDE w:val="0"/>
              <w:autoSpaceDN w:val="0"/>
              <w:adjustRightInd w:val="0"/>
              <w:spacing w:after="0" w:line="240" w:lineRule="auto"/>
              <w:ind w:right="10"/>
              <w:jc w:val="center"/>
              <w:rPr>
                <w:b/>
                <w:color w:val="000000"/>
                <w:sz w:val="28"/>
              </w:rPr>
            </w:pPr>
            <w:r w:rsidRPr="00F735FB">
              <w:rPr>
                <w:b/>
                <w:color w:val="000000"/>
                <w:sz w:val="28"/>
              </w:rPr>
              <w:t>URBNR</w:t>
            </w:r>
          </w:p>
        </w:tc>
      </w:tr>
      <w:tr w:rsidR="006F565F" w:rsidRPr="00F735FB" w:rsidTr="00822D68">
        <w:trPr>
          <w:trHeight w:val="292"/>
          <w:jc w:val="center"/>
        </w:trPr>
        <w:tc>
          <w:tcPr>
            <w:tcW w:w="1416" w:type="dxa"/>
            <w:vAlign w:val="bottom"/>
          </w:tcPr>
          <w:p w:rsidR="006F565F" w:rsidRDefault="006F565F" w:rsidP="00822D68">
            <w:pPr>
              <w:autoSpaceDE w:val="0"/>
              <w:autoSpaceDN w:val="0"/>
              <w:adjustRightInd w:val="0"/>
              <w:spacing w:after="0" w:line="240" w:lineRule="auto"/>
              <w:jc w:val="center"/>
              <w:rPr>
                <w:b/>
                <w:color w:val="000000"/>
                <w:sz w:val="28"/>
              </w:rPr>
            </w:pPr>
          </w:p>
          <w:p w:rsidR="006F565F" w:rsidRDefault="006F565F" w:rsidP="00822D68">
            <w:pPr>
              <w:autoSpaceDE w:val="0"/>
              <w:autoSpaceDN w:val="0"/>
              <w:adjustRightInd w:val="0"/>
              <w:spacing w:after="0" w:line="240" w:lineRule="auto"/>
              <w:jc w:val="center"/>
              <w:rPr>
                <w:b/>
                <w:color w:val="000000"/>
                <w:sz w:val="28"/>
              </w:rPr>
            </w:pPr>
            <w:r w:rsidRPr="00F735FB">
              <w:rPr>
                <w:b/>
                <w:color w:val="000000"/>
                <w:sz w:val="28"/>
              </w:rPr>
              <w:t>EIQ</w:t>
            </w:r>
          </w:p>
          <w:p w:rsidR="006F565F" w:rsidRPr="00F735FB" w:rsidRDefault="006F565F" w:rsidP="00822D68">
            <w:pPr>
              <w:autoSpaceDE w:val="0"/>
              <w:autoSpaceDN w:val="0"/>
              <w:adjustRightInd w:val="0"/>
              <w:spacing w:after="0" w:line="240" w:lineRule="auto"/>
              <w:jc w:val="center"/>
              <w:rPr>
                <w:b/>
                <w:color w:val="000000"/>
                <w:sz w:val="28"/>
              </w:rPr>
            </w:pP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1.0</w:t>
            </w:r>
            <w:r w:rsidRPr="00F735FB">
              <w:rPr>
                <w:color w:val="000000"/>
                <w:sz w:val="28"/>
              </w:rPr>
              <w:t>0</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454"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871"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067"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163"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p>
        </w:tc>
      </w:tr>
      <w:tr w:rsidR="006F565F" w:rsidRPr="00F735FB" w:rsidTr="00822D68">
        <w:trPr>
          <w:trHeight w:val="292"/>
          <w:jc w:val="center"/>
        </w:trPr>
        <w:tc>
          <w:tcPr>
            <w:tcW w:w="1416" w:type="dxa"/>
            <w:vAlign w:val="bottom"/>
          </w:tcPr>
          <w:p w:rsidR="006F565F" w:rsidRDefault="006F565F" w:rsidP="00822D68">
            <w:pPr>
              <w:autoSpaceDE w:val="0"/>
              <w:autoSpaceDN w:val="0"/>
              <w:adjustRightInd w:val="0"/>
              <w:spacing w:after="0" w:line="240" w:lineRule="auto"/>
              <w:jc w:val="center"/>
              <w:rPr>
                <w:b/>
                <w:color w:val="000000"/>
                <w:sz w:val="28"/>
              </w:rPr>
            </w:pPr>
          </w:p>
          <w:p w:rsidR="006F565F" w:rsidRDefault="006F565F" w:rsidP="00822D68">
            <w:pPr>
              <w:autoSpaceDE w:val="0"/>
              <w:autoSpaceDN w:val="0"/>
              <w:adjustRightInd w:val="0"/>
              <w:spacing w:after="0" w:line="240" w:lineRule="auto"/>
              <w:jc w:val="center"/>
              <w:rPr>
                <w:b/>
                <w:color w:val="000000"/>
                <w:sz w:val="28"/>
              </w:rPr>
            </w:pPr>
            <w:r w:rsidRPr="00F735FB">
              <w:rPr>
                <w:b/>
                <w:color w:val="000000"/>
                <w:sz w:val="28"/>
              </w:rPr>
              <w:t>PIQ</w:t>
            </w:r>
          </w:p>
          <w:p w:rsidR="006F565F" w:rsidRPr="00F735FB" w:rsidRDefault="006F565F" w:rsidP="00822D68">
            <w:pPr>
              <w:autoSpaceDE w:val="0"/>
              <w:autoSpaceDN w:val="0"/>
              <w:adjustRightInd w:val="0"/>
              <w:spacing w:after="0" w:line="240" w:lineRule="auto"/>
              <w:jc w:val="center"/>
              <w:rPr>
                <w:b/>
                <w:color w:val="000000"/>
                <w:sz w:val="28"/>
              </w:rPr>
            </w:pP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0.772</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1.00</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454"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871"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067"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163"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r>
      <w:tr w:rsidR="006F565F" w:rsidRPr="00F735FB" w:rsidTr="00822D68">
        <w:trPr>
          <w:trHeight w:val="292"/>
          <w:jc w:val="center"/>
        </w:trPr>
        <w:tc>
          <w:tcPr>
            <w:tcW w:w="1416" w:type="dxa"/>
            <w:vAlign w:val="bottom"/>
          </w:tcPr>
          <w:p w:rsidR="006F565F" w:rsidRDefault="006F565F" w:rsidP="00822D68">
            <w:pPr>
              <w:autoSpaceDE w:val="0"/>
              <w:autoSpaceDN w:val="0"/>
              <w:adjustRightInd w:val="0"/>
              <w:spacing w:after="0" w:line="240" w:lineRule="auto"/>
              <w:jc w:val="center"/>
              <w:rPr>
                <w:b/>
                <w:color w:val="000000"/>
                <w:sz w:val="28"/>
              </w:rPr>
            </w:pPr>
          </w:p>
          <w:p w:rsidR="006F565F" w:rsidRDefault="006F565F" w:rsidP="00822D68">
            <w:pPr>
              <w:autoSpaceDE w:val="0"/>
              <w:autoSpaceDN w:val="0"/>
              <w:adjustRightInd w:val="0"/>
              <w:spacing w:after="0" w:line="240" w:lineRule="auto"/>
              <w:jc w:val="center"/>
              <w:rPr>
                <w:b/>
                <w:color w:val="000000"/>
                <w:sz w:val="28"/>
              </w:rPr>
            </w:pPr>
            <w:r w:rsidRPr="00F735FB">
              <w:rPr>
                <w:b/>
                <w:color w:val="000000"/>
                <w:sz w:val="28"/>
              </w:rPr>
              <w:t>LIQ</w:t>
            </w:r>
          </w:p>
          <w:p w:rsidR="006F565F" w:rsidRPr="00F735FB" w:rsidRDefault="006F565F" w:rsidP="00822D68">
            <w:pPr>
              <w:autoSpaceDE w:val="0"/>
              <w:autoSpaceDN w:val="0"/>
              <w:adjustRightInd w:val="0"/>
              <w:spacing w:after="0" w:line="240" w:lineRule="auto"/>
              <w:jc w:val="center"/>
              <w:rPr>
                <w:b/>
                <w:color w:val="000000"/>
                <w:sz w:val="28"/>
              </w:rPr>
            </w:pP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0.774</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0.913</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1.00</w:t>
            </w:r>
          </w:p>
        </w:tc>
        <w:tc>
          <w:tcPr>
            <w:tcW w:w="1454"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871"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067"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163"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r>
      <w:tr w:rsidR="006F565F" w:rsidRPr="00F735FB" w:rsidTr="00822D68">
        <w:trPr>
          <w:trHeight w:val="292"/>
          <w:jc w:val="center"/>
        </w:trPr>
        <w:tc>
          <w:tcPr>
            <w:tcW w:w="1416" w:type="dxa"/>
            <w:vAlign w:val="bottom"/>
          </w:tcPr>
          <w:p w:rsidR="006F565F" w:rsidRDefault="006F565F" w:rsidP="00822D68">
            <w:pPr>
              <w:autoSpaceDE w:val="0"/>
              <w:autoSpaceDN w:val="0"/>
              <w:adjustRightInd w:val="0"/>
              <w:spacing w:after="0" w:line="240" w:lineRule="auto"/>
              <w:jc w:val="center"/>
              <w:rPr>
                <w:b/>
                <w:color w:val="000000"/>
                <w:sz w:val="28"/>
              </w:rPr>
            </w:pPr>
          </w:p>
          <w:p w:rsidR="006F565F" w:rsidRDefault="006F565F" w:rsidP="00822D68">
            <w:pPr>
              <w:autoSpaceDE w:val="0"/>
              <w:autoSpaceDN w:val="0"/>
              <w:adjustRightInd w:val="0"/>
              <w:spacing w:after="0" w:line="240" w:lineRule="auto"/>
              <w:jc w:val="center"/>
              <w:rPr>
                <w:b/>
                <w:color w:val="000000"/>
                <w:sz w:val="28"/>
              </w:rPr>
            </w:pPr>
            <w:r w:rsidRPr="00F735FB">
              <w:rPr>
                <w:b/>
                <w:color w:val="000000"/>
                <w:sz w:val="28"/>
              </w:rPr>
              <w:t>LGDPPC</w:t>
            </w:r>
          </w:p>
          <w:p w:rsidR="006F565F" w:rsidRPr="00F735FB" w:rsidRDefault="006F565F" w:rsidP="00822D68">
            <w:pPr>
              <w:autoSpaceDE w:val="0"/>
              <w:autoSpaceDN w:val="0"/>
              <w:adjustRightInd w:val="0"/>
              <w:spacing w:after="0" w:line="240" w:lineRule="auto"/>
              <w:jc w:val="center"/>
              <w:rPr>
                <w:b/>
                <w:color w:val="000000"/>
                <w:sz w:val="28"/>
              </w:rPr>
            </w:pP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0.761</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0.798</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0.756</w:t>
            </w:r>
          </w:p>
        </w:tc>
        <w:tc>
          <w:tcPr>
            <w:tcW w:w="1454"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1.00</w:t>
            </w:r>
          </w:p>
        </w:tc>
        <w:tc>
          <w:tcPr>
            <w:tcW w:w="871"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067"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163"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r>
      <w:tr w:rsidR="006F565F" w:rsidRPr="00F735FB" w:rsidTr="00822D68">
        <w:trPr>
          <w:trHeight w:val="292"/>
          <w:jc w:val="center"/>
        </w:trPr>
        <w:tc>
          <w:tcPr>
            <w:tcW w:w="1416" w:type="dxa"/>
            <w:vAlign w:val="bottom"/>
          </w:tcPr>
          <w:p w:rsidR="006F565F" w:rsidRDefault="006F565F" w:rsidP="00822D68">
            <w:pPr>
              <w:autoSpaceDE w:val="0"/>
              <w:autoSpaceDN w:val="0"/>
              <w:adjustRightInd w:val="0"/>
              <w:spacing w:after="0" w:line="240" w:lineRule="auto"/>
              <w:jc w:val="center"/>
              <w:rPr>
                <w:b/>
                <w:color w:val="000000"/>
                <w:sz w:val="28"/>
              </w:rPr>
            </w:pPr>
          </w:p>
          <w:p w:rsidR="006F565F" w:rsidRDefault="006F565F" w:rsidP="00822D68">
            <w:pPr>
              <w:autoSpaceDE w:val="0"/>
              <w:autoSpaceDN w:val="0"/>
              <w:adjustRightInd w:val="0"/>
              <w:spacing w:after="0" w:line="240" w:lineRule="auto"/>
              <w:jc w:val="center"/>
              <w:rPr>
                <w:b/>
                <w:color w:val="000000"/>
                <w:sz w:val="28"/>
              </w:rPr>
            </w:pPr>
            <w:r w:rsidRPr="00F735FB">
              <w:rPr>
                <w:b/>
                <w:color w:val="000000"/>
                <w:sz w:val="28"/>
              </w:rPr>
              <w:t>GINI</w:t>
            </w:r>
          </w:p>
          <w:p w:rsidR="006F565F" w:rsidRPr="00F735FB" w:rsidRDefault="006F565F" w:rsidP="00822D68">
            <w:pPr>
              <w:autoSpaceDE w:val="0"/>
              <w:autoSpaceDN w:val="0"/>
              <w:adjustRightInd w:val="0"/>
              <w:spacing w:after="0" w:line="240" w:lineRule="auto"/>
              <w:jc w:val="center"/>
              <w:rPr>
                <w:b/>
                <w:color w:val="000000"/>
                <w:sz w:val="28"/>
              </w:rPr>
            </w:pP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-0.352</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-0.475</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-0.481</w:t>
            </w:r>
          </w:p>
        </w:tc>
        <w:tc>
          <w:tcPr>
            <w:tcW w:w="1454"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-0.524</w:t>
            </w:r>
          </w:p>
        </w:tc>
        <w:tc>
          <w:tcPr>
            <w:tcW w:w="871"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1.00</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067"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163"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r>
      <w:tr w:rsidR="006F565F" w:rsidRPr="00F735FB" w:rsidTr="00822D68">
        <w:trPr>
          <w:trHeight w:val="292"/>
          <w:jc w:val="center"/>
        </w:trPr>
        <w:tc>
          <w:tcPr>
            <w:tcW w:w="1416" w:type="dxa"/>
            <w:vAlign w:val="bottom"/>
          </w:tcPr>
          <w:p w:rsidR="006F565F" w:rsidRDefault="006F565F" w:rsidP="00822D68">
            <w:pPr>
              <w:autoSpaceDE w:val="0"/>
              <w:autoSpaceDN w:val="0"/>
              <w:adjustRightInd w:val="0"/>
              <w:spacing w:after="0" w:line="240" w:lineRule="auto"/>
              <w:jc w:val="center"/>
              <w:rPr>
                <w:b/>
                <w:color w:val="000000"/>
                <w:sz w:val="28"/>
              </w:rPr>
            </w:pPr>
          </w:p>
          <w:p w:rsidR="006F565F" w:rsidRDefault="006F565F" w:rsidP="00822D68">
            <w:pPr>
              <w:autoSpaceDE w:val="0"/>
              <w:autoSpaceDN w:val="0"/>
              <w:adjustRightInd w:val="0"/>
              <w:spacing w:after="0" w:line="240" w:lineRule="auto"/>
              <w:jc w:val="center"/>
              <w:rPr>
                <w:b/>
                <w:color w:val="000000"/>
                <w:sz w:val="28"/>
              </w:rPr>
            </w:pPr>
            <w:r w:rsidRPr="00F735FB">
              <w:rPr>
                <w:b/>
                <w:color w:val="000000"/>
                <w:sz w:val="28"/>
              </w:rPr>
              <w:t>EDU</w:t>
            </w:r>
          </w:p>
          <w:p w:rsidR="006F565F" w:rsidRPr="00F735FB" w:rsidRDefault="006F565F" w:rsidP="00822D68">
            <w:pPr>
              <w:autoSpaceDE w:val="0"/>
              <w:autoSpaceDN w:val="0"/>
              <w:adjustRightInd w:val="0"/>
              <w:spacing w:after="0" w:line="240" w:lineRule="auto"/>
              <w:jc w:val="center"/>
              <w:rPr>
                <w:b/>
                <w:color w:val="000000"/>
                <w:sz w:val="28"/>
              </w:rPr>
            </w:pP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0.735</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0.728</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0.700</w:t>
            </w:r>
          </w:p>
        </w:tc>
        <w:tc>
          <w:tcPr>
            <w:tcW w:w="1454"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0.881</w:t>
            </w:r>
          </w:p>
        </w:tc>
        <w:tc>
          <w:tcPr>
            <w:tcW w:w="871"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-0.482</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1.00</w:t>
            </w:r>
          </w:p>
        </w:tc>
        <w:tc>
          <w:tcPr>
            <w:tcW w:w="1067"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163"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r>
      <w:tr w:rsidR="006F565F" w:rsidRPr="00F735FB" w:rsidTr="00822D68">
        <w:trPr>
          <w:trHeight w:val="292"/>
          <w:jc w:val="center"/>
        </w:trPr>
        <w:tc>
          <w:tcPr>
            <w:tcW w:w="1416" w:type="dxa"/>
            <w:vAlign w:val="bottom"/>
          </w:tcPr>
          <w:p w:rsidR="006F565F" w:rsidRDefault="006F565F" w:rsidP="00822D68">
            <w:pPr>
              <w:autoSpaceDE w:val="0"/>
              <w:autoSpaceDN w:val="0"/>
              <w:adjustRightInd w:val="0"/>
              <w:spacing w:after="0" w:line="240" w:lineRule="auto"/>
              <w:jc w:val="center"/>
              <w:rPr>
                <w:b/>
                <w:color w:val="000000"/>
                <w:sz w:val="28"/>
              </w:rPr>
            </w:pPr>
          </w:p>
          <w:p w:rsidR="006F565F" w:rsidRDefault="006F565F" w:rsidP="00822D68">
            <w:pPr>
              <w:autoSpaceDE w:val="0"/>
              <w:autoSpaceDN w:val="0"/>
              <w:adjustRightInd w:val="0"/>
              <w:spacing w:after="0" w:line="240" w:lineRule="auto"/>
              <w:jc w:val="center"/>
              <w:rPr>
                <w:b/>
                <w:color w:val="000000"/>
                <w:sz w:val="28"/>
              </w:rPr>
            </w:pPr>
            <w:r w:rsidRPr="00F735FB">
              <w:rPr>
                <w:b/>
                <w:color w:val="000000"/>
                <w:sz w:val="28"/>
              </w:rPr>
              <w:t>GLOB</w:t>
            </w:r>
          </w:p>
          <w:p w:rsidR="006F565F" w:rsidRPr="00F735FB" w:rsidRDefault="006F565F" w:rsidP="00822D68">
            <w:pPr>
              <w:autoSpaceDE w:val="0"/>
              <w:autoSpaceDN w:val="0"/>
              <w:adjustRightInd w:val="0"/>
              <w:spacing w:after="0" w:line="240" w:lineRule="auto"/>
              <w:jc w:val="center"/>
              <w:rPr>
                <w:b/>
                <w:color w:val="000000"/>
                <w:sz w:val="28"/>
              </w:rPr>
            </w:pP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0.806</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0.801</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0.767</w:t>
            </w:r>
          </w:p>
        </w:tc>
        <w:tc>
          <w:tcPr>
            <w:tcW w:w="1454"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0.898</w:t>
            </w:r>
          </w:p>
        </w:tc>
        <w:tc>
          <w:tcPr>
            <w:tcW w:w="871"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-0.562</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0.841</w:t>
            </w:r>
          </w:p>
        </w:tc>
        <w:tc>
          <w:tcPr>
            <w:tcW w:w="1067"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1.00</w:t>
            </w:r>
          </w:p>
        </w:tc>
        <w:tc>
          <w:tcPr>
            <w:tcW w:w="1163"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w:t>
            </w:r>
          </w:p>
        </w:tc>
      </w:tr>
      <w:tr w:rsidR="006F565F" w:rsidRPr="00F735FB" w:rsidTr="00822D68">
        <w:trPr>
          <w:trHeight w:val="292"/>
          <w:jc w:val="center"/>
        </w:trPr>
        <w:tc>
          <w:tcPr>
            <w:tcW w:w="1416" w:type="dxa"/>
            <w:vAlign w:val="bottom"/>
          </w:tcPr>
          <w:p w:rsidR="006F565F" w:rsidRDefault="006F565F" w:rsidP="00822D68">
            <w:pPr>
              <w:autoSpaceDE w:val="0"/>
              <w:autoSpaceDN w:val="0"/>
              <w:adjustRightInd w:val="0"/>
              <w:spacing w:after="0" w:line="240" w:lineRule="auto"/>
              <w:jc w:val="center"/>
              <w:rPr>
                <w:b/>
                <w:color w:val="000000"/>
                <w:sz w:val="28"/>
              </w:rPr>
            </w:pPr>
          </w:p>
          <w:p w:rsidR="006F565F" w:rsidRDefault="006F565F" w:rsidP="00822D68">
            <w:pPr>
              <w:autoSpaceDE w:val="0"/>
              <w:autoSpaceDN w:val="0"/>
              <w:adjustRightInd w:val="0"/>
              <w:spacing w:after="0" w:line="240" w:lineRule="auto"/>
              <w:jc w:val="center"/>
              <w:rPr>
                <w:b/>
                <w:color w:val="000000"/>
                <w:sz w:val="28"/>
              </w:rPr>
            </w:pPr>
            <w:r w:rsidRPr="00F735FB">
              <w:rPr>
                <w:b/>
                <w:color w:val="000000"/>
                <w:sz w:val="28"/>
              </w:rPr>
              <w:t>URBNR</w:t>
            </w:r>
          </w:p>
          <w:p w:rsidR="006F565F" w:rsidRPr="00F735FB" w:rsidRDefault="006F565F" w:rsidP="00822D68">
            <w:pPr>
              <w:autoSpaceDE w:val="0"/>
              <w:autoSpaceDN w:val="0"/>
              <w:adjustRightInd w:val="0"/>
              <w:spacing w:after="0" w:line="240" w:lineRule="auto"/>
              <w:jc w:val="center"/>
              <w:rPr>
                <w:b/>
                <w:color w:val="000000"/>
                <w:sz w:val="28"/>
              </w:rPr>
            </w:pP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0.611</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0.618</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Pr>
                <w:color w:val="000000"/>
                <w:sz w:val="28"/>
              </w:rPr>
              <w:t>0.576</w:t>
            </w:r>
          </w:p>
        </w:tc>
        <w:tc>
          <w:tcPr>
            <w:tcW w:w="1454"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sidRPr="00F735FB">
              <w:rPr>
                <w:color w:val="000000"/>
                <w:sz w:val="28"/>
              </w:rPr>
              <w:t>0.830</w:t>
            </w:r>
          </w:p>
        </w:tc>
        <w:tc>
          <w:tcPr>
            <w:tcW w:w="871"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sidRPr="00F735FB">
              <w:rPr>
                <w:color w:val="000000"/>
                <w:sz w:val="28"/>
              </w:rPr>
              <w:t>-0.421</w:t>
            </w:r>
          </w:p>
        </w:tc>
        <w:tc>
          <w:tcPr>
            <w:tcW w:w="969"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sidRPr="00F735FB">
              <w:rPr>
                <w:color w:val="000000"/>
                <w:sz w:val="28"/>
              </w:rPr>
              <w:t>0.748</w:t>
            </w:r>
          </w:p>
        </w:tc>
        <w:tc>
          <w:tcPr>
            <w:tcW w:w="1067"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sidRPr="00F735FB">
              <w:rPr>
                <w:color w:val="000000"/>
                <w:sz w:val="28"/>
              </w:rPr>
              <w:t>0.748</w:t>
            </w:r>
          </w:p>
        </w:tc>
        <w:tc>
          <w:tcPr>
            <w:tcW w:w="1163" w:type="dxa"/>
            <w:vAlign w:val="center"/>
          </w:tcPr>
          <w:p w:rsidR="006F565F" w:rsidRPr="00F735FB" w:rsidRDefault="006F565F" w:rsidP="00822D68">
            <w:pPr>
              <w:autoSpaceDE w:val="0"/>
              <w:autoSpaceDN w:val="0"/>
              <w:adjustRightInd w:val="0"/>
              <w:spacing w:after="0" w:line="240" w:lineRule="auto"/>
              <w:ind w:right="10"/>
              <w:jc w:val="center"/>
              <w:rPr>
                <w:color w:val="000000"/>
                <w:sz w:val="28"/>
              </w:rPr>
            </w:pPr>
            <w:r w:rsidRPr="00F735FB">
              <w:rPr>
                <w:color w:val="000000"/>
                <w:sz w:val="28"/>
              </w:rPr>
              <w:t>1.00</w:t>
            </w:r>
          </w:p>
        </w:tc>
      </w:tr>
    </w:tbl>
    <w:p w:rsidR="006F565F" w:rsidRDefault="006F565F" w:rsidP="006F565F">
      <w:pPr>
        <w:spacing w:line="240" w:lineRule="auto"/>
        <w:ind w:firstLine="720"/>
        <w:jc w:val="both"/>
        <w:rPr>
          <w:sz w:val="28"/>
        </w:rPr>
      </w:pPr>
    </w:p>
    <w:p w:rsidR="006F565F" w:rsidRPr="00ED448F" w:rsidRDefault="006F565F" w:rsidP="006F565F">
      <w:pPr>
        <w:spacing w:line="240" w:lineRule="auto"/>
        <w:jc w:val="both"/>
        <w:rPr>
          <w:b/>
          <w:bCs/>
          <w:sz w:val="28"/>
        </w:rPr>
      </w:pPr>
      <w:r>
        <w:rPr>
          <w:b/>
          <w:bCs/>
          <w:sz w:val="28"/>
        </w:rPr>
        <w:t>6.2.1</w:t>
      </w:r>
      <w:r w:rsidR="00112A1B">
        <w:rPr>
          <w:b/>
          <w:bCs/>
          <w:sz w:val="28"/>
        </w:rPr>
        <w:t xml:space="preserve"> Model</w:t>
      </w:r>
      <w:r w:rsidRPr="00ED448F">
        <w:rPr>
          <w:b/>
          <w:bCs/>
          <w:sz w:val="28"/>
        </w:rPr>
        <w:t xml:space="preserve">: the Determinants of </w:t>
      </w:r>
      <w:r>
        <w:rPr>
          <w:b/>
          <w:bCs/>
          <w:sz w:val="28"/>
        </w:rPr>
        <w:t>Economic Institutional Quality</w:t>
      </w:r>
      <w:r w:rsidRPr="00ED448F">
        <w:rPr>
          <w:b/>
          <w:bCs/>
          <w:sz w:val="28"/>
        </w:rPr>
        <w:t xml:space="preserve"> </w:t>
      </w:r>
    </w:p>
    <w:p w:rsidR="006F565F" w:rsidRDefault="006F565F" w:rsidP="006F565F">
      <w:pPr>
        <w:spacing w:line="240" w:lineRule="auto"/>
        <w:ind w:firstLine="720"/>
        <w:jc w:val="both"/>
        <w:rPr>
          <w:color w:val="00000A"/>
          <w:sz w:val="28"/>
        </w:rPr>
      </w:pPr>
      <w:r w:rsidRPr="00ED448F">
        <w:rPr>
          <w:color w:val="00000A"/>
          <w:sz w:val="28"/>
        </w:rPr>
        <w:t xml:space="preserve">This model specified to examine the Determinants of </w:t>
      </w:r>
      <w:r>
        <w:rPr>
          <w:color w:val="00000A"/>
          <w:sz w:val="28"/>
        </w:rPr>
        <w:t>EIQ</w:t>
      </w:r>
      <w:r w:rsidRPr="00ED448F">
        <w:rPr>
          <w:color w:val="00000A"/>
          <w:sz w:val="28"/>
        </w:rPr>
        <w:t xml:space="preserve">. The model focused to explore the factors which affect </w:t>
      </w:r>
      <w:r>
        <w:rPr>
          <w:color w:val="00000A"/>
          <w:sz w:val="28"/>
        </w:rPr>
        <w:t>EIQ</w:t>
      </w:r>
      <w:r w:rsidRPr="00ED448F">
        <w:rPr>
          <w:color w:val="00000A"/>
          <w:sz w:val="28"/>
        </w:rPr>
        <w:t xml:space="preserve"> in Developed and Developing Economies. The</w:t>
      </w:r>
      <w:r>
        <w:rPr>
          <w:color w:val="00000A"/>
          <w:sz w:val="28"/>
        </w:rPr>
        <w:t xml:space="preserve"> following</w:t>
      </w:r>
      <w:r w:rsidRPr="00ED448F">
        <w:rPr>
          <w:color w:val="00000A"/>
          <w:sz w:val="28"/>
        </w:rPr>
        <w:t xml:space="preserve"> model is simplified further into </w:t>
      </w:r>
      <w:r>
        <w:rPr>
          <w:color w:val="00000A"/>
          <w:sz w:val="28"/>
        </w:rPr>
        <w:t>four sub model`s equations</w:t>
      </w:r>
      <w:r w:rsidRPr="00ED448F">
        <w:rPr>
          <w:color w:val="00000A"/>
          <w:sz w:val="28"/>
        </w:rPr>
        <w:t xml:space="preserve"> i.e. </w:t>
      </w:r>
      <w:r w:rsidRPr="00D52F7B">
        <w:rPr>
          <w:color w:val="000000"/>
          <w:sz w:val="28"/>
        </w:rPr>
        <w:lastRenderedPageBreak/>
        <w:t>Equation</w:t>
      </w:r>
      <w:r w:rsidRPr="00ED448F">
        <w:rPr>
          <w:color w:val="00000A"/>
          <w:sz w:val="28"/>
        </w:rPr>
        <w:t xml:space="preserve"> </w:t>
      </w:r>
      <w:r>
        <w:rPr>
          <w:color w:val="00000A"/>
          <w:sz w:val="28"/>
        </w:rPr>
        <w:t>6.</w:t>
      </w:r>
      <w:r w:rsidRPr="00ED448F">
        <w:rPr>
          <w:color w:val="00000A"/>
          <w:sz w:val="28"/>
        </w:rPr>
        <w:t>1</w:t>
      </w:r>
      <w:r>
        <w:rPr>
          <w:color w:val="000000"/>
          <w:sz w:val="28"/>
        </w:rPr>
        <w:t xml:space="preserve">, 6.2, 6.3 and </w:t>
      </w:r>
      <w:r>
        <w:rPr>
          <w:color w:val="00000A"/>
          <w:sz w:val="28"/>
        </w:rPr>
        <w:t>6.4</w:t>
      </w:r>
      <w:r w:rsidRPr="00ED448F">
        <w:rPr>
          <w:color w:val="00000A"/>
          <w:sz w:val="28"/>
        </w:rPr>
        <w:t xml:space="preserve">. </w:t>
      </w:r>
      <w:r w:rsidRPr="00D52F7B">
        <w:rPr>
          <w:color w:val="000000"/>
          <w:sz w:val="28"/>
        </w:rPr>
        <w:t>Equation</w:t>
      </w:r>
      <w:r w:rsidRPr="00ED448F">
        <w:rPr>
          <w:color w:val="00000A"/>
          <w:sz w:val="28"/>
        </w:rPr>
        <w:t xml:space="preserve"> </w:t>
      </w:r>
      <w:r>
        <w:rPr>
          <w:color w:val="00000A"/>
          <w:sz w:val="28"/>
        </w:rPr>
        <w:t>6.1</w:t>
      </w:r>
      <w:r w:rsidRPr="00ED448F">
        <w:rPr>
          <w:color w:val="00000A"/>
          <w:sz w:val="28"/>
        </w:rPr>
        <w:t xml:space="preserve"> included Political Institutional Quality, Legal Institutional Quality, Gini Coefficient, Average Years of Education and GDP per capita</w:t>
      </w:r>
      <w:r>
        <w:rPr>
          <w:color w:val="00000A"/>
          <w:sz w:val="28"/>
        </w:rPr>
        <w:t xml:space="preserve">. </w:t>
      </w:r>
      <w:r w:rsidRPr="00D52F7B">
        <w:rPr>
          <w:color w:val="000000"/>
          <w:sz w:val="28"/>
        </w:rPr>
        <w:t>Equation</w:t>
      </w:r>
      <w:r w:rsidRPr="00ED448F">
        <w:rPr>
          <w:color w:val="00000A"/>
          <w:sz w:val="28"/>
        </w:rPr>
        <w:t xml:space="preserve"> </w:t>
      </w:r>
      <w:r>
        <w:rPr>
          <w:color w:val="00000A"/>
          <w:sz w:val="28"/>
        </w:rPr>
        <w:t>6.2</w:t>
      </w:r>
      <w:r w:rsidRPr="00ED448F">
        <w:rPr>
          <w:color w:val="00000A"/>
          <w:sz w:val="28"/>
        </w:rPr>
        <w:t xml:space="preserve"> included Political Institutional Quality, Legal Instituti</w:t>
      </w:r>
      <w:r>
        <w:rPr>
          <w:color w:val="00000A"/>
          <w:sz w:val="28"/>
        </w:rPr>
        <w:t>onal Quality, Gini Coefficient,</w:t>
      </w:r>
      <w:r w:rsidRPr="00ED448F">
        <w:rPr>
          <w:color w:val="00000A"/>
          <w:sz w:val="28"/>
        </w:rPr>
        <w:t xml:space="preserve"> GDP per capita</w:t>
      </w:r>
      <w:r>
        <w:rPr>
          <w:color w:val="00000A"/>
          <w:sz w:val="28"/>
        </w:rPr>
        <w:t xml:space="preserve">, Globalization and Urban Ratio. Equation 6.3 and Equation 6.4 excluded both Institutions variables. </w:t>
      </w:r>
    </w:p>
    <w:p w:rsidR="006F565F" w:rsidRDefault="006F565F" w:rsidP="006F565F">
      <w:pPr>
        <w:spacing w:line="240" w:lineRule="auto"/>
        <w:jc w:val="both"/>
        <w:rPr>
          <w:color w:val="00000A"/>
          <w:sz w:val="28"/>
        </w:rPr>
      </w:pPr>
      <w:r w:rsidRPr="00ED448F">
        <w:rPr>
          <w:color w:val="00000A"/>
          <w:sz w:val="28"/>
        </w:rPr>
        <w:t>The model</w:t>
      </w:r>
      <w:r>
        <w:rPr>
          <w:color w:val="00000A"/>
          <w:sz w:val="28"/>
        </w:rPr>
        <w:t>s are</w:t>
      </w:r>
      <w:r w:rsidRPr="00ED448F">
        <w:rPr>
          <w:color w:val="00000A"/>
          <w:sz w:val="28"/>
        </w:rPr>
        <w:t xml:space="preserve"> therefore specified as follows</w:t>
      </w:r>
      <w:r>
        <w:rPr>
          <w:color w:val="00000A"/>
          <w:sz w:val="28"/>
        </w:rPr>
        <w:t>:</w:t>
      </w:r>
    </w:p>
    <w:p w:rsidR="006F565F" w:rsidRDefault="006F565F" w:rsidP="006F565F">
      <w:pPr>
        <w:spacing w:after="0" w:line="240" w:lineRule="auto"/>
        <w:jc w:val="both"/>
        <w:rPr>
          <w:color w:val="00000A"/>
          <w:sz w:val="28"/>
        </w:rPr>
      </w:pPr>
      <w:r>
        <w:rPr>
          <w:color w:val="00000A"/>
          <w:sz w:val="28"/>
        </w:rPr>
        <w:t>EIQ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PIQ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EDU</w:t>
      </w:r>
      <w:r>
        <w:rPr>
          <w:color w:val="00000A"/>
          <w:sz w:val="28"/>
          <w:vertAlign w:val="subscript"/>
        </w:rPr>
        <w:t>it</w:t>
      </w:r>
      <w:r>
        <w:rPr>
          <w:color w:val="00000A"/>
          <w:sz w:val="28"/>
        </w:rPr>
        <w:t>+ U</w:t>
      </w:r>
      <w:r>
        <w:rPr>
          <w:color w:val="00000A"/>
          <w:sz w:val="28"/>
          <w:vertAlign w:val="subscript"/>
        </w:rPr>
        <w:t>it</w:t>
      </w:r>
      <w:r>
        <w:rPr>
          <w:color w:val="00000A"/>
          <w:sz w:val="28"/>
        </w:rPr>
        <w:t xml:space="preserve"> ……. (6.1)</w:t>
      </w:r>
    </w:p>
    <w:p w:rsidR="006F565F" w:rsidRDefault="006F565F" w:rsidP="006F565F">
      <w:pPr>
        <w:spacing w:line="240" w:lineRule="auto"/>
        <w:jc w:val="both"/>
        <w:rPr>
          <w:color w:val="00000A"/>
          <w:sz w:val="28"/>
        </w:rPr>
      </w:pPr>
    </w:p>
    <w:p w:rsidR="006F565F" w:rsidRDefault="006F565F" w:rsidP="006F565F">
      <w:pPr>
        <w:spacing w:after="0" w:line="240" w:lineRule="auto"/>
        <w:jc w:val="both"/>
        <w:rPr>
          <w:color w:val="00000A"/>
          <w:sz w:val="28"/>
        </w:rPr>
      </w:pPr>
      <w:r>
        <w:rPr>
          <w:color w:val="00000A"/>
          <w:sz w:val="28"/>
        </w:rPr>
        <w:t>EIQ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PIQ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GLOB</w:t>
      </w:r>
      <w:r>
        <w:rPr>
          <w:color w:val="00000A"/>
          <w:sz w:val="28"/>
          <w:vertAlign w:val="subscript"/>
        </w:rPr>
        <w:t>it</w:t>
      </w:r>
      <w:r w:rsidRPr="009B7655">
        <w:rPr>
          <w:color w:val="00000A"/>
          <w:sz w:val="28"/>
        </w:rPr>
        <w:t xml:space="preserve"> </w:t>
      </w:r>
    </w:p>
    <w:p w:rsidR="006F565F" w:rsidRDefault="006F565F" w:rsidP="006F565F">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URBNR</w:t>
      </w:r>
      <w:r>
        <w:rPr>
          <w:color w:val="00000A"/>
          <w:sz w:val="28"/>
          <w:vertAlign w:val="subscript"/>
        </w:rPr>
        <w:t>it</w:t>
      </w:r>
      <w:r>
        <w:rPr>
          <w:color w:val="00000A"/>
          <w:sz w:val="28"/>
        </w:rPr>
        <w:t xml:space="preserve"> + U</w:t>
      </w:r>
      <w:r>
        <w:rPr>
          <w:color w:val="00000A"/>
          <w:sz w:val="28"/>
          <w:vertAlign w:val="subscript"/>
        </w:rPr>
        <w:t>it</w:t>
      </w:r>
      <w:r>
        <w:rPr>
          <w:color w:val="00000A"/>
          <w:sz w:val="28"/>
        </w:rPr>
        <w:t xml:space="preserve"> .......................................................................... (6.2)</w:t>
      </w:r>
    </w:p>
    <w:p w:rsidR="006F565F" w:rsidRDefault="006F565F" w:rsidP="006F565F">
      <w:pPr>
        <w:spacing w:after="0" w:line="240" w:lineRule="auto"/>
        <w:jc w:val="both"/>
        <w:rPr>
          <w:color w:val="00000A"/>
          <w:sz w:val="28"/>
        </w:rPr>
      </w:pPr>
    </w:p>
    <w:p w:rsidR="006F565F" w:rsidRDefault="006F565F" w:rsidP="006F565F">
      <w:pPr>
        <w:spacing w:after="0" w:line="240" w:lineRule="auto"/>
        <w:jc w:val="both"/>
        <w:rPr>
          <w:color w:val="00000A"/>
          <w:sz w:val="28"/>
        </w:rPr>
      </w:pPr>
      <w:r>
        <w:rPr>
          <w:color w:val="00000A"/>
          <w:sz w:val="28"/>
        </w:rPr>
        <w:t>EIQ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GINI</w:t>
      </w:r>
      <w:r>
        <w:rPr>
          <w:color w:val="00000A"/>
          <w:sz w:val="28"/>
          <w:vertAlign w:val="subscript"/>
        </w:rPr>
        <w:t>it</w:t>
      </w:r>
      <w:r>
        <w:rPr>
          <w:color w:val="00000A"/>
          <w:sz w:val="28"/>
        </w:rPr>
        <w:t>+α</w:t>
      </w:r>
      <w:r>
        <w:rPr>
          <w:color w:val="00000A"/>
          <w:sz w:val="28"/>
          <w:vertAlign w:val="subscript"/>
        </w:rPr>
        <w:t>2</w:t>
      </w:r>
      <w:r>
        <w:rPr>
          <w:color w:val="00000A"/>
          <w:sz w:val="28"/>
        </w:rPr>
        <w:t>LGDPPC</w:t>
      </w:r>
      <w:r>
        <w:rPr>
          <w:color w:val="00000A"/>
          <w:sz w:val="28"/>
          <w:vertAlign w:val="subscript"/>
        </w:rPr>
        <w:t>it</w:t>
      </w:r>
      <w:r>
        <w:rPr>
          <w:color w:val="00000A"/>
          <w:sz w:val="28"/>
        </w:rPr>
        <w:t>+α</w:t>
      </w:r>
      <w:r>
        <w:rPr>
          <w:color w:val="00000A"/>
          <w:sz w:val="28"/>
          <w:vertAlign w:val="subscript"/>
        </w:rPr>
        <w:t>3</w:t>
      </w:r>
      <w:r>
        <w:rPr>
          <w:color w:val="00000A"/>
          <w:sz w:val="28"/>
        </w:rPr>
        <w:t>EDU</w:t>
      </w:r>
      <w:r>
        <w:rPr>
          <w:color w:val="00000A"/>
          <w:sz w:val="28"/>
          <w:vertAlign w:val="subscript"/>
        </w:rPr>
        <w:t>it</w:t>
      </w:r>
      <w:r>
        <w:rPr>
          <w:color w:val="00000A"/>
          <w:sz w:val="28"/>
        </w:rPr>
        <w:t>+ U</w:t>
      </w:r>
      <w:r>
        <w:rPr>
          <w:color w:val="00000A"/>
          <w:sz w:val="28"/>
          <w:vertAlign w:val="subscript"/>
        </w:rPr>
        <w:t xml:space="preserve">it </w:t>
      </w:r>
      <w:r>
        <w:rPr>
          <w:color w:val="00000A"/>
          <w:sz w:val="28"/>
        </w:rPr>
        <w:t>…………………..……….</w:t>
      </w:r>
      <w:r>
        <w:rPr>
          <w:color w:val="00000A"/>
          <w:sz w:val="28"/>
          <w:vertAlign w:val="subscript"/>
        </w:rPr>
        <w:t xml:space="preserve"> </w:t>
      </w:r>
      <w:r>
        <w:rPr>
          <w:color w:val="00000A"/>
          <w:sz w:val="28"/>
        </w:rPr>
        <w:t>(6.3)</w:t>
      </w:r>
    </w:p>
    <w:p w:rsidR="006F565F" w:rsidRDefault="006F565F" w:rsidP="006F565F">
      <w:pPr>
        <w:spacing w:after="0" w:line="240" w:lineRule="auto"/>
        <w:jc w:val="both"/>
        <w:rPr>
          <w:color w:val="00000A"/>
          <w:sz w:val="28"/>
        </w:rPr>
      </w:pPr>
    </w:p>
    <w:p w:rsidR="006F565F" w:rsidRDefault="006F565F" w:rsidP="006F565F">
      <w:pPr>
        <w:spacing w:after="0" w:line="240" w:lineRule="auto"/>
        <w:jc w:val="both"/>
        <w:rPr>
          <w:color w:val="00000A"/>
          <w:sz w:val="28"/>
        </w:rPr>
      </w:pPr>
      <w:r>
        <w:rPr>
          <w:color w:val="00000A"/>
          <w:sz w:val="28"/>
        </w:rPr>
        <w:t>EIQ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GINI</w:t>
      </w:r>
      <w:r>
        <w:rPr>
          <w:color w:val="00000A"/>
          <w:sz w:val="28"/>
          <w:vertAlign w:val="subscript"/>
        </w:rPr>
        <w:t>it</w:t>
      </w:r>
      <w:r>
        <w:rPr>
          <w:color w:val="00000A"/>
          <w:sz w:val="28"/>
        </w:rPr>
        <w:t xml:space="preserve"> + α</w:t>
      </w:r>
      <w:r>
        <w:rPr>
          <w:color w:val="00000A"/>
          <w:sz w:val="28"/>
          <w:vertAlign w:val="subscript"/>
        </w:rPr>
        <w:t>2</w:t>
      </w:r>
      <w:r>
        <w:rPr>
          <w:color w:val="00000A"/>
          <w:sz w:val="28"/>
        </w:rPr>
        <w:t>LGDPPC</w:t>
      </w:r>
      <w:r>
        <w:rPr>
          <w:color w:val="00000A"/>
          <w:sz w:val="28"/>
          <w:vertAlign w:val="subscript"/>
        </w:rPr>
        <w:t>it</w:t>
      </w:r>
      <w:r>
        <w:rPr>
          <w:color w:val="00000A"/>
          <w:sz w:val="28"/>
        </w:rPr>
        <w:t xml:space="preserve"> + α</w:t>
      </w:r>
      <w:r>
        <w:rPr>
          <w:color w:val="00000A"/>
          <w:sz w:val="28"/>
          <w:vertAlign w:val="subscript"/>
        </w:rPr>
        <w:t>3</w:t>
      </w:r>
      <w:r>
        <w:rPr>
          <w:color w:val="00000A"/>
          <w:sz w:val="28"/>
        </w:rPr>
        <w:t>GLOB</w:t>
      </w:r>
      <w:r>
        <w:rPr>
          <w:color w:val="00000A"/>
          <w:sz w:val="28"/>
          <w:vertAlign w:val="subscript"/>
        </w:rPr>
        <w:t>it</w:t>
      </w:r>
      <w:r w:rsidRPr="009B7655">
        <w:rPr>
          <w:color w:val="00000A"/>
          <w:sz w:val="28"/>
        </w:rPr>
        <w:t xml:space="preserve"> </w:t>
      </w:r>
      <w:r>
        <w:rPr>
          <w:color w:val="00000A"/>
          <w:sz w:val="28"/>
        </w:rPr>
        <w:t>+α</w:t>
      </w:r>
      <w:r>
        <w:rPr>
          <w:color w:val="00000A"/>
          <w:sz w:val="28"/>
          <w:vertAlign w:val="subscript"/>
        </w:rPr>
        <w:t>4</w:t>
      </w:r>
      <w:r>
        <w:rPr>
          <w:color w:val="00000A"/>
          <w:sz w:val="28"/>
        </w:rPr>
        <w:t>URBNR</w:t>
      </w:r>
      <w:r>
        <w:rPr>
          <w:color w:val="00000A"/>
          <w:sz w:val="28"/>
          <w:vertAlign w:val="subscript"/>
        </w:rPr>
        <w:t>it</w:t>
      </w:r>
      <w:r>
        <w:rPr>
          <w:color w:val="00000A"/>
          <w:sz w:val="28"/>
        </w:rPr>
        <w:t xml:space="preserve"> + U</w:t>
      </w:r>
      <w:r>
        <w:rPr>
          <w:color w:val="00000A"/>
          <w:sz w:val="28"/>
          <w:vertAlign w:val="subscript"/>
        </w:rPr>
        <w:t>it</w:t>
      </w:r>
      <w:r>
        <w:rPr>
          <w:color w:val="00000A"/>
          <w:sz w:val="28"/>
        </w:rPr>
        <w:t xml:space="preserve"> ...... …...(6.4)</w:t>
      </w:r>
    </w:p>
    <w:p w:rsidR="006F565F" w:rsidRPr="00356EE2" w:rsidRDefault="006F565F" w:rsidP="006F565F">
      <w:pPr>
        <w:pStyle w:val="Standard"/>
        <w:spacing w:after="0" w:line="240" w:lineRule="auto"/>
        <w:jc w:val="both"/>
        <w:rPr>
          <w:rFonts w:ascii="Times New Roman" w:hAnsi="Times New Roman"/>
          <w:sz w:val="28"/>
        </w:rPr>
      </w:pPr>
    </w:p>
    <w:p w:rsidR="006F565F" w:rsidRDefault="006F565F" w:rsidP="006F565F">
      <w:pPr>
        <w:pStyle w:val="Default"/>
        <w:spacing w:line="276" w:lineRule="auto"/>
        <w:jc w:val="both"/>
        <w:rPr>
          <w:sz w:val="28"/>
          <w:szCs w:val="28"/>
        </w:rPr>
      </w:pPr>
      <w:r w:rsidRPr="00F24721">
        <w:rPr>
          <w:bCs/>
          <w:color w:val="00000A"/>
          <w:sz w:val="28"/>
          <w:szCs w:val="28"/>
        </w:rPr>
        <w:t xml:space="preserve">EIQ = </w:t>
      </w:r>
      <w:r>
        <w:rPr>
          <w:color w:val="00000A"/>
          <w:sz w:val="28"/>
          <w:szCs w:val="28"/>
        </w:rPr>
        <w:t>Economic Institutional Quality</w:t>
      </w:r>
      <w:r w:rsidRPr="00F24721">
        <w:rPr>
          <w:sz w:val="28"/>
          <w:szCs w:val="28"/>
        </w:rPr>
        <w:tab/>
      </w:r>
    </w:p>
    <w:p w:rsidR="006F565F" w:rsidRDefault="006F565F" w:rsidP="006F565F">
      <w:pPr>
        <w:pStyle w:val="Default"/>
        <w:spacing w:line="276" w:lineRule="auto"/>
        <w:jc w:val="both"/>
        <w:rPr>
          <w:color w:val="00000A"/>
          <w:sz w:val="28"/>
          <w:szCs w:val="28"/>
        </w:rPr>
      </w:pPr>
      <w:r>
        <w:rPr>
          <w:bCs/>
          <w:color w:val="00000A"/>
          <w:sz w:val="28"/>
          <w:szCs w:val="28"/>
        </w:rPr>
        <w:t xml:space="preserve">PIQ = Political </w:t>
      </w:r>
      <w:r>
        <w:rPr>
          <w:color w:val="00000A"/>
          <w:sz w:val="28"/>
          <w:szCs w:val="28"/>
        </w:rPr>
        <w:t>Institutional Quality</w:t>
      </w:r>
    </w:p>
    <w:p w:rsidR="006F565F" w:rsidRDefault="006F565F" w:rsidP="006F565F">
      <w:pPr>
        <w:pStyle w:val="Default"/>
        <w:spacing w:line="276" w:lineRule="auto"/>
        <w:jc w:val="both"/>
        <w:rPr>
          <w:bCs/>
          <w:color w:val="00000A"/>
          <w:sz w:val="28"/>
          <w:szCs w:val="28"/>
        </w:rPr>
      </w:pPr>
      <w:r>
        <w:rPr>
          <w:color w:val="00000A"/>
          <w:sz w:val="28"/>
          <w:szCs w:val="28"/>
        </w:rPr>
        <w:t>LIQ = Legal Institutional Quality</w:t>
      </w:r>
    </w:p>
    <w:p w:rsidR="006F565F" w:rsidRPr="00F24721" w:rsidRDefault="006F565F" w:rsidP="006F565F">
      <w:pPr>
        <w:pStyle w:val="Default"/>
        <w:spacing w:line="276" w:lineRule="auto"/>
        <w:jc w:val="both"/>
        <w:rPr>
          <w:sz w:val="28"/>
          <w:szCs w:val="28"/>
        </w:rPr>
      </w:pPr>
      <w:r w:rsidRPr="00F24721">
        <w:rPr>
          <w:bCs/>
          <w:color w:val="00000A"/>
          <w:sz w:val="28"/>
          <w:szCs w:val="28"/>
        </w:rPr>
        <w:t xml:space="preserve">GINI = </w:t>
      </w:r>
      <w:r w:rsidRPr="00F24721">
        <w:rPr>
          <w:color w:val="00000A"/>
          <w:sz w:val="28"/>
          <w:szCs w:val="28"/>
        </w:rPr>
        <w:t>Gini Coefficient</w:t>
      </w:r>
      <w:r w:rsidRPr="00F24721">
        <w:rPr>
          <w:sz w:val="28"/>
          <w:szCs w:val="28"/>
        </w:rPr>
        <w:tab/>
      </w:r>
      <w:r w:rsidRPr="00F24721">
        <w:rPr>
          <w:sz w:val="28"/>
          <w:szCs w:val="28"/>
        </w:rPr>
        <w:tab/>
      </w:r>
    </w:p>
    <w:p w:rsidR="006F565F" w:rsidRDefault="006F565F" w:rsidP="006F565F">
      <w:pPr>
        <w:pStyle w:val="Default"/>
        <w:spacing w:line="276" w:lineRule="auto"/>
        <w:jc w:val="both"/>
        <w:rPr>
          <w:bCs/>
          <w:color w:val="00000A"/>
          <w:sz w:val="28"/>
          <w:szCs w:val="28"/>
        </w:rPr>
      </w:pPr>
      <w:r w:rsidRPr="00F24721">
        <w:rPr>
          <w:bCs/>
          <w:color w:val="00000A"/>
          <w:sz w:val="28"/>
          <w:szCs w:val="28"/>
        </w:rPr>
        <w:t>LGDPPC = Log of GDP per Capita</w:t>
      </w:r>
    </w:p>
    <w:p w:rsidR="006F565F" w:rsidRPr="00F24721" w:rsidRDefault="006F565F" w:rsidP="006F565F">
      <w:pPr>
        <w:pStyle w:val="Default"/>
        <w:spacing w:line="276" w:lineRule="auto"/>
        <w:jc w:val="both"/>
        <w:rPr>
          <w:sz w:val="28"/>
          <w:szCs w:val="28"/>
        </w:rPr>
      </w:pPr>
      <w:r w:rsidRPr="00F24721">
        <w:rPr>
          <w:bCs/>
          <w:color w:val="00000A"/>
          <w:sz w:val="28"/>
          <w:szCs w:val="28"/>
        </w:rPr>
        <w:t xml:space="preserve">EDU = </w:t>
      </w:r>
      <w:r w:rsidRPr="00F24721">
        <w:rPr>
          <w:color w:val="00000A"/>
          <w:sz w:val="28"/>
          <w:szCs w:val="28"/>
        </w:rPr>
        <w:t>Average Years of Education</w:t>
      </w:r>
    </w:p>
    <w:p w:rsidR="006F565F" w:rsidRPr="00F24721" w:rsidRDefault="006F565F" w:rsidP="006F565F">
      <w:pPr>
        <w:pStyle w:val="Default"/>
        <w:spacing w:line="276" w:lineRule="auto"/>
        <w:jc w:val="both"/>
        <w:rPr>
          <w:sz w:val="28"/>
          <w:szCs w:val="28"/>
        </w:rPr>
      </w:pPr>
      <w:r w:rsidRPr="00F24721">
        <w:rPr>
          <w:bCs/>
          <w:color w:val="00000A"/>
          <w:sz w:val="28"/>
          <w:szCs w:val="28"/>
        </w:rPr>
        <w:t>GLOB =</w:t>
      </w:r>
      <w:r w:rsidRPr="00F24721">
        <w:rPr>
          <w:color w:val="00000A"/>
          <w:sz w:val="28"/>
          <w:szCs w:val="28"/>
        </w:rPr>
        <w:t>Globalization Index</w:t>
      </w:r>
      <w:r w:rsidRPr="00F24721">
        <w:rPr>
          <w:sz w:val="28"/>
          <w:szCs w:val="28"/>
        </w:rPr>
        <w:tab/>
      </w:r>
      <w:r w:rsidRPr="00F24721">
        <w:rPr>
          <w:sz w:val="28"/>
          <w:szCs w:val="28"/>
        </w:rPr>
        <w:tab/>
      </w:r>
      <w:r w:rsidRPr="00F24721">
        <w:rPr>
          <w:sz w:val="28"/>
          <w:szCs w:val="28"/>
        </w:rPr>
        <w:tab/>
        <w:t xml:space="preserve"> </w:t>
      </w:r>
    </w:p>
    <w:p w:rsidR="006F565F" w:rsidRDefault="006F565F" w:rsidP="006F565F">
      <w:pPr>
        <w:pStyle w:val="Default"/>
        <w:spacing w:after="240" w:line="276" w:lineRule="auto"/>
        <w:jc w:val="both"/>
        <w:rPr>
          <w:color w:val="00000A"/>
          <w:sz w:val="28"/>
          <w:szCs w:val="28"/>
        </w:rPr>
      </w:pPr>
      <w:r>
        <w:rPr>
          <w:color w:val="00000A"/>
          <w:sz w:val="28"/>
          <w:szCs w:val="28"/>
        </w:rPr>
        <w:t>URBNR</w:t>
      </w:r>
      <w:r w:rsidRPr="00F24721">
        <w:rPr>
          <w:color w:val="00000A"/>
          <w:sz w:val="28"/>
          <w:szCs w:val="28"/>
        </w:rPr>
        <w:t xml:space="preserve"> = </w:t>
      </w:r>
      <w:r>
        <w:rPr>
          <w:color w:val="00000A"/>
          <w:sz w:val="28"/>
          <w:szCs w:val="28"/>
        </w:rPr>
        <w:t>Urban Ratio</w:t>
      </w:r>
    </w:p>
    <w:p w:rsidR="006F565F" w:rsidRPr="004702DF" w:rsidRDefault="006F565F" w:rsidP="006F565F">
      <w:pPr>
        <w:pStyle w:val="Default"/>
        <w:spacing w:after="240" w:line="276" w:lineRule="auto"/>
        <w:ind w:firstLine="720"/>
        <w:jc w:val="both"/>
        <w:rPr>
          <w:color w:val="00000A"/>
          <w:sz w:val="28"/>
          <w:szCs w:val="28"/>
        </w:rPr>
      </w:pPr>
      <w:r w:rsidRPr="00ED448F">
        <w:rPr>
          <w:sz w:val="28"/>
          <w:szCs w:val="28"/>
        </w:rPr>
        <w:t xml:space="preserve">The model of </w:t>
      </w:r>
      <w:r>
        <w:rPr>
          <w:sz w:val="28"/>
          <w:szCs w:val="28"/>
        </w:rPr>
        <w:t>EIQ</w:t>
      </w:r>
      <w:r w:rsidRPr="00ED448F">
        <w:rPr>
          <w:sz w:val="28"/>
          <w:szCs w:val="28"/>
        </w:rPr>
        <w:t xml:space="preserve"> for the Developed countries has been estimated using </w:t>
      </w:r>
      <w:r>
        <w:rPr>
          <w:sz w:val="28"/>
          <w:szCs w:val="28"/>
        </w:rPr>
        <w:t xml:space="preserve">Dynamic </w:t>
      </w:r>
      <w:r w:rsidRPr="00ED448F">
        <w:rPr>
          <w:sz w:val="28"/>
          <w:szCs w:val="28"/>
        </w:rPr>
        <w:t xml:space="preserve">Panel GMM Methodology. The results obtained from applying this </w:t>
      </w:r>
      <w:r>
        <w:rPr>
          <w:sz w:val="28"/>
          <w:szCs w:val="28"/>
        </w:rPr>
        <w:t>techniques; are presented in t</w:t>
      </w:r>
      <w:r w:rsidRPr="00ED448F">
        <w:rPr>
          <w:sz w:val="28"/>
          <w:szCs w:val="28"/>
        </w:rPr>
        <w:t xml:space="preserve">able </w:t>
      </w:r>
      <w:r>
        <w:rPr>
          <w:sz w:val="28"/>
          <w:szCs w:val="28"/>
        </w:rPr>
        <w:t>6.3. These results show</w:t>
      </w:r>
      <w:r w:rsidRPr="00ED448F">
        <w:rPr>
          <w:sz w:val="28"/>
          <w:szCs w:val="28"/>
        </w:rPr>
        <w:t xml:space="preserve"> that </w:t>
      </w:r>
      <w:r>
        <w:rPr>
          <w:sz w:val="28"/>
          <w:szCs w:val="28"/>
        </w:rPr>
        <w:t>all</w:t>
      </w:r>
      <w:r w:rsidRPr="00ED448F">
        <w:rPr>
          <w:sz w:val="28"/>
          <w:szCs w:val="28"/>
        </w:rPr>
        <w:t xml:space="preserve"> variables are</w:t>
      </w:r>
      <w:r>
        <w:rPr>
          <w:sz w:val="28"/>
          <w:szCs w:val="28"/>
        </w:rPr>
        <w:t xml:space="preserve"> strongly</w:t>
      </w:r>
      <w:r w:rsidRPr="00ED448F">
        <w:rPr>
          <w:sz w:val="28"/>
          <w:szCs w:val="28"/>
        </w:rPr>
        <w:t xml:space="preserve"> significant</w:t>
      </w:r>
      <w:r>
        <w:rPr>
          <w:sz w:val="28"/>
          <w:szCs w:val="28"/>
        </w:rPr>
        <w:t xml:space="preserve"> impact</w:t>
      </w:r>
      <w:r w:rsidRPr="00ED448F">
        <w:rPr>
          <w:sz w:val="28"/>
          <w:szCs w:val="28"/>
        </w:rPr>
        <w:t xml:space="preserve"> with expected signs.</w:t>
      </w:r>
      <w:r>
        <w:rPr>
          <w:sz w:val="28"/>
          <w:szCs w:val="28"/>
        </w:rPr>
        <w:t xml:space="preserve"> </w:t>
      </w:r>
      <w:r w:rsidRPr="00ED448F">
        <w:rPr>
          <w:sz w:val="28"/>
          <w:szCs w:val="28"/>
        </w:rPr>
        <w:t xml:space="preserve">The table </w:t>
      </w:r>
      <w:r>
        <w:rPr>
          <w:sz w:val="28"/>
          <w:szCs w:val="28"/>
        </w:rPr>
        <w:t>6.3</w:t>
      </w:r>
      <w:r w:rsidRPr="00ED448F">
        <w:rPr>
          <w:sz w:val="28"/>
          <w:szCs w:val="28"/>
        </w:rPr>
        <w:t xml:space="preserve"> reveal that </w:t>
      </w:r>
      <w:r>
        <w:rPr>
          <w:sz w:val="28"/>
          <w:szCs w:val="28"/>
        </w:rPr>
        <w:t>PIQ has a positively</w:t>
      </w:r>
      <w:r w:rsidRPr="00ED448F">
        <w:rPr>
          <w:sz w:val="28"/>
          <w:szCs w:val="28"/>
        </w:rPr>
        <w:t xml:space="preserve"> influence</w:t>
      </w:r>
      <w:r>
        <w:rPr>
          <w:sz w:val="28"/>
          <w:szCs w:val="28"/>
        </w:rPr>
        <w:t xml:space="preserve"> the</w:t>
      </w:r>
      <w:r w:rsidRPr="00ED448F">
        <w:rPr>
          <w:sz w:val="28"/>
          <w:szCs w:val="28"/>
        </w:rPr>
        <w:t xml:space="preserve"> </w:t>
      </w:r>
      <w:r>
        <w:rPr>
          <w:sz w:val="28"/>
          <w:szCs w:val="28"/>
        </w:rPr>
        <w:t>EIQ</w:t>
      </w:r>
      <w:r w:rsidRPr="00ED448F">
        <w:rPr>
          <w:sz w:val="28"/>
          <w:szCs w:val="28"/>
        </w:rPr>
        <w:t xml:space="preserve"> in Developed Countries during the period under investigation. In </w:t>
      </w:r>
      <w:r w:rsidRPr="00C56493">
        <w:rPr>
          <w:sz w:val="28"/>
        </w:rPr>
        <w:t>Equation</w:t>
      </w:r>
      <w:r w:rsidRPr="00ED448F">
        <w:rPr>
          <w:sz w:val="28"/>
          <w:szCs w:val="28"/>
        </w:rPr>
        <w:t xml:space="preserve"> 1, </w:t>
      </w:r>
      <w:r>
        <w:rPr>
          <w:sz w:val="28"/>
          <w:szCs w:val="28"/>
        </w:rPr>
        <w:t>EIQ</w:t>
      </w:r>
      <w:r w:rsidRPr="00ED448F">
        <w:rPr>
          <w:sz w:val="28"/>
          <w:szCs w:val="28"/>
        </w:rPr>
        <w:t xml:space="preserve"> increased 0.</w:t>
      </w:r>
      <w:r>
        <w:rPr>
          <w:sz w:val="28"/>
          <w:szCs w:val="28"/>
        </w:rPr>
        <w:t>036</w:t>
      </w:r>
      <w:r w:rsidRPr="00ED448F">
        <w:rPr>
          <w:sz w:val="28"/>
          <w:szCs w:val="28"/>
        </w:rPr>
        <w:t xml:space="preserve"> units when 1 unit increase in </w:t>
      </w:r>
      <w:r>
        <w:rPr>
          <w:sz w:val="28"/>
          <w:szCs w:val="28"/>
        </w:rPr>
        <w:t>PIQ while in Equation 2,</w:t>
      </w:r>
      <w:r w:rsidRPr="00E04781">
        <w:rPr>
          <w:sz w:val="28"/>
          <w:szCs w:val="28"/>
        </w:rPr>
        <w:t xml:space="preserve"> </w:t>
      </w:r>
      <w:r>
        <w:rPr>
          <w:sz w:val="28"/>
          <w:szCs w:val="28"/>
        </w:rPr>
        <w:t xml:space="preserve">EIQ increased </w:t>
      </w:r>
      <w:r>
        <w:rPr>
          <w:sz w:val="28"/>
        </w:rPr>
        <w:t>0.1484</w:t>
      </w:r>
      <w:r w:rsidRPr="00ED448F">
        <w:rPr>
          <w:sz w:val="28"/>
          <w:szCs w:val="28"/>
        </w:rPr>
        <w:t xml:space="preserve"> units when 1 unit increase in </w:t>
      </w:r>
      <w:r>
        <w:rPr>
          <w:sz w:val="28"/>
          <w:szCs w:val="28"/>
        </w:rPr>
        <w:t xml:space="preserve">PIQ. </w:t>
      </w:r>
      <w:r w:rsidRPr="00ED448F">
        <w:rPr>
          <w:sz w:val="28"/>
          <w:szCs w:val="28"/>
        </w:rPr>
        <w:t>The table</w:t>
      </w:r>
      <w:r>
        <w:rPr>
          <w:sz w:val="28"/>
          <w:szCs w:val="28"/>
        </w:rPr>
        <w:t xml:space="preserve"> 6.3</w:t>
      </w:r>
      <w:r w:rsidRPr="00ED448F">
        <w:rPr>
          <w:sz w:val="28"/>
          <w:szCs w:val="28"/>
        </w:rPr>
        <w:t xml:space="preserve"> reveal that </w:t>
      </w:r>
      <w:r>
        <w:rPr>
          <w:sz w:val="28"/>
          <w:szCs w:val="28"/>
        </w:rPr>
        <w:t>LIQ</w:t>
      </w:r>
      <w:r w:rsidRPr="00ED448F">
        <w:rPr>
          <w:sz w:val="28"/>
          <w:szCs w:val="28"/>
        </w:rPr>
        <w:t xml:space="preserve"> has a significant and positive impact on </w:t>
      </w:r>
      <w:r>
        <w:rPr>
          <w:sz w:val="28"/>
          <w:szCs w:val="28"/>
        </w:rPr>
        <w:t>EIQ</w:t>
      </w:r>
      <w:r w:rsidRPr="00ED448F">
        <w:rPr>
          <w:sz w:val="28"/>
          <w:szCs w:val="28"/>
        </w:rPr>
        <w:t xml:space="preserve"> in Developed Countries during the period under investigation. In </w:t>
      </w:r>
      <w:r w:rsidRPr="00447FFA">
        <w:rPr>
          <w:sz w:val="28"/>
        </w:rPr>
        <w:t>Equation</w:t>
      </w:r>
      <w:r w:rsidRPr="00ED448F">
        <w:rPr>
          <w:sz w:val="28"/>
          <w:szCs w:val="28"/>
        </w:rPr>
        <w:t xml:space="preserve"> 1, </w:t>
      </w:r>
      <w:r>
        <w:rPr>
          <w:sz w:val="28"/>
          <w:szCs w:val="28"/>
        </w:rPr>
        <w:t>EIQ increased 0.4129</w:t>
      </w:r>
      <w:r w:rsidRPr="00ED448F">
        <w:rPr>
          <w:sz w:val="28"/>
          <w:szCs w:val="28"/>
        </w:rPr>
        <w:t xml:space="preserve"> units when 1 unit increase in </w:t>
      </w:r>
      <w:r>
        <w:rPr>
          <w:sz w:val="28"/>
          <w:szCs w:val="28"/>
        </w:rPr>
        <w:t>LIQ and Equation 2, EIQ increased 0.</w:t>
      </w:r>
      <w:r>
        <w:rPr>
          <w:sz w:val="28"/>
        </w:rPr>
        <w:t xml:space="preserve">4839 </w:t>
      </w:r>
      <w:r>
        <w:rPr>
          <w:sz w:val="28"/>
          <w:szCs w:val="28"/>
        </w:rPr>
        <w:t xml:space="preserve">units when 1 unit increase in LIQ. </w:t>
      </w:r>
      <w:r w:rsidRPr="00ED448F">
        <w:rPr>
          <w:sz w:val="28"/>
          <w:szCs w:val="28"/>
        </w:rPr>
        <w:t xml:space="preserve">The table </w:t>
      </w:r>
      <w:r>
        <w:rPr>
          <w:sz w:val="28"/>
          <w:szCs w:val="28"/>
        </w:rPr>
        <w:t>6.3</w:t>
      </w:r>
      <w:r w:rsidRPr="00ED448F">
        <w:rPr>
          <w:sz w:val="28"/>
          <w:szCs w:val="28"/>
        </w:rPr>
        <w:t xml:space="preserve"> reveal that </w:t>
      </w:r>
      <w:r>
        <w:rPr>
          <w:sz w:val="28"/>
          <w:szCs w:val="28"/>
        </w:rPr>
        <w:t>GINI</w:t>
      </w:r>
      <w:r w:rsidRPr="00ED448F">
        <w:rPr>
          <w:sz w:val="28"/>
          <w:szCs w:val="28"/>
        </w:rPr>
        <w:t xml:space="preserve"> has negative </w:t>
      </w:r>
      <w:r>
        <w:rPr>
          <w:sz w:val="28"/>
          <w:szCs w:val="28"/>
        </w:rPr>
        <w:t>influence the</w:t>
      </w:r>
      <w:r w:rsidRPr="00ED448F">
        <w:rPr>
          <w:sz w:val="28"/>
          <w:szCs w:val="28"/>
        </w:rPr>
        <w:t xml:space="preserve"> </w:t>
      </w:r>
      <w:r>
        <w:rPr>
          <w:sz w:val="28"/>
          <w:szCs w:val="28"/>
        </w:rPr>
        <w:t>EIQ</w:t>
      </w:r>
      <w:r w:rsidRPr="00ED448F">
        <w:rPr>
          <w:sz w:val="28"/>
          <w:szCs w:val="28"/>
        </w:rPr>
        <w:t xml:space="preserve"> in Developed Countries during the period under investigation in</w:t>
      </w:r>
      <w:r>
        <w:rPr>
          <w:sz w:val="28"/>
          <w:szCs w:val="28"/>
        </w:rPr>
        <w:t xml:space="preserve"> all four</w:t>
      </w:r>
      <w:r w:rsidRPr="00ED448F">
        <w:rPr>
          <w:sz w:val="28"/>
          <w:szCs w:val="28"/>
        </w:rPr>
        <w:t xml:space="preserve"> </w:t>
      </w:r>
      <w:r w:rsidRPr="00447FFA">
        <w:rPr>
          <w:sz w:val="28"/>
        </w:rPr>
        <w:t>Equation</w:t>
      </w:r>
      <w:r>
        <w:rPr>
          <w:sz w:val="28"/>
        </w:rPr>
        <w:t>s</w:t>
      </w:r>
      <w:r w:rsidRPr="00ED448F">
        <w:rPr>
          <w:sz w:val="28"/>
          <w:szCs w:val="28"/>
        </w:rPr>
        <w:t xml:space="preserve">. </w:t>
      </w:r>
      <w:r>
        <w:rPr>
          <w:sz w:val="28"/>
          <w:szCs w:val="28"/>
        </w:rPr>
        <w:lastRenderedPageBreak/>
        <w:t xml:space="preserve">In </w:t>
      </w:r>
      <w:r w:rsidRPr="00447FFA">
        <w:rPr>
          <w:sz w:val="28"/>
        </w:rPr>
        <w:t>Equation</w:t>
      </w:r>
      <w:r>
        <w:rPr>
          <w:sz w:val="28"/>
          <w:szCs w:val="28"/>
        </w:rPr>
        <w:t xml:space="preserve"> 1</w:t>
      </w:r>
      <w:r w:rsidRPr="00ED448F">
        <w:rPr>
          <w:sz w:val="28"/>
          <w:szCs w:val="28"/>
        </w:rPr>
        <w:t xml:space="preserve">, </w:t>
      </w:r>
      <w:r>
        <w:rPr>
          <w:sz w:val="28"/>
          <w:szCs w:val="28"/>
        </w:rPr>
        <w:t>EIQ</w:t>
      </w:r>
      <w:r w:rsidRPr="00ED448F">
        <w:rPr>
          <w:sz w:val="28"/>
          <w:szCs w:val="28"/>
        </w:rPr>
        <w:t xml:space="preserve"> </w:t>
      </w:r>
      <w:r>
        <w:rPr>
          <w:sz w:val="28"/>
          <w:szCs w:val="28"/>
        </w:rPr>
        <w:t>1.102</w:t>
      </w:r>
      <w:r w:rsidRPr="00ED448F">
        <w:rPr>
          <w:sz w:val="28"/>
          <w:szCs w:val="28"/>
        </w:rPr>
        <w:t xml:space="preserve"> units decreased when 1 unit increase in </w:t>
      </w:r>
      <w:r>
        <w:rPr>
          <w:sz w:val="28"/>
          <w:szCs w:val="28"/>
        </w:rPr>
        <w:t>GINI</w:t>
      </w:r>
      <w:r w:rsidRPr="00ED448F">
        <w:rPr>
          <w:sz w:val="28"/>
          <w:szCs w:val="28"/>
        </w:rPr>
        <w:t>.</w:t>
      </w:r>
      <w:r>
        <w:rPr>
          <w:sz w:val="28"/>
          <w:szCs w:val="28"/>
        </w:rPr>
        <w:t xml:space="preserve"> In </w:t>
      </w:r>
      <w:r w:rsidRPr="00447FFA">
        <w:rPr>
          <w:sz w:val="28"/>
        </w:rPr>
        <w:t>Equation</w:t>
      </w:r>
      <w:r>
        <w:rPr>
          <w:sz w:val="28"/>
          <w:szCs w:val="28"/>
        </w:rPr>
        <w:t xml:space="preserve"> 2</w:t>
      </w:r>
      <w:r w:rsidRPr="00ED448F">
        <w:rPr>
          <w:sz w:val="28"/>
          <w:szCs w:val="28"/>
        </w:rPr>
        <w:t xml:space="preserve">, </w:t>
      </w:r>
      <w:r>
        <w:rPr>
          <w:sz w:val="28"/>
          <w:szCs w:val="28"/>
        </w:rPr>
        <w:t>EIQ</w:t>
      </w:r>
      <w:r w:rsidRPr="00ED448F">
        <w:rPr>
          <w:sz w:val="28"/>
          <w:szCs w:val="28"/>
        </w:rPr>
        <w:t xml:space="preserve"> </w:t>
      </w:r>
      <w:r>
        <w:rPr>
          <w:sz w:val="28"/>
          <w:szCs w:val="28"/>
        </w:rPr>
        <w:t>0.8930</w:t>
      </w:r>
      <w:r w:rsidRPr="00ED448F">
        <w:rPr>
          <w:sz w:val="28"/>
          <w:szCs w:val="28"/>
        </w:rPr>
        <w:t xml:space="preserve"> units decreased when 1 unit increase in </w:t>
      </w:r>
      <w:r>
        <w:rPr>
          <w:sz w:val="28"/>
          <w:szCs w:val="28"/>
        </w:rPr>
        <w:t>GINI</w:t>
      </w:r>
      <w:r w:rsidRPr="00ED448F">
        <w:rPr>
          <w:sz w:val="28"/>
          <w:szCs w:val="28"/>
        </w:rPr>
        <w:t>.</w:t>
      </w:r>
      <w:r>
        <w:rPr>
          <w:sz w:val="28"/>
          <w:szCs w:val="28"/>
        </w:rPr>
        <w:t xml:space="preserve"> In </w:t>
      </w:r>
      <w:r w:rsidRPr="00447FFA">
        <w:rPr>
          <w:sz w:val="28"/>
        </w:rPr>
        <w:t>Equation</w:t>
      </w:r>
      <w:r>
        <w:rPr>
          <w:sz w:val="28"/>
          <w:szCs w:val="28"/>
        </w:rPr>
        <w:t xml:space="preserve"> 3</w:t>
      </w:r>
      <w:r w:rsidRPr="00ED448F">
        <w:rPr>
          <w:sz w:val="28"/>
          <w:szCs w:val="28"/>
        </w:rPr>
        <w:t xml:space="preserve">, </w:t>
      </w:r>
      <w:r>
        <w:rPr>
          <w:sz w:val="28"/>
          <w:szCs w:val="28"/>
        </w:rPr>
        <w:t>EIQ</w:t>
      </w:r>
      <w:r w:rsidRPr="00ED448F">
        <w:rPr>
          <w:sz w:val="28"/>
          <w:szCs w:val="28"/>
        </w:rPr>
        <w:t xml:space="preserve"> </w:t>
      </w:r>
      <w:r>
        <w:rPr>
          <w:sz w:val="28"/>
          <w:szCs w:val="28"/>
        </w:rPr>
        <w:t>0.</w:t>
      </w:r>
      <w:r>
        <w:rPr>
          <w:sz w:val="28"/>
        </w:rPr>
        <w:t>8</w:t>
      </w:r>
      <w:r w:rsidRPr="00F16E64">
        <w:rPr>
          <w:sz w:val="28"/>
        </w:rPr>
        <w:t>3</w:t>
      </w:r>
      <w:r>
        <w:rPr>
          <w:sz w:val="28"/>
        </w:rPr>
        <w:t xml:space="preserve">70 </w:t>
      </w:r>
      <w:r w:rsidRPr="00ED448F">
        <w:rPr>
          <w:sz w:val="28"/>
          <w:szCs w:val="28"/>
        </w:rPr>
        <w:t xml:space="preserve">units decreased when 1 unit increase in </w:t>
      </w:r>
      <w:r>
        <w:rPr>
          <w:sz w:val="28"/>
          <w:szCs w:val="28"/>
        </w:rPr>
        <w:t>GINI</w:t>
      </w:r>
      <w:r w:rsidRPr="00ED448F">
        <w:rPr>
          <w:sz w:val="28"/>
          <w:szCs w:val="28"/>
        </w:rPr>
        <w:t>.</w:t>
      </w:r>
      <w:r>
        <w:rPr>
          <w:sz w:val="28"/>
          <w:szCs w:val="28"/>
        </w:rPr>
        <w:t xml:space="preserve"> In </w:t>
      </w:r>
      <w:r w:rsidRPr="00447FFA">
        <w:rPr>
          <w:sz w:val="28"/>
        </w:rPr>
        <w:t>Equation</w:t>
      </w:r>
      <w:r>
        <w:rPr>
          <w:sz w:val="28"/>
          <w:szCs w:val="28"/>
        </w:rPr>
        <w:t xml:space="preserve"> 4</w:t>
      </w:r>
      <w:r w:rsidRPr="00ED448F">
        <w:rPr>
          <w:sz w:val="28"/>
          <w:szCs w:val="28"/>
        </w:rPr>
        <w:t xml:space="preserve">, </w:t>
      </w:r>
      <w:r>
        <w:rPr>
          <w:sz w:val="28"/>
          <w:szCs w:val="28"/>
        </w:rPr>
        <w:t>EIQ</w:t>
      </w:r>
      <w:r w:rsidRPr="00ED448F">
        <w:rPr>
          <w:sz w:val="28"/>
          <w:szCs w:val="28"/>
        </w:rPr>
        <w:t xml:space="preserve"> </w:t>
      </w:r>
      <w:r>
        <w:rPr>
          <w:sz w:val="28"/>
          <w:szCs w:val="28"/>
        </w:rPr>
        <w:t>1.013</w:t>
      </w:r>
      <w:r w:rsidRPr="00ED448F">
        <w:rPr>
          <w:sz w:val="28"/>
          <w:szCs w:val="28"/>
        </w:rPr>
        <w:t xml:space="preserve"> units decreased when 1 unit increase in </w:t>
      </w:r>
      <w:r>
        <w:rPr>
          <w:sz w:val="28"/>
          <w:szCs w:val="28"/>
        </w:rPr>
        <w:t>GINI</w:t>
      </w:r>
      <w:r w:rsidRPr="00ED448F">
        <w:rPr>
          <w:sz w:val="28"/>
          <w:szCs w:val="28"/>
        </w:rPr>
        <w:t>.</w:t>
      </w:r>
      <w:r>
        <w:rPr>
          <w:sz w:val="28"/>
          <w:szCs w:val="28"/>
        </w:rPr>
        <w:t xml:space="preserve"> </w:t>
      </w:r>
    </w:p>
    <w:p w:rsidR="006F565F" w:rsidRDefault="006F565F" w:rsidP="006F565F">
      <w:pPr>
        <w:spacing w:after="0" w:line="240" w:lineRule="auto"/>
        <w:jc w:val="center"/>
        <w:rPr>
          <w:b/>
          <w:sz w:val="28"/>
        </w:rPr>
      </w:pPr>
      <w:r w:rsidRPr="00ED448F">
        <w:rPr>
          <w:b/>
          <w:sz w:val="28"/>
        </w:rPr>
        <w:t>Table</w:t>
      </w:r>
      <w:r>
        <w:rPr>
          <w:b/>
          <w:sz w:val="28"/>
        </w:rPr>
        <w:t xml:space="preserve"> 6.3:</w:t>
      </w:r>
    </w:p>
    <w:p w:rsidR="006F565F" w:rsidRPr="00744D2E" w:rsidRDefault="006F565F" w:rsidP="006F565F">
      <w:pPr>
        <w:spacing w:after="0" w:line="240" w:lineRule="auto"/>
        <w:jc w:val="center"/>
        <w:rPr>
          <w:b/>
          <w:sz w:val="28"/>
        </w:rPr>
      </w:pPr>
      <w:r w:rsidRPr="00ED448F">
        <w:rPr>
          <w:b/>
          <w:bCs/>
          <w:color w:val="00000A"/>
          <w:sz w:val="28"/>
        </w:rPr>
        <w:t xml:space="preserve"> The Determinants of Economic Institutional Quality in Developed Countries: Panel GMM Methodology</w:t>
      </w:r>
      <w:r>
        <w:rPr>
          <w:b/>
          <w:bCs/>
          <w:color w:val="00000A"/>
          <w:sz w:val="28"/>
        </w:rPr>
        <w:t>.</w:t>
      </w:r>
    </w:p>
    <w:tbl>
      <w:tblPr>
        <w:tblStyle w:val="TableGrid"/>
        <w:tblW w:w="9404" w:type="dxa"/>
        <w:jc w:val="center"/>
        <w:tblLook w:val="04A0" w:firstRow="1" w:lastRow="0" w:firstColumn="1" w:lastColumn="0" w:noHBand="0" w:noVBand="1"/>
      </w:tblPr>
      <w:tblGrid>
        <w:gridCol w:w="2198"/>
        <w:gridCol w:w="1562"/>
        <w:gridCol w:w="1880"/>
        <w:gridCol w:w="1880"/>
        <w:gridCol w:w="1884"/>
      </w:tblGrid>
      <w:tr w:rsidR="006F565F" w:rsidTr="00822D68">
        <w:trPr>
          <w:trHeight w:val="528"/>
          <w:jc w:val="center"/>
        </w:trPr>
        <w:tc>
          <w:tcPr>
            <w:tcW w:w="9404" w:type="dxa"/>
            <w:gridSpan w:val="5"/>
          </w:tcPr>
          <w:p w:rsidR="006F565F" w:rsidRPr="00ED448F" w:rsidRDefault="006F565F" w:rsidP="00822D68">
            <w:pPr>
              <w:autoSpaceDE w:val="0"/>
              <w:autoSpaceDN w:val="0"/>
              <w:adjustRightInd w:val="0"/>
              <w:jc w:val="center"/>
              <w:rPr>
                <w:b/>
                <w:i/>
                <w:color w:val="000000"/>
                <w:sz w:val="28"/>
              </w:rPr>
            </w:pPr>
            <w:r w:rsidRPr="00ED448F">
              <w:rPr>
                <w:b/>
                <w:color w:val="000000"/>
                <w:sz w:val="28"/>
              </w:rPr>
              <w:t>Dependent Variable is Economic Institutional Quality (EIQ)</w:t>
            </w:r>
          </w:p>
        </w:tc>
      </w:tr>
      <w:tr w:rsidR="006F565F" w:rsidTr="00822D68">
        <w:trPr>
          <w:trHeight w:val="681"/>
          <w:jc w:val="center"/>
        </w:trPr>
        <w:tc>
          <w:tcPr>
            <w:tcW w:w="2198" w:type="dxa"/>
            <w:vAlign w:val="center"/>
          </w:tcPr>
          <w:p w:rsidR="006F565F" w:rsidRDefault="006F565F" w:rsidP="00822D68">
            <w:pPr>
              <w:jc w:val="center"/>
              <w:rPr>
                <w:sz w:val="28"/>
              </w:rPr>
            </w:pPr>
            <w:r w:rsidRPr="00ED448F">
              <w:rPr>
                <w:b/>
                <w:color w:val="000000"/>
                <w:sz w:val="28"/>
              </w:rPr>
              <w:t>Independent Variables</w:t>
            </w:r>
          </w:p>
        </w:tc>
        <w:tc>
          <w:tcPr>
            <w:tcW w:w="1562" w:type="dxa"/>
            <w:vAlign w:val="center"/>
          </w:tcPr>
          <w:p w:rsidR="006F565F" w:rsidRDefault="006F565F" w:rsidP="00822D68">
            <w:pPr>
              <w:jc w:val="center"/>
              <w:rPr>
                <w:sz w:val="28"/>
              </w:rPr>
            </w:pPr>
            <w:r>
              <w:rPr>
                <w:sz w:val="28"/>
              </w:rPr>
              <w:t>1</w:t>
            </w:r>
          </w:p>
        </w:tc>
        <w:tc>
          <w:tcPr>
            <w:tcW w:w="1880" w:type="dxa"/>
            <w:vAlign w:val="center"/>
          </w:tcPr>
          <w:p w:rsidR="006F565F" w:rsidRDefault="006F565F" w:rsidP="00822D68">
            <w:pPr>
              <w:jc w:val="center"/>
              <w:rPr>
                <w:sz w:val="28"/>
              </w:rPr>
            </w:pPr>
            <w:r>
              <w:rPr>
                <w:sz w:val="28"/>
              </w:rPr>
              <w:t>2</w:t>
            </w:r>
          </w:p>
        </w:tc>
        <w:tc>
          <w:tcPr>
            <w:tcW w:w="1880" w:type="dxa"/>
            <w:vAlign w:val="center"/>
          </w:tcPr>
          <w:p w:rsidR="006F565F" w:rsidRDefault="006F565F" w:rsidP="00822D68">
            <w:pPr>
              <w:jc w:val="center"/>
              <w:rPr>
                <w:sz w:val="28"/>
              </w:rPr>
            </w:pPr>
            <w:r>
              <w:rPr>
                <w:sz w:val="28"/>
              </w:rPr>
              <w:t>3</w:t>
            </w:r>
          </w:p>
        </w:tc>
        <w:tc>
          <w:tcPr>
            <w:tcW w:w="1882" w:type="dxa"/>
            <w:vAlign w:val="center"/>
          </w:tcPr>
          <w:p w:rsidR="006F565F" w:rsidRDefault="006F565F" w:rsidP="00822D68">
            <w:pPr>
              <w:jc w:val="center"/>
              <w:rPr>
                <w:sz w:val="28"/>
              </w:rPr>
            </w:pPr>
            <w:r>
              <w:rPr>
                <w:sz w:val="28"/>
              </w:rPr>
              <w:t>4</w:t>
            </w:r>
          </w:p>
        </w:tc>
      </w:tr>
      <w:tr w:rsidR="006F565F" w:rsidTr="00822D68">
        <w:trPr>
          <w:trHeight w:val="528"/>
          <w:jc w:val="center"/>
        </w:trPr>
        <w:tc>
          <w:tcPr>
            <w:tcW w:w="2198"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PIQ</w:t>
            </w:r>
          </w:p>
        </w:tc>
        <w:tc>
          <w:tcPr>
            <w:tcW w:w="1562" w:type="dxa"/>
          </w:tcPr>
          <w:p w:rsidR="006F565F" w:rsidRDefault="006F565F" w:rsidP="00822D68">
            <w:pPr>
              <w:jc w:val="center"/>
              <w:rPr>
                <w:sz w:val="28"/>
              </w:rPr>
            </w:pPr>
            <w:r>
              <w:rPr>
                <w:sz w:val="28"/>
              </w:rPr>
              <w:t>0</w:t>
            </w:r>
            <w:r w:rsidRPr="00F3388F">
              <w:rPr>
                <w:sz w:val="28"/>
              </w:rPr>
              <w:t>.036</w:t>
            </w:r>
            <w:r>
              <w:rPr>
                <w:sz w:val="28"/>
              </w:rPr>
              <w:t>**</w:t>
            </w:r>
          </w:p>
          <w:p w:rsidR="006F565F" w:rsidRDefault="006F565F" w:rsidP="00822D68">
            <w:pPr>
              <w:jc w:val="center"/>
              <w:rPr>
                <w:sz w:val="28"/>
              </w:rPr>
            </w:pPr>
            <w:r>
              <w:rPr>
                <w:sz w:val="28"/>
              </w:rPr>
              <w:t>(</w:t>
            </w:r>
            <w:r w:rsidRPr="00F3388F">
              <w:rPr>
                <w:sz w:val="28"/>
              </w:rPr>
              <w:t>1.9692</w:t>
            </w:r>
            <w:r>
              <w:rPr>
                <w:sz w:val="28"/>
              </w:rPr>
              <w:t>)</w:t>
            </w:r>
          </w:p>
        </w:tc>
        <w:tc>
          <w:tcPr>
            <w:tcW w:w="1880" w:type="dxa"/>
          </w:tcPr>
          <w:p w:rsidR="006F565F" w:rsidRDefault="006F565F" w:rsidP="00822D68">
            <w:pPr>
              <w:jc w:val="center"/>
              <w:rPr>
                <w:sz w:val="28"/>
              </w:rPr>
            </w:pPr>
            <w:r>
              <w:rPr>
                <w:sz w:val="28"/>
              </w:rPr>
              <w:t xml:space="preserve">0.1484*  </w:t>
            </w:r>
            <w:r w:rsidRPr="00792FA6">
              <w:rPr>
                <w:sz w:val="28"/>
              </w:rPr>
              <w:t xml:space="preserve">                </w:t>
            </w:r>
            <w:r>
              <w:rPr>
                <w:sz w:val="28"/>
              </w:rPr>
              <w:t>(6.88)</w:t>
            </w:r>
          </w:p>
        </w:tc>
        <w:tc>
          <w:tcPr>
            <w:tcW w:w="1880" w:type="dxa"/>
          </w:tcPr>
          <w:p w:rsidR="006F565F" w:rsidRDefault="006F565F" w:rsidP="00822D68">
            <w:pPr>
              <w:jc w:val="center"/>
              <w:rPr>
                <w:sz w:val="28"/>
              </w:rPr>
            </w:pPr>
            <w:r>
              <w:rPr>
                <w:sz w:val="28"/>
              </w:rPr>
              <w:t>-</w:t>
            </w:r>
          </w:p>
        </w:tc>
        <w:tc>
          <w:tcPr>
            <w:tcW w:w="1882" w:type="dxa"/>
          </w:tcPr>
          <w:p w:rsidR="006F565F" w:rsidRDefault="006F565F" w:rsidP="00822D68">
            <w:pPr>
              <w:jc w:val="center"/>
              <w:rPr>
                <w:sz w:val="28"/>
              </w:rPr>
            </w:pPr>
            <w:r>
              <w:rPr>
                <w:sz w:val="28"/>
              </w:rPr>
              <w:t>-</w:t>
            </w:r>
          </w:p>
        </w:tc>
      </w:tr>
      <w:tr w:rsidR="006F565F" w:rsidTr="00822D68">
        <w:trPr>
          <w:trHeight w:val="528"/>
          <w:jc w:val="center"/>
        </w:trPr>
        <w:tc>
          <w:tcPr>
            <w:tcW w:w="2198"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LIQ</w:t>
            </w:r>
          </w:p>
        </w:tc>
        <w:tc>
          <w:tcPr>
            <w:tcW w:w="1562" w:type="dxa"/>
          </w:tcPr>
          <w:p w:rsidR="006F565F" w:rsidRDefault="006F565F" w:rsidP="00822D68">
            <w:pPr>
              <w:jc w:val="center"/>
              <w:rPr>
                <w:sz w:val="28"/>
              </w:rPr>
            </w:pPr>
            <w:r>
              <w:rPr>
                <w:sz w:val="28"/>
              </w:rPr>
              <w:t>0</w:t>
            </w:r>
            <w:r w:rsidRPr="00F3388F">
              <w:rPr>
                <w:sz w:val="28"/>
              </w:rPr>
              <w:t>.4129</w:t>
            </w:r>
            <w:r>
              <w:rPr>
                <w:sz w:val="28"/>
              </w:rPr>
              <w:t>*</w:t>
            </w:r>
          </w:p>
          <w:p w:rsidR="006F565F" w:rsidRDefault="006F565F" w:rsidP="00822D68">
            <w:pPr>
              <w:jc w:val="center"/>
              <w:rPr>
                <w:sz w:val="28"/>
              </w:rPr>
            </w:pPr>
            <w:r>
              <w:rPr>
                <w:sz w:val="28"/>
              </w:rPr>
              <w:t>(</w:t>
            </w:r>
            <w:r w:rsidRPr="00F3388F">
              <w:rPr>
                <w:sz w:val="28"/>
              </w:rPr>
              <w:t>24.441</w:t>
            </w:r>
            <w:r>
              <w:rPr>
                <w:sz w:val="28"/>
              </w:rPr>
              <w:t>)</w:t>
            </w:r>
          </w:p>
        </w:tc>
        <w:tc>
          <w:tcPr>
            <w:tcW w:w="1880" w:type="dxa"/>
          </w:tcPr>
          <w:p w:rsidR="006F565F" w:rsidRPr="00792FA6" w:rsidRDefault="006F565F" w:rsidP="00822D68">
            <w:pPr>
              <w:jc w:val="center"/>
              <w:rPr>
                <w:sz w:val="28"/>
              </w:rPr>
            </w:pPr>
            <w:r>
              <w:rPr>
                <w:sz w:val="28"/>
              </w:rPr>
              <w:t>0</w:t>
            </w:r>
            <w:r w:rsidRPr="00792FA6">
              <w:rPr>
                <w:sz w:val="28"/>
              </w:rPr>
              <w:t>.</w:t>
            </w:r>
            <w:r>
              <w:rPr>
                <w:sz w:val="28"/>
              </w:rPr>
              <w:t>4839*</w:t>
            </w:r>
          </w:p>
          <w:p w:rsidR="006F565F" w:rsidRDefault="006F565F" w:rsidP="00822D68">
            <w:pPr>
              <w:jc w:val="center"/>
              <w:rPr>
                <w:sz w:val="28"/>
              </w:rPr>
            </w:pPr>
            <w:r>
              <w:rPr>
                <w:sz w:val="28"/>
              </w:rPr>
              <w:t>(24.73)</w:t>
            </w:r>
          </w:p>
        </w:tc>
        <w:tc>
          <w:tcPr>
            <w:tcW w:w="1880" w:type="dxa"/>
          </w:tcPr>
          <w:p w:rsidR="006F565F" w:rsidRDefault="006F565F" w:rsidP="00822D68">
            <w:pPr>
              <w:jc w:val="center"/>
              <w:rPr>
                <w:sz w:val="28"/>
              </w:rPr>
            </w:pPr>
            <w:r>
              <w:rPr>
                <w:sz w:val="28"/>
              </w:rPr>
              <w:t>-</w:t>
            </w:r>
          </w:p>
        </w:tc>
        <w:tc>
          <w:tcPr>
            <w:tcW w:w="1882" w:type="dxa"/>
          </w:tcPr>
          <w:p w:rsidR="006F565F" w:rsidRDefault="006F565F" w:rsidP="00822D68">
            <w:pPr>
              <w:jc w:val="center"/>
              <w:rPr>
                <w:sz w:val="28"/>
              </w:rPr>
            </w:pPr>
            <w:r>
              <w:rPr>
                <w:sz w:val="28"/>
              </w:rPr>
              <w:t>-</w:t>
            </w:r>
          </w:p>
        </w:tc>
      </w:tr>
      <w:tr w:rsidR="006F565F" w:rsidTr="00822D68">
        <w:trPr>
          <w:trHeight w:val="528"/>
          <w:jc w:val="center"/>
        </w:trPr>
        <w:tc>
          <w:tcPr>
            <w:tcW w:w="2198"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GINI</w:t>
            </w:r>
          </w:p>
        </w:tc>
        <w:tc>
          <w:tcPr>
            <w:tcW w:w="1562" w:type="dxa"/>
          </w:tcPr>
          <w:p w:rsidR="006F565F" w:rsidRPr="00F3388F" w:rsidRDefault="006F565F" w:rsidP="00822D68">
            <w:pPr>
              <w:jc w:val="center"/>
              <w:rPr>
                <w:sz w:val="28"/>
              </w:rPr>
            </w:pPr>
            <w:r>
              <w:rPr>
                <w:sz w:val="28"/>
              </w:rPr>
              <w:t>-1.102*</w:t>
            </w:r>
          </w:p>
          <w:p w:rsidR="006F565F" w:rsidRDefault="006F565F" w:rsidP="00822D68">
            <w:pPr>
              <w:jc w:val="center"/>
              <w:rPr>
                <w:sz w:val="28"/>
              </w:rPr>
            </w:pPr>
            <w:r>
              <w:rPr>
                <w:sz w:val="28"/>
              </w:rPr>
              <w:t>(</w:t>
            </w:r>
            <w:r w:rsidRPr="00F3388F">
              <w:rPr>
                <w:sz w:val="28"/>
              </w:rPr>
              <w:t>18.854</w:t>
            </w:r>
            <w:r>
              <w:rPr>
                <w:sz w:val="28"/>
              </w:rPr>
              <w:t>)</w:t>
            </w:r>
          </w:p>
        </w:tc>
        <w:tc>
          <w:tcPr>
            <w:tcW w:w="1880" w:type="dxa"/>
          </w:tcPr>
          <w:p w:rsidR="006F565F" w:rsidRPr="00F16E64" w:rsidRDefault="006F565F" w:rsidP="00822D68">
            <w:pPr>
              <w:jc w:val="center"/>
              <w:rPr>
                <w:sz w:val="28"/>
              </w:rPr>
            </w:pPr>
            <w:r>
              <w:rPr>
                <w:sz w:val="28"/>
              </w:rPr>
              <w:t>-0.89</w:t>
            </w:r>
            <w:r w:rsidRPr="00F16E64">
              <w:rPr>
                <w:sz w:val="28"/>
              </w:rPr>
              <w:t>3</w:t>
            </w:r>
            <w:r>
              <w:rPr>
                <w:sz w:val="28"/>
              </w:rPr>
              <w:t>0*</w:t>
            </w:r>
          </w:p>
          <w:p w:rsidR="006F565F" w:rsidRDefault="006F565F" w:rsidP="00822D68">
            <w:pPr>
              <w:jc w:val="center"/>
              <w:rPr>
                <w:sz w:val="28"/>
              </w:rPr>
            </w:pPr>
            <w:r>
              <w:rPr>
                <w:sz w:val="28"/>
              </w:rPr>
              <w:t>(14.27)</w:t>
            </w:r>
          </w:p>
        </w:tc>
        <w:tc>
          <w:tcPr>
            <w:tcW w:w="1880" w:type="dxa"/>
          </w:tcPr>
          <w:p w:rsidR="006F565F" w:rsidRDefault="006F565F" w:rsidP="00822D68">
            <w:pPr>
              <w:jc w:val="center"/>
              <w:rPr>
                <w:sz w:val="28"/>
              </w:rPr>
            </w:pPr>
            <w:r>
              <w:rPr>
                <w:sz w:val="28"/>
              </w:rPr>
              <w:t xml:space="preserve">-0.8373* </w:t>
            </w:r>
            <w:r w:rsidRPr="00640E87">
              <w:rPr>
                <w:sz w:val="28"/>
              </w:rPr>
              <w:t xml:space="preserve">              </w:t>
            </w:r>
            <w:r>
              <w:rPr>
                <w:sz w:val="28"/>
              </w:rPr>
              <w:t>(</w:t>
            </w:r>
            <w:r w:rsidRPr="00640E87">
              <w:rPr>
                <w:sz w:val="28"/>
              </w:rPr>
              <w:t>12.661</w:t>
            </w:r>
            <w:r>
              <w:rPr>
                <w:sz w:val="28"/>
              </w:rPr>
              <w:t>)</w:t>
            </w:r>
          </w:p>
        </w:tc>
        <w:tc>
          <w:tcPr>
            <w:tcW w:w="1882" w:type="dxa"/>
          </w:tcPr>
          <w:p w:rsidR="006F565F" w:rsidRDefault="006F565F" w:rsidP="00822D68">
            <w:pPr>
              <w:jc w:val="center"/>
              <w:rPr>
                <w:sz w:val="28"/>
              </w:rPr>
            </w:pPr>
            <w:r>
              <w:rPr>
                <w:sz w:val="28"/>
              </w:rPr>
              <w:t>-</w:t>
            </w:r>
            <w:r w:rsidRPr="009D0ED4">
              <w:rPr>
                <w:sz w:val="28"/>
              </w:rPr>
              <w:t>1.013</w:t>
            </w:r>
            <w:r>
              <w:rPr>
                <w:sz w:val="28"/>
              </w:rPr>
              <w:t>*            (</w:t>
            </w:r>
            <w:r w:rsidRPr="009D0ED4">
              <w:rPr>
                <w:sz w:val="28"/>
              </w:rPr>
              <w:t>15.975</w:t>
            </w:r>
            <w:r>
              <w:rPr>
                <w:sz w:val="28"/>
              </w:rPr>
              <w:t>)</w:t>
            </w:r>
          </w:p>
        </w:tc>
      </w:tr>
      <w:tr w:rsidR="006F565F" w:rsidTr="00822D68">
        <w:trPr>
          <w:trHeight w:val="528"/>
          <w:jc w:val="center"/>
        </w:trPr>
        <w:tc>
          <w:tcPr>
            <w:tcW w:w="2198" w:type="dxa"/>
            <w:vAlign w:val="center"/>
          </w:tcPr>
          <w:p w:rsidR="006F565F" w:rsidRPr="00ED448F" w:rsidRDefault="006F565F" w:rsidP="00822D68">
            <w:pPr>
              <w:autoSpaceDE w:val="0"/>
              <w:autoSpaceDN w:val="0"/>
              <w:adjustRightInd w:val="0"/>
              <w:jc w:val="center"/>
              <w:rPr>
                <w:color w:val="000000"/>
                <w:sz w:val="28"/>
              </w:rPr>
            </w:pPr>
            <w:r>
              <w:rPr>
                <w:color w:val="000000"/>
                <w:sz w:val="28"/>
              </w:rPr>
              <w:t>LGDPPC</w:t>
            </w:r>
          </w:p>
        </w:tc>
        <w:tc>
          <w:tcPr>
            <w:tcW w:w="1562" w:type="dxa"/>
          </w:tcPr>
          <w:p w:rsidR="006F565F" w:rsidRPr="00167B6D" w:rsidRDefault="006F565F" w:rsidP="00822D68">
            <w:pPr>
              <w:jc w:val="center"/>
              <w:rPr>
                <w:sz w:val="28"/>
              </w:rPr>
            </w:pPr>
            <w:r>
              <w:rPr>
                <w:sz w:val="28"/>
              </w:rPr>
              <w:t>0</w:t>
            </w:r>
            <w:r w:rsidRPr="00167B6D">
              <w:rPr>
                <w:sz w:val="28"/>
              </w:rPr>
              <w:t>.0948</w:t>
            </w:r>
            <w:r>
              <w:rPr>
                <w:sz w:val="28"/>
              </w:rPr>
              <w:t>*</w:t>
            </w:r>
          </w:p>
          <w:p w:rsidR="006F565F" w:rsidRDefault="006F565F" w:rsidP="00822D68">
            <w:pPr>
              <w:jc w:val="center"/>
              <w:rPr>
                <w:sz w:val="28"/>
              </w:rPr>
            </w:pPr>
            <w:r>
              <w:rPr>
                <w:sz w:val="28"/>
              </w:rPr>
              <w:t>(</w:t>
            </w:r>
            <w:r w:rsidRPr="00167B6D">
              <w:rPr>
                <w:sz w:val="28"/>
              </w:rPr>
              <w:t>14.798</w:t>
            </w:r>
            <w:r>
              <w:rPr>
                <w:sz w:val="28"/>
              </w:rPr>
              <w:t>)</w:t>
            </w:r>
          </w:p>
        </w:tc>
        <w:tc>
          <w:tcPr>
            <w:tcW w:w="1880" w:type="dxa"/>
          </w:tcPr>
          <w:p w:rsidR="006F565F" w:rsidRDefault="006F565F" w:rsidP="00822D68">
            <w:pPr>
              <w:jc w:val="center"/>
              <w:rPr>
                <w:sz w:val="28"/>
              </w:rPr>
            </w:pPr>
            <w:r>
              <w:rPr>
                <w:sz w:val="28"/>
              </w:rPr>
              <w:t>0.0743*</w:t>
            </w:r>
          </w:p>
          <w:p w:rsidR="006F565F" w:rsidRDefault="006F565F" w:rsidP="00822D68">
            <w:pPr>
              <w:jc w:val="center"/>
              <w:rPr>
                <w:sz w:val="28"/>
              </w:rPr>
            </w:pPr>
            <w:r>
              <w:rPr>
                <w:sz w:val="28"/>
              </w:rPr>
              <w:t>(10.38)</w:t>
            </w:r>
          </w:p>
        </w:tc>
        <w:tc>
          <w:tcPr>
            <w:tcW w:w="1880" w:type="dxa"/>
          </w:tcPr>
          <w:p w:rsidR="006F565F" w:rsidRDefault="006F565F" w:rsidP="00822D68">
            <w:pPr>
              <w:jc w:val="center"/>
              <w:rPr>
                <w:sz w:val="28"/>
              </w:rPr>
            </w:pPr>
            <w:r>
              <w:rPr>
                <w:sz w:val="28"/>
              </w:rPr>
              <w:t xml:space="preserve">0.0456* </w:t>
            </w:r>
            <w:r w:rsidRPr="00640E87">
              <w:rPr>
                <w:sz w:val="28"/>
              </w:rPr>
              <w:t xml:space="preserve">             </w:t>
            </w:r>
            <w:r>
              <w:rPr>
                <w:sz w:val="28"/>
              </w:rPr>
              <w:t>(</w:t>
            </w:r>
            <w:r w:rsidRPr="00640E87">
              <w:rPr>
                <w:sz w:val="28"/>
              </w:rPr>
              <w:t>6.0539</w:t>
            </w:r>
            <w:r>
              <w:rPr>
                <w:sz w:val="28"/>
              </w:rPr>
              <w:t>)</w:t>
            </w:r>
          </w:p>
        </w:tc>
        <w:tc>
          <w:tcPr>
            <w:tcW w:w="1882" w:type="dxa"/>
          </w:tcPr>
          <w:p w:rsidR="006F565F" w:rsidRDefault="006F565F" w:rsidP="00822D68">
            <w:pPr>
              <w:jc w:val="center"/>
              <w:rPr>
                <w:sz w:val="28"/>
              </w:rPr>
            </w:pPr>
            <w:r>
              <w:rPr>
                <w:sz w:val="28"/>
              </w:rPr>
              <w:t>0</w:t>
            </w:r>
            <w:r w:rsidRPr="009D0ED4">
              <w:rPr>
                <w:sz w:val="28"/>
              </w:rPr>
              <w:t>.0529</w:t>
            </w:r>
            <w:r>
              <w:rPr>
                <w:sz w:val="28"/>
              </w:rPr>
              <w:t xml:space="preserve">*  </w:t>
            </w:r>
            <w:r w:rsidRPr="009D0ED4">
              <w:rPr>
                <w:sz w:val="28"/>
              </w:rPr>
              <w:t xml:space="preserve">           </w:t>
            </w:r>
            <w:r>
              <w:rPr>
                <w:sz w:val="28"/>
              </w:rPr>
              <w:t xml:space="preserve">        (</w:t>
            </w:r>
            <w:r w:rsidRPr="009D0ED4">
              <w:rPr>
                <w:sz w:val="28"/>
              </w:rPr>
              <w:t>7.2536</w:t>
            </w:r>
            <w:r>
              <w:rPr>
                <w:sz w:val="28"/>
              </w:rPr>
              <w:t>)</w:t>
            </w:r>
          </w:p>
        </w:tc>
      </w:tr>
      <w:tr w:rsidR="006F565F" w:rsidTr="00822D68">
        <w:trPr>
          <w:trHeight w:val="528"/>
          <w:jc w:val="center"/>
        </w:trPr>
        <w:tc>
          <w:tcPr>
            <w:tcW w:w="2198" w:type="dxa"/>
            <w:vAlign w:val="center"/>
          </w:tcPr>
          <w:p w:rsidR="006F565F" w:rsidRPr="00ED448F" w:rsidRDefault="006F565F" w:rsidP="00822D68">
            <w:pPr>
              <w:autoSpaceDE w:val="0"/>
              <w:autoSpaceDN w:val="0"/>
              <w:adjustRightInd w:val="0"/>
              <w:jc w:val="center"/>
              <w:rPr>
                <w:color w:val="000000"/>
                <w:sz w:val="28"/>
              </w:rPr>
            </w:pPr>
            <w:r>
              <w:rPr>
                <w:color w:val="000000"/>
                <w:sz w:val="28"/>
              </w:rPr>
              <w:t>EDU</w:t>
            </w:r>
          </w:p>
        </w:tc>
        <w:tc>
          <w:tcPr>
            <w:tcW w:w="1562" w:type="dxa"/>
          </w:tcPr>
          <w:p w:rsidR="006F565F" w:rsidRPr="00167B6D" w:rsidRDefault="006F565F" w:rsidP="00822D68">
            <w:pPr>
              <w:jc w:val="center"/>
              <w:rPr>
                <w:sz w:val="28"/>
              </w:rPr>
            </w:pPr>
            <w:r>
              <w:rPr>
                <w:sz w:val="28"/>
              </w:rPr>
              <w:t>0</w:t>
            </w:r>
            <w:r w:rsidRPr="00167B6D">
              <w:rPr>
                <w:sz w:val="28"/>
              </w:rPr>
              <w:t>.0174</w:t>
            </w:r>
            <w:r>
              <w:rPr>
                <w:sz w:val="28"/>
              </w:rPr>
              <w:t>*</w:t>
            </w:r>
          </w:p>
          <w:p w:rsidR="006F565F" w:rsidRDefault="006F565F" w:rsidP="00822D68">
            <w:pPr>
              <w:jc w:val="center"/>
              <w:rPr>
                <w:sz w:val="28"/>
              </w:rPr>
            </w:pPr>
            <w:r>
              <w:rPr>
                <w:sz w:val="28"/>
              </w:rPr>
              <w:t>(</w:t>
            </w:r>
            <w:r w:rsidRPr="00167B6D">
              <w:rPr>
                <w:sz w:val="28"/>
              </w:rPr>
              <w:t>13.165</w:t>
            </w:r>
            <w:r>
              <w:rPr>
                <w:sz w:val="28"/>
              </w:rPr>
              <w:t>)</w:t>
            </w:r>
          </w:p>
        </w:tc>
        <w:tc>
          <w:tcPr>
            <w:tcW w:w="1880" w:type="dxa"/>
          </w:tcPr>
          <w:p w:rsidR="006F565F" w:rsidRDefault="006F565F" w:rsidP="00822D68">
            <w:pPr>
              <w:jc w:val="center"/>
              <w:rPr>
                <w:sz w:val="28"/>
              </w:rPr>
            </w:pPr>
            <w:r>
              <w:rPr>
                <w:sz w:val="28"/>
              </w:rPr>
              <w:t>-</w:t>
            </w:r>
          </w:p>
        </w:tc>
        <w:tc>
          <w:tcPr>
            <w:tcW w:w="1880" w:type="dxa"/>
          </w:tcPr>
          <w:p w:rsidR="006F565F" w:rsidRDefault="006F565F" w:rsidP="00822D68">
            <w:pPr>
              <w:jc w:val="center"/>
              <w:rPr>
                <w:sz w:val="28"/>
              </w:rPr>
            </w:pPr>
            <w:r>
              <w:rPr>
                <w:sz w:val="28"/>
              </w:rPr>
              <w:t>-</w:t>
            </w:r>
          </w:p>
        </w:tc>
        <w:tc>
          <w:tcPr>
            <w:tcW w:w="1882" w:type="dxa"/>
          </w:tcPr>
          <w:p w:rsidR="006F565F" w:rsidRDefault="006F565F" w:rsidP="00822D68">
            <w:pPr>
              <w:jc w:val="center"/>
              <w:rPr>
                <w:sz w:val="28"/>
              </w:rPr>
            </w:pPr>
            <w:r>
              <w:rPr>
                <w:sz w:val="28"/>
              </w:rPr>
              <w:t>0</w:t>
            </w:r>
            <w:r w:rsidRPr="009D0ED4">
              <w:rPr>
                <w:sz w:val="28"/>
              </w:rPr>
              <w:t>.0209</w:t>
            </w:r>
            <w:r>
              <w:rPr>
                <w:sz w:val="28"/>
              </w:rPr>
              <w:t xml:space="preserve">*  </w:t>
            </w:r>
            <w:r w:rsidRPr="009D0ED4">
              <w:rPr>
                <w:sz w:val="28"/>
              </w:rPr>
              <w:t xml:space="preserve">              </w:t>
            </w:r>
            <w:r>
              <w:rPr>
                <w:sz w:val="28"/>
              </w:rPr>
              <w:t>(</w:t>
            </w:r>
            <w:r w:rsidRPr="009D0ED4">
              <w:rPr>
                <w:sz w:val="28"/>
              </w:rPr>
              <w:t>14.268</w:t>
            </w:r>
            <w:r>
              <w:rPr>
                <w:sz w:val="28"/>
              </w:rPr>
              <w:t>)</w:t>
            </w:r>
          </w:p>
        </w:tc>
      </w:tr>
      <w:tr w:rsidR="006F565F" w:rsidTr="00822D68">
        <w:trPr>
          <w:trHeight w:val="554"/>
          <w:jc w:val="center"/>
        </w:trPr>
        <w:tc>
          <w:tcPr>
            <w:tcW w:w="2198"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GLOB</w:t>
            </w:r>
          </w:p>
        </w:tc>
        <w:tc>
          <w:tcPr>
            <w:tcW w:w="1562" w:type="dxa"/>
          </w:tcPr>
          <w:p w:rsidR="006F565F" w:rsidRDefault="006F565F" w:rsidP="00822D68">
            <w:pPr>
              <w:jc w:val="center"/>
              <w:rPr>
                <w:sz w:val="28"/>
              </w:rPr>
            </w:pPr>
            <w:r>
              <w:rPr>
                <w:sz w:val="28"/>
              </w:rPr>
              <w:t>-</w:t>
            </w:r>
          </w:p>
        </w:tc>
        <w:tc>
          <w:tcPr>
            <w:tcW w:w="1880" w:type="dxa"/>
          </w:tcPr>
          <w:p w:rsidR="006F565F" w:rsidRDefault="006F565F" w:rsidP="00822D68">
            <w:pPr>
              <w:jc w:val="center"/>
              <w:rPr>
                <w:sz w:val="28"/>
              </w:rPr>
            </w:pPr>
            <w:r>
              <w:rPr>
                <w:sz w:val="28"/>
              </w:rPr>
              <w:t xml:space="preserve">0.8502* </w:t>
            </w:r>
            <w:r w:rsidRPr="00F16E64">
              <w:rPr>
                <w:sz w:val="28"/>
              </w:rPr>
              <w:t xml:space="preserve">        </w:t>
            </w:r>
            <w:r>
              <w:rPr>
                <w:sz w:val="28"/>
              </w:rPr>
              <w:t>(30.58)</w:t>
            </w:r>
          </w:p>
        </w:tc>
        <w:tc>
          <w:tcPr>
            <w:tcW w:w="1880" w:type="dxa"/>
          </w:tcPr>
          <w:p w:rsidR="006F565F" w:rsidRPr="00640E87" w:rsidRDefault="006F565F" w:rsidP="00822D68">
            <w:pPr>
              <w:jc w:val="center"/>
              <w:rPr>
                <w:sz w:val="28"/>
              </w:rPr>
            </w:pPr>
            <w:r>
              <w:rPr>
                <w:sz w:val="28"/>
              </w:rPr>
              <w:t>0</w:t>
            </w:r>
            <w:r w:rsidRPr="00640E87">
              <w:rPr>
                <w:sz w:val="28"/>
              </w:rPr>
              <w:t>.8521</w:t>
            </w:r>
            <w:r>
              <w:rPr>
                <w:sz w:val="28"/>
              </w:rPr>
              <w:t>*</w:t>
            </w:r>
          </w:p>
          <w:p w:rsidR="006F565F" w:rsidRDefault="006F565F" w:rsidP="00822D68">
            <w:pPr>
              <w:jc w:val="center"/>
              <w:rPr>
                <w:sz w:val="28"/>
              </w:rPr>
            </w:pPr>
            <w:r>
              <w:rPr>
                <w:sz w:val="28"/>
              </w:rPr>
              <w:t>(</w:t>
            </w:r>
            <w:r w:rsidRPr="00640E87">
              <w:rPr>
                <w:sz w:val="28"/>
              </w:rPr>
              <w:t>28.479</w:t>
            </w:r>
            <w:r>
              <w:rPr>
                <w:sz w:val="28"/>
              </w:rPr>
              <w:t>)</w:t>
            </w:r>
          </w:p>
        </w:tc>
        <w:tc>
          <w:tcPr>
            <w:tcW w:w="1882" w:type="dxa"/>
          </w:tcPr>
          <w:p w:rsidR="006F565F" w:rsidRDefault="006F565F" w:rsidP="00822D68">
            <w:pPr>
              <w:jc w:val="center"/>
              <w:rPr>
                <w:sz w:val="28"/>
              </w:rPr>
            </w:pPr>
            <w:r>
              <w:rPr>
                <w:sz w:val="28"/>
              </w:rPr>
              <w:t>-</w:t>
            </w:r>
          </w:p>
        </w:tc>
      </w:tr>
      <w:tr w:rsidR="006F565F" w:rsidTr="00822D68">
        <w:trPr>
          <w:trHeight w:val="528"/>
          <w:jc w:val="center"/>
        </w:trPr>
        <w:tc>
          <w:tcPr>
            <w:tcW w:w="2198" w:type="dxa"/>
            <w:vAlign w:val="center"/>
          </w:tcPr>
          <w:p w:rsidR="006F565F" w:rsidRDefault="006F565F" w:rsidP="00822D68">
            <w:pPr>
              <w:jc w:val="center"/>
              <w:rPr>
                <w:sz w:val="28"/>
              </w:rPr>
            </w:pPr>
            <w:r>
              <w:rPr>
                <w:sz w:val="28"/>
              </w:rPr>
              <w:t>URBNR</w:t>
            </w:r>
          </w:p>
        </w:tc>
        <w:tc>
          <w:tcPr>
            <w:tcW w:w="1562" w:type="dxa"/>
          </w:tcPr>
          <w:p w:rsidR="006F565F" w:rsidRDefault="006F565F" w:rsidP="00822D68">
            <w:pPr>
              <w:jc w:val="center"/>
              <w:rPr>
                <w:sz w:val="28"/>
              </w:rPr>
            </w:pPr>
            <w:r>
              <w:rPr>
                <w:sz w:val="28"/>
              </w:rPr>
              <w:t>-</w:t>
            </w:r>
          </w:p>
        </w:tc>
        <w:tc>
          <w:tcPr>
            <w:tcW w:w="1880" w:type="dxa"/>
          </w:tcPr>
          <w:p w:rsidR="006F565F" w:rsidRDefault="006F565F" w:rsidP="00822D68">
            <w:pPr>
              <w:jc w:val="center"/>
              <w:rPr>
                <w:sz w:val="28"/>
              </w:rPr>
            </w:pPr>
            <w:r>
              <w:rPr>
                <w:sz w:val="28"/>
              </w:rPr>
              <w:t>0.0042*                 (8.41)</w:t>
            </w:r>
          </w:p>
        </w:tc>
        <w:tc>
          <w:tcPr>
            <w:tcW w:w="1880" w:type="dxa"/>
          </w:tcPr>
          <w:p w:rsidR="006F565F" w:rsidRDefault="006F565F" w:rsidP="00822D68">
            <w:pPr>
              <w:jc w:val="center"/>
              <w:rPr>
                <w:sz w:val="28"/>
              </w:rPr>
            </w:pPr>
            <w:r>
              <w:rPr>
                <w:sz w:val="28"/>
              </w:rPr>
              <w:t>0</w:t>
            </w:r>
            <w:r w:rsidRPr="00640E87">
              <w:rPr>
                <w:sz w:val="28"/>
              </w:rPr>
              <w:t>.004</w:t>
            </w:r>
            <w:r>
              <w:rPr>
                <w:sz w:val="28"/>
              </w:rPr>
              <w:t>*                 (</w:t>
            </w:r>
            <w:r w:rsidRPr="00640E87">
              <w:rPr>
                <w:sz w:val="28"/>
              </w:rPr>
              <w:t>7.3833</w:t>
            </w:r>
            <w:r>
              <w:rPr>
                <w:sz w:val="28"/>
              </w:rPr>
              <w:t>)</w:t>
            </w:r>
          </w:p>
        </w:tc>
        <w:tc>
          <w:tcPr>
            <w:tcW w:w="1882" w:type="dxa"/>
          </w:tcPr>
          <w:p w:rsidR="006F565F" w:rsidRDefault="006F565F" w:rsidP="00822D68">
            <w:pPr>
              <w:jc w:val="center"/>
              <w:rPr>
                <w:sz w:val="28"/>
              </w:rPr>
            </w:pPr>
            <w:r>
              <w:rPr>
                <w:sz w:val="28"/>
              </w:rPr>
              <w:t>-</w:t>
            </w:r>
          </w:p>
        </w:tc>
      </w:tr>
      <w:tr w:rsidR="006F565F" w:rsidTr="00822D68">
        <w:trPr>
          <w:trHeight w:val="528"/>
          <w:jc w:val="center"/>
        </w:trPr>
        <w:tc>
          <w:tcPr>
            <w:tcW w:w="2198" w:type="dxa"/>
            <w:vAlign w:val="center"/>
          </w:tcPr>
          <w:p w:rsidR="006F565F" w:rsidRPr="00ED448F" w:rsidRDefault="006F565F"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562" w:type="dxa"/>
          </w:tcPr>
          <w:p w:rsidR="006F565F" w:rsidRDefault="006F565F" w:rsidP="00822D68">
            <w:pPr>
              <w:jc w:val="center"/>
              <w:rPr>
                <w:sz w:val="28"/>
              </w:rPr>
            </w:pPr>
            <w:r w:rsidRPr="00167B6D">
              <w:rPr>
                <w:sz w:val="28"/>
              </w:rPr>
              <w:t>980</w:t>
            </w:r>
          </w:p>
        </w:tc>
        <w:tc>
          <w:tcPr>
            <w:tcW w:w="1880" w:type="dxa"/>
          </w:tcPr>
          <w:p w:rsidR="006F565F" w:rsidRDefault="006F565F" w:rsidP="00822D68">
            <w:pPr>
              <w:jc w:val="center"/>
              <w:rPr>
                <w:sz w:val="28"/>
              </w:rPr>
            </w:pPr>
            <w:r w:rsidRPr="00167B6D">
              <w:rPr>
                <w:sz w:val="28"/>
              </w:rPr>
              <w:t>980</w:t>
            </w:r>
          </w:p>
        </w:tc>
        <w:tc>
          <w:tcPr>
            <w:tcW w:w="1880" w:type="dxa"/>
          </w:tcPr>
          <w:p w:rsidR="006F565F" w:rsidRDefault="006F565F" w:rsidP="00822D68">
            <w:pPr>
              <w:jc w:val="center"/>
              <w:rPr>
                <w:sz w:val="28"/>
              </w:rPr>
            </w:pPr>
            <w:r w:rsidRPr="00167B6D">
              <w:rPr>
                <w:sz w:val="28"/>
              </w:rPr>
              <w:t>980</w:t>
            </w:r>
          </w:p>
        </w:tc>
        <w:tc>
          <w:tcPr>
            <w:tcW w:w="1882" w:type="dxa"/>
          </w:tcPr>
          <w:p w:rsidR="006F565F" w:rsidRDefault="006F565F" w:rsidP="00822D68">
            <w:pPr>
              <w:jc w:val="center"/>
              <w:rPr>
                <w:sz w:val="28"/>
              </w:rPr>
            </w:pPr>
            <w:r w:rsidRPr="00167B6D">
              <w:rPr>
                <w:sz w:val="28"/>
              </w:rPr>
              <w:t>980</w:t>
            </w:r>
          </w:p>
        </w:tc>
      </w:tr>
      <w:tr w:rsidR="006F565F" w:rsidTr="00822D68">
        <w:trPr>
          <w:trHeight w:val="528"/>
          <w:jc w:val="center"/>
        </w:trPr>
        <w:tc>
          <w:tcPr>
            <w:tcW w:w="2198" w:type="dxa"/>
            <w:vAlign w:val="center"/>
          </w:tcPr>
          <w:p w:rsidR="006F565F" w:rsidRPr="00ED448F" w:rsidRDefault="006F565F"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562" w:type="dxa"/>
          </w:tcPr>
          <w:p w:rsidR="006F565F" w:rsidRDefault="006F565F" w:rsidP="00822D68">
            <w:pPr>
              <w:jc w:val="center"/>
              <w:rPr>
                <w:sz w:val="28"/>
              </w:rPr>
            </w:pPr>
            <w:r>
              <w:rPr>
                <w:sz w:val="28"/>
              </w:rPr>
              <w:t>35</w:t>
            </w:r>
          </w:p>
        </w:tc>
        <w:tc>
          <w:tcPr>
            <w:tcW w:w="1880" w:type="dxa"/>
          </w:tcPr>
          <w:p w:rsidR="006F565F" w:rsidRDefault="006F565F" w:rsidP="00822D68">
            <w:pPr>
              <w:jc w:val="center"/>
              <w:rPr>
                <w:sz w:val="28"/>
              </w:rPr>
            </w:pPr>
            <w:r>
              <w:rPr>
                <w:sz w:val="28"/>
              </w:rPr>
              <w:t>35</w:t>
            </w:r>
          </w:p>
        </w:tc>
        <w:tc>
          <w:tcPr>
            <w:tcW w:w="1880" w:type="dxa"/>
          </w:tcPr>
          <w:p w:rsidR="006F565F" w:rsidRDefault="006F565F" w:rsidP="00822D68">
            <w:pPr>
              <w:jc w:val="center"/>
              <w:rPr>
                <w:sz w:val="28"/>
              </w:rPr>
            </w:pPr>
            <w:r>
              <w:rPr>
                <w:sz w:val="28"/>
              </w:rPr>
              <w:t>35</w:t>
            </w:r>
          </w:p>
        </w:tc>
        <w:tc>
          <w:tcPr>
            <w:tcW w:w="1882" w:type="dxa"/>
          </w:tcPr>
          <w:p w:rsidR="006F565F" w:rsidRDefault="006F565F" w:rsidP="00822D68">
            <w:pPr>
              <w:jc w:val="center"/>
              <w:rPr>
                <w:sz w:val="28"/>
              </w:rPr>
            </w:pPr>
            <w:r>
              <w:rPr>
                <w:sz w:val="28"/>
              </w:rPr>
              <w:t>35</w:t>
            </w:r>
          </w:p>
        </w:tc>
      </w:tr>
      <w:tr w:rsidR="006F565F" w:rsidTr="00822D68">
        <w:trPr>
          <w:trHeight w:val="528"/>
          <w:jc w:val="center"/>
        </w:trPr>
        <w:tc>
          <w:tcPr>
            <w:tcW w:w="2198" w:type="dxa"/>
            <w:vAlign w:val="center"/>
          </w:tcPr>
          <w:p w:rsidR="006F565F" w:rsidRDefault="006F565F" w:rsidP="00822D68">
            <w:pPr>
              <w:jc w:val="center"/>
              <w:rPr>
                <w:sz w:val="28"/>
              </w:rPr>
            </w:pPr>
            <w:r w:rsidRPr="004C4C35">
              <w:rPr>
                <w:sz w:val="28"/>
              </w:rPr>
              <w:t>Wald chi</w:t>
            </w:r>
            <w:r w:rsidRPr="004C4C35">
              <w:rPr>
                <w:sz w:val="28"/>
                <w:vertAlign w:val="superscript"/>
              </w:rPr>
              <w:t>2</w:t>
            </w:r>
          </w:p>
        </w:tc>
        <w:tc>
          <w:tcPr>
            <w:tcW w:w="1562" w:type="dxa"/>
          </w:tcPr>
          <w:p w:rsidR="006F565F" w:rsidRDefault="006F565F" w:rsidP="00822D68">
            <w:pPr>
              <w:jc w:val="center"/>
              <w:rPr>
                <w:sz w:val="28"/>
              </w:rPr>
            </w:pPr>
            <w:r w:rsidRPr="00F91084">
              <w:rPr>
                <w:sz w:val="28"/>
              </w:rPr>
              <w:t>2092.35</w:t>
            </w:r>
          </w:p>
        </w:tc>
        <w:tc>
          <w:tcPr>
            <w:tcW w:w="1880" w:type="dxa"/>
          </w:tcPr>
          <w:p w:rsidR="006F565F" w:rsidRDefault="006F565F" w:rsidP="00822D68">
            <w:pPr>
              <w:jc w:val="center"/>
              <w:rPr>
                <w:sz w:val="28"/>
              </w:rPr>
            </w:pPr>
            <w:r>
              <w:rPr>
                <w:sz w:val="28"/>
              </w:rPr>
              <w:t>2797.66</w:t>
            </w:r>
          </w:p>
        </w:tc>
        <w:tc>
          <w:tcPr>
            <w:tcW w:w="1880" w:type="dxa"/>
          </w:tcPr>
          <w:p w:rsidR="006F565F" w:rsidRDefault="006F565F" w:rsidP="00822D68">
            <w:pPr>
              <w:jc w:val="center"/>
              <w:rPr>
                <w:sz w:val="28"/>
              </w:rPr>
            </w:pPr>
            <w:r>
              <w:rPr>
                <w:sz w:val="28"/>
              </w:rPr>
              <w:t>1873.01</w:t>
            </w:r>
          </w:p>
        </w:tc>
        <w:tc>
          <w:tcPr>
            <w:tcW w:w="1882" w:type="dxa"/>
          </w:tcPr>
          <w:p w:rsidR="006F565F" w:rsidRDefault="006F565F" w:rsidP="00822D68">
            <w:pPr>
              <w:jc w:val="center"/>
              <w:rPr>
                <w:sz w:val="28"/>
              </w:rPr>
            </w:pPr>
            <w:r w:rsidRPr="00B04CDC">
              <w:rPr>
                <w:sz w:val="28"/>
              </w:rPr>
              <w:t>4747.01</w:t>
            </w:r>
          </w:p>
        </w:tc>
      </w:tr>
      <w:tr w:rsidR="006F565F" w:rsidTr="00822D68">
        <w:trPr>
          <w:trHeight w:val="528"/>
          <w:jc w:val="center"/>
        </w:trPr>
        <w:tc>
          <w:tcPr>
            <w:tcW w:w="2198" w:type="dxa"/>
            <w:vAlign w:val="center"/>
          </w:tcPr>
          <w:p w:rsidR="006F565F" w:rsidRPr="00B71F8A" w:rsidRDefault="006F565F" w:rsidP="00822D68">
            <w:pPr>
              <w:rPr>
                <w:sz w:val="28"/>
              </w:rPr>
            </w:pPr>
            <w:r>
              <w:rPr>
                <w:sz w:val="28"/>
              </w:rPr>
              <w:t>Prob. (Wald</w:t>
            </w:r>
            <w:r w:rsidRPr="004C4C35">
              <w:rPr>
                <w:sz w:val="28"/>
              </w:rPr>
              <w:t xml:space="preserve"> chi</w:t>
            </w:r>
            <w:r w:rsidRPr="00DB22D5">
              <w:rPr>
                <w:sz w:val="28"/>
                <w:vertAlign w:val="superscript"/>
              </w:rPr>
              <w:t>2</w:t>
            </w:r>
            <w:r>
              <w:rPr>
                <w:sz w:val="28"/>
              </w:rPr>
              <w:t>)</w:t>
            </w:r>
          </w:p>
        </w:tc>
        <w:tc>
          <w:tcPr>
            <w:tcW w:w="1562" w:type="dxa"/>
          </w:tcPr>
          <w:p w:rsidR="006F565F" w:rsidRDefault="006F565F" w:rsidP="00822D68">
            <w:pPr>
              <w:jc w:val="center"/>
              <w:rPr>
                <w:sz w:val="28"/>
              </w:rPr>
            </w:pPr>
            <w:r>
              <w:rPr>
                <w:sz w:val="28"/>
              </w:rPr>
              <w:t>0.00</w:t>
            </w:r>
          </w:p>
        </w:tc>
        <w:tc>
          <w:tcPr>
            <w:tcW w:w="1880" w:type="dxa"/>
          </w:tcPr>
          <w:p w:rsidR="006F565F" w:rsidRDefault="006F565F" w:rsidP="00822D68">
            <w:pPr>
              <w:jc w:val="center"/>
              <w:rPr>
                <w:sz w:val="28"/>
              </w:rPr>
            </w:pPr>
            <w:r>
              <w:rPr>
                <w:sz w:val="28"/>
              </w:rPr>
              <w:t>0.00</w:t>
            </w:r>
          </w:p>
        </w:tc>
        <w:tc>
          <w:tcPr>
            <w:tcW w:w="1880" w:type="dxa"/>
          </w:tcPr>
          <w:p w:rsidR="006F565F" w:rsidRDefault="006F565F" w:rsidP="00822D68">
            <w:pPr>
              <w:jc w:val="center"/>
              <w:rPr>
                <w:sz w:val="28"/>
              </w:rPr>
            </w:pPr>
            <w:r>
              <w:rPr>
                <w:sz w:val="28"/>
              </w:rPr>
              <w:t>0.00</w:t>
            </w:r>
          </w:p>
        </w:tc>
        <w:tc>
          <w:tcPr>
            <w:tcW w:w="1882" w:type="dxa"/>
          </w:tcPr>
          <w:p w:rsidR="006F565F" w:rsidRDefault="006F565F" w:rsidP="00822D68">
            <w:pPr>
              <w:jc w:val="center"/>
              <w:rPr>
                <w:sz w:val="28"/>
              </w:rPr>
            </w:pPr>
            <w:r>
              <w:rPr>
                <w:sz w:val="28"/>
              </w:rPr>
              <w:t>0.00</w:t>
            </w:r>
          </w:p>
        </w:tc>
      </w:tr>
    </w:tbl>
    <w:p w:rsidR="006F565F" w:rsidRDefault="006F565F" w:rsidP="006F565F">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6F565F" w:rsidRDefault="006F565F" w:rsidP="006F565F">
      <w:pPr>
        <w:spacing w:line="240" w:lineRule="auto"/>
        <w:ind w:firstLine="720"/>
        <w:jc w:val="both"/>
        <w:rPr>
          <w:sz w:val="28"/>
        </w:rPr>
      </w:pPr>
      <w:r>
        <w:rPr>
          <w:sz w:val="28"/>
        </w:rPr>
        <w:t xml:space="preserve">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Developed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EIQ</w:t>
      </w:r>
      <w:r w:rsidRPr="00ED448F">
        <w:rPr>
          <w:sz w:val="28"/>
        </w:rPr>
        <w:t xml:space="preserve"> increased </w:t>
      </w:r>
      <w:r>
        <w:rPr>
          <w:sz w:val="28"/>
        </w:rPr>
        <w:t>0</w:t>
      </w:r>
      <w:r w:rsidRPr="00167B6D">
        <w:rPr>
          <w:sz w:val="28"/>
        </w:rPr>
        <w:t>.0948</w:t>
      </w:r>
      <w:r>
        <w:rPr>
          <w:sz w:val="28"/>
        </w:rPr>
        <w:t xml:space="preserve">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EIQ</w:t>
      </w:r>
      <w:r w:rsidRPr="00ED448F">
        <w:rPr>
          <w:sz w:val="28"/>
        </w:rPr>
        <w:t xml:space="preserve"> increased </w:t>
      </w:r>
      <w:r>
        <w:rPr>
          <w:sz w:val="28"/>
        </w:rPr>
        <w:t xml:space="preserve">0.0743 </w:t>
      </w:r>
      <w:r w:rsidRPr="00ED448F">
        <w:rPr>
          <w:sz w:val="28"/>
        </w:rPr>
        <w:t xml:space="preserve">units when 1 percent increase in </w:t>
      </w:r>
      <w:r>
        <w:rPr>
          <w:sz w:val="28"/>
        </w:rPr>
        <w:t xml:space="preserve">LGDPPC. Similarly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w:t>
      </w:r>
      <w:r w:rsidRPr="00ED448F">
        <w:rPr>
          <w:sz w:val="28"/>
        </w:rPr>
        <w:lastRenderedPageBreak/>
        <w:t xml:space="preserve">increased </w:t>
      </w:r>
      <w:r>
        <w:rPr>
          <w:sz w:val="28"/>
        </w:rPr>
        <w:t xml:space="preserve">0.0456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EIQ</w:t>
      </w:r>
      <w:r w:rsidRPr="00ED448F">
        <w:rPr>
          <w:sz w:val="28"/>
        </w:rPr>
        <w:t xml:space="preserve"> increased </w:t>
      </w:r>
      <w:r>
        <w:rPr>
          <w:sz w:val="28"/>
        </w:rPr>
        <w:t xml:space="preserve">0.0529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EIQ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EIQ</w:t>
      </w:r>
      <w:r w:rsidRPr="00ED448F">
        <w:rPr>
          <w:sz w:val="28"/>
        </w:rPr>
        <w:t xml:space="preserve"> increased 0.0174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EIQ increased 0.0209</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Developed countries during the period under investigation. In </w:t>
      </w:r>
      <w:r w:rsidRPr="00447FFA">
        <w:rPr>
          <w:sz w:val="28"/>
        </w:rPr>
        <w:t>Equation</w:t>
      </w:r>
      <w:r w:rsidRPr="00ED448F">
        <w:rPr>
          <w:sz w:val="28"/>
        </w:rPr>
        <w:t xml:space="preserve"> 2, </w:t>
      </w:r>
      <w:r>
        <w:rPr>
          <w:sz w:val="28"/>
        </w:rPr>
        <w:t>EIQ</w:t>
      </w:r>
      <w:r w:rsidRPr="00ED448F">
        <w:rPr>
          <w:sz w:val="28"/>
        </w:rPr>
        <w:t xml:space="preserve"> increased 0.</w:t>
      </w:r>
      <w:r>
        <w:rPr>
          <w:sz w:val="28"/>
        </w:rPr>
        <w:t xml:space="preserve">8502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increased 0.</w:t>
      </w:r>
      <w:r>
        <w:rPr>
          <w:sz w:val="28"/>
        </w:rPr>
        <w:t xml:space="preserve">8521 </w:t>
      </w:r>
      <w:r w:rsidRPr="00ED448F">
        <w:rPr>
          <w:sz w:val="28"/>
        </w:rPr>
        <w:t xml:space="preserve">units when 1 unit increase in </w:t>
      </w:r>
      <w:r>
        <w:rPr>
          <w:sz w:val="28"/>
        </w:rPr>
        <w:t>GLOB</w:t>
      </w:r>
      <w:r w:rsidRPr="00ED448F">
        <w:rPr>
          <w:sz w:val="28"/>
        </w:rPr>
        <w:t>.</w:t>
      </w:r>
      <w:r w:rsidRPr="00540CF1">
        <w:rPr>
          <w:sz w:val="28"/>
        </w:rPr>
        <w:t xml:space="preserve"> </w:t>
      </w:r>
      <w:r>
        <w:rPr>
          <w:sz w:val="28"/>
        </w:rPr>
        <w:t>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EIQ</w:t>
      </w:r>
      <w:r w:rsidRPr="00ED448F">
        <w:rPr>
          <w:sz w:val="28"/>
        </w:rPr>
        <w:t xml:space="preserve"> in Developed countries during the period under investigation.</w:t>
      </w:r>
      <w:r>
        <w:rPr>
          <w:sz w:val="28"/>
        </w:rPr>
        <w:t xml:space="preserve"> In equation 2, EIQ increased 0.0042 units when 1 unit increase in URBNR and equation 3, EIQ increased 0.0040 units when 1 unit increase in URBNR. In both equations of Developed Countries, coefficient of URBNR are very minor but his impact is very significant. The Wald chi square value is very high and its probability is equal to zero, it means that all the determinants coefficient Economic Institutional quality of all four equations are very important for Developed countries. </w:t>
      </w:r>
    </w:p>
    <w:p w:rsidR="006F565F" w:rsidRPr="000E2811" w:rsidRDefault="006F565F" w:rsidP="006F565F">
      <w:pPr>
        <w:spacing w:line="240" w:lineRule="auto"/>
        <w:ind w:firstLine="720"/>
        <w:jc w:val="both"/>
        <w:rPr>
          <w:sz w:val="28"/>
        </w:rPr>
      </w:pPr>
      <w:r w:rsidRPr="00ED448F">
        <w:rPr>
          <w:sz w:val="28"/>
        </w:rPr>
        <w:t xml:space="preserve">The model of </w:t>
      </w:r>
      <w:r>
        <w:rPr>
          <w:sz w:val="28"/>
        </w:rPr>
        <w:t>EIQ for the developing</w:t>
      </w:r>
      <w:r w:rsidRPr="00ED448F">
        <w:rPr>
          <w:sz w:val="28"/>
        </w:rPr>
        <w:t xml:space="preserve"> countries has been estimated using </w:t>
      </w:r>
      <w:r>
        <w:rPr>
          <w:sz w:val="28"/>
        </w:rPr>
        <w:t xml:space="preserve">Dynamic Panel GMM Methodology. </w:t>
      </w:r>
      <w:r w:rsidRPr="00ED448F">
        <w:rPr>
          <w:sz w:val="28"/>
        </w:rPr>
        <w:t xml:space="preserve">The results obtained from applying this </w:t>
      </w:r>
      <w:r>
        <w:rPr>
          <w:sz w:val="28"/>
        </w:rPr>
        <w:t xml:space="preserve">techniques; are presented in </w:t>
      </w:r>
      <w:r w:rsidRPr="00ED448F">
        <w:rPr>
          <w:sz w:val="28"/>
        </w:rPr>
        <w:t xml:space="preserve">table </w:t>
      </w:r>
      <w:r>
        <w:rPr>
          <w:sz w:val="28"/>
        </w:rPr>
        <w:t>6.4. These results show</w:t>
      </w:r>
      <w:r w:rsidRPr="00ED448F">
        <w:rPr>
          <w:sz w:val="28"/>
        </w:rPr>
        <w:t xml:space="preserve"> that </w:t>
      </w:r>
      <w:r>
        <w:rPr>
          <w:sz w:val="28"/>
        </w:rPr>
        <w:t>all</w:t>
      </w:r>
      <w:r w:rsidRPr="00ED448F">
        <w:rPr>
          <w:sz w:val="28"/>
        </w:rPr>
        <w:t xml:space="preserve"> variables are</w:t>
      </w:r>
      <w:r>
        <w:rPr>
          <w:sz w:val="28"/>
        </w:rPr>
        <w:t xml:space="preserve"> strongly</w:t>
      </w:r>
      <w:r w:rsidRPr="00ED448F">
        <w:rPr>
          <w:sz w:val="28"/>
        </w:rPr>
        <w:t xml:space="preserve"> </w:t>
      </w:r>
      <w:r>
        <w:rPr>
          <w:sz w:val="28"/>
        </w:rPr>
        <w:t>influence</w:t>
      </w:r>
      <w:r w:rsidRPr="00ED448F">
        <w:rPr>
          <w:sz w:val="28"/>
        </w:rPr>
        <w:t xml:space="preserve"> </w:t>
      </w:r>
      <w:r>
        <w:rPr>
          <w:sz w:val="28"/>
        </w:rPr>
        <w:t xml:space="preserve">EIQ </w:t>
      </w:r>
      <w:r w:rsidRPr="00ED448F">
        <w:rPr>
          <w:sz w:val="28"/>
        </w:rPr>
        <w:t>with expected signs.</w:t>
      </w:r>
      <w:r>
        <w:rPr>
          <w:sz w:val="28"/>
        </w:rPr>
        <w:t xml:space="preserve"> </w:t>
      </w:r>
      <w:r w:rsidRPr="00ED448F">
        <w:rPr>
          <w:sz w:val="28"/>
        </w:rPr>
        <w:t xml:space="preserve">The table </w:t>
      </w:r>
      <w:r>
        <w:rPr>
          <w:sz w:val="28"/>
        </w:rPr>
        <w:t>6.4</w:t>
      </w:r>
      <w:r w:rsidRPr="00ED448F">
        <w:rPr>
          <w:sz w:val="28"/>
        </w:rPr>
        <w:t xml:space="preserve"> reveal that </w:t>
      </w:r>
      <w:r>
        <w:rPr>
          <w:sz w:val="28"/>
        </w:rPr>
        <w:t>PIQ has a positively</w:t>
      </w:r>
      <w:r w:rsidRPr="00ED448F">
        <w:rPr>
          <w:sz w:val="28"/>
        </w:rPr>
        <w:t xml:space="preserve"> influence</w:t>
      </w:r>
      <w:r>
        <w:rPr>
          <w:sz w:val="28"/>
        </w:rPr>
        <w:t xml:space="preserve"> the</w:t>
      </w:r>
      <w:r w:rsidRPr="00ED448F">
        <w:rPr>
          <w:sz w:val="28"/>
        </w:rPr>
        <w:t xml:space="preserve"> </w:t>
      </w:r>
      <w:r>
        <w:rPr>
          <w:sz w:val="28"/>
        </w:rPr>
        <w:t>EIQ</w:t>
      </w:r>
      <w:r w:rsidRPr="00ED448F">
        <w:rPr>
          <w:sz w:val="28"/>
        </w:rPr>
        <w:t xml:space="preserve"> in </w:t>
      </w:r>
      <w:r>
        <w:rPr>
          <w:sz w:val="28"/>
        </w:rPr>
        <w:t>Developing</w:t>
      </w:r>
      <w:r w:rsidRPr="00ED448F">
        <w:rPr>
          <w:sz w:val="28"/>
        </w:rPr>
        <w:t xml:space="preserve"> Countries during the period under investigation. In </w:t>
      </w:r>
      <w:r w:rsidRPr="00C56493">
        <w:rPr>
          <w:sz w:val="28"/>
        </w:rPr>
        <w:t>Equation</w:t>
      </w:r>
      <w:r w:rsidRPr="00ED448F">
        <w:rPr>
          <w:sz w:val="28"/>
        </w:rPr>
        <w:t xml:space="preserve"> 1, </w:t>
      </w:r>
      <w:r>
        <w:rPr>
          <w:sz w:val="28"/>
        </w:rPr>
        <w:t>EIQ</w:t>
      </w:r>
      <w:r w:rsidRPr="00ED448F">
        <w:rPr>
          <w:sz w:val="28"/>
        </w:rPr>
        <w:t xml:space="preserve"> increased 0.</w:t>
      </w:r>
      <w:r>
        <w:rPr>
          <w:sz w:val="28"/>
        </w:rPr>
        <w:t>0657</w:t>
      </w:r>
      <w:r w:rsidRPr="00ED448F">
        <w:rPr>
          <w:sz w:val="28"/>
        </w:rPr>
        <w:t xml:space="preserve"> units when 1 unit increase in </w:t>
      </w:r>
      <w:r>
        <w:rPr>
          <w:sz w:val="28"/>
        </w:rPr>
        <w:t>PIQ while in Equation 2,</w:t>
      </w:r>
      <w:r w:rsidRPr="00E04781">
        <w:rPr>
          <w:sz w:val="28"/>
        </w:rPr>
        <w:t xml:space="preserve"> </w:t>
      </w:r>
      <w:r>
        <w:rPr>
          <w:sz w:val="28"/>
        </w:rPr>
        <w:t>EIQ increased 0.0537</w:t>
      </w:r>
      <w:r w:rsidRPr="00ED448F">
        <w:rPr>
          <w:sz w:val="28"/>
        </w:rPr>
        <w:t xml:space="preserve"> units when 1 unit increase in </w:t>
      </w:r>
      <w:r>
        <w:rPr>
          <w:sz w:val="28"/>
        </w:rPr>
        <w:t xml:space="preserve">PIQ. </w:t>
      </w:r>
      <w:r w:rsidRPr="00ED448F">
        <w:rPr>
          <w:sz w:val="28"/>
        </w:rPr>
        <w:t xml:space="preserve">The </w:t>
      </w:r>
      <w:r>
        <w:rPr>
          <w:sz w:val="28"/>
        </w:rPr>
        <w:t>Table 6.4</w:t>
      </w:r>
      <w:r w:rsidRPr="00ED448F">
        <w:rPr>
          <w:sz w:val="28"/>
        </w:rPr>
        <w:t xml:space="preserve"> reveal that </w:t>
      </w:r>
      <w:r>
        <w:rPr>
          <w:sz w:val="28"/>
        </w:rPr>
        <w:t>LIQ</w:t>
      </w:r>
      <w:r w:rsidRPr="00ED448F">
        <w:rPr>
          <w:sz w:val="28"/>
        </w:rPr>
        <w:t xml:space="preserve"> has a significant and positive impact on </w:t>
      </w:r>
      <w:r>
        <w:rPr>
          <w:sz w:val="28"/>
        </w:rPr>
        <w:t>EIQ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1, </w:t>
      </w:r>
      <w:r>
        <w:rPr>
          <w:sz w:val="28"/>
        </w:rPr>
        <w:t>EIQ increased 0.6783</w:t>
      </w:r>
      <w:r w:rsidRPr="00ED448F">
        <w:rPr>
          <w:sz w:val="28"/>
        </w:rPr>
        <w:t xml:space="preserve"> units when 1 unit increase in </w:t>
      </w:r>
      <w:r>
        <w:rPr>
          <w:sz w:val="28"/>
        </w:rPr>
        <w:t xml:space="preserve">LIQ and Equation 2, EIQ increased 0.6215 units when 1 unit increase in LIQ. </w:t>
      </w:r>
      <w:r w:rsidRPr="00ED448F">
        <w:rPr>
          <w:sz w:val="28"/>
        </w:rPr>
        <w:t xml:space="preserve">The </w:t>
      </w:r>
      <w:r>
        <w:rPr>
          <w:sz w:val="28"/>
        </w:rPr>
        <w:t>Table 6.4</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EIQ</w:t>
      </w:r>
      <w:r w:rsidRPr="00ED448F">
        <w:rPr>
          <w:sz w:val="28"/>
        </w:rPr>
        <w:t xml:space="preserve"> in </w:t>
      </w:r>
      <w:r>
        <w:rPr>
          <w:sz w:val="28"/>
        </w:rPr>
        <w:t>Developing</w:t>
      </w:r>
      <w:r w:rsidRPr="00ED448F">
        <w:rPr>
          <w:sz w:val="28"/>
        </w:rPr>
        <w:t xml:space="preserve"> Countries during the period under 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EIQ</w:t>
      </w:r>
      <w:r w:rsidRPr="00ED448F">
        <w:rPr>
          <w:sz w:val="28"/>
        </w:rPr>
        <w:t xml:space="preserve"> </w:t>
      </w:r>
      <w:r>
        <w:rPr>
          <w:sz w:val="28"/>
        </w:rPr>
        <w:t>0.9062</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EIQ</w:t>
      </w:r>
      <w:r w:rsidRPr="00ED448F">
        <w:rPr>
          <w:sz w:val="28"/>
        </w:rPr>
        <w:t xml:space="preserve"> </w:t>
      </w:r>
      <w:r>
        <w:rPr>
          <w:sz w:val="28"/>
        </w:rPr>
        <w:t>0.9672</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w:t>
      </w:r>
      <w:r>
        <w:rPr>
          <w:sz w:val="28"/>
        </w:rPr>
        <w:t xml:space="preserve">1.22 </w:t>
      </w:r>
      <w:r w:rsidRPr="00ED448F">
        <w:rPr>
          <w:sz w:val="28"/>
        </w:rPr>
        <w:t xml:space="preserve">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EIQ</w:t>
      </w:r>
      <w:r w:rsidRPr="00ED448F">
        <w:rPr>
          <w:sz w:val="28"/>
        </w:rPr>
        <w:t xml:space="preserve"> </w:t>
      </w:r>
      <w:r>
        <w:rPr>
          <w:sz w:val="28"/>
        </w:rPr>
        <w:t>1.133</w:t>
      </w:r>
      <w:r w:rsidRPr="00ED448F">
        <w:rPr>
          <w:sz w:val="28"/>
        </w:rPr>
        <w:t xml:space="preserve"> units decreased when 1 unit increase in </w:t>
      </w:r>
      <w:r>
        <w:rPr>
          <w:sz w:val="28"/>
        </w:rPr>
        <w:t>GINI</w:t>
      </w:r>
      <w:r w:rsidRPr="00ED448F">
        <w:rPr>
          <w:sz w:val="28"/>
        </w:rPr>
        <w:t>.</w:t>
      </w:r>
      <w:r w:rsidRPr="000E2811">
        <w:rPr>
          <w:sz w:val="28"/>
        </w:rPr>
        <w:t xml:space="preserve"> </w:t>
      </w:r>
      <w:r>
        <w:rPr>
          <w:sz w:val="28"/>
        </w:rPr>
        <w:t xml:space="preserve">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w:t>
      </w:r>
      <w:r>
        <w:rPr>
          <w:sz w:val="28"/>
        </w:rPr>
        <w:t>Developing</w:t>
      </w:r>
      <w:r w:rsidRPr="00ED448F">
        <w:rPr>
          <w:sz w:val="28"/>
        </w:rPr>
        <w:t xml:space="preserve">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EIQ</w:t>
      </w:r>
      <w:r w:rsidRPr="00ED448F">
        <w:rPr>
          <w:sz w:val="28"/>
        </w:rPr>
        <w:t xml:space="preserve"> increased </w:t>
      </w:r>
      <w:r>
        <w:rPr>
          <w:sz w:val="28"/>
        </w:rPr>
        <w:t xml:space="preserve">0.0226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EIQ</w:t>
      </w:r>
      <w:r w:rsidRPr="00ED448F">
        <w:rPr>
          <w:sz w:val="28"/>
        </w:rPr>
        <w:t xml:space="preserve"> increased </w:t>
      </w:r>
      <w:r>
        <w:rPr>
          <w:sz w:val="28"/>
        </w:rPr>
        <w:t xml:space="preserve">0.0138 </w:t>
      </w:r>
      <w:r w:rsidRPr="00ED448F">
        <w:rPr>
          <w:sz w:val="28"/>
        </w:rPr>
        <w:t xml:space="preserve">units when 1 percent increase in </w:t>
      </w:r>
      <w:r>
        <w:rPr>
          <w:sz w:val="28"/>
        </w:rPr>
        <w:t xml:space="preserve">LGDPPC. Similarly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increased </w:t>
      </w:r>
      <w:r>
        <w:rPr>
          <w:sz w:val="28"/>
        </w:rPr>
        <w:t xml:space="preserve">0.0408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EIQ</w:t>
      </w:r>
      <w:r w:rsidRPr="00ED448F">
        <w:rPr>
          <w:sz w:val="28"/>
        </w:rPr>
        <w:t xml:space="preserve"> increased </w:t>
      </w:r>
      <w:r>
        <w:rPr>
          <w:sz w:val="28"/>
        </w:rPr>
        <w:t xml:space="preserve">0.0472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EIQ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1, </w:t>
      </w:r>
      <w:r>
        <w:rPr>
          <w:sz w:val="28"/>
        </w:rPr>
        <w:t>EIQ</w:t>
      </w:r>
      <w:r w:rsidRPr="00ED448F">
        <w:rPr>
          <w:sz w:val="28"/>
        </w:rPr>
        <w:t xml:space="preserve"> </w:t>
      </w:r>
      <w:r>
        <w:rPr>
          <w:sz w:val="28"/>
        </w:rPr>
        <w:t>increased 0.0</w:t>
      </w:r>
      <w:r w:rsidRPr="00ED448F">
        <w:rPr>
          <w:sz w:val="28"/>
        </w:rPr>
        <w:t>4</w:t>
      </w:r>
      <w:r>
        <w:rPr>
          <w:sz w:val="28"/>
        </w:rPr>
        <w:t>02</w:t>
      </w:r>
      <w:r w:rsidRPr="00ED448F">
        <w:rPr>
          <w:sz w:val="28"/>
        </w:rPr>
        <w:t xml:space="preserve"> </w:t>
      </w:r>
      <w:r w:rsidRPr="00ED448F">
        <w:rPr>
          <w:sz w:val="28"/>
        </w:rPr>
        <w:lastRenderedPageBreak/>
        <w:t xml:space="preserve">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EIQ increased 0.0354</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2, </w:t>
      </w:r>
      <w:r>
        <w:rPr>
          <w:sz w:val="28"/>
        </w:rPr>
        <w:t>EIQ</w:t>
      </w:r>
      <w:r w:rsidRPr="00ED448F">
        <w:rPr>
          <w:sz w:val="28"/>
        </w:rPr>
        <w:t xml:space="preserve"> increased 0.</w:t>
      </w:r>
      <w:r>
        <w:rPr>
          <w:sz w:val="28"/>
        </w:rPr>
        <w:t xml:space="preserve">7945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increased 0.</w:t>
      </w:r>
      <w:r>
        <w:rPr>
          <w:sz w:val="28"/>
        </w:rPr>
        <w:t xml:space="preserve">7959 </w:t>
      </w:r>
      <w:r w:rsidRPr="00ED448F">
        <w:rPr>
          <w:sz w:val="28"/>
        </w:rPr>
        <w:t xml:space="preserve">units when 1 unit increase in </w:t>
      </w:r>
      <w:r>
        <w:rPr>
          <w:sz w:val="28"/>
        </w:rPr>
        <w:t>GLOB</w:t>
      </w:r>
      <w:r w:rsidRPr="00ED448F">
        <w:rPr>
          <w:sz w:val="28"/>
        </w:rPr>
        <w:t>.</w:t>
      </w:r>
      <w:r w:rsidRPr="00540CF1">
        <w:rPr>
          <w:sz w:val="28"/>
        </w:rPr>
        <w:t xml:space="preserve"> </w:t>
      </w:r>
    </w:p>
    <w:p w:rsidR="006F565F" w:rsidRDefault="006F565F" w:rsidP="006F565F">
      <w:pPr>
        <w:spacing w:after="0" w:line="240" w:lineRule="auto"/>
        <w:jc w:val="center"/>
        <w:rPr>
          <w:b/>
          <w:sz w:val="28"/>
        </w:rPr>
      </w:pPr>
      <w:r w:rsidRPr="00ED448F">
        <w:rPr>
          <w:b/>
          <w:sz w:val="28"/>
        </w:rPr>
        <w:t>Table</w:t>
      </w:r>
      <w:r>
        <w:rPr>
          <w:b/>
          <w:sz w:val="28"/>
        </w:rPr>
        <w:t xml:space="preserve"> 6.4:</w:t>
      </w:r>
    </w:p>
    <w:p w:rsidR="006F565F" w:rsidRPr="00744D2E" w:rsidRDefault="006F565F" w:rsidP="006F565F">
      <w:pPr>
        <w:spacing w:after="0" w:line="240" w:lineRule="auto"/>
        <w:jc w:val="center"/>
        <w:rPr>
          <w:b/>
          <w:sz w:val="28"/>
        </w:rPr>
      </w:pPr>
      <w:r w:rsidRPr="00ED448F">
        <w:rPr>
          <w:b/>
          <w:bCs/>
          <w:color w:val="00000A"/>
          <w:sz w:val="28"/>
        </w:rPr>
        <w:t xml:space="preserve"> The Determinants of Economic In</w:t>
      </w:r>
      <w:r>
        <w:rPr>
          <w:b/>
          <w:bCs/>
          <w:color w:val="00000A"/>
          <w:sz w:val="28"/>
        </w:rPr>
        <w:t>stitutional Quality in Developing</w:t>
      </w:r>
      <w:r w:rsidRPr="00ED448F">
        <w:rPr>
          <w:b/>
          <w:bCs/>
          <w:color w:val="00000A"/>
          <w:sz w:val="28"/>
        </w:rPr>
        <w:t xml:space="preserve"> Countries: Panel GMM Methodology</w:t>
      </w:r>
      <w:r>
        <w:rPr>
          <w:b/>
          <w:bCs/>
          <w:color w:val="00000A"/>
          <w:sz w:val="28"/>
        </w:rPr>
        <w:t>.</w:t>
      </w:r>
    </w:p>
    <w:tbl>
      <w:tblPr>
        <w:tblStyle w:val="TableGrid"/>
        <w:tblW w:w="9353" w:type="dxa"/>
        <w:jc w:val="center"/>
        <w:tblLook w:val="04A0" w:firstRow="1" w:lastRow="0" w:firstColumn="1" w:lastColumn="0" w:noHBand="0" w:noVBand="1"/>
      </w:tblPr>
      <w:tblGrid>
        <w:gridCol w:w="2186"/>
        <w:gridCol w:w="1554"/>
        <w:gridCol w:w="1869"/>
        <w:gridCol w:w="1869"/>
        <w:gridCol w:w="1875"/>
      </w:tblGrid>
      <w:tr w:rsidR="006F565F" w:rsidTr="00822D68">
        <w:trPr>
          <w:trHeight w:val="530"/>
          <w:jc w:val="center"/>
        </w:trPr>
        <w:tc>
          <w:tcPr>
            <w:tcW w:w="9353" w:type="dxa"/>
            <w:gridSpan w:val="5"/>
            <w:vAlign w:val="center"/>
          </w:tcPr>
          <w:p w:rsidR="006F565F" w:rsidRPr="00ED448F" w:rsidRDefault="006F565F" w:rsidP="00822D68">
            <w:pPr>
              <w:autoSpaceDE w:val="0"/>
              <w:autoSpaceDN w:val="0"/>
              <w:adjustRightInd w:val="0"/>
              <w:jc w:val="center"/>
              <w:rPr>
                <w:b/>
                <w:i/>
                <w:color w:val="000000"/>
                <w:sz w:val="28"/>
              </w:rPr>
            </w:pPr>
            <w:r w:rsidRPr="00ED448F">
              <w:rPr>
                <w:b/>
                <w:color w:val="000000"/>
                <w:sz w:val="28"/>
              </w:rPr>
              <w:t>Dependent Variable is Economic Institutional Quality (EIQ)</w:t>
            </w:r>
          </w:p>
        </w:tc>
      </w:tr>
      <w:tr w:rsidR="006F565F" w:rsidTr="00822D68">
        <w:trPr>
          <w:trHeight w:val="683"/>
          <w:jc w:val="center"/>
        </w:trPr>
        <w:tc>
          <w:tcPr>
            <w:tcW w:w="2186" w:type="dxa"/>
            <w:vAlign w:val="center"/>
          </w:tcPr>
          <w:p w:rsidR="006F565F" w:rsidRDefault="006F565F" w:rsidP="00822D68">
            <w:pPr>
              <w:jc w:val="center"/>
              <w:rPr>
                <w:sz w:val="28"/>
              </w:rPr>
            </w:pPr>
            <w:r w:rsidRPr="00ED448F">
              <w:rPr>
                <w:b/>
                <w:color w:val="000000"/>
                <w:sz w:val="28"/>
              </w:rPr>
              <w:t>Independent Variables</w:t>
            </w:r>
          </w:p>
        </w:tc>
        <w:tc>
          <w:tcPr>
            <w:tcW w:w="1554" w:type="dxa"/>
            <w:vAlign w:val="center"/>
          </w:tcPr>
          <w:p w:rsidR="006F565F" w:rsidRDefault="006F565F" w:rsidP="00822D68">
            <w:pPr>
              <w:jc w:val="center"/>
              <w:rPr>
                <w:sz w:val="28"/>
              </w:rPr>
            </w:pPr>
            <w:r>
              <w:rPr>
                <w:sz w:val="28"/>
              </w:rPr>
              <w:t>1</w:t>
            </w:r>
          </w:p>
        </w:tc>
        <w:tc>
          <w:tcPr>
            <w:tcW w:w="1869" w:type="dxa"/>
            <w:vAlign w:val="center"/>
          </w:tcPr>
          <w:p w:rsidR="006F565F" w:rsidRDefault="006F565F" w:rsidP="00822D68">
            <w:pPr>
              <w:jc w:val="center"/>
              <w:rPr>
                <w:sz w:val="28"/>
              </w:rPr>
            </w:pPr>
            <w:r>
              <w:rPr>
                <w:sz w:val="28"/>
              </w:rPr>
              <w:t>2</w:t>
            </w:r>
          </w:p>
        </w:tc>
        <w:tc>
          <w:tcPr>
            <w:tcW w:w="1869" w:type="dxa"/>
            <w:vAlign w:val="center"/>
          </w:tcPr>
          <w:p w:rsidR="006F565F" w:rsidRDefault="006F565F" w:rsidP="00822D68">
            <w:pPr>
              <w:jc w:val="center"/>
              <w:rPr>
                <w:sz w:val="28"/>
              </w:rPr>
            </w:pPr>
            <w:r>
              <w:rPr>
                <w:sz w:val="28"/>
              </w:rPr>
              <w:t>3</w:t>
            </w:r>
          </w:p>
        </w:tc>
        <w:tc>
          <w:tcPr>
            <w:tcW w:w="1872" w:type="dxa"/>
            <w:vAlign w:val="center"/>
          </w:tcPr>
          <w:p w:rsidR="006F565F" w:rsidRDefault="006F565F" w:rsidP="00822D68">
            <w:pPr>
              <w:jc w:val="center"/>
              <w:rPr>
                <w:sz w:val="28"/>
              </w:rPr>
            </w:pPr>
            <w:r>
              <w:rPr>
                <w:sz w:val="28"/>
              </w:rPr>
              <w:t>4</w:t>
            </w:r>
          </w:p>
        </w:tc>
      </w:tr>
      <w:tr w:rsidR="006F565F" w:rsidTr="00822D68">
        <w:trPr>
          <w:trHeight w:val="530"/>
          <w:jc w:val="center"/>
        </w:trPr>
        <w:tc>
          <w:tcPr>
            <w:tcW w:w="2186"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PIQ</w:t>
            </w:r>
          </w:p>
        </w:tc>
        <w:tc>
          <w:tcPr>
            <w:tcW w:w="1554" w:type="dxa"/>
            <w:vAlign w:val="center"/>
          </w:tcPr>
          <w:p w:rsidR="006F565F" w:rsidRPr="007417B2" w:rsidRDefault="006F565F" w:rsidP="00822D68">
            <w:pPr>
              <w:jc w:val="center"/>
              <w:rPr>
                <w:sz w:val="28"/>
              </w:rPr>
            </w:pPr>
            <w:r>
              <w:rPr>
                <w:sz w:val="28"/>
              </w:rPr>
              <w:t>0</w:t>
            </w:r>
            <w:r w:rsidRPr="007417B2">
              <w:rPr>
                <w:sz w:val="28"/>
              </w:rPr>
              <w:t>.0657</w:t>
            </w:r>
            <w:r>
              <w:rPr>
                <w:sz w:val="28"/>
              </w:rPr>
              <w:t>*</w:t>
            </w:r>
          </w:p>
          <w:p w:rsidR="006F565F" w:rsidRDefault="006F565F" w:rsidP="00822D68">
            <w:pPr>
              <w:jc w:val="center"/>
              <w:rPr>
                <w:sz w:val="28"/>
              </w:rPr>
            </w:pPr>
            <w:r>
              <w:rPr>
                <w:sz w:val="28"/>
              </w:rPr>
              <w:t>(2.81)</w:t>
            </w:r>
          </w:p>
        </w:tc>
        <w:tc>
          <w:tcPr>
            <w:tcW w:w="1869" w:type="dxa"/>
            <w:vAlign w:val="center"/>
          </w:tcPr>
          <w:p w:rsidR="006F565F" w:rsidRPr="001D6110" w:rsidRDefault="006F565F" w:rsidP="00822D68">
            <w:pPr>
              <w:jc w:val="center"/>
              <w:rPr>
                <w:sz w:val="28"/>
              </w:rPr>
            </w:pPr>
            <w:r>
              <w:rPr>
                <w:sz w:val="28"/>
              </w:rPr>
              <w:t>0</w:t>
            </w:r>
            <w:r w:rsidRPr="001D6110">
              <w:rPr>
                <w:sz w:val="28"/>
              </w:rPr>
              <w:t>.0537</w:t>
            </w:r>
            <w:r>
              <w:rPr>
                <w:sz w:val="28"/>
              </w:rPr>
              <w:t>**</w:t>
            </w:r>
          </w:p>
          <w:p w:rsidR="006F565F" w:rsidRDefault="006F565F" w:rsidP="00822D68">
            <w:pPr>
              <w:jc w:val="center"/>
              <w:rPr>
                <w:sz w:val="28"/>
              </w:rPr>
            </w:pPr>
            <w:r>
              <w:rPr>
                <w:sz w:val="28"/>
              </w:rPr>
              <w:t>(2.28)</w:t>
            </w:r>
          </w:p>
        </w:tc>
        <w:tc>
          <w:tcPr>
            <w:tcW w:w="1869" w:type="dxa"/>
            <w:vAlign w:val="center"/>
          </w:tcPr>
          <w:p w:rsidR="006F565F" w:rsidRDefault="006F565F" w:rsidP="00822D68">
            <w:pPr>
              <w:jc w:val="center"/>
              <w:rPr>
                <w:sz w:val="28"/>
              </w:rPr>
            </w:pPr>
            <w:r>
              <w:rPr>
                <w:sz w:val="28"/>
              </w:rPr>
              <w:t>-</w:t>
            </w:r>
          </w:p>
        </w:tc>
        <w:tc>
          <w:tcPr>
            <w:tcW w:w="1872" w:type="dxa"/>
            <w:vAlign w:val="center"/>
          </w:tcPr>
          <w:p w:rsidR="006F565F" w:rsidRDefault="006F565F" w:rsidP="00822D68">
            <w:pPr>
              <w:jc w:val="center"/>
              <w:rPr>
                <w:sz w:val="28"/>
              </w:rPr>
            </w:pPr>
            <w:r>
              <w:rPr>
                <w:sz w:val="28"/>
              </w:rPr>
              <w:t>-</w:t>
            </w:r>
          </w:p>
        </w:tc>
      </w:tr>
      <w:tr w:rsidR="006F565F" w:rsidTr="00822D68">
        <w:trPr>
          <w:trHeight w:val="530"/>
          <w:jc w:val="center"/>
        </w:trPr>
        <w:tc>
          <w:tcPr>
            <w:tcW w:w="2186"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LIQ</w:t>
            </w:r>
          </w:p>
        </w:tc>
        <w:tc>
          <w:tcPr>
            <w:tcW w:w="1554" w:type="dxa"/>
            <w:vAlign w:val="center"/>
          </w:tcPr>
          <w:p w:rsidR="006F565F" w:rsidRPr="007417B2" w:rsidRDefault="006F565F" w:rsidP="00822D68">
            <w:pPr>
              <w:jc w:val="center"/>
              <w:rPr>
                <w:sz w:val="28"/>
              </w:rPr>
            </w:pPr>
            <w:r>
              <w:rPr>
                <w:sz w:val="28"/>
              </w:rPr>
              <w:t>0</w:t>
            </w:r>
            <w:r w:rsidRPr="007417B2">
              <w:rPr>
                <w:sz w:val="28"/>
              </w:rPr>
              <w:t>.6783</w:t>
            </w:r>
            <w:r>
              <w:rPr>
                <w:sz w:val="28"/>
              </w:rPr>
              <w:t>*</w:t>
            </w:r>
          </w:p>
          <w:p w:rsidR="006F565F" w:rsidRDefault="006F565F" w:rsidP="00822D68">
            <w:pPr>
              <w:jc w:val="center"/>
              <w:rPr>
                <w:sz w:val="28"/>
              </w:rPr>
            </w:pPr>
            <w:r>
              <w:rPr>
                <w:sz w:val="28"/>
              </w:rPr>
              <w:t>(</w:t>
            </w:r>
            <w:r w:rsidRPr="007417B2">
              <w:rPr>
                <w:sz w:val="28"/>
              </w:rPr>
              <w:t>29.38</w:t>
            </w:r>
            <w:r>
              <w:rPr>
                <w:sz w:val="28"/>
              </w:rPr>
              <w:t>)</w:t>
            </w:r>
          </w:p>
        </w:tc>
        <w:tc>
          <w:tcPr>
            <w:tcW w:w="1869" w:type="dxa"/>
            <w:vAlign w:val="center"/>
          </w:tcPr>
          <w:p w:rsidR="006F565F" w:rsidRPr="001D6110" w:rsidRDefault="006F565F" w:rsidP="00822D68">
            <w:pPr>
              <w:jc w:val="center"/>
              <w:rPr>
                <w:sz w:val="28"/>
              </w:rPr>
            </w:pPr>
            <w:r>
              <w:rPr>
                <w:sz w:val="28"/>
              </w:rPr>
              <w:t>0</w:t>
            </w:r>
            <w:r w:rsidRPr="001D6110">
              <w:rPr>
                <w:sz w:val="28"/>
              </w:rPr>
              <w:t>.6215</w:t>
            </w:r>
            <w:r>
              <w:rPr>
                <w:sz w:val="28"/>
              </w:rPr>
              <w:t>*</w:t>
            </w:r>
          </w:p>
          <w:p w:rsidR="006F565F" w:rsidRDefault="006F565F" w:rsidP="00822D68">
            <w:pPr>
              <w:jc w:val="center"/>
              <w:rPr>
                <w:sz w:val="28"/>
              </w:rPr>
            </w:pPr>
            <w:r>
              <w:rPr>
                <w:sz w:val="28"/>
              </w:rPr>
              <w:t>(</w:t>
            </w:r>
            <w:r w:rsidRPr="001D6110">
              <w:rPr>
                <w:sz w:val="28"/>
              </w:rPr>
              <w:t>27.33</w:t>
            </w:r>
            <w:r>
              <w:rPr>
                <w:sz w:val="28"/>
              </w:rPr>
              <w:t>)</w:t>
            </w:r>
          </w:p>
        </w:tc>
        <w:tc>
          <w:tcPr>
            <w:tcW w:w="1869" w:type="dxa"/>
            <w:vAlign w:val="center"/>
          </w:tcPr>
          <w:p w:rsidR="006F565F" w:rsidRDefault="006F565F" w:rsidP="00822D68">
            <w:pPr>
              <w:jc w:val="center"/>
              <w:rPr>
                <w:sz w:val="28"/>
              </w:rPr>
            </w:pPr>
            <w:r>
              <w:rPr>
                <w:sz w:val="28"/>
              </w:rPr>
              <w:t>-</w:t>
            </w:r>
          </w:p>
        </w:tc>
        <w:tc>
          <w:tcPr>
            <w:tcW w:w="1872" w:type="dxa"/>
            <w:vAlign w:val="center"/>
          </w:tcPr>
          <w:p w:rsidR="006F565F" w:rsidRDefault="006F565F" w:rsidP="00822D68">
            <w:pPr>
              <w:jc w:val="center"/>
              <w:rPr>
                <w:sz w:val="28"/>
              </w:rPr>
            </w:pPr>
            <w:r>
              <w:rPr>
                <w:sz w:val="28"/>
              </w:rPr>
              <w:t>-</w:t>
            </w:r>
          </w:p>
        </w:tc>
      </w:tr>
      <w:tr w:rsidR="006F565F" w:rsidTr="00822D68">
        <w:trPr>
          <w:trHeight w:val="530"/>
          <w:jc w:val="center"/>
        </w:trPr>
        <w:tc>
          <w:tcPr>
            <w:tcW w:w="2186"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GINI</w:t>
            </w:r>
          </w:p>
        </w:tc>
        <w:tc>
          <w:tcPr>
            <w:tcW w:w="1554" w:type="dxa"/>
            <w:vAlign w:val="center"/>
          </w:tcPr>
          <w:p w:rsidR="006F565F" w:rsidRPr="007417B2" w:rsidRDefault="006F565F" w:rsidP="00822D68">
            <w:pPr>
              <w:jc w:val="center"/>
              <w:rPr>
                <w:sz w:val="28"/>
              </w:rPr>
            </w:pPr>
            <w:r>
              <w:rPr>
                <w:sz w:val="28"/>
              </w:rPr>
              <w:t>-0</w:t>
            </w:r>
            <w:r w:rsidRPr="007417B2">
              <w:rPr>
                <w:sz w:val="28"/>
              </w:rPr>
              <w:t>.9062</w:t>
            </w:r>
            <w:r>
              <w:rPr>
                <w:sz w:val="28"/>
              </w:rPr>
              <w:t>*</w:t>
            </w:r>
          </w:p>
          <w:p w:rsidR="006F565F" w:rsidRDefault="006F565F" w:rsidP="00822D68">
            <w:pPr>
              <w:jc w:val="center"/>
              <w:rPr>
                <w:sz w:val="28"/>
              </w:rPr>
            </w:pPr>
            <w:r>
              <w:rPr>
                <w:sz w:val="28"/>
              </w:rPr>
              <w:t>(</w:t>
            </w:r>
            <w:r w:rsidRPr="007417B2">
              <w:rPr>
                <w:sz w:val="28"/>
              </w:rPr>
              <w:t>14.70</w:t>
            </w:r>
            <w:r>
              <w:rPr>
                <w:sz w:val="28"/>
              </w:rPr>
              <w:t>)</w:t>
            </w:r>
          </w:p>
        </w:tc>
        <w:tc>
          <w:tcPr>
            <w:tcW w:w="1869" w:type="dxa"/>
            <w:vAlign w:val="center"/>
          </w:tcPr>
          <w:p w:rsidR="006F565F" w:rsidRPr="001D6110" w:rsidRDefault="006F565F" w:rsidP="00822D68">
            <w:pPr>
              <w:jc w:val="center"/>
              <w:rPr>
                <w:sz w:val="28"/>
              </w:rPr>
            </w:pPr>
            <w:r>
              <w:rPr>
                <w:sz w:val="28"/>
              </w:rPr>
              <w:t>-0</w:t>
            </w:r>
            <w:r w:rsidRPr="001D6110">
              <w:rPr>
                <w:sz w:val="28"/>
              </w:rPr>
              <w:t>.9672</w:t>
            </w:r>
            <w:r>
              <w:rPr>
                <w:sz w:val="28"/>
              </w:rPr>
              <w:t>*</w:t>
            </w:r>
          </w:p>
          <w:p w:rsidR="006F565F" w:rsidRDefault="006F565F" w:rsidP="00822D68">
            <w:pPr>
              <w:jc w:val="center"/>
              <w:rPr>
                <w:sz w:val="28"/>
              </w:rPr>
            </w:pPr>
            <w:r>
              <w:rPr>
                <w:sz w:val="28"/>
              </w:rPr>
              <w:t>(</w:t>
            </w:r>
            <w:r w:rsidRPr="001D6110">
              <w:rPr>
                <w:sz w:val="28"/>
              </w:rPr>
              <w:t>15.51</w:t>
            </w:r>
            <w:r>
              <w:rPr>
                <w:sz w:val="28"/>
              </w:rPr>
              <w:t>)</w:t>
            </w:r>
          </w:p>
        </w:tc>
        <w:tc>
          <w:tcPr>
            <w:tcW w:w="1869" w:type="dxa"/>
            <w:vAlign w:val="center"/>
          </w:tcPr>
          <w:p w:rsidR="006F565F" w:rsidRDefault="006F565F" w:rsidP="00822D68">
            <w:pPr>
              <w:jc w:val="center"/>
              <w:rPr>
                <w:sz w:val="28"/>
              </w:rPr>
            </w:pPr>
            <w:r>
              <w:rPr>
                <w:sz w:val="28"/>
              </w:rPr>
              <w:t>-</w:t>
            </w:r>
            <w:r w:rsidRPr="00806F21">
              <w:rPr>
                <w:sz w:val="28"/>
              </w:rPr>
              <w:t>1.22</w:t>
            </w:r>
            <w:r>
              <w:rPr>
                <w:sz w:val="28"/>
              </w:rPr>
              <w:t xml:space="preserve">*                   (21.59)  </w:t>
            </w:r>
          </w:p>
        </w:tc>
        <w:tc>
          <w:tcPr>
            <w:tcW w:w="1872" w:type="dxa"/>
            <w:vAlign w:val="center"/>
          </w:tcPr>
          <w:p w:rsidR="006F565F" w:rsidRDefault="006F565F" w:rsidP="00822D68">
            <w:pPr>
              <w:jc w:val="center"/>
              <w:rPr>
                <w:sz w:val="28"/>
              </w:rPr>
            </w:pPr>
            <w:r>
              <w:rPr>
                <w:sz w:val="28"/>
              </w:rPr>
              <w:t>-</w:t>
            </w:r>
            <w:r w:rsidRPr="00806F21">
              <w:rPr>
                <w:sz w:val="28"/>
              </w:rPr>
              <w:t>1.133</w:t>
            </w:r>
            <w:r>
              <w:rPr>
                <w:sz w:val="28"/>
              </w:rPr>
              <w:t xml:space="preserve">*                   (21.50)  </w:t>
            </w:r>
          </w:p>
        </w:tc>
      </w:tr>
      <w:tr w:rsidR="006F565F" w:rsidTr="00822D68">
        <w:trPr>
          <w:trHeight w:val="530"/>
          <w:jc w:val="center"/>
        </w:trPr>
        <w:tc>
          <w:tcPr>
            <w:tcW w:w="2186" w:type="dxa"/>
            <w:vAlign w:val="center"/>
          </w:tcPr>
          <w:p w:rsidR="006F565F" w:rsidRPr="00ED448F" w:rsidRDefault="006F565F" w:rsidP="00822D68">
            <w:pPr>
              <w:autoSpaceDE w:val="0"/>
              <w:autoSpaceDN w:val="0"/>
              <w:adjustRightInd w:val="0"/>
              <w:jc w:val="center"/>
              <w:rPr>
                <w:color w:val="000000"/>
                <w:sz w:val="28"/>
              </w:rPr>
            </w:pPr>
            <w:r>
              <w:rPr>
                <w:color w:val="000000"/>
                <w:sz w:val="28"/>
              </w:rPr>
              <w:t>LGDPPC</w:t>
            </w:r>
          </w:p>
        </w:tc>
        <w:tc>
          <w:tcPr>
            <w:tcW w:w="1554" w:type="dxa"/>
            <w:vAlign w:val="center"/>
          </w:tcPr>
          <w:p w:rsidR="006F565F" w:rsidRPr="007417B2" w:rsidRDefault="006F565F" w:rsidP="00822D68">
            <w:pPr>
              <w:jc w:val="center"/>
              <w:rPr>
                <w:sz w:val="28"/>
              </w:rPr>
            </w:pPr>
            <w:r>
              <w:rPr>
                <w:sz w:val="28"/>
              </w:rPr>
              <w:t>0</w:t>
            </w:r>
            <w:r w:rsidRPr="007417B2">
              <w:rPr>
                <w:sz w:val="28"/>
              </w:rPr>
              <w:t>.0226</w:t>
            </w:r>
            <w:r>
              <w:rPr>
                <w:sz w:val="28"/>
              </w:rPr>
              <w:t>*</w:t>
            </w:r>
          </w:p>
          <w:p w:rsidR="006F565F" w:rsidRDefault="006F565F" w:rsidP="00822D68">
            <w:pPr>
              <w:jc w:val="center"/>
              <w:rPr>
                <w:sz w:val="28"/>
              </w:rPr>
            </w:pPr>
            <w:r>
              <w:rPr>
                <w:sz w:val="28"/>
              </w:rPr>
              <w:t>(2.78)</w:t>
            </w:r>
          </w:p>
        </w:tc>
        <w:tc>
          <w:tcPr>
            <w:tcW w:w="1869" w:type="dxa"/>
            <w:vAlign w:val="center"/>
          </w:tcPr>
          <w:p w:rsidR="006F565F" w:rsidRDefault="006F565F" w:rsidP="00822D68">
            <w:pPr>
              <w:jc w:val="center"/>
              <w:rPr>
                <w:sz w:val="28"/>
              </w:rPr>
            </w:pPr>
            <w:r>
              <w:rPr>
                <w:sz w:val="28"/>
              </w:rPr>
              <w:t>0</w:t>
            </w:r>
            <w:r w:rsidRPr="001D6110">
              <w:rPr>
                <w:sz w:val="28"/>
              </w:rPr>
              <w:t>.0138</w:t>
            </w:r>
            <w:r>
              <w:rPr>
                <w:sz w:val="28"/>
              </w:rPr>
              <w:t>***</w:t>
            </w:r>
          </w:p>
          <w:p w:rsidR="006F565F" w:rsidRDefault="006F565F" w:rsidP="00822D68">
            <w:pPr>
              <w:jc w:val="center"/>
              <w:rPr>
                <w:sz w:val="28"/>
              </w:rPr>
            </w:pPr>
            <w:r>
              <w:rPr>
                <w:sz w:val="28"/>
              </w:rPr>
              <w:t>(</w:t>
            </w:r>
            <w:r w:rsidRPr="001D6110">
              <w:rPr>
                <w:sz w:val="28"/>
              </w:rPr>
              <w:t>1.73</w:t>
            </w:r>
            <w:r>
              <w:rPr>
                <w:sz w:val="28"/>
              </w:rPr>
              <w:t>)</w:t>
            </w:r>
          </w:p>
        </w:tc>
        <w:tc>
          <w:tcPr>
            <w:tcW w:w="1869" w:type="dxa"/>
            <w:vAlign w:val="center"/>
          </w:tcPr>
          <w:p w:rsidR="006F565F" w:rsidRDefault="006F565F" w:rsidP="00822D68">
            <w:pPr>
              <w:jc w:val="center"/>
              <w:rPr>
                <w:sz w:val="28"/>
              </w:rPr>
            </w:pPr>
            <w:r>
              <w:rPr>
                <w:sz w:val="28"/>
              </w:rPr>
              <w:t>0</w:t>
            </w:r>
            <w:r w:rsidRPr="00806F21">
              <w:rPr>
                <w:sz w:val="28"/>
              </w:rPr>
              <w:t>.0408</w:t>
            </w:r>
            <w:r>
              <w:rPr>
                <w:sz w:val="28"/>
              </w:rPr>
              <w:t xml:space="preserve">*                   </w:t>
            </w:r>
          </w:p>
          <w:p w:rsidR="006F565F" w:rsidRDefault="006F565F" w:rsidP="00822D68">
            <w:pPr>
              <w:jc w:val="center"/>
              <w:rPr>
                <w:sz w:val="28"/>
              </w:rPr>
            </w:pPr>
            <w:r>
              <w:rPr>
                <w:sz w:val="28"/>
              </w:rPr>
              <w:t>(</w:t>
            </w:r>
            <w:r w:rsidRPr="00806F21">
              <w:rPr>
                <w:sz w:val="28"/>
              </w:rPr>
              <w:t>5.62</w:t>
            </w:r>
            <w:r>
              <w:rPr>
                <w:sz w:val="28"/>
              </w:rPr>
              <w:t xml:space="preserve">)  </w:t>
            </w:r>
          </w:p>
        </w:tc>
        <w:tc>
          <w:tcPr>
            <w:tcW w:w="1872" w:type="dxa"/>
            <w:vAlign w:val="center"/>
          </w:tcPr>
          <w:p w:rsidR="006F565F" w:rsidRDefault="006F565F" w:rsidP="00822D68">
            <w:pPr>
              <w:jc w:val="center"/>
              <w:rPr>
                <w:sz w:val="28"/>
              </w:rPr>
            </w:pPr>
            <w:r>
              <w:rPr>
                <w:sz w:val="28"/>
              </w:rPr>
              <w:t>0</w:t>
            </w:r>
            <w:r w:rsidRPr="00806F21">
              <w:rPr>
                <w:sz w:val="28"/>
              </w:rPr>
              <w:t>.0472</w:t>
            </w:r>
            <w:r>
              <w:rPr>
                <w:sz w:val="28"/>
              </w:rPr>
              <w:t xml:space="preserve">*  </w:t>
            </w:r>
            <w:r w:rsidRPr="00806F21">
              <w:rPr>
                <w:sz w:val="28"/>
              </w:rPr>
              <w:t xml:space="preserve">                  6.94</w:t>
            </w:r>
          </w:p>
        </w:tc>
      </w:tr>
      <w:tr w:rsidR="006F565F" w:rsidTr="00822D68">
        <w:trPr>
          <w:trHeight w:val="530"/>
          <w:jc w:val="center"/>
        </w:trPr>
        <w:tc>
          <w:tcPr>
            <w:tcW w:w="2186" w:type="dxa"/>
            <w:vAlign w:val="center"/>
          </w:tcPr>
          <w:p w:rsidR="006F565F" w:rsidRPr="00ED448F" w:rsidRDefault="006F565F" w:rsidP="00822D68">
            <w:pPr>
              <w:autoSpaceDE w:val="0"/>
              <w:autoSpaceDN w:val="0"/>
              <w:adjustRightInd w:val="0"/>
              <w:jc w:val="center"/>
              <w:rPr>
                <w:color w:val="000000"/>
                <w:sz w:val="28"/>
              </w:rPr>
            </w:pPr>
            <w:r>
              <w:rPr>
                <w:color w:val="000000"/>
                <w:sz w:val="28"/>
              </w:rPr>
              <w:t>EDU</w:t>
            </w:r>
          </w:p>
        </w:tc>
        <w:tc>
          <w:tcPr>
            <w:tcW w:w="1554" w:type="dxa"/>
            <w:vAlign w:val="center"/>
          </w:tcPr>
          <w:p w:rsidR="006F565F" w:rsidRPr="007417B2" w:rsidRDefault="006F565F" w:rsidP="00822D68">
            <w:pPr>
              <w:jc w:val="center"/>
              <w:rPr>
                <w:sz w:val="28"/>
              </w:rPr>
            </w:pPr>
            <w:r>
              <w:rPr>
                <w:sz w:val="28"/>
              </w:rPr>
              <w:t>0</w:t>
            </w:r>
            <w:r w:rsidRPr="007417B2">
              <w:rPr>
                <w:sz w:val="28"/>
              </w:rPr>
              <w:t>.0402</w:t>
            </w:r>
            <w:r>
              <w:rPr>
                <w:sz w:val="28"/>
              </w:rPr>
              <w:t>*</w:t>
            </w:r>
          </w:p>
          <w:p w:rsidR="006F565F" w:rsidRDefault="006F565F" w:rsidP="00822D68">
            <w:pPr>
              <w:jc w:val="center"/>
              <w:rPr>
                <w:sz w:val="28"/>
              </w:rPr>
            </w:pPr>
            <w:r w:rsidRPr="007417B2">
              <w:rPr>
                <w:sz w:val="28"/>
              </w:rPr>
              <w:t>17.79</w:t>
            </w:r>
          </w:p>
        </w:tc>
        <w:tc>
          <w:tcPr>
            <w:tcW w:w="1869" w:type="dxa"/>
            <w:vAlign w:val="center"/>
          </w:tcPr>
          <w:p w:rsidR="006F565F" w:rsidRDefault="006F565F" w:rsidP="00822D68">
            <w:pPr>
              <w:jc w:val="center"/>
              <w:rPr>
                <w:sz w:val="28"/>
              </w:rPr>
            </w:pPr>
            <w:r>
              <w:rPr>
                <w:sz w:val="28"/>
              </w:rPr>
              <w:t>-</w:t>
            </w:r>
          </w:p>
        </w:tc>
        <w:tc>
          <w:tcPr>
            <w:tcW w:w="1869" w:type="dxa"/>
            <w:vAlign w:val="center"/>
          </w:tcPr>
          <w:p w:rsidR="006F565F" w:rsidRDefault="006F565F" w:rsidP="00822D68">
            <w:pPr>
              <w:jc w:val="center"/>
              <w:rPr>
                <w:sz w:val="28"/>
              </w:rPr>
            </w:pPr>
            <w:r>
              <w:rPr>
                <w:sz w:val="28"/>
              </w:rPr>
              <w:t>-</w:t>
            </w:r>
          </w:p>
        </w:tc>
        <w:tc>
          <w:tcPr>
            <w:tcW w:w="1872" w:type="dxa"/>
            <w:vAlign w:val="center"/>
          </w:tcPr>
          <w:p w:rsidR="006F565F" w:rsidRDefault="006F565F" w:rsidP="00822D68">
            <w:pPr>
              <w:jc w:val="center"/>
              <w:rPr>
                <w:sz w:val="28"/>
              </w:rPr>
            </w:pPr>
            <w:r>
              <w:rPr>
                <w:sz w:val="28"/>
              </w:rPr>
              <w:t>0.</w:t>
            </w:r>
            <w:r w:rsidRPr="00806F21">
              <w:rPr>
                <w:sz w:val="28"/>
              </w:rPr>
              <w:t>0354</w:t>
            </w:r>
            <w:r>
              <w:rPr>
                <w:sz w:val="28"/>
              </w:rPr>
              <w:t>*                 (</w:t>
            </w:r>
            <w:r w:rsidRPr="00806F21">
              <w:rPr>
                <w:sz w:val="28"/>
              </w:rPr>
              <w:t>18.29</w:t>
            </w:r>
            <w:r>
              <w:rPr>
                <w:sz w:val="28"/>
              </w:rPr>
              <w:t>)</w:t>
            </w:r>
          </w:p>
        </w:tc>
      </w:tr>
      <w:tr w:rsidR="006F565F" w:rsidTr="00822D68">
        <w:trPr>
          <w:trHeight w:val="556"/>
          <w:jc w:val="center"/>
        </w:trPr>
        <w:tc>
          <w:tcPr>
            <w:tcW w:w="2186"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GLOB</w:t>
            </w:r>
          </w:p>
        </w:tc>
        <w:tc>
          <w:tcPr>
            <w:tcW w:w="1554" w:type="dxa"/>
            <w:vAlign w:val="center"/>
          </w:tcPr>
          <w:p w:rsidR="006F565F" w:rsidRDefault="006F565F" w:rsidP="00822D68">
            <w:pPr>
              <w:jc w:val="center"/>
              <w:rPr>
                <w:sz w:val="28"/>
              </w:rPr>
            </w:pPr>
            <w:r>
              <w:rPr>
                <w:sz w:val="28"/>
              </w:rPr>
              <w:t>-</w:t>
            </w:r>
          </w:p>
        </w:tc>
        <w:tc>
          <w:tcPr>
            <w:tcW w:w="1869" w:type="dxa"/>
            <w:vAlign w:val="center"/>
          </w:tcPr>
          <w:p w:rsidR="006F565F" w:rsidRDefault="006F565F" w:rsidP="00822D68">
            <w:pPr>
              <w:jc w:val="center"/>
              <w:rPr>
                <w:sz w:val="28"/>
              </w:rPr>
            </w:pPr>
            <w:r>
              <w:rPr>
                <w:sz w:val="28"/>
              </w:rPr>
              <w:t xml:space="preserve">   0</w:t>
            </w:r>
            <w:r w:rsidRPr="001D6110">
              <w:rPr>
                <w:sz w:val="28"/>
              </w:rPr>
              <w:t>.7945</w:t>
            </w:r>
            <w:r>
              <w:rPr>
                <w:sz w:val="28"/>
              </w:rPr>
              <w:t xml:space="preserve">*  </w:t>
            </w:r>
            <w:r w:rsidRPr="001D6110">
              <w:rPr>
                <w:sz w:val="28"/>
              </w:rPr>
              <w:t xml:space="preserve">                 </w:t>
            </w:r>
            <w:r>
              <w:rPr>
                <w:sz w:val="28"/>
              </w:rPr>
              <w:t>(</w:t>
            </w:r>
            <w:r w:rsidRPr="001D6110">
              <w:rPr>
                <w:sz w:val="28"/>
              </w:rPr>
              <w:t>27.55</w:t>
            </w:r>
            <w:r>
              <w:rPr>
                <w:sz w:val="28"/>
              </w:rPr>
              <w:t xml:space="preserve">)  </w:t>
            </w:r>
          </w:p>
        </w:tc>
        <w:tc>
          <w:tcPr>
            <w:tcW w:w="1869" w:type="dxa"/>
            <w:vAlign w:val="center"/>
          </w:tcPr>
          <w:p w:rsidR="006F565F" w:rsidRDefault="006F565F" w:rsidP="00822D68">
            <w:pPr>
              <w:jc w:val="center"/>
              <w:rPr>
                <w:sz w:val="28"/>
              </w:rPr>
            </w:pPr>
            <w:r>
              <w:rPr>
                <w:sz w:val="28"/>
              </w:rPr>
              <w:t>0</w:t>
            </w:r>
            <w:r w:rsidRPr="00806F21">
              <w:rPr>
                <w:sz w:val="28"/>
              </w:rPr>
              <w:t>.7959</w:t>
            </w:r>
            <w:r>
              <w:rPr>
                <w:sz w:val="28"/>
              </w:rPr>
              <w:t xml:space="preserve">*  </w:t>
            </w:r>
            <w:r w:rsidRPr="00806F21">
              <w:rPr>
                <w:sz w:val="28"/>
              </w:rPr>
              <w:t xml:space="preserve">                 </w:t>
            </w:r>
            <w:r>
              <w:rPr>
                <w:sz w:val="28"/>
              </w:rPr>
              <w:t>(</w:t>
            </w:r>
            <w:r w:rsidRPr="00806F21">
              <w:rPr>
                <w:sz w:val="28"/>
              </w:rPr>
              <w:t>30.23</w:t>
            </w:r>
            <w:r>
              <w:rPr>
                <w:sz w:val="28"/>
              </w:rPr>
              <w:t>)</w:t>
            </w:r>
          </w:p>
        </w:tc>
        <w:tc>
          <w:tcPr>
            <w:tcW w:w="1872" w:type="dxa"/>
            <w:vAlign w:val="center"/>
          </w:tcPr>
          <w:p w:rsidR="006F565F" w:rsidRDefault="006F565F" w:rsidP="00822D68">
            <w:pPr>
              <w:jc w:val="center"/>
              <w:rPr>
                <w:sz w:val="28"/>
              </w:rPr>
            </w:pPr>
            <w:r>
              <w:rPr>
                <w:sz w:val="28"/>
              </w:rPr>
              <w:t>-</w:t>
            </w:r>
          </w:p>
        </w:tc>
      </w:tr>
      <w:tr w:rsidR="006F565F" w:rsidTr="00822D68">
        <w:trPr>
          <w:trHeight w:val="530"/>
          <w:jc w:val="center"/>
        </w:trPr>
        <w:tc>
          <w:tcPr>
            <w:tcW w:w="2186" w:type="dxa"/>
            <w:vAlign w:val="center"/>
          </w:tcPr>
          <w:p w:rsidR="006F565F" w:rsidRDefault="006F565F" w:rsidP="00822D68">
            <w:pPr>
              <w:jc w:val="center"/>
              <w:rPr>
                <w:sz w:val="28"/>
              </w:rPr>
            </w:pPr>
            <w:r>
              <w:rPr>
                <w:sz w:val="28"/>
              </w:rPr>
              <w:t>URBNR</w:t>
            </w:r>
          </w:p>
        </w:tc>
        <w:tc>
          <w:tcPr>
            <w:tcW w:w="1554" w:type="dxa"/>
            <w:vAlign w:val="center"/>
          </w:tcPr>
          <w:p w:rsidR="006F565F" w:rsidRDefault="006F565F" w:rsidP="00822D68">
            <w:pPr>
              <w:jc w:val="center"/>
              <w:rPr>
                <w:sz w:val="28"/>
              </w:rPr>
            </w:pPr>
            <w:r>
              <w:rPr>
                <w:sz w:val="28"/>
              </w:rPr>
              <w:t>-</w:t>
            </w:r>
          </w:p>
        </w:tc>
        <w:tc>
          <w:tcPr>
            <w:tcW w:w="1869" w:type="dxa"/>
            <w:vAlign w:val="center"/>
          </w:tcPr>
          <w:p w:rsidR="006F565F" w:rsidRDefault="006F565F" w:rsidP="00822D68">
            <w:pPr>
              <w:jc w:val="center"/>
              <w:rPr>
                <w:sz w:val="28"/>
              </w:rPr>
            </w:pPr>
            <w:r>
              <w:rPr>
                <w:sz w:val="28"/>
              </w:rPr>
              <w:t xml:space="preserve"> 0.0032  </w:t>
            </w:r>
            <w:r w:rsidRPr="001D6110">
              <w:rPr>
                <w:sz w:val="28"/>
              </w:rPr>
              <w:t xml:space="preserve">                  </w:t>
            </w:r>
            <w:r>
              <w:rPr>
                <w:sz w:val="28"/>
              </w:rPr>
              <w:t>(</w:t>
            </w:r>
            <w:r w:rsidRPr="001D6110">
              <w:rPr>
                <w:sz w:val="28"/>
              </w:rPr>
              <w:t>0.51</w:t>
            </w:r>
            <w:r>
              <w:rPr>
                <w:sz w:val="28"/>
              </w:rPr>
              <w:t>)</w:t>
            </w:r>
            <w:r w:rsidRPr="001D6110">
              <w:rPr>
                <w:sz w:val="28"/>
              </w:rPr>
              <w:t xml:space="preserve">  </w:t>
            </w:r>
          </w:p>
        </w:tc>
        <w:tc>
          <w:tcPr>
            <w:tcW w:w="1869" w:type="dxa"/>
            <w:vAlign w:val="center"/>
          </w:tcPr>
          <w:p w:rsidR="006F565F" w:rsidRPr="00806F21" w:rsidRDefault="006F565F" w:rsidP="00822D68">
            <w:pPr>
              <w:jc w:val="center"/>
              <w:rPr>
                <w:sz w:val="28"/>
              </w:rPr>
            </w:pPr>
            <w:r>
              <w:rPr>
                <w:sz w:val="28"/>
              </w:rPr>
              <w:t>0</w:t>
            </w:r>
            <w:r w:rsidRPr="00806F21">
              <w:rPr>
                <w:sz w:val="28"/>
              </w:rPr>
              <w:t>.0022</w:t>
            </w:r>
            <w:r>
              <w:rPr>
                <w:sz w:val="28"/>
              </w:rPr>
              <w:t>*</w:t>
            </w:r>
          </w:p>
          <w:p w:rsidR="006F565F" w:rsidRDefault="006F565F" w:rsidP="00822D68">
            <w:pPr>
              <w:jc w:val="center"/>
              <w:rPr>
                <w:sz w:val="28"/>
              </w:rPr>
            </w:pPr>
            <w:r>
              <w:rPr>
                <w:sz w:val="28"/>
              </w:rPr>
              <w:t>(</w:t>
            </w:r>
            <w:r w:rsidRPr="00806F21">
              <w:rPr>
                <w:sz w:val="28"/>
              </w:rPr>
              <w:t>3.98</w:t>
            </w:r>
            <w:r>
              <w:rPr>
                <w:sz w:val="28"/>
              </w:rPr>
              <w:t>)</w:t>
            </w:r>
          </w:p>
        </w:tc>
        <w:tc>
          <w:tcPr>
            <w:tcW w:w="1872" w:type="dxa"/>
            <w:vAlign w:val="center"/>
          </w:tcPr>
          <w:p w:rsidR="006F565F" w:rsidRDefault="006F565F" w:rsidP="00822D68">
            <w:pPr>
              <w:jc w:val="center"/>
              <w:rPr>
                <w:sz w:val="28"/>
              </w:rPr>
            </w:pPr>
            <w:r>
              <w:rPr>
                <w:sz w:val="28"/>
              </w:rPr>
              <w:t>-</w:t>
            </w:r>
          </w:p>
        </w:tc>
      </w:tr>
      <w:tr w:rsidR="006F565F" w:rsidTr="00822D68">
        <w:trPr>
          <w:trHeight w:val="530"/>
          <w:jc w:val="center"/>
        </w:trPr>
        <w:tc>
          <w:tcPr>
            <w:tcW w:w="2186" w:type="dxa"/>
            <w:vAlign w:val="center"/>
          </w:tcPr>
          <w:p w:rsidR="006F565F" w:rsidRPr="00ED448F" w:rsidRDefault="006F565F"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554" w:type="dxa"/>
            <w:vAlign w:val="center"/>
          </w:tcPr>
          <w:p w:rsidR="006F565F" w:rsidRDefault="006F565F" w:rsidP="00822D68">
            <w:pPr>
              <w:jc w:val="center"/>
              <w:rPr>
                <w:sz w:val="28"/>
              </w:rPr>
            </w:pPr>
            <w:r w:rsidRPr="00CF3E94">
              <w:rPr>
                <w:sz w:val="28"/>
              </w:rPr>
              <w:t>924</w:t>
            </w:r>
          </w:p>
        </w:tc>
        <w:tc>
          <w:tcPr>
            <w:tcW w:w="1869" w:type="dxa"/>
            <w:vAlign w:val="center"/>
          </w:tcPr>
          <w:p w:rsidR="006F565F" w:rsidRDefault="006F565F" w:rsidP="00822D68">
            <w:pPr>
              <w:jc w:val="center"/>
              <w:rPr>
                <w:sz w:val="28"/>
              </w:rPr>
            </w:pPr>
            <w:r w:rsidRPr="00CF3E94">
              <w:rPr>
                <w:sz w:val="28"/>
              </w:rPr>
              <w:t>924</w:t>
            </w:r>
          </w:p>
        </w:tc>
        <w:tc>
          <w:tcPr>
            <w:tcW w:w="1869" w:type="dxa"/>
            <w:vAlign w:val="center"/>
          </w:tcPr>
          <w:p w:rsidR="006F565F" w:rsidRDefault="006F565F" w:rsidP="00822D68">
            <w:pPr>
              <w:jc w:val="center"/>
              <w:rPr>
                <w:sz w:val="28"/>
              </w:rPr>
            </w:pPr>
            <w:r w:rsidRPr="00CF3E94">
              <w:rPr>
                <w:sz w:val="28"/>
              </w:rPr>
              <w:t>924</w:t>
            </w:r>
          </w:p>
        </w:tc>
        <w:tc>
          <w:tcPr>
            <w:tcW w:w="1872" w:type="dxa"/>
            <w:vAlign w:val="center"/>
          </w:tcPr>
          <w:p w:rsidR="006F565F" w:rsidRDefault="006F565F" w:rsidP="00822D68">
            <w:pPr>
              <w:jc w:val="center"/>
              <w:rPr>
                <w:sz w:val="28"/>
              </w:rPr>
            </w:pPr>
            <w:r w:rsidRPr="00CF3E94">
              <w:rPr>
                <w:sz w:val="28"/>
              </w:rPr>
              <w:t>924</w:t>
            </w:r>
          </w:p>
        </w:tc>
      </w:tr>
      <w:tr w:rsidR="006F565F" w:rsidTr="00822D68">
        <w:trPr>
          <w:trHeight w:val="530"/>
          <w:jc w:val="center"/>
        </w:trPr>
        <w:tc>
          <w:tcPr>
            <w:tcW w:w="2186" w:type="dxa"/>
            <w:vAlign w:val="center"/>
          </w:tcPr>
          <w:p w:rsidR="006F565F" w:rsidRPr="00ED448F" w:rsidRDefault="006F565F"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554" w:type="dxa"/>
            <w:vAlign w:val="center"/>
          </w:tcPr>
          <w:p w:rsidR="006F565F" w:rsidRDefault="006F565F" w:rsidP="00822D68">
            <w:pPr>
              <w:jc w:val="center"/>
              <w:rPr>
                <w:sz w:val="28"/>
              </w:rPr>
            </w:pPr>
            <w:r>
              <w:rPr>
                <w:sz w:val="28"/>
              </w:rPr>
              <w:t>33</w:t>
            </w:r>
          </w:p>
        </w:tc>
        <w:tc>
          <w:tcPr>
            <w:tcW w:w="1869" w:type="dxa"/>
            <w:vAlign w:val="center"/>
          </w:tcPr>
          <w:p w:rsidR="006F565F" w:rsidRDefault="006F565F" w:rsidP="00822D68">
            <w:pPr>
              <w:jc w:val="center"/>
              <w:rPr>
                <w:sz w:val="28"/>
              </w:rPr>
            </w:pPr>
            <w:r>
              <w:rPr>
                <w:sz w:val="28"/>
              </w:rPr>
              <w:t>33</w:t>
            </w:r>
          </w:p>
        </w:tc>
        <w:tc>
          <w:tcPr>
            <w:tcW w:w="1869" w:type="dxa"/>
            <w:vAlign w:val="center"/>
          </w:tcPr>
          <w:p w:rsidR="006F565F" w:rsidRDefault="006F565F" w:rsidP="00822D68">
            <w:pPr>
              <w:jc w:val="center"/>
              <w:rPr>
                <w:sz w:val="28"/>
              </w:rPr>
            </w:pPr>
            <w:r>
              <w:rPr>
                <w:sz w:val="28"/>
              </w:rPr>
              <w:t>33</w:t>
            </w:r>
          </w:p>
        </w:tc>
        <w:tc>
          <w:tcPr>
            <w:tcW w:w="1872" w:type="dxa"/>
            <w:vAlign w:val="center"/>
          </w:tcPr>
          <w:p w:rsidR="006F565F" w:rsidRDefault="006F565F" w:rsidP="00822D68">
            <w:pPr>
              <w:jc w:val="center"/>
              <w:rPr>
                <w:sz w:val="28"/>
              </w:rPr>
            </w:pPr>
            <w:r>
              <w:rPr>
                <w:sz w:val="28"/>
              </w:rPr>
              <w:t>33</w:t>
            </w:r>
          </w:p>
        </w:tc>
      </w:tr>
      <w:tr w:rsidR="006F565F" w:rsidTr="00822D68">
        <w:trPr>
          <w:trHeight w:val="530"/>
          <w:jc w:val="center"/>
        </w:trPr>
        <w:tc>
          <w:tcPr>
            <w:tcW w:w="2186" w:type="dxa"/>
            <w:vAlign w:val="center"/>
          </w:tcPr>
          <w:p w:rsidR="006F565F" w:rsidRDefault="006F565F" w:rsidP="00822D68">
            <w:pPr>
              <w:jc w:val="center"/>
              <w:rPr>
                <w:sz w:val="28"/>
              </w:rPr>
            </w:pPr>
            <w:r w:rsidRPr="004C4C35">
              <w:rPr>
                <w:sz w:val="28"/>
              </w:rPr>
              <w:t>Wald chi</w:t>
            </w:r>
            <w:r w:rsidRPr="004C4C35">
              <w:rPr>
                <w:sz w:val="28"/>
                <w:vertAlign w:val="superscript"/>
              </w:rPr>
              <w:t>2</w:t>
            </w:r>
          </w:p>
        </w:tc>
        <w:tc>
          <w:tcPr>
            <w:tcW w:w="1554" w:type="dxa"/>
            <w:vAlign w:val="center"/>
          </w:tcPr>
          <w:p w:rsidR="006F565F" w:rsidRDefault="006F565F" w:rsidP="00822D68">
            <w:pPr>
              <w:jc w:val="center"/>
              <w:rPr>
                <w:sz w:val="28"/>
              </w:rPr>
            </w:pPr>
            <w:r w:rsidRPr="00CF3E94">
              <w:rPr>
                <w:sz w:val="28"/>
              </w:rPr>
              <w:t>2886.89</w:t>
            </w:r>
          </w:p>
        </w:tc>
        <w:tc>
          <w:tcPr>
            <w:tcW w:w="1869" w:type="dxa"/>
            <w:vAlign w:val="center"/>
          </w:tcPr>
          <w:p w:rsidR="006F565F" w:rsidRDefault="006F565F" w:rsidP="00822D68">
            <w:pPr>
              <w:jc w:val="center"/>
              <w:rPr>
                <w:sz w:val="28"/>
              </w:rPr>
            </w:pPr>
            <w:r w:rsidRPr="00AF354F">
              <w:rPr>
                <w:sz w:val="28"/>
              </w:rPr>
              <w:t>3744.79</w:t>
            </w:r>
          </w:p>
        </w:tc>
        <w:tc>
          <w:tcPr>
            <w:tcW w:w="1869" w:type="dxa"/>
            <w:vAlign w:val="center"/>
          </w:tcPr>
          <w:p w:rsidR="006F565F" w:rsidRDefault="006F565F" w:rsidP="00822D68">
            <w:pPr>
              <w:jc w:val="center"/>
              <w:rPr>
                <w:sz w:val="28"/>
              </w:rPr>
            </w:pPr>
            <w:r w:rsidRPr="00806F21">
              <w:rPr>
                <w:sz w:val="28"/>
              </w:rPr>
              <w:t>3509.77</w:t>
            </w:r>
          </w:p>
        </w:tc>
        <w:tc>
          <w:tcPr>
            <w:tcW w:w="1872" w:type="dxa"/>
            <w:vAlign w:val="center"/>
          </w:tcPr>
          <w:p w:rsidR="006F565F" w:rsidRDefault="006F565F" w:rsidP="00822D68">
            <w:pPr>
              <w:jc w:val="center"/>
              <w:rPr>
                <w:sz w:val="28"/>
              </w:rPr>
            </w:pPr>
            <w:r>
              <w:rPr>
                <w:sz w:val="28"/>
              </w:rPr>
              <w:t>3152.65</w:t>
            </w:r>
          </w:p>
        </w:tc>
      </w:tr>
      <w:tr w:rsidR="006F565F" w:rsidTr="00822D68">
        <w:trPr>
          <w:trHeight w:val="530"/>
          <w:jc w:val="center"/>
        </w:trPr>
        <w:tc>
          <w:tcPr>
            <w:tcW w:w="2186" w:type="dxa"/>
            <w:vAlign w:val="center"/>
          </w:tcPr>
          <w:p w:rsidR="006F565F" w:rsidRPr="004C4C35" w:rsidRDefault="006F565F" w:rsidP="00822D68">
            <w:pPr>
              <w:jc w:val="center"/>
              <w:rPr>
                <w:sz w:val="28"/>
              </w:rPr>
            </w:pPr>
            <w:r>
              <w:rPr>
                <w:sz w:val="28"/>
              </w:rPr>
              <w:t>Prob. (Wald</w:t>
            </w:r>
            <w:r w:rsidRPr="004C4C35">
              <w:rPr>
                <w:sz w:val="28"/>
              </w:rPr>
              <w:t xml:space="preserve"> chi</w:t>
            </w:r>
            <w:r w:rsidRPr="00DB22D5">
              <w:rPr>
                <w:sz w:val="28"/>
                <w:vertAlign w:val="superscript"/>
              </w:rPr>
              <w:t>2</w:t>
            </w:r>
            <w:r>
              <w:rPr>
                <w:sz w:val="28"/>
              </w:rPr>
              <w:t>)</w:t>
            </w:r>
          </w:p>
        </w:tc>
        <w:tc>
          <w:tcPr>
            <w:tcW w:w="1554" w:type="dxa"/>
            <w:vAlign w:val="center"/>
          </w:tcPr>
          <w:p w:rsidR="006F565F" w:rsidRDefault="006F565F" w:rsidP="00822D68">
            <w:pPr>
              <w:jc w:val="center"/>
              <w:rPr>
                <w:sz w:val="28"/>
              </w:rPr>
            </w:pPr>
            <w:r>
              <w:rPr>
                <w:sz w:val="28"/>
              </w:rPr>
              <w:t>0.00</w:t>
            </w:r>
          </w:p>
        </w:tc>
        <w:tc>
          <w:tcPr>
            <w:tcW w:w="1869" w:type="dxa"/>
            <w:vAlign w:val="center"/>
          </w:tcPr>
          <w:p w:rsidR="006F565F" w:rsidRDefault="006F565F" w:rsidP="00822D68">
            <w:pPr>
              <w:jc w:val="center"/>
              <w:rPr>
                <w:sz w:val="28"/>
              </w:rPr>
            </w:pPr>
            <w:r>
              <w:rPr>
                <w:sz w:val="28"/>
              </w:rPr>
              <w:t>0.00</w:t>
            </w:r>
          </w:p>
        </w:tc>
        <w:tc>
          <w:tcPr>
            <w:tcW w:w="1869" w:type="dxa"/>
            <w:vAlign w:val="center"/>
          </w:tcPr>
          <w:p w:rsidR="006F565F" w:rsidRDefault="006F565F" w:rsidP="00822D68">
            <w:pPr>
              <w:jc w:val="center"/>
              <w:rPr>
                <w:sz w:val="28"/>
              </w:rPr>
            </w:pPr>
            <w:r>
              <w:rPr>
                <w:sz w:val="28"/>
              </w:rPr>
              <w:t>0.00</w:t>
            </w:r>
          </w:p>
        </w:tc>
        <w:tc>
          <w:tcPr>
            <w:tcW w:w="1872" w:type="dxa"/>
            <w:vAlign w:val="center"/>
          </w:tcPr>
          <w:p w:rsidR="006F565F" w:rsidRDefault="006F565F" w:rsidP="00822D68">
            <w:pPr>
              <w:jc w:val="center"/>
              <w:rPr>
                <w:sz w:val="28"/>
              </w:rPr>
            </w:pPr>
            <w:r>
              <w:rPr>
                <w:sz w:val="28"/>
              </w:rPr>
              <w:t>0.00</w:t>
            </w:r>
          </w:p>
        </w:tc>
      </w:tr>
    </w:tbl>
    <w:p w:rsidR="006F565F" w:rsidRDefault="006F565F" w:rsidP="006F565F">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6F565F" w:rsidRPr="0085054F" w:rsidRDefault="006F565F" w:rsidP="006F565F">
      <w:pPr>
        <w:spacing w:line="240" w:lineRule="auto"/>
        <w:ind w:firstLine="720"/>
        <w:jc w:val="both"/>
        <w:rPr>
          <w:sz w:val="28"/>
        </w:rPr>
      </w:pPr>
      <w:r>
        <w:rPr>
          <w:sz w:val="28"/>
        </w:rPr>
        <w:t>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EIQ</w:t>
      </w:r>
      <w:r w:rsidRPr="00ED448F">
        <w:rPr>
          <w:sz w:val="28"/>
        </w:rPr>
        <w:t xml:space="preserve"> in </w:t>
      </w:r>
      <w:r>
        <w:rPr>
          <w:sz w:val="28"/>
        </w:rPr>
        <w:t>Developing</w:t>
      </w:r>
      <w:r w:rsidRPr="00ED448F">
        <w:rPr>
          <w:sz w:val="28"/>
        </w:rPr>
        <w:t xml:space="preserve"> countries during the period under investigation</w:t>
      </w:r>
      <w:r>
        <w:rPr>
          <w:sz w:val="28"/>
        </w:rPr>
        <w:t xml:space="preserve"> (Table 6.4)</w:t>
      </w:r>
      <w:r w:rsidRPr="00ED448F">
        <w:rPr>
          <w:sz w:val="28"/>
        </w:rPr>
        <w:t>.</w:t>
      </w:r>
      <w:r>
        <w:rPr>
          <w:sz w:val="28"/>
        </w:rPr>
        <w:t xml:space="preserve"> In equation 2, EIQ has not influenced with URBNR but equation 3, EIQ increased 0.0022 units when 1 unit increase in URBNR. The Wald chi square value is very high and its probability is equal to zero </w:t>
      </w:r>
      <w:r>
        <w:rPr>
          <w:sz w:val="28"/>
        </w:rPr>
        <w:lastRenderedPageBreak/>
        <w:t xml:space="preserve">in table 6.4 of Developing Countries Models. It means that all the determinants Economic Institutional quality of all four equations are very important for Developing countries. </w:t>
      </w:r>
    </w:p>
    <w:p w:rsidR="006F565F" w:rsidRDefault="006F565F" w:rsidP="006F565F">
      <w:pPr>
        <w:spacing w:after="0" w:line="240" w:lineRule="auto"/>
        <w:jc w:val="center"/>
        <w:rPr>
          <w:b/>
          <w:sz w:val="28"/>
        </w:rPr>
      </w:pPr>
      <w:r w:rsidRPr="00ED448F">
        <w:rPr>
          <w:b/>
          <w:sz w:val="28"/>
        </w:rPr>
        <w:t>Table</w:t>
      </w:r>
      <w:r>
        <w:rPr>
          <w:b/>
          <w:sz w:val="28"/>
        </w:rPr>
        <w:t xml:space="preserve"> 6.5:</w:t>
      </w:r>
    </w:p>
    <w:p w:rsidR="006F565F" w:rsidRPr="00335DEE" w:rsidRDefault="006F565F" w:rsidP="006F565F">
      <w:pPr>
        <w:spacing w:after="0" w:line="240" w:lineRule="auto"/>
        <w:jc w:val="center"/>
        <w:rPr>
          <w:b/>
          <w:sz w:val="28"/>
        </w:rPr>
      </w:pPr>
      <w:r w:rsidRPr="00ED448F">
        <w:rPr>
          <w:b/>
          <w:bCs/>
          <w:color w:val="00000A"/>
          <w:sz w:val="28"/>
        </w:rPr>
        <w:t xml:space="preserve"> The Determinants of Economic In</w:t>
      </w:r>
      <w:r>
        <w:rPr>
          <w:b/>
          <w:bCs/>
          <w:color w:val="00000A"/>
          <w:sz w:val="28"/>
        </w:rPr>
        <w:t xml:space="preserve">stitutional Quality in all sample </w:t>
      </w:r>
      <w:r w:rsidRPr="00ED448F">
        <w:rPr>
          <w:b/>
          <w:bCs/>
          <w:color w:val="00000A"/>
          <w:sz w:val="28"/>
        </w:rPr>
        <w:t>Countries: Panel GMM Methodology</w:t>
      </w:r>
      <w:r>
        <w:rPr>
          <w:b/>
          <w:bCs/>
          <w:color w:val="00000A"/>
          <w:sz w:val="28"/>
        </w:rPr>
        <w:t>.</w:t>
      </w:r>
    </w:p>
    <w:tbl>
      <w:tblPr>
        <w:tblStyle w:val="TableGrid"/>
        <w:tblW w:w="9370" w:type="dxa"/>
        <w:jc w:val="center"/>
        <w:tblLook w:val="04A0" w:firstRow="1" w:lastRow="0" w:firstColumn="1" w:lastColumn="0" w:noHBand="0" w:noVBand="1"/>
      </w:tblPr>
      <w:tblGrid>
        <w:gridCol w:w="2190"/>
        <w:gridCol w:w="1557"/>
        <w:gridCol w:w="1873"/>
        <w:gridCol w:w="1873"/>
        <w:gridCol w:w="1877"/>
      </w:tblGrid>
      <w:tr w:rsidR="006F565F" w:rsidTr="00822D68">
        <w:trPr>
          <w:trHeight w:val="535"/>
          <w:jc w:val="center"/>
        </w:trPr>
        <w:tc>
          <w:tcPr>
            <w:tcW w:w="9370" w:type="dxa"/>
            <w:gridSpan w:val="5"/>
          </w:tcPr>
          <w:p w:rsidR="006F565F" w:rsidRPr="00ED448F" w:rsidRDefault="006F565F" w:rsidP="00822D68">
            <w:pPr>
              <w:autoSpaceDE w:val="0"/>
              <w:autoSpaceDN w:val="0"/>
              <w:adjustRightInd w:val="0"/>
              <w:jc w:val="center"/>
              <w:rPr>
                <w:b/>
                <w:i/>
                <w:color w:val="000000"/>
                <w:sz w:val="28"/>
              </w:rPr>
            </w:pPr>
            <w:r w:rsidRPr="00ED448F">
              <w:rPr>
                <w:b/>
                <w:color w:val="000000"/>
                <w:sz w:val="28"/>
              </w:rPr>
              <w:t>Dependent Variable is Economic Institutional Quality (EIQ)</w:t>
            </w:r>
          </w:p>
        </w:tc>
      </w:tr>
      <w:tr w:rsidR="006F565F" w:rsidTr="00822D68">
        <w:trPr>
          <w:trHeight w:val="690"/>
          <w:jc w:val="center"/>
        </w:trPr>
        <w:tc>
          <w:tcPr>
            <w:tcW w:w="2190" w:type="dxa"/>
            <w:vAlign w:val="center"/>
          </w:tcPr>
          <w:p w:rsidR="006F565F" w:rsidRDefault="006F565F" w:rsidP="00822D68">
            <w:pPr>
              <w:jc w:val="center"/>
              <w:rPr>
                <w:sz w:val="28"/>
              </w:rPr>
            </w:pPr>
            <w:r w:rsidRPr="00ED448F">
              <w:rPr>
                <w:b/>
                <w:color w:val="000000"/>
                <w:sz w:val="28"/>
              </w:rPr>
              <w:t>Independent Variables</w:t>
            </w:r>
          </w:p>
        </w:tc>
        <w:tc>
          <w:tcPr>
            <w:tcW w:w="1557" w:type="dxa"/>
            <w:vAlign w:val="center"/>
          </w:tcPr>
          <w:p w:rsidR="006F565F" w:rsidRDefault="006F565F" w:rsidP="00822D68">
            <w:pPr>
              <w:jc w:val="center"/>
              <w:rPr>
                <w:sz w:val="28"/>
              </w:rPr>
            </w:pPr>
            <w:r>
              <w:rPr>
                <w:sz w:val="28"/>
              </w:rPr>
              <w:t>1</w:t>
            </w:r>
          </w:p>
        </w:tc>
        <w:tc>
          <w:tcPr>
            <w:tcW w:w="1873" w:type="dxa"/>
            <w:vAlign w:val="center"/>
          </w:tcPr>
          <w:p w:rsidR="006F565F" w:rsidRDefault="006F565F" w:rsidP="00822D68">
            <w:pPr>
              <w:jc w:val="center"/>
              <w:rPr>
                <w:sz w:val="28"/>
              </w:rPr>
            </w:pPr>
            <w:r>
              <w:rPr>
                <w:sz w:val="28"/>
              </w:rPr>
              <w:t>2</w:t>
            </w:r>
          </w:p>
        </w:tc>
        <w:tc>
          <w:tcPr>
            <w:tcW w:w="1873" w:type="dxa"/>
            <w:vAlign w:val="center"/>
          </w:tcPr>
          <w:p w:rsidR="006F565F" w:rsidRDefault="006F565F" w:rsidP="00822D68">
            <w:pPr>
              <w:jc w:val="center"/>
              <w:rPr>
                <w:sz w:val="28"/>
              </w:rPr>
            </w:pPr>
            <w:r>
              <w:rPr>
                <w:sz w:val="28"/>
              </w:rPr>
              <w:t>3</w:t>
            </w:r>
          </w:p>
        </w:tc>
        <w:tc>
          <w:tcPr>
            <w:tcW w:w="1876" w:type="dxa"/>
            <w:vAlign w:val="center"/>
          </w:tcPr>
          <w:p w:rsidR="006F565F" w:rsidRDefault="006F565F" w:rsidP="00822D68">
            <w:pPr>
              <w:jc w:val="center"/>
              <w:rPr>
                <w:sz w:val="28"/>
              </w:rPr>
            </w:pPr>
            <w:r>
              <w:rPr>
                <w:sz w:val="28"/>
              </w:rPr>
              <w:t>4</w:t>
            </w:r>
          </w:p>
        </w:tc>
      </w:tr>
      <w:tr w:rsidR="006F565F" w:rsidTr="00822D68">
        <w:trPr>
          <w:trHeight w:val="535"/>
          <w:jc w:val="center"/>
        </w:trPr>
        <w:tc>
          <w:tcPr>
            <w:tcW w:w="2190"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PIQ</w:t>
            </w:r>
          </w:p>
        </w:tc>
        <w:tc>
          <w:tcPr>
            <w:tcW w:w="1557" w:type="dxa"/>
          </w:tcPr>
          <w:p w:rsidR="006F565F" w:rsidRDefault="006F565F" w:rsidP="00822D68">
            <w:pPr>
              <w:jc w:val="center"/>
              <w:rPr>
                <w:sz w:val="28"/>
              </w:rPr>
            </w:pPr>
            <w:r>
              <w:rPr>
                <w:sz w:val="28"/>
              </w:rPr>
              <w:t xml:space="preserve">0.0457*  </w:t>
            </w:r>
            <w:r w:rsidRPr="00AC627B">
              <w:rPr>
                <w:sz w:val="28"/>
              </w:rPr>
              <w:t xml:space="preserve">                  </w:t>
            </w:r>
            <w:r>
              <w:rPr>
                <w:sz w:val="28"/>
              </w:rPr>
              <w:t>(</w:t>
            </w:r>
            <w:r w:rsidRPr="00AC627B">
              <w:rPr>
                <w:sz w:val="28"/>
              </w:rPr>
              <w:t>2.46</w:t>
            </w:r>
            <w:r>
              <w:rPr>
                <w:sz w:val="28"/>
              </w:rPr>
              <w:t>)</w:t>
            </w:r>
          </w:p>
        </w:tc>
        <w:tc>
          <w:tcPr>
            <w:tcW w:w="1873" w:type="dxa"/>
          </w:tcPr>
          <w:p w:rsidR="006F565F" w:rsidRDefault="006F565F" w:rsidP="00822D68">
            <w:pPr>
              <w:jc w:val="center"/>
              <w:rPr>
                <w:sz w:val="28"/>
              </w:rPr>
            </w:pPr>
            <w:r>
              <w:rPr>
                <w:sz w:val="28"/>
              </w:rPr>
              <w:t>0</w:t>
            </w:r>
            <w:r w:rsidRPr="0069260B">
              <w:rPr>
                <w:sz w:val="28"/>
              </w:rPr>
              <w:t>.1427</w:t>
            </w:r>
            <w:r>
              <w:rPr>
                <w:sz w:val="28"/>
              </w:rPr>
              <w:t>*                   (7.40)</w:t>
            </w:r>
          </w:p>
        </w:tc>
        <w:tc>
          <w:tcPr>
            <w:tcW w:w="1873" w:type="dxa"/>
          </w:tcPr>
          <w:p w:rsidR="006F565F" w:rsidRDefault="006F565F" w:rsidP="00822D68">
            <w:pPr>
              <w:jc w:val="center"/>
              <w:rPr>
                <w:sz w:val="28"/>
              </w:rPr>
            </w:pPr>
            <w:r>
              <w:rPr>
                <w:sz w:val="28"/>
              </w:rPr>
              <w:t>-</w:t>
            </w:r>
          </w:p>
        </w:tc>
        <w:tc>
          <w:tcPr>
            <w:tcW w:w="1876" w:type="dxa"/>
          </w:tcPr>
          <w:p w:rsidR="006F565F" w:rsidRDefault="006F565F" w:rsidP="00822D68">
            <w:pPr>
              <w:jc w:val="center"/>
              <w:rPr>
                <w:sz w:val="28"/>
              </w:rPr>
            </w:pPr>
            <w:r>
              <w:rPr>
                <w:sz w:val="28"/>
              </w:rPr>
              <w:t>-</w:t>
            </w:r>
          </w:p>
        </w:tc>
      </w:tr>
      <w:tr w:rsidR="006F565F" w:rsidTr="00822D68">
        <w:trPr>
          <w:trHeight w:val="535"/>
          <w:jc w:val="center"/>
        </w:trPr>
        <w:tc>
          <w:tcPr>
            <w:tcW w:w="2190"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LIQ</w:t>
            </w:r>
          </w:p>
        </w:tc>
        <w:tc>
          <w:tcPr>
            <w:tcW w:w="1557" w:type="dxa"/>
          </w:tcPr>
          <w:p w:rsidR="006F565F" w:rsidRDefault="006F565F" w:rsidP="00822D68">
            <w:pPr>
              <w:jc w:val="center"/>
              <w:rPr>
                <w:sz w:val="28"/>
              </w:rPr>
            </w:pPr>
            <w:r>
              <w:rPr>
                <w:sz w:val="28"/>
              </w:rPr>
              <w:t>0</w:t>
            </w:r>
            <w:r w:rsidRPr="00AC627B">
              <w:rPr>
                <w:sz w:val="28"/>
              </w:rPr>
              <w:t>.6422</w:t>
            </w:r>
            <w:r>
              <w:rPr>
                <w:sz w:val="28"/>
              </w:rPr>
              <w:t xml:space="preserve">*  </w:t>
            </w:r>
            <w:r w:rsidRPr="00AC627B">
              <w:rPr>
                <w:sz w:val="28"/>
              </w:rPr>
              <w:t xml:space="preserve">                 </w:t>
            </w:r>
            <w:r>
              <w:rPr>
                <w:sz w:val="28"/>
              </w:rPr>
              <w:t>(</w:t>
            </w:r>
            <w:r w:rsidRPr="00AC627B">
              <w:rPr>
                <w:sz w:val="28"/>
              </w:rPr>
              <w:t>37.03</w:t>
            </w:r>
            <w:r>
              <w:rPr>
                <w:sz w:val="28"/>
              </w:rPr>
              <w:t>)</w:t>
            </w:r>
          </w:p>
        </w:tc>
        <w:tc>
          <w:tcPr>
            <w:tcW w:w="1873" w:type="dxa"/>
          </w:tcPr>
          <w:p w:rsidR="006F565F" w:rsidRDefault="006F565F" w:rsidP="00822D68">
            <w:pPr>
              <w:jc w:val="center"/>
              <w:rPr>
                <w:sz w:val="28"/>
              </w:rPr>
            </w:pPr>
            <w:r>
              <w:rPr>
                <w:sz w:val="28"/>
              </w:rPr>
              <w:t>0.6091*                   (35.05)</w:t>
            </w:r>
          </w:p>
        </w:tc>
        <w:tc>
          <w:tcPr>
            <w:tcW w:w="1873" w:type="dxa"/>
          </w:tcPr>
          <w:p w:rsidR="006F565F" w:rsidRDefault="006F565F" w:rsidP="00822D68">
            <w:pPr>
              <w:jc w:val="center"/>
              <w:rPr>
                <w:sz w:val="28"/>
              </w:rPr>
            </w:pPr>
            <w:r>
              <w:rPr>
                <w:sz w:val="28"/>
              </w:rPr>
              <w:t>-</w:t>
            </w:r>
          </w:p>
        </w:tc>
        <w:tc>
          <w:tcPr>
            <w:tcW w:w="1876" w:type="dxa"/>
          </w:tcPr>
          <w:p w:rsidR="006F565F" w:rsidRDefault="006F565F" w:rsidP="00822D68">
            <w:pPr>
              <w:jc w:val="center"/>
              <w:rPr>
                <w:sz w:val="28"/>
              </w:rPr>
            </w:pPr>
            <w:r>
              <w:rPr>
                <w:sz w:val="28"/>
              </w:rPr>
              <w:t>-</w:t>
            </w:r>
          </w:p>
        </w:tc>
      </w:tr>
      <w:tr w:rsidR="006F565F" w:rsidTr="00822D68">
        <w:trPr>
          <w:trHeight w:val="535"/>
          <w:jc w:val="center"/>
        </w:trPr>
        <w:tc>
          <w:tcPr>
            <w:tcW w:w="2190"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GINI</w:t>
            </w:r>
          </w:p>
        </w:tc>
        <w:tc>
          <w:tcPr>
            <w:tcW w:w="1557" w:type="dxa"/>
          </w:tcPr>
          <w:p w:rsidR="006F565F" w:rsidRDefault="006F565F" w:rsidP="00822D68">
            <w:pPr>
              <w:jc w:val="center"/>
              <w:rPr>
                <w:sz w:val="28"/>
              </w:rPr>
            </w:pPr>
            <w:r>
              <w:rPr>
                <w:sz w:val="28"/>
              </w:rPr>
              <w:t>-</w:t>
            </w:r>
            <w:r w:rsidRPr="00AC627B">
              <w:rPr>
                <w:sz w:val="28"/>
              </w:rPr>
              <w:t>1.117</w:t>
            </w:r>
            <w:r>
              <w:rPr>
                <w:sz w:val="28"/>
              </w:rPr>
              <w:t xml:space="preserve">*  </w:t>
            </w:r>
            <w:r w:rsidRPr="00AC627B">
              <w:rPr>
                <w:sz w:val="28"/>
              </w:rPr>
              <w:t xml:space="preserve">                 </w:t>
            </w:r>
            <w:r>
              <w:rPr>
                <w:sz w:val="28"/>
              </w:rPr>
              <w:t>(</w:t>
            </w:r>
            <w:r w:rsidRPr="00AC627B">
              <w:rPr>
                <w:sz w:val="28"/>
              </w:rPr>
              <w:t>21.13</w:t>
            </w:r>
            <w:r>
              <w:rPr>
                <w:sz w:val="28"/>
              </w:rPr>
              <w:t>)</w:t>
            </w:r>
          </w:p>
        </w:tc>
        <w:tc>
          <w:tcPr>
            <w:tcW w:w="1873" w:type="dxa"/>
          </w:tcPr>
          <w:p w:rsidR="006F565F" w:rsidRDefault="006F565F" w:rsidP="00822D68">
            <w:pPr>
              <w:jc w:val="center"/>
              <w:rPr>
                <w:sz w:val="28"/>
              </w:rPr>
            </w:pPr>
            <w:r>
              <w:rPr>
                <w:sz w:val="28"/>
              </w:rPr>
              <w:t xml:space="preserve">-0.8749*  </w:t>
            </w:r>
            <w:r w:rsidRPr="0069260B">
              <w:rPr>
                <w:sz w:val="28"/>
              </w:rPr>
              <w:t xml:space="preserve">                 </w:t>
            </w:r>
            <w:r>
              <w:rPr>
                <w:sz w:val="28"/>
              </w:rPr>
              <w:t>(</w:t>
            </w:r>
            <w:r w:rsidRPr="0069260B">
              <w:rPr>
                <w:sz w:val="28"/>
              </w:rPr>
              <w:t>16.24</w:t>
            </w:r>
            <w:r>
              <w:rPr>
                <w:sz w:val="28"/>
              </w:rPr>
              <w:t>)</w:t>
            </w:r>
          </w:p>
        </w:tc>
        <w:tc>
          <w:tcPr>
            <w:tcW w:w="1873" w:type="dxa"/>
          </w:tcPr>
          <w:p w:rsidR="006F565F" w:rsidRDefault="006F565F" w:rsidP="00822D68">
            <w:pPr>
              <w:jc w:val="center"/>
              <w:rPr>
                <w:sz w:val="28"/>
              </w:rPr>
            </w:pPr>
            <w:r>
              <w:rPr>
                <w:sz w:val="28"/>
              </w:rPr>
              <w:t xml:space="preserve">-0.9887*  </w:t>
            </w:r>
            <w:r w:rsidRPr="001F7CA9">
              <w:rPr>
                <w:sz w:val="28"/>
              </w:rPr>
              <w:t xml:space="preserve">           </w:t>
            </w:r>
            <w:r>
              <w:rPr>
                <w:sz w:val="28"/>
              </w:rPr>
              <w:t xml:space="preserve">      (18.88)</w:t>
            </w:r>
          </w:p>
        </w:tc>
        <w:tc>
          <w:tcPr>
            <w:tcW w:w="1876" w:type="dxa"/>
          </w:tcPr>
          <w:p w:rsidR="006F565F" w:rsidRDefault="006F565F" w:rsidP="00822D68">
            <w:pPr>
              <w:jc w:val="center"/>
              <w:rPr>
                <w:sz w:val="28"/>
              </w:rPr>
            </w:pPr>
            <w:r>
              <w:rPr>
                <w:sz w:val="28"/>
              </w:rPr>
              <w:t>-1.209*                   (24.27)</w:t>
            </w:r>
          </w:p>
        </w:tc>
      </w:tr>
      <w:tr w:rsidR="006F565F" w:rsidTr="00822D68">
        <w:trPr>
          <w:trHeight w:val="535"/>
          <w:jc w:val="center"/>
        </w:trPr>
        <w:tc>
          <w:tcPr>
            <w:tcW w:w="2190" w:type="dxa"/>
            <w:vAlign w:val="center"/>
          </w:tcPr>
          <w:p w:rsidR="006F565F" w:rsidRPr="00ED448F" w:rsidRDefault="006F565F" w:rsidP="00822D68">
            <w:pPr>
              <w:autoSpaceDE w:val="0"/>
              <w:autoSpaceDN w:val="0"/>
              <w:adjustRightInd w:val="0"/>
              <w:jc w:val="center"/>
              <w:rPr>
                <w:color w:val="000000"/>
                <w:sz w:val="28"/>
              </w:rPr>
            </w:pPr>
            <w:r>
              <w:rPr>
                <w:color w:val="000000"/>
                <w:sz w:val="28"/>
              </w:rPr>
              <w:t>LGDPPC</w:t>
            </w:r>
          </w:p>
        </w:tc>
        <w:tc>
          <w:tcPr>
            <w:tcW w:w="1557" w:type="dxa"/>
          </w:tcPr>
          <w:p w:rsidR="006F565F" w:rsidRDefault="006F565F" w:rsidP="00822D68">
            <w:pPr>
              <w:jc w:val="center"/>
              <w:rPr>
                <w:sz w:val="28"/>
              </w:rPr>
            </w:pPr>
            <w:r>
              <w:rPr>
                <w:sz w:val="28"/>
              </w:rPr>
              <w:t xml:space="preserve">0.0181*  </w:t>
            </w:r>
            <w:r w:rsidRPr="00AC627B">
              <w:rPr>
                <w:sz w:val="28"/>
              </w:rPr>
              <w:t xml:space="preserve">                  </w:t>
            </w:r>
            <w:r>
              <w:rPr>
                <w:sz w:val="28"/>
              </w:rPr>
              <w:t>(</w:t>
            </w:r>
            <w:r w:rsidRPr="00AC627B">
              <w:rPr>
                <w:sz w:val="28"/>
              </w:rPr>
              <w:t>3.12</w:t>
            </w:r>
            <w:r>
              <w:rPr>
                <w:sz w:val="28"/>
              </w:rPr>
              <w:t>)</w:t>
            </w:r>
          </w:p>
        </w:tc>
        <w:tc>
          <w:tcPr>
            <w:tcW w:w="1873" w:type="dxa"/>
          </w:tcPr>
          <w:p w:rsidR="006F565F" w:rsidRDefault="006F565F" w:rsidP="00822D68">
            <w:pPr>
              <w:jc w:val="center"/>
              <w:rPr>
                <w:sz w:val="28"/>
              </w:rPr>
            </w:pPr>
            <w:r>
              <w:rPr>
                <w:sz w:val="28"/>
              </w:rPr>
              <w:t xml:space="preserve">0.0137**  </w:t>
            </w:r>
            <w:r w:rsidRPr="0069260B">
              <w:rPr>
                <w:sz w:val="28"/>
              </w:rPr>
              <w:t xml:space="preserve">                  </w:t>
            </w:r>
            <w:r>
              <w:rPr>
                <w:sz w:val="28"/>
              </w:rPr>
              <w:t>(</w:t>
            </w:r>
            <w:r w:rsidRPr="0069260B">
              <w:rPr>
                <w:sz w:val="28"/>
              </w:rPr>
              <w:t>2.21</w:t>
            </w:r>
            <w:r>
              <w:rPr>
                <w:sz w:val="28"/>
              </w:rPr>
              <w:t>)</w:t>
            </w:r>
          </w:p>
        </w:tc>
        <w:tc>
          <w:tcPr>
            <w:tcW w:w="1873" w:type="dxa"/>
          </w:tcPr>
          <w:p w:rsidR="006F565F" w:rsidRPr="001F7CA9" w:rsidRDefault="006F565F" w:rsidP="00822D68">
            <w:pPr>
              <w:jc w:val="center"/>
              <w:rPr>
                <w:sz w:val="28"/>
              </w:rPr>
            </w:pPr>
            <w:r>
              <w:rPr>
                <w:sz w:val="28"/>
              </w:rPr>
              <w:t>0.0029</w:t>
            </w:r>
          </w:p>
          <w:p w:rsidR="006F565F" w:rsidRDefault="006F565F" w:rsidP="00822D68">
            <w:pPr>
              <w:jc w:val="center"/>
              <w:rPr>
                <w:sz w:val="28"/>
              </w:rPr>
            </w:pPr>
            <w:r>
              <w:rPr>
                <w:sz w:val="28"/>
              </w:rPr>
              <w:t>(</w:t>
            </w:r>
            <w:r w:rsidRPr="001F7CA9">
              <w:rPr>
                <w:sz w:val="28"/>
              </w:rPr>
              <w:t>0.49</w:t>
            </w:r>
            <w:r>
              <w:rPr>
                <w:sz w:val="28"/>
              </w:rPr>
              <w:t>)</w:t>
            </w:r>
          </w:p>
        </w:tc>
        <w:tc>
          <w:tcPr>
            <w:tcW w:w="1876" w:type="dxa"/>
          </w:tcPr>
          <w:p w:rsidR="006F565F" w:rsidRDefault="006F565F" w:rsidP="00822D68">
            <w:pPr>
              <w:jc w:val="center"/>
              <w:rPr>
                <w:sz w:val="28"/>
              </w:rPr>
            </w:pPr>
            <w:r>
              <w:rPr>
                <w:sz w:val="28"/>
              </w:rPr>
              <w:t>0.0432*                    (8.03)</w:t>
            </w:r>
          </w:p>
        </w:tc>
      </w:tr>
      <w:tr w:rsidR="006F565F" w:rsidTr="00822D68">
        <w:trPr>
          <w:trHeight w:val="535"/>
          <w:jc w:val="center"/>
        </w:trPr>
        <w:tc>
          <w:tcPr>
            <w:tcW w:w="2190" w:type="dxa"/>
            <w:vAlign w:val="center"/>
          </w:tcPr>
          <w:p w:rsidR="006F565F" w:rsidRPr="00ED448F" w:rsidRDefault="006F565F" w:rsidP="00822D68">
            <w:pPr>
              <w:autoSpaceDE w:val="0"/>
              <w:autoSpaceDN w:val="0"/>
              <w:adjustRightInd w:val="0"/>
              <w:jc w:val="center"/>
              <w:rPr>
                <w:color w:val="000000"/>
                <w:sz w:val="28"/>
              </w:rPr>
            </w:pPr>
            <w:r>
              <w:rPr>
                <w:color w:val="000000"/>
                <w:sz w:val="28"/>
              </w:rPr>
              <w:t>EDU</w:t>
            </w:r>
          </w:p>
        </w:tc>
        <w:tc>
          <w:tcPr>
            <w:tcW w:w="1557" w:type="dxa"/>
          </w:tcPr>
          <w:p w:rsidR="006F565F" w:rsidRDefault="006F565F" w:rsidP="00822D68">
            <w:pPr>
              <w:jc w:val="center"/>
              <w:rPr>
                <w:sz w:val="28"/>
              </w:rPr>
            </w:pPr>
            <w:r>
              <w:rPr>
                <w:sz w:val="28"/>
              </w:rPr>
              <w:t xml:space="preserve">0.0408*  </w:t>
            </w:r>
            <w:r w:rsidRPr="00AC627B">
              <w:rPr>
                <w:sz w:val="28"/>
              </w:rPr>
              <w:t xml:space="preserve">                 </w:t>
            </w:r>
            <w:r>
              <w:rPr>
                <w:sz w:val="28"/>
              </w:rPr>
              <w:t>(</w:t>
            </w:r>
            <w:r w:rsidRPr="00AC627B">
              <w:rPr>
                <w:sz w:val="28"/>
              </w:rPr>
              <w:t>29.61</w:t>
            </w:r>
            <w:r>
              <w:rPr>
                <w:sz w:val="28"/>
              </w:rPr>
              <w:t>)</w:t>
            </w:r>
          </w:p>
        </w:tc>
        <w:tc>
          <w:tcPr>
            <w:tcW w:w="1873" w:type="dxa"/>
          </w:tcPr>
          <w:p w:rsidR="006F565F" w:rsidRDefault="006F565F" w:rsidP="00822D68">
            <w:pPr>
              <w:jc w:val="center"/>
              <w:rPr>
                <w:sz w:val="28"/>
              </w:rPr>
            </w:pPr>
            <w:r>
              <w:rPr>
                <w:sz w:val="28"/>
              </w:rPr>
              <w:t>-</w:t>
            </w:r>
          </w:p>
        </w:tc>
        <w:tc>
          <w:tcPr>
            <w:tcW w:w="1873" w:type="dxa"/>
          </w:tcPr>
          <w:p w:rsidR="006F565F" w:rsidRDefault="006F565F" w:rsidP="00822D68">
            <w:pPr>
              <w:jc w:val="center"/>
              <w:rPr>
                <w:sz w:val="28"/>
              </w:rPr>
            </w:pPr>
            <w:r>
              <w:rPr>
                <w:sz w:val="28"/>
              </w:rPr>
              <w:t>-</w:t>
            </w:r>
          </w:p>
          <w:p w:rsidR="006F565F" w:rsidRDefault="006F565F" w:rsidP="00822D68">
            <w:pPr>
              <w:jc w:val="center"/>
              <w:rPr>
                <w:sz w:val="28"/>
              </w:rPr>
            </w:pPr>
          </w:p>
        </w:tc>
        <w:tc>
          <w:tcPr>
            <w:tcW w:w="1876" w:type="dxa"/>
          </w:tcPr>
          <w:p w:rsidR="006F565F" w:rsidRDefault="006F565F" w:rsidP="00822D68">
            <w:pPr>
              <w:jc w:val="center"/>
              <w:rPr>
                <w:sz w:val="28"/>
              </w:rPr>
            </w:pPr>
            <w:r>
              <w:rPr>
                <w:sz w:val="28"/>
              </w:rPr>
              <w:t xml:space="preserve">0.0316*  </w:t>
            </w:r>
            <w:r w:rsidRPr="00587857">
              <w:rPr>
                <w:sz w:val="28"/>
              </w:rPr>
              <w:t xml:space="preserve">                 </w:t>
            </w:r>
            <w:r>
              <w:rPr>
                <w:sz w:val="28"/>
              </w:rPr>
              <w:t>(</w:t>
            </w:r>
            <w:r w:rsidRPr="00587857">
              <w:rPr>
                <w:sz w:val="28"/>
              </w:rPr>
              <w:t>24.52</w:t>
            </w:r>
            <w:r>
              <w:rPr>
                <w:sz w:val="28"/>
              </w:rPr>
              <w:t>)</w:t>
            </w:r>
          </w:p>
        </w:tc>
      </w:tr>
      <w:tr w:rsidR="006F565F" w:rsidTr="00822D68">
        <w:trPr>
          <w:trHeight w:val="561"/>
          <w:jc w:val="center"/>
        </w:trPr>
        <w:tc>
          <w:tcPr>
            <w:tcW w:w="2190"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GLOB</w:t>
            </w:r>
          </w:p>
        </w:tc>
        <w:tc>
          <w:tcPr>
            <w:tcW w:w="1557" w:type="dxa"/>
          </w:tcPr>
          <w:p w:rsidR="006F565F" w:rsidRDefault="006F565F" w:rsidP="00822D68">
            <w:pPr>
              <w:jc w:val="center"/>
              <w:rPr>
                <w:sz w:val="28"/>
              </w:rPr>
            </w:pPr>
            <w:r>
              <w:rPr>
                <w:sz w:val="28"/>
              </w:rPr>
              <w:t>-</w:t>
            </w:r>
          </w:p>
        </w:tc>
        <w:tc>
          <w:tcPr>
            <w:tcW w:w="1873" w:type="dxa"/>
          </w:tcPr>
          <w:p w:rsidR="006F565F" w:rsidRDefault="006F565F" w:rsidP="00822D68">
            <w:pPr>
              <w:jc w:val="center"/>
              <w:rPr>
                <w:sz w:val="28"/>
              </w:rPr>
            </w:pPr>
            <w:r>
              <w:rPr>
                <w:sz w:val="28"/>
              </w:rPr>
              <w:t>0</w:t>
            </w:r>
            <w:r w:rsidRPr="0069260B">
              <w:rPr>
                <w:sz w:val="28"/>
              </w:rPr>
              <w:t>.9459</w:t>
            </w:r>
            <w:r>
              <w:rPr>
                <w:sz w:val="28"/>
              </w:rPr>
              <w:t xml:space="preserve">*  </w:t>
            </w:r>
            <w:r w:rsidRPr="0069260B">
              <w:rPr>
                <w:sz w:val="28"/>
              </w:rPr>
              <w:t xml:space="preserve">          </w:t>
            </w:r>
            <w:r>
              <w:rPr>
                <w:sz w:val="28"/>
              </w:rPr>
              <w:t>(</w:t>
            </w:r>
            <w:r w:rsidRPr="0069260B">
              <w:rPr>
                <w:sz w:val="28"/>
              </w:rPr>
              <w:t>40.19</w:t>
            </w:r>
            <w:r>
              <w:rPr>
                <w:sz w:val="28"/>
              </w:rPr>
              <w:t>)</w:t>
            </w:r>
          </w:p>
        </w:tc>
        <w:tc>
          <w:tcPr>
            <w:tcW w:w="1873" w:type="dxa"/>
          </w:tcPr>
          <w:p w:rsidR="006F565F" w:rsidRDefault="006F565F" w:rsidP="00822D68">
            <w:pPr>
              <w:jc w:val="center"/>
              <w:rPr>
                <w:sz w:val="28"/>
              </w:rPr>
            </w:pPr>
            <w:r>
              <w:rPr>
                <w:sz w:val="28"/>
              </w:rPr>
              <w:t>0</w:t>
            </w:r>
            <w:r w:rsidRPr="001F7CA9">
              <w:rPr>
                <w:sz w:val="28"/>
              </w:rPr>
              <w:t>.931</w:t>
            </w:r>
            <w:r>
              <w:rPr>
                <w:sz w:val="28"/>
              </w:rPr>
              <w:t xml:space="preserve">*  </w:t>
            </w:r>
            <w:r w:rsidRPr="001F7CA9">
              <w:rPr>
                <w:sz w:val="28"/>
              </w:rPr>
              <w:t xml:space="preserve">                 </w:t>
            </w:r>
            <w:r>
              <w:rPr>
                <w:sz w:val="28"/>
              </w:rPr>
              <w:t>(</w:t>
            </w:r>
            <w:r w:rsidRPr="001F7CA9">
              <w:rPr>
                <w:sz w:val="28"/>
              </w:rPr>
              <w:t>40.80</w:t>
            </w:r>
            <w:r>
              <w:rPr>
                <w:sz w:val="28"/>
              </w:rPr>
              <w:t>)</w:t>
            </w:r>
          </w:p>
        </w:tc>
        <w:tc>
          <w:tcPr>
            <w:tcW w:w="1876" w:type="dxa"/>
          </w:tcPr>
          <w:p w:rsidR="006F565F" w:rsidRDefault="006F565F" w:rsidP="00822D68">
            <w:pPr>
              <w:jc w:val="center"/>
              <w:rPr>
                <w:sz w:val="28"/>
              </w:rPr>
            </w:pPr>
            <w:r>
              <w:rPr>
                <w:sz w:val="28"/>
              </w:rPr>
              <w:t>-</w:t>
            </w:r>
          </w:p>
        </w:tc>
      </w:tr>
      <w:tr w:rsidR="006F565F" w:rsidTr="00822D68">
        <w:trPr>
          <w:trHeight w:val="535"/>
          <w:jc w:val="center"/>
        </w:trPr>
        <w:tc>
          <w:tcPr>
            <w:tcW w:w="2190" w:type="dxa"/>
            <w:vAlign w:val="center"/>
          </w:tcPr>
          <w:p w:rsidR="006F565F" w:rsidRDefault="006F565F" w:rsidP="00822D68">
            <w:pPr>
              <w:jc w:val="center"/>
              <w:rPr>
                <w:sz w:val="28"/>
              </w:rPr>
            </w:pPr>
            <w:r>
              <w:rPr>
                <w:sz w:val="28"/>
              </w:rPr>
              <w:t>URBNR</w:t>
            </w:r>
          </w:p>
        </w:tc>
        <w:tc>
          <w:tcPr>
            <w:tcW w:w="1557" w:type="dxa"/>
          </w:tcPr>
          <w:p w:rsidR="006F565F" w:rsidRDefault="006F565F" w:rsidP="00822D68">
            <w:pPr>
              <w:jc w:val="center"/>
              <w:rPr>
                <w:sz w:val="28"/>
              </w:rPr>
            </w:pPr>
            <w:r>
              <w:rPr>
                <w:sz w:val="28"/>
              </w:rPr>
              <w:t>-</w:t>
            </w:r>
          </w:p>
        </w:tc>
        <w:tc>
          <w:tcPr>
            <w:tcW w:w="1873" w:type="dxa"/>
          </w:tcPr>
          <w:p w:rsidR="006F565F" w:rsidRPr="0069260B" w:rsidRDefault="006F565F" w:rsidP="00822D68">
            <w:pPr>
              <w:jc w:val="center"/>
              <w:rPr>
                <w:sz w:val="28"/>
              </w:rPr>
            </w:pPr>
            <w:r>
              <w:rPr>
                <w:sz w:val="28"/>
              </w:rPr>
              <w:t>0</w:t>
            </w:r>
            <w:r w:rsidRPr="0069260B">
              <w:rPr>
                <w:sz w:val="28"/>
              </w:rPr>
              <w:t>.00192</w:t>
            </w:r>
            <w:r>
              <w:rPr>
                <w:sz w:val="28"/>
              </w:rPr>
              <w:t>*</w:t>
            </w:r>
          </w:p>
          <w:p w:rsidR="006F565F" w:rsidRDefault="006F565F" w:rsidP="00822D68">
            <w:pPr>
              <w:jc w:val="center"/>
              <w:rPr>
                <w:sz w:val="28"/>
              </w:rPr>
            </w:pPr>
            <w:r>
              <w:rPr>
                <w:sz w:val="28"/>
              </w:rPr>
              <w:t>(</w:t>
            </w:r>
            <w:r w:rsidRPr="0069260B">
              <w:rPr>
                <w:sz w:val="28"/>
              </w:rPr>
              <w:t>3.81</w:t>
            </w:r>
            <w:r>
              <w:rPr>
                <w:sz w:val="28"/>
              </w:rPr>
              <w:t>)</w:t>
            </w:r>
          </w:p>
        </w:tc>
        <w:tc>
          <w:tcPr>
            <w:tcW w:w="1873" w:type="dxa"/>
          </w:tcPr>
          <w:p w:rsidR="006F565F" w:rsidRPr="001F7CA9" w:rsidRDefault="006F565F" w:rsidP="00822D68">
            <w:pPr>
              <w:jc w:val="center"/>
              <w:rPr>
                <w:sz w:val="28"/>
              </w:rPr>
            </w:pPr>
            <w:r>
              <w:rPr>
                <w:sz w:val="28"/>
              </w:rPr>
              <w:t>0.</w:t>
            </w:r>
            <w:r w:rsidRPr="001F7CA9">
              <w:rPr>
                <w:sz w:val="28"/>
              </w:rPr>
              <w:t>00172</w:t>
            </w:r>
            <w:r>
              <w:rPr>
                <w:sz w:val="28"/>
              </w:rPr>
              <w:t>*</w:t>
            </w:r>
          </w:p>
          <w:p w:rsidR="006F565F" w:rsidRDefault="006F565F" w:rsidP="00822D68">
            <w:pPr>
              <w:jc w:val="center"/>
              <w:rPr>
                <w:sz w:val="28"/>
              </w:rPr>
            </w:pPr>
            <w:r>
              <w:rPr>
                <w:sz w:val="28"/>
              </w:rPr>
              <w:t>(</w:t>
            </w:r>
            <w:r w:rsidRPr="001F7CA9">
              <w:rPr>
                <w:sz w:val="28"/>
              </w:rPr>
              <w:t>3.48</w:t>
            </w:r>
            <w:r>
              <w:rPr>
                <w:sz w:val="28"/>
              </w:rPr>
              <w:t>)</w:t>
            </w:r>
          </w:p>
        </w:tc>
        <w:tc>
          <w:tcPr>
            <w:tcW w:w="1876" w:type="dxa"/>
          </w:tcPr>
          <w:p w:rsidR="006F565F" w:rsidRDefault="006F565F" w:rsidP="00822D68">
            <w:pPr>
              <w:jc w:val="center"/>
              <w:rPr>
                <w:sz w:val="28"/>
              </w:rPr>
            </w:pPr>
            <w:r>
              <w:rPr>
                <w:sz w:val="28"/>
              </w:rPr>
              <w:t>-</w:t>
            </w:r>
          </w:p>
        </w:tc>
      </w:tr>
      <w:tr w:rsidR="006F565F" w:rsidTr="00822D68">
        <w:trPr>
          <w:trHeight w:val="535"/>
          <w:jc w:val="center"/>
        </w:trPr>
        <w:tc>
          <w:tcPr>
            <w:tcW w:w="2190" w:type="dxa"/>
            <w:vAlign w:val="center"/>
          </w:tcPr>
          <w:p w:rsidR="006F565F" w:rsidRPr="00ED448F" w:rsidRDefault="006F565F"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557" w:type="dxa"/>
          </w:tcPr>
          <w:p w:rsidR="006F565F" w:rsidRDefault="006F565F" w:rsidP="00822D68">
            <w:pPr>
              <w:jc w:val="center"/>
              <w:rPr>
                <w:sz w:val="28"/>
              </w:rPr>
            </w:pPr>
            <w:r w:rsidRPr="00F936E8">
              <w:rPr>
                <w:sz w:val="28"/>
              </w:rPr>
              <w:t>1,904</w:t>
            </w:r>
          </w:p>
        </w:tc>
        <w:tc>
          <w:tcPr>
            <w:tcW w:w="1873" w:type="dxa"/>
          </w:tcPr>
          <w:p w:rsidR="006F565F" w:rsidRDefault="006F565F" w:rsidP="00822D68">
            <w:pPr>
              <w:jc w:val="center"/>
              <w:rPr>
                <w:sz w:val="28"/>
              </w:rPr>
            </w:pPr>
            <w:r w:rsidRPr="00F936E8">
              <w:rPr>
                <w:sz w:val="28"/>
              </w:rPr>
              <w:t>1,904</w:t>
            </w:r>
          </w:p>
        </w:tc>
        <w:tc>
          <w:tcPr>
            <w:tcW w:w="1873" w:type="dxa"/>
          </w:tcPr>
          <w:p w:rsidR="006F565F" w:rsidRDefault="006F565F" w:rsidP="00822D68">
            <w:pPr>
              <w:jc w:val="center"/>
              <w:rPr>
                <w:sz w:val="28"/>
              </w:rPr>
            </w:pPr>
            <w:r w:rsidRPr="00F936E8">
              <w:rPr>
                <w:sz w:val="28"/>
              </w:rPr>
              <w:t>1,904</w:t>
            </w:r>
          </w:p>
        </w:tc>
        <w:tc>
          <w:tcPr>
            <w:tcW w:w="1876" w:type="dxa"/>
          </w:tcPr>
          <w:p w:rsidR="006F565F" w:rsidRDefault="006F565F" w:rsidP="00822D68">
            <w:pPr>
              <w:jc w:val="center"/>
              <w:rPr>
                <w:sz w:val="28"/>
              </w:rPr>
            </w:pPr>
            <w:r w:rsidRPr="00F936E8">
              <w:rPr>
                <w:sz w:val="28"/>
              </w:rPr>
              <w:t>1,904</w:t>
            </w:r>
          </w:p>
        </w:tc>
      </w:tr>
      <w:tr w:rsidR="006F565F" w:rsidTr="00822D68">
        <w:trPr>
          <w:trHeight w:val="535"/>
          <w:jc w:val="center"/>
        </w:trPr>
        <w:tc>
          <w:tcPr>
            <w:tcW w:w="2190" w:type="dxa"/>
            <w:vAlign w:val="center"/>
          </w:tcPr>
          <w:p w:rsidR="006F565F" w:rsidRPr="00ED448F" w:rsidRDefault="006F565F"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557" w:type="dxa"/>
          </w:tcPr>
          <w:p w:rsidR="006F565F" w:rsidRDefault="006F565F" w:rsidP="00822D68">
            <w:pPr>
              <w:jc w:val="center"/>
              <w:rPr>
                <w:sz w:val="28"/>
              </w:rPr>
            </w:pPr>
            <w:r w:rsidRPr="00F936E8">
              <w:rPr>
                <w:sz w:val="28"/>
              </w:rPr>
              <w:t>68</w:t>
            </w:r>
          </w:p>
        </w:tc>
        <w:tc>
          <w:tcPr>
            <w:tcW w:w="1873" w:type="dxa"/>
          </w:tcPr>
          <w:p w:rsidR="006F565F" w:rsidRDefault="006F565F" w:rsidP="00822D68">
            <w:pPr>
              <w:jc w:val="center"/>
              <w:rPr>
                <w:sz w:val="28"/>
              </w:rPr>
            </w:pPr>
            <w:r w:rsidRPr="00F936E8">
              <w:rPr>
                <w:sz w:val="28"/>
              </w:rPr>
              <w:t>68</w:t>
            </w:r>
          </w:p>
        </w:tc>
        <w:tc>
          <w:tcPr>
            <w:tcW w:w="1873" w:type="dxa"/>
          </w:tcPr>
          <w:p w:rsidR="006F565F" w:rsidRDefault="006F565F" w:rsidP="00822D68">
            <w:pPr>
              <w:jc w:val="center"/>
              <w:rPr>
                <w:sz w:val="28"/>
              </w:rPr>
            </w:pPr>
            <w:r w:rsidRPr="00F936E8">
              <w:rPr>
                <w:sz w:val="28"/>
              </w:rPr>
              <w:t>68</w:t>
            </w:r>
          </w:p>
        </w:tc>
        <w:tc>
          <w:tcPr>
            <w:tcW w:w="1876" w:type="dxa"/>
          </w:tcPr>
          <w:p w:rsidR="006F565F" w:rsidRDefault="006F565F" w:rsidP="00822D68">
            <w:pPr>
              <w:jc w:val="center"/>
              <w:rPr>
                <w:sz w:val="28"/>
              </w:rPr>
            </w:pPr>
            <w:r w:rsidRPr="00F936E8">
              <w:rPr>
                <w:sz w:val="28"/>
              </w:rPr>
              <w:t>68</w:t>
            </w:r>
          </w:p>
        </w:tc>
      </w:tr>
      <w:tr w:rsidR="006F565F" w:rsidTr="00822D68">
        <w:trPr>
          <w:trHeight w:val="535"/>
          <w:jc w:val="center"/>
        </w:trPr>
        <w:tc>
          <w:tcPr>
            <w:tcW w:w="2190" w:type="dxa"/>
            <w:vAlign w:val="center"/>
          </w:tcPr>
          <w:p w:rsidR="006F565F" w:rsidRDefault="006F565F" w:rsidP="00822D68">
            <w:pPr>
              <w:jc w:val="center"/>
              <w:rPr>
                <w:sz w:val="28"/>
              </w:rPr>
            </w:pPr>
            <w:r w:rsidRPr="004C4C35">
              <w:rPr>
                <w:sz w:val="28"/>
              </w:rPr>
              <w:t>Wald chi</w:t>
            </w:r>
            <w:r w:rsidRPr="004C4C35">
              <w:rPr>
                <w:sz w:val="28"/>
                <w:vertAlign w:val="superscript"/>
              </w:rPr>
              <w:t>2</w:t>
            </w:r>
          </w:p>
        </w:tc>
        <w:tc>
          <w:tcPr>
            <w:tcW w:w="1557" w:type="dxa"/>
          </w:tcPr>
          <w:p w:rsidR="006F565F" w:rsidRDefault="006F565F" w:rsidP="00822D68">
            <w:pPr>
              <w:jc w:val="center"/>
              <w:rPr>
                <w:sz w:val="28"/>
              </w:rPr>
            </w:pPr>
            <w:r w:rsidRPr="00280DE1">
              <w:rPr>
                <w:sz w:val="28"/>
              </w:rPr>
              <w:t>5105.46</w:t>
            </w:r>
          </w:p>
        </w:tc>
        <w:tc>
          <w:tcPr>
            <w:tcW w:w="1873" w:type="dxa"/>
          </w:tcPr>
          <w:p w:rsidR="006F565F" w:rsidRDefault="006F565F" w:rsidP="00822D68">
            <w:pPr>
              <w:jc w:val="center"/>
              <w:rPr>
                <w:sz w:val="28"/>
              </w:rPr>
            </w:pPr>
            <w:r w:rsidRPr="00F936E8">
              <w:rPr>
                <w:sz w:val="28"/>
              </w:rPr>
              <w:t>6282.67</w:t>
            </w:r>
          </w:p>
        </w:tc>
        <w:tc>
          <w:tcPr>
            <w:tcW w:w="1873" w:type="dxa"/>
          </w:tcPr>
          <w:p w:rsidR="006F565F" w:rsidRDefault="006F565F" w:rsidP="00822D68">
            <w:pPr>
              <w:jc w:val="center"/>
              <w:rPr>
                <w:sz w:val="28"/>
              </w:rPr>
            </w:pPr>
            <w:r w:rsidRPr="00280DE1">
              <w:rPr>
                <w:sz w:val="28"/>
              </w:rPr>
              <w:t>5221.35</w:t>
            </w:r>
          </w:p>
        </w:tc>
        <w:tc>
          <w:tcPr>
            <w:tcW w:w="1876" w:type="dxa"/>
          </w:tcPr>
          <w:p w:rsidR="006F565F" w:rsidRDefault="006F565F" w:rsidP="00822D68">
            <w:pPr>
              <w:jc w:val="center"/>
              <w:rPr>
                <w:sz w:val="28"/>
              </w:rPr>
            </w:pPr>
            <w:r w:rsidRPr="003542E3">
              <w:rPr>
                <w:sz w:val="28"/>
              </w:rPr>
              <w:t>3808.90</w:t>
            </w:r>
          </w:p>
        </w:tc>
      </w:tr>
      <w:tr w:rsidR="006F565F" w:rsidTr="00822D68">
        <w:trPr>
          <w:trHeight w:val="535"/>
          <w:jc w:val="center"/>
        </w:trPr>
        <w:tc>
          <w:tcPr>
            <w:tcW w:w="2190" w:type="dxa"/>
            <w:vAlign w:val="center"/>
          </w:tcPr>
          <w:p w:rsidR="006F565F" w:rsidRPr="004C4C35" w:rsidRDefault="006F565F" w:rsidP="00822D68">
            <w:pPr>
              <w:jc w:val="center"/>
              <w:rPr>
                <w:sz w:val="28"/>
              </w:rPr>
            </w:pPr>
            <w:r>
              <w:rPr>
                <w:sz w:val="28"/>
              </w:rPr>
              <w:t>Prob. (Wald</w:t>
            </w:r>
            <w:r w:rsidRPr="004C4C35">
              <w:rPr>
                <w:sz w:val="28"/>
              </w:rPr>
              <w:t xml:space="preserve"> chi</w:t>
            </w:r>
            <w:r w:rsidRPr="00DB22D5">
              <w:rPr>
                <w:sz w:val="28"/>
                <w:vertAlign w:val="superscript"/>
              </w:rPr>
              <w:t>2</w:t>
            </w:r>
            <w:r>
              <w:rPr>
                <w:sz w:val="28"/>
              </w:rPr>
              <w:t>)</w:t>
            </w:r>
          </w:p>
        </w:tc>
        <w:tc>
          <w:tcPr>
            <w:tcW w:w="1557" w:type="dxa"/>
          </w:tcPr>
          <w:p w:rsidR="006F565F" w:rsidRDefault="006F565F" w:rsidP="00822D68">
            <w:pPr>
              <w:jc w:val="center"/>
              <w:rPr>
                <w:sz w:val="28"/>
              </w:rPr>
            </w:pPr>
            <w:r>
              <w:rPr>
                <w:sz w:val="28"/>
              </w:rPr>
              <w:t>0.00</w:t>
            </w:r>
          </w:p>
        </w:tc>
        <w:tc>
          <w:tcPr>
            <w:tcW w:w="1873" w:type="dxa"/>
          </w:tcPr>
          <w:p w:rsidR="006F565F" w:rsidRDefault="006F565F" w:rsidP="00822D68">
            <w:pPr>
              <w:jc w:val="center"/>
              <w:rPr>
                <w:sz w:val="28"/>
              </w:rPr>
            </w:pPr>
            <w:r>
              <w:rPr>
                <w:sz w:val="28"/>
              </w:rPr>
              <w:t>0.00</w:t>
            </w:r>
          </w:p>
        </w:tc>
        <w:tc>
          <w:tcPr>
            <w:tcW w:w="1873" w:type="dxa"/>
          </w:tcPr>
          <w:p w:rsidR="006F565F" w:rsidRDefault="006F565F" w:rsidP="00822D68">
            <w:pPr>
              <w:jc w:val="center"/>
              <w:rPr>
                <w:sz w:val="28"/>
              </w:rPr>
            </w:pPr>
            <w:r>
              <w:rPr>
                <w:sz w:val="28"/>
              </w:rPr>
              <w:t>0.00</w:t>
            </w:r>
          </w:p>
        </w:tc>
        <w:tc>
          <w:tcPr>
            <w:tcW w:w="1876" w:type="dxa"/>
          </w:tcPr>
          <w:p w:rsidR="006F565F" w:rsidRDefault="006F565F" w:rsidP="00822D68">
            <w:pPr>
              <w:jc w:val="center"/>
              <w:rPr>
                <w:sz w:val="28"/>
              </w:rPr>
            </w:pPr>
            <w:r>
              <w:rPr>
                <w:sz w:val="28"/>
              </w:rPr>
              <w:t>0.00</w:t>
            </w:r>
          </w:p>
        </w:tc>
      </w:tr>
    </w:tbl>
    <w:p w:rsidR="006F565F" w:rsidRDefault="006F565F" w:rsidP="006F565F">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6F565F" w:rsidRPr="000E2811" w:rsidRDefault="006F565F" w:rsidP="006F565F">
      <w:pPr>
        <w:spacing w:line="240" w:lineRule="auto"/>
        <w:ind w:firstLine="720"/>
        <w:jc w:val="both"/>
        <w:rPr>
          <w:sz w:val="28"/>
        </w:rPr>
      </w:pPr>
      <w:r w:rsidRPr="00ED448F">
        <w:rPr>
          <w:sz w:val="28"/>
        </w:rPr>
        <w:t xml:space="preserve">The model of </w:t>
      </w:r>
      <w:r>
        <w:rPr>
          <w:sz w:val="28"/>
        </w:rPr>
        <w:t>EIQ for the all sample</w:t>
      </w:r>
      <w:r w:rsidRPr="00ED448F">
        <w:rPr>
          <w:sz w:val="28"/>
        </w:rPr>
        <w:t xml:space="preserve"> countries has been estimated using </w:t>
      </w:r>
      <w:r>
        <w:rPr>
          <w:sz w:val="28"/>
        </w:rPr>
        <w:t xml:space="preserve">Dynamic </w:t>
      </w:r>
      <w:r w:rsidRPr="00ED448F">
        <w:rPr>
          <w:sz w:val="28"/>
        </w:rPr>
        <w:t xml:space="preserve">Panel GMM Methodology. The results obtained from applying this </w:t>
      </w:r>
      <w:r>
        <w:rPr>
          <w:sz w:val="28"/>
        </w:rPr>
        <w:t xml:space="preserve">techniques are presented in </w:t>
      </w:r>
      <w:r w:rsidRPr="00ED448F">
        <w:rPr>
          <w:sz w:val="28"/>
        </w:rPr>
        <w:t xml:space="preserve">table </w:t>
      </w:r>
      <w:r>
        <w:rPr>
          <w:sz w:val="28"/>
        </w:rPr>
        <w:t>6.5. These results show</w:t>
      </w:r>
      <w:r w:rsidRPr="00ED448F">
        <w:rPr>
          <w:sz w:val="28"/>
        </w:rPr>
        <w:t xml:space="preserve"> that </w:t>
      </w:r>
      <w:r>
        <w:rPr>
          <w:sz w:val="28"/>
        </w:rPr>
        <w:t>all</w:t>
      </w:r>
      <w:r w:rsidRPr="00ED448F">
        <w:rPr>
          <w:sz w:val="28"/>
        </w:rPr>
        <w:t xml:space="preserve"> variables are</w:t>
      </w:r>
      <w:r>
        <w:rPr>
          <w:sz w:val="28"/>
        </w:rPr>
        <w:t xml:space="preserve"> strongly</w:t>
      </w:r>
      <w:r w:rsidRPr="00ED448F">
        <w:rPr>
          <w:sz w:val="28"/>
        </w:rPr>
        <w:t xml:space="preserve"> </w:t>
      </w:r>
      <w:r>
        <w:rPr>
          <w:sz w:val="28"/>
        </w:rPr>
        <w:t>influence</w:t>
      </w:r>
      <w:r w:rsidRPr="00ED448F">
        <w:rPr>
          <w:sz w:val="28"/>
        </w:rPr>
        <w:t xml:space="preserve"> </w:t>
      </w:r>
      <w:r>
        <w:rPr>
          <w:sz w:val="28"/>
        </w:rPr>
        <w:t xml:space="preserve">EIQ in all sample Countries </w:t>
      </w:r>
      <w:r w:rsidRPr="00ED448F">
        <w:rPr>
          <w:sz w:val="28"/>
        </w:rPr>
        <w:t>with expected signs.</w:t>
      </w:r>
      <w:r>
        <w:rPr>
          <w:sz w:val="28"/>
        </w:rPr>
        <w:t xml:space="preserve"> </w:t>
      </w:r>
      <w:r w:rsidRPr="00ED448F">
        <w:rPr>
          <w:sz w:val="28"/>
        </w:rPr>
        <w:t xml:space="preserve">The table </w:t>
      </w:r>
      <w:r>
        <w:rPr>
          <w:sz w:val="28"/>
        </w:rPr>
        <w:t>6.5</w:t>
      </w:r>
      <w:r w:rsidRPr="00ED448F">
        <w:rPr>
          <w:sz w:val="28"/>
        </w:rPr>
        <w:t xml:space="preserve"> reveal that </w:t>
      </w:r>
      <w:r>
        <w:rPr>
          <w:sz w:val="28"/>
        </w:rPr>
        <w:t>PIQ has a positively</w:t>
      </w:r>
      <w:r w:rsidRPr="00ED448F">
        <w:rPr>
          <w:sz w:val="28"/>
        </w:rPr>
        <w:t xml:space="preserve"> influence</w:t>
      </w:r>
      <w:r>
        <w:rPr>
          <w:sz w:val="28"/>
        </w:rPr>
        <w:t xml:space="preserve"> the</w:t>
      </w:r>
      <w:r w:rsidRPr="00ED448F">
        <w:rPr>
          <w:sz w:val="28"/>
        </w:rPr>
        <w:t xml:space="preserve"> </w:t>
      </w:r>
      <w:r>
        <w:rPr>
          <w:sz w:val="28"/>
        </w:rPr>
        <w:t>EIQ</w:t>
      </w:r>
      <w:r w:rsidRPr="00ED448F">
        <w:rPr>
          <w:sz w:val="28"/>
        </w:rPr>
        <w:t xml:space="preserve"> in </w:t>
      </w:r>
      <w:r>
        <w:rPr>
          <w:sz w:val="28"/>
        </w:rPr>
        <w:t>all sample</w:t>
      </w:r>
      <w:r w:rsidRPr="00ED448F">
        <w:rPr>
          <w:sz w:val="28"/>
        </w:rPr>
        <w:t xml:space="preserve"> Countries during the period under investigation. In </w:t>
      </w:r>
      <w:r w:rsidRPr="00C56493">
        <w:rPr>
          <w:sz w:val="28"/>
        </w:rPr>
        <w:t>Equation</w:t>
      </w:r>
      <w:r w:rsidRPr="00ED448F">
        <w:rPr>
          <w:sz w:val="28"/>
        </w:rPr>
        <w:t xml:space="preserve"> 1, </w:t>
      </w:r>
      <w:r>
        <w:rPr>
          <w:sz w:val="28"/>
        </w:rPr>
        <w:t>EIQ</w:t>
      </w:r>
      <w:r w:rsidRPr="00ED448F">
        <w:rPr>
          <w:sz w:val="28"/>
        </w:rPr>
        <w:t xml:space="preserve"> increased 0.</w:t>
      </w:r>
      <w:r>
        <w:rPr>
          <w:sz w:val="28"/>
        </w:rPr>
        <w:t>0457</w:t>
      </w:r>
      <w:r w:rsidRPr="00ED448F">
        <w:rPr>
          <w:sz w:val="28"/>
        </w:rPr>
        <w:t xml:space="preserve"> units when 1 unit </w:t>
      </w:r>
      <w:r w:rsidRPr="00ED448F">
        <w:rPr>
          <w:sz w:val="28"/>
        </w:rPr>
        <w:lastRenderedPageBreak/>
        <w:t xml:space="preserve">increase in </w:t>
      </w:r>
      <w:r>
        <w:rPr>
          <w:sz w:val="28"/>
        </w:rPr>
        <w:t>PIQ while in Equation 2,</w:t>
      </w:r>
      <w:r w:rsidRPr="00E04781">
        <w:rPr>
          <w:sz w:val="28"/>
        </w:rPr>
        <w:t xml:space="preserve"> </w:t>
      </w:r>
      <w:r>
        <w:rPr>
          <w:sz w:val="28"/>
        </w:rPr>
        <w:t>EIQ increased 0.1427</w:t>
      </w:r>
      <w:r w:rsidRPr="00ED448F">
        <w:rPr>
          <w:sz w:val="28"/>
        </w:rPr>
        <w:t xml:space="preserve"> units when 1 unit increase in </w:t>
      </w:r>
      <w:r>
        <w:rPr>
          <w:sz w:val="28"/>
        </w:rPr>
        <w:t xml:space="preserve">PIQ. </w:t>
      </w:r>
      <w:r w:rsidRPr="00ED448F">
        <w:rPr>
          <w:sz w:val="28"/>
        </w:rPr>
        <w:t xml:space="preserve">The </w:t>
      </w:r>
      <w:r>
        <w:rPr>
          <w:sz w:val="28"/>
        </w:rPr>
        <w:t>table 6.5</w:t>
      </w:r>
      <w:r w:rsidRPr="00ED448F">
        <w:rPr>
          <w:sz w:val="28"/>
        </w:rPr>
        <w:t xml:space="preserve"> reveal that </w:t>
      </w:r>
      <w:r>
        <w:rPr>
          <w:sz w:val="28"/>
        </w:rPr>
        <w:t>LIQ</w:t>
      </w:r>
      <w:r w:rsidRPr="00ED448F">
        <w:rPr>
          <w:sz w:val="28"/>
        </w:rPr>
        <w:t xml:space="preserve"> has a significant and positive impact on </w:t>
      </w:r>
      <w:r>
        <w:rPr>
          <w:sz w:val="28"/>
        </w:rPr>
        <w:t>EIQ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EIQ increased 0.6422</w:t>
      </w:r>
      <w:r w:rsidRPr="00ED448F">
        <w:rPr>
          <w:sz w:val="28"/>
        </w:rPr>
        <w:t xml:space="preserve"> units when 1 unit increase in </w:t>
      </w:r>
      <w:r>
        <w:rPr>
          <w:sz w:val="28"/>
        </w:rPr>
        <w:t xml:space="preserve">LIQ and Equation 2, EIQ increased 0.6091 units when 1 unit increase in LIQ. </w:t>
      </w:r>
      <w:r w:rsidRPr="00ED448F">
        <w:rPr>
          <w:sz w:val="28"/>
        </w:rPr>
        <w:t xml:space="preserve">The </w:t>
      </w:r>
      <w:r>
        <w:rPr>
          <w:sz w:val="28"/>
        </w:rPr>
        <w:t>table 6.5</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EIQ</w:t>
      </w:r>
      <w:r w:rsidRPr="00ED448F">
        <w:rPr>
          <w:sz w:val="28"/>
        </w:rPr>
        <w:t xml:space="preserve"> in </w:t>
      </w:r>
      <w:r>
        <w:rPr>
          <w:sz w:val="28"/>
        </w:rPr>
        <w:t>all sample</w:t>
      </w:r>
      <w:r w:rsidRPr="00ED448F">
        <w:rPr>
          <w:sz w:val="28"/>
        </w:rPr>
        <w:t xml:space="preserve"> Countries during the period under 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EIQ</w:t>
      </w:r>
      <w:r w:rsidRPr="00ED448F">
        <w:rPr>
          <w:sz w:val="28"/>
        </w:rPr>
        <w:t xml:space="preserve"> </w:t>
      </w:r>
      <w:r>
        <w:rPr>
          <w:sz w:val="28"/>
        </w:rPr>
        <w:t>1.117</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EIQ</w:t>
      </w:r>
      <w:r w:rsidRPr="00ED448F">
        <w:rPr>
          <w:sz w:val="28"/>
        </w:rPr>
        <w:t xml:space="preserve"> </w:t>
      </w:r>
      <w:r>
        <w:rPr>
          <w:sz w:val="28"/>
        </w:rPr>
        <w:t>0.8749</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w:t>
      </w:r>
      <w:r>
        <w:rPr>
          <w:sz w:val="28"/>
        </w:rPr>
        <w:t xml:space="preserve">0.9887 </w:t>
      </w:r>
      <w:r w:rsidRPr="00ED448F">
        <w:rPr>
          <w:sz w:val="28"/>
        </w:rPr>
        <w:t xml:space="preserve">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EIQ</w:t>
      </w:r>
      <w:r w:rsidRPr="00ED448F">
        <w:rPr>
          <w:sz w:val="28"/>
        </w:rPr>
        <w:t xml:space="preserve"> </w:t>
      </w:r>
      <w:r>
        <w:rPr>
          <w:sz w:val="28"/>
        </w:rPr>
        <w:t>1.209</w:t>
      </w:r>
      <w:r w:rsidRPr="00ED448F">
        <w:rPr>
          <w:sz w:val="28"/>
        </w:rPr>
        <w:t xml:space="preserve"> units decreased when 1 unit increase in </w:t>
      </w:r>
      <w:r>
        <w:rPr>
          <w:sz w:val="28"/>
        </w:rPr>
        <w:t>GINI</w:t>
      </w:r>
      <w:r w:rsidRPr="00ED448F">
        <w:rPr>
          <w:sz w:val="28"/>
        </w:rPr>
        <w:t>.</w:t>
      </w:r>
      <w:r w:rsidRPr="000E2811">
        <w:rPr>
          <w:sz w:val="28"/>
        </w:rPr>
        <w:t xml:space="preserve"> </w:t>
      </w:r>
      <w:r>
        <w:rPr>
          <w:sz w:val="28"/>
        </w:rPr>
        <w:t xml:space="preserve">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w:t>
      </w:r>
      <w:r>
        <w:rPr>
          <w:sz w:val="28"/>
        </w:rPr>
        <w:t>all sample</w:t>
      </w:r>
      <w:r w:rsidRPr="00ED448F">
        <w:rPr>
          <w:sz w:val="28"/>
        </w:rPr>
        <w:t xml:space="preserve"> countries during the period under investigation</w:t>
      </w:r>
      <w:r>
        <w:rPr>
          <w:sz w:val="28"/>
        </w:rPr>
        <w:t xml:space="preserve"> in three equations but in equation 3 it is insignificant influence the EIQ</w:t>
      </w:r>
      <w:r w:rsidRPr="00ED448F">
        <w:rPr>
          <w:sz w:val="28"/>
        </w:rPr>
        <w:t xml:space="preserve">. In </w:t>
      </w:r>
      <w:r w:rsidRPr="00447FFA">
        <w:rPr>
          <w:sz w:val="28"/>
        </w:rPr>
        <w:t>Equation</w:t>
      </w:r>
      <w:r w:rsidRPr="00ED448F">
        <w:rPr>
          <w:sz w:val="28"/>
        </w:rPr>
        <w:t xml:space="preserve"> 1, </w:t>
      </w:r>
      <w:r>
        <w:rPr>
          <w:sz w:val="28"/>
        </w:rPr>
        <w:t>EIQ</w:t>
      </w:r>
      <w:r w:rsidRPr="00ED448F">
        <w:rPr>
          <w:sz w:val="28"/>
        </w:rPr>
        <w:t xml:space="preserve"> increased </w:t>
      </w:r>
      <w:r>
        <w:rPr>
          <w:sz w:val="28"/>
        </w:rPr>
        <w:t xml:space="preserve">0.0181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EIQ</w:t>
      </w:r>
      <w:r w:rsidRPr="00ED448F">
        <w:rPr>
          <w:sz w:val="28"/>
        </w:rPr>
        <w:t xml:space="preserve"> increased </w:t>
      </w:r>
      <w:r>
        <w:rPr>
          <w:sz w:val="28"/>
        </w:rPr>
        <w:t xml:space="preserve">0.0137 </w:t>
      </w:r>
      <w:r w:rsidRPr="00ED448F">
        <w:rPr>
          <w:sz w:val="28"/>
        </w:rPr>
        <w:t xml:space="preserve">units when 1 percent increase in </w:t>
      </w:r>
      <w:r>
        <w:rPr>
          <w:sz w:val="28"/>
        </w:rPr>
        <w:t xml:space="preserve">LGDPPC.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w:t>
      </w:r>
      <w:r>
        <w:rPr>
          <w:sz w:val="28"/>
        </w:rPr>
        <w:t>has not influenced by</w:t>
      </w:r>
      <w:r w:rsidRPr="00ED448F">
        <w:rPr>
          <w:sz w:val="28"/>
        </w:rPr>
        <w:t xml:space="preserve">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EIQ</w:t>
      </w:r>
      <w:r w:rsidRPr="00ED448F">
        <w:rPr>
          <w:sz w:val="28"/>
        </w:rPr>
        <w:t xml:space="preserve"> increased </w:t>
      </w:r>
      <w:r>
        <w:rPr>
          <w:sz w:val="28"/>
        </w:rPr>
        <w:t xml:space="preserve">0.0432 </w:t>
      </w:r>
      <w:r w:rsidRPr="00ED448F">
        <w:rPr>
          <w:sz w:val="28"/>
        </w:rPr>
        <w:t xml:space="preserve">units when 1 percent increase in </w:t>
      </w:r>
      <w:r>
        <w:rPr>
          <w:sz w:val="28"/>
        </w:rPr>
        <w:t>LGDPPC. It means that GDPPC without Educations and other Institutional Variables have no impact on EIQ in all sample Countries.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EIQ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EIQ</w:t>
      </w:r>
      <w:r w:rsidRPr="00ED448F">
        <w:rPr>
          <w:sz w:val="28"/>
        </w:rPr>
        <w:t xml:space="preserve"> </w:t>
      </w:r>
      <w:r>
        <w:rPr>
          <w:sz w:val="28"/>
        </w:rPr>
        <w:t>increased 0.0</w:t>
      </w:r>
      <w:r w:rsidRPr="00ED448F">
        <w:rPr>
          <w:sz w:val="28"/>
        </w:rPr>
        <w:t>4</w:t>
      </w:r>
      <w:r>
        <w:rPr>
          <w:sz w:val="28"/>
        </w:rPr>
        <w:t>08</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EIQ increased 0.0316</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2, </w:t>
      </w:r>
      <w:r>
        <w:rPr>
          <w:sz w:val="28"/>
        </w:rPr>
        <w:t>EIQ</w:t>
      </w:r>
      <w:r w:rsidRPr="00ED448F">
        <w:rPr>
          <w:sz w:val="28"/>
        </w:rPr>
        <w:t xml:space="preserve"> increased 0.</w:t>
      </w:r>
      <w:r>
        <w:rPr>
          <w:sz w:val="28"/>
        </w:rPr>
        <w:t xml:space="preserve">9459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increased 0.</w:t>
      </w:r>
      <w:r>
        <w:rPr>
          <w:sz w:val="28"/>
        </w:rPr>
        <w:t xml:space="preserve">931 </w:t>
      </w:r>
      <w:r w:rsidRPr="00ED448F">
        <w:rPr>
          <w:sz w:val="28"/>
        </w:rPr>
        <w:t xml:space="preserve">units when 1 unit increase in </w:t>
      </w:r>
      <w:r>
        <w:rPr>
          <w:sz w:val="28"/>
        </w:rPr>
        <w:t>GLOB</w:t>
      </w:r>
      <w:r w:rsidRPr="00ED448F">
        <w:rPr>
          <w:sz w:val="28"/>
        </w:rPr>
        <w:t>.</w:t>
      </w:r>
      <w:r>
        <w:rPr>
          <w:sz w:val="28"/>
        </w:rPr>
        <w:t xml:space="preserve"> 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EIQ</w:t>
      </w:r>
      <w:r w:rsidRPr="00ED448F">
        <w:rPr>
          <w:sz w:val="28"/>
        </w:rPr>
        <w:t xml:space="preserve"> in </w:t>
      </w:r>
      <w:r>
        <w:rPr>
          <w:sz w:val="28"/>
        </w:rPr>
        <w:t>all sample</w:t>
      </w:r>
      <w:r w:rsidRPr="00ED448F">
        <w:rPr>
          <w:sz w:val="28"/>
        </w:rPr>
        <w:t xml:space="preserve"> countries during the period under investigation</w:t>
      </w:r>
      <w:r>
        <w:rPr>
          <w:sz w:val="28"/>
        </w:rPr>
        <w:t xml:space="preserve"> (Table 6.5)</w:t>
      </w:r>
      <w:r w:rsidRPr="00ED448F">
        <w:rPr>
          <w:sz w:val="28"/>
        </w:rPr>
        <w:t>.</w:t>
      </w:r>
      <w:r>
        <w:rPr>
          <w:sz w:val="28"/>
        </w:rPr>
        <w:t xml:space="preserve"> In equation 2, EIQ increased 0.0019 units when 1 unit increase in URBNR and equation 3, EIQ increased 0.0017 units when 1 unit increase in URBNR. In both equations of all sample Countries, coefficient of URBNR are very minor but his impact is very significant. The Wald chi square value is very high and its probability is equal to zero in table 6.5 of all sample Countries Models. It means that all the determinants of Economic Institutional quality of all four equations are very important for all sample countries.</w:t>
      </w:r>
      <w:r w:rsidRPr="00540CF1">
        <w:rPr>
          <w:sz w:val="28"/>
        </w:rPr>
        <w:t xml:space="preserve"> </w:t>
      </w:r>
    </w:p>
    <w:p w:rsidR="006F565F" w:rsidRPr="00B05FF8" w:rsidRDefault="006F565F" w:rsidP="006F565F">
      <w:pPr>
        <w:spacing w:line="240" w:lineRule="auto"/>
        <w:jc w:val="both"/>
        <w:rPr>
          <w:b/>
          <w:sz w:val="28"/>
        </w:rPr>
      </w:pPr>
      <w:r w:rsidRPr="00B05FF8">
        <w:rPr>
          <w:b/>
          <w:sz w:val="28"/>
        </w:rPr>
        <w:t xml:space="preserve">6.2.3 Robustness Analysis for </w:t>
      </w:r>
      <w:r>
        <w:rPr>
          <w:b/>
          <w:sz w:val="28"/>
        </w:rPr>
        <w:t>Economic Institutional Quality</w:t>
      </w:r>
    </w:p>
    <w:p w:rsidR="006F565F" w:rsidRDefault="006F565F" w:rsidP="006F565F">
      <w:pPr>
        <w:spacing w:line="240" w:lineRule="auto"/>
        <w:ind w:firstLine="720"/>
        <w:jc w:val="both"/>
        <w:rPr>
          <w:sz w:val="28"/>
        </w:rPr>
      </w:pPr>
      <w:r>
        <w:rPr>
          <w:sz w:val="28"/>
        </w:rPr>
        <w:t>For robustness analysis we used Panel Limited Information Maximum Likelihood (PLIML) Technique for EIQ Determinants. This technique is estimating the dynamic panel structural equations when endogenous variables are in a models. This technique give the consistent estimations and also has an asymptotic normality. The Panel GMM and PLIML have same estimation result for general panel structural equations (Akashi &amp; Kunitomo, 2015). In this study, we applied PLIML to verify our estimations of GMM techniques for EIQ Determinants.</w:t>
      </w:r>
    </w:p>
    <w:p w:rsidR="006F565F" w:rsidRDefault="006F565F" w:rsidP="006F565F">
      <w:pPr>
        <w:autoSpaceDE w:val="0"/>
        <w:autoSpaceDN w:val="0"/>
        <w:adjustRightInd w:val="0"/>
        <w:spacing w:after="0" w:line="240" w:lineRule="auto"/>
        <w:jc w:val="center"/>
        <w:rPr>
          <w:b/>
          <w:sz w:val="28"/>
        </w:rPr>
      </w:pPr>
      <w:r>
        <w:rPr>
          <w:b/>
          <w:sz w:val="28"/>
        </w:rPr>
        <w:lastRenderedPageBreak/>
        <w:t>Table 6.6:</w:t>
      </w:r>
    </w:p>
    <w:p w:rsidR="006F565F" w:rsidRDefault="006F565F" w:rsidP="006F565F">
      <w:pPr>
        <w:autoSpaceDE w:val="0"/>
        <w:autoSpaceDN w:val="0"/>
        <w:adjustRightInd w:val="0"/>
        <w:spacing w:after="0" w:line="240" w:lineRule="auto"/>
        <w:jc w:val="center"/>
        <w:rPr>
          <w:b/>
          <w:sz w:val="28"/>
        </w:rPr>
      </w:pPr>
      <w:r w:rsidRPr="00301047">
        <w:rPr>
          <w:b/>
          <w:sz w:val="28"/>
        </w:rPr>
        <w:t xml:space="preserve">The Determinants of </w:t>
      </w:r>
      <w:r w:rsidR="00525F54" w:rsidRPr="00525F54">
        <w:rPr>
          <w:b/>
          <w:bCs/>
          <w:sz w:val="28"/>
        </w:rPr>
        <w:t>Economic Institutional Quality</w:t>
      </w:r>
      <w:r w:rsidRPr="00301047">
        <w:rPr>
          <w:b/>
          <w:sz w:val="28"/>
        </w:rPr>
        <w:t xml:space="preserve"> in Developed Countries</w:t>
      </w:r>
      <w:r>
        <w:rPr>
          <w:b/>
          <w:sz w:val="28"/>
        </w:rPr>
        <w:t>:</w:t>
      </w:r>
    </w:p>
    <w:p w:rsidR="006F565F" w:rsidRPr="00D8165B" w:rsidRDefault="006F565F" w:rsidP="006F565F">
      <w:pPr>
        <w:autoSpaceDE w:val="0"/>
        <w:autoSpaceDN w:val="0"/>
        <w:adjustRightInd w:val="0"/>
        <w:spacing w:after="0" w:line="240" w:lineRule="auto"/>
        <w:jc w:val="center"/>
        <w:rPr>
          <w:b/>
          <w:sz w:val="28"/>
        </w:rPr>
      </w:pPr>
      <w:r>
        <w:rPr>
          <w:b/>
          <w:sz w:val="28"/>
        </w:rPr>
        <w:t>The Panel LIML Methodology.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9"/>
        <w:gridCol w:w="1623"/>
        <w:gridCol w:w="1748"/>
        <w:gridCol w:w="1497"/>
        <w:gridCol w:w="1497"/>
      </w:tblGrid>
      <w:tr w:rsidR="006F565F" w:rsidRPr="00D75B83" w:rsidTr="00822D68">
        <w:trPr>
          <w:trHeight w:val="522"/>
          <w:jc w:val="center"/>
        </w:trPr>
        <w:tc>
          <w:tcPr>
            <w:tcW w:w="2739" w:type="dxa"/>
            <w:vAlign w:val="bottom"/>
          </w:tcPr>
          <w:p w:rsidR="006F565F" w:rsidRPr="00D75B83" w:rsidRDefault="006F565F" w:rsidP="00822D68">
            <w:pPr>
              <w:autoSpaceDE w:val="0"/>
              <w:autoSpaceDN w:val="0"/>
              <w:adjustRightInd w:val="0"/>
              <w:spacing w:after="0" w:line="240" w:lineRule="auto"/>
              <w:jc w:val="center"/>
              <w:rPr>
                <w:b/>
                <w:color w:val="000000"/>
                <w:sz w:val="28"/>
              </w:rPr>
            </w:pPr>
            <w:r w:rsidRPr="00D75B83">
              <w:rPr>
                <w:b/>
                <w:color w:val="000000"/>
                <w:sz w:val="28"/>
              </w:rPr>
              <w:t>Variable</w:t>
            </w:r>
          </w:p>
        </w:tc>
        <w:tc>
          <w:tcPr>
            <w:tcW w:w="1623"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1</w:t>
            </w:r>
          </w:p>
        </w:tc>
        <w:tc>
          <w:tcPr>
            <w:tcW w:w="1748"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2</w:t>
            </w:r>
          </w:p>
        </w:tc>
        <w:tc>
          <w:tcPr>
            <w:tcW w:w="1497"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3</w:t>
            </w:r>
          </w:p>
        </w:tc>
        <w:tc>
          <w:tcPr>
            <w:tcW w:w="1497"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4</w:t>
            </w:r>
          </w:p>
        </w:tc>
      </w:tr>
      <w:tr w:rsidR="006F565F" w:rsidRPr="00D75B83" w:rsidTr="00822D68">
        <w:trPr>
          <w:trHeight w:val="522"/>
          <w:jc w:val="center"/>
        </w:trPr>
        <w:tc>
          <w:tcPr>
            <w:tcW w:w="2739" w:type="dxa"/>
            <w:vAlign w:val="bottom"/>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C</w:t>
            </w:r>
          </w:p>
        </w:tc>
        <w:tc>
          <w:tcPr>
            <w:tcW w:w="1623" w:type="dxa"/>
            <w:vAlign w:val="bottom"/>
          </w:tcPr>
          <w:p w:rsidR="006F565F" w:rsidRPr="00D53FBB" w:rsidRDefault="006F565F" w:rsidP="00822D68">
            <w:pPr>
              <w:autoSpaceDE w:val="0"/>
              <w:autoSpaceDN w:val="0"/>
              <w:adjustRightInd w:val="0"/>
              <w:spacing w:after="0" w:line="240" w:lineRule="auto"/>
              <w:ind w:right="10"/>
              <w:jc w:val="center"/>
              <w:rPr>
                <w:color w:val="000000"/>
                <w:sz w:val="28"/>
              </w:rPr>
            </w:pPr>
            <w:r w:rsidRPr="00D53FBB">
              <w:rPr>
                <w:color w:val="000000"/>
                <w:sz w:val="28"/>
              </w:rPr>
              <w:t>0.5431*</w:t>
            </w:r>
          </w:p>
          <w:p w:rsidR="006F565F" w:rsidRPr="00D53FBB" w:rsidRDefault="006F565F" w:rsidP="00822D68">
            <w:pPr>
              <w:autoSpaceDE w:val="0"/>
              <w:autoSpaceDN w:val="0"/>
              <w:adjustRightInd w:val="0"/>
              <w:spacing w:after="0" w:line="240" w:lineRule="auto"/>
              <w:ind w:right="10"/>
              <w:jc w:val="center"/>
              <w:rPr>
                <w:color w:val="000000"/>
                <w:sz w:val="28"/>
              </w:rPr>
            </w:pPr>
            <w:r w:rsidRPr="00D53FBB">
              <w:rPr>
                <w:color w:val="000000"/>
                <w:sz w:val="28"/>
              </w:rPr>
              <w:t>(10.32)</w:t>
            </w:r>
          </w:p>
        </w:tc>
        <w:tc>
          <w:tcPr>
            <w:tcW w:w="1748" w:type="dxa"/>
            <w:vAlign w:val="center"/>
          </w:tcPr>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-0.5605*</w:t>
            </w:r>
          </w:p>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(9.73)</w:t>
            </w:r>
          </w:p>
        </w:tc>
        <w:tc>
          <w:tcPr>
            <w:tcW w:w="1497" w:type="dxa"/>
            <w:vAlign w:val="bottom"/>
          </w:tcPr>
          <w:p w:rsidR="006F565F" w:rsidRPr="00592AF8" w:rsidRDefault="006F565F" w:rsidP="00822D68">
            <w:pPr>
              <w:autoSpaceDE w:val="0"/>
              <w:autoSpaceDN w:val="0"/>
              <w:adjustRightInd w:val="0"/>
              <w:spacing w:after="0" w:line="240" w:lineRule="auto"/>
              <w:ind w:right="10"/>
              <w:jc w:val="center"/>
              <w:rPr>
                <w:color w:val="000000"/>
                <w:sz w:val="28"/>
              </w:rPr>
            </w:pPr>
            <w:r w:rsidRPr="00592AF8">
              <w:rPr>
                <w:color w:val="000000"/>
                <w:sz w:val="28"/>
              </w:rPr>
              <w:t>0.5275*</w:t>
            </w:r>
          </w:p>
          <w:p w:rsidR="006F565F" w:rsidRPr="00592AF8" w:rsidRDefault="006F565F" w:rsidP="00822D68">
            <w:pPr>
              <w:autoSpaceDE w:val="0"/>
              <w:autoSpaceDN w:val="0"/>
              <w:adjustRightInd w:val="0"/>
              <w:spacing w:after="0" w:line="240" w:lineRule="auto"/>
              <w:ind w:right="10"/>
              <w:jc w:val="center"/>
              <w:rPr>
                <w:color w:val="000000"/>
                <w:sz w:val="28"/>
              </w:rPr>
            </w:pPr>
            <w:r w:rsidRPr="00592AF8">
              <w:rPr>
                <w:color w:val="000000"/>
                <w:sz w:val="28"/>
              </w:rPr>
              <w:t>(10.34)</w:t>
            </w:r>
          </w:p>
        </w:tc>
        <w:tc>
          <w:tcPr>
            <w:tcW w:w="1497" w:type="dxa"/>
            <w:vAlign w:val="bottom"/>
          </w:tcPr>
          <w:p w:rsidR="006F565F" w:rsidRPr="000463D8" w:rsidRDefault="006F565F" w:rsidP="00822D68">
            <w:pPr>
              <w:autoSpaceDE w:val="0"/>
              <w:autoSpaceDN w:val="0"/>
              <w:adjustRightInd w:val="0"/>
              <w:spacing w:after="0" w:line="240" w:lineRule="auto"/>
              <w:ind w:right="10"/>
              <w:jc w:val="center"/>
              <w:rPr>
                <w:color w:val="000000"/>
                <w:sz w:val="28"/>
              </w:rPr>
            </w:pPr>
            <w:r w:rsidRPr="000463D8">
              <w:rPr>
                <w:color w:val="000000"/>
                <w:sz w:val="28"/>
              </w:rPr>
              <w:t>0.6041*</w:t>
            </w:r>
          </w:p>
          <w:p w:rsidR="006F565F" w:rsidRPr="000463D8" w:rsidRDefault="006F565F" w:rsidP="00822D68">
            <w:pPr>
              <w:autoSpaceDE w:val="0"/>
              <w:autoSpaceDN w:val="0"/>
              <w:adjustRightInd w:val="0"/>
              <w:spacing w:after="0" w:line="240" w:lineRule="auto"/>
              <w:ind w:right="10"/>
              <w:jc w:val="center"/>
              <w:rPr>
                <w:color w:val="000000"/>
                <w:sz w:val="28"/>
              </w:rPr>
            </w:pPr>
            <w:r w:rsidRPr="000463D8">
              <w:rPr>
                <w:color w:val="000000"/>
                <w:sz w:val="28"/>
              </w:rPr>
              <w:t>(10.49)</w:t>
            </w:r>
          </w:p>
        </w:tc>
      </w:tr>
      <w:tr w:rsidR="006F565F" w:rsidRPr="00D75B83" w:rsidTr="00822D68">
        <w:trPr>
          <w:trHeight w:val="522"/>
          <w:jc w:val="center"/>
        </w:trPr>
        <w:tc>
          <w:tcPr>
            <w:tcW w:w="2739" w:type="dxa"/>
            <w:vAlign w:val="bottom"/>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PIQ</w:t>
            </w:r>
          </w:p>
        </w:tc>
        <w:tc>
          <w:tcPr>
            <w:tcW w:w="1623" w:type="dxa"/>
            <w:vAlign w:val="bottom"/>
          </w:tcPr>
          <w:p w:rsidR="006F565F" w:rsidRPr="00D53FBB" w:rsidRDefault="006F565F" w:rsidP="00822D68">
            <w:pPr>
              <w:autoSpaceDE w:val="0"/>
              <w:autoSpaceDN w:val="0"/>
              <w:adjustRightInd w:val="0"/>
              <w:spacing w:after="0" w:line="240" w:lineRule="auto"/>
              <w:ind w:right="10"/>
              <w:jc w:val="center"/>
              <w:rPr>
                <w:color w:val="000000"/>
                <w:sz w:val="28"/>
              </w:rPr>
            </w:pPr>
            <w:r w:rsidRPr="00D53FBB">
              <w:rPr>
                <w:color w:val="000000"/>
                <w:sz w:val="28"/>
              </w:rPr>
              <w:t>0.1355**</w:t>
            </w:r>
          </w:p>
          <w:p w:rsidR="006F565F" w:rsidRPr="00D53FBB" w:rsidRDefault="006F565F" w:rsidP="00822D68">
            <w:pPr>
              <w:autoSpaceDE w:val="0"/>
              <w:autoSpaceDN w:val="0"/>
              <w:adjustRightInd w:val="0"/>
              <w:spacing w:after="0" w:line="240" w:lineRule="auto"/>
              <w:ind w:right="10"/>
              <w:jc w:val="center"/>
              <w:rPr>
                <w:color w:val="000000"/>
                <w:sz w:val="28"/>
              </w:rPr>
            </w:pPr>
            <w:r w:rsidRPr="00D53FBB">
              <w:rPr>
                <w:color w:val="000000"/>
                <w:sz w:val="28"/>
              </w:rPr>
              <w:t>(2.029)</w:t>
            </w:r>
          </w:p>
        </w:tc>
        <w:tc>
          <w:tcPr>
            <w:tcW w:w="1748" w:type="dxa"/>
            <w:vAlign w:val="center"/>
          </w:tcPr>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0.1776**</w:t>
            </w:r>
          </w:p>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(2.42)</w:t>
            </w:r>
          </w:p>
        </w:tc>
        <w:tc>
          <w:tcPr>
            <w:tcW w:w="1497" w:type="dxa"/>
            <w:vAlign w:val="bottom"/>
          </w:tcPr>
          <w:p w:rsidR="006F565F" w:rsidRPr="00592AF8"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497" w:type="dxa"/>
            <w:vAlign w:val="bottom"/>
          </w:tcPr>
          <w:p w:rsidR="006F565F" w:rsidRPr="000463D8" w:rsidRDefault="006F565F" w:rsidP="00822D68">
            <w:pPr>
              <w:autoSpaceDE w:val="0"/>
              <w:autoSpaceDN w:val="0"/>
              <w:adjustRightInd w:val="0"/>
              <w:spacing w:after="0" w:line="240" w:lineRule="auto"/>
              <w:ind w:right="10"/>
              <w:jc w:val="center"/>
              <w:rPr>
                <w:color w:val="000000"/>
                <w:sz w:val="28"/>
              </w:rPr>
            </w:pPr>
            <w:r>
              <w:rPr>
                <w:color w:val="000000"/>
                <w:sz w:val="28"/>
              </w:rPr>
              <w:t>-</w:t>
            </w:r>
          </w:p>
        </w:tc>
      </w:tr>
      <w:tr w:rsidR="006F565F" w:rsidRPr="00D75B83" w:rsidTr="00822D68">
        <w:trPr>
          <w:trHeight w:val="522"/>
          <w:jc w:val="center"/>
        </w:trPr>
        <w:tc>
          <w:tcPr>
            <w:tcW w:w="2739" w:type="dxa"/>
            <w:vAlign w:val="bottom"/>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LIQ</w:t>
            </w:r>
          </w:p>
        </w:tc>
        <w:tc>
          <w:tcPr>
            <w:tcW w:w="1623" w:type="dxa"/>
            <w:vAlign w:val="bottom"/>
          </w:tcPr>
          <w:p w:rsidR="006F565F" w:rsidRPr="00D53FBB" w:rsidRDefault="006F565F" w:rsidP="00822D68">
            <w:pPr>
              <w:autoSpaceDE w:val="0"/>
              <w:autoSpaceDN w:val="0"/>
              <w:adjustRightInd w:val="0"/>
              <w:spacing w:after="0" w:line="240" w:lineRule="auto"/>
              <w:ind w:right="10"/>
              <w:jc w:val="center"/>
              <w:rPr>
                <w:color w:val="000000"/>
                <w:sz w:val="28"/>
              </w:rPr>
            </w:pPr>
            <w:r w:rsidRPr="00D53FBB">
              <w:rPr>
                <w:color w:val="000000"/>
                <w:sz w:val="28"/>
              </w:rPr>
              <w:t>0.5273*</w:t>
            </w:r>
          </w:p>
          <w:p w:rsidR="006F565F" w:rsidRPr="00D53FBB" w:rsidRDefault="006F565F" w:rsidP="00822D68">
            <w:pPr>
              <w:autoSpaceDE w:val="0"/>
              <w:autoSpaceDN w:val="0"/>
              <w:adjustRightInd w:val="0"/>
              <w:spacing w:after="0" w:line="240" w:lineRule="auto"/>
              <w:ind w:right="10"/>
              <w:jc w:val="center"/>
              <w:rPr>
                <w:color w:val="000000"/>
                <w:sz w:val="28"/>
              </w:rPr>
            </w:pPr>
            <w:r w:rsidRPr="00D53FBB">
              <w:rPr>
                <w:color w:val="000000"/>
                <w:sz w:val="28"/>
              </w:rPr>
              <w:t>(8.601)</w:t>
            </w:r>
          </w:p>
        </w:tc>
        <w:tc>
          <w:tcPr>
            <w:tcW w:w="1748" w:type="dxa"/>
            <w:vAlign w:val="center"/>
          </w:tcPr>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0.6106*</w:t>
            </w:r>
          </w:p>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(9.06)</w:t>
            </w:r>
          </w:p>
        </w:tc>
        <w:tc>
          <w:tcPr>
            <w:tcW w:w="1497" w:type="dxa"/>
            <w:vAlign w:val="bottom"/>
          </w:tcPr>
          <w:p w:rsidR="006F565F" w:rsidRPr="00592AF8"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497" w:type="dxa"/>
            <w:vAlign w:val="bottom"/>
          </w:tcPr>
          <w:p w:rsidR="006F565F" w:rsidRPr="000463D8" w:rsidRDefault="006F565F" w:rsidP="00822D68">
            <w:pPr>
              <w:autoSpaceDE w:val="0"/>
              <w:autoSpaceDN w:val="0"/>
              <w:adjustRightInd w:val="0"/>
              <w:spacing w:after="0" w:line="240" w:lineRule="auto"/>
              <w:ind w:right="10"/>
              <w:jc w:val="center"/>
              <w:rPr>
                <w:color w:val="000000"/>
                <w:sz w:val="28"/>
              </w:rPr>
            </w:pPr>
            <w:r>
              <w:rPr>
                <w:color w:val="000000"/>
                <w:sz w:val="28"/>
              </w:rPr>
              <w:t>-</w:t>
            </w:r>
          </w:p>
        </w:tc>
      </w:tr>
      <w:tr w:rsidR="006F565F" w:rsidRPr="00D75B83" w:rsidTr="00822D68">
        <w:trPr>
          <w:trHeight w:val="522"/>
          <w:jc w:val="center"/>
        </w:trPr>
        <w:tc>
          <w:tcPr>
            <w:tcW w:w="2739" w:type="dxa"/>
            <w:vAlign w:val="bottom"/>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GINI</w:t>
            </w:r>
          </w:p>
        </w:tc>
        <w:tc>
          <w:tcPr>
            <w:tcW w:w="1623" w:type="dxa"/>
            <w:vAlign w:val="bottom"/>
          </w:tcPr>
          <w:p w:rsidR="006F565F" w:rsidRPr="00D53FBB" w:rsidRDefault="006F565F" w:rsidP="00822D68">
            <w:pPr>
              <w:autoSpaceDE w:val="0"/>
              <w:autoSpaceDN w:val="0"/>
              <w:adjustRightInd w:val="0"/>
              <w:spacing w:after="0" w:line="240" w:lineRule="auto"/>
              <w:ind w:right="10"/>
              <w:jc w:val="center"/>
              <w:rPr>
                <w:color w:val="000000"/>
                <w:sz w:val="28"/>
              </w:rPr>
            </w:pPr>
            <w:r w:rsidRPr="00D53FBB">
              <w:rPr>
                <w:color w:val="000000"/>
                <w:sz w:val="28"/>
              </w:rPr>
              <w:t>-0.5787*</w:t>
            </w:r>
          </w:p>
          <w:p w:rsidR="006F565F" w:rsidRPr="00D53FBB" w:rsidRDefault="006F565F" w:rsidP="00822D68">
            <w:pPr>
              <w:autoSpaceDE w:val="0"/>
              <w:autoSpaceDN w:val="0"/>
              <w:adjustRightInd w:val="0"/>
              <w:spacing w:after="0" w:line="240" w:lineRule="auto"/>
              <w:ind w:right="10"/>
              <w:jc w:val="center"/>
              <w:rPr>
                <w:color w:val="000000"/>
                <w:sz w:val="28"/>
              </w:rPr>
            </w:pPr>
            <w:r w:rsidRPr="00D53FBB">
              <w:rPr>
                <w:color w:val="000000"/>
                <w:sz w:val="28"/>
              </w:rPr>
              <w:t>(10.253)</w:t>
            </w:r>
          </w:p>
        </w:tc>
        <w:tc>
          <w:tcPr>
            <w:tcW w:w="1748" w:type="dxa"/>
            <w:vAlign w:val="center"/>
          </w:tcPr>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-0.6078*</w:t>
            </w:r>
          </w:p>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(9.83)</w:t>
            </w:r>
          </w:p>
        </w:tc>
        <w:tc>
          <w:tcPr>
            <w:tcW w:w="1497" w:type="dxa"/>
            <w:vAlign w:val="bottom"/>
          </w:tcPr>
          <w:p w:rsidR="006F565F" w:rsidRPr="00592AF8" w:rsidRDefault="006F565F" w:rsidP="00822D68">
            <w:pPr>
              <w:autoSpaceDE w:val="0"/>
              <w:autoSpaceDN w:val="0"/>
              <w:adjustRightInd w:val="0"/>
              <w:spacing w:after="0" w:line="240" w:lineRule="auto"/>
              <w:ind w:right="10"/>
              <w:jc w:val="center"/>
              <w:rPr>
                <w:color w:val="000000"/>
                <w:sz w:val="28"/>
              </w:rPr>
            </w:pPr>
            <w:r w:rsidRPr="00592AF8">
              <w:rPr>
                <w:color w:val="000000"/>
                <w:sz w:val="28"/>
              </w:rPr>
              <w:t>-0.4330*</w:t>
            </w:r>
          </w:p>
          <w:p w:rsidR="006F565F" w:rsidRPr="00592AF8" w:rsidRDefault="006F565F" w:rsidP="00822D68">
            <w:pPr>
              <w:autoSpaceDE w:val="0"/>
              <w:autoSpaceDN w:val="0"/>
              <w:adjustRightInd w:val="0"/>
              <w:spacing w:after="0" w:line="240" w:lineRule="auto"/>
              <w:ind w:right="10"/>
              <w:jc w:val="center"/>
              <w:rPr>
                <w:color w:val="000000"/>
                <w:sz w:val="28"/>
              </w:rPr>
            </w:pPr>
            <w:r w:rsidRPr="00592AF8">
              <w:rPr>
                <w:color w:val="000000"/>
                <w:sz w:val="28"/>
              </w:rPr>
              <w:t>(7.77)</w:t>
            </w:r>
          </w:p>
        </w:tc>
        <w:tc>
          <w:tcPr>
            <w:tcW w:w="1497" w:type="dxa"/>
            <w:vAlign w:val="bottom"/>
          </w:tcPr>
          <w:p w:rsidR="006F565F" w:rsidRPr="000463D8" w:rsidRDefault="006F565F" w:rsidP="00822D68">
            <w:pPr>
              <w:autoSpaceDE w:val="0"/>
              <w:autoSpaceDN w:val="0"/>
              <w:adjustRightInd w:val="0"/>
              <w:spacing w:after="0" w:line="240" w:lineRule="auto"/>
              <w:ind w:right="10"/>
              <w:jc w:val="center"/>
              <w:rPr>
                <w:color w:val="000000"/>
                <w:sz w:val="28"/>
              </w:rPr>
            </w:pPr>
            <w:r w:rsidRPr="000463D8">
              <w:rPr>
                <w:color w:val="000000"/>
                <w:sz w:val="28"/>
              </w:rPr>
              <w:t>-0.3696*</w:t>
            </w:r>
          </w:p>
          <w:p w:rsidR="006F565F" w:rsidRPr="000463D8" w:rsidRDefault="006F565F" w:rsidP="00822D68">
            <w:pPr>
              <w:autoSpaceDE w:val="0"/>
              <w:autoSpaceDN w:val="0"/>
              <w:adjustRightInd w:val="0"/>
              <w:spacing w:after="0" w:line="240" w:lineRule="auto"/>
              <w:ind w:right="10"/>
              <w:jc w:val="center"/>
              <w:rPr>
                <w:color w:val="000000"/>
                <w:sz w:val="28"/>
              </w:rPr>
            </w:pPr>
            <w:r w:rsidRPr="000463D8">
              <w:rPr>
                <w:color w:val="000000"/>
                <w:sz w:val="28"/>
              </w:rPr>
              <w:t>(5.92)</w:t>
            </w:r>
          </w:p>
        </w:tc>
      </w:tr>
      <w:tr w:rsidR="006F565F" w:rsidRPr="00D75B83" w:rsidTr="00822D68">
        <w:trPr>
          <w:trHeight w:val="522"/>
          <w:jc w:val="center"/>
        </w:trPr>
        <w:tc>
          <w:tcPr>
            <w:tcW w:w="2739" w:type="dxa"/>
            <w:vAlign w:val="bottom"/>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LGDPPC</w:t>
            </w:r>
          </w:p>
        </w:tc>
        <w:tc>
          <w:tcPr>
            <w:tcW w:w="1623" w:type="dxa"/>
            <w:vAlign w:val="bottom"/>
          </w:tcPr>
          <w:p w:rsidR="006F565F" w:rsidRPr="00D53FBB" w:rsidRDefault="006F565F" w:rsidP="00822D68">
            <w:pPr>
              <w:autoSpaceDE w:val="0"/>
              <w:autoSpaceDN w:val="0"/>
              <w:adjustRightInd w:val="0"/>
              <w:spacing w:after="0" w:line="240" w:lineRule="auto"/>
              <w:ind w:right="10"/>
              <w:jc w:val="center"/>
              <w:rPr>
                <w:color w:val="000000"/>
                <w:sz w:val="28"/>
              </w:rPr>
            </w:pPr>
            <w:r w:rsidRPr="00D53FBB">
              <w:rPr>
                <w:color w:val="000000"/>
                <w:sz w:val="28"/>
              </w:rPr>
              <w:t>0.1656*</w:t>
            </w:r>
          </w:p>
          <w:p w:rsidR="006F565F" w:rsidRPr="00D53FBB" w:rsidRDefault="006F565F" w:rsidP="00822D68">
            <w:pPr>
              <w:autoSpaceDE w:val="0"/>
              <w:autoSpaceDN w:val="0"/>
              <w:adjustRightInd w:val="0"/>
              <w:spacing w:after="0" w:line="240" w:lineRule="auto"/>
              <w:ind w:right="10"/>
              <w:jc w:val="center"/>
              <w:rPr>
                <w:color w:val="000000"/>
                <w:sz w:val="28"/>
              </w:rPr>
            </w:pPr>
            <w:r w:rsidRPr="00D53FBB">
              <w:rPr>
                <w:color w:val="000000"/>
                <w:sz w:val="28"/>
              </w:rPr>
              <w:t>(13.735)</w:t>
            </w:r>
          </w:p>
        </w:tc>
        <w:tc>
          <w:tcPr>
            <w:tcW w:w="1748" w:type="dxa"/>
            <w:vAlign w:val="center"/>
          </w:tcPr>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0.1952*</w:t>
            </w:r>
          </w:p>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(14.35)</w:t>
            </w:r>
          </w:p>
        </w:tc>
        <w:tc>
          <w:tcPr>
            <w:tcW w:w="1497" w:type="dxa"/>
            <w:vAlign w:val="bottom"/>
          </w:tcPr>
          <w:p w:rsidR="006F565F" w:rsidRPr="00592AF8" w:rsidRDefault="006F565F" w:rsidP="00822D68">
            <w:pPr>
              <w:autoSpaceDE w:val="0"/>
              <w:autoSpaceDN w:val="0"/>
              <w:adjustRightInd w:val="0"/>
              <w:spacing w:after="0" w:line="240" w:lineRule="auto"/>
              <w:ind w:right="10"/>
              <w:jc w:val="center"/>
              <w:rPr>
                <w:color w:val="000000"/>
                <w:sz w:val="28"/>
              </w:rPr>
            </w:pPr>
            <w:r w:rsidRPr="00592AF8">
              <w:rPr>
                <w:color w:val="000000"/>
                <w:sz w:val="28"/>
              </w:rPr>
              <w:t>0.1126*</w:t>
            </w:r>
          </w:p>
          <w:p w:rsidR="006F565F" w:rsidRPr="00592AF8" w:rsidRDefault="006F565F" w:rsidP="00822D68">
            <w:pPr>
              <w:autoSpaceDE w:val="0"/>
              <w:autoSpaceDN w:val="0"/>
              <w:adjustRightInd w:val="0"/>
              <w:spacing w:after="0" w:line="240" w:lineRule="auto"/>
              <w:ind w:right="10"/>
              <w:jc w:val="center"/>
              <w:rPr>
                <w:color w:val="000000"/>
                <w:sz w:val="28"/>
              </w:rPr>
            </w:pPr>
            <w:r w:rsidRPr="00592AF8">
              <w:rPr>
                <w:color w:val="000000"/>
                <w:sz w:val="28"/>
              </w:rPr>
              <w:t>(8.356)</w:t>
            </w:r>
          </w:p>
        </w:tc>
        <w:tc>
          <w:tcPr>
            <w:tcW w:w="1497" w:type="dxa"/>
            <w:vAlign w:val="bottom"/>
          </w:tcPr>
          <w:p w:rsidR="006F565F" w:rsidRPr="000463D8" w:rsidRDefault="006F565F" w:rsidP="00822D68">
            <w:pPr>
              <w:autoSpaceDE w:val="0"/>
              <w:autoSpaceDN w:val="0"/>
              <w:adjustRightInd w:val="0"/>
              <w:spacing w:after="0" w:line="240" w:lineRule="auto"/>
              <w:ind w:right="10"/>
              <w:jc w:val="center"/>
              <w:rPr>
                <w:color w:val="000000"/>
                <w:sz w:val="28"/>
              </w:rPr>
            </w:pPr>
            <w:r w:rsidRPr="000463D8">
              <w:rPr>
                <w:color w:val="000000"/>
                <w:sz w:val="28"/>
              </w:rPr>
              <w:t>0.2303*</w:t>
            </w:r>
          </w:p>
          <w:p w:rsidR="006F565F" w:rsidRPr="000463D8" w:rsidRDefault="006F565F" w:rsidP="00822D68">
            <w:pPr>
              <w:autoSpaceDE w:val="0"/>
              <w:autoSpaceDN w:val="0"/>
              <w:adjustRightInd w:val="0"/>
              <w:spacing w:after="0" w:line="240" w:lineRule="auto"/>
              <w:ind w:right="10"/>
              <w:jc w:val="center"/>
              <w:rPr>
                <w:color w:val="000000"/>
                <w:sz w:val="28"/>
              </w:rPr>
            </w:pPr>
            <w:r w:rsidRPr="000463D8">
              <w:rPr>
                <w:color w:val="000000"/>
                <w:sz w:val="28"/>
              </w:rPr>
              <w:t>(18.64)</w:t>
            </w:r>
          </w:p>
        </w:tc>
      </w:tr>
      <w:tr w:rsidR="006F565F" w:rsidRPr="00D75B83" w:rsidTr="00822D68">
        <w:trPr>
          <w:trHeight w:val="522"/>
          <w:jc w:val="center"/>
        </w:trPr>
        <w:tc>
          <w:tcPr>
            <w:tcW w:w="2739" w:type="dxa"/>
            <w:vAlign w:val="bottom"/>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EDU</w:t>
            </w:r>
          </w:p>
        </w:tc>
        <w:tc>
          <w:tcPr>
            <w:tcW w:w="1623" w:type="dxa"/>
            <w:vAlign w:val="bottom"/>
          </w:tcPr>
          <w:p w:rsidR="006F565F" w:rsidRPr="00D53FBB" w:rsidRDefault="006F565F" w:rsidP="00822D68">
            <w:pPr>
              <w:autoSpaceDE w:val="0"/>
              <w:autoSpaceDN w:val="0"/>
              <w:adjustRightInd w:val="0"/>
              <w:spacing w:after="0" w:line="240" w:lineRule="auto"/>
              <w:ind w:right="10"/>
              <w:jc w:val="center"/>
              <w:rPr>
                <w:color w:val="000000"/>
                <w:sz w:val="28"/>
              </w:rPr>
            </w:pPr>
            <w:r>
              <w:rPr>
                <w:color w:val="000000"/>
                <w:sz w:val="28"/>
              </w:rPr>
              <w:t>0.014*</w:t>
            </w:r>
          </w:p>
          <w:p w:rsidR="006F565F" w:rsidRPr="00D53FBB" w:rsidRDefault="006F565F" w:rsidP="00822D68">
            <w:pPr>
              <w:autoSpaceDE w:val="0"/>
              <w:autoSpaceDN w:val="0"/>
              <w:adjustRightInd w:val="0"/>
              <w:spacing w:after="0" w:line="240" w:lineRule="auto"/>
              <w:ind w:right="10"/>
              <w:jc w:val="center"/>
              <w:rPr>
                <w:color w:val="000000"/>
                <w:sz w:val="28"/>
              </w:rPr>
            </w:pPr>
            <w:r w:rsidRPr="00D53FBB">
              <w:rPr>
                <w:color w:val="000000"/>
                <w:sz w:val="28"/>
              </w:rPr>
              <w:t>(2.8032)</w:t>
            </w:r>
          </w:p>
        </w:tc>
        <w:tc>
          <w:tcPr>
            <w:tcW w:w="1748" w:type="dxa"/>
            <w:vAlign w:val="center"/>
          </w:tcPr>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w:t>
            </w:r>
          </w:p>
        </w:tc>
        <w:tc>
          <w:tcPr>
            <w:tcW w:w="1497" w:type="dxa"/>
            <w:vAlign w:val="bottom"/>
          </w:tcPr>
          <w:p w:rsidR="006F565F" w:rsidRPr="00592AF8"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497" w:type="dxa"/>
            <w:vAlign w:val="bottom"/>
          </w:tcPr>
          <w:p w:rsidR="006F565F" w:rsidRPr="000463D8" w:rsidRDefault="006F565F" w:rsidP="00822D68">
            <w:pPr>
              <w:autoSpaceDE w:val="0"/>
              <w:autoSpaceDN w:val="0"/>
              <w:adjustRightInd w:val="0"/>
              <w:spacing w:after="0" w:line="240" w:lineRule="auto"/>
              <w:ind w:right="10"/>
              <w:jc w:val="center"/>
              <w:rPr>
                <w:color w:val="000000"/>
                <w:sz w:val="28"/>
              </w:rPr>
            </w:pPr>
            <w:r w:rsidRPr="000463D8">
              <w:rPr>
                <w:color w:val="000000"/>
                <w:sz w:val="28"/>
              </w:rPr>
              <w:t>0.0187*</w:t>
            </w:r>
          </w:p>
          <w:p w:rsidR="006F565F" w:rsidRPr="000463D8" w:rsidRDefault="006F565F" w:rsidP="00822D68">
            <w:pPr>
              <w:autoSpaceDE w:val="0"/>
              <w:autoSpaceDN w:val="0"/>
              <w:adjustRightInd w:val="0"/>
              <w:spacing w:after="0" w:line="240" w:lineRule="auto"/>
              <w:ind w:right="10"/>
              <w:jc w:val="center"/>
              <w:rPr>
                <w:color w:val="000000"/>
                <w:sz w:val="28"/>
              </w:rPr>
            </w:pPr>
            <w:r w:rsidRPr="000463D8">
              <w:rPr>
                <w:color w:val="000000"/>
                <w:sz w:val="28"/>
              </w:rPr>
              <w:t>(7.81)</w:t>
            </w:r>
          </w:p>
        </w:tc>
      </w:tr>
      <w:tr w:rsidR="006F565F" w:rsidRPr="00D75B83" w:rsidTr="00822D68">
        <w:trPr>
          <w:trHeight w:val="522"/>
          <w:jc w:val="center"/>
        </w:trPr>
        <w:tc>
          <w:tcPr>
            <w:tcW w:w="2739" w:type="dxa"/>
            <w:vAlign w:val="bottom"/>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GLOB</w:t>
            </w:r>
          </w:p>
        </w:tc>
        <w:tc>
          <w:tcPr>
            <w:tcW w:w="1623" w:type="dxa"/>
            <w:vAlign w:val="bottom"/>
          </w:tcPr>
          <w:p w:rsidR="006F565F" w:rsidRPr="00D75B83"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748" w:type="dxa"/>
            <w:vAlign w:val="center"/>
          </w:tcPr>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0.4327*</w:t>
            </w:r>
          </w:p>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(17.75)</w:t>
            </w:r>
          </w:p>
        </w:tc>
        <w:tc>
          <w:tcPr>
            <w:tcW w:w="1497" w:type="dxa"/>
            <w:vAlign w:val="bottom"/>
          </w:tcPr>
          <w:p w:rsidR="006F565F" w:rsidRPr="00592AF8" w:rsidRDefault="006F565F" w:rsidP="00822D68">
            <w:pPr>
              <w:autoSpaceDE w:val="0"/>
              <w:autoSpaceDN w:val="0"/>
              <w:adjustRightInd w:val="0"/>
              <w:spacing w:after="0" w:line="240" w:lineRule="auto"/>
              <w:ind w:right="10"/>
              <w:jc w:val="center"/>
              <w:rPr>
                <w:color w:val="000000"/>
                <w:sz w:val="28"/>
              </w:rPr>
            </w:pPr>
            <w:r w:rsidRPr="00592AF8">
              <w:rPr>
                <w:color w:val="000000"/>
                <w:sz w:val="28"/>
              </w:rPr>
              <w:t>0.7039*</w:t>
            </w:r>
          </w:p>
          <w:p w:rsidR="006F565F" w:rsidRPr="00592AF8" w:rsidRDefault="006F565F" w:rsidP="00822D68">
            <w:pPr>
              <w:autoSpaceDE w:val="0"/>
              <w:autoSpaceDN w:val="0"/>
              <w:adjustRightInd w:val="0"/>
              <w:spacing w:after="0" w:line="240" w:lineRule="auto"/>
              <w:ind w:right="10"/>
              <w:jc w:val="center"/>
              <w:rPr>
                <w:color w:val="000000"/>
                <w:sz w:val="28"/>
              </w:rPr>
            </w:pPr>
            <w:r w:rsidRPr="00592AF8">
              <w:rPr>
                <w:color w:val="000000"/>
                <w:sz w:val="28"/>
              </w:rPr>
              <w:t>(17.34)</w:t>
            </w:r>
          </w:p>
        </w:tc>
        <w:tc>
          <w:tcPr>
            <w:tcW w:w="1497" w:type="dxa"/>
            <w:vAlign w:val="bottom"/>
          </w:tcPr>
          <w:p w:rsidR="006F565F" w:rsidRPr="00D75B83" w:rsidRDefault="006F565F" w:rsidP="00822D68">
            <w:pPr>
              <w:autoSpaceDE w:val="0"/>
              <w:autoSpaceDN w:val="0"/>
              <w:adjustRightInd w:val="0"/>
              <w:spacing w:after="0" w:line="240" w:lineRule="auto"/>
              <w:ind w:right="10"/>
              <w:jc w:val="center"/>
              <w:rPr>
                <w:color w:val="000000"/>
                <w:sz w:val="28"/>
              </w:rPr>
            </w:pPr>
            <w:r>
              <w:rPr>
                <w:color w:val="000000"/>
                <w:sz w:val="28"/>
              </w:rPr>
              <w:t>-</w:t>
            </w:r>
          </w:p>
        </w:tc>
      </w:tr>
      <w:tr w:rsidR="006F565F" w:rsidRPr="00D75B83" w:rsidTr="00822D68">
        <w:trPr>
          <w:trHeight w:val="522"/>
          <w:jc w:val="center"/>
        </w:trPr>
        <w:tc>
          <w:tcPr>
            <w:tcW w:w="2739" w:type="dxa"/>
            <w:vAlign w:val="bottom"/>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URBNR</w:t>
            </w:r>
          </w:p>
        </w:tc>
        <w:tc>
          <w:tcPr>
            <w:tcW w:w="1623" w:type="dxa"/>
            <w:vAlign w:val="bottom"/>
          </w:tcPr>
          <w:p w:rsidR="006F565F" w:rsidRPr="00D75B83"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748" w:type="dxa"/>
            <w:vAlign w:val="center"/>
          </w:tcPr>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0.0040*</w:t>
            </w:r>
          </w:p>
          <w:p w:rsidR="006F565F" w:rsidRPr="005035C4" w:rsidRDefault="006F565F" w:rsidP="00822D68">
            <w:pPr>
              <w:autoSpaceDE w:val="0"/>
              <w:autoSpaceDN w:val="0"/>
              <w:adjustRightInd w:val="0"/>
              <w:spacing w:after="0" w:line="240" w:lineRule="auto"/>
              <w:ind w:right="10"/>
              <w:jc w:val="center"/>
              <w:rPr>
                <w:color w:val="000000"/>
                <w:sz w:val="28"/>
              </w:rPr>
            </w:pPr>
            <w:r w:rsidRPr="005035C4">
              <w:rPr>
                <w:color w:val="000000"/>
                <w:sz w:val="28"/>
              </w:rPr>
              <w:t>(20.99)</w:t>
            </w:r>
          </w:p>
        </w:tc>
        <w:tc>
          <w:tcPr>
            <w:tcW w:w="1497" w:type="dxa"/>
            <w:vAlign w:val="bottom"/>
          </w:tcPr>
          <w:p w:rsidR="006F565F" w:rsidRPr="00592AF8" w:rsidRDefault="006F565F" w:rsidP="00822D68">
            <w:pPr>
              <w:autoSpaceDE w:val="0"/>
              <w:autoSpaceDN w:val="0"/>
              <w:adjustRightInd w:val="0"/>
              <w:spacing w:after="0" w:line="240" w:lineRule="auto"/>
              <w:ind w:right="10"/>
              <w:jc w:val="center"/>
              <w:rPr>
                <w:color w:val="000000"/>
                <w:sz w:val="28"/>
              </w:rPr>
            </w:pPr>
            <w:r w:rsidRPr="00592AF8">
              <w:rPr>
                <w:color w:val="000000"/>
                <w:sz w:val="28"/>
              </w:rPr>
              <w:t>0.0091*</w:t>
            </w:r>
          </w:p>
          <w:p w:rsidR="006F565F" w:rsidRPr="00592AF8" w:rsidRDefault="006F565F" w:rsidP="00822D68">
            <w:pPr>
              <w:autoSpaceDE w:val="0"/>
              <w:autoSpaceDN w:val="0"/>
              <w:adjustRightInd w:val="0"/>
              <w:spacing w:after="0" w:line="240" w:lineRule="auto"/>
              <w:ind w:right="10"/>
              <w:jc w:val="center"/>
              <w:rPr>
                <w:color w:val="000000"/>
                <w:sz w:val="28"/>
              </w:rPr>
            </w:pPr>
            <w:r w:rsidRPr="00592AF8">
              <w:rPr>
                <w:color w:val="000000"/>
                <w:sz w:val="28"/>
              </w:rPr>
              <w:t>(3.73)</w:t>
            </w:r>
          </w:p>
        </w:tc>
        <w:tc>
          <w:tcPr>
            <w:tcW w:w="1497" w:type="dxa"/>
            <w:vAlign w:val="bottom"/>
          </w:tcPr>
          <w:p w:rsidR="006F565F" w:rsidRPr="00D75B83" w:rsidRDefault="006F565F" w:rsidP="00822D68">
            <w:pPr>
              <w:autoSpaceDE w:val="0"/>
              <w:autoSpaceDN w:val="0"/>
              <w:adjustRightInd w:val="0"/>
              <w:spacing w:after="0" w:line="240" w:lineRule="auto"/>
              <w:ind w:right="10"/>
              <w:jc w:val="center"/>
              <w:rPr>
                <w:color w:val="000000"/>
                <w:sz w:val="28"/>
              </w:rPr>
            </w:pPr>
            <w:r>
              <w:rPr>
                <w:color w:val="000000"/>
                <w:sz w:val="28"/>
              </w:rPr>
              <w:t>-</w:t>
            </w:r>
          </w:p>
        </w:tc>
      </w:tr>
      <w:tr w:rsidR="006F565F" w:rsidRPr="00D75B83" w:rsidTr="00822D68">
        <w:trPr>
          <w:trHeight w:val="522"/>
          <w:jc w:val="center"/>
        </w:trPr>
        <w:tc>
          <w:tcPr>
            <w:tcW w:w="2739" w:type="dxa"/>
            <w:vAlign w:val="bottom"/>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R</w:t>
            </w:r>
            <w:r w:rsidRPr="00D75B83">
              <w:rPr>
                <w:color w:val="000000"/>
                <w:sz w:val="28"/>
                <w:vertAlign w:val="superscript"/>
              </w:rPr>
              <w:t>2</w:t>
            </w:r>
          </w:p>
        </w:tc>
        <w:tc>
          <w:tcPr>
            <w:tcW w:w="1623" w:type="dxa"/>
            <w:vAlign w:val="bottom"/>
          </w:tcPr>
          <w:p w:rsidR="006F565F" w:rsidRPr="00D75B83" w:rsidRDefault="006F565F" w:rsidP="00822D68">
            <w:pPr>
              <w:autoSpaceDE w:val="0"/>
              <w:autoSpaceDN w:val="0"/>
              <w:adjustRightInd w:val="0"/>
              <w:spacing w:after="0" w:line="240" w:lineRule="auto"/>
              <w:ind w:right="10"/>
              <w:jc w:val="center"/>
              <w:rPr>
                <w:color w:val="000000"/>
                <w:sz w:val="28"/>
              </w:rPr>
            </w:pPr>
            <w:r>
              <w:rPr>
                <w:color w:val="000000"/>
                <w:sz w:val="28"/>
              </w:rPr>
              <w:t>0.7056</w:t>
            </w:r>
          </w:p>
        </w:tc>
        <w:tc>
          <w:tcPr>
            <w:tcW w:w="1748" w:type="dxa"/>
            <w:vAlign w:val="bottom"/>
          </w:tcPr>
          <w:p w:rsidR="006F565F" w:rsidRPr="00D75B83" w:rsidRDefault="006F565F" w:rsidP="00822D68">
            <w:pPr>
              <w:autoSpaceDE w:val="0"/>
              <w:autoSpaceDN w:val="0"/>
              <w:adjustRightInd w:val="0"/>
              <w:spacing w:after="0" w:line="240" w:lineRule="auto"/>
              <w:ind w:right="10"/>
              <w:jc w:val="center"/>
              <w:rPr>
                <w:color w:val="000000"/>
                <w:sz w:val="28"/>
              </w:rPr>
            </w:pPr>
            <w:r>
              <w:rPr>
                <w:color w:val="000000"/>
                <w:sz w:val="28"/>
              </w:rPr>
              <w:t>0.64</w:t>
            </w:r>
            <w:r w:rsidRPr="00D75B83">
              <w:rPr>
                <w:color w:val="000000"/>
                <w:sz w:val="28"/>
              </w:rPr>
              <w:t>7</w:t>
            </w:r>
            <w:r>
              <w:rPr>
                <w:color w:val="000000"/>
                <w:sz w:val="28"/>
              </w:rPr>
              <w:t>7</w:t>
            </w:r>
          </w:p>
        </w:tc>
        <w:tc>
          <w:tcPr>
            <w:tcW w:w="1497" w:type="dxa"/>
            <w:vAlign w:val="bottom"/>
          </w:tcPr>
          <w:p w:rsidR="006F565F" w:rsidRPr="00592AF8" w:rsidRDefault="006F565F" w:rsidP="00822D68">
            <w:pPr>
              <w:autoSpaceDE w:val="0"/>
              <w:autoSpaceDN w:val="0"/>
              <w:adjustRightInd w:val="0"/>
              <w:spacing w:after="0" w:line="240" w:lineRule="auto"/>
              <w:ind w:right="10"/>
              <w:jc w:val="center"/>
              <w:rPr>
                <w:color w:val="000000"/>
                <w:sz w:val="28"/>
              </w:rPr>
            </w:pPr>
            <w:r>
              <w:rPr>
                <w:color w:val="000000"/>
                <w:sz w:val="28"/>
              </w:rPr>
              <w:t>0.6944</w:t>
            </w:r>
          </w:p>
        </w:tc>
        <w:tc>
          <w:tcPr>
            <w:tcW w:w="1497" w:type="dxa"/>
          </w:tcPr>
          <w:p w:rsidR="006F565F" w:rsidRDefault="006F565F" w:rsidP="00822D68">
            <w:pPr>
              <w:autoSpaceDE w:val="0"/>
              <w:autoSpaceDN w:val="0"/>
              <w:adjustRightInd w:val="0"/>
              <w:spacing w:after="0" w:line="240" w:lineRule="auto"/>
              <w:ind w:right="10"/>
              <w:jc w:val="center"/>
              <w:rPr>
                <w:color w:val="000000"/>
                <w:sz w:val="28"/>
              </w:rPr>
            </w:pPr>
          </w:p>
          <w:p w:rsidR="006F565F" w:rsidRPr="00D75B83" w:rsidRDefault="006F565F" w:rsidP="00822D68">
            <w:pPr>
              <w:autoSpaceDE w:val="0"/>
              <w:autoSpaceDN w:val="0"/>
              <w:adjustRightInd w:val="0"/>
              <w:spacing w:after="0" w:line="240" w:lineRule="auto"/>
              <w:ind w:right="10"/>
              <w:jc w:val="center"/>
              <w:rPr>
                <w:color w:val="000000"/>
                <w:sz w:val="28"/>
              </w:rPr>
            </w:pPr>
            <w:r>
              <w:rPr>
                <w:color w:val="000000"/>
                <w:sz w:val="28"/>
              </w:rPr>
              <w:t>0.6071</w:t>
            </w:r>
          </w:p>
        </w:tc>
      </w:tr>
      <w:tr w:rsidR="006F565F" w:rsidRPr="00D75B83" w:rsidTr="00822D68">
        <w:trPr>
          <w:trHeight w:val="522"/>
          <w:jc w:val="center"/>
        </w:trPr>
        <w:tc>
          <w:tcPr>
            <w:tcW w:w="2739" w:type="dxa"/>
            <w:vAlign w:val="bottom"/>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Adjusted R</w:t>
            </w:r>
            <w:r w:rsidRPr="00D75B83">
              <w:rPr>
                <w:color w:val="000000"/>
                <w:sz w:val="28"/>
                <w:vertAlign w:val="superscript"/>
              </w:rPr>
              <w:t>2</w:t>
            </w:r>
          </w:p>
        </w:tc>
        <w:tc>
          <w:tcPr>
            <w:tcW w:w="1623" w:type="dxa"/>
            <w:vAlign w:val="bottom"/>
          </w:tcPr>
          <w:p w:rsidR="006F565F" w:rsidRPr="00D75B83" w:rsidRDefault="006F565F" w:rsidP="00822D68">
            <w:pPr>
              <w:autoSpaceDE w:val="0"/>
              <w:autoSpaceDN w:val="0"/>
              <w:adjustRightInd w:val="0"/>
              <w:spacing w:after="0" w:line="240" w:lineRule="auto"/>
              <w:ind w:right="10"/>
              <w:jc w:val="center"/>
              <w:rPr>
                <w:color w:val="000000"/>
                <w:sz w:val="28"/>
              </w:rPr>
            </w:pPr>
            <w:r>
              <w:rPr>
                <w:color w:val="000000"/>
                <w:sz w:val="28"/>
              </w:rPr>
              <w:t>0.7041</w:t>
            </w:r>
          </w:p>
        </w:tc>
        <w:tc>
          <w:tcPr>
            <w:tcW w:w="1748" w:type="dxa"/>
            <w:vAlign w:val="bottom"/>
          </w:tcPr>
          <w:p w:rsidR="006F565F" w:rsidRPr="00D75B83" w:rsidRDefault="006F565F" w:rsidP="00822D68">
            <w:pPr>
              <w:autoSpaceDE w:val="0"/>
              <w:autoSpaceDN w:val="0"/>
              <w:adjustRightInd w:val="0"/>
              <w:spacing w:after="0" w:line="240" w:lineRule="auto"/>
              <w:ind w:right="10"/>
              <w:jc w:val="center"/>
              <w:rPr>
                <w:color w:val="000000"/>
                <w:sz w:val="28"/>
              </w:rPr>
            </w:pPr>
            <w:r>
              <w:rPr>
                <w:color w:val="000000"/>
                <w:sz w:val="28"/>
              </w:rPr>
              <w:t>0.6455</w:t>
            </w:r>
          </w:p>
        </w:tc>
        <w:tc>
          <w:tcPr>
            <w:tcW w:w="1497" w:type="dxa"/>
            <w:vAlign w:val="bottom"/>
          </w:tcPr>
          <w:p w:rsidR="006F565F" w:rsidRPr="00D75B83" w:rsidRDefault="006F565F" w:rsidP="00822D68">
            <w:pPr>
              <w:autoSpaceDE w:val="0"/>
              <w:autoSpaceDN w:val="0"/>
              <w:adjustRightInd w:val="0"/>
              <w:spacing w:after="0" w:line="240" w:lineRule="auto"/>
              <w:ind w:right="10"/>
              <w:jc w:val="center"/>
              <w:rPr>
                <w:color w:val="000000"/>
                <w:sz w:val="28"/>
              </w:rPr>
            </w:pPr>
            <w:r>
              <w:rPr>
                <w:color w:val="000000"/>
                <w:sz w:val="28"/>
              </w:rPr>
              <w:t>0.6933</w:t>
            </w:r>
          </w:p>
        </w:tc>
        <w:tc>
          <w:tcPr>
            <w:tcW w:w="1497" w:type="dxa"/>
          </w:tcPr>
          <w:p w:rsidR="006F565F" w:rsidRDefault="006F565F" w:rsidP="00822D68">
            <w:pPr>
              <w:autoSpaceDE w:val="0"/>
              <w:autoSpaceDN w:val="0"/>
              <w:adjustRightInd w:val="0"/>
              <w:spacing w:after="0" w:line="240" w:lineRule="auto"/>
              <w:ind w:right="10"/>
              <w:jc w:val="center"/>
              <w:rPr>
                <w:color w:val="000000"/>
                <w:sz w:val="28"/>
              </w:rPr>
            </w:pPr>
          </w:p>
          <w:p w:rsidR="006F565F" w:rsidRPr="00D75B83" w:rsidRDefault="006F565F" w:rsidP="00822D68">
            <w:pPr>
              <w:autoSpaceDE w:val="0"/>
              <w:autoSpaceDN w:val="0"/>
              <w:adjustRightInd w:val="0"/>
              <w:spacing w:after="0" w:line="240" w:lineRule="auto"/>
              <w:ind w:right="10"/>
              <w:jc w:val="center"/>
              <w:rPr>
                <w:color w:val="000000"/>
                <w:sz w:val="28"/>
              </w:rPr>
            </w:pPr>
            <w:r>
              <w:rPr>
                <w:color w:val="000000"/>
                <w:sz w:val="28"/>
              </w:rPr>
              <w:t>0.6055</w:t>
            </w:r>
          </w:p>
        </w:tc>
      </w:tr>
    </w:tbl>
    <w:p w:rsidR="006F565F" w:rsidRPr="00A50ABA" w:rsidRDefault="006F565F" w:rsidP="006F565F">
      <w:pPr>
        <w:spacing w:line="240" w:lineRule="auto"/>
        <w:jc w:val="both"/>
        <w:rPr>
          <w:sz w:val="28"/>
        </w:rPr>
      </w:pPr>
      <w:r>
        <w:rPr>
          <w:b/>
          <w:sz w:val="28"/>
        </w:rPr>
        <w:t xml:space="preserve">  </w:t>
      </w:r>
      <w:r w:rsidRPr="00A50ABA">
        <w:rPr>
          <w:b/>
          <w:sz w:val="28"/>
        </w:rPr>
        <w:t>Note</w:t>
      </w:r>
      <w:r w:rsidRPr="00A50ABA">
        <w:rPr>
          <w:sz w:val="28"/>
        </w:rPr>
        <w:t xml:space="preserve">: *, **, *** denote significant at 0.01, 0.05 and 0.10 level respectively and t-value are presented in parenthesis. </w:t>
      </w:r>
    </w:p>
    <w:p w:rsidR="006F565F" w:rsidRDefault="006F565F" w:rsidP="006F565F">
      <w:pPr>
        <w:spacing w:line="240" w:lineRule="auto"/>
        <w:ind w:firstLine="720"/>
        <w:jc w:val="both"/>
        <w:rPr>
          <w:sz w:val="28"/>
        </w:rPr>
      </w:pPr>
      <w:r w:rsidRPr="00ED448F">
        <w:rPr>
          <w:sz w:val="28"/>
        </w:rPr>
        <w:t xml:space="preserve">The model of </w:t>
      </w:r>
      <w:r>
        <w:rPr>
          <w:sz w:val="28"/>
        </w:rPr>
        <w:t>EIQ</w:t>
      </w:r>
      <w:r w:rsidRPr="00ED448F">
        <w:rPr>
          <w:sz w:val="28"/>
        </w:rPr>
        <w:t xml:space="preserve"> for the developed countries has been estimated using Panel </w:t>
      </w:r>
      <w:r>
        <w:rPr>
          <w:sz w:val="28"/>
        </w:rPr>
        <w:t>LIML</w:t>
      </w:r>
      <w:r w:rsidRPr="00ED448F">
        <w:rPr>
          <w:sz w:val="28"/>
        </w:rPr>
        <w:t xml:space="preserve"> Methodology. The results obtained from applying this model are the following (Table </w:t>
      </w:r>
      <w:r>
        <w:rPr>
          <w:sz w:val="28"/>
        </w:rPr>
        <w:t>6.6). The result of table 6.6</w:t>
      </w:r>
      <w:r w:rsidRPr="00ED448F">
        <w:rPr>
          <w:sz w:val="28"/>
        </w:rPr>
        <w:t xml:space="preserve"> </w:t>
      </w:r>
      <w:r>
        <w:rPr>
          <w:sz w:val="28"/>
        </w:rPr>
        <w:t xml:space="preserve">matched with GMM technique results of table 6.3. All the variables are significant affected the EIQ with expected sign. </w:t>
      </w:r>
      <w:r w:rsidRPr="00ED448F">
        <w:rPr>
          <w:sz w:val="28"/>
        </w:rPr>
        <w:t xml:space="preserve">The table </w:t>
      </w:r>
      <w:r>
        <w:rPr>
          <w:sz w:val="28"/>
        </w:rPr>
        <w:t>6.6</w:t>
      </w:r>
      <w:r w:rsidRPr="00ED448F">
        <w:rPr>
          <w:sz w:val="28"/>
        </w:rPr>
        <w:t xml:space="preserve"> reveal that </w:t>
      </w:r>
      <w:r>
        <w:rPr>
          <w:sz w:val="28"/>
        </w:rPr>
        <w:t>PIQ has a positively</w:t>
      </w:r>
      <w:r w:rsidRPr="00ED448F">
        <w:rPr>
          <w:sz w:val="28"/>
        </w:rPr>
        <w:t xml:space="preserve"> influence</w:t>
      </w:r>
      <w:r>
        <w:rPr>
          <w:sz w:val="28"/>
        </w:rPr>
        <w:t xml:space="preserve"> the</w:t>
      </w:r>
      <w:r w:rsidRPr="00ED448F">
        <w:rPr>
          <w:sz w:val="28"/>
        </w:rPr>
        <w:t xml:space="preserve"> </w:t>
      </w:r>
      <w:r>
        <w:rPr>
          <w:sz w:val="28"/>
        </w:rPr>
        <w:t>EIQ</w:t>
      </w:r>
      <w:r w:rsidRPr="00ED448F">
        <w:rPr>
          <w:sz w:val="28"/>
        </w:rPr>
        <w:t xml:space="preserve"> in Developed Countries during the period under investigation. In </w:t>
      </w:r>
      <w:r w:rsidRPr="00C56493">
        <w:rPr>
          <w:sz w:val="28"/>
        </w:rPr>
        <w:t>Equation</w:t>
      </w:r>
      <w:r w:rsidRPr="00ED448F">
        <w:rPr>
          <w:sz w:val="28"/>
        </w:rPr>
        <w:t xml:space="preserve"> 1, </w:t>
      </w:r>
      <w:r>
        <w:rPr>
          <w:sz w:val="28"/>
        </w:rPr>
        <w:t>EIQ</w:t>
      </w:r>
      <w:r w:rsidRPr="00ED448F">
        <w:rPr>
          <w:sz w:val="28"/>
        </w:rPr>
        <w:t xml:space="preserve"> increased 0.</w:t>
      </w:r>
      <w:r>
        <w:rPr>
          <w:sz w:val="28"/>
        </w:rPr>
        <w:t>1355</w:t>
      </w:r>
      <w:r w:rsidRPr="00ED448F">
        <w:rPr>
          <w:sz w:val="28"/>
        </w:rPr>
        <w:t xml:space="preserve"> units when 1 unit increase in </w:t>
      </w:r>
      <w:r>
        <w:rPr>
          <w:sz w:val="28"/>
        </w:rPr>
        <w:t>PIQ while in Equation 2,</w:t>
      </w:r>
      <w:r w:rsidRPr="00E04781">
        <w:rPr>
          <w:sz w:val="28"/>
        </w:rPr>
        <w:t xml:space="preserve"> </w:t>
      </w:r>
      <w:r>
        <w:rPr>
          <w:sz w:val="28"/>
        </w:rPr>
        <w:t>EIQ increased 0.1776</w:t>
      </w:r>
      <w:r w:rsidRPr="00ED448F">
        <w:rPr>
          <w:sz w:val="28"/>
        </w:rPr>
        <w:t xml:space="preserve"> units when 1 unit increase in </w:t>
      </w:r>
      <w:r>
        <w:rPr>
          <w:sz w:val="28"/>
        </w:rPr>
        <w:t xml:space="preserve">PIQ. </w:t>
      </w:r>
      <w:r w:rsidRPr="00ED448F">
        <w:rPr>
          <w:sz w:val="28"/>
        </w:rPr>
        <w:t>The table</w:t>
      </w:r>
      <w:r>
        <w:rPr>
          <w:sz w:val="28"/>
        </w:rPr>
        <w:t xml:space="preserve"> 6.6</w:t>
      </w:r>
      <w:r w:rsidRPr="00ED448F">
        <w:rPr>
          <w:sz w:val="28"/>
        </w:rPr>
        <w:t xml:space="preserve"> reveal that </w:t>
      </w:r>
      <w:r>
        <w:rPr>
          <w:sz w:val="28"/>
        </w:rPr>
        <w:t>LIQ</w:t>
      </w:r>
      <w:r w:rsidRPr="00ED448F">
        <w:rPr>
          <w:sz w:val="28"/>
        </w:rPr>
        <w:t xml:space="preserve"> has positive impact on </w:t>
      </w:r>
      <w:r>
        <w:rPr>
          <w:sz w:val="28"/>
        </w:rPr>
        <w:t>EIQ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EIQ increased 0.5273</w:t>
      </w:r>
      <w:r w:rsidRPr="00ED448F">
        <w:rPr>
          <w:sz w:val="28"/>
        </w:rPr>
        <w:t xml:space="preserve"> units when 1 unit increase in </w:t>
      </w:r>
      <w:r>
        <w:rPr>
          <w:sz w:val="28"/>
        </w:rPr>
        <w:t xml:space="preserve">LIQ and Equation 2, EIQ increased 0.6106 units when 1 unit increase in LIQ. </w:t>
      </w:r>
      <w:r w:rsidRPr="00ED448F">
        <w:rPr>
          <w:sz w:val="28"/>
        </w:rPr>
        <w:t xml:space="preserve">The table </w:t>
      </w:r>
      <w:r>
        <w:rPr>
          <w:sz w:val="28"/>
        </w:rPr>
        <w:t>6.6</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EIQ</w:t>
      </w:r>
      <w:r w:rsidRPr="00ED448F">
        <w:rPr>
          <w:sz w:val="28"/>
        </w:rPr>
        <w:t xml:space="preserve"> in Developed Countries during the period under </w:t>
      </w:r>
      <w:r w:rsidRPr="00ED448F">
        <w:rPr>
          <w:sz w:val="28"/>
        </w:rPr>
        <w:lastRenderedPageBreak/>
        <w:t>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EIQ</w:t>
      </w:r>
      <w:r w:rsidRPr="00ED448F">
        <w:rPr>
          <w:sz w:val="28"/>
        </w:rPr>
        <w:t xml:space="preserve"> </w:t>
      </w:r>
      <w:r>
        <w:rPr>
          <w:sz w:val="28"/>
        </w:rPr>
        <w:t>0.5787</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EIQ</w:t>
      </w:r>
      <w:r w:rsidRPr="00ED448F">
        <w:rPr>
          <w:sz w:val="28"/>
        </w:rPr>
        <w:t xml:space="preserve"> </w:t>
      </w:r>
      <w:r>
        <w:rPr>
          <w:sz w:val="28"/>
        </w:rPr>
        <w:t>0.6078</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w:t>
      </w:r>
      <w:r>
        <w:rPr>
          <w:sz w:val="28"/>
        </w:rPr>
        <w:t xml:space="preserve">0.4330 </w:t>
      </w:r>
      <w:r w:rsidRPr="00ED448F">
        <w:rPr>
          <w:sz w:val="28"/>
        </w:rPr>
        <w:t xml:space="preserve">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EIQ</w:t>
      </w:r>
      <w:r w:rsidRPr="00ED448F">
        <w:rPr>
          <w:sz w:val="28"/>
        </w:rPr>
        <w:t xml:space="preserve"> </w:t>
      </w:r>
      <w:r>
        <w:rPr>
          <w:sz w:val="28"/>
        </w:rPr>
        <w:t>0.3696</w:t>
      </w:r>
      <w:r w:rsidRPr="00ED448F">
        <w:rPr>
          <w:sz w:val="28"/>
        </w:rPr>
        <w:t xml:space="preserve"> units decreased when 1 unit increase in </w:t>
      </w:r>
      <w:r>
        <w:rPr>
          <w:sz w:val="28"/>
        </w:rPr>
        <w:t>GINI</w:t>
      </w:r>
      <w:r w:rsidRPr="00ED448F">
        <w:rPr>
          <w:sz w:val="28"/>
        </w:rPr>
        <w:t>.</w:t>
      </w:r>
      <w:r>
        <w:rPr>
          <w:sz w:val="28"/>
        </w:rPr>
        <w:t xml:space="preserve"> LGDPPC </w:t>
      </w:r>
      <w:r w:rsidRPr="00ED448F">
        <w:rPr>
          <w:sz w:val="28"/>
        </w:rPr>
        <w:t xml:space="preserve">has a </w:t>
      </w:r>
      <w:r>
        <w:rPr>
          <w:sz w:val="28"/>
        </w:rPr>
        <w:t>significant</w:t>
      </w:r>
      <w:r w:rsidRPr="00ED448F">
        <w:rPr>
          <w:sz w:val="28"/>
        </w:rPr>
        <w:t xml:space="preserve"> </w:t>
      </w:r>
      <w:r>
        <w:rPr>
          <w:sz w:val="28"/>
        </w:rPr>
        <w:t>influencing the</w:t>
      </w:r>
      <w:r w:rsidRPr="00ED448F">
        <w:rPr>
          <w:sz w:val="28"/>
        </w:rPr>
        <w:t xml:space="preserve"> </w:t>
      </w:r>
      <w:r>
        <w:rPr>
          <w:sz w:val="28"/>
        </w:rPr>
        <w:t>EIQ</w:t>
      </w:r>
      <w:r w:rsidRPr="00ED448F">
        <w:rPr>
          <w:sz w:val="28"/>
        </w:rPr>
        <w:t xml:space="preserve"> in Developed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EIQ</w:t>
      </w:r>
      <w:r w:rsidRPr="00ED448F">
        <w:rPr>
          <w:sz w:val="28"/>
        </w:rPr>
        <w:t xml:space="preserve"> increased </w:t>
      </w:r>
      <w:r>
        <w:rPr>
          <w:sz w:val="28"/>
        </w:rPr>
        <w:t xml:space="preserve">0.1656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EIQ</w:t>
      </w:r>
      <w:r w:rsidRPr="00ED448F">
        <w:rPr>
          <w:sz w:val="28"/>
        </w:rPr>
        <w:t xml:space="preserve"> increased </w:t>
      </w:r>
      <w:r>
        <w:rPr>
          <w:sz w:val="28"/>
        </w:rPr>
        <w:t xml:space="preserve">0.1952 </w:t>
      </w:r>
      <w:r w:rsidRPr="00ED448F">
        <w:rPr>
          <w:sz w:val="28"/>
        </w:rPr>
        <w:t xml:space="preserve">units when 1 percent increase in </w:t>
      </w:r>
      <w:r>
        <w:rPr>
          <w:sz w:val="28"/>
        </w:rPr>
        <w:t xml:space="preserve">LGDPPC. Similarly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increased </w:t>
      </w:r>
      <w:r>
        <w:rPr>
          <w:sz w:val="28"/>
        </w:rPr>
        <w:t xml:space="preserve">0.1126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EIQ</w:t>
      </w:r>
      <w:r w:rsidRPr="00ED448F">
        <w:rPr>
          <w:sz w:val="28"/>
        </w:rPr>
        <w:t xml:space="preserve"> increased </w:t>
      </w:r>
      <w:r>
        <w:rPr>
          <w:sz w:val="28"/>
        </w:rPr>
        <w:t xml:space="preserve">0.2303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EIQ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EIQ increased 0.014</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EIQ increased 0.0187</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Developed countries during the period under investigation. In </w:t>
      </w:r>
      <w:r w:rsidRPr="00447FFA">
        <w:rPr>
          <w:sz w:val="28"/>
        </w:rPr>
        <w:t>Equation</w:t>
      </w:r>
      <w:r w:rsidRPr="00ED448F">
        <w:rPr>
          <w:sz w:val="28"/>
        </w:rPr>
        <w:t xml:space="preserve"> 2, </w:t>
      </w:r>
      <w:r>
        <w:rPr>
          <w:sz w:val="28"/>
        </w:rPr>
        <w:t>EIQ</w:t>
      </w:r>
      <w:r w:rsidRPr="00ED448F">
        <w:rPr>
          <w:sz w:val="28"/>
        </w:rPr>
        <w:t xml:space="preserve"> increased 0.</w:t>
      </w:r>
      <w:r>
        <w:rPr>
          <w:sz w:val="28"/>
        </w:rPr>
        <w:t xml:space="preserve">4327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increased 0.</w:t>
      </w:r>
      <w:r>
        <w:rPr>
          <w:sz w:val="28"/>
        </w:rPr>
        <w:t xml:space="preserve">7039 </w:t>
      </w:r>
      <w:r w:rsidRPr="00ED448F">
        <w:rPr>
          <w:sz w:val="28"/>
        </w:rPr>
        <w:t xml:space="preserve">units when 1 unit increase in </w:t>
      </w:r>
      <w:r>
        <w:rPr>
          <w:sz w:val="28"/>
        </w:rPr>
        <w:t>GLOB</w:t>
      </w:r>
      <w:r w:rsidRPr="00ED448F">
        <w:rPr>
          <w:sz w:val="28"/>
        </w:rPr>
        <w:t>.</w:t>
      </w:r>
      <w:r w:rsidRPr="00540CF1">
        <w:rPr>
          <w:sz w:val="28"/>
        </w:rPr>
        <w:t xml:space="preserve"> </w:t>
      </w:r>
      <w:r>
        <w:rPr>
          <w:sz w:val="28"/>
        </w:rPr>
        <w:t>URBNR</w:t>
      </w:r>
      <w:r w:rsidRPr="00ED448F">
        <w:rPr>
          <w:sz w:val="28"/>
        </w:rPr>
        <w:t xml:space="preserve"> has </w:t>
      </w:r>
      <w:r>
        <w:rPr>
          <w:sz w:val="28"/>
        </w:rPr>
        <w:t>positively</w:t>
      </w:r>
      <w:r w:rsidRPr="00ED448F">
        <w:rPr>
          <w:sz w:val="28"/>
        </w:rPr>
        <w:t xml:space="preserve"> </w:t>
      </w:r>
      <w:r>
        <w:rPr>
          <w:sz w:val="28"/>
        </w:rPr>
        <w:t>influencing</w:t>
      </w:r>
      <w:r w:rsidRPr="00ED448F">
        <w:rPr>
          <w:sz w:val="28"/>
        </w:rPr>
        <w:t xml:space="preserve"> </w:t>
      </w:r>
      <w:r>
        <w:rPr>
          <w:sz w:val="28"/>
        </w:rPr>
        <w:t>the</w:t>
      </w:r>
      <w:r w:rsidRPr="00ED448F">
        <w:rPr>
          <w:sz w:val="28"/>
        </w:rPr>
        <w:t xml:space="preserve"> </w:t>
      </w:r>
      <w:r>
        <w:rPr>
          <w:sz w:val="28"/>
        </w:rPr>
        <w:t>EIQ</w:t>
      </w:r>
      <w:r w:rsidRPr="00ED448F">
        <w:rPr>
          <w:sz w:val="28"/>
        </w:rPr>
        <w:t xml:space="preserve"> in Developed countries during the period under investigation.</w:t>
      </w:r>
      <w:r>
        <w:rPr>
          <w:sz w:val="28"/>
        </w:rPr>
        <w:t xml:space="preserve"> In equation 2, EIQ increased 0.0040 units when 1 unit increase in URBNR and equation 3, EIQ increased 0.0091 units when 1 unit increase in URBNR. In both equations of Developed Countries, coefficient of URBNR are very minor but his impact is very significant. </w:t>
      </w:r>
    </w:p>
    <w:p w:rsidR="006F565F" w:rsidRDefault="006F565F" w:rsidP="006F565F">
      <w:pPr>
        <w:spacing w:line="240" w:lineRule="auto"/>
        <w:ind w:firstLine="720"/>
        <w:jc w:val="both"/>
        <w:rPr>
          <w:sz w:val="28"/>
        </w:rPr>
      </w:pPr>
      <w:r w:rsidRPr="00ED448F">
        <w:rPr>
          <w:sz w:val="28"/>
        </w:rPr>
        <w:t xml:space="preserve">The model of </w:t>
      </w:r>
      <w:r>
        <w:rPr>
          <w:sz w:val="28"/>
        </w:rPr>
        <w:t>EIQ</w:t>
      </w:r>
      <w:r w:rsidRPr="00ED448F">
        <w:rPr>
          <w:sz w:val="28"/>
        </w:rPr>
        <w:t xml:space="preserve"> for the deve</w:t>
      </w:r>
      <w:r>
        <w:rPr>
          <w:sz w:val="28"/>
        </w:rPr>
        <w:t>loping</w:t>
      </w:r>
      <w:r w:rsidRPr="00ED448F">
        <w:rPr>
          <w:sz w:val="28"/>
        </w:rPr>
        <w:t xml:space="preserve"> countries has been estimated using Panel </w:t>
      </w:r>
      <w:r>
        <w:rPr>
          <w:sz w:val="28"/>
        </w:rPr>
        <w:t>LIML</w:t>
      </w:r>
      <w:r w:rsidRPr="00ED448F">
        <w:rPr>
          <w:sz w:val="28"/>
        </w:rPr>
        <w:t xml:space="preserve"> Methodology. The results obtained from applying this model are the following (Table </w:t>
      </w:r>
      <w:r>
        <w:rPr>
          <w:sz w:val="28"/>
        </w:rPr>
        <w:t>6.7). The result of table 6.7</w:t>
      </w:r>
      <w:r w:rsidRPr="00ED448F">
        <w:rPr>
          <w:sz w:val="28"/>
        </w:rPr>
        <w:t xml:space="preserve"> </w:t>
      </w:r>
      <w:r>
        <w:rPr>
          <w:sz w:val="28"/>
        </w:rPr>
        <w:t xml:space="preserve">matched with GMM technique results of Table 6.4. All the variables are significant affected the EIQ with expected sign. There is only one difference between these two techniques results in both equations 1 is GINI. GINI is significant impact in PLIML while in GMM, it is not significant impact in equation 1. </w:t>
      </w:r>
      <w:r w:rsidRPr="00ED448F">
        <w:rPr>
          <w:sz w:val="28"/>
        </w:rPr>
        <w:t xml:space="preserve">The table </w:t>
      </w:r>
      <w:r>
        <w:rPr>
          <w:sz w:val="28"/>
        </w:rPr>
        <w:t>6.7</w:t>
      </w:r>
      <w:r w:rsidRPr="00ED448F">
        <w:rPr>
          <w:sz w:val="28"/>
        </w:rPr>
        <w:t xml:space="preserve"> reveal that </w:t>
      </w:r>
      <w:r>
        <w:rPr>
          <w:sz w:val="28"/>
        </w:rPr>
        <w:t>PIQ has a positively</w:t>
      </w:r>
      <w:r w:rsidRPr="00ED448F">
        <w:rPr>
          <w:sz w:val="28"/>
        </w:rPr>
        <w:t xml:space="preserve"> influence</w:t>
      </w:r>
      <w:r>
        <w:rPr>
          <w:sz w:val="28"/>
        </w:rPr>
        <w:t xml:space="preserve"> the</w:t>
      </w:r>
      <w:r w:rsidRPr="00ED448F">
        <w:rPr>
          <w:sz w:val="28"/>
        </w:rPr>
        <w:t xml:space="preserve"> </w:t>
      </w:r>
      <w:r>
        <w:rPr>
          <w:sz w:val="28"/>
        </w:rPr>
        <w:t>EIQ</w:t>
      </w:r>
      <w:r w:rsidRPr="00ED448F">
        <w:rPr>
          <w:sz w:val="28"/>
        </w:rPr>
        <w:t xml:space="preserve"> in </w:t>
      </w:r>
      <w:r>
        <w:rPr>
          <w:sz w:val="28"/>
        </w:rPr>
        <w:t>Developing</w:t>
      </w:r>
      <w:r w:rsidRPr="00ED448F">
        <w:rPr>
          <w:sz w:val="28"/>
        </w:rPr>
        <w:t xml:space="preserve"> Countries during the period under investigation. In </w:t>
      </w:r>
      <w:r w:rsidRPr="00C56493">
        <w:rPr>
          <w:sz w:val="28"/>
        </w:rPr>
        <w:t>Equation</w:t>
      </w:r>
      <w:r w:rsidRPr="00ED448F">
        <w:rPr>
          <w:sz w:val="28"/>
        </w:rPr>
        <w:t xml:space="preserve"> 1, </w:t>
      </w:r>
      <w:r>
        <w:rPr>
          <w:sz w:val="28"/>
        </w:rPr>
        <w:t>EIQ</w:t>
      </w:r>
      <w:r w:rsidRPr="00ED448F">
        <w:rPr>
          <w:sz w:val="28"/>
        </w:rPr>
        <w:t xml:space="preserve"> increased 0.</w:t>
      </w:r>
      <w:r>
        <w:rPr>
          <w:sz w:val="28"/>
        </w:rPr>
        <w:t>4089</w:t>
      </w:r>
      <w:r w:rsidRPr="00ED448F">
        <w:rPr>
          <w:sz w:val="28"/>
        </w:rPr>
        <w:t xml:space="preserve"> units when 1 unit increase in </w:t>
      </w:r>
      <w:r>
        <w:rPr>
          <w:sz w:val="28"/>
        </w:rPr>
        <w:t>PIQ while in Equation 2,</w:t>
      </w:r>
      <w:r w:rsidRPr="00E04781">
        <w:rPr>
          <w:sz w:val="28"/>
        </w:rPr>
        <w:t xml:space="preserve"> </w:t>
      </w:r>
      <w:r>
        <w:rPr>
          <w:sz w:val="28"/>
        </w:rPr>
        <w:t>EIQ increased 0.6116</w:t>
      </w:r>
      <w:r w:rsidRPr="00ED448F">
        <w:rPr>
          <w:sz w:val="28"/>
        </w:rPr>
        <w:t xml:space="preserve"> units when 1 unit increase in </w:t>
      </w:r>
      <w:r>
        <w:rPr>
          <w:sz w:val="28"/>
        </w:rPr>
        <w:t xml:space="preserve">PIQ. </w:t>
      </w:r>
      <w:r w:rsidRPr="00ED448F">
        <w:rPr>
          <w:sz w:val="28"/>
        </w:rPr>
        <w:t xml:space="preserve">The </w:t>
      </w:r>
      <w:r>
        <w:rPr>
          <w:sz w:val="28"/>
        </w:rPr>
        <w:t>table 6.7</w:t>
      </w:r>
      <w:r w:rsidRPr="00ED448F">
        <w:rPr>
          <w:sz w:val="28"/>
        </w:rPr>
        <w:t xml:space="preserve"> reveal that </w:t>
      </w:r>
      <w:r>
        <w:rPr>
          <w:sz w:val="28"/>
        </w:rPr>
        <w:t>LIQ</w:t>
      </w:r>
      <w:r w:rsidRPr="00ED448F">
        <w:rPr>
          <w:sz w:val="28"/>
        </w:rPr>
        <w:t xml:space="preserve"> has a significant and positive impact on </w:t>
      </w:r>
      <w:r>
        <w:rPr>
          <w:sz w:val="28"/>
        </w:rPr>
        <w:t>EIQ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1, </w:t>
      </w:r>
      <w:r>
        <w:rPr>
          <w:sz w:val="28"/>
        </w:rPr>
        <w:t>EIQ increased 0.375</w:t>
      </w:r>
      <w:r w:rsidRPr="00ED448F">
        <w:rPr>
          <w:sz w:val="28"/>
        </w:rPr>
        <w:t xml:space="preserve"> units when 1 unit increase in </w:t>
      </w:r>
      <w:r>
        <w:rPr>
          <w:sz w:val="28"/>
        </w:rPr>
        <w:t xml:space="preserve">LIQ and Equation 2, EIQ increased 0.737 units when 1 unit increase in LIQ. </w:t>
      </w:r>
      <w:r w:rsidRPr="00ED448F">
        <w:rPr>
          <w:sz w:val="28"/>
        </w:rPr>
        <w:t xml:space="preserve">The </w:t>
      </w:r>
      <w:r>
        <w:rPr>
          <w:sz w:val="28"/>
        </w:rPr>
        <w:t>table 6.7</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EIQ</w:t>
      </w:r>
      <w:r w:rsidRPr="00ED448F">
        <w:rPr>
          <w:sz w:val="28"/>
        </w:rPr>
        <w:t xml:space="preserve"> in </w:t>
      </w:r>
      <w:r>
        <w:rPr>
          <w:sz w:val="28"/>
        </w:rPr>
        <w:t>Developing</w:t>
      </w:r>
      <w:r w:rsidRPr="00ED448F">
        <w:rPr>
          <w:sz w:val="28"/>
        </w:rPr>
        <w:t xml:space="preserve"> Countries during the period under 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EIQ</w:t>
      </w:r>
      <w:r w:rsidRPr="00ED448F">
        <w:rPr>
          <w:sz w:val="28"/>
        </w:rPr>
        <w:t xml:space="preserve"> </w:t>
      </w:r>
      <w:r>
        <w:rPr>
          <w:sz w:val="28"/>
        </w:rPr>
        <w:t>0.3682</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EIQ</w:t>
      </w:r>
      <w:r w:rsidRPr="00ED448F">
        <w:rPr>
          <w:sz w:val="28"/>
        </w:rPr>
        <w:t xml:space="preserve"> </w:t>
      </w:r>
      <w:r>
        <w:rPr>
          <w:sz w:val="28"/>
        </w:rPr>
        <w:t>0.718</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w:t>
      </w:r>
      <w:r>
        <w:rPr>
          <w:sz w:val="28"/>
        </w:rPr>
        <w:t xml:space="preserve">0.298 </w:t>
      </w:r>
      <w:r w:rsidRPr="00ED448F">
        <w:rPr>
          <w:sz w:val="28"/>
        </w:rPr>
        <w:t xml:space="preserve">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EIQ</w:t>
      </w:r>
      <w:r w:rsidRPr="00ED448F">
        <w:rPr>
          <w:sz w:val="28"/>
        </w:rPr>
        <w:t xml:space="preserve"> </w:t>
      </w:r>
      <w:r>
        <w:rPr>
          <w:sz w:val="28"/>
        </w:rPr>
        <w:t>0.448</w:t>
      </w:r>
      <w:r w:rsidRPr="00ED448F">
        <w:rPr>
          <w:sz w:val="28"/>
        </w:rPr>
        <w:t xml:space="preserve"> units decreased </w:t>
      </w:r>
      <w:r w:rsidRPr="00ED448F">
        <w:rPr>
          <w:sz w:val="28"/>
        </w:rPr>
        <w:lastRenderedPageBreak/>
        <w:t xml:space="preserve">when 1 unit increase in </w:t>
      </w:r>
      <w:r>
        <w:rPr>
          <w:sz w:val="28"/>
        </w:rPr>
        <w:t>GINI</w:t>
      </w:r>
      <w:r w:rsidRPr="00ED448F">
        <w:rPr>
          <w:sz w:val="28"/>
        </w:rPr>
        <w:t>.</w:t>
      </w:r>
      <w:r w:rsidRPr="000E2811">
        <w:rPr>
          <w:sz w:val="28"/>
        </w:rPr>
        <w:t xml:space="preserve"> </w:t>
      </w:r>
      <w:r>
        <w:rPr>
          <w:sz w:val="28"/>
        </w:rPr>
        <w:t xml:space="preserve">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w:t>
      </w:r>
      <w:r>
        <w:rPr>
          <w:sz w:val="28"/>
        </w:rPr>
        <w:t>Developing</w:t>
      </w:r>
      <w:r w:rsidRPr="00ED448F">
        <w:rPr>
          <w:sz w:val="28"/>
        </w:rPr>
        <w:t xml:space="preserve">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EIQ</w:t>
      </w:r>
      <w:r w:rsidRPr="00ED448F">
        <w:rPr>
          <w:sz w:val="28"/>
        </w:rPr>
        <w:t xml:space="preserve"> increased </w:t>
      </w:r>
      <w:r>
        <w:rPr>
          <w:sz w:val="28"/>
        </w:rPr>
        <w:t xml:space="preserve">0.071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EIQ</w:t>
      </w:r>
      <w:r w:rsidRPr="00ED448F">
        <w:rPr>
          <w:sz w:val="28"/>
        </w:rPr>
        <w:t xml:space="preserve"> increased </w:t>
      </w:r>
      <w:r>
        <w:rPr>
          <w:sz w:val="28"/>
        </w:rPr>
        <w:t xml:space="preserve">0.021 </w:t>
      </w:r>
      <w:r w:rsidRPr="00ED448F">
        <w:rPr>
          <w:sz w:val="28"/>
        </w:rPr>
        <w:t xml:space="preserve">units when 1 percent increase in </w:t>
      </w:r>
      <w:r>
        <w:rPr>
          <w:sz w:val="28"/>
        </w:rPr>
        <w:t xml:space="preserve">LGDPPC. Similarly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increased </w:t>
      </w:r>
      <w:r>
        <w:rPr>
          <w:sz w:val="28"/>
        </w:rPr>
        <w:t xml:space="preserve">0.097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EIQ</w:t>
      </w:r>
      <w:r w:rsidRPr="00ED448F">
        <w:rPr>
          <w:sz w:val="28"/>
        </w:rPr>
        <w:t xml:space="preserve"> increased </w:t>
      </w:r>
      <w:r>
        <w:rPr>
          <w:sz w:val="28"/>
        </w:rPr>
        <w:t xml:space="preserve">0.031 </w:t>
      </w:r>
      <w:r w:rsidRPr="00ED448F">
        <w:rPr>
          <w:sz w:val="28"/>
        </w:rPr>
        <w:t xml:space="preserve">units when 1 percent increase in </w:t>
      </w:r>
      <w:r>
        <w:rPr>
          <w:sz w:val="28"/>
        </w:rPr>
        <w:t xml:space="preserve">LGDPPC. </w:t>
      </w:r>
    </w:p>
    <w:p w:rsidR="006F565F" w:rsidRDefault="006F565F" w:rsidP="006F565F">
      <w:pPr>
        <w:autoSpaceDE w:val="0"/>
        <w:autoSpaceDN w:val="0"/>
        <w:adjustRightInd w:val="0"/>
        <w:spacing w:after="0" w:line="240" w:lineRule="auto"/>
        <w:jc w:val="center"/>
        <w:rPr>
          <w:b/>
          <w:sz w:val="28"/>
        </w:rPr>
      </w:pPr>
      <w:r>
        <w:rPr>
          <w:b/>
          <w:sz w:val="28"/>
        </w:rPr>
        <w:t>Table 6.7:</w:t>
      </w:r>
    </w:p>
    <w:p w:rsidR="006F565F" w:rsidRDefault="006F565F" w:rsidP="006F565F">
      <w:pPr>
        <w:autoSpaceDE w:val="0"/>
        <w:autoSpaceDN w:val="0"/>
        <w:adjustRightInd w:val="0"/>
        <w:spacing w:after="0" w:line="240" w:lineRule="auto"/>
        <w:jc w:val="center"/>
        <w:rPr>
          <w:b/>
          <w:sz w:val="28"/>
        </w:rPr>
      </w:pPr>
      <w:r w:rsidRPr="00301047">
        <w:rPr>
          <w:b/>
          <w:sz w:val="28"/>
        </w:rPr>
        <w:t xml:space="preserve">The Determinants of </w:t>
      </w:r>
      <w:r w:rsidR="006772D2" w:rsidRPr="00525F54">
        <w:rPr>
          <w:b/>
          <w:bCs/>
          <w:sz w:val="28"/>
        </w:rPr>
        <w:t>Economic Institutional Quality</w:t>
      </w:r>
      <w:r w:rsidR="006772D2" w:rsidRPr="00301047">
        <w:rPr>
          <w:b/>
          <w:sz w:val="28"/>
        </w:rPr>
        <w:t xml:space="preserve"> </w:t>
      </w:r>
      <w:r>
        <w:rPr>
          <w:b/>
          <w:sz w:val="28"/>
        </w:rPr>
        <w:t>in Developing</w:t>
      </w:r>
      <w:r w:rsidRPr="00301047">
        <w:rPr>
          <w:b/>
          <w:sz w:val="28"/>
        </w:rPr>
        <w:t xml:space="preserve"> Countries</w:t>
      </w:r>
      <w:r>
        <w:rPr>
          <w:b/>
          <w:sz w:val="28"/>
        </w:rPr>
        <w:t>:</w:t>
      </w:r>
    </w:p>
    <w:p w:rsidR="006F565F" w:rsidRPr="00D8165B" w:rsidRDefault="006F565F" w:rsidP="006F565F">
      <w:pPr>
        <w:autoSpaceDE w:val="0"/>
        <w:autoSpaceDN w:val="0"/>
        <w:adjustRightInd w:val="0"/>
        <w:spacing w:after="0" w:line="240" w:lineRule="auto"/>
        <w:jc w:val="center"/>
        <w:rPr>
          <w:b/>
          <w:sz w:val="28"/>
        </w:rPr>
      </w:pPr>
      <w:r>
        <w:rPr>
          <w:b/>
          <w:sz w:val="28"/>
        </w:rPr>
        <w:t>The Panel LIML Methodology.</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9"/>
        <w:gridCol w:w="1623"/>
        <w:gridCol w:w="1748"/>
        <w:gridCol w:w="1497"/>
        <w:gridCol w:w="1497"/>
      </w:tblGrid>
      <w:tr w:rsidR="006F565F" w:rsidRPr="00D75B83" w:rsidTr="00822D68">
        <w:trPr>
          <w:trHeight w:val="521"/>
          <w:jc w:val="center"/>
        </w:trPr>
        <w:tc>
          <w:tcPr>
            <w:tcW w:w="2739" w:type="dxa"/>
            <w:vAlign w:val="bottom"/>
          </w:tcPr>
          <w:p w:rsidR="006F565F" w:rsidRPr="00D75B83" w:rsidRDefault="006F565F" w:rsidP="00822D68">
            <w:pPr>
              <w:autoSpaceDE w:val="0"/>
              <w:autoSpaceDN w:val="0"/>
              <w:adjustRightInd w:val="0"/>
              <w:spacing w:after="0" w:line="240" w:lineRule="auto"/>
              <w:jc w:val="center"/>
              <w:rPr>
                <w:b/>
                <w:color w:val="000000"/>
                <w:sz w:val="28"/>
              </w:rPr>
            </w:pPr>
            <w:r w:rsidRPr="00D75B83">
              <w:rPr>
                <w:b/>
                <w:color w:val="000000"/>
                <w:sz w:val="28"/>
              </w:rPr>
              <w:t>Variable</w:t>
            </w:r>
          </w:p>
        </w:tc>
        <w:tc>
          <w:tcPr>
            <w:tcW w:w="1623"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1</w:t>
            </w:r>
          </w:p>
        </w:tc>
        <w:tc>
          <w:tcPr>
            <w:tcW w:w="1748"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2</w:t>
            </w:r>
          </w:p>
        </w:tc>
        <w:tc>
          <w:tcPr>
            <w:tcW w:w="1497" w:type="dxa"/>
          </w:tcPr>
          <w:p w:rsidR="006F565F" w:rsidRDefault="006F565F" w:rsidP="00822D68">
            <w:pPr>
              <w:autoSpaceDE w:val="0"/>
              <w:autoSpaceDN w:val="0"/>
              <w:adjustRightInd w:val="0"/>
              <w:spacing w:after="0" w:line="240" w:lineRule="auto"/>
              <w:ind w:right="10"/>
              <w:jc w:val="center"/>
              <w:rPr>
                <w:b/>
                <w:color w:val="000000"/>
                <w:sz w:val="28"/>
              </w:rPr>
            </w:pPr>
          </w:p>
          <w:p w:rsidR="006F565F" w:rsidRPr="00D75B83" w:rsidRDefault="006F565F" w:rsidP="00822D68">
            <w:pPr>
              <w:autoSpaceDE w:val="0"/>
              <w:autoSpaceDN w:val="0"/>
              <w:adjustRightInd w:val="0"/>
              <w:spacing w:after="0" w:line="240" w:lineRule="auto"/>
              <w:ind w:right="10"/>
              <w:jc w:val="center"/>
              <w:rPr>
                <w:b/>
                <w:color w:val="000000"/>
                <w:sz w:val="28"/>
              </w:rPr>
            </w:pPr>
            <w:r>
              <w:rPr>
                <w:b/>
                <w:color w:val="000000"/>
                <w:sz w:val="28"/>
              </w:rPr>
              <w:t>3</w:t>
            </w:r>
          </w:p>
        </w:tc>
        <w:tc>
          <w:tcPr>
            <w:tcW w:w="1497"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4</w:t>
            </w:r>
          </w:p>
        </w:tc>
      </w:tr>
      <w:tr w:rsidR="006F565F" w:rsidRPr="00D75B83" w:rsidTr="00822D68">
        <w:trPr>
          <w:trHeight w:val="521"/>
          <w:jc w:val="center"/>
        </w:trPr>
        <w:tc>
          <w:tcPr>
            <w:tcW w:w="273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C</w:t>
            </w:r>
          </w:p>
        </w:tc>
        <w:tc>
          <w:tcPr>
            <w:tcW w:w="1623" w:type="dxa"/>
            <w:vAlign w:val="bottom"/>
          </w:tcPr>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0.018</w:t>
            </w:r>
          </w:p>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(0.5907)</w:t>
            </w:r>
          </w:p>
        </w:tc>
        <w:tc>
          <w:tcPr>
            <w:tcW w:w="1748" w:type="dxa"/>
            <w:vAlign w:val="bottom"/>
          </w:tcPr>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0.0113</w:t>
            </w:r>
          </w:p>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(0.34)</w:t>
            </w:r>
          </w:p>
        </w:tc>
        <w:tc>
          <w:tcPr>
            <w:tcW w:w="1497" w:type="dxa"/>
            <w:vAlign w:val="bottom"/>
          </w:tcPr>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0.018</w:t>
            </w:r>
          </w:p>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(0.63)</w:t>
            </w:r>
          </w:p>
        </w:tc>
        <w:tc>
          <w:tcPr>
            <w:tcW w:w="1497" w:type="dxa"/>
            <w:vAlign w:val="bottom"/>
          </w:tcPr>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0.091*</w:t>
            </w:r>
          </w:p>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(3.50)</w:t>
            </w:r>
          </w:p>
        </w:tc>
      </w:tr>
      <w:tr w:rsidR="006F565F" w:rsidRPr="00D75B83" w:rsidTr="00822D68">
        <w:trPr>
          <w:trHeight w:val="521"/>
          <w:jc w:val="center"/>
        </w:trPr>
        <w:tc>
          <w:tcPr>
            <w:tcW w:w="273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PIQ</w:t>
            </w:r>
          </w:p>
        </w:tc>
        <w:tc>
          <w:tcPr>
            <w:tcW w:w="1623" w:type="dxa"/>
            <w:vAlign w:val="bottom"/>
          </w:tcPr>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0.4089*</w:t>
            </w:r>
          </w:p>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(7.72)</w:t>
            </w:r>
          </w:p>
        </w:tc>
        <w:tc>
          <w:tcPr>
            <w:tcW w:w="1748" w:type="dxa"/>
            <w:vAlign w:val="bottom"/>
          </w:tcPr>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0.6116*</w:t>
            </w:r>
          </w:p>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(10.30)</w:t>
            </w:r>
          </w:p>
        </w:tc>
        <w:tc>
          <w:tcPr>
            <w:tcW w:w="1497" w:type="dxa"/>
            <w:vAlign w:val="bottom"/>
          </w:tcPr>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w:t>
            </w:r>
          </w:p>
        </w:tc>
        <w:tc>
          <w:tcPr>
            <w:tcW w:w="1497" w:type="dxa"/>
            <w:vAlign w:val="bottom"/>
          </w:tcPr>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w:t>
            </w:r>
          </w:p>
        </w:tc>
      </w:tr>
      <w:tr w:rsidR="006F565F" w:rsidRPr="00D75B83" w:rsidTr="00822D68">
        <w:trPr>
          <w:trHeight w:val="693"/>
          <w:jc w:val="center"/>
        </w:trPr>
        <w:tc>
          <w:tcPr>
            <w:tcW w:w="273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LIQ</w:t>
            </w:r>
          </w:p>
        </w:tc>
        <w:tc>
          <w:tcPr>
            <w:tcW w:w="1623" w:type="dxa"/>
            <w:vAlign w:val="bottom"/>
          </w:tcPr>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0.375*</w:t>
            </w:r>
          </w:p>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(6.05)</w:t>
            </w:r>
          </w:p>
        </w:tc>
        <w:tc>
          <w:tcPr>
            <w:tcW w:w="1748" w:type="dxa"/>
            <w:vAlign w:val="bottom"/>
          </w:tcPr>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0.737*</w:t>
            </w:r>
          </w:p>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(10.73)</w:t>
            </w:r>
          </w:p>
        </w:tc>
        <w:tc>
          <w:tcPr>
            <w:tcW w:w="1497" w:type="dxa"/>
            <w:vAlign w:val="bottom"/>
          </w:tcPr>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w:t>
            </w:r>
          </w:p>
        </w:tc>
        <w:tc>
          <w:tcPr>
            <w:tcW w:w="1497" w:type="dxa"/>
            <w:vAlign w:val="bottom"/>
          </w:tcPr>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w:t>
            </w:r>
          </w:p>
        </w:tc>
      </w:tr>
      <w:tr w:rsidR="006F565F" w:rsidRPr="00D75B83" w:rsidTr="00822D68">
        <w:trPr>
          <w:trHeight w:val="593"/>
          <w:jc w:val="center"/>
        </w:trPr>
        <w:tc>
          <w:tcPr>
            <w:tcW w:w="273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GINI</w:t>
            </w:r>
          </w:p>
        </w:tc>
        <w:tc>
          <w:tcPr>
            <w:tcW w:w="1623" w:type="dxa"/>
            <w:vAlign w:val="bottom"/>
          </w:tcPr>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-0.3682*</w:t>
            </w:r>
          </w:p>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(5.70)</w:t>
            </w:r>
          </w:p>
        </w:tc>
        <w:tc>
          <w:tcPr>
            <w:tcW w:w="1748" w:type="dxa"/>
            <w:vAlign w:val="bottom"/>
          </w:tcPr>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-0.718*</w:t>
            </w:r>
          </w:p>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(9.85)</w:t>
            </w:r>
          </w:p>
        </w:tc>
        <w:tc>
          <w:tcPr>
            <w:tcW w:w="1497" w:type="dxa"/>
            <w:vAlign w:val="bottom"/>
          </w:tcPr>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-0.298*</w:t>
            </w:r>
            <w:r w:rsidRPr="000D5DCE">
              <w:rPr>
                <w:color w:val="000000"/>
                <w:sz w:val="28"/>
              </w:rPr>
              <w:br/>
              <w:t>(5.79)</w:t>
            </w:r>
          </w:p>
        </w:tc>
        <w:tc>
          <w:tcPr>
            <w:tcW w:w="1497" w:type="dxa"/>
            <w:vAlign w:val="bottom"/>
          </w:tcPr>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-0.448*</w:t>
            </w:r>
          </w:p>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(8.93)</w:t>
            </w:r>
          </w:p>
        </w:tc>
      </w:tr>
      <w:tr w:rsidR="006F565F" w:rsidRPr="00D75B83" w:rsidTr="00822D68">
        <w:trPr>
          <w:trHeight w:val="521"/>
          <w:jc w:val="center"/>
        </w:trPr>
        <w:tc>
          <w:tcPr>
            <w:tcW w:w="2739"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LGDPPC</w:t>
            </w:r>
          </w:p>
        </w:tc>
        <w:tc>
          <w:tcPr>
            <w:tcW w:w="1623" w:type="dxa"/>
            <w:vAlign w:val="bottom"/>
          </w:tcPr>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0.071*</w:t>
            </w:r>
          </w:p>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(5.56)</w:t>
            </w:r>
          </w:p>
        </w:tc>
        <w:tc>
          <w:tcPr>
            <w:tcW w:w="1748" w:type="dxa"/>
            <w:vAlign w:val="bottom"/>
          </w:tcPr>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0.021</w:t>
            </w:r>
          </w:p>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(1.23)</w:t>
            </w:r>
          </w:p>
        </w:tc>
        <w:tc>
          <w:tcPr>
            <w:tcW w:w="1497" w:type="dxa"/>
            <w:vAlign w:val="bottom"/>
          </w:tcPr>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0.097*</w:t>
            </w:r>
          </w:p>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(8.47)</w:t>
            </w:r>
          </w:p>
        </w:tc>
        <w:tc>
          <w:tcPr>
            <w:tcW w:w="1497" w:type="dxa"/>
            <w:vAlign w:val="bottom"/>
          </w:tcPr>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0.031**</w:t>
            </w:r>
          </w:p>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(2.24)</w:t>
            </w:r>
          </w:p>
        </w:tc>
      </w:tr>
      <w:tr w:rsidR="006F565F" w:rsidRPr="00D75B83" w:rsidTr="00822D68">
        <w:trPr>
          <w:trHeight w:val="539"/>
          <w:jc w:val="center"/>
        </w:trPr>
        <w:tc>
          <w:tcPr>
            <w:tcW w:w="2739"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EDU</w:t>
            </w:r>
          </w:p>
        </w:tc>
        <w:tc>
          <w:tcPr>
            <w:tcW w:w="1623" w:type="dxa"/>
            <w:vAlign w:val="bottom"/>
          </w:tcPr>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0.0154*</w:t>
            </w:r>
          </w:p>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(6.47)</w:t>
            </w:r>
          </w:p>
        </w:tc>
        <w:tc>
          <w:tcPr>
            <w:tcW w:w="1748" w:type="dxa"/>
            <w:vAlign w:val="bottom"/>
          </w:tcPr>
          <w:p w:rsidR="006F565F" w:rsidRPr="00066D38"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497" w:type="dxa"/>
            <w:vAlign w:val="bottom"/>
          </w:tcPr>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0.0154*</w:t>
            </w:r>
          </w:p>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(6.97)</w:t>
            </w:r>
          </w:p>
        </w:tc>
        <w:tc>
          <w:tcPr>
            <w:tcW w:w="1497" w:type="dxa"/>
            <w:vAlign w:val="bottom"/>
          </w:tcPr>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w:t>
            </w:r>
          </w:p>
        </w:tc>
      </w:tr>
      <w:tr w:rsidR="006F565F" w:rsidRPr="00D75B83" w:rsidTr="00822D68">
        <w:trPr>
          <w:trHeight w:val="521"/>
          <w:jc w:val="center"/>
        </w:trPr>
        <w:tc>
          <w:tcPr>
            <w:tcW w:w="273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GLOB</w:t>
            </w:r>
          </w:p>
        </w:tc>
        <w:tc>
          <w:tcPr>
            <w:tcW w:w="1623" w:type="dxa"/>
            <w:vAlign w:val="bottom"/>
          </w:tcPr>
          <w:p w:rsidR="006F565F" w:rsidRPr="005106F4"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748" w:type="dxa"/>
            <w:vAlign w:val="bottom"/>
          </w:tcPr>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0.650*</w:t>
            </w:r>
          </w:p>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(9.80)</w:t>
            </w:r>
          </w:p>
        </w:tc>
        <w:tc>
          <w:tcPr>
            <w:tcW w:w="1497" w:type="dxa"/>
            <w:vAlign w:val="bottom"/>
          </w:tcPr>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w:t>
            </w:r>
          </w:p>
        </w:tc>
        <w:tc>
          <w:tcPr>
            <w:tcW w:w="1497" w:type="dxa"/>
            <w:vAlign w:val="bottom"/>
          </w:tcPr>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0.609*</w:t>
            </w:r>
          </w:p>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(11.58)</w:t>
            </w:r>
          </w:p>
        </w:tc>
      </w:tr>
      <w:tr w:rsidR="006F565F" w:rsidRPr="00D75B83" w:rsidTr="00822D68">
        <w:trPr>
          <w:trHeight w:val="521"/>
          <w:jc w:val="center"/>
        </w:trPr>
        <w:tc>
          <w:tcPr>
            <w:tcW w:w="273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URBNR</w:t>
            </w:r>
          </w:p>
        </w:tc>
        <w:tc>
          <w:tcPr>
            <w:tcW w:w="1623" w:type="dxa"/>
            <w:vAlign w:val="bottom"/>
          </w:tcPr>
          <w:p w:rsidR="006F565F" w:rsidRPr="005106F4"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748" w:type="dxa"/>
            <w:vAlign w:val="bottom"/>
          </w:tcPr>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0.0025</w:t>
            </w:r>
          </w:p>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(0.67)</w:t>
            </w:r>
          </w:p>
        </w:tc>
        <w:tc>
          <w:tcPr>
            <w:tcW w:w="1497" w:type="dxa"/>
            <w:vAlign w:val="bottom"/>
          </w:tcPr>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w:t>
            </w:r>
          </w:p>
        </w:tc>
        <w:tc>
          <w:tcPr>
            <w:tcW w:w="1497" w:type="dxa"/>
            <w:vAlign w:val="bottom"/>
          </w:tcPr>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0.0012</w:t>
            </w:r>
          </w:p>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(0.041)</w:t>
            </w:r>
          </w:p>
        </w:tc>
      </w:tr>
      <w:tr w:rsidR="006F565F" w:rsidRPr="00D75B83" w:rsidTr="00822D68">
        <w:trPr>
          <w:trHeight w:val="521"/>
          <w:jc w:val="center"/>
        </w:trPr>
        <w:tc>
          <w:tcPr>
            <w:tcW w:w="2739" w:type="dxa"/>
            <w:vAlign w:val="center"/>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R</w:t>
            </w:r>
            <w:r w:rsidRPr="00D75B83">
              <w:rPr>
                <w:color w:val="000000"/>
                <w:sz w:val="28"/>
                <w:vertAlign w:val="superscript"/>
              </w:rPr>
              <w:t>2</w:t>
            </w:r>
          </w:p>
        </w:tc>
        <w:tc>
          <w:tcPr>
            <w:tcW w:w="1623" w:type="dxa"/>
            <w:vAlign w:val="bottom"/>
          </w:tcPr>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0.32</w:t>
            </w:r>
          </w:p>
        </w:tc>
        <w:tc>
          <w:tcPr>
            <w:tcW w:w="1748" w:type="dxa"/>
            <w:vAlign w:val="bottom"/>
          </w:tcPr>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0.17</w:t>
            </w:r>
          </w:p>
        </w:tc>
        <w:tc>
          <w:tcPr>
            <w:tcW w:w="1497" w:type="dxa"/>
            <w:vAlign w:val="bottom"/>
          </w:tcPr>
          <w:p w:rsidR="006F565F" w:rsidRPr="000D5DCE" w:rsidRDefault="006F565F" w:rsidP="00822D68">
            <w:pPr>
              <w:autoSpaceDE w:val="0"/>
              <w:autoSpaceDN w:val="0"/>
              <w:adjustRightInd w:val="0"/>
              <w:spacing w:after="0" w:line="240" w:lineRule="auto"/>
              <w:ind w:right="10"/>
              <w:jc w:val="center"/>
              <w:rPr>
                <w:color w:val="000000"/>
                <w:sz w:val="28"/>
              </w:rPr>
            </w:pPr>
            <w:r w:rsidRPr="000D5DCE">
              <w:rPr>
                <w:color w:val="000000"/>
                <w:sz w:val="28"/>
              </w:rPr>
              <w:t>0.41</w:t>
            </w:r>
          </w:p>
        </w:tc>
        <w:tc>
          <w:tcPr>
            <w:tcW w:w="1497" w:type="dxa"/>
            <w:vAlign w:val="bottom"/>
          </w:tcPr>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0.46</w:t>
            </w:r>
          </w:p>
        </w:tc>
      </w:tr>
      <w:tr w:rsidR="006F565F" w:rsidRPr="00D75B83" w:rsidTr="00822D68">
        <w:trPr>
          <w:trHeight w:val="521"/>
          <w:jc w:val="center"/>
        </w:trPr>
        <w:tc>
          <w:tcPr>
            <w:tcW w:w="2739" w:type="dxa"/>
            <w:vAlign w:val="bottom"/>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Adjusted R</w:t>
            </w:r>
            <w:r w:rsidRPr="00D75B83">
              <w:rPr>
                <w:color w:val="000000"/>
                <w:sz w:val="28"/>
                <w:vertAlign w:val="superscript"/>
              </w:rPr>
              <w:t>2</w:t>
            </w:r>
          </w:p>
        </w:tc>
        <w:tc>
          <w:tcPr>
            <w:tcW w:w="1623" w:type="dxa"/>
            <w:vAlign w:val="bottom"/>
          </w:tcPr>
          <w:p w:rsidR="006F565F" w:rsidRPr="005106F4" w:rsidRDefault="006F565F" w:rsidP="00822D68">
            <w:pPr>
              <w:autoSpaceDE w:val="0"/>
              <w:autoSpaceDN w:val="0"/>
              <w:adjustRightInd w:val="0"/>
              <w:spacing w:after="0" w:line="240" w:lineRule="auto"/>
              <w:ind w:right="10"/>
              <w:jc w:val="center"/>
              <w:rPr>
                <w:color w:val="000000"/>
                <w:sz w:val="28"/>
              </w:rPr>
            </w:pPr>
            <w:r w:rsidRPr="005106F4">
              <w:rPr>
                <w:color w:val="000000"/>
                <w:sz w:val="28"/>
              </w:rPr>
              <w:t>0.32</w:t>
            </w:r>
          </w:p>
        </w:tc>
        <w:tc>
          <w:tcPr>
            <w:tcW w:w="1748" w:type="dxa"/>
            <w:vAlign w:val="bottom"/>
          </w:tcPr>
          <w:p w:rsidR="006F565F" w:rsidRPr="00066D38" w:rsidRDefault="006F565F" w:rsidP="00822D68">
            <w:pPr>
              <w:autoSpaceDE w:val="0"/>
              <w:autoSpaceDN w:val="0"/>
              <w:adjustRightInd w:val="0"/>
              <w:spacing w:after="0" w:line="240" w:lineRule="auto"/>
              <w:ind w:right="10"/>
              <w:jc w:val="center"/>
              <w:rPr>
                <w:color w:val="000000"/>
                <w:sz w:val="28"/>
              </w:rPr>
            </w:pPr>
            <w:r w:rsidRPr="00066D38">
              <w:rPr>
                <w:color w:val="000000"/>
                <w:sz w:val="28"/>
              </w:rPr>
              <w:t>0.16</w:t>
            </w:r>
          </w:p>
        </w:tc>
        <w:tc>
          <w:tcPr>
            <w:tcW w:w="1497" w:type="dxa"/>
          </w:tcPr>
          <w:p w:rsidR="006F565F" w:rsidRDefault="006F565F" w:rsidP="00822D68">
            <w:pPr>
              <w:autoSpaceDE w:val="0"/>
              <w:autoSpaceDN w:val="0"/>
              <w:adjustRightInd w:val="0"/>
              <w:spacing w:after="0" w:line="240" w:lineRule="auto"/>
              <w:ind w:right="10"/>
              <w:jc w:val="center"/>
              <w:rPr>
                <w:color w:val="000000"/>
                <w:sz w:val="28"/>
              </w:rPr>
            </w:pPr>
          </w:p>
        </w:tc>
        <w:tc>
          <w:tcPr>
            <w:tcW w:w="1497" w:type="dxa"/>
            <w:vAlign w:val="bottom"/>
          </w:tcPr>
          <w:p w:rsidR="006F565F" w:rsidRPr="00C32F6C" w:rsidRDefault="006F565F" w:rsidP="00822D68">
            <w:pPr>
              <w:autoSpaceDE w:val="0"/>
              <w:autoSpaceDN w:val="0"/>
              <w:adjustRightInd w:val="0"/>
              <w:spacing w:after="0" w:line="240" w:lineRule="auto"/>
              <w:ind w:right="10"/>
              <w:jc w:val="center"/>
              <w:rPr>
                <w:color w:val="000000"/>
                <w:sz w:val="28"/>
              </w:rPr>
            </w:pPr>
            <w:r w:rsidRPr="00C32F6C">
              <w:rPr>
                <w:color w:val="000000"/>
                <w:sz w:val="28"/>
              </w:rPr>
              <w:t>0.45</w:t>
            </w:r>
          </w:p>
        </w:tc>
      </w:tr>
    </w:tbl>
    <w:p w:rsidR="006F565F" w:rsidRPr="00DC7659" w:rsidRDefault="006F565F" w:rsidP="006F565F">
      <w:pPr>
        <w:spacing w:line="240" w:lineRule="auto"/>
        <w:jc w:val="both"/>
        <w:rPr>
          <w:sz w:val="28"/>
        </w:rPr>
      </w:pPr>
      <w:r>
        <w:rPr>
          <w:b/>
          <w:sz w:val="32"/>
        </w:rPr>
        <w:t xml:space="preserve"> </w:t>
      </w:r>
      <w:r w:rsidRPr="00DC7659">
        <w:rPr>
          <w:b/>
          <w:sz w:val="32"/>
        </w:rPr>
        <w:t>Note</w:t>
      </w:r>
      <w:r w:rsidRPr="00DC7659">
        <w:rPr>
          <w:sz w:val="32"/>
        </w:rPr>
        <w:t xml:space="preserve">: </w:t>
      </w:r>
      <w:r w:rsidRPr="00DC7659">
        <w:rPr>
          <w:sz w:val="28"/>
        </w:rPr>
        <w:t xml:space="preserve">*, **, *** denote significant at 0.01, 0.05 and 0.10 level respectively and t-value are presented in parenthesis. </w:t>
      </w:r>
    </w:p>
    <w:p w:rsidR="006F565F" w:rsidRDefault="006F565F" w:rsidP="006F565F">
      <w:pPr>
        <w:spacing w:line="240" w:lineRule="auto"/>
        <w:jc w:val="both"/>
      </w:pPr>
      <w:r>
        <w:rPr>
          <w:sz w:val="28"/>
        </w:rPr>
        <w:t>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EIQ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1, </w:t>
      </w:r>
      <w:r>
        <w:rPr>
          <w:sz w:val="28"/>
        </w:rPr>
        <w:t>EIQ</w:t>
      </w:r>
      <w:r w:rsidRPr="00ED448F">
        <w:rPr>
          <w:sz w:val="28"/>
        </w:rPr>
        <w:t xml:space="preserve"> </w:t>
      </w:r>
      <w:r>
        <w:rPr>
          <w:sz w:val="28"/>
        </w:rPr>
        <w:t>increased 0.0154</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EIQ increased 0.0154</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2, </w:t>
      </w:r>
      <w:r>
        <w:rPr>
          <w:sz w:val="28"/>
        </w:rPr>
        <w:t>EIQ</w:t>
      </w:r>
      <w:r w:rsidRPr="00ED448F">
        <w:rPr>
          <w:sz w:val="28"/>
        </w:rPr>
        <w:t xml:space="preserve"> increased 0.</w:t>
      </w:r>
      <w:r>
        <w:rPr>
          <w:sz w:val="28"/>
        </w:rPr>
        <w:t xml:space="preserve">650 </w:t>
      </w:r>
      <w:r w:rsidRPr="00ED448F">
        <w:rPr>
          <w:sz w:val="28"/>
        </w:rPr>
        <w:t xml:space="preserve">units when 1 unit increase </w:t>
      </w:r>
      <w:r w:rsidRPr="00ED448F">
        <w:rPr>
          <w:sz w:val="28"/>
        </w:rPr>
        <w:lastRenderedPageBreak/>
        <w:t xml:space="preserve">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increased 0.</w:t>
      </w:r>
      <w:r>
        <w:rPr>
          <w:sz w:val="28"/>
        </w:rPr>
        <w:t xml:space="preserve">609 </w:t>
      </w:r>
      <w:r w:rsidRPr="00ED448F">
        <w:rPr>
          <w:sz w:val="28"/>
        </w:rPr>
        <w:t xml:space="preserve">units when 1 unit increase in </w:t>
      </w:r>
      <w:r>
        <w:rPr>
          <w:sz w:val="28"/>
        </w:rPr>
        <w:t>GLOB</w:t>
      </w:r>
      <w:r w:rsidRPr="00ED448F">
        <w:rPr>
          <w:sz w:val="28"/>
        </w:rPr>
        <w:t>.</w:t>
      </w:r>
      <w:r>
        <w:rPr>
          <w:sz w:val="28"/>
        </w:rPr>
        <w:t xml:space="preserve"> 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EIQ</w:t>
      </w:r>
      <w:r w:rsidRPr="00ED448F">
        <w:rPr>
          <w:sz w:val="28"/>
        </w:rPr>
        <w:t xml:space="preserve"> in </w:t>
      </w:r>
      <w:r>
        <w:rPr>
          <w:sz w:val="28"/>
        </w:rPr>
        <w:t>Developing</w:t>
      </w:r>
      <w:r w:rsidRPr="00ED448F">
        <w:rPr>
          <w:sz w:val="28"/>
        </w:rPr>
        <w:t xml:space="preserve"> countries during the period under investigation</w:t>
      </w:r>
      <w:r>
        <w:rPr>
          <w:sz w:val="28"/>
        </w:rPr>
        <w:t xml:space="preserve"> (Table 6.7)</w:t>
      </w:r>
      <w:r w:rsidRPr="00ED448F">
        <w:rPr>
          <w:sz w:val="28"/>
        </w:rPr>
        <w:t>.</w:t>
      </w:r>
      <w:r>
        <w:rPr>
          <w:sz w:val="28"/>
        </w:rPr>
        <w:t xml:space="preserve"> In equation 2, EIQ increased 0.0025 units when 1 unit increase in URBNR in equation 3, EIQ increased 0.0012 units when 1 unit increase in URBNR.</w:t>
      </w:r>
    </w:p>
    <w:p w:rsidR="006F565F" w:rsidRPr="000A0D60" w:rsidRDefault="006F565F" w:rsidP="006F565F">
      <w:pPr>
        <w:pStyle w:val="Default"/>
        <w:ind w:firstLine="720"/>
        <w:jc w:val="both"/>
        <w:rPr>
          <w:sz w:val="28"/>
        </w:rPr>
      </w:pPr>
      <w:r w:rsidRPr="00ED448F">
        <w:rPr>
          <w:sz w:val="28"/>
          <w:szCs w:val="28"/>
        </w:rPr>
        <w:t xml:space="preserve">The model of </w:t>
      </w:r>
      <w:r>
        <w:rPr>
          <w:sz w:val="28"/>
          <w:szCs w:val="28"/>
        </w:rPr>
        <w:t xml:space="preserve">EIQ for all sample </w:t>
      </w:r>
      <w:r w:rsidRPr="00ED448F">
        <w:rPr>
          <w:sz w:val="28"/>
          <w:szCs w:val="28"/>
        </w:rPr>
        <w:t xml:space="preserve">countries has been estimated using Panel </w:t>
      </w:r>
      <w:r>
        <w:rPr>
          <w:sz w:val="28"/>
        </w:rPr>
        <w:t>LIML</w:t>
      </w:r>
      <w:r w:rsidRPr="00ED448F">
        <w:rPr>
          <w:sz w:val="28"/>
          <w:szCs w:val="28"/>
        </w:rPr>
        <w:t xml:space="preserve"> Methodology. The results obtained from applying this model are the following (Table </w:t>
      </w:r>
      <w:r>
        <w:rPr>
          <w:sz w:val="28"/>
          <w:szCs w:val="28"/>
        </w:rPr>
        <w:t>6.</w:t>
      </w:r>
      <w:r>
        <w:rPr>
          <w:sz w:val="28"/>
        </w:rPr>
        <w:t>8). The result of table 6.8</w:t>
      </w:r>
      <w:r w:rsidRPr="00ED448F">
        <w:rPr>
          <w:sz w:val="28"/>
          <w:szCs w:val="28"/>
        </w:rPr>
        <w:t xml:space="preserve"> </w:t>
      </w:r>
      <w:r>
        <w:rPr>
          <w:sz w:val="28"/>
        </w:rPr>
        <w:t xml:space="preserve">matched with GMM technique results of table 6.4. All the variables are significant affected the EIQ with expected sign. </w:t>
      </w:r>
      <w:r w:rsidRPr="00ED448F">
        <w:rPr>
          <w:sz w:val="28"/>
        </w:rPr>
        <w:t xml:space="preserve">The table </w:t>
      </w:r>
      <w:r>
        <w:rPr>
          <w:sz w:val="28"/>
        </w:rPr>
        <w:t>6.8</w:t>
      </w:r>
      <w:r w:rsidRPr="00ED448F">
        <w:rPr>
          <w:sz w:val="28"/>
        </w:rPr>
        <w:t xml:space="preserve"> reveal that </w:t>
      </w:r>
      <w:r>
        <w:rPr>
          <w:sz w:val="28"/>
        </w:rPr>
        <w:t>PIQ has a positively</w:t>
      </w:r>
      <w:r w:rsidRPr="00ED448F">
        <w:rPr>
          <w:sz w:val="28"/>
        </w:rPr>
        <w:t xml:space="preserve"> influence</w:t>
      </w:r>
      <w:r>
        <w:rPr>
          <w:sz w:val="28"/>
        </w:rPr>
        <w:t xml:space="preserve"> the</w:t>
      </w:r>
      <w:r w:rsidRPr="00ED448F">
        <w:rPr>
          <w:sz w:val="28"/>
        </w:rPr>
        <w:t xml:space="preserve"> </w:t>
      </w:r>
      <w:r>
        <w:rPr>
          <w:sz w:val="28"/>
        </w:rPr>
        <w:t>EIQ</w:t>
      </w:r>
      <w:r w:rsidRPr="00ED448F">
        <w:rPr>
          <w:sz w:val="28"/>
        </w:rPr>
        <w:t xml:space="preserve"> in </w:t>
      </w:r>
      <w:r>
        <w:rPr>
          <w:sz w:val="28"/>
        </w:rPr>
        <w:t>all sample</w:t>
      </w:r>
      <w:r w:rsidRPr="00ED448F">
        <w:rPr>
          <w:sz w:val="28"/>
        </w:rPr>
        <w:t xml:space="preserve"> Countries during the period under investigation. In </w:t>
      </w:r>
      <w:r w:rsidRPr="00C56493">
        <w:rPr>
          <w:sz w:val="28"/>
        </w:rPr>
        <w:t>Equation</w:t>
      </w:r>
      <w:r w:rsidRPr="00ED448F">
        <w:rPr>
          <w:sz w:val="28"/>
        </w:rPr>
        <w:t xml:space="preserve"> 1, </w:t>
      </w:r>
      <w:r>
        <w:rPr>
          <w:sz w:val="28"/>
        </w:rPr>
        <w:t>EIQ</w:t>
      </w:r>
      <w:r w:rsidRPr="00ED448F">
        <w:rPr>
          <w:sz w:val="28"/>
        </w:rPr>
        <w:t xml:space="preserve"> increased 0.</w:t>
      </w:r>
      <w:r>
        <w:rPr>
          <w:sz w:val="28"/>
        </w:rPr>
        <w:t>125</w:t>
      </w:r>
      <w:r w:rsidRPr="00ED448F">
        <w:rPr>
          <w:sz w:val="28"/>
        </w:rPr>
        <w:t xml:space="preserve"> units when 1 unit increase in </w:t>
      </w:r>
      <w:r>
        <w:rPr>
          <w:sz w:val="28"/>
        </w:rPr>
        <w:t>PIQ while in Equation 2,</w:t>
      </w:r>
      <w:r w:rsidRPr="00E04781">
        <w:rPr>
          <w:sz w:val="28"/>
        </w:rPr>
        <w:t xml:space="preserve"> </w:t>
      </w:r>
      <w:r>
        <w:rPr>
          <w:sz w:val="28"/>
        </w:rPr>
        <w:t>EIQ increased 0.30</w:t>
      </w:r>
      <w:r w:rsidRPr="00ED448F">
        <w:rPr>
          <w:sz w:val="28"/>
        </w:rPr>
        <w:t xml:space="preserve"> units when 1 unit increase in </w:t>
      </w:r>
      <w:r>
        <w:rPr>
          <w:sz w:val="28"/>
        </w:rPr>
        <w:t xml:space="preserve">PIQ. </w:t>
      </w:r>
    </w:p>
    <w:p w:rsidR="006F565F" w:rsidRDefault="006F565F" w:rsidP="006F565F">
      <w:pPr>
        <w:autoSpaceDE w:val="0"/>
        <w:autoSpaceDN w:val="0"/>
        <w:adjustRightInd w:val="0"/>
        <w:spacing w:after="0" w:line="240" w:lineRule="auto"/>
        <w:jc w:val="center"/>
        <w:rPr>
          <w:b/>
          <w:sz w:val="28"/>
        </w:rPr>
      </w:pPr>
      <w:r>
        <w:rPr>
          <w:b/>
          <w:sz w:val="28"/>
        </w:rPr>
        <w:t>Table 6.8:</w:t>
      </w:r>
    </w:p>
    <w:p w:rsidR="006F565F" w:rsidRDefault="006F565F" w:rsidP="006F565F">
      <w:pPr>
        <w:autoSpaceDE w:val="0"/>
        <w:autoSpaceDN w:val="0"/>
        <w:adjustRightInd w:val="0"/>
        <w:spacing w:after="0" w:line="240" w:lineRule="auto"/>
        <w:jc w:val="center"/>
        <w:rPr>
          <w:b/>
          <w:sz w:val="28"/>
        </w:rPr>
      </w:pPr>
      <w:r w:rsidRPr="00301047">
        <w:rPr>
          <w:b/>
          <w:sz w:val="28"/>
        </w:rPr>
        <w:t xml:space="preserve">The Determinants of </w:t>
      </w:r>
      <w:r w:rsidR="0033393A" w:rsidRPr="00525F54">
        <w:rPr>
          <w:b/>
          <w:bCs/>
          <w:sz w:val="28"/>
        </w:rPr>
        <w:t>Economic Institutional Quality</w:t>
      </w:r>
      <w:r w:rsidR="0033393A" w:rsidRPr="00301047">
        <w:rPr>
          <w:b/>
          <w:sz w:val="28"/>
        </w:rPr>
        <w:t xml:space="preserve"> </w:t>
      </w:r>
      <w:r w:rsidR="006A6FB1">
        <w:rPr>
          <w:b/>
          <w:sz w:val="28"/>
        </w:rPr>
        <w:t>s</w:t>
      </w:r>
      <w:r>
        <w:rPr>
          <w:b/>
          <w:sz w:val="28"/>
        </w:rPr>
        <w:t>in all sample</w:t>
      </w:r>
      <w:r w:rsidRPr="00301047">
        <w:rPr>
          <w:b/>
          <w:sz w:val="28"/>
        </w:rPr>
        <w:t xml:space="preserve"> countries</w:t>
      </w:r>
      <w:r>
        <w:rPr>
          <w:b/>
          <w:sz w:val="28"/>
        </w:rPr>
        <w:t>:</w:t>
      </w:r>
    </w:p>
    <w:p w:rsidR="006F565F" w:rsidRPr="00416BE3" w:rsidRDefault="006F565F" w:rsidP="006F565F">
      <w:pPr>
        <w:autoSpaceDE w:val="0"/>
        <w:autoSpaceDN w:val="0"/>
        <w:adjustRightInd w:val="0"/>
        <w:spacing w:after="0" w:line="240" w:lineRule="auto"/>
        <w:jc w:val="center"/>
        <w:rPr>
          <w:b/>
          <w:sz w:val="28"/>
        </w:rPr>
      </w:pPr>
      <w:r>
        <w:rPr>
          <w:b/>
          <w:sz w:val="28"/>
        </w:rPr>
        <w:t>The Panel LIMIL Methodology.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60"/>
        <w:gridCol w:w="1635"/>
        <w:gridCol w:w="1761"/>
        <w:gridCol w:w="1508"/>
        <w:gridCol w:w="1508"/>
      </w:tblGrid>
      <w:tr w:rsidR="006F565F" w:rsidRPr="00D75B83" w:rsidTr="00822D68">
        <w:trPr>
          <w:trHeight w:val="521"/>
          <w:jc w:val="center"/>
        </w:trPr>
        <w:tc>
          <w:tcPr>
            <w:tcW w:w="2760" w:type="dxa"/>
            <w:vAlign w:val="bottom"/>
          </w:tcPr>
          <w:p w:rsidR="006F565F" w:rsidRPr="00D75B83" w:rsidRDefault="006F565F" w:rsidP="00822D68">
            <w:pPr>
              <w:autoSpaceDE w:val="0"/>
              <w:autoSpaceDN w:val="0"/>
              <w:adjustRightInd w:val="0"/>
              <w:spacing w:after="0" w:line="240" w:lineRule="auto"/>
              <w:jc w:val="center"/>
              <w:rPr>
                <w:b/>
                <w:color w:val="000000"/>
                <w:sz w:val="28"/>
              </w:rPr>
            </w:pPr>
            <w:r w:rsidRPr="00D75B83">
              <w:rPr>
                <w:b/>
                <w:color w:val="000000"/>
                <w:sz w:val="28"/>
              </w:rPr>
              <w:t>Variable</w:t>
            </w:r>
          </w:p>
        </w:tc>
        <w:tc>
          <w:tcPr>
            <w:tcW w:w="1635"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1</w:t>
            </w:r>
          </w:p>
        </w:tc>
        <w:tc>
          <w:tcPr>
            <w:tcW w:w="1761"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2</w:t>
            </w:r>
          </w:p>
        </w:tc>
        <w:tc>
          <w:tcPr>
            <w:tcW w:w="1508"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3</w:t>
            </w:r>
          </w:p>
        </w:tc>
        <w:tc>
          <w:tcPr>
            <w:tcW w:w="1508"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4</w:t>
            </w:r>
          </w:p>
        </w:tc>
      </w:tr>
      <w:tr w:rsidR="006F565F" w:rsidRPr="00D75B83" w:rsidTr="00822D68">
        <w:trPr>
          <w:trHeight w:val="521"/>
          <w:jc w:val="center"/>
        </w:trPr>
        <w:tc>
          <w:tcPr>
            <w:tcW w:w="2760"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C</w:t>
            </w:r>
          </w:p>
        </w:tc>
        <w:tc>
          <w:tcPr>
            <w:tcW w:w="1635" w:type="dxa"/>
            <w:vAlign w:val="bottom"/>
          </w:tcPr>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0.088*</w:t>
            </w:r>
          </w:p>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(3.84)</w:t>
            </w:r>
          </w:p>
        </w:tc>
        <w:tc>
          <w:tcPr>
            <w:tcW w:w="1761" w:type="dxa"/>
            <w:vAlign w:val="bottom"/>
          </w:tcPr>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0.096*</w:t>
            </w:r>
          </w:p>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(4.47)</w:t>
            </w:r>
          </w:p>
        </w:tc>
        <w:tc>
          <w:tcPr>
            <w:tcW w:w="1508" w:type="dxa"/>
            <w:vAlign w:val="bottom"/>
          </w:tcPr>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0.115*</w:t>
            </w:r>
          </w:p>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(4.36)</w:t>
            </w:r>
          </w:p>
        </w:tc>
        <w:tc>
          <w:tcPr>
            <w:tcW w:w="1508" w:type="dxa"/>
            <w:vAlign w:val="bottom"/>
          </w:tcPr>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-0.139*</w:t>
            </w:r>
          </w:p>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(6.02)</w:t>
            </w:r>
          </w:p>
        </w:tc>
      </w:tr>
      <w:tr w:rsidR="006F565F" w:rsidRPr="00D75B83" w:rsidTr="00822D68">
        <w:trPr>
          <w:trHeight w:val="521"/>
          <w:jc w:val="center"/>
        </w:trPr>
        <w:tc>
          <w:tcPr>
            <w:tcW w:w="2760"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PIQ</w:t>
            </w:r>
          </w:p>
        </w:tc>
        <w:tc>
          <w:tcPr>
            <w:tcW w:w="1635" w:type="dxa"/>
            <w:vAlign w:val="bottom"/>
          </w:tcPr>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0.125*</w:t>
            </w:r>
          </w:p>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(3.56)</w:t>
            </w:r>
          </w:p>
        </w:tc>
        <w:tc>
          <w:tcPr>
            <w:tcW w:w="1761" w:type="dxa"/>
            <w:vAlign w:val="bottom"/>
          </w:tcPr>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0.30*</w:t>
            </w:r>
          </w:p>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(8.98)</w:t>
            </w:r>
          </w:p>
        </w:tc>
        <w:tc>
          <w:tcPr>
            <w:tcW w:w="1508" w:type="dxa"/>
            <w:vAlign w:val="bottom"/>
          </w:tcPr>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w:t>
            </w:r>
          </w:p>
        </w:tc>
        <w:tc>
          <w:tcPr>
            <w:tcW w:w="1508" w:type="dxa"/>
            <w:vAlign w:val="bottom"/>
          </w:tcPr>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w:t>
            </w:r>
          </w:p>
        </w:tc>
      </w:tr>
      <w:tr w:rsidR="006F565F" w:rsidRPr="00D75B83" w:rsidTr="00822D68">
        <w:trPr>
          <w:trHeight w:val="521"/>
          <w:jc w:val="center"/>
        </w:trPr>
        <w:tc>
          <w:tcPr>
            <w:tcW w:w="2760"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LIQ</w:t>
            </w:r>
          </w:p>
        </w:tc>
        <w:tc>
          <w:tcPr>
            <w:tcW w:w="1635" w:type="dxa"/>
            <w:vAlign w:val="bottom"/>
          </w:tcPr>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0.372*</w:t>
            </w:r>
          </w:p>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(11.10)</w:t>
            </w:r>
          </w:p>
        </w:tc>
        <w:tc>
          <w:tcPr>
            <w:tcW w:w="1761" w:type="dxa"/>
            <w:vAlign w:val="bottom"/>
          </w:tcPr>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0.098*</w:t>
            </w:r>
          </w:p>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(3.00)</w:t>
            </w:r>
          </w:p>
        </w:tc>
        <w:tc>
          <w:tcPr>
            <w:tcW w:w="1508" w:type="dxa"/>
            <w:vAlign w:val="bottom"/>
          </w:tcPr>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w:t>
            </w:r>
          </w:p>
        </w:tc>
        <w:tc>
          <w:tcPr>
            <w:tcW w:w="1508" w:type="dxa"/>
            <w:vAlign w:val="bottom"/>
          </w:tcPr>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w:t>
            </w:r>
          </w:p>
        </w:tc>
      </w:tr>
      <w:tr w:rsidR="006F565F" w:rsidRPr="00D75B83" w:rsidTr="00822D68">
        <w:trPr>
          <w:trHeight w:val="494"/>
          <w:jc w:val="center"/>
        </w:trPr>
        <w:tc>
          <w:tcPr>
            <w:tcW w:w="2760"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GINI</w:t>
            </w:r>
          </w:p>
        </w:tc>
        <w:tc>
          <w:tcPr>
            <w:tcW w:w="1635" w:type="dxa"/>
            <w:vAlign w:val="bottom"/>
          </w:tcPr>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-0.243*</w:t>
            </w:r>
          </w:p>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(8.43)</w:t>
            </w:r>
          </w:p>
        </w:tc>
        <w:tc>
          <w:tcPr>
            <w:tcW w:w="1761" w:type="dxa"/>
            <w:vAlign w:val="bottom"/>
          </w:tcPr>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-0.357*</w:t>
            </w:r>
          </w:p>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(12.40)</w:t>
            </w:r>
          </w:p>
        </w:tc>
        <w:tc>
          <w:tcPr>
            <w:tcW w:w="1508" w:type="dxa"/>
            <w:vAlign w:val="bottom"/>
          </w:tcPr>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-0.166*</w:t>
            </w:r>
          </w:p>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(4.98)</w:t>
            </w:r>
          </w:p>
        </w:tc>
        <w:tc>
          <w:tcPr>
            <w:tcW w:w="1508" w:type="dxa"/>
            <w:vAlign w:val="bottom"/>
          </w:tcPr>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-0.343*</w:t>
            </w:r>
          </w:p>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(10.98)</w:t>
            </w:r>
          </w:p>
        </w:tc>
      </w:tr>
      <w:tr w:rsidR="006F565F" w:rsidRPr="00D75B83" w:rsidTr="00822D68">
        <w:trPr>
          <w:trHeight w:val="521"/>
          <w:jc w:val="center"/>
        </w:trPr>
        <w:tc>
          <w:tcPr>
            <w:tcW w:w="2760"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LGDPPC</w:t>
            </w:r>
          </w:p>
        </w:tc>
        <w:tc>
          <w:tcPr>
            <w:tcW w:w="1635" w:type="dxa"/>
            <w:vAlign w:val="bottom"/>
          </w:tcPr>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0.053*</w:t>
            </w:r>
          </w:p>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(7.05)</w:t>
            </w:r>
          </w:p>
        </w:tc>
        <w:tc>
          <w:tcPr>
            <w:tcW w:w="1761" w:type="dxa"/>
            <w:vAlign w:val="bottom"/>
          </w:tcPr>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0.024*</w:t>
            </w:r>
          </w:p>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(2.84)</w:t>
            </w:r>
          </w:p>
        </w:tc>
        <w:tc>
          <w:tcPr>
            <w:tcW w:w="1508" w:type="dxa"/>
            <w:vAlign w:val="bottom"/>
          </w:tcPr>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0.151*</w:t>
            </w:r>
          </w:p>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(19.63)</w:t>
            </w:r>
          </w:p>
        </w:tc>
        <w:tc>
          <w:tcPr>
            <w:tcW w:w="1508" w:type="dxa"/>
            <w:vAlign w:val="bottom"/>
          </w:tcPr>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0.034*</w:t>
            </w:r>
          </w:p>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(3.97)</w:t>
            </w:r>
          </w:p>
        </w:tc>
      </w:tr>
      <w:tr w:rsidR="006F565F" w:rsidRPr="00D75B83" w:rsidTr="00822D68">
        <w:trPr>
          <w:trHeight w:val="521"/>
          <w:jc w:val="center"/>
        </w:trPr>
        <w:tc>
          <w:tcPr>
            <w:tcW w:w="2760"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EDU</w:t>
            </w:r>
          </w:p>
        </w:tc>
        <w:tc>
          <w:tcPr>
            <w:tcW w:w="1635" w:type="dxa"/>
            <w:vAlign w:val="bottom"/>
          </w:tcPr>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0.011*</w:t>
            </w:r>
          </w:p>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(7.75)</w:t>
            </w:r>
          </w:p>
        </w:tc>
        <w:tc>
          <w:tcPr>
            <w:tcW w:w="1761" w:type="dxa"/>
            <w:vAlign w:val="bottom"/>
          </w:tcPr>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w:t>
            </w:r>
          </w:p>
        </w:tc>
        <w:tc>
          <w:tcPr>
            <w:tcW w:w="1508" w:type="dxa"/>
            <w:vAlign w:val="bottom"/>
          </w:tcPr>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0.011*</w:t>
            </w:r>
          </w:p>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(6.54)</w:t>
            </w:r>
          </w:p>
        </w:tc>
        <w:tc>
          <w:tcPr>
            <w:tcW w:w="1508" w:type="dxa"/>
            <w:vAlign w:val="bottom"/>
          </w:tcPr>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w:t>
            </w:r>
          </w:p>
        </w:tc>
      </w:tr>
      <w:tr w:rsidR="006F565F" w:rsidRPr="00D75B83" w:rsidTr="00822D68">
        <w:trPr>
          <w:trHeight w:val="521"/>
          <w:jc w:val="center"/>
        </w:trPr>
        <w:tc>
          <w:tcPr>
            <w:tcW w:w="2760"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GLOB</w:t>
            </w:r>
          </w:p>
        </w:tc>
        <w:tc>
          <w:tcPr>
            <w:tcW w:w="1635" w:type="dxa"/>
            <w:vAlign w:val="bottom"/>
          </w:tcPr>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w:t>
            </w:r>
          </w:p>
        </w:tc>
        <w:tc>
          <w:tcPr>
            <w:tcW w:w="1761" w:type="dxa"/>
            <w:vAlign w:val="bottom"/>
          </w:tcPr>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0.639*</w:t>
            </w:r>
          </w:p>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(20.73)</w:t>
            </w:r>
          </w:p>
        </w:tc>
        <w:tc>
          <w:tcPr>
            <w:tcW w:w="1508" w:type="dxa"/>
            <w:vAlign w:val="bottom"/>
          </w:tcPr>
          <w:p w:rsidR="006F565F" w:rsidRPr="002D0DFA"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508" w:type="dxa"/>
            <w:vAlign w:val="bottom"/>
          </w:tcPr>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0.815*</w:t>
            </w:r>
          </w:p>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(25.65)</w:t>
            </w:r>
          </w:p>
        </w:tc>
      </w:tr>
      <w:tr w:rsidR="006F565F" w:rsidRPr="00D75B83" w:rsidTr="00822D68">
        <w:trPr>
          <w:trHeight w:val="521"/>
          <w:jc w:val="center"/>
        </w:trPr>
        <w:tc>
          <w:tcPr>
            <w:tcW w:w="2760"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URBNR</w:t>
            </w:r>
          </w:p>
        </w:tc>
        <w:tc>
          <w:tcPr>
            <w:tcW w:w="1635" w:type="dxa"/>
            <w:vAlign w:val="bottom"/>
          </w:tcPr>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w:t>
            </w:r>
          </w:p>
        </w:tc>
        <w:tc>
          <w:tcPr>
            <w:tcW w:w="1761" w:type="dxa"/>
            <w:vAlign w:val="bottom"/>
          </w:tcPr>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0.003</w:t>
            </w:r>
          </w:p>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(0.23)</w:t>
            </w:r>
          </w:p>
        </w:tc>
        <w:tc>
          <w:tcPr>
            <w:tcW w:w="1508" w:type="dxa"/>
            <w:vAlign w:val="bottom"/>
          </w:tcPr>
          <w:p w:rsidR="006F565F" w:rsidRPr="002D0DFA"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508" w:type="dxa"/>
            <w:vAlign w:val="bottom"/>
          </w:tcPr>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0.0005*</w:t>
            </w:r>
          </w:p>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(3.09)</w:t>
            </w:r>
          </w:p>
        </w:tc>
      </w:tr>
      <w:tr w:rsidR="006F565F" w:rsidRPr="00D75B83" w:rsidTr="00822D68">
        <w:trPr>
          <w:trHeight w:val="521"/>
          <w:jc w:val="center"/>
        </w:trPr>
        <w:tc>
          <w:tcPr>
            <w:tcW w:w="2760" w:type="dxa"/>
            <w:vAlign w:val="center"/>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R</w:t>
            </w:r>
            <w:r w:rsidRPr="00D75B83">
              <w:rPr>
                <w:color w:val="000000"/>
                <w:sz w:val="28"/>
                <w:vertAlign w:val="superscript"/>
              </w:rPr>
              <w:t>2</w:t>
            </w:r>
          </w:p>
        </w:tc>
        <w:tc>
          <w:tcPr>
            <w:tcW w:w="1635" w:type="dxa"/>
            <w:vAlign w:val="bottom"/>
          </w:tcPr>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0.71</w:t>
            </w:r>
          </w:p>
        </w:tc>
        <w:tc>
          <w:tcPr>
            <w:tcW w:w="1761" w:type="dxa"/>
            <w:vAlign w:val="bottom"/>
          </w:tcPr>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0.72</w:t>
            </w:r>
          </w:p>
        </w:tc>
        <w:tc>
          <w:tcPr>
            <w:tcW w:w="1508" w:type="dxa"/>
            <w:vAlign w:val="bottom"/>
          </w:tcPr>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0.61</w:t>
            </w:r>
          </w:p>
        </w:tc>
        <w:tc>
          <w:tcPr>
            <w:tcW w:w="1508" w:type="dxa"/>
            <w:vAlign w:val="bottom"/>
          </w:tcPr>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0.68</w:t>
            </w:r>
          </w:p>
        </w:tc>
      </w:tr>
      <w:tr w:rsidR="006F565F" w:rsidRPr="00D75B83" w:rsidTr="00822D68">
        <w:trPr>
          <w:trHeight w:val="521"/>
          <w:jc w:val="center"/>
        </w:trPr>
        <w:tc>
          <w:tcPr>
            <w:tcW w:w="2760" w:type="dxa"/>
            <w:vAlign w:val="bottom"/>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Adjusted R</w:t>
            </w:r>
            <w:r w:rsidRPr="00D75B83">
              <w:rPr>
                <w:color w:val="000000"/>
                <w:sz w:val="28"/>
                <w:vertAlign w:val="superscript"/>
              </w:rPr>
              <w:t>2</w:t>
            </w:r>
          </w:p>
        </w:tc>
        <w:tc>
          <w:tcPr>
            <w:tcW w:w="1635" w:type="dxa"/>
            <w:vAlign w:val="bottom"/>
          </w:tcPr>
          <w:p w:rsidR="006F565F" w:rsidRPr="00555E5C" w:rsidRDefault="006F565F" w:rsidP="00822D68">
            <w:pPr>
              <w:autoSpaceDE w:val="0"/>
              <w:autoSpaceDN w:val="0"/>
              <w:adjustRightInd w:val="0"/>
              <w:spacing w:after="0" w:line="240" w:lineRule="auto"/>
              <w:ind w:right="10"/>
              <w:jc w:val="center"/>
              <w:rPr>
                <w:color w:val="000000"/>
                <w:sz w:val="28"/>
              </w:rPr>
            </w:pPr>
            <w:r w:rsidRPr="00555E5C">
              <w:rPr>
                <w:color w:val="000000"/>
                <w:sz w:val="28"/>
              </w:rPr>
              <w:t>0.70</w:t>
            </w:r>
          </w:p>
        </w:tc>
        <w:tc>
          <w:tcPr>
            <w:tcW w:w="1761" w:type="dxa"/>
            <w:vAlign w:val="bottom"/>
          </w:tcPr>
          <w:p w:rsidR="006F565F" w:rsidRPr="007E27F6" w:rsidRDefault="006F565F" w:rsidP="00822D68">
            <w:pPr>
              <w:autoSpaceDE w:val="0"/>
              <w:autoSpaceDN w:val="0"/>
              <w:adjustRightInd w:val="0"/>
              <w:spacing w:after="0" w:line="240" w:lineRule="auto"/>
              <w:ind w:right="10"/>
              <w:jc w:val="center"/>
              <w:rPr>
                <w:color w:val="000000"/>
                <w:sz w:val="28"/>
              </w:rPr>
            </w:pPr>
            <w:r w:rsidRPr="007E27F6">
              <w:rPr>
                <w:color w:val="000000"/>
                <w:sz w:val="28"/>
              </w:rPr>
              <w:t>0.71</w:t>
            </w:r>
          </w:p>
        </w:tc>
        <w:tc>
          <w:tcPr>
            <w:tcW w:w="1508" w:type="dxa"/>
            <w:vAlign w:val="bottom"/>
          </w:tcPr>
          <w:p w:rsidR="006F565F" w:rsidRPr="002D0DFA" w:rsidRDefault="006F565F" w:rsidP="00822D68">
            <w:pPr>
              <w:autoSpaceDE w:val="0"/>
              <w:autoSpaceDN w:val="0"/>
              <w:adjustRightInd w:val="0"/>
              <w:spacing w:after="0" w:line="240" w:lineRule="auto"/>
              <w:ind w:right="10"/>
              <w:jc w:val="center"/>
              <w:rPr>
                <w:color w:val="000000"/>
                <w:sz w:val="28"/>
              </w:rPr>
            </w:pPr>
            <w:r w:rsidRPr="002D0DFA">
              <w:rPr>
                <w:color w:val="000000"/>
                <w:sz w:val="28"/>
              </w:rPr>
              <w:t>0.60</w:t>
            </w:r>
          </w:p>
        </w:tc>
        <w:tc>
          <w:tcPr>
            <w:tcW w:w="1508" w:type="dxa"/>
            <w:vAlign w:val="bottom"/>
          </w:tcPr>
          <w:p w:rsidR="006F565F" w:rsidRPr="00725B27" w:rsidRDefault="006F565F" w:rsidP="00822D68">
            <w:pPr>
              <w:autoSpaceDE w:val="0"/>
              <w:autoSpaceDN w:val="0"/>
              <w:adjustRightInd w:val="0"/>
              <w:spacing w:after="0" w:line="240" w:lineRule="auto"/>
              <w:ind w:right="10"/>
              <w:jc w:val="center"/>
              <w:rPr>
                <w:color w:val="000000"/>
                <w:sz w:val="28"/>
              </w:rPr>
            </w:pPr>
            <w:r w:rsidRPr="00725B27">
              <w:rPr>
                <w:color w:val="000000"/>
                <w:sz w:val="28"/>
              </w:rPr>
              <w:t>0.67</w:t>
            </w:r>
          </w:p>
        </w:tc>
      </w:tr>
    </w:tbl>
    <w:p w:rsidR="006F565F" w:rsidRPr="006969C5" w:rsidRDefault="006F565F" w:rsidP="006F565F">
      <w:pPr>
        <w:spacing w:line="240" w:lineRule="auto"/>
        <w:jc w:val="both"/>
        <w:rPr>
          <w:sz w:val="28"/>
        </w:rPr>
      </w:pPr>
      <w:r>
        <w:rPr>
          <w:b/>
          <w:sz w:val="32"/>
        </w:rPr>
        <w:t xml:space="preserve"> </w:t>
      </w:r>
      <w:r w:rsidRPr="006969C5">
        <w:rPr>
          <w:b/>
          <w:sz w:val="32"/>
        </w:rPr>
        <w:t>Note</w:t>
      </w:r>
      <w:r w:rsidRPr="006969C5">
        <w:rPr>
          <w:sz w:val="32"/>
        </w:rPr>
        <w:t xml:space="preserve">: </w:t>
      </w:r>
      <w:r w:rsidRPr="006969C5">
        <w:rPr>
          <w:sz w:val="28"/>
        </w:rPr>
        <w:t xml:space="preserve">*, **, *** denote significant at 0.01, 0.05 and 0.10 level respectively and t-value are presented in parenthesis. </w:t>
      </w:r>
    </w:p>
    <w:p w:rsidR="006F565F" w:rsidRPr="007A5289" w:rsidRDefault="006F565F" w:rsidP="006F565F">
      <w:pPr>
        <w:spacing w:line="240" w:lineRule="auto"/>
        <w:jc w:val="both"/>
        <w:rPr>
          <w:sz w:val="28"/>
        </w:rPr>
      </w:pPr>
      <w:r w:rsidRPr="00ED448F">
        <w:rPr>
          <w:sz w:val="28"/>
        </w:rPr>
        <w:lastRenderedPageBreak/>
        <w:t xml:space="preserve">The </w:t>
      </w:r>
      <w:r>
        <w:rPr>
          <w:sz w:val="28"/>
        </w:rPr>
        <w:t>table 6.8</w:t>
      </w:r>
      <w:r w:rsidRPr="00ED448F">
        <w:rPr>
          <w:sz w:val="28"/>
        </w:rPr>
        <w:t xml:space="preserve"> reveal that </w:t>
      </w:r>
      <w:r>
        <w:rPr>
          <w:sz w:val="28"/>
        </w:rPr>
        <w:t>LIQ</w:t>
      </w:r>
      <w:r w:rsidRPr="00ED448F">
        <w:rPr>
          <w:sz w:val="28"/>
        </w:rPr>
        <w:t xml:space="preserve"> has a significant and positive impact on </w:t>
      </w:r>
      <w:r>
        <w:rPr>
          <w:sz w:val="28"/>
        </w:rPr>
        <w:t>EIQ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EIQ increased 0.372</w:t>
      </w:r>
      <w:r w:rsidRPr="00ED448F">
        <w:rPr>
          <w:sz w:val="28"/>
        </w:rPr>
        <w:t xml:space="preserve"> units when 1 unit increase in </w:t>
      </w:r>
      <w:r>
        <w:rPr>
          <w:sz w:val="28"/>
        </w:rPr>
        <w:t xml:space="preserve">LIQ and Equation 2, EIQ increased 0.098 units when 1 unit increase in LIQ. </w:t>
      </w:r>
      <w:r w:rsidRPr="00ED448F">
        <w:rPr>
          <w:sz w:val="28"/>
        </w:rPr>
        <w:t xml:space="preserve">The </w:t>
      </w:r>
      <w:r>
        <w:rPr>
          <w:sz w:val="28"/>
        </w:rPr>
        <w:t>table 6.8</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EIQ</w:t>
      </w:r>
      <w:r w:rsidRPr="00ED448F">
        <w:rPr>
          <w:sz w:val="28"/>
        </w:rPr>
        <w:t xml:space="preserve"> in </w:t>
      </w:r>
      <w:r>
        <w:rPr>
          <w:sz w:val="28"/>
        </w:rPr>
        <w:t>all sample</w:t>
      </w:r>
      <w:r w:rsidRPr="00ED448F">
        <w:rPr>
          <w:sz w:val="28"/>
        </w:rPr>
        <w:t xml:space="preserve"> Countries during the period under 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EIQ</w:t>
      </w:r>
      <w:r w:rsidRPr="00ED448F">
        <w:rPr>
          <w:sz w:val="28"/>
        </w:rPr>
        <w:t xml:space="preserve"> </w:t>
      </w:r>
      <w:r>
        <w:rPr>
          <w:sz w:val="28"/>
        </w:rPr>
        <w:t>0.243</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EIQ</w:t>
      </w:r>
      <w:r w:rsidRPr="00ED448F">
        <w:rPr>
          <w:sz w:val="28"/>
        </w:rPr>
        <w:t xml:space="preserve"> </w:t>
      </w:r>
      <w:r>
        <w:rPr>
          <w:sz w:val="28"/>
        </w:rPr>
        <w:t>0.357</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w:t>
      </w:r>
      <w:r>
        <w:rPr>
          <w:sz w:val="28"/>
        </w:rPr>
        <w:t xml:space="preserve">0.166 </w:t>
      </w:r>
      <w:r w:rsidRPr="00ED448F">
        <w:rPr>
          <w:sz w:val="28"/>
        </w:rPr>
        <w:t xml:space="preserve">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EIQ</w:t>
      </w:r>
      <w:r w:rsidRPr="00ED448F">
        <w:rPr>
          <w:sz w:val="28"/>
        </w:rPr>
        <w:t xml:space="preserve"> </w:t>
      </w:r>
      <w:r>
        <w:rPr>
          <w:sz w:val="28"/>
        </w:rPr>
        <w:t>0.343</w:t>
      </w:r>
      <w:r w:rsidRPr="00ED448F">
        <w:rPr>
          <w:sz w:val="28"/>
        </w:rPr>
        <w:t xml:space="preserve"> units decreased when 1 unit increase in </w:t>
      </w:r>
      <w:r>
        <w:rPr>
          <w:sz w:val="28"/>
        </w:rPr>
        <w:t>GINI</w:t>
      </w:r>
      <w:r w:rsidRPr="00ED448F">
        <w:rPr>
          <w:sz w:val="28"/>
        </w:rPr>
        <w:t>.</w:t>
      </w:r>
      <w:r w:rsidRPr="000E2811">
        <w:rPr>
          <w:sz w:val="28"/>
        </w:rPr>
        <w:t xml:space="preserve"> </w:t>
      </w:r>
      <w:r>
        <w:rPr>
          <w:sz w:val="28"/>
        </w:rPr>
        <w:t xml:space="preserve">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w:t>
      </w:r>
      <w:r>
        <w:rPr>
          <w:sz w:val="28"/>
        </w:rPr>
        <w:t>all sample</w:t>
      </w:r>
      <w:r w:rsidRPr="00ED448F">
        <w:rPr>
          <w:sz w:val="28"/>
        </w:rPr>
        <w:t xml:space="preserve"> countries during the period under investigation</w:t>
      </w:r>
      <w:r>
        <w:rPr>
          <w:sz w:val="28"/>
        </w:rPr>
        <w:t xml:space="preserve"> in all four equations. </w:t>
      </w:r>
      <w:r w:rsidRPr="00ED448F">
        <w:rPr>
          <w:sz w:val="28"/>
        </w:rPr>
        <w:t xml:space="preserve">In </w:t>
      </w:r>
      <w:r w:rsidRPr="00447FFA">
        <w:rPr>
          <w:sz w:val="28"/>
        </w:rPr>
        <w:t>Equation</w:t>
      </w:r>
      <w:r w:rsidRPr="00ED448F">
        <w:rPr>
          <w:sz w:val="28"/>
        </w:rPr>
        <w:t xml:space="preserve"> 1, </w:t>
      </w:r>
      <w:r>
        <w:rPr>
          <w:sz w:val="28"/>
        </w:rPr>
        <w:t>EIQ</w:t>
      </w:r>
      <w:r w:rsidRPr="00ED448F">
        <w:rPr>
          <w:sz w:val="28"/>
        </w:rPr>
        <w:t xml:space="preserve"> increased </w:t>
      </w:r>
      <w:r>
        <w:rPr>
          <w:sz w:val="28"/>
        </w:rPr>
        <w:t xml:space="preserve">0.053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EIQ</w:t>
      </w:r>
      <w:r w:rsidRPr="00ED448F">
        <w:rPr>
          <w:sz w:val="28"/>
        </w:rPr>
        <w:t xml:space="preserve"> increased </w:t>
      </w:r>
      <w:r>
        <w:rPr>
          <w:sz w:val="28"/>
        </w:rPr>
        <w:t xml:space="preserve">0.024 </w:t>
      </w:r>
      <w:r w:rsidRPr="00ED448F">
        <w:rPr>
          <w:sz w:val="28"/>
        </w:rPr>
        <w:t xml:space="preserve">units when 1 percent increase in </w:t>
      </w:r>
      <w:r>
        <w:rPr>
          <w:sz w:val="28"/>
        </w:rPr>
        <w:t xml:space="preserve">LGDPPC.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w:t>
      </w:r>
      <w:r>
        <w:rPr>
          <w:sz w:val="28"/>
        </w:rPr>
        <w:t>increased 0.151 units when 1 percent increase in LGDPPC and in</w:t>
      </w:r>
      <w:r w:rsidRPr="00ED448F">
        <w:rPr>
          <w:sz w:val="28"/>
        </w:rPr>
        <w:t xml:space="preserve"> </w:t>
      </w:r>
      <w:r w:rsidRPr="00447FFA">
        <w:rPr>
          <w:sz w:val="28"/>
        </w:rPr>
        <w:t>Equation</w:t>
      </w:r>
      <w:r>
        <w:rPr>
          <w:sz w:val="28"/>
        </w:rPr>
        <w:t xml:space="preserve"> 4</w:t>
      </w:r>
      <w:r w:rsidRPr="00ED448F">
        <w:rPr>
          <w:sz w:val="28"/>
        </w:rPr>
        <w:t xml:space="preserve">, </w:t>
      </w:r>
      <w:r>
        <w:rPr>
          <w:sz w:val="28"/>
        </w:rPr>
        <w:t>EIQ</w:t>
      </w:r>
      <w:r w:rsidRPr="00ED448F">
        <w:rPr>
          <w:sz w:val="28"/>
        </w:rPr>
        <w:t xml:space="preserve"> increased </w:t>
      </w:r>
      <w:r>
        <w:rPr>
          <w:sz w:val="28"/>
        </w:rPr>
        <w:t xml:space="preserve">0.034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EIQ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EIQ</w:t>
      </w:r>
      <w:r w:rsidRPr="00ED448F">
        <w:rPr>
          <w:sz w:val="28"/>
        </w:rPr>
        <w:t xml:space="preserve"> </w:t>
      </w:r>
      <w:r>
        <w:rPr>
          <w:sz w:val="28"/>
        </w:rPr>
        <w:t>increased 0.011</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EIQ increased 0.011</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2, </w:t>
      </w:r>
      <w:r>
        <w:rPr>
          <w:sz w:val="28"/>
        </w:rPr>
        <w:t>EIQ</w:t>
      </w:r>
      <w:r w:rsidRPr="00ED448F">
        <w:rPr>
          <w:sz w:val="28"/>
        </w:rPr>
        <w:t xml:space="preserve"> increased 0.</w:t>
      </w:r>
      <w:r>
        <w:rPr>
          <w:sz w:val="28"/>
        </w:rPr>
        <w:t xml:space="preserve">639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EIQ</w:t>
      </w:r>
      <w:r w:rsidRPr="00ED448F">
        <w:rPr>
          <w:sz w:val="28"/>
        </w:rPr>
        <w:t xml:space="preserve"> increased 0.</w:t>
      </w:r>
      <w:r>
        <w:rPr>
          <w:sz w:val="28"/>
        </w:rPr>
        <w:t xml:space="preserve">815 </w:t>
      </w:r>
      <w:r w:rsidRPr="00ED448F">
        <w:rPr>
          <w:sz w:val="28"/>
        </w:rPr>
        <w:t xml:space="preserve">units when 1 unit increase in </w:t>
      </w:r>
      <w:r>
        <w:rPr>
          <w:sz w:val="28"/>
        </w:rPr>
        <w:t>GLOB</w:t>
      </w:r>
      <w:r w:rsidRPr="00ED448F">
        <w:rPr>
          <w:sz w:val="28"/>
        </w:rPr>
        <w:t>.</w:t>
      </w:r>
      <w:r>
        <w:rPr>
          <w:sz w:val="28"/>
        </w:rPr>
        <w:t xml:space="preserve"> 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EIQ</w:t>
      </w:r>
      <w:r w:rsidRPr="00ED448F">
        <w:rPr>
          <w:sz w:val="28"/>
        </w:rPr>
        <w:t xml:space="preserve"> in </w:t>
      </w:r>
      <w:r>
        <w:rPr>
          <w:sz w:val="28"/>
        </w:rPr>
        <w:t>all sample</w:t>
      </w:r>
      <w:r w:rsidRPr="00ED448F">
        <w:rPr>
          <w:sz w:val="28"/>
        </w:rPr>
        <w:t xml:space="preserve"> countries during the period under investigation</w:t>
      </w:r>
      <w:r>
        <w:rPr>
          <w:sz w:val="28"/>
        </w:rPr>
        <w:t xml:space="preserve"> (Table 6.8)</w:t>
      </w:r>
      <w:r w:rsidRPr="00ED448F">
        <w:rPr>
          <w:sz w:val="28"/>
        </w:rPr>
        <w:t>.</w:t>
      </w:r>
      <w:r>
        <w:rPr>
          <w:sz w:val="28"/>
        </w:rPr>
        <w:t xml:space="preserve"> In equation 2, EIQ increased 0.003 units when 1 unit increase in URBNR and equation 3, EIQ increased 0.0005 units when 1 unit increase in URBNR. In both equations of all sample Countries, coefficient of URBNR are very minor but his impact is very significant.</w:t>
      </w:r>
    </w:p>
    <w:p w:rsidR="006F565F" w:rsidRDefault="006F565F" w:rsidP="006F565F">
      <w:pPr>
        <w:pStyle w:val="Default"/>
        <w:jc w:val="both"/>
        <w:rPr>
          <w:b/>
          <w:color w:val="00000A"/>
          <w:sz w:val="28"/>
        </w:rPr>
      </w:pPr>
      <w:r>
        <w:rPr>
          <w:b/>
          <w:bCs/>
          <w:color w:val="00000A"/>
          <w:sz w:val="28"/>
          <w:szCs w:val="28"/>
        </w:rPr>
        <w:t>6.2.4</w:t>
      </w:r>
      <w:r w:rsidR="005B6323">
        <w:rPr>
          <w:b/>
          <w:bCs/>
          <w:color w:val="00000A"/>
          <w:sz w:val="28"/>
          <w:szCs w:val="28"/>
        </w:rPr>
        <w:t xml:space="preserve"> Model</w:t>
      </w:r>
      <w:r w:rsidRPr="00ED448F">
        <w:rPr>
          <w:b/>
          <w:bCs/>
          <w:color w:val="00000A"/>
          <w:sz w:val="28"/>
          <w:szCs w:val="28"/>
        </w:rPr>
        <w:t xml:space="preserve">: The Determinants of </w:t>
      </w:r>
      <w:r w:rsidRPr="009D0784">
        <w:rPr>
          <w:b/>
          <w:color w:val="00000A"/>
          <w:sz w:val="28"/>
        </w:rPr>
        <w:t>Political Institutional Quality</w:t>
      </w:r>
    </w:p>
    <w:p w:rsidR="006F565F" w:rsidRPr="00BD0051" w:rsidRDefault="006F565F" w:rsidP="006F565F">
      <w:pPr>
        <w:pStyle w:val="Default"/>
        <w:jc w:val="both"/>
        <w:rPr>
          <w:b/>
          <w:bCs/>
          <w:color w:val="00000A"/>
          <w:sz w:val="28"/>
          <w:szCs w:val="28"/>
        </w:rPr>
      </w:pPr>
    </w:p>
    <w:p w:rsidR="006F565F" w:rsidRDefault="006F565F" w:rsidP="006F565F">
      <w:pPr>
        <w:spacing w:line="240" w:lineRule="auto"/>
        <w:ind w:firstLine="720"/>
        <w:jc w:val="both"/>
        <w:rPr>
          <w:color w:val="00000A"/>
          <w:sz w:val="28"/>
        </w:rPr>
      </w:pPr>
      <w:r w:rsidRPr="00ED448F">
        <w:rPr>
          <w:color w:val="00000A"/>
          <w:sz w:val="28"/>
        </w:rPr>
        <w:t xml:space="preserve">This model specified to examine the Determinants of Political Institutional Quality. The model focused to explore the factors which affect </w:t>
      </w:r>
      <w:r>
        <w:rPr>
          <w:color w:val="00000A"/>
          <w:sz w:val="28"/>
        </w:rPr>
        <w:t xml:space="preserve">PIQ </w:t>
      </w:r>
      <w:r w:rsidRPr="00ED448F">
        <w:rPr>
          <w:color w:val="00000A"/>
          <w:sz w:val="28"/>
        </w:rPr>
        <w:t>in Developed and Developing Economies. The</w:t>
      </w:r>
      <w:r>
        <w:rPr>
          <w:color w:val="00000A"/>
          <w:sz w:val="28"/>
        </w:rPr>
        <w:t xml:space="preserve"> following</w:t>
      </w:r>
      <w:r w:rsidRPr="00ED448F">
        <w:rPr>
          <w:color w:val="00000A"/>
          <w:sz w:val="28"/>
        </w:rPr>
        <w:t xml:space="preserve"> model is simplified further into </w:t>
      </w:r>
      <w:r>
        <w:rPr>
          <w:color w:val="00000A"/>
          <w:sz w:val="28"/>
        </w:rPr>
        <w:t>four sub model`s equations</w:t>
      </w:r>
      <w:r w:rsidRPr="00ED448F">
        <w:rPr>
          <w:color w:val="00000A"/>
          <w:sz w:val="28"/>
        </w:rPr>
        <w:t xml:space="preserve"> i.e. </w:t>
      </w:r>
      <w:r w:rsidRPr="00D52F7B">
        <w:rPr>
          <w:color w:val="000000"/>
          <w:sz w:val="28"/>
        </w:rPr>
        <w:t>Equation</w:t>
      </w:r>
      <w:r w:rsidRPr="00ED448F">
        <w:rPr>
          <w:color w:val="00000A"/>
          <w:sz w:val="28"/>
        </w:rPr>
        <w:t xml:space="preserve"> </w:t>
      </w:r>
      <w:r>
        <w:rPr>
          <w:color w:val="00000A"/>
          <w:sz w:val="28"/>
        </w:rPr>
        <w:t>6.5</w:t>
      </w:r>
      <w:r>
        <w:rPr>
          <w:color w:val="000000"/>
          <w:sz w:val="28"/>
        </w:rPr>
        <w:t xml:space="preserve">, 6.6, 6.7 and </w:t>
      </w:r>
      <w:r>
        <w:rPr>
          <w:color w:val="00000A"/>
          <w:sz w:val="28"/>
        </w:rPr>
        <w:t>6.8</w:t>
      </w:r>
      <w:r w:rsidRPr="00ED448F">
        <w:rPr>
          <w:color w:val="00000A"/>
          <w:sz w:val="28"/>
        </w:rPr>
        <w:t xml:space="preserve">. </w:t>
      </w:r>
      <w:r w:rsidRPr="00D52F7B">
        <w:rPr>
          <w:color w:val="000000"/>
          <w:sz w:val="28"/>
        </w:rPr>
        <w:t>Equation</w:t>
      </w:r>
      <w:r w:rsidRPr="00ED448F">
        <w:rPr>
          <w:color w:val="00000A"/>
          <w:sz w:val="28"/>
        </w:rPr>
        <w:t xml:space="preserve"> </w:t>
      </w:r>
      <w:r>
        <w:rPr>
          <w:color w:val="00000A"/>
          <w:sz w:val="28"/>
        </w:rPr>
        <w:t>6.5</w:t>
      </w:r>
      <w:r w:rsidRPr="00ED448F">
        <w:rPr>
          <w:color w:val="00000A"/>
          <w:sz w:val="28"/>
        </w:rPr>
        <w:t xml:space="preserve"> included </w:t>
      </w:r>
      <w:r>
        <w:rPr>
          <w:color w:val="00000A"/>
          <w:sz w:val="28"/>
        </w:rPr>
        <w:t xml:space="preserve">Economic </w:t>
      </w:r>
      <w:r w:rsidRPr="00ED448F">
        <w:rPr>
          <w:color w:val="00000A"/>
          <w:sz w:val="28"/>
        </w:rPr>
        <w:t>Institutional Quality, Legal Institutional Quality, Gini Coefficient, Average Years of Education and GDP per capita</w:t>
      </w:r>
      <w:r>
        <w:rPr>
          <w:color w:val="00000A"/>
          <w:sz w:val="28"/>
        </w:rPr>
        <w:t xml:space="preserve">. </w:t>
      </w:r>
      <w:r w:rsidRPr="00D52F7B">
        <w:rPr>
          <w:color w:val="000000"/>
          <w:sz w:val="28"/>
        </w:rPr>
        <w:t>Equation</w:t>
      </w:r>
      <w:r w:rsidRPr="00ED448F">
        <w:rPr>
          <w:color w:val="00000A"/>
          <w:sz w:val="28"/>
        </w:rPr>
        <w:t xml:space="preserve"> </w:t>
      </w:r>
      <w:r>
        <w:rPr>
          <w:color w:val="00000A"/>
          <w:sz w:val="28"/>
        </w:rPr>
        <w:t>6.6</w:t>
      </w:r>
      <w:r w:rsidRPr="00ED448F">
        <w:rPr>
          <w:color w:val="00000A"/>
          <w:sz w:val="28"/>
        </w:rPr>
        <w:t xml:space="preserve"> included </w:t>
      </w:r>
      <w:r>
        <w:rPr>
          <w:color w:val="00000A"/>
          <w:sz w:val="28"/>
        </w:rPr>
        <w:t>Economic</w:t>
      </w:r>
      <w:r w:rsidRPr="00ED448F">
        <w:rPr>
          <w:color w:val="00000A"/>
          <w:sz w:val="28"/>
        </w:rPr>
        <w:t xml:space="preserve"> Institutional Quality, Legal Instituti</w:t>
      </w:r>
      <w:r>
        <w:rPr>
          <w:color w:val="00000A"/>
          <w:sz w:val="28"/>
        </w:rPr>
        <w:t>onal Quality, Gini Coefficient,</w:t>
      </w:r>
      <w:r w:rsidRPr="00ED448F">
        <w:rPr>
          <w:color w:val="00000A"/>
          <w:sz w:val="28"/>
        </w:rPr>
        <w:t xml:space="preserve"> GDP per capita</w:t>
      </w:r>
      <w:r>
        <w:rPr>
          <w:color w:val="00000A"/>
          <w:sz w:val="28"/>
        </w:rPr>
        <w:t xml:space="preserve">, Globalization and Urban Ratio. Equation 6.7 and Equation 6.8 excluded both Institutions variables. </w:t>
      </w:r>
    </w:p>
    <w:p w:rsidR="006F565F" w:rsidRPr="006C30EF" w:rsidRDefault="006F565F" w:rsidP="006F565F">
      <w:pPr>
        <w:spacing w:line="240" w:lineRule="auto"/>
        <w:jc w:val="both"/>
        <w:rPr>
          <w:color w:val="00000A"/>
          <w:sz w:val="28"/>
        </w:rPr>
      </w:pPr>
      <w:r w:rsidRPr="00ED448F">
        <w:rPr>
          <w:color w:val="00000A"/>
          <w:sz w:val="28"/>
        </w:rPr>
        <w:t>The model</w:t>
      </w:r>
      <w:r>
        <w:rPr>
          <w:color w:val="00000A"/>
          <w:sz w:val="28"/>
        </w:rPr>
        <w:t>s are</w:t>
      </w:r>
      <w:r w:rsidRPr="00ED448F">
        <w:rPr>
          <w:color w:val="00000A"/>
          <w:sz w:val="28"/>
        </w:rPr>
        <w:t xml:space="preserve"> therefore specified as follows</w:t>
      </w:r>
      <w:r>
        <w:rPr>
          <w:color w:val="00000A"/>
          <w:sz w:val="28"/>
        </w:rPr>
        <w:t>:</w:t>
      </w:r>
    </w:p>
    <w:p w:rsidR="006F565F" w:rsidRDefault="006F565F" w:rsidP="006F565F">
      <w:pPr>
        <w:spacing w:after="0" w:line="240" w:lineRule="auto"/>
        <w:jc w:val="both"/>
        <w:rPr>
          <w:color w:val="00000A"/>
          <w:sz w:val="28"/>
        </w:rPr>
      </w:pPr>
      <w:r>
        <w:rPr>
          <w:color w:val="00000A"/>
          <w:sz w:val="28"/>
        </w:rPr>
        <w:t>PIQ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EIQ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EDU</w:t>
      </w:r>
      <w:r>
        <w:rPr>
          <w:color w:val="00000A"/>
          <w:sz w:val="28"/>
          <w:vertAlign w:val="subscript"/>
        </w:rPr>
        <w:t>it</w:t>
      </w:r>
      <w:r>
        <w:rPr>
          <w:color w:val="00000A"/>
          <w:sz w:val="28"/>
        </w:rPr>
        <w:t>+ U</w:t>
      </w:r>
      <w:r>
        <w:rPr>
          <w:color w:val="00000A"/>
          <w:sz w:val="28"/>
          <w:vertAlign w:val="subscript"/>
        </w:rPr>
        <w:t>it</w:t>
      </w:r>
      <w:r>
        <w:rPr>
          <w:color w:val="00000A"/>
          <w:sz w:val="28"/>
        </w:rPr>
        <w:t xml:space="preserve"> ……. (6.5)</w:t>
      </w:r>
    </w:p>
    <w:p w:rsidR="006F565F" w:rsidRDefault="006F565F" w:rsidP="006F565F">
      <w:pPr>
        <w:spacing w:line="240" w:lineRule="auto"/>
        <w:jc w:val="both"/>
        <w:rPr>
          <w:color w:val="00000A"/>
          <w:sz w:val="28"/>
        </w:rPr>
      </w:pPr>
    </w:p>
    <w:p w:rsidR="006F565F" w:rsidRDefault="006F565F" w:rsidP="006F565F">
      <w:pPr>
        <w:spacing w:after="0" w:line="240" w:lineRule="auto"/>
        <w:jc w:val="both"/>
        <w:rPr>
          <w:color w:val="00000A"/>
          <w:sz w:val="28"/>
        </w:rPr>
      </w:pPr>
      <w:r>
        <w:rPr>
          <w:color w:val="00000A"/>
          <w:sz w:val="28"/>
        </w:rPr>
        <w:t>PIQ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EIQ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GLOB</w:t>
      </w:r>
      <w:r>
        <w:rPr>
          <w:color w:val="00000A"/>
          <w:sz w:val="28"/>
          <w:vertAlign w:val="subscript"/>
        </w:rPr>
        <w:t>it</w:t>
      </w:r>
      <w:r w:rsidRPr="009B7655">
        <w:rPr>
          <w:color w:val="00000A"/>
          <w:sz w:val="28"/>
        </w:rPr>
        <w:t xml:space="preserve"> </w:t>
      </w:r>
    </w:p>
    <w:p w:rsidR="006F565F" w:rsidRDefault="006F565F" w:rsidP="006F565F">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URBNR</w:t>
      </w:r>
      <w:r>
        <w:rPr>
          <w:color w:val="00000A"/>
          <w:sz w:val="28"/>
          <w:vertAlign w:val="subscript"/>
        </w:rPr>
        <w:t>it</w:t>
      </w:r>
      <w:r>
        <w:rPr>
          <w:color w:val="00000A"/>
          <w:sz w:val="28"/>
        </w:rPr>
        <w:t xml:space="preserve"> + U</w:t>
      </w:r>
      <w:r>
        <w:rPr>
          <w:color w:val="00000A"/>
          <w:sz w:val="28"/>
          <w:vertAlign w:val="subscript"/>
        </w:rPr>
        <w:t>it</w:t>
      </w:r>
      <w:r>
        <w:rPr>
          <w:color w:val="00000A"/>
          <w:sz w:val="28"/>
        </w:rPr>
        <w:t xml:space="preserve"> .......................................................................... (6.6)</w:t>
      </w:r>
    </w:p>
    <w:p w:rsidR="006F565F" w:rsidRDefault="006F565F" w:rsidP="006F565F">
      <w:pPr>
        <w:spacing w:after="0" w:line="240" w:lineRule="auto"/>
        <w:jc w:val="both"/>
        <w:rPr>
          <w:color w:val="00000A"/>
          <w:sz w:val="28"/>
        </w:rPr>
      </w:pPr>
    </w:p>
    <w:p w:rsidR="006F565F" w:rsidRDefault="006F565F" w:rsidP="006F565F">
      <w:pPr>
        <w:spacing w:after="0" w:line="240" w:lineRule="auto"/>
        <w:jc w:val="both"/>
        <w:rPr>
          <w:color w:val="00000A"/>
          <w:sz w:val="28"/>
        </w:rPr>
      </w:pPr>
      <w:r>
        <w:rPr>
          <w:color w:val="00000A"/>
          <w:sz w:val="28"/>
        </w:rPr>
        <w:t>PIQ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GINI</w:t>
      </w:r>
      <w:r>
        <w:rPr>
          <w:color w:val="00000A"/>
          <w:sz w:val="28"/>
          <w:vertAlign w:val="subscript"/>
        </w:rPr>
        <w:t>it</w:t>
      </w:r>
      <w:r>
        <w:rPr>
          <w:color w:val="00000A"/>
          <w:sz w:val="28"/>
        </w:rPr>
        <w:t>+α</w:t>
      </w:r>
      <w:r>
        <w:rPr>
          <w:color w:val="00000A"/>
          <w:sz w:val="28"/>
          <w:vertAlign w:val="subscript"/>
        </w:rPr>
        <w:t>2</w:t>
      </w:r>
      <w:r>
        <w:rPr>
          <w:color w:val="00000A"/>
          <w:sz w:val="28"/>
        </w:rPr>
        <w:t>LGDPPC</w:t>
      </w:r>
      <w:r>
        <w:rPr>
          <w:color w:val="00000A"/>
          <w:sz w:val="28"/>
          <w:vertAlign w:val="subscript"/>
        </w:rPr>
        <w:t>it</w:t>
      </w:r>
      <w:r>
        <w:rPr>
          <w:color w:val="00000A"/>
          <w:sz w:val="28"/>
        </w:rPr>
        <w:t>+α</w:t>
      </w:r>
      <w:r>
        <w:rPr>
          <w:color w:val="00000A"/>
          <w:sz w:val="28"/>
          <w:vertAlign w:val="subscript"/>
        </w:rPr>
        <w:t>3</w:t>
      </w:r>
      <w:r>
        <w:rPr>
          <w:color w:val="00000A"/>
          <w:sz w:val="28"/>
        </w:rPr>
        <w:t>EDU</w:t>
      </w:r>
      <w:r>
        <w:rPr>
          <w:color w:val="00000A"/>
          <w:sz w:val="28"/>
          <w:vertAlign w:val="subscript"/>
        </w:rPr>
        <w:t>it</w:t>
      </w:r>
      <w:r>
        <w:rPr>
          <w:color w:val="00000A"/>
          <w:sz w:val="28"/>
        </w:rPr>
        <w:t>+ U</w:t>
      </w:r>
      <w:r>
        <w:rPr>
          <w:color w:val="00000A"/>
          <w:sz w:val="28"/>
          <w:vertAlign w:val="subscript"/>
        </w:rPr>
        <w:t xml:space="preserve">it </w:t>
      </w:r>
      <w:r>
        <w:rPr>
          <w:color w:val="00000A"/>
          <w:sz w:val="28"/>
        </w:rPr>
        <w:t>…………………..……….</w:t>
      </w:r>
      <w:r>
        <w:rPr>
          <w:color w:val="00000A"/>
          <w:sz w:val="28"/>
          <w:vertAlign w:val="subscript"/>
        </w:rPr>
        <w:t xml:space="preserve"> </w:t>
      </w:r>
      <w:r>
        <w:rPr>
          <w:color w:val="00000A"/>
          <w:sz w:val="28"/>
        </w:rPr>
        <w:t>(6.7)</w:t>
      </w:r>
    </w:p>
    <w:p w:rsidR="006F565F" w:rsidRDefault="006F565F" w:rsidP="006F565F">
      <w:pPr>
        <w:spacing w:after="0" w:line="240" w:lineRule="auto"/>
        <w:jc w:val="both"/>
        <w:rPr>
          <w:color w:val="00000A"/>
          <w:sz w:val="28"/>
        </w:rPr>
      </w:pPr>
    </w:p>
    <w:p w:rsidR="006F565F" w:rsidRDefault="006F565F" w:rsidP="006F565F">
      <w:pPr>
        <w:spacing w:after="0" w:line="240" w:lineRule="auto"/>
        <w:jc w:val="both"/>
        <w:rPr>
          <w:color w:val="00000A"/>
          <w:sz w:val="28"/>
        </w:rPr>
      </w:pPr>
      <w:r>
        <w:rPr>
          <w:color w:val="00000A"/>
          <w:sz w:val="28"/>
        </w:rPr>
        <w:t>PIQ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GINI</w:t>
      </w:r>
      <w:r>
        <w:rPr>
          <w:color w:val="00000A"/>
          <w:sz w:val="28"/>
          <w:vertAlign w:val="subscript"/>
        </w:rPr>
        <w:t>it</w:t>
      </w:r>
      <w:r>
        <w:rPr>
          <w:color w:val="00000A"/>
          <w:sz w:val="28"/>
        </w:rPr>
        <w:t xml:space="preserve"> + α</w:t>
      </w:r>
      <w:r>
        <w:rPr>
          <w:color w:val="00000A"/>
          <w:sz w:val="28"/>
          <w:vertAlign w:val="subscript"/>
        </w:rPr>
        <w:t>2</w:t>
      </w:r>
      <w:r>
        <w:rPr>
          <w:color w:val="00000A"/>
          <w:sz w:val="28"/>
        </w:rPr>
        <w:t>LGDPPC</w:t>
      </w:r>
      <w:r>
        <w:rPr>
          <w:color w:val="00000A"/>
          <w:sz w:val="28"/>
          <w:vertAlign w:val="subscript"/>
        </w:rPr>
        <w:t>it</w:t>
      </w:r>
      <w:r>
        <w:rPr>
          <w:color w:val="00000A"/>
          <w:sz w:val="28"/>
        </w:rPr>
        <w:t xml:space="preserve"> + α</w:t>
      </w:r>
      <w:r>
        <w:rPr>
          <w:color w:val="00000A"/>
          <w:sz w:val="28"/>
          <w:vertAlign w:val="subscript"/>
        </w:rPr>
        <w:t>3</w:t>
      </w:r>
      <w:r>
        <w:rPr>
          <w:color w:val="00000A"/>
          <w:sz w:val="28"/>
        </w:rPr>
        <w:t>GLOB</w:t>
      </w:r>
      <w:r>
        <w:rPr>
          <w:color w:val="00000A"/>
          <w:sz w:val="28"/>
          <w:vertAlign w:val="subscript"/>
        </w:rPr>
        <w:t>it</w:t>
      </w:r>
      <w:r w:rsidRPr="009B7655">
        <w:rPr>
          <w:color w:val="00000A"/>
          <w:sz w:val="28"/>
        </w:rPr>
        <w:t xml:space="preserve"> </w:t>
      </w:r>
      <w:r>
        <w:rPr>
          <w:color w:val="00000A"/>
          <w:sz w:val="28"/>
        </w:rPr>
        <w:t>+α</w:t>
      </w:r>
      <w:r>
        <w:rPr>
          <w:color w:val="00000A"/>
          <w:sz w:val="28"/>
          <w:vertAlign w:val="subscript"/>
        </w:rPr>
        <w:t>4</w:t>
      </w:r>
      <w:r>
        <w:rPr>
          <w:color w:val="00000A"/>
          <w:sz w:val="28"/>
        </w:rPr>
        <w:t>URBNR</w:t>
      </w:r>
      <w:r>
        <w:rPr>
          <w:color w:val="00000A"/>
          <w:sz w:val="28"/>
          <w:vertAlign w:val="subscript"/>
        </w:rPr>
        <w:t>it</w:t>
      </w:r>
      <w:r>
        <w:rPr>
          <w:color w:val="00000A"/>
          <w:sz w:val="28"/>
        </w:rPr>
        <w:t xml:space="preserve"> + U</w:t>
      </w:r>
      <w:r>
        <w:rPr>
          <w:color w:val="00000A"/>
          <w:sz w:val="28"/>
          <w:vertAlign w:val="subscript"/>
        </w:rPr>
        <w:t>it</w:t>
      </w:r>
      <w:r>
        <w:rPr>
          <w:color w:val="00000A"/>
          <w:sz w:val="28"/>
        </w:rPr>
        <w:t xml:space="preserve"> ...... …...(6.8)</w:t>
      </w:r>
    </w:p>
    <w:p w:rsidR="006F565F" w:rsidRPr="00356EE2" w:rsidRDefault="006F565F" w:rsidP="006F565F">
      <w:pPr>
        <w:pStyle w:val="Standard"/>
        <w:spacing w:after="0" w:line="240" w:lineRule="auto"/>
        <w:jc w:val="both"/>
        <w:rPr>
          <w:rFonts w:ascii="Times New Roman" w:hAnsi="Times New Roman"/>
          <w:sz w:val="28"/>
        </w:rPr>
      </w:pPr>
    </w:p>
    <w:p w:rsidR="006F565F" w:rsidRPr="00A45067" w:rsidRDefault="006F565F" w:rsidP="006F565F">
      <w:pPr>
        <w:pStyle w:val="Default"/>
        <w:spacing w:after="240"/>
        <w:ind w:firstLine="720"/>
        <w:jc w:val="both"/>
        <w:rPr>
          <w:color w:val="00000A"/>
          <w:sz w:val="28"/>
          <w:szCs w:val="28"/>
        </w:rPr>
      </w:pPr>
      <w:r w:rsidRPr="00ED448F">
        <w:rPr>
          <w:sz w:val="28"/>
          <w:szCs w:val="28"/>
        </w:rPr>
        <w:t xml:space="preserve">The model of </w:t>
      </w:r>
      <w:r>
        <w:rPr>
          <w:sz w:val="28"/>
          <w:szCs w:val="28"/>
        </w:rPr>
        <w:t>PIQ</w:t>
      </w:r>
      <w:r w:rsidRPr="00ED448F">
        <w:rPr>
          <w:sz w:val="28"/>
          <w:szCs w:val="28"/>
        </w:rPr>
        <w:t xml:space="preserve"> for the Developed countries has been estimated using </w:t>
      </w:r>
      <w:r>
        <w:rPr>
          <w:sz w:val="28"/>
          <w:szCs w:val="28"/>
        </w:rPr>
        <w:t xml:space="preserve">Dynamic </w:t>
      </w:r>
      <w:r w:rsidRPr="00ED448F">
        <w:rPr>
          <w:sz w:val="28"/>
          <w:szCs w:val="28"/>
        </w:rPr>
        <w:t xml:space="preserve">Panel GMM Methodology. The results </w:t>
      </w:r>
      <w:r>
        <w:rPr>
          <w:sz w:val="28"/>
          <w:szCs w:val="28"/>
        </w:rPr>
        <w:t>are presented in following table 6.9. These results show</w:t>
      </w:r>
      <w:r w:rsidRPr="00ED448F">
        <w:rPr>
          <w:sz w:val="28"/>
          <w:szCs w:val="28"/>
        </w:rPr>
        <w:t xml:space="preserve"> that </w:t>
      </w:r>
      <w:r>
        <w:rPr>
          <w:sz w:val="28"/>
          <w:szCs w:val="28"/>
        </w:rPr>
        <w:t>mostly</w:t>
      </w:r>
      <w:r w:rsidRPr="00ED448F">
        <w:rPr>
          <w:sz w:val="28"/>
          <w:szCs w:val="28"/>
        </w:rPr>
        <w:t xml:space="preserve"> </w:t>
      </w:r>
      <w:r>
        <w:rPr>
          <w:sz w:val="28"/>
          <w:szCs w:val="28"/>
        </w:rPr>
        <w:t>determinants</w:t>
      </w:r>
      <w:r w:rsidRPr="00ED448F">
        <w:rPr>
          <w:sz w:val="28"/>
          <w:szCs w:val="28"/>
        </w:rPr>
        <w:t xml:space="preserve"> are</w:t>
      </w:r>
      <w:r>
        <w:rPr>
          <w:sz w:val="28"/>
          <w:szCs w:val="28"/>
        </w:rPr>
        <w:t xml:space="preserve"> strongly influence the PIQ</w:t>
      </w:r>
      <w:r w:rsidRPr="00ED448F">
        <w:rPr>
          <w:sz w:val="28"/>
          <w:szCs w:val="28"/>
        </w:rPr>
        <w:t xml:space="preserve"> with expected signs.</w:t>
      </w:r>
      <w:r>
        <w:rPr>
          <w:sz w:val="28"/>
          <w:szCs w:val="28"/>
        </w:rPr>
        <w:t xml:space="preserve"> </w:t>
      </w:r>
      <w:r w:rsidRPr="00ED448F">
        <w:rPr>
          <w:sz w:val="28"/>
          <w:szCs w:val="28"/>
        </w:rPr>
        <w:t xml:space="preserve">The </w:t>
      </w:r>
      <w:r>
        <w:rPr>
          <w:sz w:val="28"/>
          <w:szCs w:val="28"/>
        </w:rPr>
        <w:t>table 6.9</w:t>
      </w:r>
      <w:r w:rsidRPr="00ED448F">
        <w:rPr>
          <w:sz w:val="28"/>
          <w:szCs w:val="28"/>
        </w:rPr>
        <w:t xml:space="preserve"> reveal that </w:t>
      </w:r>
      <w:r>
        <w:rPr>
          <w:sz w:val="28"/>
          <w:szCs w:val="28"/>
        </w:rPr>
        <w:t>EIQ has a positively</w:t>
      </w:r>
      <w:r w:rsidRPr="00ED448F">
        <w:rPr>
          <w:sz w:val="28"/>
          <w:szCs w:val="28"/>
        </w:rPr>
        <w:t xml:space="preserve"> influence</w:t>
      </w:r>
      <w:r>
        <w:rPr>
          <w:sz w:val="28"/>
          <w:szCs w:val="28"/>
        </w:rPr>
        <w:t xml:space="preserve"> the</w:t>
      </w:r>
      <w:r w:rsidRPr="00ED448F">
        <w:rPr>
          <w:sz w:val="28"/>
          <w:szCs w:val="28"/>
        </w:rPr>
        <w:t xml:space="preserve"> </w:t>
      </w:r>
      <w:r>
        <w:rPr>
          <w:sz w:val="28"/>
          <w:szCs w:val="28"/>
        </w:rPr>
        <w:t>PIQ</w:t>
      </w:r>
      <w:r w:rsidRPr="00ED448F">
        <w:rPr>
          <w:sz w:val="28"/>
          <w:szCs w:val="28"/>
        </w:rPr>
        <w:t xml:space="preserve"> in Developed Countries during the period under investigation. In </w:t>
      </w:r>
      <w:r w:rsidRPr="00C56493">
        <w:rPr>
          <w:sz w:val="28"/>
        </w:rPr>
        <w:t>Equation</w:t>
      </w:r>
      <w:r w:rsidRPr="00ED448F">
        <w:rPr>
          <w:sz w:val="28"/>
          <w:szCs w:val="28"/>
        </w:rPr>
        <w:t xml:space="preserve"> 1, </w:t>
      </w:r>
      <w:r>
        <w:rPr>
          <w:sz w:val="28"/>
          <w:szCs w:val="28"/>
        </w:rPr>
        <w:t>PIQ</w:t>
      </w:r>
      <w:r w:rsidRPr="00ED448F">
        <w:rPr>
          <w:sz w:val="28"/>
          <w:szCs w:val="28"/>
        </w:rPr>
        <w:t xml:space="preserve"> increased 0.</w:t>
      </w:r>
      <w:r>
        <w:rPr>
          <w:sz w:val="28"/>
          <w:szCs w:val="28"/>
        </w:rPr>
        <w:t>027</w:t>
      </w:r>
      <w:r w:rsidRPr="00ED448F">
        <w:rPr>
          <w:sz w:val="28"/>
          <w:szCs w:val="28"/>
        </w:rPr>
        <w:t xml:space="preserve"> units when 1 unit increase in </w:t>
      </w:r>
      <w:r>
        <w:rPr>
          <w:sz w:val="28"/>
          <w:szCs w:val="28"/>
        </w:rPr>
        <w:t>EIQ while in Equation 2,</w:t>
      </w:r>
      <w:r w:rsidRPr="00E04781">
        <w:rPr>
          <w:sz w:val="28"/>
          <w:szCs w:val="28"/>
        </w:rPr>
        <w:t xml:space="preserve"> </w:t>
      </w:r>
      <w:r>
        <w:rPr>
          <w:sz w:val="28"/>
          <w:szCs w:val="28"/>
        </w:rPr>
        <w:t xml:space="preserve">PIQ are not influenced </w:t>
      </w:r>
      <w:r>
        <w:rPr>
          <w:sz w:val="28"/>
        </w:rPr>
        <w:t>with EIQ</w:t>
      </w:r>
      <w:r>
        <w:rPr>
          <w:sz w:val="28"/>
          <w:szCs w:val="28"/>
        </w:rPr>
        <w:t xml:space="preserve">. </w:t>
      </w:r>
      <w:r w:rsidRPr="00ED448F">
        <w:rPr>
          <w:sz w:val="28"/>
          <w:szCs w:val="28"/>
        </w:rPr>
        <w:t xml:space="preserve">The </w:t>
      </w:r>
      <w:r>
        <w:rPr>
          <w:sz w:val="28"/>
          <w:szCs w:val="28"/>
        </w:rPr>
        <w:t>table 6.9</w:t>
      </w:r>
      <w:r w:rsidRPr="00ED448F">
        <w:rPr>
          <w:sz w:val="28"/>
          <w:szCs w:val="28"/>
        </w:rPr>
        <w:t xml:space="preserve"> reveal that </w:t>
      </w:r>
      <w:r>
        <w:rPr>
          <w:sz w:val="28"/>
          <w:szCs w:val="28"/>
        </w:rPr>
        <w:t>LIQ</w:t>
      </w:r>
      <w:r w:rsidRPr="00ED448F">
        <w:rPr>
          <w:sz w:val="28"/>
          <w:szCs w:val="28"/>
        </w:rPr>
        <w:t xml:space="preserve"> has a significant and positive impact on </w:t>
      </w:r>
      <w:r>
        <w:rPr>
          <w:sz w:val="28"/>
          <w:szCs w:val="28"/>
        </w:rPr>
        <w:t>PIQ</w:t>
      </w:r>
      <w:r w:rsidRPr="00ED448F">
        <w:rPr>
          <w:sz w:val="28"/>
          <w:szCs w:val="28"/>
        </w:rPr>
        <w:t xml:space="preserve"> in Developed Countries during the period under investigation. In </w:t>
      </w:r>
      <w:r w:rsidRPr="00447FFA">
        <w:rPr>
          <w:sz w:val="28"/>
        </w:rPr>
        <w:t>Equation</w:t>
      </w:r>
      <w:r w:rsidRPr="00ED448F">
        <w:rPr>
          <w:sz w:val="28"/>
          <w:szCs w:val="28"/>
        </w:rPr>
        <w:t xml:space="preserve"> 1, </w:t>
      </w:r>
      <w:r>
        <w:rPr>
          <w:sz w:val="28"/>
          <w:szCs w:val="28"/>
        </w:rPr>
        <w:t>PIQ increased 0.37</w:t>
      </w:r>
      <w:r w:rsidRPr="00ED448F">
        <w:rPr>
          <w:sz w:val="28"/>
          <w:szCs w:val="28"/>
        </w:rPr>
        <w:t xml:space="preserve"> units when 1 unit increase in </w:t>
      </w:r>
      <w:r>
        <w:rPr>
          <w:sz w:val="28"/>
          <w:szCs w:val="28"/>
        </w:rPr>
        <w:t>LIQ and Equation 2, PIQ increased 0.</w:t>
      </w:r>
      <w:r>
        <w:rPr>
          <w:sz w:val="28"/>
        </w:rPr>
        <w:t xml:space="preserve">338 </w:t>
      </w:r>
      <w:r>
        <w:rPr>
          <w:sz w:val="28"/>
          <w:szCs w:val="28"/>
        </w:rPr>
        <w:t xml:space="preserve">units when 1 unit increase in LIQ. </w:t>
      </w:r>
      <w:r w:rsidRPr="00ED448F">
        <w:rPr>
          <w:sz w:val="28"/>
          <w:szCs w:val="28"/>
        </w:rPr>
        <w:t xml:space="preserve">The </w:t>
      </w:r>
      <w:r>
        <w:rPr>
          <w:sz w:val="28"/>
          <w:szCs w:val="28"/>
        </w:rPr>
        <w:t>table 6.9</w:t>
      </w:r>
      <w:r w:rsidRPr="00ED448F">
        <w:rPr>
          <w:sz w:val="28"/>
          <w:szCs w:val="28"/>
        </w:rPr>
        <w:t xml:space="preserve"> reveal that </w:t>
      </w:r>
      <w:r>
        <w:rPr>
          <w:sz w:val="28"/>
          <w:szCs w:val="28"/>
        </w:rPr>
        <w:t>GINI</w:t>
      </w:r>
      <w:r w:rsidRPr="00ED448F">
        <w:rPr>
          <w:sz w:val="28"/>
          <w:szCs w:val="28"/>
        </w:rPr>
        <w:t xml:space="preserve"> has negative </w:t>
      </w:r>
      <w:r>
        <w:rPr>
          <w:sz w:val="28"/>
          <w:szCs w:val="28"/>
        </w:rPr>
        <w:t>influence the</w:t>
      </w:r>
      <w:r w:rsidRPr="00ED448F">
        <w:rPr>
          <w:sz w:val="28"/>
          <w:szCs w:val="28"/>
        </w:rPr>
        <w:t xml:space="preserve"> </w:t>
      </w:r>
      <w:r>
        <w:rPr>
          <w:sz w:val="28"/>
          <w:szCs w:val="28"/>
        </w:rPr>
        <w:t>PIQ</w:t>
      </w:r>
      <w:r w:rsidRPr="00ED448F">
        <w:rPr>
          <w:sz w:val="28"/>
          <w:szCs w:val="28"/>
        </w:rPr>
        <w:t xml:space="preserve"> in Developed Countries during the period under investigation in</w:t>
      </w:r>
      <w:r>
        <w:rPr>
          <w:sz w:val="28"/>
          <w:szCs w:val="28"/>
        </w:rPr>
        <w:t xml:space="preserve"> all four</w:t>
      </w:r>
      <w:r w:rsidRPr="00ED448F">
        <w:rPr>
          <w:sz w:val="28"/>
          <w:szCs w:val="28"/>
        </w:rPr>
        <w:t xml:space="preserve"> </w:t>
      </w:r>
      <w:r w:rsidRPr="00447FFA">
        <w:rPr>
          <w:sz w:val="28"/>
        </w:rPr>
        <w:t>Equation</w:t>
      </w:r>
      <w:r>
        <w:rPr>
          <w:sz w:val="28"/>
        </w:rPr>
        <w:t>s</w:t>
      </w:r>
      <w:r w:rsidRPr="00ED448F">
        <w:rPr>
          <w:sz w:val="28"/>
          <w:szCs w:val="28"/>
        </w:rPr>
        <w:t xml:space="preserve">. </w:t>
      </w:r>
      <w:r>
        <w:rPr>
          <w:sz w:val="28"/>
          <w:szCs w:val="28"/>
        </w:rPr>
        <w:t xml:space="preserve">In </w:t>
      </w:r>
      <w:r w:rsidRPr="00447FFA">
        <w:rPr>
          <w:sz w:val="28"/>
        </w:rPr>
        <w:t>Equation</w:t>
      </w:r>
      <w:r>
        <w:rPr>
          <w:sz w:val="28"/>
          <w:szCs w:val="28"/>
        </w:rPr>
        <w:t xml:space="preserve"> 1</w:t>
      </w:r>
      <w:r w:rsidRPr="00ED448F">
        <w:rPr>
          <w:sz w:val="28"/>
          <w:szCs w:val="28"/>
        </w:rPr>
        <w:t xml:space="preserve">, </w:t>
      </w:r>
      <w:r>
        <w:rPr>
          <w:sz w:val="28"/>
          <w:szCs w:val="28"/>
        </w:rPr>
        <w:t>PIQ</w:t>
      </w:r>
      <w:r w:rsidRPr="00ED448F">
        <w:rPr>
          <w:sz w:val="28"/>
          <w:szCs w:val="28"/>
        </w:rPr>
        <w:t xml:space="preserve"> </w:t>
      </w:r>
      <w:r>
        <w:rPr>
          <w:sz w:val="28"/>
          <w:szCs w:val="28"/>
        </w:rPr>
        <w:t>0.483</w:t>
      </w:r>
      <w:r w:rsidRPr="00ED448F">
        <w:rPr>
          <w:sz w:val="28"/>
          <w:szCs w:val="28"/>
        </w:rPr>
        <w:t xml:space="preserve"> units decreased when 1 unit increase in </w:t>
      </w:r>
      <w:r>
        <w:rPr>
          <w:sz w:val="28"/>
          <w:szCs w:val="28"/>
        </w:rPr>
        <w:t>GINI</w:t>
      </w:r>
      <w:r w:rsidRPr="00ED448F">
        <w:rPr>
          <w:sz w:val="28"/>
          <w:szCs w:val="28"/>
        </w:rPr>
        <w:t>.</w:t>
      </w:r>
      <w:r>
        <w:rPr>
          <w:sz w:val="28"/>
          <w:szCs w:val="28"/>
        </w:rPr>
        <w:t xml:space="preserve"> In </w:t>
      </w:r>
      <w:r w:rsidRPr="00447FFA">
        <w:rPr>
          <w:sz w:val="28"/>
        </w:rPr>
        <w:t>Equation</w:t>
      </w:r>
      <w:r>
        <w:rPr>
          <w:sz w:val="28"/>
          <w:szCs w:val="28"/>
        </w:rPr>
        <w:t xml:space="preserve"> 2</w:t>
      </w:r>
      <w:r w:rsidRPr="00ED448F">
        <w:rPr>
          <w:sz w:val="28"/>
          <w:szCs w:val="28"/>
        </w:rPr>
        <w:t xml:space="preserve">, </w:t>
      </w:r>
      <w:r>
        <w:rPr>
          <w:sz w:val="28"/>
          <w:szCs w:val="28"/>
        </w:rPr>
        <w:t>PIQ</w:t>
      </w:r>
      <w:r w:rsidRPr="00ED448F">
        <w:rPr>
          <w:sz w:val="28"/>
          <w:szCs w:val="28"/>
        </w:rPr>
        <w:t xml:space="preserve"> </w:t>
      </w:r>
      <w:r>
        <w:rPr>
          <w:sz w:val="28"/>
          <w:szCs w:val="28"/>
        </w:rPr>
        <w:t>0.503</w:t>
      </w:r>
      <w:r w:rsidRPr="00ED448F">
        <w:rPr>
          <w:sz w:val="28"/>
          <w:szCs w:val="28"/>
        </w:rPr>
        <w:t xml:space="preserve"> units decreased when 1 unit increase in </w:t>
      </w:r>
      <w:r>
        <w:rPr>
          <w:sz w:val="28"/>
          <w:szCs w:val="28"/>
        </w:rPr>
        <w:t>GINI</w:t>
      </w:r>
      <w:r w:rsidRPr="00ED448F">
        <w:rPr>
          <w:sz w:val="28"/>
          <w:szCs w:val="28"/>
        </w:rPr>
        <w:t>.</w:t>
      </w:r>
      <w:r>
        <w:rPr>
          <w:sz w:val="28"/>
          <w:szCs w:val="28"/>
        </w:rPr>
        <w:t xml:space="preserve"> In </w:t>
      </w:r>
      <w:r w:rsidRPr="00447FFA">
        <w:rPr>
          <w:sz w:val="28"/>
        </w:rPr>
        <w:t>Equation</w:t>
      </w:r>
      <w:r>
        <w:rPr>
          <w:sz w:val="28"/>
          <w:szCs w:val="28"/>
        </w:rPr>
        <w:t xml:space="preserve"> 3</w:t>
      </w:r>
      <w:r w:rsidRPr="00ED448F">
        <w:rPr>
          <w:sz w:val="28"/>
          <w:szCs w:val="28"/>
        </w:rPr>
        <w:t xml:space="preserve">, </w:t>
      </w:r>
      <w:r>
        <w:rPr>
          <w:sz w:val="28"/>
          <w:szCs w:val="28"/>
        </w:rPr>
        <w:t>PIQ</w:t>
      </w:r>
      <w:r w:rsidRPr="00ED448F">
        <w:rPr>
          <w:sz w:val="28"/>
          <w:szCs w:val="28"/>
        </w:rPr>
        <w:t xml:space="preserve"> </w:t>
      </w:r>
      <w:r>
        <w:rPr>
          <w:sz w:val="28"/>
          <w:szCs w:val="28"/>
        </w:rPr>
        <w:t>0.</w:t>
      </w:r>
      <w:r>
        <w:rPr>
          <w:sz w:val="28"/>
        </w:rPr>
        <w:t xml:space="preserve">634 </w:t>
      </w:r>
      <w:r w:rsidRPr="00ED448F">
        <w:rPr>
          <w:sz w:val="28"/>
          <w:szCs w:val="28"/>
        </w:rPr>
        <w:t xml:space="preserve">units decreased when 1 unit increase in </w:t>
      </w:r>
      <w:r>
        <w:rPr>
          <w:sz w:val="28"/>
          <w:szCs w:val="28"/>
        </w:rPr>
        <w:t>GINI</w:t>
      </w:r>
      <w:r w:rsidRPr="00ED448F">
        <w:rPr>
          <w:sz w:val="28"/>
          <w:szCs w:val="28"/>
        </w:rPr>
        <w:t>.</w:t>
      </w:r>
      <w:r>
        <w:rPr>
          <w:sz w:val="28"/>
          <w:szCs w:val="28"/>
        </w:rPr>
        <w:t xml:space="preserve"> In </w:t>
      </w:r>
      <w:r w:rsidRPr="00447FFA">
        <w:rPr>
          <w:sz w:val="28"/>
        </w:rPr>
        <w:t>Equation</w:t>
      </w:r>
      <w:r>
        <w:rPr>
          <w:sz w:val="28"/>
          <w:szCs w:val="28"/>
        </w:rPr>
        <w:t xml:space="preserve"> 4</w:t>
      </w:r>
      <w:r w:rsidRPr="00ED448F">
        <w:rPr>
          <w:sz w:val="28"/>
          <w:szCs w:val="28"/>
        </w:rPr>
        <w:t xml:space="preserve">, </w:t>
      </w:r>
      <w:r>
        <w:rPr>
          <w:sz w:val="28"/>
          <w:szCs w:val="28"/>
        </w:rPr>
        <w:t>PIQ</w:t>
      </w:r>
      <w:r w:rsidRPr="00ED448F">
        <w:rPr>
          <w:sz w:val="28"/>
          <w:szCs w:val="28"/>
        </w:rPr>
        <w:t xml:space="preserve"> </w:t>
      </w:r>
      <w:r>
        <w:rPr>
          <w:sz w:val="28"/>
          <w:szCs w:val="28"/>
        </w:rPr>
        <w:t>0.606</w:t>
      </w:r>
      <w:r w:rsidRPr="00ED448F">
        <w:rPr>
          <w:sz w:val="28"/>
          <w:szCs w:val="28"/>
        </w:rPr>
        <w:t xml:space="preserve"> units decreased when 1 unit increase in </w:t>
      </w:r>
      <w:r>
        <w:rPr>
          <w:sz w:val="28"/>
          <w:szCs w:val="28"/>
        </w:rPr>
        <w:t>GINI</w:t>
      </w:r>
      <w:r w:rsidRPr="00ED448F">
        <w:rPr>
          <w:sz w:val="28"/>
          <w:szCs w:val="28"/>
        </w:rPr>
        <w:t>.</w:t>
      </w:r>
      <w:r>
        <w:rPr>
          <w:sz w:val="28"/>
          <w:szCs w:val="28"/>
        </w:rPr>
        <w:t xml:space="preserve"> </w:t>
      </w:r>
      <w:r>
        <w:rPr>
          <w:sz w:val="28"/>
        </w:rPr>
        <w:t xml:space="preserve">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PIQ</w:t>
      </w:r>
      <w:r w:rsidRPr="00ED448F">
        <w:rPr>
          <w:sz w:val="28"/>
        </w:rPr>
        <w:t xml:space="preserve"> in Developed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PIQ</w:t>
      </w:r>
      <w:r w:rsidRPr="00ED448F">
        <w:rPr>
          <w:sz w:val="28"/>
        </w:rPr>
        <w:t xml:space="preserve"> increased </w:t>
      </w:r>
      <w:r>
        <w:rPr>
          <w:sz w:val="28"/>
        </w:rPr>
        <w:t xml:space="preserve">0.015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PIQ</w:t>
      </w:r>
      <w:r w:rsidRPr="00ED448F">
        <w:rPr>
          <w:sz w:val="28"/>
        </w:rPr>
        <w:t xml:space="preserve"> increased </w:t>
      </w:r>
      <w:r>
        <w:rPr>
          <w:sz w:val="28"/>
        </w:rPr>
        <w:t xml:space="preserve">0.032 </w:t>
      </w:r>
      <w:r w:rsidRPr="00ED448F">
        <w:rPr>
          <w:sz w:val="28"/>
        </w:rPr>
        <w:t xml:space="preserve">units when 1 percent increase in </w:t>
      </w:r>
      <w:r>
        <w:rPr>
          <w:sz w:val="28"/>
        </w:rPr>
        <w:t xml:space="preserve">LGDPPC. Similarly </w:t>
      </w:r>
      <w:r w:rsidRPr="00ED448F">
        <w:rPr>
          <w:sz w:val="28"/>
        </w:rPr>
        <w:t xml:space="preserve">in </w:t>
      </w:r>
      <w:r w:rsidRPr="00447FFA">
        <w:rPr>
          <w:sz w:val="28"/>
        </w:rPr>
        <w:t>Equation</w:t>
      </w:r>
      <w:r>
        <w:rPr>
          <w:sz w:val="28"/>
        </w:rPr>
        <w:t xml:space="preserve"> 3</w:t>
      </w:r>
      <w:r w:rsidRPr="00ED448F">
        <w:rPr>
          <w:sz w:val="28"/>
        </w:rPr>
        <w:t xml:space="preserve">, </w:t>
      </w:r>
      <w:r>
        <w:rPr>
          <w:sz w:val="28"/>
        </w:rPr>
        <w:t>PIQ</w:t>
      </w:r>
      <w:r w:rsidRPr="00ED448F">
        <w:rPr>
          <w:sz w:val="28"/>
        </w:rPr>
        <w:t xml:space="preserve"> increased </w:t>
      </w:r>
      <w:r>
        <w:rPr>
          <w:sz w:val="28"/>
        </w:rPr>
        <w:t xml:space="preserve">0.07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PIQ</w:t>
      </w:r>
      <w:r w:rsidRPr="00ED448F">
        <w:rPr>
          <w:sz w:val="28"/>
        </w:rPr>
        <w:t xml:space="preserve"> increased </w:t>
      </w:r>
      <w:r>
        <w:rPr>
          <w:sz w:val="28"/>
        </w:rPr>
        <w:t xml:space="preserve">0.023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PIQ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PIQ increased 0.0048</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PIQ has not influenced with</w:t>
      </w:r>
      <w:r w:rsidRPr="00ED448F">
        <w:rPr>
          <w:sz w:val="28"/>
        </w:rPr>
        <w:t xml:space="preserve"> </w:t>
      </w:r>
      <w:r>
        <w:rPr>
          <w:sz w:val="28"/>
        </w:rPr>
        <w:t>EDU</w:t>
      </w:r>
      <w:r w:rsidRPr="00ED448F">
        <w:rPr>
          <w:sz w:val="28"/>
        </w:rPr>
        <w:t>.</w:t>
      </w:r>
      <w:r>
        <w:rPr>
          <w:sz w:val="28"/>
        </w:rPr>
        <w:t xml:space="preserve"> It might be without other Institutional Quality variables EDU has not impact on PIQ. GLOB</w:t>
      </w:r>
      <w:r w:rsidRPr="00ED448F">
        <w:rPr>
          <w:sz w:val="28"/>
        </w:rPr>
        <w:t xml:space="preserve"> has </w:t>
      </w:r>
      <w:r>
        <w:rPr>
          <w:sz w:val="28"/>
        </w:rPr>
        <w:t>not significant</w:t>
      </w:r>
      <w:r w:rsidRPr="00ED448F">
        <w:rPr>
          <w:sz w:val="28"/>
        </w:rPr>
        <w:t xml:space="preserve"> </w:t>
      </w:r>
      <w:r>
        <w:rPr>
          <w:sz w:val="28"/>
        </w:rPr>
        <w:t>influence the PIQ</w:t>
      </w:r>
      <w:r w:rsidRPr="00ED448F">
        <w:rPr>
          <w:sz w:val="28"/>
        </w:rPr>
        <w:t xml:space="preserve"> in Developed countries during </w:t>
      </w:r>
      <w:r>
        <w:rPr>
          <w:sz w:val="28"/>
        </w:rPr>
        <w:t>the period under investigation. URBNR</w:t>
      </w:r>
      <w:r w:rsidRPr="00ED448F">
        <w:rPr>
          <w:sz w:val="28"/>
        </w:rPr>
        <w:t xml:space="preserve"> has </w:t>
      </w:r>
      <w:r>
        <w:rPr>
          <w:sz w:val="28"/>
        </w:rPr>
        <w:t>positively</w:t>
      </w:r>
      <w:r w:rsidRPr="00ED448F">
        <w:rPr>
          <w:sz w:val="28"/>
        </w:rPr>
        <w:t xml:space="preserve"> </w:t>
      </w:r>
      <w:r>
        <w:rPr>
          <w:sz w:val="28"/>
        </w:rPr>
        <w:t>influenced</w:t>
      </w:r>
      <w:r w:rsidRPr="00ED448F">
        <w:rPr>
          <w:sz w:val="28"/>
        </w:rPr>
        <w:t xml:space="preserve"> </w:t>
      </w:r>
      <w:r>
        <w:rPr>
          <w:sz w:val="28"/>
        </w:rPr>
        <w:t>the</w:t>
      </w:r>
      <w:r w:rsidRPr="00ED448F">
        <w:rPr>
          <w:sz w:val="28"/>
        </w:rPr>
        <w:t xml:space="preserve"> </w:t>
      </w:r>
      <w:r>
        <w:rPr>
          <w:sz w:val="28"/>
        </w:rPr>
        <w:t>PIQ</w:t>
      </w:r>
      <w:r w:rsidRPr="00ED448F">
        <w:rPr>
          <w:sz w:val="28"/>
        </w:rPr>
        <w:t xml:space="preserve"> in Developed countries during the period under investigation.</w:t>
      </w:r>
      <w:r>
        <w:rPr>
          <w:sz w:val="28"/>
        </w:rPr>
        <w:t xml:space="preserve"> In equation 2, PIQ increased 0.003 units when 1 unit increase in URBNR and equation 3, PIQ increased 0.0045 units when 1 unit increase in URBNR. In both equations of Developed Countries, coefficient of URBNR are very minor but his impact is very significant. The Wald chi square value is very high and its probability is equal to </w:t>
      </w:r>
      <w:r>
        <w:rPr>
          <w:sz w:val="28"/>
        </w:rPr>
        <w:lastRenderedPageBreak/>
        <w:t xml:space="preserve">zero, it means that all the determinants of Political Institutional quality of all four equations are very important for Developed countries. </w:t>
      </w:r>
    </w:p>
    <w:p w:rsidR="006F565F" w:rsidRDefault="006F565F" w:rsidP="006F565F">
      <w:pPr>
        <w:spacing w:after="0" w:line="240" w:lineRule="auto"/>
        <w:jc w:val="center"/>
        <w:rPr>
          <w:b/>
          <w:sz w:val="28"/>
        </w:rPr>
      </w:pPr>
      <w:r w:rsidRPr="00ED448F">
        <w:rPr>
          <w:b/>
          <w:sz w:val="28"/>
        </w:rPr>
        <w:t>Table</w:t>
      </w:r>
      <w:r>
        <w:rPr>
          <w:b/>
          <w:sz w:val="28"/>
        </w:rPr>
        <w:t xml:space="preserve"> 6.9:</w:t>
      </w:r>
    </w:p>
    <w:p w:rsidR="006F565F" w:rsidRPr="00335DEE" w:rsidRDefault="006F565F" w:rsidP="006F565F">
      <w:pPr>
        <w:spacing w:after="0" w:line="240" w:lineRule="auto"/>
        <w:jc w:val="center"/>
        <w:rPr>
          <w:b/>
          <w:sz w:val="28"/>
        </w:rPr>
      </w:pPr>
      <w:r w:rsidRPr="00ED448F">
        <w:rPr>
          <w:b/>
          <w:bCs/>
          <w:color w:val="00000A"/>
          <w:sz w:val="28"/>
        </w:rPr>
        <w:t xml:space="preserve"> The Determinants of </w:t>
      </w:r>
      <w:r>
        <w:rPr>
          <w:b/>
          <w:bCs/>
          <w:color w:val="00000A"/>
          <w:sz w:val="28"/>
        </w:rPr>
        <w:t>Political</w:t>
      </w:r>
      <w:r w:rsidRPr="00ED448F">
        <w:rPr>
          <w:b/>
          <w:bCs/>
          <w:color w:val="00000A"/>
          <w:sz w:val="28"/>
        </w:rPr>
        <w:t xml:space="preserve"> In</w:t>
      </w:r>
      <w:r>
        <w:rPr>
          <w:b/>
          <w:bCs/>
          <w:color w:val="00000A"/>
          <w:sz w:val="28"/>
        </w:rPr>
        <w:t xml:space="preserve">stitutional Quality in Developed </w:t>
      </w:r>
      <w:r w:rsidRPr="00ED448F">
        <w:rPr>
          <w:b/>
          <w:bCs/>
          <w:color w:val="00000A"/>
          <w:sz w:val="28"/>
        </w:rPr>
        <w:t>Countries: Panel GMM Methodology</w:t>
      </w:r>
      <w:r>
        <w:rPr>
          <w:b/>
          <w:bCs/>
          <w:color w:val="00000A"/>
          <w:sz w:val="28"/>
        </w:rPr>
        <w:t>.</w:t>
      </w:r>
    </w:p>
    <w:tbl>
      <w:tblPr>
        <w:tblStyle w:val="TableGrid"/>
        <w:tblW w:w="9604" w:type="dxa"/>
        <w:jc w:val="center"/>
        <w:tblLook w:val="04A0" w:firstRow="1" w:lastRow="0" w:firstColumn="1" w:lastColumn="0" w:noHBand="0" w:noVBand="1"/>
      </w:tblPr>
      <w:tblGrid>
        <w:gridCol w:w="2245"/>
        <w:gridCol w:w="1596"/>
        <w:gridCol w:w="1824"/>
        <w:gridCol w:w="2016"/>
        <w:gridCol w:w="1923"/>
      </w:tblGrid>
      <w:tr w:rsidR="006F565F" w:rsidTr="00822D68">
        <w:trPr>
          <w:trHeight w:val="530"/>
          <w:jc w:val="center"/>
        </w:trPr>
        <w:tc>
          <w:tcPr>
            <w:tcW w:w="9604" w:type="dxa"/>
            <w:gridSpan w:val="5"/>
          </w:tcPr>
          <w:p w:rsidR="006F565F" w:rsidRPr="00ED448F" w:rsidRDefault="006F565F"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Political</w:t>
            </w:r>
            <w:r w:rsidRPr="00ED448F">
              <w:rPr>
                <w:b/>
                <w:bCs/>
                <w:color w:val="00000A"/>
                <w:sz w:val="28"/>
              </w:rPr>
              <w:t xml:space="preserve"> </w:t>
            </w:r>
            <w:r w:rsidRPr="00ED448F">
              <w:rPr>
                <w:b/>
                <w:color w:val="000000"/>
                <w:sz w:val="28"/>
              </w:rPr>
              <w:t>Institutional Quality (</w:t>
            </w:r>
            <w:r>
              <w:rPr>
                <w:b/>
                <w:color w:val="000000"/>
                <w:sz w:val="28"/>
              </w:rPr>
              <w:t>P</w:t>
            </w:r>
            <w:r w:rsidRPr="00ED448F">
              <w:rPr>
                <w:b/>
                <w:color w:val="000000"/>
                <w:sz w:val="28"/>
              </w:rPr>
              <w:t>IQ)</w:t>
            </w:r>
          </w:p>
        </w:tc>
      </w:tr>
      <w:tr w:rsidR="006F565F" w:rsidTr="00822D68">
        <w:trPr>
          <w:trHeight w:val="683"/>
          <w:jc w:val="center"/>
        </w:trPr>
        <w:tc>
          <w:tcPr>
            <w:tcW w:w="2245" w:type="dxa"/>
            <w:vAlign w:val="center"/>
          </w:tcPr>
          <w:p w:rsidR="006F565F" w:rsidRDefault="006F565F" w:rsidP="00822D68">
            <w:pPr>
              <w:jc w:val="center"/>
              <w:rPr>
                <w:sz w:val="28"/>
              </w:rPr>
            </w:pPr>
            <w:r w:rsidRPr="00ED448F">
              <w:rPr>
                <w:b/>
                <w:color w:val="000000"/>
                <w:sz w:val="28"/>
              </w:rPr>
              <w:t>Independent Variables</w:t>
            </w:r>
          </w:p>
        </w:tc>
        <w:tc>
          <w:tcPr>
            <w:tcW w:w="1596" w:type="dxa"/>
            <w:vAlign w:val="center"/>
          </w:tcPr>
          <w:p w:rsidR="006F565F" w:rsidRDefault="006F565F" w:rsidP="00822D68">
            <w:pPr>
              <w:jc w:val="center"/>
              <w:rPr>
                <w:sz w:val="28"/>
              </w:rPr>
            </w:pPr>
            <w:r>
              <w:rPr>
                <w:sz w:val="28"/>
              </w:rPr>
              <w:t>1</w:t>
            </w:r>
          </w:p>
        </w:tc>
        <w:tc>
          <w:tcPr>
            <w:tcW w:w="1824" w:type="dxa"/>
            <w:vAlign w:val="center"/>
          </w:tcPr>
          <w:p w:rsidR="006F565F" w:rsidRDefault="006F565F" w:rsidP="00822D68">
            <w:pPr>
              <w:jc w:val="center"/>
              <w:rPr>
                <w:sz w:val="28"/>
              </w:rPr>
            </w:pPr>
            <w:r>
              <w:rPr>
                <w:sz w:val="28"/>
              </w:rPr>
              <w:t>2</w:t>
            </w:r>
          </w:p>
        </w:tc>
        <w:tc>
          <w:tcPr>
            <w:tcW w:w="2016" w:type="dxa"/>
            <w:vAlign w:val="center"/>
          </w:tcPr>
          <w:p w:rsidR="006F565F" w:rsidRDefault="006F565F" w:rsidP="00822D68">
            <w:pPr>
              <w:jc w:val="center"/>
              <w:rPr>
                <w:sz w:val="28"/>
              </w:rPr>
            </w:pPr>
            <w:r>
              <w:rPr>
                <w:sz w:val="28"/>
              </w:rPr>
              <w:t>3</w:t>
            </w:r>
          </w:p>
        </w:tc>
        <w:tc>
          <w:tcPr>
            <w:tcW w:w="1923" w:type="dxa"/>
            <w:vAlign w:val="center"/>
          </w:tcPr>
          <w:p w:rsidR="006F565F" w:rsidRDefault="006F565F" w:rsidP="00822D68">
            <w:pPr>
              <w:jc w:val="center"/>
              <w:rPr>
                <w:sz w:val="28"/>
              </w:rPr>
            </w:pPr>
            <w:r>
              <w:rPr>
                <w:sz w:val="28"/>
              </w:rPr>
              <w:t>4</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596" w:type="dxa"/>
          </w:tcPr>
          <w:p w:rsidR="006F565F" w:rsidRDefault="006F565F" w:rsidP="00822D68">
            <w:pPr>
              <w:jc w:val="center"/>
              <w:rPr>
                <w:sz w:val="28"/>
              </w:rPr>
            </w:pPr>
            <w:r>
              <w:rPr>
                <w:sz w:val="28"/>
              </w:rPr>
              <w:t>0.027**                 (2.06)</w:t>
            </w:r>
          </w:p>
        </w:tc>
        <w:tc>
          <w:tcPr>
            <w:tcW w:w="1824" w:type="dxa"/>
          </w:tcPr>
          <w:p w:rsidR="006F565F" w:rsidRPr="004D4ED5" w:rsidRDefault="006F565F" w:rsidP="00822D68">
            <w:pPr>
              <w:jc w:val="center"/>
              <w:rPr>
                <w:sz w:val="28"/>
              </w:rPr>
            </w:pPr>
            <w:r>
              <w:rPr>
                <w:sz w:val="28"/>
              </w:rPr>
              <w:t>0</w:t>
            </w:r>
            <w:r w:rsidRPr="004D4ED5">
              <w:rPr>
                <w:sz w:val="28"/>
              </w:rPr>
              <w:t>.018</w:t>
            </w:r>
          </w:p>
          <w:p w:rsidR="006F565F" w:rsidRDefault="006F565F" w:rsidP="00822D68">
            <w:pPr>
              <w:jc w:val="center"/>
              <w:rPr>
                <w:sz w:val="28"/>
              </w:rPr>
            </w:pPr>
            <w:r>
              <w:rPr>
                <w:sz w:val="28"/>
              </w:rPr>
              <w:t>(</w:t>
            </w:r>
            <w:r w:rsidRPr="004D4ED5">
              <w:rPr>
                <w:sz w:val="28"/>
              </w:rPr>
              <w:t>1.25</w:t>
            </w:r>
            <w:r>
              <w:rPr>
                <w:sz w:val="28"/>
              </w:rPr>
              <w:t>)</w:t>
            </w:r>
          </w:p>
        </w:tc>
        <w:tc>
          <w:tcPr>
            <w:tcW w:w="2016" w:type="dxa"/>
          </w:tcPr>
          <w:p w:rsidR="006F565F" w:rsidRDefault="006F565F" w:rsidP="00822D68">
            <w:pPr>
              <w:jc w:val="center"/>
              <w:rPr>
                <w:sz w:val="28"/>
              </w:rPr>
            </w:pPr>
            <w:r>
              <w:rPr>
                <w:sz w:val="28"/>
              </w:rPr>
              <w:t>-</w:t>
            </w:r>
          </w:p>
        </w:tc>
        <w:tc>
          <w:tcPr>
            <w:tcW w:w="1923" w:type="dxa"/>
          </w:tcPr>
          <w:p w:rsidR="006F565F" w:rsidRDefault="006F565F" w:rsidP="00822D68">
            <w:pPr>
              <w:jc w:val="center"/>
              <w:rPr>
                <w:sz w:val="28"/>
              </w:rPr>
            </w:pPr>
            <w:r>
              <w:rPr>
                <w:sz w:val="28"/>
              </w:rPr>
              <w:t>-</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LIQ</w:t>
            </w:r>
          </w:p>
        </w:tc>
        <w:tc>
          <w:tcPr>
            <w:tcW w:w="1596" w:type="dxa"/>
          </w:tcPr>
          <w:p w:rsidR="006F565F" w:rsidRDefault="006F565F" w:rsidP="00822D68">
            <w:pPr>
              <w:jc w:val="center"/>
              <w:rPr>
                <w:sz w:val="28"/>
              </w:rPr>
            </w:pPr>
            <w:r>
              <w:rPr>
                <w:sz w:val="28"/>
              </w:rPr>
              <w:t>0</w:t>
            </w:r>
            <w:r w:rsidRPr="00421C47">
              <w:rPr>
                <w:sz w:val="28"/>
              </w:rPr>
              <w:t>.37</w:t>
            </w:r>
            <w:r>
              <w:rPr>
                <w:sz w:val="28"/>
              </w:rPr>
              <w:t>*</w:t>
            </w:r>
          </w:p>
          <w:p w:rsidR="006F565F" w:rsidRDefault="006F565F" w:rsidP="00822D68">
            <w:pPr>
              <w:jc w:val="center"/>
              <w:rPr>
                <w:sz w:val="28"/>
              </w:rPr>
            </w:pPr>
            <w:r>
              <w:rPr>
                <w:sz w:val="28"/>
              </w:rPr>
              <w:t xml:space="preserve">( </w:t>
            </w:r>
            <w:r w:rsidRPr="00421C47">
              <w:rPr>
                <w:sz w:val="28"/>
              </w:rPr>
              <w:t xml:space="preserve">26.8 </w:t>
            </w:r>
            <w:r>
              <w:rPr>
                <w:sz w:val="28"/>
              </w:rPr>
              <w:t>)</w:t>
            </w:r>
          </w:p>
        </w:tc>
        <w:tc>
          <w:tcPr>
            <w:tcW w:w="1824" w:type="dxa"/>
          </w:tcPr>
          <w:p w:rsidR="006F565F" w:rsidRDefault="006F565F" w:rsidP="00822D68">
            <w:pPr>
              <w:jc w:val="center"/>
              <w:rPr>
                <w:sz w:val="28"/>
              </w:rPr>
            </w:pPr>
            <w:r>
              <w:rPr>
                <w:sz w:val="28"/>
              </w:rPr>
              <w:t xml:space="preserve">0.338*  </w:t>
            </w:r>
            <w:r w:rsidRPr="004D4ED5">
              <w:rPr>
                <w:sz w:val="28"/>
              </w:rPr>
              <w:t xml:space="preserve">                  </w:t>
            </w:r>
            <w:r>
              <w:rPr>
                <w:sz w:val="28"/>
              </w:rPr>
              <w:t>(</w:t>
            </w:r>
            <w:r w:rsidRPr="004D4ED5">
              <w:rPr>
                <w:sz w:val="28"/>
              </w:rPr>
              <w:t>24.1</w:t>
            </w:r>
            <w:r>
              <w:rPr>
                <w:sz w:val="28"/>
              </w:rPr>
              <w:t>)</w:t>
            </w:r>
          </w:p>
        </w:tc>
        <w:tc>
          <w:tcPr>
            <w:tcW w:w="2016" w:type="dxa"/>
          </w:tcPr>
          <w:p w:rsidR="006F565F" w:rsidRDefault="006F565F" w:rsidP="00822D68">
            <w:pPr>
              <w:jc w:val="center"/>
              <w:rPr>
                <w:sz w:val="28"/>
              </w:rPr>
            </w:pPr>
            <w:r>
              <w:rPr>
                <w:sz w:val="28"/>
              </w:rPr>
              <w:t>-</w:t>
            </w:r>
          </w:p>
        </w:tc>
        <w:tc>
          <w:tcPr>
            <w:tcW w:w="1923" w:type="dxa"/>
          </w:tcPr>
          <w:p w:rsidR="006F565F" w:rsidRDefault="006F565F" w:rsidP="00822D68">
            <w:pPr>
              <w:jc w:val="center"/>
              <w:rPr>
                <w:sz w:val="28"/>
              </w:rPr>
            </w:pPr>
            <w:r>
              <w:rPr>
                <w:sz w:val="28"/>
              </w:rPr>
              <w:t>-</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GINI</w:t>
            </w:r>
          </w:p>
        </w:tc>
        <w:tc>
          <w:tcPr>
            <w:tcW w:w="1596" w:type="dxa"/>
          </w:tcPr>
          <w:p w:rsidR="006F565F" w:rsidRPr="00421C47" w:rsidRDefault="006F565F" w:rsidP="00822D68">
            <w:pPr>
              <w:jc w:val="center"/>
              <w:rPr>
                <w:sz w:val="28"/>
              </w:rPr>
            </w:pPr>
            <w:r w:rsidRPr="00421C47">
              <w:rPr>
                <w:sz w:val="28"/>
              </w:rPr>
              <w:t>-</w:t>
            </w:r>
            <w:r>
              <w:rPr>
                <w:sz w:val="28"/>
              </w:rPr>
              <w:t>0</w:t>
            </w:r>
            <w:r w:rsidRPr="00421C47">
              <w:rPr>
                <w:sz w:val="28"/>
              </w:rPr>
              <w:t>.483</w:t>
            </w:r>
            <w:r>
              <w:rPr>
                <w:sz w:val="28"/>
              </w:rPr>
              <w:t>*</w:t>
            </w:r>
          </w:p>
          <w:p w:rsidR="006F565F" w:rsidRDefault="006F565F" w:rsidP="00822D68">
            <w:pPr>
              <w:jc w:val="center"/>
              <w:rPr>
                <w:sz w:val="28"/>
              </w:rPr>
            </w:pPr>
            <w:r>
              <w:rPr>
                <w:sz w:val="28"/>
              </w:rPr>
              <w:t>(</w:t>
            </w:r>
            <w:r w:rsidRPr="00421C47">
              <w:rPr>
                <w:sz w:val="28"/>
              </w:rPr>
              <w:t>10.1</w:t>
            </w:r>
            <w:r>
              <w:rPr>
                <w:sz w:val="28"/>
              </w:rPr>
              <w:t>)</w:t>
            </w:r>
          </w:p>
        </w:tc>
        <w:tc>
          <w:tcPr>
            <w:tcW w:w="1824" w:type="dxa"/>
          </w:tcPr>
          <w:p w:rsidR="006F565F" w:rsidRPr="004D4ED5" w:rsidRDefault="006F565F" w:rsidP="00822D68">
            <w:pPr>
              <w:jc w:val="center"/>
              <w:rPr>
                <w:sz w:val="28"/>
              </w:rPr>
            </w:pPr>
            <w:r w:rsidRPr="004D4ED5">
              <w:rPr>
                <w:sz w:val="28"/>
              </w:rPr>
              <w:t>-</w:t>
            </w:r>
            <w:r>
              <w:rPr>
                <w:sz w:val="28"/>
              </w:rPr>
              <w:t>0</w:t>
            </w:r>
            <w:r w:rsidRPr="004D4ED5">
              <w:rPr>
                <w:sz w:val="28"/>
              </w:rPr>
              <w:t>.503</w:t>
            </w:r>
            <w:r>
              <w:rPr>
                <w:sz w:val="28"/>
              </w:rPr>
              <w:t>*</w:t>
            </w:r>
          </w:p>
          <w:p w:rsidR="006F565F" w:rsidRDefault="006F565F" w:rsidP="00822D68">
            <w:pPr>
              <w:jc w:val="center"/>
              <w:rPr>
                <w:sz w:val="28"/>
              </w:rPr>
            </w:pPr>
            <w:r>
              <w:rPr>
                <w:sz w:val="28"/>
              </w:rPr>
              <w:t>(</w:t>
            </w:r>
            <w:r w:rsidRPr="004D4ED5">
              <w:rPr>
                <w:sz w:val="28"/>
              </w:rPr>
              <w:t>10.3</w:t>
            </w:r>
            <w:r>
              <w:rPr>
                <w:sz w:val="28"/>
              </w:rPr>
              <w:t>)</w:t>
            </w:r>
          </w:p>
        </w:tc>
        <w:tc>
          <w:tcPr>
            <w:tcW w:w="2016" w:type="dxa"/>
          </w:tcPr>
          <w:p w:rsidR="006F565F" w:rsidRPr="00556F26" w:rsidRDefault="006F565F" w:rsidP="00822D68">
            <w:pPr>
              <w:jc w:val="center"/>
              <w:rPr>
                <w:sz w:val="28"/>
              </w:rPr>
            </w:pPr>
            <w:r w:rsidRPr="00556F26">
              <w:rPr>
                <w:sz w:val="28"/>
              </w:rPr>
              <w:t>-</w:t>
            </w:r>
            <w:r>
              <w:rPr>
                <w:sz w:val="28"/>
              </w:rPr>
              <w:t>0</w:t>
            </w:r>
            <w:r w:rsidRPr="00556F26">
              <w:rPr>
                <w:sz w:val="28"/>
              </w:rPr>
              <w:t>.634</w:t>
            </w:r>
            <w:r>
              <w:rPr>
                <w:sz w:val="28"/>
              </w:rPr>
              <w:t>*</w:t>
            </w:r>
          </w:p>
          <w:p w:rsidR="006F565F" w:rsidRDefault="006F565F" w:rsidP="00822D68">
            <w:pPr>
              <w:jc w:val="center"/>
              <w:rPr>
                <w:sz w:val="28"/>
              </w:rPr>
            </w:pPr>
            <w:r>
              <w:rPr>
                <w:sz w:val="28"/>
              </w:rPr>
              <w:t>(</w:t>
            </w:r>
            <w:r w:rsidRPr="00556F26">
              <w:rPr>
                <w:sz w:val="28"/>
              </w:rPr>
              <w:t xml:space="preserve">12.5 </w:t>
            </w:r>
            <w:r>
              <w:rPr>
                <w:sz w:val="28"/>
              </w:rPr>
              <w:t>)</w:t>
            </w:r>
          </w:p>
        </w:tc>
        <w:tc>
          <w:tcPr>
            <w:tcW w:w="1923" w:type="dxa"/>
          </w:tcPr>
          <w:p w:rsidR="006F565F" w:rsidRPr="00473FD4" w:rsidRDefault="006F565F" w:rsidP="00822D68">
            <w:pPr>
              <w:jc w:val="center"/>
              <w:rPr>
                <w:sz w:val="28"/>
              </w:rPr>
            </w:pPr>
            <w:r w:rsidRPr="00473FD4">
              <w:rPr>
                <w:sz w:val="28"/>
              </w:rPr>
              <w:t>-</w:t>
            </w:r>
            <w:r>
              <w:rPr>
                <w:sz w:val="28"/>
              </w:rPr>
              <w:t>0</w:t>
            </w:r>
            <w:r w:rsidRPr="00473FD4">
              <w:rPr>
                <w:sz w:val="28"/>
              </w:rPr>
              <w:t>.606</w:t>
            </w:r>
            <w:r>
              <w:rPr>
                <w:sz w:val="28"/>
              </w:rPr>
              <w:t>*</w:t>
            </w:r>
            <w:r w:rsidRPr="00473FD4">
              <w:rPr>
                <w:sz w:val="28"/>
              </w:rPr>
              <w:t xml:space="preserve">  </w:t>
            </w:r>
          </w:p>
          <w:p w:rsidR="006F565F" w:rsidRDefault="006F565F" w:rsidP="00822D68">
            <w:pPr>
              <w:jc w:val="center"/>
              <w:rPr>
                <w:sz w:val="28"/>
              </w:rPr>
            </w:pPr>
            <w:r>
              <w:rPr>
                <w:sz w:val="28"/>
              </w:rPr>
              <w:t xml:space="preserve">  (</w:t>
            </w:r>
            <w:r w:rsidRPr="00473FD4">
              <w:rPr>
                <w:sz w:val="28"/>
              </w:rPr>
              <w:t>12.5</w:t>
            </w:r>
            <w:r>
              <w:rPr>
                <w:sz w:val="28"/>
              </w:rPr>
              <w:t xml:space="preserve">)  </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Pr>
                <w:color w:val="000000"/>
                <w:sz w:val="28"/>
              </w:rPr>
              <w:t>LGDPPC</w:t>
            </w:r>
          </w:p>
        </w:tc>
        <w:tc>
          <w:tcPr>
            <w:tcW w:w="1596" w:type="dxa"/>
          </w:tcPr>
          <w:p w:rsidR="006F565F" w:rsidRDefault="006F565F" w:rsidP="00822D68">
            <w:pPr>
              <w:jc w:val="center"/>
              <w:rPr>
                <w:sz w:val="28"/>
              </w:rPr>
            </w:pPr>
            <w:r>
              <w:rPr>
                <w:sz w:val="28"/>
              </w:rPr>
              <w:t>0</w:t>
            </w:r>
            <w:r w:rsidRPr="00421C47">
              <w:rPr>
                <w:sz w:val="28"/>
              </w:rPr>
              <w:t>.015</w:t>
            </w:r>
            <w:r>
              <w:rPr>
                <w:sz w:val="28"/>
              </w:rPr>
              <w:t>*             (</w:t>
            </w:r>
            <w:r w:rsidRPr="00421C47">
              <w:rPr>
                <w:sz w:val="28"/>
              </w:rPr>
              <w:t>2.81</w:t>
            </w:r>
            <w:r>
              <w:rPr>
                <w:sz w:val="28"/>
              </w:rPr>
              <w:t>)</w:t>
            </w:r>
          </w:p>
        </w:tc>
        <w:tc>
          <w:tcPr>
            <w:tcW w:w="1824" w:type="dxa"/>
          </w:tcPr>
          <w:p w:rsidR="006F565F" w:rsidRPr="004D4ED5" w:rsidRDefault="006F565F" w:rsidP="00822D68">
            <w:pPr>
              <w:jc w:val="center"/>
              <w:rPr>
                <w:sz w:val="28"/>
              </w:rPr>
            </w:pPr>
            <w:r>
              <w:rPr>
                <w:sz w:val="28"/>
              </w:rPr>
              <w:t>0</w:t>
            </w:r>
            <w:r w:rsidRPr="004D4ED5">
              <w:rPr>
                <w:sz w:val="28"/>
              </w:rPr>
              <w:t>.032</w:t>
            </w:r>
            <w:r>
              <w:rPr>
                <w:sz w:val="28"/>
              </w:rPr>
              <w:t>*</w:t>
            </w:r>
          </w:p>
          <w:p w:rsidR="006F565F" w:rsidRDefault="006F565F" w:rsidP="00822D68">
            <w:pPr>
              <w:jc w:val="center"/>
              <w:rPr>
                <w:sz w:val="28"/>
              </w:rPr>
            </w:pPr>
            <w:r>
              <w:rPr>
                <w:sz w:val="28"/>
              </w:rPr>
              <w:t>(</w:t>
            </w:r>
            <w:r w:rsidRPr="004D4ED5">
              <w:rPr>
                <w:sz w:val="28"/>
              </w:rPr>
              <w:t>6.07</w:t>
            </w:r>
            <w:r>
              <w:rPr>
                <w:sz w:val="28"/>
              </w:rPr>
              <w:t>)</w:t>
            </w:r>
          </w:p>
        </w:tc>
        <w:tc>
          <w:tcPr>
            <w:tcW w:w="2016" w:type="dxa"/>
          </w:tcPr>
          <w:p w:rsidR="006F565F" w:rsidRPr="00556F26" w:rsidRDefault="006F565F" w:rsidP="00822D68">
            <w:pPr>
              <w:jc w:val="center"/>
              <w:rPr>
                <w:sz w:val="28"/>
              </w:rPr>
            </w:pPr>
            <w:r>
              <w:rPr>
                <w:sz w:val="28"/>
              </w:rPr>
              <w:t>0</w:t>
            </w:r>
            <w:r w:rsidRPr="00556F26">
              <w:rPr>
                <w:sz w:val="28"/>
              </w:rPr>
              <w:t>.07</w:t>
            </w:r>
            <w:r>
              <w:rPr>
                <w:sz w:val="28"/>
              </w:rPr>
              <w:t>*</w:t>
            </w:r>
          </w:p>
          <w:p w:rsidR="006F565F" w:rsidRDefault="006F565F" w:rsidP="00822D68">
            <w:pPr>
              <w:jc w:val="center"/>
              <w:rPr>
                <w:sz w:val="28"/>
              </w:rPr>
            </w:pPr>
            <w:r>
              <w:rPr>
                <w:sz w:val="28"/>
              </w:rPr>
              <w:t>(</w:t>
            </w:r>
            <w:r w:rsidRPr="00556F26">
              <w:rPr>
                <w:sz w:val="28"/>
              </w:rPr>
              <w:t>12.9</w:t>
            </w:r>
            <w:r>
              <w:rPr>
                <w:sz w:val="28"/>
              </w:rPr>
              <w:t>)</w:t>
            </w:r>
          </w:p>
        </w:tc>
        <w:tc>
          <w:tcPr>
            <w:tcW w:w="1923" w:type="dxa"/>
          </w:tcPr>
          <w:p w:rsidR="006F565F" w:rsidRPr="00473FD4" w:rsidRDefault="006F565F" w:rsidP="00822D68">
            <w:pPr>
              <w:jc w:val="center"/>
              <w:rPr>
                <w:sz w:val="28"/>
              </w:rPr>
            </w:pPr>
            <w:r>
              <w:rPr>
                <w:sz w:val="28"/>
              </w:rPr>
              <w:t>0</w:t>
            </w:r>
            <w:r w:rsidRPr="00473FD4">
              <w:rPr>
                <w:sz w:val="28"/>
              </w:rPr>
              <w:t>.023</w:t>
            </w:r>
            <w:r>
              <w:rPr>
                <w:sz w:val="28"/>
              </w:rPr>
              <w:t>*</w:t>
            </w:r>
            <w:r w:rsidRPr="00473FD4">
              <w:rPr>
                <w:sz w:val="28"/>
              </w:rPr>
              <w:t xml:space="preserve">  </w:t>
            </w:r>
          </w:p>
          <w:p w:rsidR="006F565F" w:rsidRDefault="006F565F" w:rsidP="00822D68">
            <w:pPr>
              <w:jc w:val="center"/>
              <w:rPr>
                <w:sz w:val="28"/>
              </w:rPr>
            </w:pPr>
            <w:r>
              <w:rPr>
                <w:sz w:val="28"/>
              </w:rPr>
              <w:t xml:space="preserve">  (</w:t>
            </w:r>
            <w:r w:rsidRPr="00473FD4">
              <w:rPr>
                <w:sz w:val="28"/>
              </w:rPr>
              <w:t>4.19</w:t>
            </w:r>
            <w:r>
              <w:rPr>
                <w:sz w:val="28"/>
              </w:rPr>
              <w:t>)</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Pr>
                <w:color w:val="000000"/>
                <w:sz w:val="28"/>
              </w:rPr>
              <w:t>EDU</w:t>
            </w:r>
          </w:p>
        </w:tc>
        <w:tc>
          <w:tcPr>
            <w:tcW w:w="1596" w:type="dxa"/>
          </w:tcPr>
          <w:p w:rsidR="006F565F" w:rsidRDefault="006F565F" w:rsidP="00822D68">
            <w:pPr>
              <w:jc w:val="center"/>
              <w:rPr>
                <w:sz w:val="28"/>
              </w:rPr>
            </w:pPr>
            <w:r>
              <w:rPr>
                <w:sz w:val="28"/>
              </w:rPr>
              <w:t xml:space="preserve">(0.0048*)  </w:t>
            </w:r>
            <w:r w:rsidRPr="00421C47">
              <w:rPr>
                <w:sz w:val="28"/>
              </w:rPr>
              <w:t xml:space="preserve">                  </w:t>
            </w:r>
            <w:r>
              <w:rPr>
                <w:sz w:val="28"/>
              </w:rPr>
              <w:t>(</w:t>
            </w:r>
            <w:r w:rsidRPr="00421C47">
              <w:rPr>
                <w:sz w:val="28"/>
              </w:rPr>
              <w:t>4.57</w:t>
            </w:r>
            <w:r>
              <w:rPr>
                <w:sz w:val="28"/>
              </w:rPr>
              <w:t>)</w:t>
            </w:r>
          </w:p>
        </w:tc>
        <w:tc>
          <w:tcPr>
            <w:tcW w:w="1824" w:type="dxa"/>
          </w:tcPr>
          <w:p w:rsidR="006F565F" w:rsidRDefault="006F565F" w:rsidP="00822D68">
            <w:pPr>
              <w:jc w:val="center"/>
              <w:rPr>
                <w:sz w:val="28"/>
              </w:rPr>
            </w:pPr>
            <w:r>
              <w:rPr>
                <w:sz w:val="28"/>
              </w:rPr>
              <w:t>-</w:t>
            </w:r>
          </w:p>
        </w:tc>
        <w:tc>
          <w:tcPr>
            <w:tcW w:w="2016" w:type="dxa"/>
          </w:tcPr>
          <w:p w:rsidR="006F565F" w:rsidRDefault="006F565F" w:rsidP="00822D68">
            <w:pPr>
              <w:jc w:val="center"/>
              <w:rPr>
                <w:sz w:val="28"/>
              </w:rPr>
            </w:pPr>
            <w:r>
              <w:rPr>
                <w:sz w:val="28"/>
              </w:rPr>
              <w:t>-</w:t>
            </w:r>
          </w:p>
        </w:tc>
        <w:tc>
          <w:tcPr>
            <w:tcW w:w="1923" w:type="dxa"/>
          </w:tcPr>
          <w:p w:rsidR="006F565F" w:rsidRDefault="006F565F" w:rsidP="00822D68">
            <w:pPr>
              <w:jc w:val="center"/>
              <w:rPr>
                <w:sz w:val="28"/>
              </w:rPr>
            </w:pPr>
            <w:r w:rsidRPr="00473FD4">
              <w:rPr>
                <w:sz w:val="28"/>
              </w:rPr>
              <w:t xml:space="preserve">   </w:t>
            </w:r>
            <w:r>
              <w:rPr>
                <w:sz w:val="28"/>
              </w:rPr>
              <w:t>0.00</w:t>
            </w:r>
            <w:r w:rsidRPr="00473FD4">
              <w:rPr>
                <w:sz w:val="28"/>
              </w:rPr>
              <w:t>5</w:t>
            </w:r>
            <w:r>
              <w:rPr>
                <w:sz w:val="28"/>
              </w:rPr>
              <w:t xml:space="preserve"> </w:t>
            </w:r>
            <w:r w:rsidRPr="00473FD4">
              <w:rPr>
                <w:sz w:val="28"/>
              </w:rPr>
              <w:t xml:space="preserve">                  </w:t>
            </w:r>
            <w:r>
              <w:rPr>
                <w:sz w:val="28"/>
              </w:rPr>
              <w:t>(0</w:t>
            </w:r>
            <w:r w:rsidRPr="00473FD4">
              <w:rPr>
                <w:sz w:val="28"/>
              </w:rPr>
              <w:t>.453</w:t>
            </w:r>
            <w:r>
              <w:rPr>
                <w:sz w:val="28"/>
              </w:rPr>
              <w:t>)</w:t>
            </w:r>
          </w:p>
        </w:tc>
      </w:tr>
      <w:tr w:rsidR="006F565F" w:rsidTr="00822D68">
        <w:trPr>
          <w:trHeight w:val="556"/>
          <w:jc w:val="center"/>
        </w:trPr>
        <w:tc>
          <w:tcPr>
            <w:tcW w:w="2245"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GLOB</w:t>
            </w:r>
          </w:p>
        </w:tc>
        <w:tc>
          <w:tcPr>
            <w:tcW w:w="1596" w:type="dxa"/>
          </w:tcPr>
          <w:p w:rsidR="006F565F" w:rsidRDefault="006F565F" w:rsidP="00822D68">
            <w:pPr>
              <w:jc w:val="center"/>
              <w:rPr>
                <w:sz w:val="28"/>
              </w:rPr>
            </w:pPr>
            <w:r>
              <w:rPr>
                <w:sz w:val="28"/>
              </w:rPr>
              <w:t>-</w:t>
            </w:r>
          </w:p>
        </w:tc>
        <w:tc>
          <w:tcPr>
            <w:tcW w:w="1824" w:type="dxa"/>
          </w:tcPr>
          <w:p w:rsidR="006F565F" w:rsidRPr="004D4ED5" w:rsidRDefault="006F565F" w:rsidP="00822D68">
            <w:pPr>
              <w:jc w:val="center"/>
              <w:rPr>
                <w:sz w:val="28"/>
              </w:rPr>
            </w:pPr>
            <w:r>
              <w:rPr>
                <w:sz w:val="28"/>
              </w:rPr>
              <w:t>0</w:t>
            </w:r>
            <w:r w:rsidRPr="004D4ED5">
              <w:rPr>
                <w:sz w:val="28"/>
              </w:rPr>
              <w:t>.027</w:t>
            </w:r>
          </w:p>
          <w:p w:rsidR="006F565F" w:rsidRDefault="006F565F" w:rsidP="00822D68">
            <w:pPr>
              <w:jc w:val="center"/>
              <w:rPr>
                <w:sz w:val="28"/>
              </w:rPr>
            </w:pPr>
            <w:r>
              <w:rPr>
                <w:sz w:val="28"/>
              </w:rPr>
              <w:t>(</w:t>
            </w:r>
            <w:r w:rsidRPr="004D4ED5">
              <w:rPr>
                <w:sz w:val="28"/>
              </w:rPr>
              <w:t>1.17</w:t>
            </w:r>
            <w:r>
              <w:rPr>
                <w:sz w:val="28"/>
              </w:rPr>
              <w:t>)</w:t>
            </w:r>
          </w:p>
        </w:tc>
        <w:tc>
          <w:tcPr>
            <w:tcW w:w="2016" w:type="dxa"/>
          </w:tcPr>
          <w:p w:rsidR="006F565F" w:rsidRPr="00556F26" w:rsidRDefault="006F565F" w:rsidP="00822D68">
            <w:pPr>
              <w:jc w:val="center"/>
              <w:rPr>
                <w:sz w:val="28"/>
              </w:rPr>
            </w:pPr>
            <w:r>
              <w:rPr>
                <w:sz w:val="28"/>
              </w:rPr>
              <w:t>0</w:t>
            </w:r>
            <w:r w:rsidRPr="00556F26">
              <w:rPr>
                <w:sz w:val="28"/>
              </w:rPr>
              <w:t>.037</w:t>
            </w:r>
          </w:p>
          <w:p w:rsidR="006F565F" w:rsidRDefault="006F565F" w:rsidP="00822D68">
            <w:pPr>
              <w:jc w:val="center"/>
              <w:rPr>
                <w:sz w:val="28"/>
              </w:rPr>
            </w:pPr>
            <w:r>
              <w:rPr>
                <w:sz w:val="28"/>
              </w:rPr>
              <w:t>(</w:t>
            </w:r>
            <w:r w:rsidRPr="00556F26">
              <w:rPr>
                <w:sz w:val="28"/>
              </w:rPr>
              <w:t>1.61</w:t>
            </w:r>
            <w:r>
              <w:rPr>
                <w:sz w:val="28"/>
              </w:rPr>
              <w:t>)</w:t>
            </w:r>
          </w:p>
        </w:tc>
        <w:tc>
          <w:tcPr>
            <w:tcW w:w="1923" w:type="dxa"/>
          </w:tcPr>
          <w:p w:rsidR="006F565F" w:rsidRDefault="006F565F" w:rsidP="00822D68">
            <w:pPr>
              <w:jc w:val="center"/>
              <w:rPr>
                <w:sz w:val="28"/>
              </w:rPr>
            </w:pPr>
            <w:r>
              <w:rPr>
                <w:sz w:val="28"/>
              </w:rPr>
              <w:t>-</w:t>
            </w:r>
          </w:p>
        </w:tc>
      </w:tr>
      <w:tr w:rsidR="006F565F" w:rsidTr="00822D68">
        <w:trPr>
          <w:trHeight w:val="530"/>
          <w:jc w:val="center"/>
        </w:trPr>
        <w:tc>
          <w:tcPr>
            <w:tcW w:w="2245" w:type="dxa"/>
            <w:vAlign w:val="center"/>
          </w:tcPr>
          <w:p w:rsidR="006F565F" w:rsidRDefault="006F565F" w:rsidP="00822D68">
            <w:pPr>
              <w:jc w:val="center"/>
              <w:rPr>
                <w:sz w:val="28"/>
              </w:rPr>
            </w:pPr>
            <w:r>
              <w:rPr>
                <w:sz w:val="28"/>
              </w:rPr>
              <w:t>URBNR</w:t>
            </w:r>
          </w:p>
        </w:tc>
        <w:tc>
          <w:tcPr>
            <w:tcW w:w="1596" w:type="dxa"/>
          </w:tcPr>
          <w:p w:rsidR="006F565F" w:rsidRDefault="006F565F" w:rsidP="00822D68">
            <w:pPr>
              <w:jc w:val="center"/>
              <w:rPr>
                <w:sz w:val="28"/>
              </w:rPr>
            </w:pPr>
            <w:r>
              <w:rPr>
                <w:sz w:val="28"/>
              </w:rPr>
              <w:t>-</w:t>
            </w:r>
          </w:p>
        </w:tc>
        <w:tc>
          <w:tcPr>
            <w:tcW w:w="1824" w:type="dxa"/>
          </w:tcPr>
          <w:p w:rsidR="006F565F" w:rsidRPr="004D4ED5" w:rsidRDefault="006F565F" w:rsidP="00822D68">
            <w:pPr>
              <w:jc w:val="center"/>
              <w:rPr>
                <w:sz w:val="28"/>
              </w:rPr>
            </w:pPr>
            <w:r>
              <w:rPr>
                <w:sz w:val="28"/>
              </w:rPr>
              <w:t>0.00</w:t>
            </w:r>
            <w:r w:rsidRPr="004D4ED5">
              <w:rPr>
                <w:sz w:val="28"/>
              </w:rPr>
              <w:t>3</w:t>
            </w:r>
            <w:r>
              <w:rPr>
                <w:sz w:val="28"/>
              </w:rPr>
              <w:t>*</w:t>
            </w:r>
          </w:p>
          <w:p w:rsidR="006F565F" w:rsidRDefault="006F565F" w:rsidP="00822D68">
            <w:pPr>
              <w:jc w:val="center"/>
              <w:rPr>
                <w:sz w:val="28"/>
              </w:rPr>
            </w:pPr>
            <w:r>
              <w:rPr>
                <w:sz w:val="28"/>
              </w:rPr>
              <w:t>(</w:t>
            </w:r>
            <w:r w:rsidRPr="004D4ED5">
              <w:rPr>
                <w:sz w:val="28"/>
              </w:rPr>
              <w:t>8.68</w:t>
            </w:r>
            <w:r>
              <w:rPr>
                <w:sz w:val="28"/>
              </w:rPr>
              <w:t>)</w:t>
            </w:r>
          </w:p>
        </w:tc>
        <w:tc>
          <w:tcPr>
            <w:tcW w:w="2016" w:type="dxa"/>
          </w:tcPr>
          <w:p w:rsidR="006F565F" w:rsidRDefault="006F565F" w:rsidP="00822D68">
            <w:pPr>
              <w:jc w:val="center"/>
              <w:rPr>
                <w:sz w:val="28"/>
              </w:rPr>
            </w:pPr>
            <w:r>
              <w:rPr>
                <w:sz w:val="28"/>
              </w:rPr>
              <w:t>0.0045*</w:t>
            </w:r>
            <w:r w:rsidRPr="00556F26">
              <w:rPr>
                <w:sz w:val="28"/>
              </w:rPr>
              <w:t xml:space="preserve">                  </w:t>
            </w:r>
            <w:r>
              <w:rPr>
                <w:sz w:val="28"/>
              </w:rPr>
              <w:t>(</w:t>
            </w:r>
            <w:r w:rsidRPr="00556F26">
              <w:rPr>
                <w:sz w:val="28"/>
              </w:rPr>
              <w:t>11.7</w:t>
            </w:r>
            <w:r>
              <w:rPr>
                <w:sz w:val="28"/>
              </w:rPr>
              <w:t>)</w:t>
            </w:r>
          </w:p>
        </w:tc>
        <w:tc>
          <w:tcPr>
            <w:tcW w:w="1923" w:type="dxa"/>
          </w:tcPr>
          <w:p w:rsidR="006F565F" w:rsidRDefault="006F565F" w:rsidP="00822D68">
            <w:pPr>
              <w:jc w:val="center"/>
              <w:rPr>
                <w:sz w:val="28"/>
              </w:rPr>
            </w:pPr>
            <w:r>
              <w:rPr>
                <w:sz w:val="28"/>
              </w:rPr>
              <w:t>-</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596" w:type="dxa"/>
          </w:tcPr>
          <w:p w:rsidR="006F565F" w:rsidRDefault="006F565F" w:rsidP="00822D68">
            <w:pPr>
              <w:jc w:val="center"/>
              <w:rPr>
                <w:sz w:val="28"/>
              </w:rPr>
            </w:pPr>
            <w:r w:rsidRPr="00F26374">
              <w:rPr>
                <w:sz w:val="28"/>
              </w:rPr>
              <w:t>980</w:t>
            </w:r>
          </w:p>
        </w:tc>
        <w:tc>
          <w:tcPr>
            <w:tcW w:w="1824" w:type="dxa"/>
          </w:tcPr>
          <w:p w:rsidR="006F565F" w:rsidRDefault="006F565F" w:rsidP="00822D68">
            <w:pPr>
              <w:jc w:val="center"/>
              <w:rPr>
                <w:sz w:val="28"/>
              </w:rPr>
            </w:pPr>
            <w:r w:rsidRPr="00F26374">
              <w:rPr>
                <w:sz w:val="28"/>
              </w:rPr>
              <w:t>980</w:t>
            </w:r>
          </w:p>
        </w:tc>
        <w:tc>
          <w:tcPr>
            <w:tcW w:w="2016" w:type="dxa"/>
          </w:tcPr>
          <w:p w:rsidR="006F565F" w:rsidRDefault="006F565F" w:rsidP="00822D68">
            <w:pPr>
              <w:jc w:val="center"/>
              <w:rPr>
                <w:sz w:val="28"/>
              </w:rPr>
            </w:pPr>
            <w:r w:rsidRPr="00F26374">
              <w:rPr>
                <w:sz w:val="28"/>
              </w:rPr>
              <w:t>980</w:t>
            </w:r>
          </w:p>
        </w:tc>
        <w:tc>
          <w:tcPr>
            <w:tcW w:w="1923" w:type="dxa"/>
          </w:tcPr>
          <w:p w:rsidR="006F565F" w:rsidRDefault="006F565F" w:rsidP="00822D68">
            <w:pPr>
              <w:jc w:val="center"/>
              <w:rPr>
                <w:sz w:val="28"/>
              </w:rPr>
            </w:pPr>
            <w:r w:rsidRPr="00F26374">
              <w:rPr>
                <w:sz w:val="28"/>
              </w:rPr>
              <w:t>980</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596" w:type="dxa"/>
          </w:tcPr>
          <w:p w:rsidR="006F565F" w:rsidRDefault="006F565F" w:rsidP="00822D68">
            <w:pPr>
              <w:jc w:val="center"/>
              <w:rPr>
                <w:sz w:val="28"/>
              </w:rPr>
            </w:pPr>
            <w:r>
              <w:rPr>
                <w:sz w:val="28"/>
              </w:rPr>
              <w:t>35</w:t>
            </w:r>
          </w:p>
        </w:tc>
        <w:tc>
          <w:tcPr>
            <w:tcW w:w="1824" w:type="dxa"/>
          </w:tcPr>
          <w:p w:rsidR="006F565F" w:rsidRDefault="006F565F" w:rsidP="00822D68">
            <w:pPr>
              <w:jc w:val="center"/>
              <w:rPr>
                <w:sz w:val="28"/>
              </w:rPr>
            </w:pPr>
            <w:r>
              <w:rPr>
                <w:sz w:val="28"/>
              </w:rPr>
              <w:t>35</w:t>
            </w:r>
          </w:p>
        </w:tc>
        <w:tc>
          <w:tcPr>
            <w:tcW w:w="2016" w:type="dxa"/>
          </w:tcPr>
          <w:p w:rsidR="006F565F" w:rsidRDefault="006F565F" w:rsidP="00822D68">
            <w:pPr>
              <w:jc w:val="center"/>
              <w:rPr>
                <w:sz w:val="28"/>
              </w:rPr>
            </w:pPr>
            <w:r>
              <w:rPr>
                <w:sz w:val="28"/>
              </w:rPr>
              <w:t>35</w:t>
            </w:r>
          </w:p>
        </w:tc>
        <w:tc>
          <w:tcPr>
            <w:tcW w:w="1923" w:type="dxa"/>
          </w:tcPr>
          <w:p w:rsidR="006F565F" w:rsidRDefault="006F565F" w:rsidP="00822D68">
            <w:pPr>
              <w:jc w:val="center"/>
              <w:rPr>
                <w:sz w:val="28"/>
              </w:rPr>
            </w:pPr>
            <w:r>
              <w:rPr>
                <w:sz w:val="28"/>
              </w:rPr>
              <w:t>35</w:t>
            </w:r>
          </w:p>
        </w:tc>
      </w:tr>
      <w:tr w:rsidR="006F565F" w:rsidTr="00822D68">
        <w:trPr>
          <w:trHeight w:val="530"/>
          <w:jc w:val="center"/>
        </w:trPr>
        <w:tc>
          <w:tcPr>
            <w:tcW w:w="2245" w:type="dxa"/>
            <w:vAlign w:val="center"/>
          </w:tcPr>
          <w:p w:rsidR="006F565F" w:rsidRDefault="006F565F" w:rsidP="00822D68">
            <w:pPr>
              <w:jc w:val="center"/>
              <w:rPr>
                <w:sz w:val="28"/>
              </w:rPr>
            </w:pPr>
            <w:r w:rsidRPr="004C4C35">
              <w:rPr>
                <w:sz w:val="28"/>
              </w:rPr>
              <w:t>Wald chi</w:t>
            </w:r>
            <w:r w:rsidRPr="004C4C35">
              <w:rPr>
                <w:sz w:val="28"/>
                <w:vertAlign w:val="superscript"/>
              </w:rPr>
              <w:t>2</w:t>
            </w:r>
          </w:p>
        </w:tc>
        <w:tc>
          <w:tcPr>
            <w:tcW w:w="1596" w:type="dxa"/>
          </w:tcPr>
          <w:p w:rsidR="006F565F" w:rsidRDefault="006F565F" w:rsidP="00822D68">
            <w:pPr>
              <w:jc w:val="center"/>
              <w:rPr>
                <w:sz w:val="28"/>
              </w:rPr>
            </w:pPr>
            <w:r w:rsidRPr="00F26374">
              <w:rPr>
                <w:sz w:val="28"/>
              </w:rPr>
              <w:t>1024.03</w:t>
            </w:r>
          </w:p>
        </w:tc>
        <w:tc>
          <w:tcPr>
            <w:tcW w:w="1824" w:type="dxa"/>
          </w:tcPr>
          <w:p w:rsidR="006F565F" w:rsidRDefault="006F565F" w:rsidP="00822D68">
            <w:pPr>
              <w:jc w:val="center"/>
              <w:rPr>
                <w:sz w:val="28"/>
              </w:rPr>
            </w:pPr>
            <w:r w:rsidRPr="009143F7">
              <w:rPr>
                <w:sz w:val="28"/>
              </w:rPr>
              <w:t>1056.49</w:t>
            </w:r>
          </w:p>
        </w:tc>
        <w:tc>
          <w:tcPr>
            <w:tcW w:w="2016" w:type="dxa"/>
          </w:tcPr>
          <w:p w:rsidR="006F565F" w:rsidRDefault="006F565F" w:rsidP="00822D68">
            <w:pPr>
              <w:jc w:val="center"/>
              <w:rPr>
                <w:sz w:val="28"/>
              </w:rPr>
            </w:pPr>
            <w:r w:rsidRPr="009143F7">
              <w:rPr>
                <w:sz w:val="28"/>
              </w:rPr>
              <w:t>315.99</w:t>
            </w:r>
          </w:p>
        </w:tc>
        <w:tc>
          <w:tcPr>
            <w:tcW w:w="1923" w:type="dxa"/>
          </w:tcPr>
          <w:p w:rsidR="006F565F" w:rsidRDefault="006F565F" w:rsidP="00822D68">
            <w:pPr>
              <w:jc w:val="center"/>
              <w:rPr>
                <w:sz w:val="28"/>
              </w:rPr>
            </w:pPr>
            <w:r w:rsidRPr="002E5722">
              <w:rPr>
                <w:sz w:val="28"/>
              </w:rPr>
              <w:t>162.26</w:t>
            </w:r>
          </w:p>
        </w:tc>
      </w:tr>
      <w:tr w:rsidR="006F565F" w:rsidTr="00822D68">
        <w:trPr>
          <w:trHeight w:val="530"/>
          <w:jc w:val="center"/>
        </w:trPr>
        <w:tc>
          <w:tcPr>
            <w:tcW w:w="2245" w:type="dxa"/>
            <w:vAlign w:val="center"/>
          </w:tcPr>
          <w:p w:rsidR="006F565F" w:rsidRPr="004C4C35" w:rsidRDefault="006F565F" w:rsidP="00822D68">
            <w:pPr>
              <w:jc w:val="center"/>
              <w:rPr>
                <w:sz w:val="28"/>
              </w:rPr>
            </w:pPr>
            <w:r>
              <w:rPr>
                <w:sz w:val="28"/>
              </w:rPr>
              <w:t>Prob. (Wald</w:t>
            </w:r>
            <w:r w:rsidRPr="004C4C35">
              <w:rPr>
                <w:sz w:val="28"/>
              </w:rPr>
              <w:t xml:space="preserve"> chi</w:t>
            </w:r>
            <w:r w:rsidRPr="00DB22D5">
              <w:rPr>
                <w:sz w:val="28"/>
                <w:vertAlign w:val="superscript"/>
              </w:rPr>
              <w:t>2</w:t>
            </w:r>
            <w:r>
              <w:rPr>
                <w:sz w:val="28"/>
              </w:rPr>
              <w:t>)</w:t>
            </w:r>
          </w:p>
        </w:tc>
        <w:tc>
          <w:tcPr>
            <w:tcW w:w="1596" w:type="dxa"/>
          </w:tcPr>
          <w:p w:rsidR="006F565F" w:rsidRDefault="006F565F" w:rsidP="00822D68">
            <w:pPr>
              <w:jc w:val="center"/>
              <w:rPr>
                <w:sz w:val="28"/>
              </w:rPr>
            </w:pPr>
            <w:r>
              <w:rPr>
                <w:sz w:val="28"/>
              </w:rPr>
              <w:t>0.00</w:t>
            </w:r>
          </w:p>
        </w:tc>
        <w:tc>
          <w:tcPr>
            <w:tcW w:w="1824" w:type="dxa"/>
          </w:tcPr>
          <w:p w:rsidR="006F565F" w:rsidRDefault="006F565F" w:rsidP="00822D68">
            <w:pPr>
              <w:jc w:val="center"/>
              <w:rPr>
                <w:sz w:val="28"/>
              </w:rPr>
            </w:pPr>
            <w:r>
              <w:rPr>
                <w:sz w:val="28"/>
              </w:rPr>
              <w:t>0.00</w:t>
            </w:r>
          </w:p>
        </w:tc>
        <w:tc>
          <w:tcPr>
            <w:tcW w:w="2016" w:type="dxa"/>
          </w:tcPr>
          <w:p w:rsidR="006F565F" w:rsidRDefault="006F565F" w:rsidP="00822D68">
            <w:pPr>
              <w:jc w:val="center"/>
              <w:rPr>
                <w:sz w:val="28"/>
              </w:rPr>
            </w:pPr>
            <w:r>
              <w:rPr>
                <w:sz w:val="28"/>
              </w:rPr>
              <w:t>0.00</w:t>
            </w:r>
          </w:p>
        </w:tc>
        <w:tc>
          <w:tcPr>
            <w:tcW w:w="1923" w:type="dxa"/>
          </w:tcPr>
          <w:p w:rsidR="006F565F" w:rsidRDefault="006F565F" w:rsidP="00822D68">
            <w:pPr>
              <w:jc w:val="center"/>
              <w:rPr>
                <w:sz w:val="28"/>
              </w:rPr>
            </w:pPr>
            <w:r>
              <w:rPr>
                <w:sz w:val="28"/>
              </w:rPr>
              <w:t>0.00</w:t>
            </w:r>
          </w:p>
        </w:tc>
      </w:tr>
    </w:tbl>
    <w:p w:rsidR="006F565F" w:rsidRDefault="006F565F" w:rsidP="006F565F">
      <w:pPr>
        <w:spacing w:line="240" w:lineRule="auto"/>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6F565F" w:rsidRPr="004B5D13" w:rsidRDefault="006F565F" w:rsidP="006F565F">
      <w:pPr>
        <w:spacing w:line="240" w:lineRule="auto"/>
        <w:ind w:firstLine="720"/>
        <w:jc w:val="both"/>
        <w:rPr>
          <w:sz w:val="28"/>
        </w:rPr>
      </w:pPr>
      <w:r w:rsidRPr="00ED448F">
        <w:rPr>
          <w:sz w:val="28"/>
        </w:rPr>
        <w:t xml:space="preserve">The model of </w:t>
      </w:r>
      <w:r>
        <w:rPr>
          <w:sz w:val="28"/>
        </w:rPr>
        <w:t>PIQ for the developing</w:t>
      </w:r>
      <w:r w:rsidRPr="00ED448F">
        <w:rPr>
          <w:sz w:val="28"/>
        </w:rPr>
        <w:t xml:space="preserve"> countries has been estimated using </w:t>
      </w:r>
      <w:r>
        <w:rPr>
          <w:sz w:val="28"/>
        </w:rPr>
        <w:t xml:space="preserve">Dynamic </w:t>
      </w:r>
      <w:r w:rsidRPr="00ED448F">
        <w:rPr>
          <w:sz w:val="28"/>
        </w:rPr>
        <w:t xml:space="preserve">Panel GMM Methodology. The results obtained from applying this </w:t>
      </w:r>
      <w:r>
        <w:rPr>
          <w:sz w:val="28"/>
        </w:rPr>
        <w:t>techniques;</w:t>
      </w:r>
      <w:r w:rsidRPr="00ED448F">
        <w:rPr>
          <w:sz w:val="28"/>
        </w:rPr>
        <w:t xml:space="preserve"> are the following</w:t>
      </w:r>
      <w:r>
        <w:rPr>
          <w:sz w:val="28"/>
        </w:rPr>
        <w:t xml:space="preserve"> presented</w:t>
      </w:r>
      <w:r w:rsidRPr="00ED448F">
        <w:rPr>
          <w:sz w:val="28"/>
        </w:rPr>
        <w:t xml:space="preserve"> (Table </w:t>
      </w:r>
      <w:r>
        <w:rPr>
          <w:sz w:val="28"/>
        </w:rPr>
        <w:t>6.10). These results show</w:t>
      </w:r>
      <w:r w:rsidRPr="00ED448F">
        <w:rPr>
          <w:sz w:val="28"/>
        </w:rPr>
        <w:t xml:space="preserve"> that </w:t>
      </w:r>
      <w:r>
        <w:rPr>
          <w:sz w:val="28"/>
        </w:rPr>
        <w:t>mostly</w:t>
      </w:r>
      <w:r w:rsidRPr="00ED448F">
        <w:rPr>
          <w:sz w:val="28"/>
        </w:rPr>
        <w:t xml:space="preserve"> variables are</w:t>
      </w:r>
      <w:r>
        <w:rPr>
          <w:sz w:val="28"/>
        </w:rPr>
        <w:t xml:space="preserve"> strongly</w:t>
      </w:r>
      <w:r w:rsidRPr="00ED448F">
        <w:rPr>
          <w:sz w:val="28"/>
        </w:rPr>
        <w:t xml:space="preserve"> </w:t>
      </w:r>
      <w:r>
        <w:rPr>
          <w:sz w:val="28"/>
        </w:rPr>
        <w:t>influence</w:t>
      </w:r>
      <w:r w:rsidRPr="00ED448F">
        <w:rPr>
          <w:sz w:val="28"/>
        </w:rPr>
        <w:t xml:space="preserve"> </w:t>
      </w:r>
      <w:r>
        <w:rPr>
          <w:sz w:val="28"/>
        </w:rPr>
        <w:t xml:space="preserve">PIQ </w:t>
      </w:r>
      <w:r w:rsidRPr="00ED448F">
        <w:rPr>
          <w:sz w:val="28"/>
        </w:rPr>
        <w:t>with expected signs.</w:t>
      </w:r>
      <w:r>
        <w:rPr>
          <w:sz w:val="28"/>
        </w:rPr>
        <w:t xml:space="preserve"> </w:t>
      </w:r>
      <w:r w:rsidRPr="00ED448F">
        <w:rPr>
          <w:sz w:val="28"/>
        </w:rPr>
        <w:t xml:space="preserve">The </w:t>
      </w:r>
      <w:r>
        <w:rPr>
          <w:sz w:val="28"/>
        </w:rPr>
        <w:t xml:space="preserve">table 6.10 </w:t>
      </w:r>
      <w:r w:rsidRPr="00ED448F">
        <w:rPr>
          <w:sz w:val="28"/>
        </w:rPr>
        <w:t xml:space="preserve">reveal that </w:t>
      </w:r>
      <w:r>
        <w:rPr>
          <w:sz w:val="28"/>
        </w:rPr>
        <w:t>EIQ has a positively</w:t>
      </w:r>
      <w:r w:rsidRPr="00ED448F">
        <w:rPr>
          <w:sz w:val="28"/>
        </w:rPr>
        <w:t xml:space="preserve"> influence</w:t>
      </w:r>
      <w:r>
        <w:rPr>
          <w:sz w:val="28"/>
        </w:rPr>
        <w:t xml:space="preserve"> the</w:t>
      </w:r>
      <w:r w:rsidRPr="00ED448F">
        <w:rPr>
          <w:sz w:val="28"/>
        </w:rPr>
        <w:t xml:space="preserve"> </w:t>
      </w:r>
      <w:r>
        <w:rPr>
          <w:sz w:val="28"/>
        </w:rPr>
        <w:t>PIQ</w:t>
      </w:r>
      <w:r w:rsidRPr="00ED448F">
        <w:rPr>
          <w:sz w:val="28"/>
        </w:rPr>
        <w:t xml:space="preserve"> in </w:t>
      </w:r>
      <w:r>
        <w:rPr>
          <w:sz w:val="28"/>
        </w:rPr>
        <w:t>Developing</w:t>
      </w:r>
      <w:r w:rsidRPr="00ED448F">
        <w:rPr>
          <w:sz w:val="28"/>
        </w:rPr>
        <w:t xml:space="preserve"> Countries during the period under investigation. In </w:t>
      </w:r>
      <w:r w:rsidRPr="00C56493">
        <w:rPr>
          <w:sz w:val="28"/>
        </w:rPr>
        <w:t>Equation</w:t>
      </w:r>
      <w:r w:rsidRPr="00ED448F">
        <w:rPr>
          <w:sz w:val="28"/>
        </w:rPr>
        <w:t xml:space="preserve"> 1, </w:t>
      </w:r>
      <w:r>
        <w:rPr>
          <w:sz w:val="28"/>
        </w:rPr>
        <w:t xml:space="preserve">PIQ increased 0.076 </w:t>
      </w:r>
      <w:r w:rsidRPr="00ED448F">
        <w:rPr>
          <w:sz w:val="28"/>
        </w:rPr>
        <w:t xml:space="preserve">units when 1 unit increase in </w:t>
      </w:r>
      <w:r>
        <w:rPr>
          <w:sz w:val="28"/>
        </w:rPr>
        <w:t>EIQ while in Equation 2,</w:t>
      </w:r>
      <w:r w:rsidRPr="00E04781">
        <w:rPr>
          <w:sz w:val="28"/>
        </w:rPr>
        <w:t xml:space="preserve"> </w:t>
      </w:r>
      <w:r>
        <w:rPr>
          <w:sz w:val="28"/>
        </w:rPr>
        <w:t>PIQ has not influenced with</w:t>
      </w:r>
      <w:r w:rsidRPr="00ED448F">
        <w:rPr>
          <w:sz w:val="28"/>
        </w:rPr>
        <w:t xml:space="preserve"> </w:t>
      </w:r>
      <w:r>
        <w:rPr>
          <w:sz w:val="28"/>
        </w:rPr>
        <w:t xml:space="preserve">EIQ. It might be without </w:t>
      </w:r>
      <w:r>
        <w:rPr>
          <w:sz w:val="28"/>
        </w:rPr>
        <w:lastRenderedPageBreak/>
        <w:t xml:space="preserve">EDU, EIQ has not impact on PIQ. </w:t>
      </w:r>
      <w:r w:rsidRPr="00ED448F">
        <w:rPr>
          <w:sz w:val="28"/>
        </w:rPr>
        <w:t xml:space="preserve">The </w:t>
      </w:r>
      <w:r>
        <w:rPr>
          <w:sz w:val="28"/>
        </w:rPr>
        <w:t xml:space="preserve">table 6.10 </w:t>
      </w:r>
      <w:r w:rsidRPr="00ED448F">
        <w:rPr>
          <w:sz w:val="28"/>
        </w:rPr>
        <w:t xml:space="preserve">reveal that </w:t>
      </w:r>
      <w:r>
        <w:rPr>
          <w:sz w:val="28"/>
        </w:rPr>
        <w:t>LIQ</w:t>
      </w:r>
      <w:r w:rsidRPr="00ED448F">
        <w:rPr>
          <w:sz w:val="28"/>
        </w:rPr>
        <w:t xml:space="preserve"> has a significant and positive impact on </w:t>
      </w:r>
      <w:r>
        <w:rPr>
          <w:sz w:val="28"/>
        </w:rPr>
        <w:t>PIQ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1, </w:t>
      </w:r>
      <w:r>
        <w:rPr>
          <w:sz w:val="28"/>
        </w:rPr>
        <w:t>PIQ increased 0</w:t>
      </w:r>
      <w:r w:rsidRPr="003478CE">
        <w:rPr>
          <w:sz w:val="28"/>
        </w:rPr>
        <w:t>.368</w:t>
      </w:r>
      <w:r>
        <w:rPr>
          <w:sz w:val="28"/>
        </w:rPr>
        <w:t xml:space="preserve"> </w:t>
      </w:r>
      <w:r w:rsidRPr="00ED448F">
        <w:rPr>
          <w:sz w:val="28"/>
        </w:rPr>
        <w:t xml:space="preserve">units when 1 unit increase in </w:t>
      </w:r>
      <w:r>
        <w:rPr>
          <w:sz w:val="28"/>
        </w:rPr>
        <w:t xml:space="preserve">LIQ and Equation 2, PIQ increased 0.36 units when 1 unit increase in LIQ. </w:t>
      </w:r>
    </w:p>
    <w:p w:rsidR="006F565F" w:rsidRDefault="006F565F" w:rsidP="006F565F">
      <w:pPr>
        <w:spacing w:after="0" w:line="240" w:lineRule="auto"/>
        <w:jc w:val="center"/>
        <w:rPr>
          <w:b/>
          <w:sz w:val="28"/>
        </w:rPr>
      </w:pPr>
      <w:r w:rsidRPr="00ED448F">
        <w:rPr>
          <w:b/>
          <w:sz w:val="28"/>
        </w:rPr>
        <w:t>Table</w:t>
      </w:r>
      <w:r>
        <w:rPr>
          <w:b/>
          <w:sz w:val="28"/>
        </w:rPr>
        <w:t xml:space="preserve"> 6.10:</w:t>
      </w:r>
    </w:p>
    <w:p w:rsidR="006F565F" w:rsidRPr="00335DEE" w:rsidRDefault="006F565F" w:rsidP="006F565F">
      <w:pPr>
        <w:spacing w:after="0" w:line="240" w:lineRule="auto"/>
        <w:jc w:val="center"/>
        <w:rPr>
          <w:b/>
          <w:sz w:val="28"/>
        </w:rPr>
      </w:pPr>
      <w:r w:rsidRPr="00ED448F">
        <w:rPr>
          <w:b/>
          <w:bCs/>
          <w:color w:val="00000A"/>
          <w:sz w:val="28"/>
        </w:rPr>
        <w:t xml:space="preserve"> The Determinants of </w:t>
      </w:r>
      <w:r>
        <w:rPr>
          <w:b/>
          <w:bCs/>
          <w:color w:val="00000A"/>
          <w:sz w:val="28"/>
        </w:rPr>
        <w:t>Political</w:t>
      </w:r>
      <w:r w:rsidRPr="00ED448F">
        <w:rPr>
          <w:b/>
          <w:bCs/>
          <w:color w:val="00000A"/>
          <w:sz w:val="28"/>
        </w:rPr>
        <w:t xml:space="preserve"> In</w:t>
      </w:r>
      <w:r>
        <w:rPr>
          <w:b/>
          <w:bCs/>
          <w:color w:val="00000A"/>
          <w:sz w:val="28"/>
        </w:rPr>
        <w:t xml:space="preserve">stitutional Quality in Developing </w:t>
      </w:r>
      <w:r w:rsidRPr="00ED448F">
        <w:rPr>
          <w:b/>
          <w:bCs/>
          <w:color w:val="00000A"/>
          <w:sz w:val="28"/>
        </w:rPr>
        <w:t>Countries: Panel GMM Methodology</w:t>
      </w:r>
      <w:r>
        <w:rPr>
          <w:b/>
          <w:bCs/>
          <w:color w:val="00000A"/>
          <w:sz w:val="28"/>
        </w:rPr>
        <w:t>.</w:t>
      </w:r>
    </w:p>
    <w:tbl>
      <w:tblPr>
        <w:tblStyle w:val="TableGrid"/>
        <w:tblW w:w="9687" w:type="dxa"/>
        <w:jc w:val="center"/>
        <w:tblLook w:val="04A0" w:firstRow="1" w:lastRow="0" w:firstColumn="1" w:lastColumn="0" w:noHBand="0" w:noVBand="1"/>
      </w:tblPr>
      <w:tblGrid>
        <w:gridCol w:w="2264"/>
        <w:gridCol w:w="1609"/>
        <w:gridCol w:w="1839"/>
        <w:gridCol w:w="2033"/>
        <w:gridCol w:w="1942"/>
      </w:tblGrid>
      <w:tr w:rsidR="006F565F" w:rsidTr="00822D68">
        <w:trPr>
          <w:trHeight w:val="461"/>
          <w:jc w:val="center"/>
        </w:trPr>
        <w:tc>
          <w:tcPr>
            <w:tcW w:w="9687" w:type="dxa"/>
            <w:gridSpan w:val="5"/>
          </w:tcPr>
          <w:p w:rsidR="006F565F" w:rsidRPr="00ED448F" w:rsidRDefault="006F565F"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Political</w:t>
            </w:r>
            <w:r w:rsidRPr="00ED448F">
              <w:rPr>
                <w:b/>
                <w:bCs/>
                <w:color w:val="00000A"/>
                <w:sz w:val="28"/>
              </w:rPr>
              <w:t xml:space="preserve"> </w:t>
            </w:r>
            <w:r w:rsidRPr="00ED448F">
              <w:rPr>
                <w:b/>
                <w:color w:val="000000"/>
                <w:sz w:val="28"/>
              </w:rPr>
              <w:t>Institutional Quality (</w:t>
            </w:r>
            <w:r>
              <w:rPr>
                <w:b/>
                <w:color w:val="000000"/>
                <w:sz w:val="28"/>
              </w:rPr>
              <w:t>P</w:t>
            </w:r>
            <w:r w:rsidRPr="00ED448F">
              <w:rPr>
                <w:b/>
                <w:color w:val="000000"/>
                <w:sz w:val="28"/>
              </w:rPr>
              <w:t>IQ)</w:t>
            </w:r>
          </w:p>
        </w:tc>
      </w:tr>
      <w:tr w:rsidR="006F565F" w:rsidTr="00822D68">
        <w:trPr>
          <w:trHeight w:val="596"/>
          <w:jc w:val="center"/>
        </w:trPr>
        <w:tc>
          <w:tcPr>
            <w:tcW w:w="2264" w:type="dxa"/>
            <w:vAlign w:val="center"/>
          </w:tcPr>
          <w:p w:rsidR="006F565F" w:rsidRDefault="006F565F" w:rsidP="00822D68">
            <w:pPr>
              <w:jc w:val="center"/>
              <w:rPr>
                <w:sz w:val="28"/>
              </w:rPr>
            </w:pPr>
            <w:r w:rsidRPr="00ED448F">
              <w:rPr>
                <w:b/>
                <w:color w:val="000000"/>
                <w:sz w:val="28"/>
              </w:rPr>
              <w:t>Independent Variables</w:t>
            </w:r>
          </w:p>
        </w:tc>
        <w:tc>
          <w:tcPr>
            <w:tcW w:w="1609" w:type="dxa"/>
            <w:vAlign w:val="center"/>
          </w:tcPr>
          <w:p w:rsidR="006F565F" w:rsidRDefault="006F565F" w:rsidP="00822D68">
            <w:pPr>
              <w:jc w:val="center"/>
              <w:rPr>
                <w:sz w:val="28"/>
              </w:rPr>
            </w:pPr>
            <w:r>
              <w:rPr>
                <w:sz w:val="28"/>
              </w:rPr>
              <w:t>1</w:t>
            </w:r>
          </w:p>
        </w:tc>
        <w:tc>
          <w:tcPr>
            <w:tcW w:w="1839" w:type="dxa"/>
            <w:vAlign w:val="center"/>
          </w:tcPr>
          <w:p w:rsidR="006F565F" w:rsidRDefault="006F565F" w:rsidP="00822D68">
            <w:pPr>
              <w:jc w:val="center"/>
              <w:rPr>
                <w:sz w:val="28"/>
              </w:rPr>
            </w:pPr>
            <w:r>
              <w:rPr>
                <w:sz w:val="28"/>
              </w:rPr>
              <w:t>2</w:t>
            </w:r>
          </w:p>
        </w:tc>
        <w:tc>
          <w:tcPr>
            <w:tcW w:w="2033" w:type="dxa"/>
            <w:vAlign w:val="center"/>
          </w:tcPr>
          <w:p w:rsidR="006F565F" w:rsidRDefault="006F565F" w:rsidP="00822D68">
            <w:pPr>
              <w:jc w:val="center"/>
              <w:rPr>
                <w:sz w:val="28"/>
              </w:rPr>
            </w:pPr>
            <w:r>
              <w:rPr>
                <w:sz w:val="28"/>
              </w:rPr>
              <w:t>3</w:t>
            </w:r>
          </w:p>
        </w:tc>
        <w:tc>
          <w:tcPr>
            <w:tcW w:w="1940" w:type="dxa"/>
            <w:vAlign w:val="center"/>
          </w:tcPr>
          <w:p w:rsidR="006F565F" w:rsidRDefault="006F565F" w:rsidP="00822D68">
            <w:pPr>
              <w:jc w:val="center"/>
              <w:rPr>
                <w:sz w:val="28"/>
              </w:rPr>
            </w:pPr>
            <w:r>
              <w:rPr>
                <w:sz w:val="28"/>
              </w:rPr>
              <w:t>4</w:t>
            </w:r>
          </w:p>
        </w:tc>
      </w:tr>
      <w:tr w:rsidR="006F565F" w:rsidTr="00822D68">
        <w:trPr>
          <w:trHeight w:val="461"/>
          <w:jc w:val="center"/>
        </w:trPr>
        <w:tc>
          <w:tcPr>
            <w:tcW w:w="2264" w:type="dxa"/>
            <w:vAlign w:val="center"/>
          </w:tcPr>
          <w:p w:rsidR="006F565F" w:rsidRPr="00ED448F" w:rsidRDefault="006F565F"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609" w:type="dxa"/>
          </w:tcPr>
          <w:p w:rsidR="006F565F" w:rsidRDefault="006F565F" w:rsidP="00822D68">
            <w:pPr>
              <w:jc w:val="center"/>
              <w:rPr>
                <w:sz w:val="28"/>
              </w:rPr>
            </w:pPr>
            <w:r>
              <w:rPr>
                <w:sz w:val="28"/>
              </w:rPr>
              <w:t>0.076*                    (5.42)</w:t>
            </w:r>
          </w:p>
        </w:tc>
        <w:tc>
          <w:tcPr>
            <w:tcW w:w="1839" w:type="dxa"/>
          </w:tcPr>
          <w:p w:rsidR="006F565F" w:rsidRDefault="006F565F" w:rsidP="00822D68">
            <w:pPr>
              <w:jc w:val="center"/>
              <w:rPr>
                <w:sz w:val="28"/>
              </w:rPr>
            </w:pPr>
            <w:r>
              <w:rPr>
                <w:sz w:val="28"/>
              </w:rPr>
              <w:t>0.023                    (1.51)</w:t>
            </w:r>
          </w:p>
        </w:tc>
        <w:tc>
          <w:tcPr>
            <w:tcW w:w="2033" w:type="dxa"/>
          </w:tcPr>
          <w:p w:rsidR="006F565F" w:rsidRDefault="006F565F" w:rsidP="00822D68">
            <w:pPr>
              <w:jc w:val="center"/>
              <w:rPr>
                <w:sz w:val="28"/>
              </w:rPr>
            </w:pPr>
            <w:r>
              <w:rPr>
                <w:sz w:val="28"/>
              </w:rPr>
              <w:t>-</w:t>
            </w:r>
          </w:p>
        </w:tc>
        <w:tc>
          <w:tcPr>
            <w:tcW w:w="1940" w:type="dxa"/>
          </w:tcPr>
          <w:p w:rsidR="006F565F" w:rsidRDefault="006F565F" w:rsidP="00822D68">
            <w:pPr>
              <w:jc w:val="center"/>
              <w:rPr>
                <w:sz w:val="28"/>
              </w:rPr>
            </w:pPr>
            <w:r>
              <w:rPr>
                <w:sz w:val="28"/>
              </w:rPr>
              <w:t>-</w:t>
            </w:r>
          </w:p>
        </w:tc>
      </w:tr>
      <w:tr w:rsidR="006F565F" w:rsidTr="00822D68">
        <w:trPr>
          <w:trHeight w:val="461"/>
          <w:jc w:val="center"/>
        </w:trPr>
        <w:tc>
          <w:tcPr>
            <w:tcW w:w="2264"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LIQ</w:t>
            </w:r>
          </w:p>
        </w:tc>
        <w:tc>
          <w:tcPr>
            <w:tcW w:w="1609" w:type="dxa"/>
          </w:tcPr>
          <w:p w:rsidR="006F565F" w:rsidRDefault="006F565F" w:rsidP="00822D68">
            <w:pPr>
              <w:jc w:val="center"/>
              <w:rPr>
                <w:sz w:val="28"/>
              </w:rPr>
            </w:pPr>
            <w:r>
              <w:rPr>
                <w:sz w:val="28"/>
              </w:rPr>
              <w:t>0</w:t>
            </w:r>
            <w:r w:rsidRPr="003478CE">
              <w:rPr>
                <w:sz w:val="28"/>
              </w:rPr>
              <w:t>.368</w:t>
            </w:r>
            <w:r>
              <w:rPr>
                <w:sz w:val="28"/>
              </w:rPr>
              <w:t>*</w:t>
            </w:r>
            <w:r w:rsidRPr="003478CE">
              <w:rPr>
                <w:sz w:val="28"/>
              </w:rPr>
              <w:t xml:space="preserve">  </w:t>
            </w:r>
            <w:r>
              <w:rPr>
                <w:sz w:val="28"/>
              </w:rPr>
              <w:t xml:space="preserve">                  (21.1)</w:t>
            </w:r>
          </w:p>
        </w:tc>
        <w:tc>
          <w:tcPr>
            <w:tcW w:w="1839" w:type="dxa"/>
          </w:tcPr>
          <w:p w:rsidR="006F565F" w:rsidRDefault="006F565F" w:rsidP="00822D68">
            <w:pPr>
              <w:jc w:val="center"/>
              <w:rPr>
                <w:sz w:val="28"/>
              </w:rPr>
            </w:pPr>
            <w:r>
              <w:rPr>
                <w:sz w:val="28"/>
              </w:rPr>
              <w:t xml:space="preserve">0.36*  </w:t>
            </w:r>
            <w:r w:rsidRPr="00304BBE">
              <w:rPr>
                <w:sz w:val="28"/>
              </w:rPr>
              <w:t xml:space="preserve">                  </w:t>
            </w:r>
            <w:r>
              <w:rPr>
                <w:sz w:val="28"/>
              </w:rPr>
              <w:t>(</w:t>
            </w:r>
            <w:r w:rsidRPr="00304BBE">
              <w:rPr>
                <w:sz w:val="28"/>
              </w:rPr>
              <w:t>20.9</w:t>
            </w:r>
            <w:r>
              <w:rPr>
                <w:sz w:val="28"/>
              </w:rPr>
              <w:t>)</w:t>
            </w:r>
          </w:p>
        </w:tc>
        <w:tc>
          <w:tcPr>
            <w:tcW w:w="2033" w:type="dxa"/>
          </w:tcPr>
          <w:p w:rsidR="006F565F" w:rsidRDefault="006F565F" w:rsidP="00822D68">
            <w:pPr>
              <w:jc w:val="center"/>
              <w:rPr>
                <w:sz w:val="28"/>
              </w:rPr>
            </w:pPr>
            <w:r>
              <w:rPr>
                <w:sz w:val="28"/>
              </w:rPr>
              <w:t>-</w:t>
            </w:r>
          </w:p>
        </w:tc>
        <w:tc>
          <w:tcPr>
            <w:tcW w:w="1940" w:type="dxa"/>
          </w:tcPr>
          <w:p w:rsidR="006F565F" w:rsidRDefault="006F565F" w:rsidP="00822D68">
            <w:pPr>
              <w:jc w:val="center"/>
              <w:rPr>
                <w:sz w:val="28"/>
              </w:rPr>
            </w:pPr>
            <w:r>
              <w:rPr>
                <w:sz w:val="28"/>
              </w:rPr>
              <w:t>-</w:t>
            </w:r>
          </w:p>
        </w:tc>
      </w:tr>
      <w:tr w:rsidR="006F565F" w:rsidTr="00822D68">
        <w:trPr>
          <w:trHeight w:val="461"/>
          <w:jc w:val="center"/>
        </w:trPr>
        <w:tc>
          <w:tcPr>
            <w:tcW w:w="2264"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GINI</w:t>
            </w:r>
          </w:p>
        </w:tc>
        <w:tc>
          <w:tcPr>
            <w:tcW w:w="1609" w:type="dxa"/>
          </w:tcPr>
          <w:p w:rsidR="006F565F" w:rsidRDefault="006F565F" w:rsidP="00822D68">
            <w:pPr>
              <w:jc w:val="center"/>
              <w:rPr>
                <w:sz w:val="28"/>
              </w:rPr>
            </w:pPr>
            <w:r w:rsidRPr="003478CE">
              <w:rPr>
                <w:sz w:val="28"/>
              </w:rPr>
              <w:t>-</w:t>
            </w:r>
            <w:r>
              <w:rPr>
                <w:sz w:val="28"/>
              </w:rPr>
              <w:t>0</w:t>
            </w:r>
            <w:r w:rsidRPr="003478CE">
              <w:rPr>
                <w:sz w:val="28"/>
              </w:rPr>
              <w:t xml:space="preserve">.049  </w:t>
            </w:r>
            <w:r>
              <w:rPr>
                <w:sz w:val="28"/>
              </w:rPr>
              <w:t xml:space="preserve">                 (0.923)</w:t>
            </w:r>
          </w:p>
        </w:tc>
        <w:tc>
          <w:tcPr>
            <w:tcW w:w="1839" w:type="dxa"/>
          </w:tcPr>
          <w:p w:rsidR="006F565F" w:rsidRDefault="006F565F" w:rsidP="00822D68">
            <w:pPr>
              <w:jc w:val="center"/>
              <w:rPr>
                <w:sz w:val="28"/>
              </w:rPr>
            </w:pPr>
            <w:r>
              <w:rPr>
                <w:sz w:val="28"/>
              </w:rPr>
              <w:t xml:space="preserve">-0.059  </w:t>
            </w:r>
            <w:r w:rsidRPr="00304BBE">
              <w:rPr>
                <w:sz w:val="28"/>
              </w:rPr>
              <w:t xml:space="preserve">               </w:t>
            </w:r>
            <w:r>
              <w:rPr>
                <w:sz w:val="28"/>
              </w:rPr>
              <w:t xml:space="preserve">           (</w:t>
            </w:r>
            <w:r w:rsidRPr="00304BBE">
              <w:rPr>
                <w:sz w:val="28"/>
              </w:rPr>
              <w:t>1.1</w:t>
            </w:r>
            <w:r>
              <w:rPr>
                <w:sz w:val="28"/>
              </w:rPr>
              <w:t>)</w:t>
            </w:r>
          </w:p>
        </w:tc>
        <w:tc>
          <w:tcPr>
            <w:tcW w:w="2033" w:type="dxa"/>
          </w:tcPr>
          <w:p w:rsidR="006F565F" w:rsidRPr="003C4B1E" w:rsidRDefault="006F565F" w:rsidP="00822D68">
            <w:pPr>
              <w:jc w:val="center"/>
              <w:rPr>
                <w:sz w:val="28"/>
              </w:rPr>
            </w:pPr>
            <w:r>
              <w:rPr>
                <w:sz w:val="28"/>
              </w:rPr>
              <w:t>-0</w:t>
            </w:r>
            <w:r w:rsidRPr="003C4B1E">
              <w:rPr>
                <w:sz w:val="28"/>
              </w:rPr>
              <w:t>.199</w:t>
            </w:r>
            <w:r>
              <w:rPr>
                <w:sz w:val="28"/>
              </w:rPr>
              <w:t>*</w:t>
            </w:r>
            <w:r w:rsidRPr="003C4B1E">
              <w:rPr>
                <w:sz w:val="28"/>
              </w:rPr>
              <w:t xml:space="preserve">  </w:t>
            </w:r>
          </w:p>
          <w:p w:rsidR="006F565F" w:rsidRDefault="006F565F" w:rsidP="00822D68">
            <w:pPr>
              <w:jc w:val="center"/>
              <w:rPr>
                <w:sz w:val="28"/>
              </w:rPr>
            </w:pPr>
            <w:r>
              <w:rPr>
                <w:sz w:val="28"/>
              </w:rPr>
              <w:t xml:space="preserve"> (3.86)  </w:t>
            </w:r>
            <w:r w:rsidRPr="003C4B1E">
              <w:rPr>
                <w:sz w:val="28"/>
              </w:rPr>
              <w:t xml:space="preserve"> </w:t>
            </w:r>
          </w:p>
        </w:tc>
        <w:tc>
          <w:tcPr>
            <w:tcW w:w="1940" w:type="dxa"/>
          </w:tcPr>
          <w:p w:rsidR="006F565F" w:rsidRDefault="006F565F" w:rsidP="00822D68">
            <w:pPr>
              <w:jc w:val="center"/>
              <w:rPr>
                <w:sz w:val="28"/>
              </w:rPr>
            </w:pPr>
            <w:r>
              <w:rPr>
                <w:sz w:val="28"/>
              </w:rPr>
              <w:t>-0</w:t>
            </w:r>
            <w:r w:rsidRPr="005C5159">
              <w:rPr>
                <w:sz w:val="28"/>
              </w:rPr>
              <w:t>.096</w:t>
            </w:r>
            <w:r>
              <w:rPr>
                <w:sz w:val="28"/>
              </w:rPr>
              <w:t>***           (1.89)</w:t>
            </w:r>
          </w:p>
        </w:tc>
      </w:tr>
      <w:tr w:rsidR="006F565F" w:rsidTr="00822D68">
        <w:trPr>
          <w:trHeight w:val="461"/>
          <w:jc w:val="center"/>
        </w:trPr>
        <w:tc>
          <w:tcPr>
            <w:tcW w:w="2264" w:type="dxa"/>
            <w:vAlign w:val="center"/>
          </w:tcPr>
          <w:p w:rsidR="006F565F" w:rsidRPr="00ED448F" w:rsidRDefault="006F565F" w:rsidP="00822D68">
            <w:pPr>
              <w:autoSpaceDE w:val="0"/>
              <w:autoSpaceDN w:val="0"/>
              <w:adjustRightInd w:val="0"/>
              <w:jc w:val="center"/>
              <w:rPr>
                <w:color w:val="000000"/>
                <w:sz w:val="28"/>
              </w:rPr>
            </w:pPr>
            <w:r>
              <w:rPr>
                <w:color w:val="000000"/>
                <w:sz w:val="28"/>
              </w:rPr>
              <w:t>LGDPPC</w:t>
            </w:r>
          </w:p>
        </w:tc>
        <w:tc>
          <w:tcPr>
            <w:tcW w:w="1609" w:type="dxa"/>
          </w:tcPr>
          <w:p w:rsidR="006F565F" w:rsidRDefault="006F565F" w:rsidP="00822D68">
            <w:pPr>
              <w:jc w:val="center"/>
              <w:rPr>
                <w:sz w:val="28"/>
              </w:rPr>
            </w:pPr>
            <w:r>
              <w:rPr>
                <w:sz w:val="28"/>
              </w:rPr>
              <w:t>0.07*                   (10.7)</w:t>
            </w:r>
          </w:p>
        </w:tc>
        <w:tc>
          <w:tcPr>
            <w:tcW w:w="1839" w:type="dxa"/>
          </w:tcPr>
          <w:p w:rsidR="006F565F" w:rsidRDefault="006F565F" w:rsidP="00822D68">
            <w:pPr>
              <w:jc w:val="center"/>
              <w:rPr>
                <w:sz w:val="28"/>
              </w:rPr>
            </w:pPr>
            <w:r>
              <w:rPr>
                <w:sz w:val="28"/>
              </w:rPr>
              <w:t xml:space="preserve">0.041*  </w:t>
            </w:r>
            <w:r w:rsidRPr="00304BBE">
              <w:rPr>
                <w:sz w:val="28"/>
              </w:rPr>
              <w:t xml:space="preserve">                 </w:t>
            </w:r>
            <w:r>
              <w:rPr>
                <w:sz w:val="28"/>
              </w:rPr>
              <w:t>(</w:t>
            </w:r>
            <w:r w:rsidRPr="00304BBE">
              <w:rPr>
                <w:sz w:val="28"/>
              </w:rPr>
              <w:t>6.43</w:t>
            </w:r>
            <w:r>
              <w:rPr>
                <w:sz w:val="28"/>
              </w:rPr>
              <w:t>)</w:t>
            </w:r>
          </w:p>
        </w:tc>
        <w:tc>
          <w:tcPr>
            <w:tcW w:w="2033" w:type="dxa"/>
          </w:tcPr>
          <w:p w:rsidR="006F565F" w:rsidRDefault="006F565F" w:rsidP="00822D68">
            <w:pPr>
              <w:jc w:val="center"/>
              <w:rPr>
                <w:sz w:val="28"/>
              </w:rPr>
            </w:pPr>
            <w:r>
              <w:rPr>
                <w:sz w:val="28"/>
              </w:rPr>
              <w:t xml:space="preserve">0.023*          (3.56)  </w:t>
            </w:r>
          </w:p>
        </w:tc>
        <w:tc>
          <w:tcPr>
            <w:tcW w:w="1940" w:type="dxa"/>
          </w:tcPr>
          <w:p w:rsidR="006F565F" w:rsidRDefault="006F565F" w:rsidP="00822D68">
            <w:pPr>
              <w:jc w:val="center"/>
              <w:rPr>
                <w:sz w:val="28"/>
              </w:rPr>
            </w:pPr>
            <w:r>
              <w:rPr>
                <w:sz w:val="28"/>
              </w:rPr>
              <w:t>0</w:t>
            </w:r>
            <w:r w:rsidRPr="005C5159">
              <w:rPr>
                <w:sz w:val="28"/>
              </w:rPr>
              <w:t>.082</w:t>
            </w:r>
            <w:r>
              <w:rPr>
                <w:sz w:val="28"/>
              </w:rPr>
              <w:t xml:space="preserve">*  </w:t>
            </w:r>
            <w:r w:rsidRPr="005C5159">
              <w:rPr>
                <w:sz w:val="28"/>
              </w:rPr>
              <w:t xml:space="preserve">                  </w:t>
            </w:r>
            <w:r>
              <w:rPr>
                <w:sz w:val="28"/>
              </w:rPr>
              <w:t>(</w:t>
            </w:r>
            <w:r w:rsidRPr="005C5159">
              <w:rPr>
                <w:sz w:val="28"/>
              </w:rPr>
              <w:t xml:space="preserve">12.6 </w:t>
            </w:r>
            <w:r>
              <w:rPr>
                <w:sz w:val="28"/>
              </w:rPr>
              <w:t>)</w:t>
            </w:r>
          </w:p>
        </w:tc>
      </w:tr>
      <w:tr w:rsidR="006F565F" w:rsidTr="00822D68">
        <w:trPr>
          <w:trHeight w:val="461"/>
          <w:jc w:val="center"/>
        </w:trPr>
        <w:tc>
          <w:tcPr>
            <w:tcW w:w="2264" w:type="dxa"/>
            <w:vAlign w:val="center"/>
          </w:tcPr>
          <w:p w:rsidR="006F565F" w:rsidRPr="00ED448F" w:rsidRDefault="006F565F" w:rsidP="00822D68">
            <w:pPr>
              <w:autoSpaceDE w:val="0"/>
              <w:autoSpaceDN w:val="0"/>
              <w:adjustRightInd w:val="0"/>
              <w:jc w:val="center"/>
              <w:rPr>
                <w:color w:val="000000"/>
                <w:sz w:val="28"/>
              </w:rPr>
            </w:pPr>
            <w:r>
              <w:rPr>
                <w:color w:val="000000"/>
                <w:sz w:val="28"/>
              </w:rPr>
              <w:t>EDU</w:t>
            </w:r>
          </w:p>
        </w:tc>
        <w:tc>
          <w:tcPr>
            <w:tcW w:w="1609" w:type="dxa"/>
          </w:tcPr>
          <w:p w:rsidR="006F565F" w:rsidRDefault="006F565F" w:rsidP="00822D68">
            <w:pPr>
              <w:jc w:val="center"/>
              <w:rPr>
                <w:sz w:val="28"/>
              </w:rPr>
            </w:pPr>
            <w:r>
              <w:rPr>
                <w:sz w:val="28"/>
              </w:rPr>
              <w:t>0.004</w:t>
            </w:r>
            <w:r w:rsidRPr="003478CE">
              <w:rPr>
                <w:sz w:val="28"/>
              </w:rPr>
              <w:t>9</w:t>
            </w:r>
            <w:r>
              <w:rPr>
                <w:sz w:val="28"/>
              </w:rPr>
              <w:t>*</w:t>
            </w:r>
            <w:r w:rsidRPr="003478CE">
              <w:rPr>
                <w:sz w:val="28"/>
              </w:rPr>
              <w:t xml:space="preserve">                  </w:t>
            </w:r>
            <w:r>
              <w:rPr>
                <w:sz w:val="28"/>
              </w:rPr>
              <w:t>(</w:t>
            </w:r>
            <w:r w:rsidRPr="003478CE">
              <w:rPr>
                <w:sz w:val="28"/>
              </w:rPr>
              <w:t>2.57</w:t>
            </w:r>
            <w:r>
              <w:rPr>
                <w:sz w:val="28"/>
              </w:rPr>
              <w:t>)</w:t>
            </w:r>
          </w:p>
        </w:tc>
        <w:tc>
          <w:tcPr>
            <w:tcW w:w="1839" w:type="dxa"/>
          </w:tcPr>
          <w:p w:rsidR="006F565F" w:rsidRDefault="006F565F" w:rsidP="00822D68">
            <w:pPr>
              <w:jc w:val="center"/>
              <w:rPr>
                <w:sz w:val="28"/>
              </w:rPr>
            </w:pPr>
            <w:r>
              <w:rPr>
                <w:sz w:val="28"/>
              </w:rPr>
              <w:t>-</w:t>
            </w:r>
          </w:p>
        </w:tc>
        <w:tc>
          <w:tcPr>
            <w:tcW w:w="2033" w:type="dxa"/>
          </w:tcPr>
          <w:p w:rsidR="006F565F" w:rsidRDefault="006F565F" w:rsidP="00822D68">
            <w:pPr>
              <w:jc w:val="center"/>
              <w:rPr>
                <w:sz w:val="28"/>
              </w:rPr>
            </w:pPr>
            <w:r>
              <w:rPr>
                <w:sz w:val="28"/>
              </w:rPr>
              <w:t>-</w:t>
            </w:r>
          </w:p>
        </w:tc>
        <w:tc>
          <w:tcPr>
            <w:tcW w:w="1940" w:type="dxa"/>
          </w:tcPr>
          <w:p w:rsidR="006F565F" w:rsidRDefault="006F565F" w:rsidP="00822D68">
            <w:pPr>
              <w:jc w:val="center"/>
              <w:rPr>
                <w:sz w:val="28"/>
              </w:rPr>
            </w:pPr>
            <w:r>
              <w:rPr>
                <w:sz w:val="28"/>
              </w:rPr>
              <w:t>0.00</w:t>
            </w:r>
            <w:r w:rsidRPr="005C5159">
              <w:rPr>
                <w:sz w:val="28"/>
              </w:rPr>
              <w:t>6</w:t>
            </w:r>
            <w:r>
              <w:rPr>
                <w:sz w:val="28"/>
              </w:rPr>
              <w:t>*</w:t>
            </w:r>
            <w:r w:rsidRPr="005C5159">
              <w:rPr>
                <w:sz w:val="28"/>
              </w:rPr>
              <w:t xml:space="preserve">                    </w:t>
            </w:r>
            <w:r>
              <w:rPr>
                <w:sz w:val="28"/>
              </w:rPr>
              <w:t>(</w:t>
            </w:r>
            <w:r w:rsidRPr="005C5159">
              <w:rPr>
                <w:sz w:val="28"/>
              </w:rPr>
              <w:t>3.31</w:t>
            </w:r>
            <w:r>
              <w:rPr>
                <w:sz w:val="28"/>
              </w:rPr>
              <w:t>)</w:t>
            </w:r>
          </w:p>
        </w:tc>
      </w:tr>
      <w:tr w:rsidR="006F565F" w:rsidTr="00822D68">
        <w:trPr>
          <w:trHeight w:val="484"/>
          <w:jc w:val="center"/>
        </w:trPr>
        <w:tc>
          <w:tcPr>
            <w:tcW w:w="2264"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GLOB</w:t>
            </w:r>
          </w:p>
        </w:tc>
        <w:tc>
          <w:tcPr>
            <w:tcW w:w="1609" w:type="dxa"/>
          </w:tcPr>
          <w:p w:rsidR="006F565F" w:rsidRDefault="006F565F" w:rsidP="00822D68">
            <w:pPr>
              <w:jc w:val="center"/>
              <w:rPr>
                <w:sz w:val="28"/>
              </w:rPr>
            </w:pPr>
            <w:r>
              <w:rPr>
                <w:sz w:val="28"/>
              </w:rPr>
              <w:t>-</w:t>
            </w:r>
          </w:p>
        </w:tc>
        <w:tc>
          <w:tcPr>
            <w:tcW w:w="1839" w:type="dxa"/>
          </w:tcPr>
          <w:p w:rsidR="006F565F" w:rsidRDefault="006F565F" w:rsidP="00822D68">
            <w:pPr>
              <w:jc w:val="center"/>
              <w:rPr>
                <w:sz w:val="28"/>
              </w:rPr>
            </w:pPr>
            <w:r>
              <w:rPr>
                <w:sz w:val="28"/>
              </w:rPr>
              <w:t>0.141*                    (5.47)</w:t>
            </w:r>
          </w:p>
        </w:tc>
        <w:tc>
          <w:tcPr>
            <w:tcW w:w="2033" w:type="dxa"/>
          </w:tcPr>
          <w:p w:rsidR="006F565F" w:rsidRDefault="006F565F" w:rsidP="00822D68">
            <w:pPr>
              <w:jc w:val="center"/>
              <w:rPr>
                <w:sz w:val="28"/>
              </w:rPr>
            </w:pPr>
            <w:r>
              <w:rPr>
                <w:sz w:val="28"/>
              </w:rPr>
              <w:t xml:space="preserve">0.157*  </w:t>
            </w:r>
            <w:r w:rsidRPr="003C4B1E">
              <w:rPr>
                <w:sz w:val="28"/>
              </w:rPr>
              <w:t xml:space="preserve">        </w:t>
            </w:r>
            <w:r>
              <w:rPr>
                <w:sz w:val="28"/>
              </w:rPr>
              <w:t>(</w:t>
            </w:r>
            <w:r w:rsidRPr="003C4B1E">
              <w:rPr>
                <w:sz w:val="28"/>
              </w:rPr>
              <w:t>6.67</w:t>
            </w:r>
            <w:r>
              <w:rPr>
                <w:sz w:val="28"/>
              </w:rPr>
              <w:t xml:space="preserve">)  </w:t>
            </w:r>
          </w:p>
        </w:tc>
        <w:tc>
          <w:tcPr>
            <w:tcW w:w="1940" w:type="dxa"/>
          </w:tcPr>
          <w:p w:rsidR="006F565F" w:rsidRDefault="006F565F" w:rsidP="00822D68">
            <w:pPr>
              <w:jc w:val="center"/>
              <w:rPr>
                <w:sz w:val="28"/>
              </w:rPr>
            </w:pPr>
            <w:r>
              <w:rPr>
                <w:sz w:val="28"/>
              </w:rPr>
              <w:t>-</w:t>
            </w:r>
          </w:p>
        </w:tc>
      </w:tr>
      <w:tr w:rsidR="006F565F" w:rsidTr="00822D68">
        <w:trPr>
          <w:trHeight w:val="461"/>
          <w:jc w:val="center"/>
        </w:trPr>
        <w:tc>
          <w:tcPr>
            <w:tcW w:w="2264" w:type="dxa"/>
            <w:vAlign w:val="center"/>
          </w:tcPr>
          <w:p w:rsidR="006F565F" w:rsidRDefault="006F565F" w:rsidP="00822D68">
            <w:pPr>
              <w:jc w:val="center"/>
              <w:rPr>
                <w:sz w:val="28"/>
              </w:rPr>
            </w:pPr>
            <w:r>
              <w:rPr>
                <w:sz w:val="28"/>
              </w:rPr>
              <w:t>URBNR</w:t>
            </w:r>
          </w:p>
        </w:tc>
        <w:tc>
          <w:tcPr>
            <w:tcW w:w="1609" w:type="dxa"/>
          </w:tcPr>
          <w:p w:rsidR="006F565F" w:rsidRDefault="006F565F" w:rsidP="00822D68">
            <w:pPr>
              <w:jc w:val="center"/>
              <w:rPr>
                <w:sz w:val="28"/>
              </w:rPr>
            </w:pPr>
            <w:r>
              <w:rPr>
                <w:sz w:val="28"/>
              </w:rPr>
              <w:t>-</w:t>
            </w:r>
          </w:p>
        </w:tc>
        <w:tc>
          <w:tcPr>
            <w:tcW w:w="1839" w:type="dxa"/>
          </w:tcPr>
          <w:p w:rsidR="006F565F" w:rsidRDefault="006F565F" w:rsidP="00822D68">
            <w:pPr>
              <w:jc w:val="center"/>
              <w:rPr>
                <w:sz w:val="28"/>
              </w:rPr>
            </w:pPr>
            <w:r>
              <w:rPr>
                <w:sz w:val="28"/>
              </w:rPr>
              <w:t xml:space="preserve">0.0017*  </w:t>
            </w:r>
            <w:r w:rsidRPr="00304BBE">
              <w:rPr>
                <w:sz w:val="28"/>
              </w:rPr>
              <w:t xml:space="preserve">               </w:t>
            </w:r>
            <w:r>
              <w:rPr>
                <w:sz w:val="28"/>
              </w:rPr>
              <w:t>(</w:t>
            </w:r>
            <w:r w:rsidRPr="00304BBE">
              <w:rPr>
                <w:sz w:val="28"/>
              </w:rPr>
              <w:t>3.6</w:t>
            </w:r>
            <w:r>
              <w:rPr>
                <w:sz w:val="28"/>
              </w:rPr>
              <w:t>)</w:t>
            </w:r>
          </w:p>
        </w:tc>
        <w:tc>
          <w:tcPr>
            <w:tcW w:w="2033" w:type="dxa"/>
          </w:tcPr>
          <w:p w:rsidR="006F565F" w:rsidRPr="003C4B1E" w:rsidRDefault="006F565F" w:rsidP="00822D68">
            <w:pPr>
              <w:jc w:val="center"/>
              <w:rPr>
                <w:sz w:val="28"/>
              </w:rPr>
            </w:pPr>
            <w:r>
              <w:rPr>
                <w:sz w:val="28"/>
              </w:rPr>
              <w:t>0.00</w:t>
            </w:r>
            <w:r w:rsidRPr="003C4B1E">
              <w:rPr>
                <w:sz w:val="28"/>
              </w:rPr>
              <w:t>3</w:t>
            </w:r>
            <w:r>
              <w:rPr>
                <w:sz w:val="28"/>
              </w:rPr>
              <w:t>*</w:t>
            </w:r>
            <w:r w:rsidRPr="003C4B1E">
              <w:rPr>
                <w:sz w:val="28"/>
              </w:rPr>
              <w:t xml:space="preserve">  </w:t>
            </w:r>
          </w:p>
          <w:p w:rsidR="006F565F" w:rsidRDefault="006F565F" w:rsidP="00822D68">
            <w:pPr>
              <w:jc w:val="center"/>
              <w:rPr>
                <w:sz w:val="28"/>
              </w:rPr>
            </w:pPr>
            <w:r>
              <w:rPr>
                <w:sz w:val="28"/>
              </w:rPr>
              <w:t xml:space="preserve"> </w:t>
            </w:r>
            <w:r w:rsidRPr="003C4B1E">
              <w:rPr>
                <w:sz w:val="28"/>
              </w:rPr>
              <w:t xml:space="preserve"> </w:t>
            </w:r>
            <w:r>
              <w:rPr>
                <w:sz w:val="28"/>
              </w:rPr>
              <w:t>(</w:t>
            </w:r>
            <w:r w:rsidRPr="003C4B1E">
              <w:rPr>
                <w:sz w:val="28"/>
              </w:rPr>
              <w:t>7.08</w:t>
            </w:r>
            <w:r>
              <w:rPr>
                <w:sz w:val="28"/>
              </w:rPr>
              <w:t>)</w:t>
            </w:r>
            <w:r w:rsidRPr="003C4B1E">
              <w:rPr>
                <w:sz w:val="28"/>
              </w:rPr>
              <w:t xml:space="preserve">  </w:t>
            </w:r>
          </w:p>
        </w:tc>
        <w:tc>
          <w:tcPr>
            <w:tcW w:w="1940" w:type="dxa"/>
          </w:tcPr>
          <w:p w:rsidR="006F565F" w:rsidRDefault="006F565F" w:rsidP="00822D68">
            <w:pPr>
              <w:jc w:val="center"/>
              <w:rPr>
                <w:sz w:val="28"/>
              </w:rPr>
            </w:pPr>
            <w:r>
              <w:rPr>
                <w:sz w:val="28"/>
              </w:rPr>
              <w:t>-</w:t>
            </w:r>
          </w:p>
        </w:tc>
      </w:tr>
      <w:tr w:rsidR="006F565F" w:rsidTr="00822D68">
        <w:trPr>
          <w:trHeight w:val="461"/>
          <w:jc w:val="center"/>
        </w:trPr>
        <w:tc>
          <w:tcPr>
            <w:tcW w:w="2264" w:type="dxa"/>
            <w:vAlign w:val="center"/>
          </w:tcPr>
          <w:p w:rsidR="006F565F" w:rsidRPr="00ED448F" w:rsidRDefault="006F565F"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609" w:type="dxa"/>
          </w:tcPr>
          <w:p w:rsidR="006F565F" w:rsidRDefault="006F565F" w:rsidP="00822D68">
            <w:pPr>
              <w:jc w:val="center"/>
              <w:rPr>
                <w:sz w:val="28"/>
              </w:rPr>
            </w:pPr>
            <w:r w:rsidRPr="00E33F7D">
              <w:rPr>
                <w:sz w:val="28"/>
              </w:rPr>
              <w:t>924</w:t>
            </w:r>
          </w:p>
        </w:tc>
        <w:tc>
          <w:tcPr>
            <w:tcW w:w="1839" w:type="dxa"/>
          </w:tcPr>
          <w:p w:rsidR="006F565F" w:rsidRDefault="006F565F" w:rsidP="00822D68">
            <w:pPr>
              <w:jc w:val="center"/>
              <w:rPr>
                <w:sz w:val="28"/>
              </w:rPr>
            </w:pPr>
            <w:r w:rsidRPr="00E33F7D">
              <w:rPr>
                <w:sz w:val="28"/>
              </w:rPr>
              <w:t>924</w:t>
            </w:r>
          </w:p>
        </w:tc>
        <w:tc>
          <w:tcPr>
            <w:tcW w:w="2033" w:type="dxa"/>
          </w:tcPr>
          <w:p w:rsidR="006F565F" w:rsidRPr="00E33F7D" w:rsidRDefault="006F565F" w:rsidP="00822D68">
            <w:pPr>
              <w:jc w:val="center"/>
              <w:rPr>
                <w:sz w:val="28"/>
              </w:rPr>
            </w:pPr>
            <w:r w:rsidRPr="00E33F7D">
              <w:rPr>
                <w:sz w:val="28"/>
              </w:rPr>
              <w:t>924</w:t>
            </w:r>
          </w:p>
        </w:tc>
        <w:tc>
          <w:tcPr>
            <w:tcW w:w="1940" w:type="dxa"/>
          </w:tcPr>
          <w:p w:rsidR="006F565F" w:rsidRDefault="006F565F" w:rsidP="00822D68">
            <w:pPr>
              <w:jc w:val="center"/>
              <w:rPr>
                <w:sz w:val="28"/>
              </w:rPr>
            </w:pPr>
            <w:r w:rsidRPr="00E33F7D">
              <w:rPr>
                <w:sz w:val="28"/>
              </w:rPr>
              <w:t>924</w:t>
            </w:r>
          </w:p>
        </w:tc>
      </w:tr>
      <w:tr w:rsidR="006F565F" w:rsidTr="00822D68">
        <w:trPr>
          <w:trHeight w:val="461"/>
          <w:jc w:val="center"/>
        </w:trPr>
        <w:tc>
          <w:tcPr>
            <w:tcW w:w="2264" w:type="dxa"/>
            <w:vAlign w:val="center"/>
          </w:tcPr>
          <w:p w:rsidR="006F565F" w:rsidRPr="00ED448F" w:rsidRDefault="006F565F"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609" w:type="dxa"/>
          </w:tcPr>
          <w:p w:rsidR="006F565F" w:rsidRDefault="006F565F" w:rsidP="00822D68">
            <w:pPr>
              <w:jc w:val="center"/>
              <w:rPr>
                <w:sz w:val="28"/>
              </w:rPr>
            </w:pPr>
            <w:r>
              <w:rPr>
                <w:sz w:val="28"/>
              </w:rPr>
              <w:t>33</w:t>
            </w:r>
          </w:p>
        </w:tc>
        <w:tc>
          <w:tcPr>
            <w:tcW w:w="1839" w:type="dxa"/>
          </w:tcPr>
          <w:p w:rsidR="006F565F" w:rsidRDefault="006F565F" w:rsidP="00822D68">
            <w:pPr>
              <w:jc w:val="center"/>
              <w:rPr>
                <w:sz w:val="28"/>
              </w:rPr>
            </w:pPr>
            <w:r>
              <w:rPr>
                <w:sz w:val="28"/>
              </w:rPr>
              <w:t>33</w:t>
            </w:r>
          </w:p>
        </w:tc>
        <w:tc>
          <w:tcPr>
            <w:tcW w:w="2033" w:type="dxa"/>
          </w:tcPr>
          <w:p w:rsidR="006F565F" w:rsidRDefault="006F565F" w:rsidP="00822D68">
            <w:pPr>
              <w:jc w:val="center"/>
              <w:rPr>
                <w:sz w:val="28"/>
              </w:rPr>
            </w:pPr>
            <w:r>
              <w:rPr>
                <w:sz w:val="28"/>
              </w:rPr>
              <w:t>33</w:t>
            </w:r>
          </w:p>
        </w:tc>
        <w:tc>
          <w:tcPr>
            <w:tcW w:w="1940" w:type="dxa"/>
          </w:tcPr>
          <w:p w:rsidR="006F565F" w:rsidRDefault="006F565F" w:rsidP="00822D68">
            <w:pPr>
              <w:jc w:val="center"/>
              <w:rPr>
                <w:sz w:val="28"/>
              </w:rPr>
            </w:pPr>
            <w:r>
              <w:rPr>
                <w:sz w:val="28"/>
              </w:rPr>
              <w:t>33</w:t>
            </w:r>
          </w:p>
        </w:tc>
      </w:tr>
      <w:tr w:rsidR="006F565F" w:rsidTr="00822D68">
        <w:trPr>
          <w:trHeight w:val="461"/>
          <w:jc w:val="center"/>
        </w:trPr>
        <w:tc>
          <w:tcPr>
            <w:tcW w:w="2264" w:type="dxa"/>
            <w:vAlign w:val="center"/>
          </w:tcPr>
          <w:p w:rsidR="006F565F" w:rsidRDefault="006F565F" w:rsidP="00822D68">
            <w:pPr>
              <w:jc w:val="center"/>
              <w:rPr>
                <w:sz w:val="28"/>
              </w:rPr>
            </w:pPr>
            <w:r w:rsidRPr="004C4C35">
              <w:rPr>
                <w:sz w:val="28"/>
              </w:rPr>
              <w:t>Wald chi</w:t>
            </w:r>
            <w:r w:rsidRPr="004C4C35">
              <w:rPr>
                <w:sz w:val="28"/>
                <w:vertAlign w:val="superscript"/>
              </w:rPr>
              <w:t>2</w:t>
            </w:r>
          </w:p>
        </w:tc>
        <w:tc>
          <w:tcPr>
            <w:tcW w:w="1609" w:type="dxa"/>
          </w:tcPr>
          <w:p w:rsidR="006F565F" w:rsidRDefault="006F565F" w:rsidP="00822D68">
            <w:pPr>
              <w:jc w:val="center"/>
              <w:rPr>
                <w:sz w:val="28"/>
              </w:rPr>
            </w:pPr>
            <w:r w:rsidRPr="00B8115F">
              <w:rPr>
                <w:sz w:val="28"/>
              </w:rPr>
              <w:t>1416.81</w:t>
            </w:r>
          </w:p>
        </w:tc>
        <w:tc>
          <w:tcPr>
            <w:tcW w:w="1839" w:type="dxa"/>
          </w:tcPr>
          <w:p w:rsidR="006F565F" w:rsidRDefault="006F565F" w:rsidP="00822D68">
            <w:pPr>
              <w:jc w:val="center"/>
              <w:rPr>
                <w:sz w:val="28"/>
              </w:rPr>
            </w:pPr>
            <w:r w:rsidRPr="00D0655F">
              <w:rPr>
                <w:sz w:val="28"/>
              </w:rPr>
              <w:t>1538.55</w:t>
            </w:r>
          </w:p>
        </w:tc>
        <w:tc>
          <w:tcPr>
            <w:tcW w:w="2033" w:type="dxa"/>
          </w:tcPr>
          <w:p w:rsidR="006F565F" w:rsidRDefault="006F565F" w:rsidP="00822D68">
            <w:pPr>
              <w:jc w:val="center"/>
              <w:rPr>
                <w:sz w:val="28"/>
              </w:rPr>
            </w:pPr>
            <w:r w:rsidRPr="00C747D5">
              <w:rPr>
                <w:sz w:val="28"/>
              </w:rPr>
              <w:t>1025.95</w:t>
            </w:r>
          </w:p>
        </w:tc>
        <w:tc>
          <w:tcPr>
            <w:tcW w:w="1940" w:type="dxa"/>
          </w:tcPr>
          <w:p w:rsidR="006F565F" w:rsidRDefault="006F565F" w:rsidP="00822D68">
            <w:pPr>
              <w:jc w:val="center"/>
              <w:rPr>
                <w:sz w:val="28"/>
              </w:rPr>
            </w:pPr>
            <w:r w:rsidRPr="00C747D5">
              <w:rPr>
                <w:sz w:val="28"/>
              </w:rPr>
              <w:t>806.31</w:t>
            </w:r>
          </w:p>
        </w:tc>
      </w:tr>
      <w:tr w:rsidR="006F565F" w:rsidTr="00822D68">
        <w:trPr>
          <w:trHeight w:val="461"/>
          <w:jc w:val="center"/>
        </w:trPr>
        <w:tc>
          <w:tcPr>
            <w:tcW w:w="2264" w:type="dxa"/>
            <w:vAlign w:val="center"/>
          </w:tcPr>
          <w:p w:rsidR="006F565F" w:rsidRPr="004C4C35" w:rsidRDefault="006F565F" w:rsidP="00822D68">
            <w:pPr>
              <w:jc w:val="center"/>
              <w:rPr>
                <w:sz w:val="28"/>
              </w:rPr>
            </w:pPr>
            <w:r>
              <w:rPr>
                <w:sz w:val="28"/>
              </w:rPr>
              <w:t>Prob. (Wald</w:t>
            </w:r>
            <w:r w:rsidRPr="004C4C35">
              <w:rPr>
                <w:sz w:val="28"/>
              </w:rPr>
              <w:t xml:space="preserve"> chi</w:t>
            </w:r>
            <w:r w:rsidRPr="00DB22D5">
              <w:rPr>
                <w:sz w:val="28"/>
                <w:vertAlign w:val="superscript"/>
              </w:rPr>
              <w:t>2</w:t>
            </w:r>
            <w:r>
              <w:rPr>
                <w:sz w:val="28"/>
              </w:rPr>
              <w:t>)</w:t>
            </w:r>
          </w:p>
        </w:tc>
        <w:tc>
          <w:tcPr>
            <w:tcW w:w="1609" w:type="dxa"/>
          </w:tcPr>
          <w:p w:rsidR="006F565F" w:rsidRDefault="006F565F" w:rsidP="00822D68">
            <w:pPr>
              <w:jc w:val="center"/>
              <w:rPr>
                <w:sz w:val="28"/>
              </w:rPr>
            </w:pPr>
            <w:r>
              <w:rPr>
                <w:sz w:val="28"/>
              </w:rPr>
              <w:t>0.00</w:t>
            </w:r>
          </w:p>
        </w:tc>
        <w:tc>
          <w:tcPr>
            <w:tcW w:w="1839" w:type="dxa"/>
          </w:tcPr>
          <w:p w:rsidR="006F565F" w:rsidRDefault="006F565F" w:rsidP="00822D68">
            <w:pPr>
              <w:jc w:val="center"/>
              <w:rPr>
                <w:sz w:val="28"/>
              </w:rPr>
            </w:pPr>
            <w:r>
              <w:rPr>
                <w:sz w:val="28"/>
              </w:rPr>
              <w:t>0.00</w:t>
            </w:r>
          </w:p>
        </w:tc>
        <w:tc>
          <w:tcPr>
            <w:tcW w:w="2033" w:type="dxa"/>
          </w:tcPr>
          <w:p w:rsidR="006F565F" w:rsidRDefault="006F565F" w:rsidP="00822D68">
            <w:pPr>
              <w:jc w:val="center"/>
              <w:rPr>
                <w:sz w:val="28"/>
              </w:rPr>
            </w:pPr>
            <w:r>
              <w:rPr>
                <w:sz w:val="28"/>
              </w:rPr>
              <w:t>0.00</w:t>
            </w:r>
          </w:p>
        </w:tc>
        <w:tc>
          <w:tcPr>
            <w:tcW w:w="1940" w:type="dxa"/>
          </w:tcPr>
          <w:p w:rsidR="006F565F" w:rsidRDefault="006F565F" w:rsidP="00822D68">
            <w:pPr>
              <w:jc w:val="center"/>
              <w:rPr>
                <w:sz w:val="28"/>
              </w:rPr>
            </w:pPr>
            <w:r>
              <w:rPr>
                <w:sz w:val="28"/>
              </w:rPr>
              <w:t>0.00</w:t>
            </w:r>
          </w:p>
        </w:tc>
      </w:tr>
    </w:tbl>
    <w:p w:rsidR="006F565F" w:rsidRDefault="006F565F" w:rsidP="006F565F">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6F565F" w:rsidRPr="00F94A70" w:rsidRDefault="006F565F" w:rsidP="006F565F">
      <w:pPr>
        <w:spacing w:line="240" w:lineRule="auto"/>
        <w:ind w:firstLine="720"/>
        <w:jc w:val="both"/>
        <w:rPr>
          <w:sz w:val="28"/>
        </w:rPr>
      </w:pPr>
      <w:r w:rsidRPr="00ED448F">
        <w:rPr>
          <w:sz w:val="28"/>
        </w:rPr>
        <w:t xml:space="preserve">The </w:t>
      </w:r>
      <w:r>
        <w:rPr>
          <w:sz w:val="28"/>
        </w:rPr>
        <w:t xml:space="preserve">table 6.10 </w:t>
      </w:r>
      <w:r w:rsidRPr="00ED448F">
        <w:rPr>
          <w:sz w:val="28"/>
        </w:rPr>
        <w:t xml:space="preserve">reveal that </w:t>
      </w:r>
      <w:r>
        <w:rPr>
          <w:sz w:val="28"/>
        </w:rPr>
        <w:t>GINI</w:t>
      </w:r>
      <w:r w:rsidRPr="00ED448F">
        <w:rPr>
          <w:sz w:val="28"/>
        </w:rPr>
        <w:t xml:space="preserve"> has negative </w:t>
      </w:r>
      <w:r>
        <w:rPr>
          <w:sz w:val="28"/>
        </w:rPr>
        <w:t>influence the</w:t>
      </w:r>
      <w:r w:rsidRPr="00ED448F">
        <w:rPr>
          <w:sz w:val="28"/>
        </w:rPr>
        <w:t xml:space="preserve"> </w:t>
      </w:r>
      <w:r>
        <w:rPr>
          <w:sz w:val="28"/>
        </w:rPr>
        <w:t>PIQ</w:t>
      </w:r>
      <w:r w:rsidRPr="00ED448F">
        <w:rPr>
          <w:sz w:val="28"/>
        </w:rPr>
        <w:t xml:space="preserve"> in </w:t>
      </w:r>
      <w:r>
        <w:rPr>
          <w:sz w:val="28"/>
        </w:rPr>
        <w:t>Developing</w:t>
      </w:r>
      <w:r w:rsidRPr="00ED448F">
        <w:rPr>
          <w:sz w:val="28"/>
        </w:rPr>
        <w:t xml:space="preserve"> Countries during the period under investigation in</w:t>
      </w:r>
      <w:r>
        <w:rPr>
          <w:sz w:val="28"/>
        </w:rPr>
        <w:t xml:space="preserve"> only two</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 and Equations 2,</w:t>
      </w:r>
      <w:r w:rsidRPr="00ED448F">
        <w:rPr>
          <w:sz w:val="28"/>
        </w:rPr>
        <w:t xml:space="preserve"> </w:t>
      </w:r>
      <w:r>
        <w:rPr>
          <w:sz w:val="28"/>
        </w:rPr>
        <w:t>PIQ</w:t>
      </w:r>
      <w:r w:rsidRPr="00ED448F">
        <w:rPr>
          <w:sz w:val="28"/>
        </w:rPr>
        <w:t xml:space="preserve"> </w:t>
      </w:r>
      <w:r>
        <w:rPr>
          <w:sz w:val="28"/>
        </w:rPr>
        <w:t>has not influenced with 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PIQ</w:t>
      </w:r>
      <w:r w:rsidRPr="00ED448F">
        <w:rPr>
          <w:sz w:val="28"/>
        </w:rPr>
        <w:t xml:space="preserve"> </w:t>
      </w:r>
      <w:r>
        <w:rPr>
          <w:sz w:val="28"/>
        </w:rPr>
        <w:t>0.199</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EIQ</w:t>
      </w:r>
      <w:r w:rsidRPr="00ED448F">
        <w:rPr>
          <w:sz w:val="28"/>
        </w:rPr>
        <w:t xml:space="preserve"> </w:t>
      </w:r>
      <w:r>
        <w:rPr>
          <w:sz w:val="28"/>
        </w:rPr>
        <w:t xml:space="preserve">0.096 </w:t>
      </w:r>
      <w:r w:rsidRPr="00ED448F">
        <w:rPr>
          <w:sz w:val="28"/>
        </w:rPr>
        <w:t xml:space="preserve">units decreased when 1 unit increase in </w:t>
      </w:r>
      <w:r>
        <w:rPr>
          <w:sz w:val="28"/>
        </w:rPr>
        <w:t>GINI. In Developing</w:t>
      </w:r>
      <w:r w:rsidRPr="000E2811">
        <w:rPr>
          <w:sz w:val="28"/>
        </w:rPr>
        <w:t xml:space="preserve"> </w:t>
      </w:r>
      <w:r>
        <w:rPr>
          <w:sz w:val="28"/>
        </w:rPr>
        <w:t xml:space="preserve">Countries; under the absent of other Institutional variables, Gini coefficient has not influenced the PIQ. LGDPPC </w:t>
      </w:r>
      <w:r w:rsidRPr="00ED448F">
        <w:rPr>
          <w:sz w:val="28"/>
        </w:rPr>
        <w:t xml:space="preserve">has a </w:t>
      </w:r>
      <w:r>
        <w:rPr>
          <w:sz w:val="28"/>
        </w:rPr>
        <w:lastRenderedPageBreak/>
        <w:t>significant</w:t>
      </w:r>
      <w:r w:rsidRPr="00ED448F">
        <w:rPr>
          <w:sz w:val="28"/>
        </w:rPr>
        <w:t xml:space="preserve"> </w:t>
      </w:r>
      <w:r>
        <w:rPr>
          <w:sz w:val="28"/>
        </w:rPr>
        <w:t>influence</w:t>
      </w:r>
      <w:r w:rsidRPr="00ED448F">
        <w:rPr>
          <w:sz w:val="28"/>
        </w:rPr>
        <w:t xml:space="preserve"> on </w:t>
      </w:r>
      <w:r>
        <w:rPr>
          <w:sz w:val="28"/>
        </w:rPr>
        <w:t>PIQ</w:t>
      </w:r>
      <w:r w:rsidRPr="00ED448F">
        <w:rPr>
          <w:sz w:val="28"/>
        </w:rPr>
        <w:t xml:space="preserve"> in </w:t>
      </w:r>
      <w:r>
        <w:rPr>
          <w:sz w:val="28"/>
        </w:rPr>
        <w:t>Developing</w:t>
      </w:r>
      <w:r w:rsidRPr="00ED448F">
        <w:rPr>
          <w:sz w:val="28"/>
        </w:rPr>
        <w:t xml:space="preserve">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PIQ</w:t>
      </w:r>
      <w:r w:rsidRPr="00ED448F">
        <w:rPr>
          <w:sz w:val="28"/>
        </w:rPr>
        <w:t xml:space="preserve"> increased </w:t>
      </w:r>
      <w:r>
        <w:rPr>
          <w:sz w:val="28"/>
        </w:rPr>
        <w:t xml:space="preserve">0.07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PIQ</w:t>
      </w:r>
      <w:r w:rsidRPr="00ED448F">
        <w:rPr>
          <w:sz w:val="28"/>
        </w:rPr>
        <w:t xml:space="preserve"> increased </w:t>
      </w:r>
      <w:r>
        <w:rPr>
          <w:sz w:val="28"/>
        </w:rPr>
        <w:t xml:space="preserve">0.041 </w:t>
      </w:r>
      <w:r w:rsidRPr="00ED448F">
        <w:rPr>
          <w:sz w:val="28"/>
        </w:rPr>
        <w:t xml:space="preserve">units when 1 percent increase in </w:t>
      </w:r>
      <w:r>
        <w:rPr>
          <w:sz w:val="28"/>
        </w:rPr>
        <w:t xml:space="preserve">LGDPPC. Similarly </w:t>
      </w:r>
      <w:r w:rsidRPr="00ED448F">
        <w:rPr>
          <w:sz w:val="28"/>
        </w:rPr>
        <w:t xml:space="preserve">in </w:t>
      </w:r>
      <w:r w:rsidRPr="00447FFA">
        <w:rPr>
          <w:sz w:val="28"/>
        </w:rPr>
        <w:t>Equation</w:t>
      </w:r>
      <w:r>
        <w:rPr>
          <w:sz w:val="28"/>
        </w:rPr>
        <w:t xml:space="preserve"> 3</w:t>
      </w:r>
      <w:r w:rsidRPr="00ED448F">
        <w:rPr>
          <w:sz w:val="28"/>
        </w:rPr>
        <w:t xml:space="preserve">, </w:t>
      </w:r>
      <w:r>
        <w:rPr>
          <w:sz w:val="28"/>
        </w:rPr>
        <w:t>PIQ</w:t>
      </w:r>
      <w:r w:rsidRPr="00ED448F">
        <w:rPr>
          <w:sz w:val="28"/>
        </w:rPr>
        <w:t xml:space="preserve"> increased </w:t>
      </w:r>
      <w:r>
        <w:rPr>
          <w:sz w:val="28"/>
        </w:rPr>
        <w:t xml:space="preserve">0.023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PIQ</w:t>
      </w:r>
      <w:r w:rsidRPr="00ED448F">
        <w:rPr>
          <w:sz w:val="28"/>
        </w:rPr>
        <w:t xml:space="preserve"> increased </w:t>
      </w:r>
      <w:r>
        <w:rPr>
          <w:sz w:val="28"/>
        </w:rPr>
        <w:t xml:space="preserve">0.082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PIQ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1, </w:t>
      </w:r>
      <w:r>
        <w:rPr>
          <w:sz w:val="28"/>
        </w:rPr>
        <w:t>PIQ</w:t>
      </w:r>
      <w:r w:rsidRPr="00ED448F">
        <w:rPr>
          <w:sz w:val="28"/>
        </w:rPr>
        <w:t xml:space="preserve"> </w:t>
      </w:r>
      <w:r>
        <w:rPr>
          <w:sz w:val="28"/>
        </w:rPr>
        <w:t>increased 0.0049</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PIQ increased 0.006</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PIQ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2, </w:t>
      </w:r>
      <w:r>
        <w:rPr>
          <w:sz w:val="28"/>
        </w:rPr>
        <w:t>PIQ</w:t>
      </w:r>
      <w:r w:rsidRPr="00ED448F">
        <w:rPr>
          <w:sz w:val="28"/>
        </w:rPr>
        <w:t xml:space="preserve"> increased 0.</w:t>
      </w:r>
      <w:r>
        <w:rPr>
          <w:sz w:val="28"/>
        </w:rPr>
        <w:t xml:space="preserve">141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PIQ</w:t>
      </w:r>
      <w:r w:rsidRPr="00ED448F">
        <w:rPr>
          <w:sz w:val="28"/>
        </w:rPr>
        <w:t xml:space="preserve"> increased 0.</w:t>
      </w:r>
      <w:r>
        <w:rPr>
          <w:sz w:val="28"/>
        </w:rPr>
        <w:t xml:space="preserve">157 </w:t>
      </w:r>
      <w:r w:rsidRPr="00ED448F">
        <w:rPr>
          <w:sz w:val="28"/>
        </w:rPr>
        <w:t xml:space="preserve">units when 1 unit increase in </w:t>
      </w:r>
      <w:r>
        <w:rPr>
          <w:sz w:val="28"/>
        </w:rPr>
        <w:t>GLOB</w:t>
      </w:r>
      <w:r w:rsidRPr="00ED448F">
        <w:rPr>
          <w:sz w:val="28"/>
        </w:rPr>
        <w:t>.</w:t>
      </w:r>
      <w:r>
        <w:rPr>
          <w:sz w:val="28"/>
        </w:rPr>
        <w:t xml:space="preserve"> 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PIQ</w:t>
      </w:r>
      <w:r w:rsidRPr="00ED448F">
        <w:rPr>
          <w:sz w:val="28"/>
        </w:rPr>
        <w:t xml:space="preserve"> in </w:t>
      </w:r>
      <w:r>
        <w:rPr>
          <w:sz w:val="28"/>
        </w:rPr>
        <w:t>Developing</w:t>
      </w:r>
      <w:r w:rsidRPr="00ED448F">
        <w:rPr>
          <w:sz w:val="28"/>
        </w:rPr>
        <w:t xml:space="preserve"> countries during the period under investigation</w:t>
      </w:r>
      <w:r>
        <w:rPr>
          <w:sz w:val="28"/>
        </w:rPr>
        <w:t xml:space="preserve"> (Table 6.10)</w:t>
      </w:r>
      <w:r w:rsidRPr="00ED448F">
        <w:rPr>
          <w:sz w:val="28"/>
        </w:rPr>
        <w:t>.</w:t>
      </w:r>
      <w:r>
        <w:rPr>
          <w:sz w:val="28"/>
        </w:rPr>
        <w:t xml:space="preserve"> In equation 2, PIQ 0.0017 units increased when 1unit increased in URBNR. In equation 3, PIQ increased 0.0022 units when 1 unit increase in URBNR. The Wald chi square value is very high and its probability is equal to zero in table 6.10 of Developing Countries Models. It means that all the determinants Political Institutional quality of all four equations are very important for Developing countries.</w:t>
      </w:r>
    </w:p>
    <w:p w:rsidR="006F565F" w:rsidRPr="005C6994" w:rsidRDefault="006F565F" w:rsidP="006F565F">
      <w:pPr>
        <w:spacing w:line="240" w:lineRule="auto"/>
        <w:ind w:firstLine="720"/>
        <w:jc w:val="both"/>
        <w:rPr>
          <w:sz w:val="28"/>
        </w:rPr>
      </w:pPr>
      <w:r w:rsidRPr="00ED448F">
        <w:rPr>
          <w:sz w:val="28"/>
        </w:rPr>
        <w:t xml:space="preserve">The model of </w:t>
      </w:r>
      <w:r>
        <w:rPr>
          <w:sz w:val="28"/>
        </w:rPr>
        <w:t>PIQ for the all sample</w:t>
      </w:r>
      <w:r w:rsidRPr="00ED448F">
        <w:rPr>
          <w:sz w:val="28"/>
        </w:rPr>
        <w:t xml:space="preserve"> countries has been estimated using </w:t>
      </w:r>
      <w:r>
        <w:rPr>
          <w:sz w:val="28"/>
        </w:rPr>
        <w:t xml:space="preserve">Dynamic </w:t>
      </w:r>
      <w:r w:rsidRPr="00ED448F">
        <w:rPr>
          <w:sz w:val="28"/>
        </w:rPr>
        <w:t xml:space="preserve">Panel GMM Methodology. The results obtained from applying this </w:t>
      </w:r>
      <w:r>
        <w:rPr>
          <w:sz w:val="28"/>
        </w:rPr>
        <w:t>techniques are presented in table 6.11. These results show</w:t>
      </w:r>
      <w:r w:rsidRPr="00ED448F">
        <w:rPr>
          <w:sz w:val="28"/>
        </w:rPr>
        <w:t xml:space="preserve"> that </w:t>
      </w:r>
      <w:r>
        <w:rPr>
          <w:sz w:val="28"/>
        </w:rPr>
        <w:t>all</w:t>
      </w:r>
      <w:r w:rsidRPr="00ED448F">
        <w:rPr>
          <w:sz w:val="28"/>
        </w:rPr>
        <w:t xml:space="preserve"> variables are</w:t>
      </w:r>
      <w:r>
        <w:rPr>
          <w:sz w:val="28"/>
        </w:rPr>
        <w:t xml:space="preserve"> strongly</w:t>
      </w:r>
      <w:r w:rsidRPr="00ED448F">
        <w:rPr>
          <w:sz w:val="28"/>
        </w:rPr>
        <w:t xml:space="preserve"> </w:t>
      </w:r>
      <w:r>
        <w:rPr>
          <w:sz w:val="28"/>
        </w:rPr>
        <w:t>influence</w:t>
      </w:r>
      <w:r w:rsidRPr="00ED448F">
        <w:rPr>
          <w:sz w:val="28"/>
        </w:rPr>
        <w:t xml:space="preserve"> </w:t>
      </w:r>
      <w:r>
        <w:rPr>
          <w:sz w:val="28"/>
        </w:rPr>
        <w:t xml:space="preserve">EIQ in all sample Countries </w:t>
      </w:r>
      <w:r w:rsidRPr="00ED448F">
        <w:rPr>
          <w:sz w:val="28"/>
        </w:rPr>
        <w:t>with expected signs.</w:t>
      </w:r>
      <w:r>
        <w:rPr>
          <w:sz w:val="28"/>
        </w:rPr>
        <w:t xml:space="preserve"> </w:t>
      </w:r>
      <w:r w:rsidRPr="00ED448F">
        <w:rPr>
          <w:sz w:val="28"/>
        </w:rPr>
        <w:t xml:space="preserve">The </w:t>
      </w:r>
      <w:r>
        <w:rPr>
          <w:sz w:val="28"/>
        </w:rPr>
        <w:t xml:space="preserve">table 6.11 </w:t>
      </w:r>
      <w:r w:rsidRPr="00ED448F">
        <w:rPr>
          <w:sz w:val="28"/>
        </w:rPr>
        <w:t xml:space="preserve">reveal that </w:t>
      </w:r>
      <w:r>
        <w:rPr>
          <w:sz w:val="28"/>
        </w:rPr>
        <w:t>EIQ has a positively</w:t>
      </w:r>
      <w:r w:rsidRPr="00ED448F">
        <w:rPr>
          <w:sz w:val="28"/>
        </w:rPr>
        <w:t xml:space="preserve"> influence</w:t>
      </w:r>
      <w:r>
        <w:rPr>
          <w:sz w:val="28"/>
        </w:rPr>
        <w:t xml:space="preserve"> the</w:t>
      </w:r>
      <w:r w:rsidRPr="00ED448F">
        <w:rPr>
          <w:sz w:val="28"/>
        </w:rPr>
        <w:t xml:space="preserve"> </w:t>
      </w:r>
      <w:r>
        <w:rPr>
          <w:sz w:val="28"/>
        </w:rPr>
        <w:t>PIQ</w:t>
      </w:r>
      <w:r w:rsidRPr="00ED448F">
        <w:rPr>
          <w:sz w:val="28"/>
        </w:rPr>
        <w:t xml:space="preserve"> in </w:t>
      </w:r>
      <w:r>
        <w:rPr>
          <w:sz w:val="28"/>
        </w:rPr>
        <w:t>all sample</w:t>
      </w:r>
      <w:r w:rsidRPr="00ED448F">
        <w:rPr>
          <w:sz w:val="28"/>
        </w:rPr>
        <w:t xml:space="preserve"> Countries during the period under investigation. In </w:t>
      </w:r>
      <w:r w:rsidRPr="00C56493">
        <w:rPr>
          <w:sz w:val="28"/>
        </w:rPr>
        <w:t>Equation</w:t>
      </w:r>
      <w:r w:rsidRPr="00ED448F">
        <w:rPr>
          <w:sz w:val="28"/>
        </w:rPr>
        <w:t xml:space="preserve"> 1, </w:t>
      </w:r>
      <w:r>
        <w:rPr>
          <w:sz w:val="28"/>
        </w:rPr>
        <w:t>PIQ</w:t>
      </w:r>
      <w:r w:rsidRPr="00ED448F">
        <w:rPr>
          <w:sz w:val="28"/>
        </w:rPr>
        <w:t xml:space="preserve"> increased 0.</w:t>
      </w:r>
      <w:r>
        <w:rPr>
          <w:sz w:val="28"/>
        </w:rPr>
        <w:t>088</w:t>
      </w:r>
      <w:r w:rsidRPr="00ED448F">
        <w:rPr>
          <w:sz w:val="28"/>
        </w:rPr>
        <w:t xml:space="preserve"> units when 1 unit increase in </w:t>
      </w:r>
      <w:r>
        <w:rPr>
          <w:sz w:val="28"/>
        </w:rPr>
        <w:t>PIQ while in Equation 2,</w:t>
      </w:r>
      <w:r w:rsidRPr="00E04781">
        <w:rPr>
          <w:sz w:val="28"/>
        </w:rPr>
        <w:t xml:space="preserve"> </w:t>
      </w:r>
      <w:r>
        <w:rPr>
          <w:sz w:val="28"/>
        </w:rPr>
        <w:t>PIQ increased 0.026</w:t>
      </w:r>
      <w:r w:rsidRPr="00ED448F">
        <w:rPr>
          <w:sz w:val="28"/>
        </w:rPr>
        <w:t xml:space="preserve"> units when 1 unit increase in </w:t>
      </w:r>
      <w:r>
        <w:rPr>
          <w:sz w:val="28"/>
        </w:rPr>
        <w:t xml:space="preserve">EIQ. </w:t>
      </w:r>
      <w:r w:rsidRPr="00ED448F">
        <w:rPr>
          <w:sz w:val="28"/>
        </w:rPr>
        <w:t xml:space="preserve">The </w:t>
      </w:r>
      <w:r>
        <w:rPr>
          <w:sz w:val="28"/>
        </w:rPr>
        <w:t xml:space="preserve">table 6.11 </w:t>
      </w:r>
      <w:r w:rsidRPr="00ED448F">
        <w:rPr>
          <w:sz w:val="28"/>
        </w:rPr>
        <w:t xml:space="preserve">reveal that </w:t>
      </w:r>
      <w:r>
        <w:rPr>
          <w:sz w:val="28"/>
        </w:rPr>
        <w:t>LIQ</w:t>
      </w:r>
      <w:r w:rsidRPr="00ED448F">
        <w:rPr>
          <w:sz w:val="28"/>
        </w:rPr>
        <w:t xml:space="preserve"> has a significant and positive impact on </w:t>
      </w:r>
      <w:r>
        <w:rPr>
          <w:sz w:val="28"/>
        </w:rPr>
        <w:t>PIQ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PIQ increased 0.327</w:t>
      </w:r>
      <w:r w:rsidRPr="00ED448F">
        <w:rPr>
          <w:sz w:val="28"/>
        </w:rPr>
        <w:t xml:space="preserve"> units when 1 unit increase in </w:t>
      </w:r>
      <w:r>
        <w:rPr>
          <w:sz w:val="28"/>
        </w:rPr>
        <w:t xml:space="preserve">LIQ and Equation 2, PIQ increased 0.333 units when 1 unit increase in LIQ. </w:t>
      </w:r>
      <w:r w:rsidRPr="00ED448F">
        <w:rPr>
          <w:sz w:val="28"/>
        </w:rPr>
        <w:t xml:space="preserve">The </w:t>
      </w:r>
      <w:r>
        <w:rPr>
          <w:sz w:val="28"/>
        </w:rPr>
        <w:t xml:space="preserve">Table 6.11 </w:t>
      </w:r>
      <w:r w:rsidRPr="00ED448F">
        <w:rPr>
          <w:sz w:val="28"/>
        </w:rPr>
        <w:t xml:space="preserve">reveal that </w:t>
      </w:r>
      <w:r>
        <w:rPr>
          <w:sz w:val="28"/>
        </w:rPr>
        <w:t>GINI</w:t>
      </w:r>
      <w:r w:rsidRPr="00ED448F">
        <w:rPr>
          <w:sz w:val="28"/>
        </w:rPr>
        <w:t xml:space="preserve"> has negative </w:t>
      </w:r>
      <w:r>
        <w:rPr>
          <w:sz w:val="28"/>
        </w:rPr>
        <w:t>influence the</w:t>
      </w:r>
      <w:r w:rsidRPr="00ED448F">
        <w:rPr>
          <w:sz w:val="28"/>
        </w:rPr>
        <w:t xml:space="preserve"> </w:t>
      </w:r>
      <w:r>
        <w:rPr>
          <w:sz w:val="28"/>
        </w:rPr>
        <w:t>PIQ</w:t>
      </w:r>
      <w:r w:rsidRPr="00ED448F">
        <w:rPr>
          <w:sz w:val="28"/>
        </w:rPr>
        <w:t xml:space="preserve"> in </w:t>
      </w:r>
      <w:r>
        <w:rPr>
          <w:sz w:val="28"/>
        </w:rPr>
        <w:t>all sample</w:t>
      </w:r>
      <w:r w:rsidRPr="00ED448F">
        <w:rPr>
          <w:sz w:val="28"/>
        </w:rPr>
        <w:t xml:space="preserve"> Countries during the period under 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PIQ</w:t>
      </w:r>
      <w:r w:rsidRPr="00ED448F">
        <w:rPr>
          <w:sz w:val="28"/>
        </w:rPr>
        <w:t xml:space="preserve"> </w:t>
      </w:r>
      <w:r>
        <w:rPr>
          <w:sz w:val="28"/>
        </w:rPr>
        <w:t>0.268</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PIQ</w:t>
      </w:r>
      <w:r w:rsidRPr="00ED448F">
        <w:rPr>
          <w:sz w:val="28"/>
        </w:rPr>
        <w:t xml:space="preserve"> </w:t>
      </w:r>
      <w:r>
        <w:rPr>
          <w:sz w:val="28"/>
        </w:rPr>
        <w:t>0.243</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PIQ</w:t>
      </w:r>
      <w:r w:rsidRPr="00ED448F">
        <w:rPr>
          <w:sz w:val="28"/>
        </w:rPr>
        <w:t xml:space="preserve"> </w:t>
      </w:r>
      <w:r>
        <w:rPr>
          <w:sz w:val="28"/>
        </w:rPr>
        <w:t xml:space="preserve">0.239 </w:t>
      </w:r>
      <w:r w:rsidRPr="00ED448F">
        <w:rPr>
          <w:sz w:val="28"/>
        </w:rPr>
        <w:t xml:space="preserve">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PIQ</w:t>
      </w:r>
      <w:r w:rsidRPr="00ED448F">
        <w:rPr>
          <w:sz w:val="28"/>
        </w:rPr>
        <w:t xml:space="preserve"> </w:t>
      </w:r>
      <w:r>
        <w:rPr>
          <w:sz w:val="28"/>
        </w:rPr>
        <w:t>0.205</w:t>
      </w:r>
      <w:r w:rsidRPr="00ED448F">
        <w:rPr>
          <w:sz w:val="28"/>
        </w:rPr>
        <w:t xml:space="preserve"> units decreased when 1 unit increase in </w:t>
      </w:r>
      <w:r>
        <w:rPr>
          <w:sz w:val="28"/>
        </w:rPr>
        <w:t>GINI</w:t>
      </w:r>
      <w:r w:rsidRPr="00ED448F">
        <w:rPr>
          <w:sz w:val="28"/>
        </w:rPr>
        <w:t>.</w:t>
      </w:r>
      <w:r w:rsidRPr="000E2811">
        <w:rPr>
          <w:sz w:val="28"/>
        </w:rPr>
        <w:t xml:space="preserve"> </w:t>
      </w:r>
      <w:r>
        <w:rPr>
          <w:sz w:val="28"/>
        </w:rPr>
        <w:t xml:space="preserve">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PIQ</w:t>
      </w:r>
      <w:r w:rsidRPr="00ED448F">
        <w:rPr>
          <w:sz w:val="28"/>
        </w:rPr>
        <w:t xml:space="preserve"> in </w:t>
      </w:r>
      <w:r>
        <w:rPr>
          <w:sz w:val="28"/>
        </w:rPr>
        <w:t>all sample</w:t>
      </w:r>
      <w:r w:rsidRPr="00ED448F">
        <w:rPr>
          <w:sz w:val="28"/>
        </w:rPr>
        <w:t xml:space="preserve"> countries during the period under investigation</w:t>
      </w:r>
      <w:r>
        <w:rPr>
          <w:sz w:val="28"/>
        </w:rPr>
        <w:t xml:space="preserve"> in three equations but in equation 2 it is insignificant influence the PIQ</w:t>
      </w:r>
      <w:r w:rsidRPr="00ED448F">
        <w:rPr>
          <w:sz w:val="28"/>
        </w:rPr>
        <w:t xml:space="preserve">. In </w:t>
      </w:r>
      <w:r w:rsidRPr="00447FFA">
        <w:rPr>
          <w:sz w:val="28"/>
        </w:rPr>
        <w:t>Equation</w:t>
      </w:r>
      <w:r w:rsidRPr="00ED448F">
        <w:rPr>
          <w:sz w:val="28"/>
        </w:rPr>
        <w:t xml:space="preserve"> 1, </w:t>
      </w:r>
      <w:r>
        <w:rPr>
          <w:sz w:val="28"/>
        </w:rPr>
        <w:t>PIQ</w:t>
      </w:r>
      <w:r w:rsidRPr="00ED448F">
        <w:rPr>
          <w:sz w:val="28"/>
        </w:rPr>
        <w:t xml:space="preserve"> increased </w:t>
      </w:r>
      <w:r>
        <w:rPr>
          <w:sz w:val="28"/>
        </w:rPr>
        <w:t xml:space="preserve">0.037 </w:t>
      </w:r>
      <w:r w:rsidRPr="00ED448F">
        <w:rPr>
          <w:sz w:val="28"/>
        </w:rPr>
        <w:t xml:space="preserve">units when 1 percent increase in </w:t>
      </w:r>
      <w:r>
        <w:rPr>
          <w:sz w:val="28"/>
        </w:rPr>
        <w:t>LGDPPC</w:t>
      </w:r>
      <w:r w:rsidRPr="00ED448F">
        <w:rPr>
          <w:sz w:val="28"/>
        </w:rPr>
        <w:t xml:space="preserve"> and </w:t>
      </w:r>
      <w:r w:rsidRPr="00447FFA">
        <w:rPr>
          <w:sz w:val="28"/>
        </w:rPr>
        <w:t>Equation</w:t>
      </w:r>
      <w:r>
        <w:rPr>
          <w:sz w:val="28"/>
        </w:rPr>
        <w:t xml:space="preserve"> 3</w:t>
      </w:r>
      <w:r w:rsidRPr="00ED448F">
        <w:rPr>
          <w:sz w:val="28"/>
        </w:rPr>
        <w:t xml:space="preserve">, </w:t>
      </w:r>
      <w:r>
        <w:rPr>
          <w:sz w:val="28"/>
        </w:rPr>
        <w:t>PIQ</w:t>
      </w:r>
      <w:r w:rsidRPr="00ED448F">
        <w:rPr>
          <w:sz w:val="28"/>
        </w:rPr>
        <w:t xml:space="preserve"> increased </w:t>
      </w:r>
      <w:r>
        <w:rPr>
          <w:sz w:val="28"/>
        </w:rPr>
        <w:t xml:space="preserve">0.02 </w:t>
      </w:r>
      <w:r w:rsidRPr="00ED448F">
        <w:rPr>
          <w:sz w:val="28"/>
        </w:rPr>
        <w:t xml:space="preserve">units when 1 percent increase in </w:t>
      </w:r>
      <w:r>
        <w:rPr>
          <w:sz w:val="28"/>
        </w:rPr>
        <w:t xml:space="preserve">LGDPPC. </w:t>
      </w:r>
      <w:r w:rsidRPr="00ED448F">
        <w:rPr>
          <w:sz w:val="28"/>
        </w:rPr>
        <w:t xml:space="preserve">In </w:t>
      </w:r>
      <w:r w:rsidRPr="00447FFA">
        <w:rPr>
          <w:sz w:val="28"/>
        </w:rPr>
        <w:t>Equation</w:t>
      </w:r>
      <w:r>
        <w:rPr>
          <w:sz w:val="28"/>
        </w:rPr>
        <w:t xml:space="preserve"> 2</w:t>
      </w:r>
      <w:r w:rsidRPr="00ED448F">
        <w:rPr>
          <w:sz w:val="28"/>
        </w:rPr>
        <w:t xml:space="preserve">, </w:t>
      </w:r>
      <w:r>
        <w:rPr>
          <w:sz w:val="28"/>
        </w:rPr>
        <w:t>PIQ</w:t>
      </w:r>
      <w:r w:rsidRPr="00ED448F">
        <w:rPr>
          <w:sz w:val="28"/>
        </w:rPr>
        <w:t xml:space="preserve"> </w:t>
      </w:r>
      <w:r>
        <w:rPr>
          <w:sz w:val="28"/>
        </w:rPr>
        <w:t>has not influenced by</w:t>
      </w:r>
      <w:r w:rsidRPr="00ED448F">
        <w:rPr>
          <w:sz w:val="28"/>
        </w:rPr>
        <w:t xml:space="preserve">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lastRenderedPageBreak/>
        <w:t>PIQ</w:t>
      </w:r>
      <w:r w:rsidRPr="00ED448F">
        <w:rPr>
          <w:sz w:val="28"/>
        </w:rPr>
        <w:t xml:space="preserve"> increased </w:t>
      </w:r>
      <w:r>
        <w:rPr>
          <w:sz w:val="28"/>
        </w:rPr>
        <w:t xml:space="preserve">0.043 </w:t>
      </w:r>
      <w:r w:rsidRPr="00ED448F">
        <w:rPr>
          <w:sz w:val="28"/>
        </w:rPr>
        <w:t xml:space="preserve">units when 1 percent increase in </w:t>
      </w:r>
      <w:r>
        <w:rPr>
          <w:sz w:val="28"/>
        </w:rPr>
        <w:t>LGDPPC. It means that GDPPC without Educations has no impact on PIQ in all sample Countries.</w:t>
      </w:r>
      <w:r w:rsidRPr="00540CF1">
        <w:rPr>
          <w:sz w:val="28"/>
        </w:rPr>
        <w:t xml:space="preserve"> </w:t>
      </w:r>
    </w:p>
    <w:p w:rsidR="006F565F" w:rsidRDefault="006F565F" w:rsidP="006F565F">
      <w:pPr>
        <w:spacing w:after="0" w:line="240" w:lineRule="auto"/>
        <w:jc w:val="center"/>
        <w:rPr>
          <w:b/>
          <w:sz w:val="28"/>
        </w:rPr>
      </w:pPr>
      <w:r w:rsidRPr="00ED448F">
        <w:rPr>
          <w:b/>
          <w:sz w:val="28"/>
        </w:rPr>
        <w:t>Table</w:t>
      </w:r>
      <w:r>
        <w:rPr>
          <w:b/>
          <w:sz w:val="28"/>
        </w:rPr>
        <w:t xml:space="preserve"> 6.11:</w:t>
      </w:r>
    </w:p>
    <w:p w:rsidR="006F565F" w:rsidRPr="00335DEE" w:rsidRDefault="006F565F" w:rsidP="006F565F">
      <w:pPr>
        <w:spacing w:after="0" w:line="240" w:lineRule="auto"/>
        <w:jc w:val="center"/>
        <w:rPr>
          <w:b/>
          <w:sz w:val="28"/>
        </w:rPr>
      </w:pPr>
      <w:r w:rsidRPr="00ED448F">
        <w:rPr>
          <w:b/>
          <w:bCs/>
          <w:color w:val="00000A"/>
          <w:sz w:val="28"/>
        </w:rPr>
        <w:t xml:space="preserve"> The Determinants of </w:t>
      </w:r>
      <w:r>
        <w:rPr>
          <w:b/>
          <w:bCs/>
          <w:color w:val="00000A"/>
          <w:sz w:val="28"/>
        </w:rPr>
        <w:t>Political</w:t>
      </w:r>
      <w:r w:rsidRPr="00ED448F">
        <w:rPr>
          <w:b/>
          <w:bCs/>
          <w:color w:val="00000A"/>
          <w:sz w:val="28"/>
        </w:rPr>
        <w:t xml:space="preserve"> In</w:t>
      </w:r>
      <w:r>
        <w:rPr>
          <w:b/>
          <w:bCs/>
          <w:color w:val="00000A"/>
          <w:sz w:val="28"/>
        </w:rPr>
        <w:t xml:space="preserve">stitutional Quality in All Sample </w:t>
      </w:r>
      <w:r w:rsidRPr="00ED448F">
        <w:rPr>
          <w:b/>
          <w:bCs/>
          <w:color w:val="00000A"/>
          <w:sz w:val="28"/>
        </w:rPr>
        <w:t>Countries: Panel GMM Methodology</w:t>
      </w:r>
      <w:r>
        <w:rPr>
          <w:b/>
          <w:bCs/>
          <w:color w:val="00000A"/>
          <w:sz w:val="28"/>
        </w:rPr>
        <w:t>.</w:t>
      </w:r>
    </w:p>
    <w:tbl>
      <w:tblPr>
        <w:tblStyle w:val="TableGrid"/>
        <w:tblW w:w="9537" w:type="dxa"/>
        <w:jc w:val="center"/>
        <w:tblLook w:val="04A0" w:firstRow="1" w:lastRow="0" w:firstColumn="1" w:lastColumn="0" w:noHBand="0" w:noVBand="1"/>
      </w:tblPr>
      <w:tblGrid>
        <w:gridCol w:w="2229"/>
        <w:gridCol w:w="1584"/>
        <w:gridCol w:w="1811"/>
        <w:gridCol w:w="2001"/>
        <w:gridCol w:w="1912"/>
      </w:tblGrid>
      <w:tr w:rsidR="006F565F" w:rsidTr="00822D68">
        <w:trPr>
          <w:trHeight w:val="525"/>
          <w:jc w:val="center"/>
        </w:trPr>
        <w:tc>
          <w:tcPr>
            <w:tcW w:w="9537" w:type="dxa"/>
            <w:gridSpan w:val="5"/>
          </w:tcPr>
          <w:p w:rsidR="006F565F" w:rsidRPr="00ED448F" w:rsidRDefault="006F565F"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Political</w:t>
            </w:r>
            <w:r w:rsidRPr="00ED448F">
              <w:rPr>
                <w:b/>
                <w:bCs/>
                <w:color w:val="00000A"/>
                <w:sz w:val="28"/>
              </w:rPr>
              <w:t xml:space="preserve"> </w:t>
            </w:r>
            <w:r w:rsidRPr="00ED448F">
              <w:rPr>
                <w:b/>
                <w:color w:val="000000"/>
                <w:sz w:val="28"/>
              </w:rPr>
              <w:t>Institutional Quality (</w:t>
            </w:r>
            <w:r>
              <w:rPr>
                <w:b/>
                <w:color w:val="000000"/>
                <w:sz w:val="28"/>
              </w:rPr>
              <w:t>P</w:t>
            </w:r>
            <w:r w:rsidRPr="00ED448F">
              <w:rPr>
                <w:b/>
                <w:color w:val="000000"/>
                <w:sz w:val="28"/>
              </w:rPr>
              <w:t>IQ)</w:t>
            </w:r>
          </w:p>
        </w:tc>
      </w:tr>
      <w:tr w:rsidR="006F565F" w:rsidTr="00822D68">
        <w:trPr>
          <w:trHeight w:val="677"/>
          <w:jc w:val="center"/>
        </w:trPr>
        <w:tc>
          <w:tcPr>
            <w:tcW w:w="2229" w:type="dxa"/>
            <w:vAlign w:val="center"/>
          </w:tcPr>
          <w:p w:rsidR="006F565F" w:rsidRDefault="006F565F" w:rsidP="00822D68">
            <w:pPr>
              <w:jc w:val="center"/>
              <w:rPr>
                <w:sz w:val="28"/>
              </w:rPr>
            </w:pPr>
            <w:r w:rsidRPr="00ED448F">
              <w:rPr>
                <w:b/>
                <w:color w:val="000000"/>
                <w:sz w:val="28"/>
              </w:rPr>
              <w:t>Independent Variables</w:t>
            </w:r>
          </w:p>
        </w:tc>
        <w:tc>
          <w:tcPr>
            <w:tcW w:w="1584" w:type="dxa"/>
            <w:vAlign w:val="center"/>
          </w:tcPr>
          <w:p w:rsidR="006F565F" w:rsidRDefault="006F565F" w:rsidP="00822D68">
            <w:pPr>
              <w:jc w:val="center"/>
              <w:rPr>
                <w:sz w:val="28"/>
              </w:rPr>
            </w:pPr>
            <w:r>
              <w:rPr>
                <w:sz w:val="28"/>
              </w:rPr>
              <w:t>1</w:t>
            </w:r>
          </w:p>
        </w:tc>
        <w:tc>
          <w:tcPr>
            <w:tcW w:w="1811" w:type="dxa"/>
            <w:vAlign w:val="center"/>
          </w:tcPr>
          <w:p w:rsidR="006F565F" w:rsidRDefault="006F565F" w:rsidP="00822D68">
            <w:pPr>
              <w:jc w:val="center"/>
              <w:rPr>
                <w:sz w:val="28"/>
              </w:rPr>
            </w:pPr>
            <w:r>
              <w:rPr>
                <w:sz w:val="28"/>
              </w:rPr>
              <w:t>2</w:t>
            </w:r>
          </w:p>
        </w:tc>
        <w:tc>
          <w:tcPr>
            <w:tcW w:w="2001" w:type="dxa"/>
            <w:vAlign w:val="center"/>
          </w:tcPr>
          <w:p w:rsidR="006F565F" w:rsidRDefault="006F565F" w:rsidP="00822D68">
            <w:pPr>
              <w:jc w:val="center"/>
              <w:rPr>
                <w:sz w:val="28"/>
              </w:rPr>
            </w:pPr>
            <w:r>
              <w:rPr>
                <w:sz w:val="28"/>
              </w:rPr>
              <w:t>3</w:t>
            </w:r>
          </w:p>
        </w:tc>
        <w:tc>
          <w:tcPr>
            <w:tcW w:w="1909" w:type="dxa"/>
            <w:vAlign w:val="center"/>
          </w:tcPr>
          <w:p w:rsidR="006F565F" w:rsidRDefault="006F565F" w:rsidP="00822D68">
            <w:pPr>
              <w:jc w:val="center"/>
              <w:rPr>
                <w:sz w:val="28"/>
              </w:rPr>
            </w:pPr>
            <w:r>
              <w:rPr>
                <w:sz w:val="28"/>
              </w:rPr>
              <w:t>4</w:t>
            </w:r>
          </w:p>
        </w:tc>
      </w:tr>
      <w:tr w:rsidR="006F565F" w:rsidTr="00822D68">
        <w:trPr>
          <w:trHeight w:val="525"/>
          <w:jc w:val="center"/>
        </w:trPr>
        <w:tc>
          <w:tcPr>
            <w:tcW w:w="2229" w:type="dxa"/>
            <w:vAlign w:val="center"/>
          </w:tcPr>
          <w:p w:rsidR="006F565F" w:rsidRPr="00ED448F" w:rsidRDefault="006F565F"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584" w:type="dxa"/>
          </w:tcPr>
          <w:p w:rsidR="006F565F" w:rsidRDefault="006F565F" w:rsidP="00822D68">
            <w:pPr>
              <w:jc w:val="center"/>
              <w:rPr>
                <w:sz w:val="28"/>
              </w:rPr>
            </w:pPr>
            <w:r>
              <w:rPr>
                <w:sz w:val="28"/>
              </w:rPr>
              <w:t>0.088*              (8.29)</w:t>
            </w:r>
          </w:p>
        </w:tc>
        <w:tc>
          <w:tcPr>
            <w:tcW w:w="1811" w:type="dxa"/>
          </w:tcPr>
          <w:p w:rsidR="006F565F" w:rsidRDefault="006F565F" w:rsidP="00822D68">
            <w:pPr>
              <w:jc w:val="center"/>
              <w:rPr>
                <w:sz w:val="28"/>
              </w:rPr>
            </w:pPr>
            <w:r>
              <w:rPr>
                <w:sz w:val="28"/>
              </w:rPr>
              <w:t>0.026**               (2.25)</w:t>
            </w:r>
          </w:p>
        </w:tc>
        <w:tc>
          <w:tcPr>
            <w:tcW w:w="2001" w:type="dxa"/>
          </w:tcPr>
          <w:p w:rsidR="006F565F" w:rsidRPr="00BB08DC" w:rsidRDefault="006F565F" w:rsidP="00822D68">
            <w:pPr>
              <w:jc w:val="center"/>
              <w:rPr>
                <w:sz w:val="28"/>
              </w:rPr>
            </w:pPr>
            <w:r w:rsidRPr="00BB08DC">
              <w:rPr>
                <w:sz w:val="28"/>
              </w:rPr>
              <w:t xml:space="preserve">      </w:t>
            </w:r>
          </w:p>
          <w:p w:rsidR="006F565F" w:rsidRDefault="006F565F" w:rsidP="00822D68">
            <w:pPr>
              <w:jc w:val="center"/>
              <w:rPr>
                <w:sz w:val="28"/>
              </w:rPr>
            </w:pPr>
            <w:r>
              <w:rPr>
                <w:sz w:val="28"/>
              </w:rPr>
              <w:t xml:space="preserve"> -</w:t>
            </w:r>
          </w:p>
        </w:tc>
        <w:tc>
          <w:tcPr>
            <w:tcW w:w="1909" w:type="dxa"/>
          </w:tcPr>
          <w:p w:rsidR="006F565F" w:rsidRDefault="006F565F" w:rsidP="00822D68">
            <w:pPr>
              <w:jc w:val="center"/>
              <w:rPr>
                <w:sz w:val="28"/>
              </w:rPr>
            </w:pPr>
            <w:r>
              <w:rPr>
                <w:sz w:val="28"/>
              </w:rPr>
              <w:t>-</w:t>
            </w:r>
          </w:p>
        </w:tc>
      </w:tr>
      <w:tr w:rsidR="006F565F" w:rsidTr="00822D68">
        <w:trPr>
          <w:trHeight w:val="525"/>
          <w:jc w:val="center"/>
        </w:trPr>
        <w:tc>
          <w:tcPr>
            <w:tcW w:w="2229"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LIQ</w:t>
            </w:r>
          </w:p>
        </w:tc>
        <w:tc>
          <w:tcPr>
            <w:tcW w:w="1584" w:type="dxa"/>
          </w:tcPr>
          <w:p w:rsidR="006F565F" w:rsidRDefault="006F565F" w:rsidP="00822D68">
            <w:pPr>
              <w:jc w:val="center"/>
              <w:rPr>
                <w:sz w:val="28"/>
              </w:rPr>
            </w:pPr>
            <w:r>
              <w:rPr>
                <w:sz w:val="28"/>
              </w:rPr>
              <w:t>0.327*                    (27.2)</w:t>
            </w:r>
          </w:p>
        </w:tc>
        <w:tc>
          <w:tcPr>
            <w:tcW w:w="1811" w:type="dxa"/>
          </w:tcPr>
          <w:p w:rsidR="006F565F" w:rsidRDefault="006F565F" w:rsidP="00822D68">
            <w:pPr>
              <w:jc w:val="center"/>
              <w:rPr>
                <w:sz w:val="28"/>
              </w:rPr>
            </w:pPr>
            <w:r>
              <w:rPr>
                <w:sz w:val="28"/>
              </w:rPr>
              <w:t>0.333*                             (27.5)</w:t>
            </w:r>
          </w:p>
        </w:tc>
        <w:tc>
          <w:tcPr>
            <w:tcW w:w="2001" w:type="dxa"/>
          </w:tcPr>
          <w:p w:rsidR="006F565F" w:rsidRDefault="006F565F" w:rsidP="00822D68">
            <w:pPr>
              <w:jc w:val="center"/>
              <w:rPr>
                <w:sz w:val="28"/>
              </w:rPr>
            </w:pPr>
            <w:r>
              <w:rPr>
                <w:sz w:val="28"/>
              </w:rPr>
              <w:t>-</w:t>
            </w:r>
          </w:p>
        </w:tc>
        <w:tc>
          <w:tcPr>
            <w:tcW w:w="1909" w:type="dxa"/>
          </w:tcPr>
          <w:p w:rsidR="006F565F" w:rsidRDefault="006F565F" w:rsidP="00822D68">
            <w:pPr>
              <w:jc w:val="center"/>
              <w:rPr>
                <w:sz w:val="28"/>
              </w:rPr>
            </w:pPr>
            <w:r>
              <w:rPr>
                <w:sz w:val="28"/>
              </w:rPr>
              <w:t>-</w:t>
            </w:r>
          </w:p>
        </w:tc>
      </w:tr>
      <w:tr w:rsidR="006F565F" w:rsidTr="00822D68">
        <w:trPr>
          <w:trHeight w:val="525"/>
          <w:jc w:val="center"/>
        </w:trPr>
        <w:tc>
          <w:tcPr>
            <w:tcW w:w="2229"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GINI</w:t>
            </w:r>
          </w:p>
        </w:tc>
        <w:tc>
          <w:tcPr>
            <w:tcW w:w="1584" w:type="dxa"/>
          </w:tcPr>
          <w:p w:rsidR="006F565F" w:rsidRPr="000E6C58" w:rsidRDefault="006F565F" w:rsidP="00822D68">
            <w:pPr>
              <w:jc w:val="center"/>
              <w:rPr>
                <w:sz w:val="28"/>
              </w:rPr>
            </w:pPr>
            <w:r>
              <w:rPr>
                <w:sz w:val="28"/>
              </w:rPr>
              <w:t>-0</w:t>
            </w:r>
            <w:r w:rsidRPr="000E6C58">
              <w:rPr>
                <w:sz w:val="28"/>
              </w:rPr>
              <w:t>.268</w:t>
            </w:r>
            <w:r>
              <w:rPr>
                <w:sz w:val="28"/>
              </w:rPr>
              <w:t>*</w:t>
            </w:r>
          </w:p>
          <w:p w:rsidR="006F565F" w:rsidRDefault="006F565F" w:rsidP="00822D68">
            <w:pPr>
              <w:jc w:val="center"/>
              <w:rPr>
                <w:sz w:val="28"/>
              </w:rPr>
            </w:pPr>
            <w:r>
              <w:rPr>
                <w:sz w:val="28"/>
              </w:rPr>
              <w:t>(6.5)</w:t>
            </w:r>
          </w:p>
        </w:tc>
        <w:tc>
          <w:tcPr>
            <w:tcW w:w="1811" w:type="dxa"/>
          </w:tcPr>
          <w:p w:rsidR="006F565F" w:rsidRDefault="006F565F" w:rsidP="00822D68">
            <w:pPr>
              <w:jc w:val="center"/>
              <w:rPr>
                <w:sz w:val="28"/>
              </w:rPr>
            </w:pPr>
            <w:r>
              <w:rPr>
                <w:sz w:val="28"/>
              </w:rPr>
              <w:t>-0.243*                (5.91)</w:t>
            </w:r>
          </w:p>
        </w:tc>
        <w:tc>
          <w:tcPr>
            <w:tcW w:w="2001" w:type="dxa"/>
          </w:tcPr>
          <w:p w:rsidR="006F565F" w:rsidRPr="00BB08DC" w:rsidRDefault="006F565F" w:rsidP="00822D68">
            <w:pPr>
              <w:jc w:val="center"/>
              <w:rPr>
                <w:sz w:val="28"/>
              </w:rPr>
            </w:pPr>
            <w:r w:rsidRPr="00BB08DC">
              <w:rPr>
                <w:sz w:val="28"/>
              </w:rPr>
              <w:t>-</w:t>
            </w:r>
            <w:r>
              <w:rPr>
                <w:sz w:val="28"/>
              </w:rPr>
              <w:t>0</w:t>
            </w:r>
            <w:r w:rsidRPr="00BB08DC">
              <w:rPr>
                <w:sz w:val="28"/>
              </w:rPr>
              <w:t>.239</w:t>
            </w:r>
            <w:r>
              <w:rPr>
                <w:sz w:val="28"/>
              </w:rPr>
              <w:t>*</w:t>
            </w:r>
          </w:p>
          <w:p w:rsidR="006F565F" w:rsidRDefault="006F565F" w:rsidP="00822D68">
            <w:pPr>
              <w:jc w:val="center"/>
              <w:rPr>
                <w:sz w:val="28"/>
              </w:rPr>
            </w:pPr>
            <w:r>
              <w:rPr>
                <w:sz w:val="28"/>
              </w:rPr>
              <w:t>(5.7)</w:t>
            </w:r>
          </w:p>
        </w:tc>
        <w:tc>
          <w:tcPr>
            <w:tcW w:w="1909" w:type="dxa"/>
          </w:tcPr>
          <w:p w:rsidR="006F565F" w:rsidRPr="001C5AE5" w:rsidRDefault="006F565F" w:rsidP="00822D68">
            <w:pPr>
              <w:jc w:val="center"/>
              <w:rPr>
                <w:sz w:val="28"/>
              </w:rPr>
            </w:pPr>
            <w:r w:rsidRPr="001C5AE5">
              <w:rPr>
                <w:sz w:val="28"/>
              </w:rPr>
              <w:t>-</w:t>
            </w:r>
            <w:r>
              <w:rPr>
                <w:sz w:val="28"/>
              </w:rPr>
              <w:t>0</w:t>
            </w:r>
            <w:r w:rsidRPr="001C5AE5">
              <w:rPr>
                <w:sz w:val="28"/>
              </w:rPr>
              <w:t>.205</w:t>
            </w:r>
            <w:r>
              <w:rPr>
                <w:sz w:val="28"/>
              </w:rPr>
              <w:t>*</w:t>
            </w:r>
          </w:p>
          <w:p w:rsidR="006F565F" w:rsidRDefault="006F565F" w:rsidP="00822D68">
            <w:pPr>
              <w:jc w:val="center"/>
              <w:rPr>
                <w:sz w:val="28"/>
              </w:rPr>
            </w:pPr>
            <w:r>
              <w:rPr>
                <w:sz w:val="28"/>
              </w:rPr>
              <w:t>(4.98)</w:t>
            </w:r>
          </w:p>
        </w:tc>
      </w:tr>
      <w:tr w:rsidR="006F565F" w:rsidTr="00822D68">
        <w:trPr>
          <w:trHeight w:val="525"/>
          <w:jc w:val="center"/>
        </w:trPr>
        <w:tc>
          <w:tcPr>
            <w:tcW w:w="2229" w:type="dxa"/>
            <w:vAlign w:val="center"/>
          </w:tcPr>
          <w:p w:rsidR="006F565F" w:rsidRPr="00ED448F" w:rsidRDefault="006F565F" w:rsidP="00822D68">
            <w:pPr>
              <w:autoSpaceDE w:val="0"/>
              <w:autoSpaceDN w:val="0"/>
              <w:adjustRightInd w:val="0"/>
              <w:jc w:val="center"/>
              <w:rPr>
                <w:color w:val="000000"/>
                <w:sz w:val="28"/>
              </w:rPr>
            </w:pPr>
            <w:r>
              <w:rPr>
                <w:color w:val="000000"/>
                <w:sz w:val="28"/>
              </w:rPr>
              <w:t>LGDPPC</w:t>
            </w:r>
          </w:p>
        </w:tc>
        <w:tc>
          <w:tcPr>
            <w:tcW w:w="1584" w:type="dxa"/>
          </w:tcPr>
          <w:p w:rsidR="006F565F" w:rsidRDefault="006F565F" w:rsidP="00822D68">
            <w:pPr>
              <w:jc w:val="center"/>
              <w:rPr>
                <w:sz w:val="28"/>
              </w:rPr>
            </w:pPr>
            <w:r>
              <w:rPr>
                <w:sz w:val="28"/>
              </w:rPr>
              <w:t>0.037*                    (8.24)</w:t>
            </w:r>
          </w:p>
        </w:tc>
        <w:tc>
          <w:tcPr>
            <w:tcW w:w="1811" w:type="dxa"/>
          </w:tcPr>
          <w:p w:rsidR="006F565F" w:rsidRDefault="006F565F" w:rsidP="00822D68">
            <w:pPr>
              <w:jc w:val="center"/>
              <w:rPr>
                <w:sz w:val="28"/>
              </w:rPr>
            </w:pPr>
            <w:r>
              <w:rPr>
                <w:sz w:val="28"/>
              </w:rPr>
              <w:t>0.0036                    (0.782)</w:t>
            </w:r>
          </w:p>
        </w:tc>
        <w:tc>
          <w:tcPr>
            <w:tcW w:w="2001" w:type="dxa"/>
          </w:tcPr>
          <w:p w:rsidR="006F565F" w:rsidRDefault="006F565F" w:rsidP="00822D68">
            <w:pPr>
              <w:jc w:val="center"/>
              <w:rPr>
                <w:sz w:val="28"/>
              </w:rPr>
            </w:pPr>
            <w:r>
              <w:rPr>
                <w:sz w:val="28"/>
              </w:rPr>
              <w:t>0</w:t>
            </w:r>
            <w:r w:rsidRPr="00BB08DC">
              <w:rPr>
                <w:sz w:val="28"/>
              </w:rPr>
              <w:t>.02</w:t>
            </w:r>
            <w:r>
              <w:rPr>
                <w:sz w:val="28"/>
              </w:rPr>
              <w:t>0*</w:t>
            </w:r>
            <w:r w:rsidRPr="00BB08DC">
              <w:rPr>
                <w:sz w:val="28"/>
              </w:rPr>
              <w:t xml:space="preserve">      </w:t>
            </w:r>
            <w:r>
              <w:rPr>
                <w:sz w:val="28"/>
              </w:rPr>
              <w:t xml:space="preserve">             (</w:t>
            </w:r>
            <w:r w:rsidRPr="00BB08DC">
              <w:rPr>
                <w:sz w:val="28"/>
              </w:rPr>
              <w:t>4.18</w:t>
            </w:r>
            <w:r>
              <w:rPr>
                <w:sz w:val="28"/>
              </w:rPr>
              <w:t>)</w:t>
            </w:r>
          </w:p>
        </w:tc>
        <w:tc>
          <w:tcPr>
            <w:tcW w:w="1909" w:type="dxa"/>
          </w:tcPr>
          <w:p w:rsidR="006F565F" w:rsidRDefault="006F565F" w:rsidP="00822D68">
            <w:pPr>
              <w:jc w:val="center"/>
              <w:rPr>
                <w:sz w:val="28"/>
              </w:rPr>
            </w:pPr>
            <w:r>
              <w:rPr>
                <w:sz w:val="28"/>
              </w:rPr>
              <w:t xml:space="preserve">0.043*  </w:t>
            </w:r>
            <w:r w:rsidRPr="001C5AE5">
              <w:rPr>
                <w:sz w:val="28"/>
              </w:rPr>
              <w:t xml:space="preserve">                  </w:t>
            </w:r>
            <w:r>
              <w:rPr>
                <w:sz w:val="28"/>
              </w:rPr>
              <w:t>(</w:t>
            </w:r>
            <w:r w:rsidRPr="001C5AE5">
              <w:rPr>
                <w:sz w:val="28"/>
              </w:rPr>
              <w:t>9.26</w:t>
            </w:r>
            <w:r>
              <w:rPr>
                <w:sz w:val="28"/>
              </w:rPr>
              <w:t>)</w:t>
            </w:r>
          </w:p>
        </w:tc>
      </w:tr>
      <w:tr w:rsidR="006F565F" w:rsidTr="00822D68">
        <w:trPr>
          <w:trHeight w:val="525"/>
          <w:jc w:val="center"/>
        </w:trPr>
        <w:tc>
          <w:tcPr>
            <w:tcW w:w="2229" w:type="dxa"/>
            <w:vAlign w:val="center"/>
          </w:tcPr>
          <w:p w:rsidR="006F565F" w:rsidRPr="00ED448F" w:rsidRDefault="006F565F" w:rsidP="00822D68">
            <w:pPr>
              <w:autoSpaceDE w:val="0"/>
              <w:autoSpaceDN w:val="0"/>
              <w:adjustRightInd w:val="0"/>
              <w:jc w:val="center"/>
              <w:rPr>
                <w:color w:val="000000"/>
                <w:sz w:val="28"/>
              </w:rPr>
            </w:pPr>
            <w:r>
              <w:rPr>
                <w:color w:val="000000"/>
                <w:sz w:val="28"/>
              </w:rPr>
              <w:t>EDU</w:t>
            </w:r>
          </w:p>
        </w:tc>
        <w:tc>
          <w:tcPr>
            <w:tcW w:w="1584" w:type="dxa"/>
          </w:tcPr>
          <w:p w:rsidR="006F565F" w:rsidRDefault="006F565F" w:rsidP="00822D68">
            <w:pPr>
              <w:jc w:val="center"/>
              <w:rPr>
                <w:sz w:val="28"/>
              </w:rPr>
            </w:pPr>
            <w:r>
              <w:rPr>
                <w:sz w:val="28"/>
              </w:rPr>
              <w:t>0.002</w:t>
            </w:r>
            <w:r w:rsidRPr="000E6C58">
              <w:rPr>
                <w:sz w:val="28"/>
              </w:rPr>
              <w:t>1</w:t>
            </w:r>
            <w:r>
              <w:rPr>
                <w:sz w:val="28"/>
              </w:rPr>
              <w:t xml:space="preserve">***  </w:t>
            </w:r>
            <w:r w:rsidRPr="000E6C58">
              <w:rPr>
                <w:sz w:val="28"/>
              </w:rPr>
              <w:t xml:space="preserve">            </w:t>
            </w:r>
            <w:r>
              <w:rPr>
                <w:sz w:val="28"/>
              </w:rPr>
              <w:t>(</w:t>
            </w:r>
            <w:r w:rsidRPr="000E6C58">
              <w:rPr>
                <w:sz w:val="28"/>
              </w:rPr>
              <w:t>1.86</w:t>
            </w:r>
            <w:r>
              <w:rPr>
                <w:sz w:val="28"/>
              </w:rPr>
              <w:t>)</w:t>
            </w:r>
          </w:p>
        </w:tc>
        <w:tc>
          <w:tcPr>
            <w:tcW w:w="1811" w:type="dxa"/>
          </w:tcPr>
          <w:p w:rsidR="006F565F" w:rsidRDefault="006F565F" w:rsidP="00822D68">
            <w:pPr>
              <w:jc w:val="center"/>
              <w:rPr>
                <w:sz w:val="28"/>
              </w:rPr>
            </w:pPr>
            <w:r>
              <w:rPr>
                <w:sz w:val="28"/>
              </w:rPr>
              <w:t>-</w:t>
            </w:r>
          </w:p>
        </w:tc>
        <w:tc>
          <w:tcPr>
            <w:tcW w:w="2001" w:type="dxa"/>
          </w:tcPr>
          <w:p w:rsidR="006F565F" w:rsidRDefault="006F565F" w:rsidP="00822D68">
            <w:pPr>
              <w:jc w:val="center"/>
              <w:rPr>
                <w:sz w:val="28"/>
              </w:rPr>
            </w:pPr>
            <w:r>
              <w:rPr>
                <w:sz w:val="28"/>
              </w:rPr>
              <w:t>-</w:t>
            </w:r>
          </w:p>
        </w:tc>
        <w:tc>
          <w:tcPr>
            <w:tcW w:w="1909" w:type="dxa"/>
          </w:tcPr>
          <w:p w:rsidR="006F565F" w:rsidRDefault="006F565F" w:rsidP="00822D68">
            <w:pPr>
              <w:jc w:val="center"/>
              <w:rPr>
                <w:sz w:val="28"/>
              </w:rPr>
            </w:pPr>
            <w:r>
              <w:rPr>
                <w:sz w:val="28"/>
              </w:rPr>
              <w:t>0.002</w:t>
            </w:r>
            <w:r w:rsidRPr="001C5AE5">
              <w:rPr>
                <w:sz w:val="28"/>
              </w:rPr>
              <w:t>6</w:t>
            </w:r>
            <w:r>
              <w:rPr>
                <w:sz w:val="28"/>
              </w:rPr>
              <w:t xml:space="preserve">** </w:t>
            </w:r>
            <w:r w:rsidRPr="001C5AE5">
              <w:rPr>
                <w:sz w:val="28"/>
              </w:rPr>
              <w:t xml:space="preserve">                  </w:t>
            </w:r>
            <w:r>
              <w:rPr>
                <w:sz w:val="28"/>
              </w:rPr>
              <w:t>(</w:t>
            </w:r>
            <w:r w:rsidRPr="001C5AE5">
              <w:rPr>
                <w:sz w:val="28"/>
              </w:rPr>
              <w:t>2.36</w:t>
            </w:r>
            <w:r>
              <w:rPr>
                <w:sz w:val="28"/>
              </w:rPr>
              <w:t>)</w:t>
            </w:r>
          </w:p>
        </w:tc>
      </w:tr>
      <w:tr w:rsidR="006F565F" w:rsidTr="00822D68">
        <w:trPr>
          <w:trHeight w:val="551"/>
          <w:jc w:val="center"/>
        </w:trPr>
        <w:tc>
          <w:tcPr>
            <w:tcW w:w="2229"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GLOB</w:t>
            </w:r>
          </w:p>
        </w:tc>
        <w:tc>
          <w:tcPr>
            <w:tcW w:w="1584" w:type="dxa"/>
          </w:tcPr>
          <w:p w:rsidR="006F565F" w:rsidRDefault="006F565F" w:rsidP="00822D68">
            <w:pPr>
              <w:jc w:val="center"/>
              <w:rPr>
                <w:sz w:val="28"/>
              </w:rPr>
            </w:pPr>
            <w:r>
              <w:rPr>
                <w:sz w:val="28"/>
              </w:rPr>
              <w:t>-</w:t>
            </w:r>
          </w:p>
        </w:tc>
        <w:tc>
          <w:tcPr>
            <w:tcW w:w="1811" w:type="dxa"/>
          </w:tcPr>
          <w:p w:rsidR="006F565F" w:rsidRDefault="006F565F" w:rsidP="00822D68">
            <w:pPr>
              <w:jc w:val="center"/>
              <w:rPr>
                <w:sz w:val="28"/>
              </w:rPr>
            </w:pPr>
            <w:r>
              <w:rPr>
                <w:sz w:val="28"/>
              </w:rPr>
              <w:t>0.179*                     (8.9)</w:t>
            </w:r>
          </w:p>
        </w:tc>
        <w:tc>
          <w:tcPr>
            <w:tcW w:w="2001" w:type="dxa"/>
          </w:tcPr>
          <w:p w:rsidR="006F565F" w:rsidRDefault="006F565F" w:rsidP="00822D68">
            <w:pPr>
              <w:jc w:val="center"/>
              <w:rPr>
                <w:sz w:val="28"/>
              </w:rPr>
            </w:pPr>
            <w:r>
              <w:rPr>
                <w:sz w:val="28"/>
              </w:rPr>
              <w:t>0</w:t>
            </w:r>
            <w:r w:rsidRPr="00BB08DC">
              <w:rPr>
                <w:sz w:val="28"/>
              </w:rPr>
              <w:t>.168</w:t>
            </w:r>
            <w:r>
              <w:rPr>
                <w:sz w:val="28"/>
              </w:rPr>
              <w:t>*</w:t>
            </w:r>
            <w:r w:rsidRPr="00BB08DC">
              <w:rPr>
                <w:sz w:val="28"/>
              </w:rPr>
              <w:t xml:space="preserve">                    </w:t>
            </w:r>
            <w:r>
              <w:rPr>
                <w:sz w:val="28"/>
              </w:rPr>
              <w:t>(</w:t>
            </w:r>
            <w:r w:rsidRPr="00BB08DC">
              <w:rPr>
                <w:sz w:val="28"/>
              </w:rPr>
              <w:t>8.77</w:t>
            </w:r>
            <w:r>
              <w:rPr>
                <w:sz w:val="28"/>
              </w:rPr>
              <w:t>)</w:t>
            </w:r>
          </w:p>
        </w:tc>
        <w:tc>
          <w:tcPr>
            <w:tcW w:w="1909" w:type="dxa"/>
          </w:tcPr>
          <w:p w:rsidR="006F565F" w:rsidRDefault="006F565F" w:rsidP="00822D68">
            <w:pPr>
              <w:jc w:val="center"/>
              <w:rPr>
                <w:sz w:val="28"/>
              </w:rPr>
            </w:pPr>
            <w:r>
              <w:rPr>
                <w:sz w:val="28"/>
              </w:rPr>
              <w:t>-</w:t>
            </w:r>
          </w:p>
        </w:tc>
      </w:tr>
      <w:tr w:rsidR="006F565F" w:rsidTr="00822D68">
        <w:trPr>
          <w:trHeight w:val="525"/>
          <w:jc w:val="center"/>
        </w:trPr>
        <w:tc>
          <w:tcPr>
            <w:tcW w:w="2229" w:type="dxa"/>
            <w:vAlign w:val="center"/>
          </w:tcPr>
          <w:p w:rsidR="006F565F" w:rsidRDefault="006F565F" w:rsidP="00822D68">
            <w:pPr>
              <w:jc w:val="center"/>
              <w:rPr>
                <w:sz w:val="28"/>
              </w:rPr>
            </w:pPr>
            <w:r>
              <w:rPr>
                <w:sz w:val="28"/>
              </w:rPr>
              <w:t>URBNR</w:t>
            </w:r>
          </w:p>
        </w:tc>
        <w:tc>
          <w:tcPr>
            <w:tcW w:w="1584" w:type="dxa"/>
          </w:tcPr>
          <w:p w:rsidR="006F565F" w:rsidRDefault="006F565F" w:rsidP="00822D68">
            <w:pPr>
              <w:jc w:val="center"/>
              <w:rPr>
                <w:sz w:val="28"/>
              </w:rPr>
            </w:pPr>
            <w:r>
              <w:rPr>
                <w:sz w:val="28"/>
              </w:rPr>
              <w:t>-</w:t>
            </w:r>
          </w:p>
        </w:tc>
        <w:tc>
          <w:tcPr>
            <w:tcW w:w="1811" w:type="dxa"/>
          </w:tcPr>
          <w:p w:rsidR="006F565F" w:rsidRDefault="006F565F" w:rsidP="00822D68">
            <w:pPr>
              <w:jc w:val="center"/>
              <w:rPr>
                <w:sz w:val="28"/>
              </w:rPr>
            </w:pPr>
            <w:r>
              <w:rPr>
                <w:sz w:val="28"/>
              </w:rPr>
              <w:t xml:space="preserve">0.0012*  </w:t>
            </w:r>
            <w:r w:rsidRPr="00443F5A">
              <w:rPr>
                <w:sz w:val="28"/>
              </w:rPr>
              <w:t xml:space="preserve">                  </w:t>
            </w:r>
            <w:r>
              <w:rPr>
                <w:sz w:val="28"/>
              </w:rPr>
              <w:t>(</w:t>
            </w:r>
            <w:r w:rsidRPr="00443F5A">
              <w:rPr>
                <w:sz w:val="28"/>
              </w:rPr>
              <w:t>3.26</w:t>
            </w:r>
            <w:r>
              <w:rPr>
                <w:sz w:val="28"/>
              </w:rPr>
              <w:t>)</w:t>
            </w:r>
          </w:p>
        </w:tc>
        <w:tc>
          <w:tcPr>
            <w:tcW w:w="2001" w:type="dxa"/>
          </w:tcPr>
          <w:p w:rsidR="006F565F" w:rsidRDefault="006F565F" w:rsidP="00822D68">
            <w:pPr>
              <w:jc w:val="center"/>
              <w:rPr>
                <w:sz w:val="28"/>
              </w:rPr>
            </w:pPr>
            <w:r>
              <w:rPr>
                <w:sz w:val="28"/>
              </w:rPr>
              <w:t>0.00</w:t>
            </w:r>
            <w:r w:rsidRPr="00BB08DC">
              <w:rPr>
                <w:sz w:val="28"/>
              </w:rPr>
              <w:t>3</w:t>
            </w:r>
            <w:r>
              <w:rPr>
                <w:sz w:val="28"/>
              </w:rPr>
              <w:t>*</w:t>
            </w:r>
            <w:r w:rsidRPr="00BB08DC">
              <w:rPr>
                <w:sz w:val="28"/>
              </w:rPr>
              <w:t xml:space="preserve">                  </w:t>
            </w:r>
            <w:r>
              <w:rPr>
                <w:sz w:val="28"/>
              </w:rPr>
              <w:t>(</w:t>
            </w:r>
            <w:r w:rsidRPr="00BB08DC">
              <w:rPr>
                <w:sz w:val="28"/>
              </w:rPr>
              <w:t>7.82</w:t>
            </w:r>
            <w:r>
              <w:rPr>
                <w:sz w:val="28"/>
              </w:rPr>
              <w:t>)</w:t>
            </w:r>
          </w:p>
        </w:tc>
        <w:tc>
          <w:tcPr>
            <w:tcW w:w="1909" w:type="dxa"/>
          </w:tcPr>
          <w:p w:rsidR="006F565F" w:rsidRDefault="006F565F" w:rsidP="00822D68">
            <w:pPr>
              <w:jc w:val="center"/>
              <w:rPr>
                <w:sz w:val="28"/>
              </w:rPr>
            </w:pPr>
            <w:r>
              <w:rPr>
                <w:sz w:val="28"/>
              </w:rPr>
              <w:t>-</w:t>
            </w:r>
          </w:p>
        </w:tc>
      </w:tr>
      <w:tr w:rsidR="006F565F" w:rsidTr="00822D68">
        <w:trPr>
          <w:trHeight w:val="525"/>
          <w:jc w:val="center"/>
        </w:trPr>
        <w:tc>
          <w:tcPr>
            <w:tcW w:w="2229" w:type="dxa"/>
            <w:vAlign w:val="center"/>
          </w:tcPr>
          <w:p w:rsidR="006F565F" w:rsidRPr="00ED448F" w:rsidRDefault="006F565F"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584" w:type="dxa"/>
          </w:tcPr>
          <w:p w:rsidR="006F565F" w:rsidRDefault="006F565F" w:rsidP="00822D68">
            <w:pPr>
              <w:jc w:val="center"/>
              <w:rPr>
                <w:sz w:val="28"/>
              </w:rPr>
            </w:pPr>
            <w:r w:rsidRPr="00385EE1">
              <w:rPr>
                <w:sz w:val="28"/>
              </w:rPr>
              <w:t>1,904</w:t>
            </w:r>
          </w:p>
        </w:tc>
        <w:tc>
          <w:tcPr>
            <w:tcW w:w="1811" w:type="dxa"/>
          </w:tcPr>
          <w:p w:rsidR="006F565F" w:rsidRDefault="006F565F" w:rsidP="00822D68">
            <w:pPr>
              <w:jc w:val="center"/>
              <w:rPr>
                <w:sz w:val="28"/>
              </w:rPr>
            </w:pPr>
            <w:r w:rsidRPr="00385EE1">
              <w:rPr>
                <w:sz w:val="28"/>
              </w:rPr>
              <w:t>1,904</w:t>
            </w:r>
          </w:p>
        </w:tc>
        <w:tc>
          <w:tcPr>
            <w:tcW w:w="2001" w:type="dxa"/>
          </w:tcPr>
          <w:p w:rsidR="006F565F" w:rsidRPr="00E33F7D" w:rsidRDefault="006F565F" w:rsidP="00822D68">
            <w:pPr>
              <w:jc w:val="center"/>
              <w:rPr>
                <w:sz w:val="28"/>
              </w:rPr>
            </w:pPr>
            <w:r w:rsidRPr="00385EE1">
              <w:rPr>
                <w:sz w:val="28"/>
              </w:rPr>
              <w:t>1,904</w:t>
            </w:r>
          </w:p>
        </w:tc>
        <w:tc>
          <w:tcPr>
            <w:tcW w:w="1909" w:type="dxa"/>
          </w:tcPr>
          <w:p w:rsidR="006F565F" w:rsidRDefault="006F565F" w:rsidP="00822D68">
            <w:pPr>
              <w:jc w:val="center"/>
              <w:rPr>
                <w:sz w:val="28"/>
              </w:rPr>
            </w:pPr>
            <w:r w:rsidRPr="00385EE1">
              <w:rPr>
                <w:sz w:val="28"/>
              </w:rPr>
              <w:t>1,904</w:t>
            </w:r>
          </w:p>
        </w:tc>
      </w:tr>
      <w:tr w:rsidR="006F565F" w:rsidTr="00822D68">
        <w:trPr>
          <w:trHeight w:val="525"/>
          <w:jc w:val="center"/>
        </w:trPr>
        <w:tc>
          <w:tcPr>
            <w:tcW w:w="2229" w:type="dxa"/>
            <w:vAlign w:val="center"/>
          </w:tcPr>
          <w:p w:rsidR="006F565F" w:rsidRPr="00ED448F" w:rsidRDefault="006F565F"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584" w:type="dxa"/>
          </w:tcPr>
          <w:p w:rsidR="006F565F" w:rsidRDefault="006F565F" w:rsidP="00822D68">
            <w:pPr>
              <w:jc w:val="center"/>
              <w:rPr>
                <w:sz w:val="28"/>
              </w:rPr>
            </w:pPr>
            <w:r>
              <w:rPr>
                <w:sz w:val="28"/>
              </w:rPr>
              <w:t>68</w:t>
            </w:r>
          </w:p>
        </w:tc>
        <w:tc>
          <w:tcPr>
            <w:tcW w:w="1811" w:type="dxa"/>
          </w:tcPr>
          <w:p w:rsidR="006F565F" w:rsidRDefault="006F565F" w:rsidP="00822D68">
            <w:pPr>
              <w:jc w:val="center"/>
              <w:rPr>
                <w:sz w:val="28"/>
              </w:rPr>
            </w:pPr>
            <w:r>
              <w:rPr>
                <w:sz w:val="28"/>
              </w:rPr>
              <w:t>68</w:t>
            </w:r>
          </w:p>
        </w:tc>
        <w:tc>
          <w:tcPr>
            <w:tcW w:w="2001" w:type="dxa"/>
          </w:tcPr>
          <w:p w:rsidR="006F565F" w:rsidRDefault="006F565F" w:rsidP="00822D68">
            <w:pPr>
              <w:jc w:val="center"/>
              <w:rPr>
                <w:sz w:val="28"/>
              </w:rPr>
            </w:pPr>
            <w:r>
              <w:rPr>
                <w:sz w:val="28"/>
              </w:rPr>
              <w:t>68</w:t>
            </w:r>
          </w:p>
        </w:tc>
        <w:tc>
          <w:tcPr>
            <w:tcW w:w="1909" w:type="dxa"/>
          </w:tcPr>
          <w:p w:rsidR="006F565F" w:rsidRDefault="006F565F" w:rsidP="00822D68">
            <w:pPr>
              <w:jc w:val="center"/>
              <w:rPr>
                <w:sz w:val="28"/>
              </w:rPr>
            </w:pPr>
            <w:r>
              <w:rPr>
                <w:sz w:val="28"/>
              </w:rPr>
              <w:t>68</w:t>
            </w:r>
          </w:p>
        </w:tc>
      </w:tr>
      <w:tr w:rsidR="006F565F" w:rsidTr="00822D68">
        <w:trPr>
          <w:trHeight w:val="525"/>
          <w:jc w:val="center"/>
        </w:trPr>
        <w:tc>
          <w:tcPr>
            <w:tcW w:w="2229" w:type="dxa"/>
            <w:vAlign w:val="center"/>
          </w:tcPr>
          <w:p w:rsidR="006F565F" w:rsidRDefault="006F565F" w:rsidP="00822D68">
            <w:pPr>
              <w:jc w:val="center"/>
              <w:rPr>
                <w:sz w:val="28"/>
              </w:rPr>
            </w:pPr>
            <w:r w:rsidRPr="004C4C35">
              <w:rPr>
                <w:sz w:val="28"/>
              </w:rPr>
              <w:t>Wald chi</w:t>
            </w:r>
            <w:r w:rsidRPr="004C4C35">
              <w:rPr>
                <w:sz w:val="28"/>
                <w:vertAlign w:val="superscript"/>
              </w:rPr>
              <w:t>2</w:t>
            </w:r>
          </w:p>
        </w:tc>
        <w:tc>
          <w:tcPr>
            <w:tcW w:w="1584" w:type="dxa"/>
          </w:tcPr>
          <w:p w:rsidR="006F565F" w:rsidRDefault="006F565F" w:rsidP="00822D68">
            <w:pPr>
              <w:jc w:val="center"/>
              <w:rPr>
                <w:sz w:val="28"/>
              </w:rPr>
            </w:pPr>
            <w:r w:rsidRPr="00385EE1">
              <w:rPr>
                <w:sz w:val="28"/>
              </w:rPr>
              <w:t>1669.07</w:t>
            </w:r>
          </w:p>
        </w:tc>
        <w:tc>
          <w:tcPr>
            <w:tcW w:w="1811" w:type="dxa"/>
          </w:tcPr>
          <w:p w:rsidR="006F565F" w:rsidRDefault="006F565F" w:rsidP="00822D68">
            <w:pPr>
              <w:jc w:val="center"/>
              <w:rPr>
                <w:sz w:val="28"/>
              </w:rPr>
            </w:pPr>
            <w:r w:rsidRPr="00A73200">
              <w:rPr>
                <w:sz w:val="28"/>
              </w:rPr>
              <w:t>1863.60</w:t>
            </w:r>
          </w:p>
        </w:tc>
        <w:tc>
          <w:tcPr>
            <w:tcW w:w="2001" w:type="dxa"/>
          </w:tcPr>
          <w:p w:rsidR="006F565F" w:rsidRDefault="006F565F" w:rsidP="00822D68">
            <w:pPr>
              <w:jc w:val="center"/>
              <w:rPr>
                <w:sz w:val="28"/>
              </w:rPr>
            </w:pPr>
            <w:r w:rsidRPr="006F346B">
              <w:rPr>
                <w:sz w:val="28"/>
              </w:rPr>
              <w:t>859.92</w:t>
            </w:r>
          </w:p>
        </w:tc>
        <w:tc>
          <w:tcPr>
            <w:tcW w:w="1909" w:type="dxa"/>
          </w:tcPr>
          <w:p w:rsidR="006F565F" w:rsidRDefault="006F565F" w:rsidP="00822D68">
            <w:pPr>
              <w:jc w:val="center"/>
              <w:rPr>
                <w:sz w:val="28"/>
              </w:rPr>
            </w:pPr>
            <w:r w:rsidRPr="006F346B">
              <w:rPr>
                <w:sz w:val="28"/>
              </w:rPr>
              <w:t>532.44</w:t>
            </w:r>
          </w:p>
        </w:tc>
      </w:tr>
      <w:tr w:rsidR="006F565F" w:rsidTr="00822D68">
        <w:trPr>
          <w:trHeight w:val="525"/>
          <w:jc w:val="center"/>
        </w:trPr>
        <w:tc>
          <w:tcPr>
            <w:tcW w:w="2229" w:type="dxa"/>
            <w:vAlign w:val="center"/>
          </w:tcPr>
          <w:p w:rsidR="006F565F" w:rsidRPr="004C4C35" w:rsidRDefault="006F565F" w:rsidP="00822D68">
            <w:pPr>
              <w:jc w:val="center"/>
              <w:rPr>
                <w:sz w:val="28"/>
              </w:rPr>
            </w:pPr>
            <w:r>
              <w:rPr>
                <w:sz w:val="28"/>
              </w:rPr>
              <w:t>Prob. (Wald</w:t>
            </w:r>
            <w:r w:rsidRPr="004C4C35">
              <w:rPr>
                <w:sz w:val="28"/>
              </w:rPr>
              <w:t xml:space="preserve"> chi</w:t>
            </w:r>
            <w:r w:rsidRPr="00DB22D5">
              <w:rPr>
                <w:sz w:val="28"/>
                <w:vertAlign w:val="superscript"/>
              </w:rPr>
              <w:t>2</w:t>
            </w:r>
            <w:r>
              <w:rPr>
                <w:sz w:val="28"/>
              </w:rPr>
              <w:t>)</w:t>
            </w:r>
          </w:p>
        </w:tc>
        <w:tc>
          <w:tcPr>
            <w:tcW w:w="1584" w:type="dxa"/>
          </w:tcPr>
          <w:p w:rsidR="006F565F" w:rsidRDefault="006F565F" w:rsidP="00822D68">
            <w:pPr>
              <w:jc w:val="center"/>
              <w:rPr>
                <w:sz w:val="28"/>
              </w:rPr>
            </w:pPr>
            <w:r>
              <w:rPr>
                <w:sz w:val="28"/>
              </w:rPr>
              <w:t>0.00</w:t>
            </w:r>
          </w:p>
        </w:tc>
        <w:tc>
          <w:tcPr>
            <w:tcW w:w="1811" w:type="dxa"/>
          </w:tcPr>
          <w:p w:rsidR="006F565F" w:rsidRDefault="006F565F" w:rsidP="00822D68">
            <w:pPr>
              <w:jc w:val="center"/>
              <w:rPr>
                <w:sz w:val="28"/>
              </w:rPr>
            </w:pPr>
            <w:r>
              <w:rPr>
                <w:sz w:val="28"/>
              </w:rPr>
              <w:t>0.00</w:t>
            </w:r>
          </w:p>
        </w:tc>
        <w:tc>
          <w:tcPr>
            <w:tcW w:w="2001" w:type="dxa"/>
          </w:tcPr>
          <w:p w:rsidR="006F565F" w:rsidRDefault="006F565F" w:rsidP="00822D68">
            <w:pPr>
              <w:jc w:val="center"/>
              <w:rPr>
                <w:sz w:val="28"/>
              </w:rPr>
            </w:pPr>
            <w:r>
              <w:rPr>
                <w:sz w:val="28"/>
              </w:rPr>
              <w:t>0.00</w:t>
            </w:r>
          </w:p>
        </w:tc>
        <w:tc>
          <w:tcPr>
            <w:tcW w:w="1909" w:type="dxa"/>
          </w:tcPr>
          <w:p w:rsidR="006F565F" w:rsidRDefault="006F565F" w:rsidP="00822D68">
            <w:pPr>
              <w:jc w:val="center"/>
              <w:rPr>
                <w:sz w:val="28"/>
              </w:rPr>
            </w:pPr>
            <w:r>
              <w:rPr>
                <w:sz w:val="28"/>
              </w:rPr>
              <w:t>0.00</w:t>
            </w:r>
          </w:p>
        </w:tc>
      </w:tr>
    </w:tbl>
    <w:p w:rsidR="006F565F" w:rsidRDefault="006F565F" w:rsidP="006F565F">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6F565F" w:rsidRDefault="006F565F" w:rsidP="006F565F">
      <w:pPr>
        <w:spacing w:line="240" w:lineRule="auto"/>
        <w:ind w:firstLine="720"/>
        <w:jc w:val="both"/>
        <w:rPr>
          <w:sz w:val="28"/>
        </w:rPr>
      </w:pPr>
      <w:r>
        <w:rPr>
          <w:sz w:val="28"/>
        </w:rPr>
        <w:t>In table 6.11,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PIQ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PIQ</w:t>
      </w:r>
      <w:r w:rsidRPr="00ED448F">
        <w:rPr>
          <w:sz w:val="28"/>
        </w:rPr>
        <w:t xml:space="preserve"> </w:t>
      </w:r>
      <w:r>
        <w:rPr>
          <w:sz w:val="28"/>
        </w:rPr>
        <w:t>increased 0.0021</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PIQ increased 0.0026</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PIQ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2, </w:t>
      </w:r>
      <w:r>
        <w:rPr>
          <w:sz w:val="28"/>
        </w:rPr>
        <w:t>PIQ</w:t>
      </w:r>
      <w:r w:rsidRPr="00ED448F">
        <w:rPr>
          <w:sz w:val="28"/>
        </w:rPr>
        <w:t xml:space="preserve"> increased 0.</w:t>
      </w:r>
      <w:r>
        <w:rPr>
          <w:sz w:val="28"/>
        </w:rPr>
        <w:t xml:space="preserve">179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PIQ</w:t>
      </w:r>
      <w:r w:rsidRPr="00ED448F">
        <w:rPr>
          <w:sz w:val="28"/>
        </w:rPr>
        <w:t xml:space="preserve"> increased 0.</w:t>
      </w:r>
      <w:r>
        <w:rPr>
          <w:sz w:val="28"/>
        </w:rPr>
        <w:t xml:space="preserve">168 </w:t>
      </w:r>
      <w:r w:rsidRPr="00ED448F">
        <w:rPr>
          <w:sz w:val="28"/>
        </w:rPr>
        <w:t xml:space="preserve">units when 1 unit increase in </w:t>
      </w:r>
      <w:r>
        <w:rPr>
          <w:sz w:val="28"/>
        </w:rPr>
        <w:t>GLOB</w:t>
      </w:r>
      <w:r w:rsidRPr="00ED448F">
        <w:rPr>
          <w:sz w:val="28"/>
        </w:rPr>
        <w:t>.</w:t>
      </w:r>
      <w:r>
        <w:rPr>
          <w:sz w:val="28"/>
        </w:rPr>
        <w:t xml:space="preserve"> 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PIQ</w:t>
      </w:r>
      <w:r w:rsidRPr="00ED448F">
        <w:rPr>
          <w:sz w:val="28"/>
        </w:rPr>
        <w:t xml:space="preserve"> in </w:t>
      </w:r>
      <w:r>
        <w:rPr>
          <w:sz w:val="28"/>
        </w:rPr>
        <w:t>all sample</w:t>
      </w:r>
      <w:r w:rsidRPr="00ED448F">
        <w:rPr>
          <w:sz w:val="28"/>
        </w:rPr>
        <w:t xml:space="preserve"> countries </w:t>
      </w:r>
      <w:r w:rsidRPr="00ED448F">
        <w:rPr>
          <w:sz w:val="28"/>
        </w:rPr>
        <w:lastRenderedPageBreak/>
        <w:t>during the period under investigation</w:t>
      </w:r>
      <w:r>
        <w:rPr>
          <w:sz w:val="28"/>
        </w:rPr>
        <w:t xml:space="preserve"> (Table 6.11)</w:t>
      </w:r>
      <w:r w:rsidRPr="00ED448F">
        <w:rPr>
          <w:sz w:val="28"/>
        </w:rPr>
        <w:t>.</w:t>
      </w:r>
      <w:r>
        <w:rPr>
          <w:sz w:val="28"/>
        </w:rPr>
        <w:t xml:space="preserve"> In equation 2, PIQ increased 0.0012 units when 1 unit increase in URBNR and equation 3, PIQ increased 0.003 units when 1 unit increase in URBNR. In both equations of all sample Countries, coefficient of URBNR are very minor but his impact is very significant. The Wald chi square value is very high and its probability is equal to zero in table 6.11 of all sample Countries Models. It means that all the determinants of Economic Institutional quality of all four equations are very important for all sample countries.</w:t>
      </w:r>
    </w:p>
    <w:p w:rsidR="006F565F" w:rsidRPr="00B05FF8" w:rsidRDefault="006F565F" w:rsidP="006F565F">
      <w:pPr>
        <w:spacing w:line="240" w:lineRule="auto"/>
        <w:jc w:val="both"/>
        <w:rPr>
          <w:b/>
          <w:sz w:val="28"/>
        </w:rPr>
      </w:pPr>
      <w:r>
        <w:rPr>
          <w:b/>
          <w:sz w:val="28"/>
        </w:rPr>
        <w:t>6.2.5</w:t>
      </w:r>
      <w:r w:rsidRPr="00B05FF8">
        <w:rPr>
          <w:b/>
          <w:sz w:val="28"/>
        </w:rPr>
        <w:t xml:space="preserve"> Robustness Analysis for </w:t>
      </w:r>
      <w:r>
        <w:rPr>
          <w:b/>
          <w:sz w:val="28"/>
        </w:rPr>
        <w:t>Political</w:t>
      </w:r>
      <w:r w:rsidRPr="00B05FF8">
        <w:rPr>
          <w:b/>
          <w:sz w:val="28"/>
        </w:rPr>
        <w:t xml:space="preserve"> Institutional Quality</w:t>
      </w:r>
    </w:p>
    <w:p w:rsidR="006F565F" w:rsidRDefault="006F565F" w:rsidP="006F565F">
      <w:pPr>
        <w:spacing w:line="240" w:lineRule="auto"/>
        <w:ind w:firstLine="720"/>
        <w:jc w:val="both"/>
        <w:rPr>
          <w:sz w:val="28"/>
        </w:rPr>
      </w:pPr>
      <w:r>
        <w:rPr>
          <w:sz w:val="28"/>
        </w:rPr>
        <w:t>For robustness analysis we used Panel Limited Information Maximum Likelihood (PLIML) Technique for PIQ Determinants. In this study, we applied PLIML to verify our estimations of GMM techniques for PIQ Determinants.</w:t>
      </w:r>
    </w:p>
    <w:p w:rsidR="006F565F" w:rsidRDefault="006F565F" w:rsidP="006F565F">
      <w:pPr>
        <w:autoSpaceDE w:val="0"/>
        <w:autoSpaceDN w:val="0"/>
        <w:adjustRightInd w:val="0"/>
        <w:spacing w:after="0" w:line="240" w:lineRule="auto"/>
        <w:jc w:val="center"/>
        <w:rPr>
          <w:b/>
          <w:sz w:val="28"/>
        </w:rPr>
      </w:pPr>
      <w:r>
        <w:rPr>
          <w:b/>
          <w:sz w:val="28"/>
        </w:rPr>
        <w:t>Table 6.12:</w:t>
      </w:r>
    </w:p>
    <w:p w:rsidR="006F565F" w:rsidRDefault="006F565F" w:rsidP="006F565F">
      <w:pPr>
        <w:autoSpaceDE w:val="0"/>
        <w:autoSpaceDN w:val="0"/>
        <w:adjustRightInd w:val="0"/>
        <w:spacing w:after="0" w:line="240" w:lineRule="auto"/>
        <w:jc w:val="center"/>
        <w:rPr>
          <w:b/>
          <w:sz w:val="28"/>
        </w:rPr>
      </w:pPr>
      <w:r w:rsidRPr="00301047">
        <w:rPr>
          <w:b/>
          <w:sz w:val="28"/>
        </w:rPr>
        <w:t xml:space="preserve">The Determinants of </w:t>
      </w:r>
      <w:r w:rsidR="0060157C">
        <w:rPr>
          <w:b/>
          <w:sz w:val="28"/>
        </w:rPr>
        <w:t>Political</w:t>
      </w:r>
      <w:r w:rsidR="0060157C" w:rsidRPr="00B05FF8">
        <w:rPr>
          <w:b/>
          <w:sz w:val="28"/>
        </w:rPr>
        <w:t xml:space="preserve"> Institutional Quality</w:t>
      </w:r>
      <w:r w:rsidRPr="00301047">
        <w:rPr>
          <w:b/>
          <w:sz w:val="28"/>
        </w:rPr>
        <w:t xml:space="preserve"> in Developed Countries</w:t>
      </w:r>
      <w:r>
        <w:rPr>
          <w:b/>
          <w:sz w:val="28"/>
        </w:rPr>
        <w:t>:</w:t>
      </w:r>
    </w:p>
    <w:p w:rsidR="006F565F" w:rsidRPr="00245E6D" w:rsidRDefault="006F565F" w:rsidP="006F565F">
      <w:pPr>
        <w:autoSpaceDE w:val="0"/>
        <w:autoSpaceDN w:val="0"/>
        <w:adjustRightInd w:val="0"/>
        <w:spacing w:after="0" w:line="240" w:lineRule="auto"/>
        <w:jc w:val="center"/>
        <w:rPr>
          <w:b/>
          <w:sz w:val="28"/>
        </w:rPr>
      </w:pPr>
      <w:r>
        <w:rPr>
          <w:b/>
          <w:sz w:val="28"/>
        </w:rPr>
        <w:t>The Panel LIML Methodology.</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679"/>
        <w:gridCol w:w="1809"/>
        <w:gridCol w:w="1549"/>
        <w:gridCol w:w="1549"/>
      </w:tblGrid>
      <w:tr w:rsidR="006F565F" w:rsidRPr="00D75B83" w:rsidTr="00822D68">
        <w:trPr>
          <w:trHeight w:val="527"/>
          <w:jc w:val="center"/>
        </w:trPr>
        <w:tc>
          <w:tcPr>
            <w:tcW w:w="2835" w:type="dxa"/>
            <w:vAlign w:val="bottom"/>
          </w:tcPr>
          <w:p w:rsidR="006F565F" w:rsidRPr="00D75B83" w:rsidRDefault="006F565F" w:rsidP="00822D68">
            <w:pPr>
              <w:autoSpaceDE w:val="0"/>
              <w:autoSpaceDN w:val="0"/>
              <w:adjustRightInd w:val="0"/>
              <w:spacing w:after="0" w:line="240" w:lineRule="auto"/>
              <w:jc w:val="center"/>
              <w:rPr>
                <w:b/>
                <w:color w:val="000000"/>
                <w:sz w:val="28"/>
              </w:rPr>
            </w:pPr>
            <w:r w:rsidRPr="00D75B83">
              <w:rPr>
                <w:b/>
                <w:color w:val="000000"/>
                <w:sz w:val="28"/>
              </w:rPr>
              <w:t>Variable</w:t>
            </w:r>
          </w:p>
        </w:tc>
        <w:tc>
          <w:tcPr>
            <w:tcW w:w="1679"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1</w:t>
            </w:r>
          </w:p>
        </w:tc>
        <w:tc>
          <w:tcPr>
            <w:tcW w:w="1809"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2</w:t>
            </w:r>
          </w:p>
        </w:tc>
        <w:tc>
          <w:tcPr>
            <w:tcW w:w="1549"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3</w:t>
            </w:r>
          </w:p>
        </w:tc>
        <w:tc>
          <w:tcPr>
            <w:tcW w:w="1549"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4</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C</w:t>
            </w:r>
          </w:p>
        </w:tc>
        <w:tc>
          <w:tcPr>
            <w:tcW w:w="1679" w:type="dxa"/>
            <w:vAlign w:val="bottom"/>
          </w:tcPr>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0.394*</w:t>
            </w:r>
          </w:p>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(9.32)</w:t>
            </w:r>
          </w:p>
        </w:tc>
        <w:tc>
          <w:tcPr>
            <w:tcW w:w="1809" w:type="dxa"/>
            <w:vAlign w:val="bottom"/>
          </w:tcPr>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0.395*</w:t>
            </w:r>
          </w:p>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(9.01)</w:t>
            </w:r>
          </w:p>
        </w:tc>
        <w:tc>
          <w:tcPr>
            <w:tcW w:w="1549" w:type="dxa"/>
            <w:vAlign w:val="bottom"/>
          </w:tcPr>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-0.405*</w:t>
            </w:r>
          </w:p>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(7.80)</w:t>
            </w:r>
          </w:p>
        </w:tc>
        <w:tc>
          <w:tcPr>
            <w:tcW w:w="1549" w:type="dxa"/>
            <w:vAlign w:val="bottom"/>
          </w:tcPr>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0.270*</w:t>
            </w:r>
          </w:p>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(4.84)</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E</w:t>
            </w:r>
            <w:r w:rsidRPr="00D75B83">
              <w:rPr>
                <w:color w:val="000000"/>
                <w:sz w:val="28"/>
              </w:rPr>
              <w:t>IQ</w:t>
            </w:r>
          </w:p>
        </w:tc>
        <w:tc>
          <w:tcPr>
            <w:tcW w:w="1679" w:type="dxa"/>
            <w:vAlign w:val="bottom"/>
          </w:tcPr>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0.158*</w:t>
            </w:r>
          </w:p>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(5.01)</w:t>
            </w:r>
          </w:p>
        </w:tc>
        <w:tc>
          <w:tcPr>
            <w:tcW w:w="1809" w:type="dxa"/>
            <w:vAlign w:val="bottom"/>
          </w:tcPr>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0.10*</w:t>
            </w:r>
          </w:p>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(2.96)</w:t>
            </w:r>
          </w:p>
        </w:tc>
        <w:tc>
          <w:tcPr>
            <w:tcW w:w="1549" w:type="dxa"/>
            <w:vAlign w:val="bottom"/>
          </w:tcPr>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w:t>
            </w:r>
          </w:p>
        </w:tc>
        <w:tc>
          <w:tcPr>
            <w:tcW w:w="1549" w:type="dxa"/>
            <w:vAlign w:val="bottom"/>
          </w:tcPr>
          <w:p w:rsidR="006F565F" w:rsidRPr="00585771" w:rsidRDefault="006F565F" w:rsidP="00822D68">
            <w:pPr>
              <w:autoSpaceDE w:val="0"/>
              <w:autoSpaceDN w:val="0"/>
              <w:adjustRightInd w:val="0"/>
              <w:spacing w:after="0" w:line="240" w:lineRule="auto"/>
              <w:ind w:right="10"/>
              <w:jc w:val="center"/>
              <w:rPr>
                <w:color w:val="000000"/>
                <w:sz w:val="28"/>
              </w:rPr>
            </w:pP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LIQ</w:t>
            </w:r>
          </w:p>
        </w:tc>
        <w:tc>
          <w:tcPr>
            <w:tcW w:w="1679" w:type="dxa"/>
            <w:vAlign w:val="bottom"/>
          </w:tcPr>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1.084*</w:t>
            </w:r>
          </w:p>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(38.43)</w:t>
            </w:r>
          </w:p>
        </w:tc>
        <w:tc>
          <w:tcPr>
            <w:tcW w:w="1809" w:type="dxa"/>
            <w:vAlign w:val="bottom"/>
          </w:tcPr>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1.11*</w:t>
            </w:r>
          </w:p>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(37.96)</w:t>
            </w:r>
          </w:p>
        </w:tc>
        <w:tc>
          <w:tcPr>
            <w:tcW w:w="1549" w:type="dxa"/>
            <w:vAlign w:val="bottom"/>
          </w:tcPr>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w:t>
            </w:r>
          </w:p>
        </w:tc>
        <w:tc>
          <w:tcPr>
            <w:tcW w:w="1549" w:type="dxa"/>
            <w:vAlign w:val="bottom"/>
          </w:tcPr>
          <w:p w:rsidR="006F565F" w:rsidRPr="00585771" w:rsidRDefault="006F565F" w:rsidP="00822D68">
            <w:pPr>
              <w:autoSpaceDE w:val="0"/>
              <w:autoSpaceDN w:val="0"/>
              <w:adjustRightInd w:val="0"/>
              <w:spacing w:after="0" w:line="240" w:lineRule="auto"/>
              <w:ind w:right="10"/>
              <w:jc w:val="center"/>
              <w:rPr>
                <w:color w:val="000000"/>
                <w:sz w:val="28"/>
              </w:rPr>
            </w:pPr>
          </w:p>
        </w:tc>
      </w:tr>
      <w:tr w:rsidR="006F565F" w:rsidRPr="00D75B83" w:rsidTr="00822D68">
        <w:trPr>
          <w:trHeight w:val="499"/>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GINI</w:t>
            </w:r>
          </w:p>
        </w:tc>
        <w:tc>
          <w:tcPr>
            <w:tcW w:w="1679" w:type="dxa"/>
            <w:vAlign w:val="bottom"/>
          </w:tcPr>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-0.37*</w:t>
            </w:r>
          </w:p>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(7.53)</w:t>
            </w:r>
          </w:p>
        </w:tc>
        <w:tc>
          <w:tcPr>
            <w:tcW w:w="1809" w:type="dxa"/>
            <w:vAlign w:val="bottom"/>
          </w:tcPr>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-0.33*</w:t>
            </w:r>
          </w:p>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(6.47)</w:t>
            </w:r>
          </w:p>
        </w:tc>
        <w:tc>
          <w:tcPr>
            <w:tcW w:w="1549" w:type="dxa"/>
            <w:vAlign w:val="bottom"/>
          </w:tcPr>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-0.171*</w:t>
            </w:r>
          </w:p>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(2.95)</w:t>
            </w:r>
          </w:p>
        </w:tc>
        <w:tc>
          <w:tcPr>
            <w:tcW w:w="1549" w:type="dxa"/>
            <w:vAlign w:val="bottom"/>
          </w:tcPr>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-0.345*</w:t>
            </w:r>
          </w:p>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(5.62)</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LGDPPC</w:t>
            </w:r>
          </w:p>
        </w:tc>
        <w:tc>
          <w:tcPr>
            <w:tcW w:w="1679" w:type="dxa"/>
            <w:vAlign w:val="bottom"/>
          </w:tcPr>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0.07*</w:t>
            </w:r>
          </w:p>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(7.90)</w:t>
            </w:r>
          </w:p>
        </w:tc>
        <w:tc>
          <w:tcPr>
            <w:tcW w:w="1809" w:type="dxa"/>
            <w:vAlign w:val="bottom"/>
          </w:tcPr>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0.088*</w:t>
            </w:r>
          </w:p>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(8.16)</w:t>
            </w:r>
          </w:p>
        </w:tc>
        <w:tc>
          <w:tcPr>
            <w:tcW w:w="1549" w:type="dxa"/>
            <w:vAlign w:val="bottom"/>
          </w:tcPr>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0.189*</w:t>
            </w:r>
          </w:p>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(14.27)</w:t>
            </w:r>
          </w:p>
        </w:tc>
        <w:tc>
          <w:tcPr>
            <w:tcW w:w="1549" w:type="dxa"/>
            <w:vAlign w:val="bottom"/>
          </w:tcPr>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0.240*</w:t>
            </w:r>
          </w:p>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(20.40)</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EDU</w:t>
            </w:r>
          </w:p>
        </w:tc>
        <w:tc>
          <w:tcPr>
            <w:tcW w:w="1679" w:type="dxa"/>
            <w:vAlign w:val="bottom"/>
          </w:tcPr>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-0.003***</w:t>
            </w:r>
          </w:p>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(1.65)</w:t>
            </w:r>
          </w:p>
        </w:tc>
        <w:tc>
          <w:tcPr>
            <w:tcW w:w="1809" w:type="dxa"/>
            <w:vAlign w:val="bottom"/>
          </w:tcPr>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w:t>
            </w:r>
          </w:p>
        </w:tc>
        <w:tc>
          <w:tcPr>
            <w:tcW w:w="1549" w:type="dxa"/>
            <w:vAlign w:val="bottom"/>
          </w:tcPr>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w:t>
            </w:r>
          </w:p>
        </w:tc>
        <w:tc>
          <w:tcPr>
            <w:tcW w:w="1549" w:type="dxa"/>
            <w:vAlign w:val="bottom"/>
          </w:tcPr>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0.007*</w:t>
            </w:r>
          </w:p>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(3.27)</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GLOB</w:t>
            </w:r>
          </w:p>
        </w:tc>
        <w:tc>
          <w:tcPr>
            <w:tcW w:w="1679" w:type="dxa"/>
            <w:vAlign w:val="bottom"/>
          </w:tcPr>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w:t>
            </w:r>
          </w:p>
        </w:tc>
        <w:tc>
          <w:tcPr>
            <w:tcW w:w="1809" w:type="dxa"/>
            <w:vAlign w:val="bottom"/>
          </w:tcPr>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0.204*</w:t>
            </w:r>
          </w:p>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(5.45)</w:t>
            </w:r>
          </w:p>
        </w:tc>
        <w:tc>
          <w:tcPr>
            <w:tcW w:w="1549" w:type="dxa"/>
            <w:vAlign w:val="bottom"/>
          </w:tcPr>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0.389*</w:t>
            </w:r>
          </w:p>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(9.65)</w:t>
            </w:r>
          </w:p>
        </w:tc>
        <w:tc>
          <w:tcPr>
            <w:tcW w:w="1549" w:type="dxa"/>
            <w:vAlign w:val="bottom"/>
          </w:tcPr>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URBNR</w:t>
            </w:r>
          </w:p>
        </w:tc>
        <w:tc>
          <w:tcPr>
            <w:tcW w:w="1679" w:type="dxa"/>
            <w:vAlign w:val="bottom"/>
          </w:tcPr>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w:t>
            </w:r>
          </w:p>
        </w:tc>
        <w:tc>
          <w:tcPr>
            <w:tcW w:w="1809" w:type="dxa"/>
            <w:vAlign w:val="bottom"/>
          </w:tcPr>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0.004**</w:t>
            </w:r>
          </w:p>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(2.28)</w:t>
            </w:r>
          </w:p>
        </w:tc>
        <w:tc>
          <w:tcPr>
            <w:tcW w:w="1549" w:type="dxa"/>
            <w:vAlign w:val="bottom"/>
          </w:tcPr>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0.001*</w:t>
            </w:r>
          </w:p>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(4.22)</w:t>
            </w:r>
          </w:p>
        </w:tc>
        <w:tc>
          <w:tcPr>
            <w:tcW w:w="1549" w:type="dxa"/>
            <w:vAlign w:val="bottom"/>
          </w:tcPr>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R</w:t>
            </w:r>
            <w:r w:rsidRPr="00D75B83">
              <w:rPr>
                <w:color w:val="000000"/>
                <w:sz w:val="28"/>
                <w:vertAlign w:val="superscript"/>
              </w:rPr>
              <w:t>2</w:t>
            </w:r>
          </w:p>
        </w:tc>
        <w:tc>
          <w:tcPr>
            <w:tcW w:w="1679" w:type="dxa"/>
            <w:vAlign w:val="bottom"/>
          </w:tcPr>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0.847</w:t>
            </w:r>
          </w:p>
        </w:tc>
        <w:tc>
          <w:tcPr>
            <w:tcW w:w="1809" w:type="dxa"/>
            <w:vAlign w:val="bottom"/>
          </w:tcPr>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0.836</w:t>
            </w:r>
          </w:p>
        </w:tc>
        <w:tc>
          <w:tcPr>
            <w:tcW w:w="1549" w:type="dxa"/>
            <w:vAlign w:val="bottom"/>
          </w:tcPr>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0.729</w:t>
            </w:r>
          </w:p>
        </w:tc>
        <w:tc>
          <w:tcPr>
            <w:tcW w:w="1549" w:type="dxa"/>
            <w:vAlign w:val="bottom"/>
          </w:tcPr>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0.687</w:t>
            </w:r>
          </w:p>
        </w:tc>
      </w:tr>
      <w:tr w:rsidR="006F565F" w:rsidRPr="00D75B83" w:rsidTr="00822D68">
        <w:trPr>
          <w:trHeight w:val="527"/>
          <w:jc w:val="center"/>
        </w:trPr>
        <w:tc>
          <w:tcPr>
            <w:tcW w:w="2835" w:type="dxa"/>
            <w:vAlign w:val="bottom"/>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Adjusted R</w:t>
            </w:r>
            <w:r w:rsidRPr="00D75B83">
              <w:rPr>
                <w:color w:val="000000"/>
                <w:sz w:val="28"/>
                <w:vertAlign w:val="superscript"/>
              </w:rPr>
              <w:t>2</w:t>
            </w:r>
          </w:p>
        </w:tc>
        <w:tc>
          <w:tcPr>
            <w:tcW w:w="1679" w:type="dxa"/>
            <w:vAlign w:val="bottom"/>
          </w:tcPr>
          <w:p w:rsidR="006F565F" w:rsidRPr="006E7A00" w:rsidRDefault="006F565F" w:rsidP="00822D68">
            <w:pPr>
              <w:autoSpaceDE w:val="0"/>
              <w:autoSpaceDN w:val="0"/>
              <w:adjustRightInd w:val="0"/>
              <w:spacing w:after="0" w:line="240" w:lineRule="auto"/>
              <w:ind w:right="10"/>
              <w:jc w:val="center"/>
              <w:rPr>
                <w:color w:val="000000"/>
                <w:sz w:val="28"/>
              </w:rPr>
            </w:pPr>
            <w:r w:rsidRPr="006E7A00">
              <w:rPr>
                <w:color w:val="000000"/>
                <w:sz w:val="28"/>
              </w:rPr>
              <w:t>0.846</w:t>
            </w:r>
          </w:p>
        </w:tc>
        <w:tc>
          <w:tcPr>
            <w:tcW w:w="1809" w:type="dxa"/>
            <w:vAlign w:val="bottom"/>
          </w:tcPr>
          <w:p w:rsidR="006F565F" w:rsidRPr="004717E3" w:rsidRDefault="006F565F" w:rsidP="00822D68">
            <w:pPr>
              <w:autoSpaceDE w:val="0"/>
              <w:autoSpaceDN w:val="0"/>
              <w:adjustRightInd w:val="0"/>
              <w:spacing w:after="0" w:line="240" w:lineRule="auto"/>
              <w:ind w:right="10"/>
              <w:jc w:val="center"/>
              <w:rPr>
                <w:color w:val="000000"/>
                <w:sz w:val="28"/>
              </w:rPr>
            </w:pPr>
            <w:r w:rsidRPr="004717E3">
              <w:rPr>
                <w:color w:val="000000"/>
                <w:sz w:val="28"/>
              </w:rPr>
              <w:t>0.835</w:t>
            </w:r>
          </w:p>
        </w:tc>
        <w:tc>
          <w:tcPr>
            <w:tcW w:w="1549" w:type="dxa"/>
            <w:vAlign w:val="bottom"/>
          </w:tcPr>
          <w:p w:rsidR="006F565F" w:rsidRPr="00BA2C18" w:rsidRDefault="006F565F" w:rsidP="00822D68">
            <w:pPr>
              <w:autoSpaceDE w:val="0"/>
              <w:autoSpaceDN w:val="0"/>
              <w:adjustRightInd w:val="0"/>
              <w:spacing w:after="0" w:line="240" w:lineRule="auto"/>
              <w:ind w:right="10"/>
              <w:jc w:val="center"/>
              <w:rPr>
                <w:color w:val="000000"/>
                <w:sz w:val="28"/>
              </w:rPr>
            </w:pPr>
            <w:r w:rsidRPr="00BA2C18">
              <w:rPr>
                <w:color w:val="000000"/>
                <w:sz w:val="28"/>
              </w:rPr>
              <w:t>0.728</w:t>
            </w:r>
          </w:p>
        </w:tc>
        <w:tc>
          <w:tcPr>
            <w:tcW w:w="1549" w:type="dxa"/>
            <w:vAlign w:val="bottom"/>
          </w:tcPr>
          <w:p w:rsidR="006F565F" w:rsidRPr="00585771" w:rsidRDefault="006F565F" w:rsidP="00822D68">
            <w:pPr>
              <w:autoSpaceDE w:val="0"/>
              <w:autoSpaceDN w:val="0"/>
              <w:adjustRightInd w:val="0"/>
              <w:spacing w:after="0" w:line="240" w:lineRule="auto"/>
              <w:ind w:right="10"/>
              <w:jc w:val="center"/>
              <w:rPr>
                <w:color w:val="000000"/>
                <w:sz w:val="28"/>
              </w:rPr>
            </w:pPr>
            <w:r w:rsidRPr="00585771">
              <w:rPr>
                <w:color w:val="000000"/>
                <w:sz w:val="28"/>
              </w:rPr>
              <w:t>0.686</w:t>
            </w:r>
          </w:p>
        </w:tc>
      </w:tr>
    </w:tbl>
    <w:p w:rsidR="006F565F" w:rsidRDefault="006F565F" w:rsidP="006F565F">
      <w:pPr>
        <w:spacing w:line="240" w:lineRule="auto"/>
        <w:jc w:val="both"/>
        <w:rPr>
          <w:sz w:val="28"/>
        </w:rPr>
      </w:pPr>
      <w:r w:rsidRPr="00837D22">
        <w:rPr>
          <w:b/>
          <w:sz w:val="32"/>
        </w:rPr>
        <w:t>Note</w:t>
      </w:r>
      <w:r w:rsidRPr="00837D22">
        <w:rPr>
          <w:sz w:val="32"/>
        </w:rPr>
        <w:t xml:space="preserve">: </w:t>
      </w:r>
      <w:r w:rsidRPr="00837D22">
        <w:rPr>
          <w:sz w:val="28"/>
        </w:rPr>
        <w:t>*, **, *** denote significant at 0.01, 0.05 and 0.10 level respectively and t-value are presented in parenthesis.</w:t>
      </w:r>
    </w:p>
    <w:p w:rsidR="006F565F" w:rsidRPr="00B32FCC" w:rsidRDefault="006F565F" w:rsidP="006F565F">
      <w:pPr>
        <w:pStyle w:val="Default"/>
        <w:spacing w:after="240"/>
        <w:ind w:firstLine="720"/>
        <w:jc w:val="both"/>
        <w:rPr>
          <w:color w:val="00000A"/>
          <w:sz w:val="28"/>
          <w:szCs w:val="28"/>
        </w:rPr>
      </w:pPr>
      <w:r w:rsidRPr="00ED448F">
        <w:rPr>
          <w:sz w:val="28"/>
        </w:rPr>
        <w:lastRenderedPageBreak/>
        <w:t xml:space="preserve">The model of </w:t>
      </w:r>
      <w:r>
        <w:rPr>
          <w:sz w:val="28"/>
        </w:rPr>
        <w:t xml:space="preserve">PIQ </w:t>
      </w:r>
      <w:r w:rsidRPr="00ED448F">
        <w:rPr>
          <w:sz w:val="28"/>
        </w:rPr>
        <w:t xml:space="preserve">for the developed countries has been estimated using Panel </w:t>
      </w:r>
      <w:r>
        <w:rPr>
          <w:sz w:val="28"/>
        </w:rPr>
        <w:t>LIML</w:t>
      </w:r>
      <w:r w:rsidRPr="00ED448F">
        <w:rPr>
          <w:sz w:val="28"/>
        </w:rPr>
        <w:t xml:space="preserve"> Methodology. The results obtained from applying this model are the following (Table </w:t>
      </w:r>
      <w:r>
        <w:rPr>
          <w:sz w:val="28"/>
        </w:rPr>
        <w:t>6.12). The result of table 6.12</w:t>
      </w:r>
      <w:r w:rsidRPr="00ED448F">
        <w:rPr>
          <w:sz w:val="28"/>
        </w:rPr>
        <w:t xml:space="preserve"> </w:t>
      </w:r>
      <w:r>
        <w:rPr>
          <w:sz w:val="28"/>
        </w:rPr>
        <w:t xml:space="preserve">matched with GMM technique results of Table 6.9. All the variables are significant affected the PIQ with expected sign. </w:t>
      </w:r>
      <w:r w:rsidRPr="00ED448F">
        <w:rPr>
          <w:sz w:val="28"/>
          <w:szCs w:val="28"/>
        </w:rPr>
        <w:t xml:space="preserve">The </w:t>
      </w:r>
      <w:r>
        <w:rPr>
          <w:sz w:val="28"/>
          <w:szCs w:val="28"/>
        </w:rPr>
        <w:t>table 6.12</w:t>
      </w:r>
      <w:r w:rsidRPr="00ED448F">
        <w:rPr>
          <w:sz w:val="28"/>
          <w:szCs w:val="28"/>
        </w:rPr>
        <w:t xml:space="preserve"> reveal that </w:t>
      </w:r>
      <w:r>
        <w:rPr>
          <w:sz w:val="28"/>
          <w:szCs w:val="28"/>
        </w:rPr>
        <w:t>EIQ has a positively</w:t>
      </w:r>
      <w:r w:rsidRPr="00ED448F">
        <w:rPr>
          <w:sz w:val="28"/>
          <w:szCs w:val="28"/>
        </w:rPr>
        <w:t xml:space="preserve"> influence</w:t>
      </w:r>
      <w:r>
        <w:rPr>
          <w:sz w:val="28"/>
          <w:szCs w:val="28"/>
        </w:rPr>
        <w:t xml:space="preserve"> the</w:t>
      </w:r>
      <w:r w:rsidRPr="00ED448F">
        <w:rPr>
          <w:sz w:val="28"/>
          <w:szCs w:val="28"/>
        </w:rPr>
        <w:t xml:space="preserve"> </w:t>
      </w:r>
      <w:r>
        <w:rPr>
          <w:sz w:val="28"/>
          <w:szCs w:val="28"/>
        </w:rPr>
        <w:t>PIQ</w:t>
      </w:r>
      <w:r w:rsidRPr="00ED448F">
        <w:rPr>
          <w:sz w:val="28"/>
          <w:szCs w:val="28"/>
        </w:rPr>
        <w:t xml:space="preserve"> in Developed Countries during the period under investigation. In </w:t>
      </w:r>
      <w:r w:rsidRPr="00C56493">
        <w:rPr>
          <w:sz w:val="28"/>
        </w:rPr>
        <w:t>Equation</w:t>
      </w:r>
      <w:r w:rsidRPr="00ED448F">
        <w:rPr>
          <w:sz w:val="28"/>
          <w:szCs w:val="28"/>
        </w:rPr>
        <w:t xml:space="preserve"> 1, </w:t>
      </w:r>
      <w:r>
        <w:rPr>
          <w:sz w:val="28"/>
          <w:szCs w:val="28"/>
        </w:rPr>
        <w:t>PIQ</w:t>
      </w:r>
      <w:r w:rsidRPr="00ED448F">
        <w:rPr>
          <w:sz w:val="28"/>
          <w:szCs w:val="28"/>
        </w:rPr>
        <w:t xml:space="preserve"> increased 0.</w:t>
      </w:r>
      <w:r>
        <w:rPr>
          <w:sz w:val="28"/>
        </w:rPr>
        <w:t xml:space="preserve">158 </w:t>
      </w:r>
      <w:r w:rsidRPr="00ED448F">
        <w:rPr>
          <w:sz w:val="28"/>
          <w:szCs w:val="28"/>
        </w:rPr>
        <w:t xml:space="preserve">units when 1 unit increase in </w:t>
      </w:r>
      <w:r>
        <w:rPr>
          <w:sz w:val="28"/>
          <w:szCs w:val="28"/>
        </w:rPr>
        <w:t>EIQ while in Equation 2,</w:t>
      </w:r>
      <w:r w:rsidRPr="00E04781">
        <w:rPr>
          <w:sz w:val="28"/>
          <w:szCs w:val="28"/>
        </w:rPr>
        <w:t xml:space="preserve"> </w:t>
      </w:r>
      <w:r>
        <w:rPr>
          <w:sz w:val="28"/>
          <w:szCs w:val="28"/>
        </w:rPr>
        <w:t>PIQ increased 0.10 unit when 1 unit increase in</w:t>
      </w:r>
      <w:r>
        <w:rPr>
          <w:sz w:val="28"/>
        </w:rPr>
        <w:t xml:space="preserve"> EIQ</w:t>
      </w:r>
      <w:r>
        <w:rPr>
          <w:sz w:val="28"/>
          <w:szCs w:val="28"/>
        </w:rPr>
        <w:t xml:space="preserve">. </w:t>
      </w:r>
      <w:r w:rsidRPr="00ED448F">
        <w:rPr>
          <w:sz w:val="28"/>
          <w:szCs w:val="28"/>
        </w:rPr>
        <w:t xml:space="preserve">The </w:t>
      </w:r>
      <w:r>
        <w:rPr>
          <w:sz w:val="28"/>
          <w:szCs w:val="28"/>
        </w:rPr>
        <w:t>table 6.12</w:t>
      </w:r>
      <w:r w:rsidRPr="00ED448F">
        <w:rPr>
          <w:sz w:val="28"/>
          <w:szCs w:val="28"/>
        </w:rPr>
        <w:t xml:space="preserve"> reveal that </w:t>
      </w:r>
      <w:r>
        <w:rPr>
          <w:sz w:val="28"/>
          <w:szCs w:val="28"/>
        </w:rPr>
        <w:t>LIQ</w:t>
      </w:r>
      <w:r w:rsidRPr="00ED448F">
        <w:rPr>
          <w:sz w:val="28"/>
          <w:szCs w:val="28"/>
        </w:rPr>
        <w:t xml:space="preserve"> has a significant and positive impact on </w:t>
      </w:r>
      <w:r>
        <w:rPr>
          <w:sz w:val="28"/>
          <w:szCs w:val="28"/>
        </w:rPr>
        <w:t>PIQ</w:t>
      </w:r>
      <w:r w:rsidRPr="00ED448F">
        <w:rPr>
          <w:sz w:val="28"/>
          <w:szCs w:val="28"/>
        </w:rPr>
        <w:t xml:space="preserve"> in Developed Countries during the period under investigation. In </w:t>
      </w:r>
      <w:r w:rsidRPr="00447FFA">
        <w:rPr>
          <w:sz w:val="28"/>
        </w:rPr>
        <w:t>Equation</w:t>
      </w:r>
      <w:r w:rsidRPr="00ED448F">
        <w:rPr>
          <w:sz w:val="28"/>
          <w:szCs w:val="28"/>
        </w:rPr>
        <w:t xml:space="preserve"> 1, </w:t>
      </w:r>
      <w:r>
        <w:rPr>
          <w:sz w:val="28"/>
          <w:szCs w:val="28"/>
        </w:rPr>
        <w:t>PIQ increased 1.084</w:t>
      </w:r>
      <w:r w:rsidRPr="00ED448F">
        <w:rPr>
          <w:sz w:val="28"/>
          <w:szCs w:val="28"/>
        </w:rPr>
        <w:t xml:space="preserve"> units when 1 unit increase in </w:t>
      </w:r>
      <w:r>
        <w:rPr>
          <w:sz w:val="28"/>
          <w:szCs w:val="28"/>
        </w:rPr>
        <w:t>LIQ and Equation 2, PIQ increased 1.11</w:t>
      </w:r>
      <w:r>
        <w:rPr>
          <w:sz w:val="28"/>
        </w:rPr>
        <w:t xml:space="preserve"> </w:t>
      </w:r>
      <w:r>
        <w:rPr>
          <w:sz w:val="28"/>
          <w:szCs w:val="28"/>
        </w:rPr>
        <w:t xml:space="preserve">units when 1 unit increase in LIQ. </w:t>
      </w:r>
      <w:r w:rsidRPr="00ED448F">
        <w:rPr>
          <w:sz w:val="28"/>
          <w:szCs w:val="28"/>
        </w:rPr>
        <w:t xml:space="preserve">The </w:t>
      </w:r>
      <w:r>
        <w:rPr>
          <w:sz w:val="28"/>
          <w:szCs w:val="28"/>
        </w:rPr>
        <w:t>table 6.12</w:t>
      </w:r>
      <w:r w:rsidRPr="00ED448F">
        <w:rPr>
          <w:sz w:val="28"/>
          <w:szCs w:val="28"/>
        </w:rPr>
        <w:t xml:space="preserve"> reveal that </w:t>
      </w:r>
      <w:r>
        <w:rPr>
          <w:sz w:val="28"/>
          <w:szCs w:val="28"/>
        </w:rPr>
        <w:t>GINI</w:t>
      </w:r>
      <w:r w:rsidRPr="00ED448F">
        <w:rPr>
          <w:sz w:val="28"/>
          <w:szCs w:val="28"/>
        </w:rPr>
        <w:t xml:space="preserve"> has negative </w:t>
      </w:r>
      <w:r>
        <w:rPr>
          <w:sz w:val="28"/>
          <w:szCs w:val="28"/>
        </w:rPr>
        <w:t>influence the</w:t>
      </w:r>
      <w:r w:rsidRPr="00ED448F">
        <w:rPr>
          <w:sz w:val="28"/>
          <w:szCs w:val="28"/>
        </w:rPr>
        <w:t xml:space="preserve"> </w:t>
      </w:r>
      <w:r>
        <w:rPr>
          <w:sz w:val="28"/>
          <w:szCs w:val="28"/>
        </w:rPr>
        <w:t>PIQ</w:t>
      </w:r>
      <w:r w:rsidRPr="00ED448F">
        <w:rPr>
          <w:sz w:val="28"/>
          <w:szCs w:val="28"/>
        </w:rPr>
        <w:t xml:space="preserve"> in Developed Countries during the period under investigation in</w:t>
      </w:r>
      <w:r>
        <w:rPr>
          <w:sz w:val="28"/>
          <w:szCs w:val="28"/>
        </w:rPr>
        <w:t xml:space="preserve"> all four</w:t>
      </w:r>
      <w:r w:rsidRPr="00ED448F">
        <w:rPr>
          <w:sz w:val="28"/>
          <w:szCs w:val="28"/>
        </w:rPr>
        <w:t xml:space="preserve"> </w:t>
      </w:r>
      <w:r w:rsidRPr="00447FFA">
        <w:rPr>
          <w:sz w:val="28"/>
        </w:rPr>
        <w:t>Equation</w:t>
      </w:r>
      <w:r>
        <w:rPr>
          <w:sz w:val="28"/>
        </w:rPr>
        <w:t>s</w:t>
      </w:r>
      <w:r w:rsidRPr="00ED448F">
        <w:rPr>
          <w:sz w:val="28"/>
          <w:szCs w:val="28"/>
        </w:rPr>
        <w:t xml:space="preserve">. </w:t>
      </w:r>
      <w:r>
        <w:rPr>
          <w:sz w:val="28"/>
          <w:szCs w:val="28"/>
        </w:rPr>
        <w:t xml:space="preserve">In </w:t>
      </w:r>
      <w:r w:rsidRPr="00447FFA">
        <w:rPr>
          <w:sz w:val="28"/>
        </w:rPr>
        <w:t>Equation</w:t>
      </w:r>
      <w:r>
        <w:rPr>
          <w:sz w:val="28"/>
          <w:szCs w:val="28"/>
        </w:rPr>
        <w:t xml:space="preserve"> 1</w:t>
      </w:r>
      <w:r w:rsidRPr="00ED448F">
        <w:rPr>
          <w:sz w:val="28"/>
          <w:szCs w:val="28"/>
        </w:rPr>
        <w:t xml:space="preserve">, </w:t>
      </w:r>
      <w:r>
        <w:rPr>
          <w:sz w:val="28"/>
          <w:szCs w:val="28"/>
        </w:rPr>
        <w:t>PIQ</w:t>
      </w:r>
      <w:r w:rsidRPr="00ED448F">
        <w:rPr>
          <w:sz w:val="28"/>
          <w:szCs w:val="28"/>
        </w:rPr>
        <w:t xml:space="preserve"> </w:t>
      </w:r>
      <w:r>
        <w:rPr>
          <w:sz w:val="28"/>
          <w:szCs w:val="28"/>
        </w:rPr>
        <w:t>0.37</w:t>
      </w:r>
      <w:r w:rsidRPr="00ED448F">
        <w:rPr>
          <w:sz w:val="28"/>
          <w:szCs w:val="28"/>
        </w:rPr>
        <w:t xml:space="preserve"> units decreased when 1 unit increase in </w:t>
      </w:r>
      <w:r>
        <w:rPr>
          <w:sz w:val="28"/>
          <w:szCs w:val="28"/>
        </w:rPr>
        <w:t>GINI</w:t>
      </w:r>
      <w:r w:rsidRPr="00ED448F">
        <w:rPr>
          <w:sz w:val="28"/>
          <w:szCs w:val="28"/>
        </w:rPr>
        <w:t>.</w:t>
      </w:r>
      <w:r>
        <w:rPr>
          <w:sz w:val="28"/>
          <w:szCs w:val="28"/>
        </w:rPr>
        <w:t xml:space="preserve"> In </w:t>
      </w:r>
      <w:r w:rsidRPr="00447FFA">
        <w:rPr>
          <w:sz w:val="28"/>
        </w:rPr>
        <w:t>Equation</w:t>
      </w:r>
      <w:r>
        <w:rPr>
          <w:sz w:val="28"/>
          <w:szCs w:val="28"/>
        </w:rPr>
        <w:t xml:space="preserve"> 2</w:t>
      </w:r>
      <w:r w:rsidRPr="00ED448F">
        <w:rPr>
          <w:sz w:val="28"/>
          <w:szCs w:val="28"/>
        </w:rPr>
        <w:t xml:space="preserve">, </w:t>
      </w:r>
      <w:r>
        <w:rPr>
          <w:sz w:val="28"/>
          <w:szCs w:val="28"/>
        </w:rPr>
        <w:t>PIQ</w:t>
      </w:r>
      <w:r w:rsidRPr="00ED448F">
        <w:rPr>
          <w:sz w:val="28"/>
          <w:szCs w:val="28"/>
        </w:rPr>
        <w:t xml:space="preserve"> </w:t>
      </w:r>
      <w:r>
        <w:rPr>
          <w:sz w:val="28"/>
          <w:szCs w:val="28"/>
        </w:rPr>
        <w:t>0.33</w:t>
      </w:r>
      <w:r w:rsidRPr="00ED448F">
        <w:rPr>
          <w:sz w:val="28"/>
          <w:szCs w:val="28"/>
        </w:rPr>
        <w:t xml:space="preserve"> units decreased when 1 unit increase in </w:t>
      </w:r>
      <w:r>
        <w:rPr>
          <w:sz w:val="28"/>
          <w:szCs w:val="28"/>
        </w:rPr>
        <w:t>GINI</w:t>
      </w:r>
      <w:r w:rsidRPr="00ED448F">
        <w:rPr>
          <w:sz w:val="28"/>
          <w:szCs w:val="28"/>
        </w:rPr>
        <w:t>.</w:t>
      </w:r>
      <w:r>
        <w:rPr>
          <w:sz w:val="28"/>
          <w:szCs w:val="28"/>
        </w:rPr>
        <w:t xml:space="preserve"> In </w:t>
      </w:r>
      <w:r w:rsidRPr="00447FFA">
        <w:rPr>
          <w:sz w:val="28"/>
        </w:rPr>
        <w:t>Equation</w:t>
      </w:r>
      <w:r>
        <w:rPr>
          <w:sz w:val="28"/>
          <w:szCs w:val="28"/>
        </w:rPr>
        <w:t xml:space="preserve"> 3</w:t>
      </w:r>
      <w:r w:rsidRPr="00ED448F">
        <w:rPr>
          <w:sz w:val="28"/>
          <w:szCs w:val="28"/>
        </w:rPr>
        <w:t xml:space="preserve">, </w:t>
      </w:r>
      <w:r>
        <w:rPr>
          <w:sz w:val="28"/>
          <w:szCs w:val="28"/>
        </w:rPr>
        <w:t>PIQ</w:t>
      </w:r>
      <w:r w:rsidRPr="00ED448F">
        <w:rPr>
          <w:sz w:val="28"/>
          <w:szCs w:val="28"/>
        </w:rPr>
        <w:t xml:space="preserve"> </w:t>
      </w:r>
      <w:r>
        <w:rPr>
          <w:sz w:val="28"/>
          <w:szCs w:val="28"/>
        </w:rPr>
        <w:t>0.</w:t>
      </w:r>
      <w:r>
        <w:rPr>
          <w:sz w:val="28"/>
        </w:rPr>
        <w:t xml:space="preserve">171 </w:t>
      </w:r>
      <w:r w:rsidRPr="00ED448F">
        <w:rPr>
          <w:sz w:val="28"/>
          <w:szCs w:val="28"/>
        </w:rPr>
        <w:t xml:space="preserve">units decreased when 1 unit increase in </w:t>
      </w:r>
      <w:r>
        <w:rPr>
          <w:sz w:val="28"/>
          <w:szCs w:val="28"/>
        </w:rPr>
        <w:t>GINI</w:t>
      </w:r>
      <w:r w:rsidRPr="00ED448F">
        <w:rPr>
          <w:sz w:val="28"/>
          <w:szCs w:val="28"/>
        </w:rPr>
        <w:t>.</w:t>
      </w:r>
      <w:r>
        <w:rPr>
          <w:sz w:val="28"/>
          <w:szCs w:val="28"/>
        </w:rPr>
        <w:t xml:space="preserve"> In </w:t>
      </w:r>
      <w:r w:rsidRPr="00447FFA">
        <w:rPr>
          <w:sz w:val="28"/>
        </w:rPr>
        <w:t>Equation</w:t>
      </w:r>
      <w:r>
        <w:rPr>
          <w:sz w:val="28"/>
          <w:szCs w:val="28"/>
        </w:rPr>
        <w:t xml:space="preserve"> 4</w:t>
      </w:r>
      <w:r w:rsidRPr="00ED448F">
        <w:rPr>
          <w:sz w:val="28"/>
          <w:szCs w:val="28"/>
        </w:rPr>
        <w:t xml:space="preserve">, </w:t>
      </w:r>
      <w:r>
        <w:rPr>
          <w:sz w:val="28"/>
          <w:szCs w:val="28"/>
        </w:rPr>
        <w:t>PIQ</w:t>
      </w:r>
      <w:r w:rsidRPr="00ED448F">
        <w:rPr>
          <w:sz w:val="28"/>
          <w:szCs w:val="28"/>
        </w:rPr>
        <w:t xml:space="preserve"> </w:t>
      </w:r>
      <w:r>
        <w:rPr>
          <w:sz w:val="28"/>
          <w:szCs w:val="28"/>
        </w:rPr>
        <w:t>0.345</w:t>
      </w:r>
      <w:r w:rsidRPr="00ED448F">
        <w:rPr>
          <w:sz w:val="28"/>
          <w:szCs w:val="28"/>
        </w:rPr>
        <w:t xml:space="preserve"> units decreased when 1 unit increase in </w:t>
      </w:r>
      <w:r>
        <w:rPr>
          <w:sz w:val="28"/>
          <w:szCs w:val="28"/>
        </w:rPr>
        <w:t>GINI</w:t>
      </w:r>
      <w:r w:rsidRPr="00ED448F">
        <w:rPr>
          <w:sz w:val="28"/>
          <w:szCs w:val="28"/>
        </w:rPr>
        <w:t>.</w:t>
      </w:r>
      <w:r>
        <w:rPr>
          <w:sz w:val="28"/>
          <w:szCs w:val="28"/>
        </w:rPr>
        <w:t xml:space="preserve"> </w:t>
      </w:r>
      <w:r>
        <w:rPr>
          <w:sz w:val="28"/>
        </w:rPr>
        <w:t xml:space="preserve">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PIQ</w:t>
      </w:r>
      <w:r w:rsidRPr="00ED448F">
        <w:rPr>
          <w:sz w:val="28"/>
        </w:rPr>
        <w:t xml:space="preserve"> in Developed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PIQ</w:t>
      </w:r>
      <w:r w:rsidRPr="00ED448F">
        <w:rPr>
          <w:sz w:val="28"/>
        </w:rPr>
        <w:t xml:space="preserve"> increased </w:t>
      </w:r>
      <w:r>
        <w:rPr>
          <w:sz w:val="28"/>
        </w:rPr>
        <w:t xml:space="preserve">0.07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PIQ</w:t>
      </w:r>
      <w:r w:rsidRPr="00ED448F">
        <w:rPr>
          <w:sz w:val="28"/>
        </w:rPr>
        <w:t xml:space="preserve"> increased </w:t>
      </w:r>
      <w:r>
        <w:rPr>
          <w:sz w:val="28"/>
        </w:rPr>
        <w:t xml:space="preserve">0.088 </w:t>
      </w:r>
      <w:r w:rsidRPr="00ED448F">
        <w:rPr>
          <w:sz w:val="28"/>
        </w:rPr>
        <w:t xml:space="preserve">units when 1 percent increase in </w:t>
      </w:r>
      <w:r>
        <w:rPr>
          <w:sz w:val="28"/>
        </w:rPr>
        <w:t xml:space="preserve">LGDPPC. Similarly </w:t>
      </w:r>
      <w:r w:rsidRPr="00ED448F">
        <w:rPr>
          <w:sz w:val="28"/>
        </w:rPr>
        <w:t xml:space="preserve">in </w:t>
      </w:r>
      <w:r w:rsidRPr="00447FFA">
        <w:rPr>
          <w:sz w:val="28"/>
        </w:rPr>
        <w:t>Equation</w:t>
      </w:r>
      <w:r>
        <w:rPr>
          <w:sz w:val="28"/>
        </w:rPr>
        <w:t xml:space="preserve"> 3</w:t>
      </w:r>
      <w:r w:rsidRPr="00ED448F">
        <w:rPr>
          <w:sz w:val="28"/>
        </w:rPr>
        <w:t xml:space="preserve">, </w:t>
      </w:r>
      <w:r>
        <w:rPr>
          <w:sz w:val="28"/>
        </w:rPr>
        <w:t>PIQ</w:t>
      </w:r>
      <w:r w:rsidRPr="00ED448F">
        <w:rPr>
          <w:sz w:val="28"/>
        </w:rPr>
        <w:t xml:space="preserve"> increased </w:t>
      </w:r>
      <w:r>
        <w:rPr>
          <w:sz w:val="28"/>
        </w:rPr>
        <w:t xml:space="preserve">0.189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PIQ</w:t>
      </w:r>
      <w:r w:rsidRPr="00ED448F">
        <w:rPr>
          <w:sz w:val="28"/>
        </w:rPr>
        <w:t xml:space="preserve"> increased </w:t>
      </w:r>
      <w:r>
        <w:rPr>
          <w:sz w:val="28"/>
        </w:rPr>
        <w:t xml:space="preserve">0.240 </w:t>
      </w:r>
      <w:r w:rsidRPr="00ED448F">
        <w:rPr>
          <w:sz w:val="28"/>
        </w:rPr>
        <w:t xml:space="preserve">units when 1 percent increase in </w:t>
      </w:r>
      <w:r>
        <w:rPr>
          <w:sz w:val="28"/>
        </w:rPr>
        <w:t>LGDPPC. In table 6.12,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PIQ</w:t>
      </w:r>
      <w:r w:rsidRPr="00ED448F">
        <w:rPr>
          <w:sz w:val="28"/>
        </w:rPr>
        <w:t xml:space="preserve"> in Developed countries during the period under investigation. In </w:t>
      </w:r>
      <w:r w:rsidRPr="00447FFA">
        <w:rPr>
          <w:sz w:val="28"/>
        </w:rPr>
        <w:t>Equation</w:t>
      </w:r>
      <w:r>
        <w:rPr>
          <w:sz w:val="28"/>
        </w:rPr>
        <w:t xml:space="preserve"> </w:t>
      </w:r>
      <w:r w:rsidRPr="00ED448F">
        <w:rPr>
          <w:sz w:val="28"/>
        </w:rPr>
        <w:t xml:space="preserve">1, </w:t>
      </w:r>
      <w:r>
        <w:rPr>
          <w:sz w:val="28"/>
        </w:rPr>
        <w:t>PIQ increased 0.003</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PIQ increased 0.007 units when 1 unit increase in</w:t>
      </w:r>
      <w:r w:rsidRPr="00ED448F">
        <w:rPr>
          <w:sz w:val="28"/>
        </w:rPr>
        <w:t xml:space="preserve"> </w:t>
      </w:r>
      <w:r>
        <w:rPr>
          <w:sz w:val="28"/>
        </w:rPr>
        <w:t>EDU. GLOB has significant</w:t>
      </w:r>
      <w:r w:rsidRPr="00ED448F">
        <w:rPr>
          <w:sz w:val="28"/>
        </w:rPr>
        <w:t xml:space="preserve"> </w:t>
      </w:r>
      <w:r>
        <w:rPr>
          <w:sz w:val="28"/>
        </w:rPr>
        <w:t>influenced the PIQ</w:t>
      </w:r>
      <w:r w:rsidRPr="00ED448F">
        <w:rPr>
          <w:sz w:val="28"/>
        </w:rPr>
        <w:t xml:space="preserve"> in Developed countries during </w:t>
      </w:r>
      <w:r>
        <w:rPr>
          <w:sz w:val="28"/>
        </w:rPr>
        <w:t>the period under investigation.</w:t>
      </w:r>
      <w:r w:rsidRPr="00C4761A">
        <w:rPr>
          <w:sz w:val="28"/>
        </w:rPr>
        <w:t xml:space="preserve"> </w:t>
      </w:r>
      <w:r>
        <w:rPr>
          <w:sz w:val="28"/>
        </w:rPr>
        <w:t>In equation 2, PIQ increased 0.204 units when 1 unit increase in GLOB and equation 3, PIQ increased 0.389 units when 1 unit increase in GLOB. URBNR</w:t>
      </w:r>
      <w:r w:rsidRPr="00ED448F">
        <w:rPr>
          <w:sz w:val="28"/>
        </w:rPr>
        <w:t xml:space="preserve"> has </w:t>
      </w:r>
      <w:r>
        <w:rPr>
          <w:sz w:val="28"/>
        </w:rPr>
        <w:t>positively</w:t>
      </w:r>
      <w:r w:rsidRPr="00ED448F">
        <w:rPr>
          <w:sz w:val="28"/>
        </w:rPr>
        <w:t xml:space="preserve"> </w:t>
      </w:r>
      <w:r>
        <w:rPr>
          <w:sz w:val="28"/>
        </w:rPr>
        <w:t>influenced</w:t>
      </w:r>
      <w:r w:rsidRPr="00ED448F">
        <w:rPr>
          <w:sz w:val="28"/>
        </w:rPr>
        <w:t xml:space="preserve"> </w:t>
      </w:r>
      <w:r>
        <w:rPr>
          <w:sz w:val="28"/>
        </w:rPr>
        <w:t>the</w:t>
      </w:r>
      <w:r w:rsidRPr="00ED448F">
        <w:rPr>
          <w:sz w:val="28"/>
        </w:rPr>
        <w:t xml:space="preserve"> </w:t>
      </w:r>
      <w:r>
        <w:rPr>
          <w:sz w:val="28"/>
        </w:rPr>
        <w:t>PIQ</w:t>
      </w:r>
      <w:r w:rsidRPr="00ED448F">
        <w:rPr>
          <w:sz w:val="28"/>
        </w:rPr>
        <w:t xml:space="preserve"> in Developed countries during the period under investigation.</w:t>
      </w:r>
      <w:r>
        <w:rPr>
          <w:sz w:val="28"/>
        </w:rPr>
        <w:t xml:space="preserve"> In equation 2, PIQ increased 0.004 units when 1 unit increase in URBNR and equation 3, PIQ increased 0.001units when 1 unit increase in URBNR. In both equations of Developed Countries, coefficient of URBNR are very minor but his impact is very significant.</w:t>
      </w:r>
    </w:p>
    <w:p w:rsidR="006F565F" w:rsidRPr="00F61B7E" w:rsidRDefault="006F565F" w:rsidP="006F565F">
      <w:pPr>
        <w:spacing w:line="240" w:lineRule="auto"/>
        <w:ind w:firstLine="720"/>
        <w:jc w:val="both"/>
        <w:rPr>
          <w:sz w:val="28"/>
        </w:rPr>
      </w:pPr>
      <w:r w:rsidRPr="00ED448F">
        <w:rPr>
          <w:sz w:val="28"/>
        </w:rPr>
        <w:t xml:space="preserve">The model of </w:t>
      </w:r>
      <w:r>
        <w:rPr>
          <w:sz w:val="28"/>
        </w:rPr>
        <w:t xml:space="preserve">PIQ </w:t>
      </w:r>
      <w:r w:rsidRPr="00ED448F">
        <w:rPr>
          <w:sz w:val="28"/>
        </w:rPr>
        <w:t>for the deve</w:t>
      </w:r>
      <w:r>
        <w:rPr>
          <w:sz w:val="28"/>
        </w:rPr>
        <w:t>loping</w:t>
      </w:r>
      <w:r w:rsidRPr="00ED448F">
        <w:rPr>
          <w:sz w:val="28"/>
        </w:rPr>
        <w:t xml:space="preserve"> countries has been estimated using Panel </w:t>
      </w:r>
      <w:r>
        <w:rPr>
          <w:sz w:val="28"/>
        </w:rPr>
        <w:t>LIML</w:t>
      </w:r>
      <w:r w:rsidRPr="00ED448F">
        <w:rPr>
          <w:sz w:val="28"/>
        </w:rPr>
        <w:t xml:space="preserve"> Methodology. The results obtained from applying this model are the following (Table </w:t>
      </w:r>
      <w:r>
        <w:rPr>
          <w:sz w:val="28"/>
        </w:rPr>
        <w:t>6.13). The result of table 6.13</w:t>
      </w:r>
      <w:r w:rsidRPr="00ED448F">
        <w:rPr>
          <w:sz w:val="28"/>
        </w:rPr>
        <w:t xml:space="preserve"> </w:t>
      </w:r>
      <w:r>
        <w:rPr>
          <w:sz w:val="28"/>
        </w:rPr>
        <w:t xml:space="preserve">matched with GMM technique results of table 6.10. All the variables are significant affected the PIQ with expected sign. </w:t>
      </w:r>
      <w:r w:rsidRPr="004B5D13">
        <w:rPr>
          <w:sz w:val="28"/>
        </w:rPr>
        <w:t xml:space="preserve">The table 6.13 reveal that EIQ has a positively influence the PIQ in Developing Countries during the period under investigation. In Equation 1, PIQ increased 0.218 </w:t>
      </w:r>
      <w:r w:rsidRPr="004B5D13">
        <w:rPr>
          <w:sz w:val="28"/>
        </w:rPr>
        <w:lastRenderedPageBreak/>
        <w:t xml:space="preserve">units when 1 unit increase in EIQ while in Equation 2, PIQ 0.083 unit increased when 1 unit increase in EIQ. </w:t>
      </w:r>
    </w:p>
    <w:p w:rsidR="006F565F" w:rsidRDefault="006F565F" w:rsidP="006F565F">
      <w:pPr>
        <w:autoSpaceDE w:val="0"/>
        <w:autoSpaceDN w:val="0"/>
        <w:adjustRightInd w:val="0"/>
        <w:spacing w:after="0" w:line="240" w:lineRule="auto"/>
        <w:jc w:val="center"/>
        <w:rPr>
          <w:b/>
          <w:sz w:val="28"/>
        </w:rPr>
      </w:pPr>
      <w:r>
        <w:rPr>
          <w:b/>
          <w:sz w:val="28"/>
        </w:rPr>
        <w:t>Table 6.13:</w:t>
      </w:r>
    </w:p>
    <w:p w:rsidR="006F565F" w:rsidRDefault="006F565F" w:rsidP="006F565F">
      <w:pPr>
        <w:autoSpaceDE w:val="0"/>
        <w:autoSpaceDN w:val="0"/>
        <w:adjustRightInd w:val="0"/>
        <w:spacing w:after="0" w:line="240" w:lineRule="auto"/>
        <w:jc w:val="center"/>
        <w:rPr>
          <w:b/>
          <w:sz w:val="28"/>
        </w:rPr>
      </w:pPr>
      <w:r w:rsidRPr="00301047">
        <w:rPr>
          <w:b/>
          <w:sz w:val="28"/>
        </w:rPr>
        <w:t xml:space="preserve">The Determinants of </w:t>
      </w:r>
      <w:r w:rsidR="0060157C">
        <w:rPr>
          <w:b/>
          <w:sz w:val="28"/>
        </w:rPr>
        <w:t>Political</w:t>
      </w:r>
      <w:r w:rsidR="0060157C" w:rsidRPr="00B05FF8">
        <w:rPr>
          <w:b/>
          <w:sz w:val="28"/>
        </w:rPr>
        <w:t xml:space="preserve"> Institutional Quality</w:t>
      </w:r>
      <w:r w:rsidR="0060157C">
        <w:rPr>
          <w:b/>
          <w:sz w:val="28"/>
        </w:rPr>
        <w:t xml:space="preserve"> </w:t>
      </w:r>
      <w:r>
        <w:rPr>
          <w:b/>
          <w:sz w:val="28"/>
        </w:rPr>
        <w:t>in developing</w:t>
      </w:r>
      <w:r w:rsidRPr="00301047">
        <w:rPr>
          <w:b/>
          <w:sz w:val="28"/>
        </w:rPr>
        <w:t xml:space="preserve"> countries</w:t>
      </w:r>
      <w:r>
        <w:rPr>
          <w:b/>
          <w:sz w:val="28"/>
        </w:rPr>
        <w:t>:</w:t>
      </w:r>
    </w:p>
    <w:p w:rsidR="006F565F" w:rsidRPr="00DE5886" w:rsidRDefault="006F565F" w:rsidP="006F565F">
      <w:pPr>
        <w:autoSpaceDE w:val="0"/>
        <w:autoSpaceDN w:val="0"/>
        <w:adjustRightInd w:val="0"/>
        <w:spacing w:after="0" w:line="240" w:lineRule="auto"/>
        <w:jc w:val="center"/>
        <w:rPr>
          <w:b/>
          <w:sz w:val="28"/>
        </w:rPr>
      </w:pPr>
      <w:r>
        <w:rPr>
          <w:b/>
          <w:sz w:val="28"/>
        </w:rPr>
        <w:t>The Panel LIML Methodology.</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9"/>
        <w:gridCol w:w="1657"/>
        <w:gridCol w:w="1785"/>
        <w:gridCol w:w="1528"/>
        <w:gridCol w:w="1528"/>
      </w:tblGrid>
      <w:tr w:rsidR="006F565F" w:rsidRPr="00D75B83" w:rsidTr="00822D68">
        <w:trPr>
          <w:trHeight w:val="499"/>
          <w:jc w:val="center"/>
        </w:trPr>
        <w:tc>
          <w:tcPr>
            <w:tcW w:w="2799" w:type="dxa"/>
            <w:vAlign w:val="bottom"/>
          </w:tcPr>
          <w:p w:rsidR="006F565F" w:rsidRPr="00D75B83" w:rsidRDefault="006F565F" w:rsidP="00822D68">
            <w:pPr>
              <w:autoSpaceDE w:val="0"/>
              <w:autoSpaceDN w:val="0"/>
              <w:adjustRightInd w:val="0"/>
              <w:spacing w:after="0" w:line="240" w:lineRule="auto"/>
              <w:jc w:val="center"/>
              <w:rPr>
                <w:b/>
                <w:color w:val="000000"/>
                <w:sz w:val="28"/>
              </w:rPr>
            </w:pPr>
            <w:r w:rsidRPr="00D75B83">
              <w:rPr>
                <w:b/>
                <w:color w:val="000000"/>
                <w:sz w:val="28"/>
              </w:rPr>
              <w:t>Variable</w:t>
            </w:r>
          </w:p>
        </w:tc>
        <w:tc>
          <w:tcPr>
            <w:tcW w:w="1657"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1</w:t>
            </w:r>
          </w:p>
        </w:tc>
        <w:tc>
          <w:tcPr>
            <w:tcW w:w="1785"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2</w:t>
            </w:r>
          </w:p>
        </w:tc>
        <w:tc>
          <w:tcPr>
            <w:tcW w:w="1528"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3</w:t>
            </w:r>
          </w:p>
        </w:tc>
        <w:tc>
          <w:tcPr>
            <w:tcW w:w="1528"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4</w:t>
            </w:r>
          </w:p>
        </w:tc>
      </w:tr>
      <w:tr w:rsidR="006F565F" w:rsidRPr="00D75B83" w:rsidTr="00822D68">
        <w:trPr>
          <w:trHeight w:val="499"/>
          <w:jc w:val="center"/>
        </w:trPr>
        <w:tc>
          <w:tcPr>
            <w:tcW w:w="279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C</w:t>
            </w:r>
          </w:p>
        </w:tc>
        <w:tc>
          <w:tcPr>
            <w:tcW w:w="1657" w:type="dxa"/>
            <w:vAlign w:val="bottom"/>
          </w:tcPr>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0.012</w:t>
            </w:r>
          </w:p>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(0.17)</w:t>
            </w:r>
          </w:p>
        </w:tc>
        <w:tc>
          <w:tcPr>
            <w:tcW w:w="1785" w:type="dxa"/>
            <w:vAlign w:val="bottom"/>
          </w:tcPr>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0.122*</w:t>
            </w:r>
          </w:p>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(5.21)</w:t>
            </w:r>
          </w:p>
        </w:tc>
        <w:tc>
          <w:tcPr>
            <w:tcW w:w="1528" w:type="dxa"/>
            <w:vAlign w:val="bottom"/>
          </w:tcPr>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0.092*</w:t>
            </w:r>
          </w:p>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(3.49)</w:t>
            </w:r>
          </w:p>
        </w:tc>
        <w:tc>
          <w:tcPr>
            <w:tcW w:w="1528" w:type="dxa"/>
            <w:vAlign w:val="bottom"/>
          </w:tcPr>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0.060**</w:t>
            </w:r>
          </w:p>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(2.12)</w:t>
            </w:r>
          </w:p>
        </w:tc>
      </w:tr>
      <w:tr w:rsidR="006F565F" w:rsidRPr="00D75B83" w:rsidTr="00822D68">
        <w:trPr>
          <w:trHeight w:val="499"/>
          <w:jc w:val="center"/>
        </w:trPr>
        <w:tc>
          <w:tcPr>
            <w:tcW w:w="279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PIQ</w:t>
            </w:r>
          </w:p>
        </w:tc>
        <w:tc>
          <w:tcPr>
            <w:tcW w:w="1657" w:type="dxa"/>
            <w:vAlign w:val="bottom"/>
          </w:tcPr>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0.218**</w:t>
            </w:r>
          </w:p>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(2.52)</w:t>
            </w:r>
          </w:p>
        </w:tc>
        <w:tc>
          <w:tcPr>
            <w:tcW w:w="1785" w:type="dxa"/>
            <w:vAlign w:val="bottom"/>
          </w:tcPr>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0.083*</w:t>
            </w:r>
          </w:p>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(2.58)</w:t>
            </w:r>
          </w:p>
        </w:tc>
        <w:tc>
          <w:tcPr>
            <w:tcW w:w="1528" w:type="dxa"/>
            <w:vAlign w:val="bottom"/>
          </w:tcPr>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w:t>
            </w:r>
          </w:p>
        </w:tc>
        <w:tc>
          <w:tcPr>
            <w:tcW w:w="1528" w:type="dxa"/>
            <w:vAlign w:val="bottom"/>
          </w:tcPr>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w:t>
            </w:r>
          </w:p>
        </w:tc>
      </w:tr>
      <w:tr w:rsidR="006F565F" w:rsidRPr="00D75B83" w:rsidTr="00822D68">
        <w:trPr>
          <w:trHeight w:val="499"/>
          <w:jc w:val="center"/>
        </w:trPr>
        <w:tc>
          <w:tcPr>
            <w:tcW w:w="279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LIQ</w:t>
            </w:r>
          </w:p>
        </w:tc>
        <w:tc>
          <w:tcPr>
            <w:tcW w:w="1657" w:type="dxa"/>
            <w:vAlign w:val="bottom"/>
          </w:tcPr>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1.909*</w:t>
            </w:r>
          </w:p>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(18.41)</w:t>
            </w:r>
          </w:p>
        </w:tc>
        <w:tc>
          <w:tcPr>
            <w:tcW w:w="1785" w:type="dxa"/>
            <w:vAlign w:val="bottom"/>
          </w:tcPr>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1.078*</w:t>
            </w:r>
          </w:p>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(29.36)</w:t>
            </w:r>
          </w:p>
        </w:tc>
        <w:tc>
          <w:tcPr>
            <w:tcW w:w="1528" w:type="dxa"/>
            <w:vAlign w:val="bottom"/>
          </w:tcPr>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w:t>
            </w:r>
          </w:p>
        </w:tc>
        <w:tc>
          <w:tcPr>
            <w:tcW w:w="1528" w:type="dxa"/>
            <w:vAlign w:val="bottom"/>
          </w:tcPr>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w:t>
            </w:r>
          </w:p>
        </w:tc>
      </w:tr>
      <w:tr w:rsidR="006F565F" w:rsidRPr="00D75B83" w:rsidTr="00822D68">
        <w:trPr>
          <w:trHeight w:val="472"/>
          <w:jc w:val="center"/>
        </w:trPr>
        <w:tc>
          <w:tcPr>
            <w:tcW w:w="279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GINI</w:t>
            </w:r>
          </w:p>
        </w:tc>
        <w:tc>
          <w:tcPr>
            <w:tcW w:w="1657" w:type="dxa"/>
            <w:vAlign w:val="bottom"/>
          </w:tcPr>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-1.94*</w:t>
            </w:r>
          </w:p>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(3.41)</w:t>
            </w:r>
          </w:p>
        </w:tc>
        <w:tc>
          <w:tcPr>
            <w:tcW w:w="1785" w:type="dxa"/>
            <w:vAlign w:val="bottom"/>
          </w:tcPr>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-0.212*</w:t>
            </w:r>
          </w:p>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(4.01)</w:t>
            </w:r>
          </w:p>
        </w:tc>
        <w:tc>
          <w:tcPr>
            <w:tcW w:w="1528" w:type="dxa"/>
            <w:vAlign w:val="bottom"/>
          </w:tcPr>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-0.569*</w:t>
            </w:r>
          </w:p>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(11.11)</w:t>
            </w:r>
          </w:p>
        </w:tc>
        <w:tc>
          <w:tcPr>
            <w:tcW w:w="1528" w:type="dxa"/>
            <w:vAlign w:val="bottom"/>
          </w:tcPr>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0.524*</w:t>
            </w:r>
          </w:p>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(10.34)</w:t>
            </w:r>
          </w:p>
        </w:tc>
      </w:tr>
      <w:tr w:rsidR="006F565F" w:rsidRPr="00D75B83" w:rsidTr="00822D68">
        <w:trPr>
          <w:trHeight w:val="499"/>
          <w:jc w:val="center"/>
        </w:trPr>
        <w:tc>
          <w:tcPr>
            <w:tcW w:w="2799"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LGDPPC</w:t>
            </w:r>
          </w:p>
        </w:tc>
        <w:tc>
          <w:tcPr>
            <w:tcW w:w="1657" w:type="dxa"/>
            <w:vAlign w:val="bottom"/>
          </w:tcPr>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0.113*</w:t>
            </w:r>
          </w:p>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(3.90)</w:t>
            </w:r>
          </w:p>
        </w:tc>
        <w:tc>
          <w:tcPr>
            <w:tcW w:w="1785" w:type="dxa"/>
            <w:vAlign w:val="bottom"/>
          </w:tcPr>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0.042*</w:t>
            </w:r>
          </w:p>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(3.37)</w:t>
            </w:r>
          </w:p>
        </w:tc>
        <w:tc>
          <w:tcPr>
            <w:tcW w:w="1528" w:type="dxa"/>
            <w:vAlign w:val="bottom"/>
          </w:tcPr>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0.071*</w:t>
            </w:r>
          </w:p>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(5.04)</w:t>
            </w:r>
          </w:p>
        </w:tc>
        <w:tc>
          <w:tcPr>
            <w:tcW w:w="1528" w:type="dxa"/>
            <w:vAlign w:val="bottom"/>
          </w:tcPr>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0.089*</w:t>
            </w:r>
          </w:p>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(7.88)</w:t>
            </w:r>
          </w:p>
        </w:tc>
      </w:tr>
      <w:tr w:rsidR="006F565F" w:rsidRPr="00D75B83" w:rsidTr="00822D68">
        <w:trPr>
          <w:trHeight w:val="499"/>
          <w:jc w:val="center"/>
        </w:trPr>
        <w:tc>
          <w:tcPr>
            <w:tcW w:w="2799"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EDU</w:t>
            </w:r>
          </w:p>
        </w:tc>
        <w:tc>
          <w:tcPr>
            <w:tcW w:w="1657" w:type="dxa"/>
            <w:vAlign w:val="bottom"/>
          </w:tcPr>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0.009*</w:t>
            </w:r>
          </w:p>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(1.67)</w:t>
            </w:r>
          </w:p>
        </w:tc>
        <w:tc>
          <w:tcPr>
            <w:tcW w:w="1785" w:type="dxa"/>
            <w:vAlign w:val="bottom"/>
          </w:tcPr>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w:t>
            </w:r>
          </w:p>
        </w:tc>
        <w:tc>
          <w:tcPr>
            <w:tcW w:w="1528" w:type="dxa"/>
            <w:vAlign w:val="bottom"/>
          </w:tcPr>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w:t>
            </w:r>
          </w:p>
        </w:tc>
        <w:tc>
          <w:tcPr>
            <w:tcW w:w="1528" w:type="dxa"/>
            <w:vAlign w:val="bottom"/>
          </w:tcPr>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0.003***</w:t>
            </w:r>
          </w:p>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(1.75)</w:t>
            </w:r>
          </w:p>
        </w:tc>
      </w:tr>
      <w:tr w:rsidR="006F565F" w:rsidRPr="00D75B83" w:rsidTr="00822D68">
        <w:trPr>
          <w:trHeight w:val="499"/>
          <w:jc w:val="center"/>
        </w:trPr>
        <w:tc>
          <w:tcPr>
            <w:tcW w:w="279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GLOB</w:t>
            </w:r>
          </w:p>
        </w:tc>
        <w:tc>
          <w:tcPr>
            <w:tcW w:w="1657" w:type="dxa"/>
            <w:vAlign w:val="bottom"/>
          </w:tcPr>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w:t>
            </w:r>
          </w:p>
        </w:tc>
        <w:tc>
          <w:tcPr>
            <w:tcW w:w="1785" w:type="dxa"/>
            <w:vAlign w:val="bottom"/>
          </w:tcPr>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0.203*</w:t>
            </w:r>
          </w:p>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(3.99)</w:t>
            </w:r>
          </w:p>
        </w:tc>
        <w:tc>
          <w:tcPr>
            <w:tcW w:w="1528" w:type="dxa"/>
            <w:vAlign w:val="bottom"/>
          </w:tcPr>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0.217*</w:t>
            </w:r>
          </w:p>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(4.05)</w:t>
            </w:r>
          </w:p>
        </w:tc>
        <w:tc>
          <w:tcPr>
            <w:tcW w:w="1528" w:type="dxa"/>
            <w:vAlign w:val="bottom"/>
          </w:tcPr>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w:t>
            </w:r>
          </w:p>
        </w:tc>
      </w:tr>
      <w:tr w:rsidR="006F565F" w:rsidRPr="00D75B83" w:rsidTr="00822D68">
        <w:trPr>
          <w:trHeight w:val="499"/>
          <w:jc w:val="center"/>
        </w:trPr>
        <w:tc>
          <w:tcPr>
            <w:tcW w:w="2799"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URBNR</w:t>
            </w:r>
          </w:p>
        </w:tc>
        <w:tc>
          <w:tcPr>
            <w:tcW w:w="1657" w:type="dxa"/>
            <w:vAlign w:val="bottom"/>
          </w:tcPr>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w:t>
            </w:r>
          </w:p>
        </w:tc>
        <w:tc>
          <w:tcPr>
            <w:tcW w:w="1785" w:type="dxa"/>
            <w:vAlign w:val="bottom"/>
          </w:tcPr>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0.0004***</w:t>
            </w:r>
          </w:p>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(1.81)</w:t>
            </w:r>
          </w:p>
        </w:tc>
        <w:tc>
          <w:tcPr>
            <w:tcW w:w="1528" w:type="dxa"/>
            <w:vAlign w:val="bottom"/>
          </w:tcPr>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0.004</w:t>
            </w:r>
          </w:p>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(1.42)</w:t>
            </w:r>
          </w:p>
        </w:tc>
        <w:tc>
          <w:tcPr>
            <w:tcW w:w="1528" w:type="dxa"/>
            <w:vAlign w:val="bottom"/>
          </w:tcPr>
          <w:p w:rsidR="006F565F" w:rsidRPr="00C4225B" w:rsidRDefault="006F565F" w:rsidP="00822D68">
            <w:pPr>
              <w:autoSpaceDE w:val="0"/>
              <w:autoSpaceDN w:val="0"/>
              <w:adjustRightInd w:val="0"/>
              <w:spacing w:after="0" w:line="240" w:lineRule="auto"/>
              <w:ind w:right="10"/>
              <w:jc w:val="center"/>
              <w:rPr>
                <w:color w:val="000000"/>
                <w:sz w:val="28"/>
              </w:rPr>
            </w:pPr>
            <w:r w:rsidRPr="00C4225B">
              <w:rPr>
                <w:color w:val="000000"/>
                <w:sz w:val="28"/>
              </w:rPr>
              <w:t>-</w:t>
            </w:r>
          </w:p>
        </w:tc>
      </w:tr>
      <w:tr w:rsidR="006F565F" w:rsidRPr="00D75B83" w:rsidTr="00822D68">
        <w:trPr>
          <w:trHeight w:val="499"/>
          <w:jc w:val="center"/>
        </w:trPr>
        <w:tc>
          <w:tcPr>
            <w:tcW w:w="2799" w:type="dxa"/>
            <w:vAlign w:val="center"/>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R</w:t>
            </w:r>
            <w:r w:rsidRPr="00D75B83">
              <w:rPr>
                <w:color w:val="000000"/>
                <w:sz w:val="28"/>
                <w:vertAlign w:val="superscript"/>
              </w:rPr>
              <w:t>2</w:t>
            </w:r>
          </w:p>
        </w:tc>
        <w:tc>
          <w:tcPr>
            <w:tcW w:w="1657" w:type="dxa"/>
            <w:vAlign w:val="bottom"/>
          </w:tcPr>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0.928</w:t>
            </w:r>
          </w:p>
        </w:tc>
        <w:tc>
          <w:tcPr>
            <w:tcW w:w="1785" w:type="dxa"/>
            <w:vAlign w:val="bottom"/>
          </w:tcPr>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0.508</w:t>
            </w:r>
          </w:p>
        </w:tc>
        <w:tc>
          <w:tcPr>
            <w:tcW w:w="1528" w:type="dxa"/>
            <w:vAlign w:val="bottom"/>
          </w:tcPr>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0.356</w:t>
            </w:r>
          </w:p>
        </w:tc>
        <w:tc>
          <w:tcPr>
            <w:tcW w:w="1528" w:type="dxa"/>
            <w:vAlign w:val="bottom"/>
          </w:tcPr>
          <w:p w:rsidR="006F565F" w:rsidRPr="00C4225B" w:rsidRDefault="006F565F" w:rsidP="00822D68">
            <w:pPr>
              <w:autoSpaceDE w:val="0"/>
              <w:autoSpaceDN w:val="0"/>
              <w:adjustRightInd w:val="0"/>
              <w:spacing w:after="0" w:line="240" w:lineRule="auto"/>
              <w:ind w:right="10"/>
              <w:jc w:val="center"/>
              <w:rPr>
                <w:color w:val="000000"/>
                <w:sz w:val="28"/>
              </w:rPr>
            </w:pPr>
          </w:p>
        </w:tc>
      </w:tr>
      <w:tr w:rsidR="006F565F" w:rsidRPr="00D75B83" w:rsidTr="00822D68">
        <w:trPr>
          <w:trHeight w:val="499"/>
          <w:jc w:val="center"/>
        </w:trPr>
        <w:tc>
          <w:tcPr>
            <w:tcW w:w="2799" w:type="dxa"/>
            <w:vAlign w:val="bottom"/>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Adjusted R</w:t>
            </w:r>
            <w:r w:rsidRPr="00D75B83">
              <w:rPr>
                <w:color w:val="000000"/>
                <w:sz w:val="28"/>
                <w:vertAlign w:val="superscript"/>
              </w:rPr>
              <w:t>2</w:t>
            </w:r>
          </w:p>
        </w:tc>
        <w:tc>
          <w:tcPr>
            <w:tcW w:w="1657" w:type="dxa"/>
            <w:vAlign w:val="bottom"/>
          </w:tcPr>
          <w:p w:rsidR="006F565F" w:rsidRPr="001068D7" w:rsidRDefault="006F565F" w:rsidP="00822D68">
            <w:pPr>
              <w:autoSpaceDE w:val="0"/>
              <w:autoSpaceDN w:val="0"/>
              <w:adjustRightInd w:val="0"/>
              <w:spacing w:after="0" w:line="240" w:lineRule="auto"/>
              <w:ind w:right="10"/>
              <w:jc w:val="center"/>
              <w:rPr>
                <w:color w:val="000000"/>
                <w:sz w:val="28"/>
              </w:rPr>
            </w:pPr>
            <w:r w:rsidRPr="001068D7">
              <w:rPr>
                <w:color w:val="000000"/>
                <w:sz w:val="28"/>
              </w:rPr>
              <w:t>0.947</w:t>
            </w:r>
          </w:p>
        </w:tc>
        <w:tc>
          <w:tcPr>
            <w:tcW w:w="1785" w:type="dxa"/>
            <w:vAlign w:val="bottom"/>
          </w:tcPr>
          <w:p w:rsidR="006F565F" w:rsidRPr="00B07E90" w:rsidRDefault="006F565F" w:rsidP="00822D68">
            <w:pPr>
              <w:autoSpaceDE w:val="0"/>
              <w:autoSpaceDN w:val="0"/>
              <w:adjustRightInd w:val="0"/>
              <w:spacing w:after="0" w:line="240" w:lineRule="auto"/>
              <w:ind w:right="10"/>
              <w:jc w:val="center"/>
              <w:rPr>
                <w:color w:val="000000"/>
                <w:sz w:val="28"/>
              </w:rPr>
            </w:pPr>
            <w:r w:rsidRPr="00B07E90">
              <w:rPr>
                <w:color w:val="000000"/>
                <w:sz w:val="28"/>
              </w:rPr>
              <w:t>0.505</w:t>
            </w:r>
          </w:p>
        </w:tc>
        <w:tc>
          <w:tcPr>
            <w:tcW w:w="1528" w:type="dxa"/>
            <w:vAlign w:val="bottom"/>
          </w:tcPr>
          <w:p w:rsidR="006F565F" w:rsidRPr="00C54747" w:rsidRDefault="006F565F" w:rsidP="00822D68">
            <w:pPr>
              <w:autoSpaceDE w:val="0"/>
              <w:autoSpaceDN w:val="0"/>
              <w:adjustRightInd w:val="0"/>
              <w:spacing w:after="0" w:line="240" w:lineRule="auto"/>
              <w:ind w:right="10"/>
              <w:jc w:val="center"/>
              <w:rPr>
                <w:color w:val="000000"/>
                <w:sz w:val="28"/>
              </w:rPr>
            </w:pPr>
            <w:r w:rsidRPr="00C54747">
              <w:rPr>
                <w:color w:val="000000"/>
                <w:sz w:val="28"/>
              </w:rPr>
              <w:t>0.354</w:t>
            </w:r>
          </w:p>
        </w:tc>
        <w:tc>
          <w:tcPr>
            <w:tcW w:w="1528" w:type="dxa"/>
            <w:vAlign w:val="bottom"/>
          </w:tcPr>
          <w:p w:rsidR="006F565F" w:rsidRPr="00C4225B" w:rsidRDefault="006F565F" w:rsidP="00822D68">
            <w:pPr>
              <w:autoSpaceDE w:val="0"/>
              <w:autoSpaceDN w:val="0"/>
              <w:adjustRightInd w:val="0"/>
              <w:spacing w:after="0" w:line="240" w:lineRule="auto"/>
              <w:ind w:right="10"/>
              <w:jc w:val="center"/>
              <w:rPr>
                <w:color w:val="000000"/>
                <w:sz w:val="28"/>
              </w:rPr>
            </w:pPr>
          </w:p>
        </w:tc>
      </w:tr>
    </w:tbl>
    <w:p w:rsidR="006F565F" w:rsidRDefault="006F565F" w:rsidP="006F565F">
      <w:pPr>
        <w:spacing w:line="240" w:lineRule="auto"/>
        <w:jc w:val="both"/>
        <w:rPr>
          <w:sz w:val="28"/>
        </w:rPr>
      </w:pPr>
      <w:r>
        <w:rPr>
          <w:b/>
          <w:sz w:val="32"/>
        </w:rPr>
        <w:t xml:space="preserve"> </w:t>
      </w:r>
      <w:r w:rsidRPr="00C875B0">
        <w:rPr>
          <w:b/>
          <w:sz w:val="32"/>
        </w:rPr>
        <w:t>Note</w:t>
      </w:r>
      <w:r w:rsidRPr="00C875B0">
        <w:rPr>
          <w:sz w:val="32"/>
        </w:rPr>
        <w:t xml:space="preserve">: </w:t>
      </w:r>
      <w:r w:rsidRPr="00C875B0">
        <w:rPr>
          <w:sz w:val="28"/>
        </w:rPr>
        <w:t>*, **, *** denote significant at 0.01, 0.05 and 0.10 level respectively and t-value are presented in parenthesis.</w:t>
      </w:r>
    </w:p>
    <w:p w:rsidR="006F565F" w:rsidRPr="00A64BCC" w:rsidRDefault="006F565F" w:rsidP="006F565F">
      <w:pPr>
        <w:spacing w:line="240" w:lineRule="auto"/>
        <w:ind w:firstLine="720"/>
        <w:jc w:val="both"/>
        <w:rPr>
          <w:sz w:val="28"/>
        </w:rPr>
      </w:pPr>
      <w:r w:rsidRPr="004B5D13">
        <w:rPr>
          <w:sz w:val="28"/>
        </w:rPr>
        <w:t>The table 6.13 reveal that LIQ has a significant and positive impact on PIQ in Developing Countries during the period under investigation. In Equation 1, PIQ increased 1.090 units when 1 unit increase in LIQ and Equation 2, P</w:t>
      </w:r>
      <w:r>
        <w:rPr>
          <w:sz w:val="28"/>
        </w:rPr>
        <w:t>IQ increased 1.078</w:t>
      </w:r>
      <w:r w:rsidRPr="004B5D13">
        <w:rPr>
          <w:sz w:val="28"/>
        </w:rPr>
        <w:t xml:space="preserve"> units when 1 unit increase in LIQ. The table </w:t>
      </w:r>
      <w:r>
        <w:rPr>
          <w:sz w:val="28"/>
        </w:rPr>
        <w:t>6.13</w:t>
      </w:r>
      <w:r w:rsidRPr="004B5D13">
        <w:rPr>
          <w:sz w:val="28"/>
        </w:rPr>
        <w:t xml:space="preserve"> reveal that GINI has negative influence the PIQ in Developing Countries during the period under investigation in </w:t>
      </w:r>
      <w:r>
        <w:rPr>
          <w:sz w:val="28"/>
        </w:rPr>
        <w:t>all four</w:t>
      </w:r>
      <w:r w:rsidRPr="004B5D13">
        <w:rPr>
          <w:sz w:val="28"/>
        </w:rPr>
        <w:t xml:space="preserve"> Equations. In Equation 1</w:t>
      </w:r>
      <w:r>
        <w:rPr>
          <w:sz w:val="28"/>
        </w:rPr>
        <w:t>, PIQ decreased 1.94 units when 1 unit increase in GINI</w:t>
      </w:r>
      <w:r w:rsidRPr="004B5D13">
        <w:rPr>
          <w:sz w:val="28"/>
        </w:rPr>
        <w:t xml:space="preserve"> and Equations 2, </w:t>
      </w:r>
      <w:r>
        <w:rPr>
          <w:sz w:val="28"/>
        </w:rPr>
        <w:t>PIQ decreased 0.212 units when 1 unit increase in GINI</w:t>
      </w:r>
      <w:r w:rsidRPr="004B5D13">
        <w:rPr>
          <w:sz w:val="28"/>
        </w:rPr>
        <w:t>. In Equation 3, PIQ 0</w:t>
      </w:r>
      <w:r>
        <w:rPr>
          <w:sz w:val="28"/>
        </w:rPr>
        <w:t>.569</w:t>
      </w:r>
      <w:r w:rsidRPr="004B5D13">
        <w:rPr>
          <w:sz w:val="28"/>
        </w:rPr>
        <w:t xml:space="preserve"> units decreased when 1 unit increase in GINI. In Equation 4, EIQ </w:t>
      </w:r>
      <w:r>
        <w:rPr>
          <w:sz w:val="28"/>
        </w:rPr>
        <w:t>0.524</w:t>
      </w:r>
      <w:r w:rsidRPr="004B5D13">
        <w:rPr>
          <w:sz w:val="28"/>
        </w:rPr>
        <w:t xml:space="preserve"> units decreased when 1 unit increase in GINI.</w:t>
      </w:r>
      <w:r>
        <w:rPr>
          <w:sz w:val="28"/>
        </w:rPr>
        <w:t xml:space="preserve"> </w:t>
      </w:r>
      <w:r w:rsidRPr="004B5D13">
        <w:rPr>
          <w:sz w:val="28"/>
        </w:rPr>
        <w:t>LGDPPC has a significant influence on PIQ in Developing countries during the period under investigation in all four equations. In Equation 1, PIQ increased 0</w:t>
      </w:r>
      <w:r>
        <w:rPr>
          <w:sz w:val="28"/>
        </w:rPr>
        <w:t>.113</w:t>
      </w:r>
      <w:r w:rsidRPr="004B5D13">
        <w:rPr>
          <w:sz w:val="28"/>
        </w:rPr>
        <w:t xml:space="preserve"> units when 1 percent increase </w:t>
      </w:r>
      <w:r w:rsidRPr="004B5D13">
        <w:rPr>
          <w:sz w:val="28"/>
        </w:rPr>
        <w:lastRenderedPageBreak/>
        <w:t xml:space="preserve">in LGDPPC and Equation 2, PIQ increased </w:t>
      </w:r>
      <w:r>
        <w:rPr>
          <w:sz w:val="28"/>
        </w:rPr>
        <w:t>0.042</w:t>
      </w:r>
      <w:r w:rsidRPr="004B5D13">
        <w:rPr>
          <w:sz w:val="28"/>
        </w:rPr>
        <w:t xml:space="preserve"> units when 1 percent increase in LGDPPC. Similarly in Equation 3, PIQ increased 0</w:t>
      </w:r>
      <w:r>
        <w:rPr>
          <w:sz w:val="28"/>
        </w:rPr>
        <w:t>.071</w:t>
      </w:r>
      <w:r w:rsidRPr="004B5D13">
        <w:rPr>
          <w:sz w:val="28"/>
        </w:rPr>
        <w:t xml:space="preserve"> units when 1 percent increase in LGDPPC while in Equation 4, PIQ increased </w:t>
      </w:r>
      <w:r>
        <w:rPr>
          <w:sz w:val="28"/>
        </w:rPr>
        <w:t>0.089</w:t>
      </w:r>
      <w:r w:rsidRPr="004B5D13">
        <w:rPr>
          <w:sz w:val="28"/>
        </w:rPr>
        <w:t xml:space="preserve"> units when 1 percent increase in LGDPPC. EDU has significant influence the PIQ in Developing countries during the period under investigation. In Equation 1, PIQ</w:t>
      </w:r>
      <w:r>
        <w:rPr>
          <w:sz w:val="28"/>
        </w:rPr>
        <w:t xml:space="preserve"> increased 0.00</w:t>
      </w:r>
      <w:r w:rsidRPr="004B5D13">
        <w:rPr>
          <w:sz w:val="28"/>
        </w:rPr>
        <w:t>9 units when 1 unit increase in EDU and</w:t>
      </w:r>
      <w:r>
        <w:rPr>
          <w:sz w:val="28"/>
        </w:rPr>
        <w:t xml:space="preserve"> Equation 4, PIQ increased 0.003</w:t>
      </w:r>
      <w:r w:rsidRPr="004B5D13">
        <w:rPr>
          <w:sz w:val="28"/>
        </w:rPr>
        <w:t xml:space="preserve"> units when 1 unit increase in EDU. GLOB has significant influence on PIQ in Developing countries during the period under investigation. </w:t>
      </w:r>
      <w:r>
        <w:rPr>
          <w:sz w:val="28"/>
        </w:rPr>
        <w:t>In Equation 2, PIQ increased 0.203</w:t>
      </w:r>
      <w:r w:rsidRPr="004B5D13">
        <w:rPr>
          <w:sz w:val="28"/>
        </w:rPr>
        <w:t xml:space="preserve"> units when 1 unit increase in GLOB. </w:t>
      </w:r>
      <w:r>
        <w:rPr>
          <w:sz w:val="28"/>
        </w:rPr>
        <w:t>In Equation 3, PIQ increased 0.217</w:t>
      </w:r>
      <w:r w:rsidRPr="004B5D13">
        <w:rPr>
          <w:sz w:val="28"/>
        </w:rPr>
        <w:t xml:space="preserve"> units when 1 unit increase in GLOB. URBNR has positively influence the PIQ in Developing countries during the period</w:t>
      </w:r>
      <w:r>
        <w:rPr>
          <w:sz w:val="28"/>
        </w:rPr>
        <w:t xml:space="preserve"> under investigation (Table 6.13). In equation 2, PIQ 0.0004</w:t>
      </w:r>
      <w:r w:rsidRPr="004B5D13">
        <w:rPr>
          <w:sz w:val="28"/>
        </w:rPr>
        <w:t xml:space="preserve"> units increased when 1unit increased in URBNR. In </w:t>
      </w:r>
      <w:r>
        <w:rPr>
          <w:sz w:val="28"/>
        </w:rPr>
        <w:t xml:space="preserve">equation 3, PIQ has not significant influenced the </w:t>
      </w:r>
      <w:r w:rsidRPr="004B5D13">
        <w:rPr>
          <w:sz w:val="28"/>
        </w:rPr>
        <w:t>URBNR.</w:t>
      </w:r>
    </w:p>
    <w:p w:rsidR="006F565F" w:rsidRDefault="006F565F" w:rsidP="006F565F">
      <w:pPr>
        <w:autoSpaceDE w:val="0"/>
        <w:autoSpaceDN w:val="0"/>
        <w:adjustRightInd w:val="0"/>
        <w:spacing w:after="0" w:line="240" w:lineRule="auto"/>
        <w:jc w:val="center"/>
        <w:rPr>
          <w:b/>
          <w:sz w:val="28"/>
        </w:rPr>
      </w:pPr>
      <w:r>
        <w:rPr>
          <w:b/>
          <w:sz w:val="28"/>
        </w:rPr>
        <w:t>Table 6.14:</w:t>
      </w:r>
    </w:p>
    <w:p w:rsidR="006F565F" w:rsidRDefault="006F565F" w:rsidP="006F565F">
      <w:pPr>
        <w:autoSpaceDE w:val="0"/>
        <w:autoSpaceDN w:val="0"/>
        <w:adjustRightInd w:val="0"/>
        <w:spacing w:after="0" w:line="240" w:lineRule="auto"/>
        <w:jc w:val="center"/>
        <w:rPr>
          <w:b/>
          <w:sz w:val="28"/>
        </w:rPr>
      </w:pPr>
      <w:r w:rsidRPr="00301047">
        <w:rPr>
          <w:b/>
          <w:sz w:val="28"/>
        </w:rPr>
        <w:t xml:space="preserve">The Determinants of </w:t>
      </w:r>
      <w:r w:rsidR="00502500">
        <w:rPr>
          <w:b/>
          <w:sz w:val="28"/>
        </w:rPr>
        <w:t>Political</w:t>
      </w:r>
      <w:r w:rsidR="00502500" w:rsidRPr="00B05FF8">
        <w:rPr>
          <w:b/>
          <w:sz w:val="28"/>
        </w:rPr>
        <w:t xml:space="preserve"> Institutional Quality</w:t>
      </w:r>
      <w:r w:rsidR="00502500">
        <w:rPr>
          <w:b/>
          <w:sz w:val="28"/>
        </w:rPr>
        <w:t xml:space="preserve"> </w:t>
      </w:r>
      <w:r>
        <w:rPr>
          <w:b/>
          <w:sz w:val="28"/>
        </w:rPr>
        <w:t>in all sample</w:t>
      </w:r>
      <w:r w:rsidRPr="00301047">
        <w:rPr>
          <w:b/>
          <w:sz w:val="28"/>
        </w:rPr>
        <w:t xml:space="preserve"> Countries</w:t>
      </w:r>
      <w:r>
        <w:rPr>
          <w:b/>
          <w:sz w:val="28"/>
        </w:rPr>
        <w:t>:</w:t>
      </w:r>
    </w:p>
    <w:p w:rsidR="006F565F" w:rsidRPr="00281377" w:rsidRDefault="006F565F" w:rsidP="006F565F">
      <w:pPr>
        <w:autoSpaceDE w:val="0"/>
        <w:autoSpaceDN w:val="0"/>
        <w:adjustRightInd w:val="0"/>
        <w:spacing w:after="0" w:line="240" w:lineRule="auto"/>
        <w:jc w:val="center"/>
        <w:rPr>
          <w:b/>
          <w:sz w:val="28"/>
        </w:rPr>
      </w:pPr>
      <w:r>
        <w:rPr>
          <w:b/>
          <w:sz w:val="28"/>
        </w:rPr>
        <w:t>The Panel LIML Methodology.</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679"/>
        <w:gridCol w:w="1809"/>
        <w:gridCol w:w="1549"/>
        <w:gridCol w:w="1549"/>
      </w:tblGrid>
      <w:tr w:rsidR="006F565F" w:rsidRPr="00D75B83" w:rsidTr="00822D68">
        <w:trPr>
          <w:trHeight w:val="527"/>
          <w:jc w:val="center"/>
        </w:trPr>
        <w:tc>
          <w:tcPr>
            <w:tcW w:w="2835" w:type="dxa"/>
            <w:vAlign w:val="bottom"/>
          </w:tcPr>
          <w:p w:rsidR="006F565F" w:rsidRPr="00D75B83" w:rsidRDefault="006F565F" w:rsidP="00822D68">
            <w:pPr>
              <w:autoSpaceDE w:val="0"/>
              <w:autoSpaceDN w:val="0"/>
              <w:adjustRightInd w:val="0"/>
              <w:spacing w:after="0" w:line="240" w:lineRule="auto"/>
              <w:jc w:val="center"/>
              <w:rPr>
                <w:b/>
                <w:color w:val="000000"/>
                <w:sz w:val="28"/>
              </w:rPr>
            </w:pPr>
            <w:r w:rsidRPr="00D75B83">
              <w:rPr>
                <w:b/>
                <w:color w:val="000000"/>
                <w:sz w:val="28"/>
              </w:rPr>
              <w:t>Variable</w:t>
            </w:r>
          </w:p>
        </w:tc>
        <w:tc>
          <w:tcPr>
            <w:tcW w:w="1679"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1</w:t>
            </w:r>
          </w:p>
        </w:tc>
        <w:tc>
          <w:tcPr>
            <w:tcW w:w="1809"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2</w:t>
            </w:r>
          </w:p>
        </w:tc>
        <w:tc>
          <w:tcPr>
            <w:tcW w:w="1549"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3</w:t>
            </w:r>
          </w:p>
        </w:tc>
        <w:tc>
          <w:tcPr>
            <w:tcW w:w="1549"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4</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C</w:t>
            </w:r>
          </w:p>
        </w:tc>
        <w:tc>
          <w:tcPr>
            <w:tcW w:w="1679" w:type="dxa"/>
            <w:vAlign w:val="bottom"/>
          </w:tcPr>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0.168*</w:t>
            </w:r>
          </w:p>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(7.84)</w:t>
            </w:r>
          </w:p>
        </w:tc>
        <w:tc>
          <w:tcPr>
            <w:tcW w:w="1809" w:type="dxa"/>
            <w:vAlign w:val="bottom"/>
          </w:tcPr>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0.159*</w:t>
            </w:r>
          </w:p>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(5.40)</w:t>
            </w:r>
          </w:p>
        </w:tc>
        <w:tc>
          <w:tcPr>
            <w:tcW w:w="1549" w:type="dxa"/>
            <w:vAlign w:val="bottom"/>
          </w:tcPr>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0.106*</w:t>
            </w:r>
          </w:p>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(4.23)</w:t>
            </w:r>
          </w:p>
        </w:tc>
        <w:tc>
          <w:tcPr>
            <w:tcW w:w="1549" w:type="dxa"/>
            <w:vAlign w:val="bottom"/>
          </w:tcPr>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0.157*</w:t>
            </w:r>
          </w:p>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(5.66)</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E</w:t>
            </w:r>
            <w:r w:rsidRPr="00D75B83">
              <w:rPr>
                <w:color w:val="000000"/>
                <w:sz w:val="28"/>
              </w:rPr>
              <w:t>IQ</w:t>
            </w:r>
          </w:p>
        </w:tc>
        <w:tc>
          <w:tcPr>
            <w:tcW w:w="1679" w:type="dxa"/>
            <w:vAlign w:val="bottom"/>
          </w:tcPr>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0.129*</w:t>
            </w:r>
          </w:p>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(5.63)</w:t>
            </w:r>
          </w:p>
        </w:tc>
        <w:tc>
          <w:tcPr>
            <w:tcW w:w="1809" w:type="dxa"/>
            <w:vAlign w:val="bottom"/>
          </w:tcPr>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0.343*</w:t>
            </w:r>
          </w:p>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(9.91)</w:t>
            </w:r>
          </w:p>
        </w:tc>
        <w:tc>
          <w:tcPr>
            <w:tcW w:w="1549" w:type="dxa"/>
            <w:vAlign w:val="bottom"/>
          </w:tcPr>
          <w:p w:rsidR="006F565F" w:rsidRPr="0075776A"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549" w:type="dxa"/>
            <w:vAlign w:val="bottom"/>
          </w:tcPr>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LIQ</w:t>
            </w:r>
          </w:p>
        </w:tc>
        <w:tc>
          <w:tcPr>
            <w:tcW w:w="1679" w:type="dxa"/>
            <w:vAlign w:val="bottom"/>
          </w:tcPr>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1.192*</w:t>
            </w:r>
          </w:p>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(57.38)</w:t>
            </w:r>
          </w:p>
        </w:tc>
        <w:tc>
          <w:tcPr>
            <w:tcW w:w="1809" w:type="dxa"/>
            <w:vAlign w:val="bottom"/>
          </w:tcPr>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1.66*</w:t>
            </w:r>
          </w:p>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(6.25</w:t>
            </w:r>
          </w:p>
        </w:tc>
        <w:tc>
          <w:tcPr>
            <w:tcW w:w="1549" w:type="dxa"/>
            <w:vAlign w:val="bottom"/>
          </w:tcPr>
          <w:p w:rsidR="006F565F" w:rsidRPr="0075776A"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549" w:type="dxa"/>
            <w:vAlign w:val="bottom"/>
          </w:tcPr>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w:t>
            </w:r>
          </w:p>
        </w:tc>
      </w:tr>
      <w:tr w:rsidR="006F565F" w:rsidRPr="00D75B83" w:rsidTr="00822D68">
        <w:trPr>
          <w:trHeight w:val="499"/>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GINI</w:t>
            </w:r>
          </w:p>
        </w:tc>
        <w:tc>
          <w:tcPr>
            <w:tcW w:w="1679" w:type="dxa"/>
            <w:vAlign w:val="bottom"/>
          </w:tcPr>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-0.151*</w:t>
            </w:r>
          </w:p>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(5.44)</w:t>
            </w:r>
          </w:p>
        </w:tc>
        <w:tc>
          <w:tcPr>
            <w:tcW w:w="1809" w:type="dxa"/>
            <w:vAlign w:val="bottom"/>
          </w:tcPr>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-0.251*</w:t>
            </w:r>
          </w:p>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(6.11)</w:t>
            </w:r>
          </w:p>
        </w:tc>
        <w:tc>
          <w:tcPr>
            <w:tcW w:w="1549" w:type="dxa"/>
            <w:vAlign w:val="bottom"/>
          </w:tcPr>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-0.022</w:t>
            </w:r>
          </w:p>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(0.67)</w:t>
            </w:r>
          </w:p>
        </w:tc>
        <w:tc>
          <w:tcPr>
            <w:tcW w:w="1549" w:type="dxa"/>
            <w:vAlign w:val="bottom"/>
          </w:tcPr>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-0.101*</w:t>
            </w:r>
          </w:p>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(2.89)</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LGDPPC</w:t>
            </w:r>
          </w:p>
        </w:tc>
        <w:tc>
          <w:tcPr>
            <w:tcW w:w="1679" w:type="dxa"/>
            <w:vAlign w:val="bottom"/>
          </w:tcPr>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0.021*</w:t>
            </w:r>
          </w:p>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(3.08)</w:t>
            </w:r>
          </w:p>
        </w:tc>
        <w:tc>
          <w:tcPr>
            <w:tcW w:w="1809" w:type="dxa"/>
            <w:vAlign w:val="bottom"/>
          </w:tcPr>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0.036*</w:t>
            </w:r>
          </w:p>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(3.16)</w:t>
            </w:r>
          </w:p>
        </w:tc>
        <w:tc>
          <w:tcPr>
            <w:tcW w:w="1549" w:type="dxa"/>
            <w:vAlign w:val="bottom"/>
          </w:tcPr>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0.135*</w:t>
            </w:r>
          </w:p>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(14.22)</w:t>
            </w:r>
          </w:p>
        </w:tc>
        <w:tc>
          <w:tcPr>
            <w:tcW w:w="1549" w:type="dxa"/>
            <w:vAlign w:val="bottom"/>
          </w:tcPr>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0.223*</w:t>
            </w:r>
          </w:p>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(27.68)</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Pr>
                <w:color w:val="000000"/>
                <w:sz w:val="28"/>
              </w:rPr>
              <w:t>EDU</w:t>
            </w:r>
          </w:p>
        </w:tc>
        <w:tc>
          <w:tcPr>
            <w:tcW w:w="1679" w:type="dxa"/>
            <w:vAlign w:val="bottom"/>
          </w:tcPr>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0.003*</w:t>
            </w:r>
          </w:p>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(2.58)</w:t>
            </w:r>
          </w:p>
        </w:tc>
        <w:tc>
          <w:tcPr>
            <w:tcW w:w="1809" w:type="dxa"/>
            <w:vAlign w:val="bottom"/>
          </w:tcPr>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w:t>
            </w:r>
          </w:p>
        </w:tc>
        <w:tc>
          <w:tcPr>
            <w:tcW w:w="1549" w:type="dxa"/>
            <w:vAlign w:val="bottom"/>
          </w:tcPr>
          <w:p w:rsidR="006F565F" w:rsidRPr="0075776A" w:rsidRDefault="006F565F" w:rsidP="00822D68">
            <w:pPr>
              <w:autoSpaceDE w:val="0"/>
              <w:autoSpaceDN w:val="0"/>
              <w:adjustRightInd w:val="0"/>
              <w:spacing w:after="0" w:line="240" w:lineRule="auto"/>
              <w:ind w:right="10"/>
              <w:jc w:val="center"/>
              <w:rPr>
                <w:color w:val="000000"/>
                <w:sz w:val="28"/>
              </w:rPr>
            </w:pPr>
          </w:p>
        </w:tc>
        <w:tc>
          <w:tcPr>
            <w:tcW w:w="1549" w:type="dxa"/>
            <w:vAlign w:val="bottom"/>
          </w:tcPr>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0.003**</w:t>
            </w:r>
          </w:p>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(2.16)</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GLOB</w:t>
            </w:r>
          </w:p>
        </w:tc>
        <w:tc>
          <w:tcPr>
            <w:tcW w:w="1679" w:type="dxa"/>
            <w:vAlign w:val="bottom"/>
          </w:tcPr>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w:t>
            </w:r>
          </w:p>
        </w:tc>
        <w:tc>
          <w:tcPr>
            <w:tcW w:w="1809" w:type="dxa"/>
            <w:vAlign w:val="bottom"/>
          </w:tcPr>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0.135*</w:t>
            </w:r>
          </w:p>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(2.98)</w:t>
            </w:r>
          </w:p>
        </w:tc>
        <w:tc>
          <w:tcPr>
            <w:tcW w:w="1549" w:type="dxa"/>
            <w:vAlign w:val="bottom"/>
          </w:tcPr>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0.460*</w:t>
            </w:r>
          </w:p>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(13.36)</w:t>
            </w:r>
          </w:p>
        </w:tc>
        <w:tc>
          <w:tcPr>
            <w:tcW w:w="1549" w:type="dxa"/>
            <w:vAlign w:val="bottom"/>
          </w:tcPr>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rPr>
            </w:pPr>
            <w:r w:rsidRPr="00D75B83">
              <w:rPr>
                <w:color w:val="000000"/>
                <w:sz w:val="28"/>
              </w:rPr>
              <w:t>URBNR</w:t>
            </w:r>
          </w:p>
        </w:tc>
        <w:tc>
          <w:tcPr>
            <w:tcW w:w="1679" w:type="dxa"/>
            <w:vAlign w:val="bottom"/>
          </w:tcPr>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w:t>
            </w:r>
          </w:p>
        </w:tc>
        <w:tc>
          <w:tcPr>
            <w:tcW w:w="1809" w:type="dxa"/>
            <w:vAlign w:val="bottom"/>
          </w:tcPr>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0.009*</w:t>
            </w:r>
          </w:p>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(4.35)</w:t>
            </w:r>
          </w:p>
        </w:tc>
        <w:tc>
          <w:tcPr>
            <w:tcW w:w="1549" w:type="dxa"/>
            <w:vAlign w:val="bottom"/>
          </w:tcPr>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0.001*</w:t>
            </w:r>
          </w:p>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(6.67)</w:t>
            </w:r>
          </w:p>
        </w:tc>
        <w:tc>
          <w:tcPr>
            <w:tcW w:w="1549" w:type="dxa"/>
            <w:vAlign w:val="bottom"/>
          </w:tcPr>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w:t>
            </w:r>
          </w:p>
        </w:tc>
      </w:tr>
      <w:tr w:rsidR="006F565F" w:rsidRPr="00D75B83" w:rsidTr="00822D68">
        <w:trPr>
          <w:trHeight w:val="527"/>
          <w:jc w:val="center"/>
        </w:trPr>
        <w:tc>
          <w:tcPr>
            <w:tcW w:w="2835" w:type="dxa"/>
            <w:vAlign w:val="center"/>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R</w:t>
            </w:r>
            <w:r w:rsidRPr="00D75B83">
              <w:rPr>
                <w:color w:val="000000"/>
                <w:sz w:val="28"/>
                <w:vertAlign w:val="superscript"/>
              </w:rPr>
              <w:t>2</w:t>
            </w:r>
          </w:p>
        </w:tc>
        <w:tc>
          <w:tcPr>
            <w:tcW w:w="1679" w:type="dxa"/>
            <w:vAlign w:val="bottom"/>
          </w:tcPr>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0.785</w:t>
            </w:r>
          </w:p>
        </w:tc>
        <w:tc>
          <w:tcPr>
            <w:tcW w:w="1809" w:type="dxa"/>
            <w:vAlign w:val="bottom"/>
          </w:tcPr>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0.577</w:t>
            </w:r>
          </w:p>
        </w:tc>
        <w:tc>
          <w:tcPr>
            <w:tcW w:w="1549" w:type="dxa"/>
            <w:vAlign w:val="bottom"/>
          </w:tcPr>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0.681</w:t>
            </w:r>
          </w:p>
        </w:tc>
        <w:tc>
          <w:tcPr>
            <w:tcW w:w="1549" w:type="dxa"/>
            <w:vAlign w:val="bottom"/>
          </w:tcPr>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0.634</w:t>
            </w:r>
          </w:p>
        </w:tc>
      </w:tr>
      <w:tr w:rsidR="006F565F" w:rsidRPr="00D75B83" w:rsidTr="00822D68">
        <w:trPr>
          <w:trHeight w:val="527"/>
          <w:jc w:val="center"/>
        </w:trPr>
        <w:tc>
          <w:tcPr>
            <w:tcW w:w="2835" w:type="dxa"/>
            <w:vAlign w:val="bottom"/>
          </w:tcPr>
          <w:p w:rsidR="006F565F" w:rsidRPr="00D75B83" w:rsidRDefault="006F565F" w:rsidP="00822D68">
            <w:pPr>
              <w:autoSpaceDE w:val="0"/>
              <w:autoSpaceDN w:val="0"/>
              <w:adjustRightInd w:val="0"/>
              <w:spacing w:after="0" w:line="240" w:lineRule="auto"/>
              <w:jc w:val="center"/>
              <w:rPr>
                <w:color w:val="000000"/>
                <w:sz w:val="28"/>
                <w:vertAlign w:val="superscript"/>
              </w:rPr>
            </w:pPr>
            <w:r w:rsidRPr="00D75B83">
              <w:rPr>
                <w:color w:val="000000"/>
                <w:sz w:val="28"/>
              </w:rPr>
              <w:t>Adjusted R</w:t>
            </w:r>
            <w:r w:rsidRPr="00D75B83">
              <w:rPr>
                <w:color w:val="000000"/>
                <w:sz w:val="28"/>
                <w:vertAlign w:val="superscript"/>
              </w:rPr>
              <w:t>2</w:t>
            </w:r>
          </w:p>
        </w:tc>
        <w:tc>
          <w:tcPr>
            <w:tcW w:w="1679" w:type="dxa"/>
            <w:vAlign w:val="bottom"/>
          </w:tcPr>
          <w:p w:rsidR="006F565F" w:rsidRPr="005D669A" w:rsidRDefault="006F565F" w:rsidP="00822D68">
            <w:pPr>
              <w:autoSpaceDE w:val="0"/>
              <w:autoSpaceDN w:val="0"/>
              <w:adjustRightInd w:val="0"/>
              <w:spacing w:after="0" w:line="240" w:lineRule="auto"/>
              <w:ind w:right="10"/>
              <w:jc w:val="center"/>
              <w:rPr>
                <w:color w:val="000000"/>
                <w:sz w:val="28"/>
              </w:rPr>
            </w:pPr>
            <w:r w:rsidRPr="005D669A">
              <w:rPr>
                <w:color w:val="000000"/>
                <w:sz w:val="28"/>
              </w:rPr>
              <w:t>0.784</w:t>
            </w:r>
          </w:p>
        </w:tc>
        <w:tc>
          <w:tcPr>
            <w:tcW w:w="1809" w:type="dxa"/>
            <w:vAlign w:val="bottom"/>
          </w:tcPr>
          <w:p w:rsidR="006F565F" w:rsidRPr="00927184" w:rsidRDefault="006F565F" w:rsidP="00822D68">
            <w:pPr>
              <w:autoSpaceDE w:val="0"/>
              <w:autoSpaceDN w:val="0"/>
              <w:adjustRightInd w:val="0"/>
              <w:spacing w:after="0" w:line="240" w:lineRule="auto"/>
              <w:ind w:right="10"/>
              <w:jc w:val="center"/>
              <w:rPr>
                <w:color w:val="000000"/>
                <w:sz w:val="28"/>
              </w:rPr>
            </w:pPr>
            <w:r w:rsidRPr="00927184">
              <w:rPr>
                <w:color w:val="000000"/>
                <w:sz w:val="28"/>
              </w:rPr>
              <w:t>0.574</w:t>
            </w:r>
          </w:p>
        </w:tc>
        <w:tc>
          <w:tcPr>
            <w:tcW w:w="1549" w:type="dxa"/>
            <w:vAlign w:val="bottom"/>
          </w:tcPr>
          <w:p w:rsidR="006F565F" w:rsidRPr="0075776A" w:rsidRDefault="006F565F" w:rsidP="00822D68">
            <w:pPr>
              <w:autoSpaceDE w:val="0"/>
              <w:autoSpaceDN w:val="0"/>
              <w:adjustRightInd w:val="0"/>
              <w:spacing w:after="0" w:line="240" w:lineRule="auto"/>
              <w:ind w:right="10"/>
              <w:jc w:val="center"/>
              <w:rPr>
                <w:color w:val="000000"/>
                <w:sz w:val="28"/>
              </w:rPr>
            </w:pPr>
            <w:r w:rsidRPr="0075776A">
              <w:rPr>
                <w:color w:val="000000"/>
                <w:sz w:val="28"/>
              </w:rPr>
              <w:t>0.680</w:t>
            </w:r>
          </w:p>
        </w:tc>
        <w:tc>
          <w:tcPr>
            <w:tcW w:w="1549" w:type="dxa"/>
            <w:vAlign w:val="bottom"/>
          </w:tcPr>
          <w:p w:rsidR="006F565F" w:rsidRPr="003153B0" w:rsidRDefault="006F565F" w:rsidP="00822D68">
            <w:pPr>
              <w:autoSpaceDE w:val="0"/>
              <w:autoSpaceDN w:val="0"/>
              <w:adjustRightInd w:val="0"/>
              <w:spacing w:after="0" w:line="240" w:lineRule="auto"/>
              <w:ind w:right="10"/>
              <w:jc w:val="center"/>
              <w:rPr>
                <w:color w:val="000000"/>
                <w:sz w:val="28"/>
              </w:rPr>
            </w:pPr>
            <w:r w:rsidRPr="003153B0">
              <w:rPr>
                <w:color w:val="000000"/>
                <w:sz w:val="28"/>
              </w:rPr>
              <w:t>0.633</w:t>
            </w:r>
          </w:p>
        </w:tc>
      </w:tr>
    </w:tbl>
    <w:p w:rsidR="006F565F" w:rsidRDefault="006F565F" w:rsidP="006F565F">
      <w:pPr>
        <w:spacing w:line="240" w:lineRule="auto"/>
        <w:jc w:val="both"/>
        <w:rPr>
          <w:sz w:val="28"/>
        </w:rPr>
      </w:pPr>
      <w:r w:rsidRPr="00291FF1">
        <w:rPr>
          <w:b/>
          <w:sz w:val="32"/>
        </w:rPr>
        <w:t>Note</w:t>
      </w:r>
      <w:r w:rsidRPr="00291FF1">
        <w:rPr>
          <w:sz w:val="32"/>
        </w:rPr>
        <w:t xml:space="preserve">: </w:t>
      </w:r>
      <w:r w:rsidRPr="00291FF1">
        <w:rPr>
          <w:sz w:val="28"/>
        </w:rPr>
        <w:t>*, **, *** denote significant at 0.01, 0.05 and 0.10 level respectively and t-value are presented in parenthesis.</w:t>
      </w:r>
    </w:p>
    <w:p w:rsidR="006F565F" w:rsidRDefault="006F565F" w:rsidP="006F565F">
      <w:pPr>
        <w:spacing w:line="240" w:lineRule="auto"/>
        <w:ind w:firstLine="720"/>
        <w:jc w:val="both"/>
        <w:rPr>
          <w:sz w:val="28"/>
        </w:rPr>
      </w:pPr>
      <w:r w:rsidRPr="00ED448F">
        <w:rPr>
          <w:sz w:val="28"/>
        </w:rPr>
        <w:lastRenderedPageBreak/>
        <w:t xml:space="preserve">The model of </w:t>
      </w:r>
      <w:r>
        <w:rPr>
          <w:sz w:val="28"/>
        </w:rPr>
        <w:t xml:space="preserve">PIQ for all sample </w:t>
      </w:r>
      <w:r w:rsidRPr="00ED448F">
        <w:rPr>
          <w:sz w:val="28"/>
        </w:rPr>
        <w:t xml:space="preserve">countries has been estimated using Panel </w:t>
      </w:r>
      <w:r>
        <w:rPr>
          <w:sz w:val="28"/>
        </w:rPr>
        <w:t>LIML</w:t>
      </w:r>
      <w:r w:rsidRPr="00ED448F">
        <w:rPr>
          <w:sz w:val="28"/>
        </w:rPr>
        <w:t xml:space="preserve"> Methodology. The results obtained from applying this model are the following (Table </w:t>
      </w:r>
      <w:r>
        <w:rPr>
          <w:sz w:val="28"/>
        </w:rPr>
        <w:t>6.14). The result of table 6.14</w:t>
      </w:r>
      <w:r w:rsidRPr="00ED448F">
        <w:rPr>
          <w:sz w:val="28"/>
        </w:rPr>
        <w:t xml:space="preserve"> </w:t>
      </w:r>
      <w:r>
        <w:rPr>
          <w:sz w:val="28"/>
        </w:rPr>
        <w:t xml:space="preserve">matched with GMM technique results of table 6.11. All the variables are significant affected the PIQ with expected sign. </w:t>
      </w:r>
      <w:r w:rsidRPr="00ED448F">
        <w:rPr>
          <w:sz w:val="28"/>
        </w:rPr>
        <w:t xml:space="preserve">The model of </w:t>
      </w:r>
      <w:r>
        <w:rPr>
          <w:sz w:val="28"/>
        </w:rPr>
        <w:t>PIQ for the all sample</w:t>
      </w:r>
      <w:r w:rsidRPr="00ED448F">
        <w:rPr>
          <w:sz w:val="28"/>
        </w:rPr>
        <w:t xml:space="preserve"> countries has been estimated using </w:t>
      </w:r>
      <w:r>
        <w:rPr>
          <w:sz w:val="28"/>
        </w:rPr>
        <w:t xml:space="preserve">Dynamic </w:t>
      </w:r>
      <w:r w:rsidRPr="00ED448F">
        <w:rPr>
          <w:sz w:val="28"/>
        </w:rPr>
        <w:t xml:space="preserve">Panel GMM Methodology. The results obtained from applying this </w:t>
      </w:r>
      <w:r>
        <w:rPr>
          <w:sz w:val="28"/>
        </w:rPr>
        <w:t>techniques are presented in table 6.14. These results show</w:t>
      </w:r>
      <w:r w:rsidRPr="00ED448F">
        <w:rPr>
          <w:sz w:val="28"/>
        </w:rPr>
        <w:t xml:space="preserve"> that </w:t>
      </w:r>
      <w:r>
        <w:rPr>
          <w:sz w:val="28"/>
        </w:rPr>
        <w:t>all</w:t>
      </w:r>
      <w:r w:rsidRPr="00ED448F">
        <w:rPr>
          <w:sz w:val="28"/>
        </w:rPr>
        <w:t xml:space="preserve"> variables are</w:t>
      </w:r>
      <w:r>
        <w:rPr>
          <w:sz w:val="28"/>
        </w:rPr>
        <w:t xml:space="preserve"> strongly</w:t>
      </w:r>
      <w:r w:rsidRPr="00ED448F">
        <w:rPr>
          <w:sz w:val="28"/>
        </w:rPr>
        <w:t xml:space="preserve"> </w:t>
      </w:r>
      <w:r>
        <w:rPr>
          <w:sz w:val="28"/>
        </w:rPr>
        <w:t>influence</w:t>
      </w:r>
      <w:r w:rsidRPr="00ED448F">
        <w:rPr>
          <w:sz w:val="28"/>
        </w:rPr>
        <w:t xml:space="preserve"> </w:t>
      </w:r>
      <w:r>
        <w:rPr>
          <w:sz w:val="28"/>
        </w:rPr>
        <w:t xml:space="preserve">EIQ in all sample Countries </w:t>
      </w:r>
      <w:r w:rsidRPr="00ED448F">
        <w:rPr>
          <w:sz w:val="28"/>
        </w:rPr>
        <w:t>with expected signs.</w:t>
      </w:r>
      <w:r>
        <w:rPr>
          <w:sz w:val="28"/>
        </w:rPr>
        <w:t xml:space="preserve"> </w:t>
      </w:r>
      <w:r w:rsidRPr="00ED448F">
        <w:rPr>
          <w:sz w:val="28"/>
        </w:rPr>
        <w:t xml:space="preserve">The </w:t>
      </w:r>
      <w:r>
        <w:rPr>
          <w:sz w:val="28"/>
        </w:rPr>
        <w:t xml:space="preserve">table 6.14 </w:t>
      </w:r>
      <w:r w:rsidRPr="00ED448F">
        <w:rPr>
          <w:sz w:val="28"/>
        </w:rPr>
        <w:t xml:space="preserve">reveal that </w:t>
      </w:r>
      <w:r>
        <w:rPr>
          <w:sz w:val="28"/>
        </w:rPr>
        <w:t>EIQ has a positively</w:t>
      </w:r>
      <w:r w:rsidRPr="00ED448F">
        <w:rPr>
          <w:sz w:val="28"/>
        </w:rPr>
        <w:t xml:space="preserve"> influence</w:t>
      </w:r>
      <w:r>
        <w:rPr>
          <w:sz w:val="28"/>
        </w:rPr>
        <w:t xml:space="preserve"> the</w:t>
      </w:r>
      <w:r w:rsidRPr="00ED448F">
        <w:rPr>
          <w:sz w:val="28"/>
        </w:rPr>
        <w:t xml:space="preserve"> </w:t>
      </w:r>
      <w:r>
        <w:rPr>
          <w:sz w:val="28"/>
        </w:rPr>
        <w:t>PIQ</w:t>
      </w:r>
      <w:r w:rsidRPr="00ED448F">
        <w:rPr>
          <w:sz w:val="28"/>
        </w:rPr>
        <w:t xml:space="preserve"> in </w:t>
      </w:r>
      <w:r>
        <w:rPr>
          <w:sz w:val="28"/>
        </w:rPr>
        <w:t>all sample</w:t>
      </w:r>
      <w:r w:rsidRPr="00ED448F">
        <w:rPr>
          <w:sz w:val="28"/>
        </w:rPr>
        <w:t xml:space="preserve"> Countries during the period under investigation. In </w:t>
      </w:r>
      <w:r w:rsidRPr="00C56493">
        <w:rPr>
          <w:sz w:val="28"/>
        </w:rPr>
        <w:t>Equation</w:t>
      </w:r>
      <w:r w:rsidRPr="00ED448F">
        <w:rPr>
          <w:sz w:val="28"/>
        </w:rPr>
        <w:t xml:space="preserve"> 1, </w:t>
      </w:r>
      <w:r>
        <w:rPr>
          <w:sz w:val="28"/>
        </w:rPr>
        <w:t>PIQ</w:t>
      </w:r>
      <w:r w:rsidRPr="00ED448F">
        <w:rPr>
          <w:sz w:val="28"/>
        </w:rPr>
        <w:t xml:space="preserve"> increased 0.</w:t>
      </w:r>
      <w:r>
        <w:rPr>
          <w:sz w:val="28"/>
        </w:rPr>
        <w:t>129</w:t>
      </w:r>
      <w:r w:rsidRPr="00ED448F">
        <w:rPr>
          <w:sz w:val="28"/>
        </w:rPr>
        <w:t xml:space="preserve"> units when 1 unit increase in </w:t>
      </w:r>
      <w:r>
        <w:rPr>
          <w:sz w:val="28"/>
        </w:rPr>
        <w:t>PIQ while in Equation 2,</w:t>
      </w:r>
      <w:r w:rsidRPr="00E04781">
        <w:rPr>
          <w:sz w:val="28"/>
        </w:rPr>
        <w:t xml:space="preserve"> </w:t>
      </w:r>
      <w:r>
        <w:rPr>
          <w:sz w:val="28"/>
        </w:rPr>
        <w:t>PIQ increased 0.343</w:t>
      </w:r>
      <w:r w:rsidRPr="00ED448F">
        <w:rPr>
          <w:sz w:val="28"/>
        </w:rPr>
        <w:t xml:space="preserve"> units when 1 unit increase in </w:t>
      </w:r>
      <w:r>
        <w:rPr>
          <w:sz w:val="28"/>
        </w:rPr>
        <w:t xml:space="preserve">EIQ. </w:t>
      </w:r>
    </w:p>
    <w:p w:rsidR="006F565F" w:rsidRDefault="006F565F" w:rsidP="006F565F">
      <w:pPr>
        <w:spacing w:line="240" w:lineRule="auto"/>
        <w:ind w:firstLine="720"/>
        <w:jc w:val="both"/>
        <w:rPr>
          <w:sz w:val="28"/>
        </w:rPr>
      </w:pPr>
      <w:r w:rsidRPr="00ED448F">
        <w:rPr>
          <w:sz w:val="28"/>
        </w:rPr>
        <w:t xml:space="preserve">The </w:t>
      </w:r>
      <w:r>
        <w:rPr>
          <w:sz w:val="28"/>
        </w:rPr>
        <w:t xml:space="preserve">table 6.14 </w:t>
      </w:r>
      <w:r w:rsidRPr="00ED448F">
        <w:rPr>
          <w:sz w:val="28"/>
        </w:rPr>
        <w:t xml:space="preserve">reveal that </w:t>
      </w:r>
      <w:r>
        <w:rPr>
          <w:sz w:val="28"/>
        </w:rPr>
        <w:t>LIQ</w:t>
      </w:r>
      <w:r w:rsidRPr="00ED448F">
        <w:rPr>
          <w:sz w:val="28"/>
        </w:rPr>
        <w:t xml:space="preserve"> has a significant and positive impact on </w:t>
      </w:r>
      <w:r>
        <w:rPr>
          <w:sz w:val="28"/>
        </w:rPr>
        <w:t>PIQ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PIQ increased 1.192</w:t>
      </w:r>
      <w:r w:rsidRPr="00ED448F">
        <w:rPr>
          <w:sz w:val="28"/>
        </w:rPr>
        <w:t xml:space="preserve"> units when 1 unit increase in </w:t>
      </w:r>
      <w:r>
        <w:rPr>
          <w:sz w:val="28"/>
        </w:rPr>
        <w:t xml:space="preserve">LIQ and Equation 2, PIQ increased 1.66 units when 1 unit increase in LIQ. </w:t>
      </w:r>
      <w:r w:rsidRPr="00ED448F">
        <w:rPr>
          <w:sz w:val="28"/>
        </w:rPr>
        <w:t xml:space="preserve">The </w:t>
      </w:r>
      <w:r>
        <w:rPr>
          <w:sz w:val="28"/>
        </w:rPr>
        <w:t xml:space="preserve">Table 6.14 </w:t>
      </w:r>
      <w:r w:rsidRPr="00ED448F">
        <w:rPr>
          <w:sz w:val="28"/>
        </w:rPr>
        <w:t xml:space="preserve">reveal that </w:t>
      </w:r>
      <w:r>
        <w:rPr>
          <w:sz w:val="28"/>
        </w:rPr>
        <w:t>GINI</w:t>
      </w:r>
      <w:r w:rsidRPr="00ED448F">
        <w:rPr>
          <w:sz w:val="28"/>
        </w:rPr>
        <w:t xml:space="preserve"> has negative </w:t>
      </w:r>
      <w:r>
        <w:rPr>
          <w:sz w:val="28"/>
        </w:rPr>
        <w:t>influence the</w:t>
      </w:r>
      <w:r w:rsidRPr="00ED448F">
        <w:rPr>
          <w:sz w:val="28"/>
        </w:rPr>
        <w:t xml:space="preserve"> </w:t>
      </w:r>
      <w:r>
        <w:rPr>
          <w:sz w:val="28"/>
        </w:rPr>
        <w:t>PIQ</w:t>
      </w:r>
      <w:r w:rsidRPr="00ED448F">
        <w:rPr>
          <w:sz w:val="28"/>
        </w:rPr>
        <w:t xml:space="preserve"> in </w:t>
      </w:r>
      <w:r>
        <w:rPr>
          <w:sz w:val="28"/>
        </w:rPr>
        <w:t>all sample</w:t>
      </w:r>
      <w:r w:rsidRPr="00ED448F">
        <w:rPr>
          <w:sz w:val="28"/>
        </w:rPr>
        <w:t xml:space="preserve"> Countries during the period under investigation in</w:t>
      </w:r>
      <w:r>
        <w:rPr>
          <w:sz w:val="28"/>
        </w:rPr>
        <w:t xml:space="preserve"> only three</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PIQ</w:t>
      </w:r>
      <w:r w:rsidRPr="00ED448F">
        <w:rPr>
          <w:sz w:val="28"/>
        </w:rPr>
        <w:t xml:space="preserve"> </w:t>
      </w:r>
      <w:r>
        <w:rPr>
          <w:sz w:val="28"/>
        </w:rPr>
        <w:t>0.151</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PIQ</w:t>
      </w:r>
      <w:r w:rsidRPr="00ED448F">
        <w:rPr>
          <w:sz w:val="28"/>
        </w:rPr>
        <w:t xml:space="preserve"> </w:t>
      </w:r>
      <w:r>
        <w:rPr>
          <w:sz w:val="28"/>
        </w:rPr>
        <w:t>0.251</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PIQ</w:t>
      </w:r>
      <w:r w:rsidRPr="00ED448F">
        <w:rPr>
          <w:sz w:val="28"/>
        </w:rPr>
        <w:t xml:space="preserve"> </w:t>
      </w:r>
      <w:r>
        <w:rPr>
          <w:sz w:val="28"/>
        </w:rPr>
        <w:t>has not affected by 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PIQ</w:t>
      </w:r>
      <w:r w:rsidRPr="00ED448F">
        <w:rPr>
          <w:sz w:val="28"/>
        </w:rPr>
        <w:t xml:space="preserve"> </w:t>
      </w:r>
      <w:r>
        <w:rPr>
          <w:sz w:val="28"/>
        </w:rPr>
        <w:t>0.101</w:t>
      </w:r>
      <w:r w:rsidRPr="00ED448F">
        <w:rPr>
          <w:sz w:val="28"/>
        </w:rPr>
        <w:t xml:space="preserve"> units decreased when 1 unit increase in </w:t>
      </w:r>
      <w:r>
        <w:rPr>
          <w:sz w:val="28"/>
        </w:rPr>
        <w:t>GINI</w:t>
      </w:r>
      <w:r w:rsidRPr="00ED448F">
        <w:rPr>
          <w:sz w:val="28"/>
        </w:rPr>
        <w:t>.</w:t>
      </w:r>
      <w:r w:rsidRPr="000E2811">
        <w:rPr>
          <w:sz w:val="28"/>
        </w:rPr>
        <w:t xml:space="preserve"> </w:t>
      </w:r>
    </w:p>
    <w:p w:rsidR="006F565F" w:rsidRDefault="006F565F" w:rsidP="006F565F">
      <w:pPr>
        <w:spacing w:line="240" w:lineRule="auto"/>
        <w:ind w:firstLine="720"/>
        <w:jc w:val="both"/>
        <w:rPr>
          <w:sz w:val="28"/>
        </w:rPr>
      </w:pPr>
      <w:r>
        <w:rPr>
          <w:sz w:val="28"/>
        </w:rPr>
        <w:t xml:space="preserve">The table 6.14 reveal that 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PIQ</w:t>
      </w:r>
      <w:r w:rsidRPr="00ED448F">
        <w:rPr>
          <w:sz w:val="28"/>
        </w:rPr>
        <w:t xml:space="preserve"> in </w:t>
      </w:r>
      <w:r>
        <w:rPr>
          <w:sz w:val="28"/>
        </w:rPr>
        <w:t>all sample</w:t>
      </w:r>
      <w:r w:rsidRPr="00ED448F">
        <w:rPr>
          <w:sz w:val="28"/>
        </w:rPr>
        <w:t xml:space="preserve"> countries during the period under investigation</w:t>
      </w:r>
      <w:r>
        <w:rPr>
          <w:sz w:val="28"/>
        </w:rPr>
        <w:t xml:space="preserve"> in all four equations. </w:t>
      </w:r>
      <w:r w:rsidRPr="00ED448F">
        <w:rPr>
          <w:sz w:val="28"/>
        </w:rPr>
        <w:t xml:space="preserve">In </w:t>
      </w:r>
      <w:r w:rsidRPr="00447FFA">
        <w:rPr>
          <w:sz w:val="28"/>
        </w:rPr>
        <w:t>Equation</w:t>
      </w:r>
      <w:r w:rsidRPr="00ED448F">
        <w:rPr>
          <w:sz w:val="28"/>
        </w:rPr>
        <w:t xml:space="preserve"> 1, </w:t>
      </w:r>
      <w:r>
        <w:rPr>
          <w:sz w:val="28"/>
        </w:rPr>
        <w:t>PIQ</w:t>
      </w:r>
      <w:r w:rsidRPr="00ED448F">
        <w:rPr>
          <w:sz w:val="28"/>
        </w:rPr>
        <w:t xml:space="preserve"> increased </w:t>
      </w:r>
      <w:r>
        <w:rPr>
          <w:sz w:val="28"/>
        </w:rPr>
        <w:t xml:space="preserve">0.021 </w:t>
      </w:r>
      <w:r w:rsidRPr="00ED448F">
        <w:rPr>
          <w:sz w:val="28"/>
        </w:rPr>
        <w:t xml:space="preserve">units when 1 percent increase in </w:t>
      </w:r>
      <w:r>
        <w:rPr>
          <w:sz w:val="28"/>
        </w:rPr>
        <w:t xml:space="preserve">LGDPPC and in </w:t>
      </w:r>
      <w:r w:rsidRPr="00ED448F">
        <w:rPr>
          <w:sz w:val="28"/>
        </w:rPr>
        <w:t>Equation</w:t>
      </w:r>
      <w:r>
        <w:rPr>
          <w:sz w:val="28"/>
        </w:rPr>
        <w:t xml:space="preserve"> 2</w:t>
      </w:r>
      <w:r w:rsidRPr="00ED448F">
        <w:rPr>
          <w:sz w:val="28"/>
        </w:rPr>
        <w:t xml:space="preserve">, </w:t>
      </w:r>
      <w:r>
        <w:rPr>
          <w:sz w:val="28"/>
        </w:rPr>
        <w:t>PIQ</w:t>
      </w:r>
      <w:r w:rsidRPr="00ED448F">
        <w:rPr>
          <w:sz w:val="28"/>
        </w:rPr>
        <w:t xml:space="preserve"> increased </w:t>
      </w:r>
      <w:r>
        <w:rPr>
          <w:sz w:val="28"/>
        </w:rPr>
        <w:t xml:space="preserve">0.036 </w:t>
      </w:r>
      <w:r w:rsidRPr="00ED448F">
        <w:rPr>
          <w:sz w:val="28"/>
        </w:rPr>
        <w:t xml:space="preserve">units when 1 percent increase in </w:t>
      </w:r>
      <w:r>
        <w:rPr>
          <w:sz w:val="28"/>
        </w:rPr>
        <w:t>LGDPPC. In</w:t>
      </w:r>
      <w:r w:rsidRPr="00ED448F">
        <w:rPr>
          <w:sz w:val="28"/>
        </w:rPr>
        <w:t xml:space="preserve"> </w:t>
      </w:r>
      <w:r w:rsidRPr="00447FFA">
        <w:rPr>
          <w:sz w:val="28"/>
        </w:rPr>
        <w:t>Equation</w:t>
      </w:r>
      <w:r>
        <w:rPr>
          <w:sz w:val="28"/>
        </w:rPr>
        <w:t xml:space="preserve"> 3</w:t>
      </w:r>
      <w:r w:rsidRPr="00ED448F">
        <w:rPr>
          <w:sz w:val="28"/>
        </w:rPr>
        <w:t xml:space="preserve">, </w:t>
      </w:r>
      <w:r>
        <w:rPr>
          <w:sz w:val="28"/>
        </w:rPr>
        <w:t>PIQ</w:t>
      </w:r>
      <w:r w:rsidRPr="00ED448F">
        <w:rPr>
          <w:sz w:val="28"/>
        </w:rPr>
        <w:t xml:space="preserve"> increased </w:t>
      </w:r>
      <w:r>
        <w:rPr>
          <w:sz w:val="28"/>
        </w:rPr>
        <w:t xml:space="preserve">0.135 </w:t>
      </w:r>
      <w:r w:rsidRPr="00ED448F">
        <w:rPr>
          <w:sz w:val="28"/>
        </w:rPr>
        <w:t xml:space="preserve">units when 1 percent increase in </w:t>
      </w:r>
      <w:r>
        <w:rPr>
          <w:sz w:val="28"/>
        </w:rPr>
        <w:t>LGDPPC and in</w:t>
      </w:r>
      <w:r w:rsidRPr="00ED448F">
        <w:rPr>
          <w:sz w:val="28"/>
        </w:rPr>
        <w:t xml:space="preserve"> </w:t>
      </w:r>
      <w:r w:rsidRPr="00447FFA">
        <w:rPr>
          <w:sz w:val="28"/>
        </w:rPr>
        <w:t>Equation</w:t>
      </w:r>
      <w:r>
        <w:rPr>
          <w:sz w:val="28"/>
        </w:rPr>
        <w:t xml:space="preserve"> 4</w:t>
      </w:r>
      <w:r w:rsidRPr="00ED448F">
        <w:rPr>
          <w:sz w:val="28"/>
        </w:rPr>
        <w:t xml:space="preserve">, </w:t>
      </w:r>
      <w:r>
        <w:rPr>
          <w:sz w:val="28"/>
        </w:rPr>
        <w:t>PIQ</w:t>
      </w:r>
      <w:r w:rsidRPr="00ED448F">
        <w:rPr>
          <w:sz w:val="28"/>
        </w:rPr>
        <w:t xml:space="preserve"> increased </w:t>
      </w:r>
      <w:r>
        <w:rPr>
          <w:sz w:val="28"/>
        </w:rPr>
        <w:t xml:space="preserve">0.223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PIQ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PIQ</w:t>
      </w:r>
      <w:r w:rsidRPr="00ED448F">
        <w:rPr>
          <w:sz w:val="28"/>
        </w:rPr>
        <w:t xml:space="preserve"> </w:t>
      </w:r>
      <w:r>
        <w:rPr>
          <w:sz w:val="28"/>
        </w:rPr>
        <w:t>increased 0.003</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PIQ increased 0.003</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PIQ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2, </w:t>
      </w:r>
      <w:r>
        <w:rPr>
          <w:sz w:val="28"/>
        </w:rPr>
        <w:t>PIQ</w:t>
      </w:r>
      <w:r w:rsidRPr="00ED448F">
        <w:rPr>
          <w:sz w:val="28"/>
        </w:rPr>
        <w:t xml:space="preserve"> increased 0.</w:t>
      </w:r>
      <w:r>
        <w:rPr>
          <w:sz w:val="28"/>
        </w:rPr>
        <w:t xml:space="preserve">135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PIQ</w:t>
      </w:r>
      <w:r w:rsidRPr="00ED448F">
        <w:rPr>
          <w:sz w:val="28"/>
        </w:rPr>
        <w:t xml:space="preserve"> increased 0.</w:t>
      </w:r>
      <w:r>
        <w:rPr>
          <w:sz w:val="28"/>
        </w:rPr>
        <w:t xml:space="preserve">460 </w:t>
      </w:r>
      <w:r w:rsidRPr="00ED448F">
        <w:rPr>
          <w:sz w:val="28"/>
        </w:rPr>
        <w:t xml:space="preserve">units when 1 unit increase in </w:t>
      </w:r>
      <w:r>
        <w:rPr>
          <w:sz w:val="28"/>
        </w:rPr>
        <w:t>GLOB</w:t>
      </w:r>
      <w:r w:rsidRPr="00ED448F">
        <w:rPr>
          <w:sz w:val="28"/>
        </w:rPr>
        <w:t>.</w:t>
      </w:r>
      <w:r>
        <w:rPr>
          <w:sz w:val="28"/>
        </w:rPr>
        <w:t xml:space="preserve"> 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PIQ</w:t>
      </w:r>
      <w:r w:rsidRPr="00ED448F">
        <w:rPr>
          <w:sz w:val="28"/>
        </w:rPr>
        <w:t xml:space="preserve"> in </w:t>
      </w:r>
      <w:r>
        <w:rPr>
          <w:sz w:val="28"/>
        </w:rPr>
        <w:t>all sample</w:t>
      </w:r>
      <w:r w:rsidRPr="00ED448F">
        <w:rPr>
          <w:sz w:val="28"/>
        </w:rPr>
        <w:t xml:space="preserve"> countries during the period under investigation</w:t>
      </w:r>
      <w:r>
        <w:rPr>
          <w:sz w:val="28"/>
        </w:rPr>
        <w:t xml:space="preserve"> (Table 6.14)</w:t>
      </w:r>
      <w:r w:rsidRPr="00ED448F">
        <w:rPr>
          <w:sz w:val="28"/>
        </w:rPr>
        <w:t>.</w:t>
      </w:r>
      <w:r>
        <w:rPr>
          <w:sz w:val="28"/>
        </w:rPr>
        <w:t xml:space="preserve"> In equation 2, PIQ increased 0.009 units when 1 unit increase in URBNR and equation 3, PIQ increased 0.001 units when 1 unit increase in URBNR. In both equations of all sample Countries, coefficient of URBNR are very minor but his impact is very significant.</w:t>
      </w:r>
    </w:p>
    <w:p w:rsidR="006F565F" w:rsidRDefault="006F565F" w:rsidP="006F565F">
      <w:pPr>
        <w:pStyle w:val="Default"/>
        <w:jc w:val="both"/>
        <w:rPr>
          <w:b/>
          <w:bCs/>
          <w:color w:val="00000A"/>
          <w:sz w:val="28"/>
          <w:szCs w:val="28"/>
        </w:rPr>
      </w:pPr>
      <w:r>
        <w:rPr>
          <w:b/>
          <w:bCs/>
          <w:color w:val="00000A"/>
          <w:sz w:val="28"/>
          <w:szCs w:val="28"/>
        </w:rPr>
        <w:lastRenderedPageBreak/>
        <w:t>6.2.6</w:t>
      </w:r>
      <w:r w:rsidR="00735014">
        <w:rPr>
          <w:b/>
          <w:bCs/>
          <w:color w:val="00000A"/>
          <w:sz w:val="28"/>
          <w:szCs w:val="28"/>
        </w:rPr>
        <w:t xml:space="preserve"> Model</w:t>
      </w:r>
      <w:r>
        <w:rPr>
          <w:b/>
          <w:bCs/>
          <w:color w:val="00000A"/>
          <w:sz w:val="28"/>
          <w:szCs w:val="28"/>
        </w:rPr>
        <w:t xml:space="preserve">: The Determinants of </w:t>
      </w:r>
      <w:r>
        <w:rPr>
          <w:b/>
          <w:color w:val="00000A"/>
          <w:sz w:val="28"/>
        </w:rPr>
        <w:t>Legal Institutional Quality</w:t>
      </w:r>
    </w:p>
    <w:p w:rsidR="006F565F" w:rsidRDefault="006F565F" w:rsidP="006F565F">
      <w:pPr>
        <w:pStyle w:val="Default"/>
        <w:jc w:val="both"/>
        <w:rPr>
          <w:b/>
          <w:bCs/>
          <w:color w:val="00000A"/>
          <w:sz w:val="28"/>
          <w:szCs w:val="28"/>
        </w:rPr>
      </w:pPr>
    </w:p>
    <w:p w:rsidR="006F565F" w:rsidRDefault="006F565F" w:rsidP="006F565F">
      <w:pPr>
        <w:spacing w:line="240" w:lineRule="auto"/>
        <w:ind w:firstLine="720"/>
        <w:jc w:val="both"/>
        <w:rPr>
          <w:color w:val="00000A"/>
          <w:sz w:val="28"/>
        </w:rPr>
      </w:pPr>
      <w:r>
        <w:rPr>
          <w:color w:val="00000A"/>
          <w:sz w:val="28"/>
        </w:rPr>
        <w:t xml:space="preserve">This model specified to examine the Determinants of Legal Institutional Quality. The model focused to explore the factors which affect LIQ in Developed and Developing Economies. </w:t>
      </w:r>
      <w:r w:rsidRPr="00ED448F">
        <w:rPr>
          <w:color w:val="00000A"/>
          <w:sz w:val="28"/>
        </w:rPr>
        <w:t>The</w:t>
      </w:r>
      <w:r>
        <w:rPr>
          <w:color w:val="00000A"/>
          <w:sz w:val="28"/>
        </w:rPr>
        <w:t xml:space="preserve"> following</w:t>
      </w:r>
      <w:r w:rsidRPr="00ED448F">
        <w:rPr>
          <w:color w:val="00000A"/>
          <w:sz w:val="28"/>
        </w:rPr>
        <w:t xml:space="preserve"> model is simplified further into </w:t>
      </w:r>
      <w:r>
        <w:rPr>
          <w:color w:val="00000A"/>
          <w:sz w:val="28"/>
        </w:rPr>
        <w:t>four sub model`s equations</w:t>
      </w:r>
      <w:r w:rsidRPr="00ED448F">
        <w:rPr>
          <w:color w:val="00000A"/>
          <w:sz w:val="28"/>
        </w:rPr>
        <w:t xml:space="preserve"> i.e. </w:t>
      </w:r>
      <w:r w:rsidRPr="00D52F7B">
        <w:rPr>
          <w:color w:val="000000"/>
          <w:sz w:val="28"/>
        </w:rPr>
        <w:t>Equation</w:t>
      </w:r>
      <w:r w:rsidRPr="00ED448F">
        <w:rPr>
          <w:color w:val="00000A"/>
          <w:sz w:val="28"/>
        </w:rPr>
        <w:t xml:space="preserve"> </w:t>
      </w:r>
      <w:r>
        <w:rPr>
          <w:color w:val="00000A"/>
          <w:sz w:val="28"/>
        </w:rPr>
        <w:t>6.9</w:t>
      </w:r>
      <w:r>
        <w:rPr>
          <w:color w:val="000000"/>
          <w:sz w:val="28"/>
        </w:rPr>
        <w:t xml:space="preserve">, 6.10, 6.11 and </w:t>
      </w:r>
      <w:r>
        <w:rPr>
          <w:color w:val="00000A"/>
          <w:sz w:val="28"/>
        </w:rPr>
        <w:t>6.12</w:t>
      </w:r>
      <w:r w:rsidRPr="00ED448F">
        <w:rPr>
          <w:color w:val="00000A"/>
          <w:sz w:val="28"/>
        </w:rPr>
        <w:t xml:space="preserve">. </w:t>
      </w:r>
      <w:r w:rsidRPr="00D52F7B">
        <w:rPr>
          <w:color w:val="000000"/>
          <w:sz w:val="28"/>
        </w:rPr>
        <w:t>Equation</w:t>
      </w:r>
      <w:r w:rsidRPr="00ED448F">
        <w:rPr>
          <w:color w:val="00000A"/>
          <w:sz w:val="28"/>
        </w:rPr>
        <w:t xml:space="preserve"> </w:t>
      </w:r>
      <w:r>
        <w:rPr>
          <w:color w:val="00000A"/>
          <w:sz w:val="28"/>
        </w:rPr>
        <w:t>6.9</w:t>
      </w:r>
      <w:r w:rsidRPr="00ED448F">
        <w:rPr>
          <w:color w:val="00000A"/>
          <w:sz w:val="28"/>
        </w:rPr>
        <w:t xml:space="preserve"> included </w:t>
      </w:r>
      <w:r>
        <w:rPr>
          <w:color w:val="00000A"/>
          <w:sz w:val="28"/>
        </w:rPr>
        <w:t xml:space="preserve">Economic </w:t>
      </w:r>
      <w:r w:rsidRPr="00ED448F">
        <w:rPr>
          <w:color w:val="00000A"/>
          <w:sz w:val="28"/>
        </w:rPr>
        <w:t xml:space="preserve">Institutional Quality, </w:t>
      </w:r>
      <w:r>
        <w:rPr>
          <w:color w:val="00000A"/>
          <w:sz w:val="28"/>
        </w:rPr>
        <w:t>Political</w:t>
      </w:r>
      <w:r w:rsidRPr="00ED448F">
        <w:rPr>
          <w:color w:val="00000A"/>
          <w:sz w:val="28"/>
        </w:rPr>
        <w:t xml:space="preserve"> Institutional Quality, Gini Coefficient, Average Years of Education and GDP per capita</w:t>
      </w:r>
      <w:r>
        <w:rPr>
          <w:color w:val="00000A"/>
          <w:sz w:val="28"/>
        </w:rPr>
        <w:t xml:space="preserve">. </w:t>
      </w:r>
      <w:r w:rsidRPr="00D52F7B">
        <w:rPr>
          <w:color w:val="000000"/>
          <w:sz w:val="28"/>
        </w:rPr>
        <w:t>Equation</w:t>
      </w:r>
      <w:r w:rsidRPr="00ED448F">
        <w:rPr>
          <w:color w:val="00000A"/>
          <w:sz w:val="28"/>
        </w:rPr>
        <w:t xml:space="preserve"> </w:t>
      </w:r>
      <w:r>
        <w:rPr>
          <w:color w:val="00000A"/>
          <w:sz w:val="28"/>
        </w:rPr>
        <w:t>6.10</w:t>
      </w:r>
      <w:r w:rsidRPr="00ED448F">
        <w:rPr>
          <w:color w:val="00000A"/>
          <w:sz w:val="28"/>
        </w:rPr>
        <w:t xml:space="preserve"> included </w:t>
      </w:r>
      <w:r>
        <w:rPr>
          <w:color w:val="00000A"/>
          <w:sz w:val="28"/>
        </w:rPr>
        <w:t>Economic</w:t>
      </w:r>
      <w:r w:rsidRPr="00ED448F">
        <w:rPr>
          <w:color w:val="00000A"/>
          <w:sz w:val="28"/>
        </w:rPr>
        <w:t xml:space="preserve"> Institutional Quality, </w:t>
      </w:r>
      <w:r>
        <w:rPr>
          <w:color w:val="00000A"/>
          <w:sz w:val="28"/>
        </w:rPr>
        <w:t>Political</w:t>
      </w:r>
      <w:r w:rsidRPr="00ED448F">
        <w:rPr>
          <w:color w:val="00000A"/>
          <w:sz w:val="28"/>
        </w:rPr>
        <w:t xml:space="preserve"> Instituti</w:t>
      </w:r>
      <w:r>
        <w:rPr>
          <w:color w:val="00000A"/>
          <w:sz w:val="28"/>
        </w:rPr>
        <w:t>onal Quality, Gini Coefficient,</w:t>
      </w:r>
      <w:r w:rsidRPr="00ED448F">
        <w:rPr>
          <w:color w:val="00000A"/>
          <w:sz w:val="28"/>
        </w:rPr>
        <w:t xml:space="preserve"> GDP per capita</w:t>
      </w:r>
      <w:r>
        <w:rPr>
          <w:color w:val="00000A"/>
          <w:sz w:val="28"/>
        </w:rPr>
        <w:t xml:space="preserve">, Globalization and Urban Ratio. Equation 6.11 and Equation 6.12 excluded both Institutions variables. </w:t>
      </w:r>
    </w:p>
    <w:p w:rsidR="006F565F" w:rsidRPr="006C30EF" w:rsidRDefault="006F565F" w:rsidP="006F565F">
      <w:pPr>
        <w:spacing w:line="240" w:lineRule="auto"/>
        <w:jc w:val="both"/>
        <w:rPr>
          <w:color w:val="00000A"/>
          <w:sz w:val="28"/>
        </w:rPr>
      </w:pPr>
      <w:r w:rsidRPr="00ED448F">
        <w:rPr>
          <w:color w:val="00000A"/>
          <w:sz w:val="28"/>
        </w:rPr>
        <w:t>The model</w:t>
      </w:r>
      <w:r>
        <w:rPr>
          <w:color w:val="00000A"/>
          <w:sz w:val="28"/>
        </w:rPr>
        <w:t>s are</w:t>
      </w:r>
      <w:r w:rsidRPr="00ED448F">
        <w:rPr>
          <w:color w:val="00000A"/>
          <w:sz w:val="28"/>
        </w:rPr>
        <w:t xml:space="preserve"> therefore specified as follows</w:t>
      </w:r>
      <w:r>
        <w:rPr>
          <w:color w:val="00000A"/>
          <w:sz w:val="28"/>
        </w:rPr>
        <w:t>:</w:t>
      </w:r>
    </w:p>
    <w:p w:rsidR="006F565F" w:rsidRDefault="006F565F" w:rsidP="006F565F">
      <w:pPr>
        <w:spacing w:after="0" w:line="240" w:lineRule="auto"/>
        <w:jc w:val="both"/>
        <w:rPr>
          <w:color w:val="00000A"/>
          <w:sz w:val="28"/>
        </w:rPr>
      </w:pPr>
      <w:r>
        <w:rPr>
          <w:color w:val="00000A"/>
          <w:sz w:val="28"/>
        </w:rPr>
        <w:t>LIQ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EIQ</w:t>
      </w:r>
      <w:r>
        <w:rPr>
          <w:color w:val="00000A"/>
          <w:sz w:val="28"/>
          <w:vertAlign w:val="subscript"/>
        </w:rPr>
        <w:t>it</w:t>
      </w:r>
      <w:r>
        <w:rPr>
          <w:color w:val="00000A"/>
          <w:sz w:val="28"/>
        </w:rPr>
        <w:t xml:space="preserve"> + α</w:t>
      </w:r>
      <w:r>
        <w:rPr>
          <w:color w:val="00000A"/>
          <w:sz w:val="28"/>
          <w:vertAlign w:val="subscript"/>
        </w:rPr>
        <w:t>2</w:t>
      </w:r>
      <w:r>
        <w:rPr>
          <w:color w:val="00000A"/>
          <w:sz w:val="28"/>
        </w:rPr>
        <w:t>PIQ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EDU</w:t>
      </w:r>
      <w:r>
        <w:rPr>
          <w:color w:val="00000A"/>
          <w:sz w:val="28"/>
          <w:vertAlign w:val="subscript"/>
        </w:rPr>
        <w:t>it</w:t>
      </w:r>
      <w:r>
        <w:rPr>
          <w:color w:val="00000A"/>
          <w:sz w:val="28"/>
        </w:rPr>
        <w:t>+ U</w:t>
      </w:r>
      <w:r>
        <w:rPr>
          <w:color w:val="00000A"/>
          <w:sz w:val="28"/>
          <w:vertAlign w:val="subscript"/>
        </w:rPr>
        <w:t>it</w:t>
      </w:r>
      <w:r>
        <w:rPr>
          <w:color w:val="00000A"/>
          <w:sz w:val="28"/>
        </w:rPr>
        <w:t xml:space="preserve"> ……... (6.9)</w:t>
      </w:r>
    </w:p>
    <w:p w:rsidR="006F565F" w:rsidRDefault="006F565F" w:rsidP="006F565F">
      <w:pPr>
        <w:spacing w:line="240" w:lineRule="auto"/>
        <w:jc w:val="both"/>
        <w:rPr>
          <w:color w:val="00000A"/>
          <w:sz w:val="28"/>
        </w:rPr>
      </w:pPr>
    </w:p>
    <w:p w:rsidR="006F565F" w:rsidRDefault="006F565F" w:rsidP="006F565F">
      <w:pPr>
        <w:spacing w:after="0" w:line="240" w:lineRule="auto"/>
        <w:jc w:val="both"/>
        <w:rPr>
          <w:color w:val="00000A"/>
          <w:sz w:val="28"/>
        </w:rPr>
      </w:pPr>
      <w:r>
        <w:rPr>
          <w:color w:val="00000A"/>
          <w:sz w:val="28"/>
        </w:rPr>
        <w:t>LIQ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EIQ</w:t>
      </w:r>
      <w:r>
        <w:rPr>
          <w:color w:val="00000A"/>
          <w:sz w:val="28"/>
          <w:vertAlign w:val="subscript"/>
        </w:rPr>
        <w:t>it</w:t>
      </w:r>
      <w:r>
        <w:rPr>
          <w:color w:val="00000A"/>
          <w:sz w:val="28"/>
        </w:rPr>
        <w:t xml:space="preserve"> + α</w:t>
      </w:r>
      <w:r>
        <w:rPr>
          <w:color w:val="00000A"/>
          <w:sz w:val="28"/>
          <w:vertAlign w:val="subscript"/>
        </w:rPr>
        <w:t>2</w:t>
      </w:r>
      <w:r>
        <w:rPr>
          <w:color w:val="00000A"/>
          <w:sz w:val="28"/>
        </w:rPr>
        <w:t>PIQ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GLOB</w:t>
      </w:r>
      <w:r>
        <w:rPr>
          <w:color w:val="00000A"/>
          <w:sz w:val="28"/>
          <w:vertAlign w:val="subscript"/>
        </w:rPr>
        <w:t>it</w:t>
      </w:r>
      <w:r w:rsidRPr="009B7655">
        <w:rPr>
          <w:color w:val="00000A"/>
          <w:sz w:val="28"/>
        </w:rPr>
        <w:t xml:space="preserve"> </w:t>
      </w:r>
    </w:p>
    <w:p w:rsidR="006F565F" w:rsidRDefault="006F565F" w:rsidP="006F565F">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URBNR</w:t>
      </w:r>
      <w:r>
        <w:rPr>
          <w:color w:val="00000A"/>
          <w:sz w:val="28"/>
          <w:vertAlign w:val="subscript"/>
        </w:rPr>
        <w:t>it</w:t>
      </w:r>
      <w:r>
        <w:rPr>
          <w:color w:val="00000A"/>
          <w:sz w:val="28"/>
        </w:rPr>
        <w:t xml:space="preserve"> + U</w:t>
      </w:r>
      <w:r>
        <w:rPr>
          <w:color w:val="00000A"/>
          <w:sz w:val="28"/>
          <w:vertAlign w:val="subscript"/>
        </w:rPr>
        <w:t>it</w:t>
      </w:r>
      <w:r>
        <w:rPr>
          <w:color w:val="00000A"/>
          <w:sz w:val="28"/>
        </w:rPr>
        <w:t xml:space="preserve"> .......................................................................... (6.10)</w:t>
      </w:r>
    </w:p>
    <w:p w:rsidR="006F565F" w:rsidRDefault="006F565F" w:rsidP="006F565F">
      <w:pPr>
        <w:spacing w:after="0" w:line="240" w:lineRule="auto"/>
        <w:jc w:val="both"/>
        <w:rPr>
          <w:color w:val="00000A"/>
          <w:sz w:val="28"/>
        </w:rPr>
      </w:pPr>
    </w:p>
    <w:p w:rsidR="006F565F" w:rsidRDefault="006F565F" w:rsidP="006F565F">
      <w:pPr>
        <w:spacing w:after="0" w:line="240" w:lineRule="auto"/>
        <w:jc w:val="both"/>
        <w:rPr>
          <w:color w:val="00000A"/>
          <w:sz w:val="28"/>
        </w:rPr>
      </w:pPr>
      <w:r>
        <w:rPr>
          <w:color w:val="00000A"/>
          <w:sz w:val="28"/>
        </w:rPr>
        <w:t>LIQ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GINI</w:t>
      </w:r>
      <w:r>
        <w:rPr>
          <w:color w:val="00000A"/>
          <w:sz w:val="28"/>
          <w:vertAlign w:val="subscript"/>
        </w:rPr>
        <w:t>it</w:t>
      </w:r>
      <w:r>
        <w:rPr>
          <w:color w:val="00000A"/>
          <w:sz w:val="28"/>
        </w:rPr>
        <w:t>+α</w:t>
      </w:r>
      <w:r>
        <w:rPr>
          <w:color w:val="00000A"/>
          <w:sz w:val="28"/>
          <w:vertAlign w:val="subscript"/>
        </w:rPr>
        <w:t>2</w:t>
      </w:r>
      <w:r>
        <w:rPr>
          <w:color w:val="00000A"/>
          <w:sz w:val="28"/>
        </w:rPr>
        <w:t>LGDPPC</w:t>
      </w:r>
      <w:r>
        <w:rPr>
          <w:color w:val="00000A"/>
          <w:sz w:val="28"/>
          <w:vertAlign w:val="subscript"/>
        </w:rPr>
        <w:t>it</w:t>
      </w:r>
      <w:r>
        <w:rPr>
          <w:color w:val="00000A"/>
          <w:sz w:val="28"/>
        </w:rPr>
        <w:t>+α</w:t>
      </w:r>
      <w:r>
        <w:rPr>
          <w:color w:val="00000A"/>
          <w:sz w:val="28"/>
          <w:vertAlign w:val="subscript"/>
        </w:rPr>
        <w:t>3</w:t>
      </w:r>
      <w:r>
        <w:rPr>
          <w:color w:val="00000A"/>
          <w:sz w:val="28"/>
        </w:rPr>
        <w:t>EDU</w:t>
      </w:r>
      <w:r>
        <w:rPr>
          <w:color w:val="00000A"/>
          <w:sz w:val="28"/>
          <w:vertAlign w:val="subscript"/>
        </w:rPr>
        <w:t>it</w:t>
      </w:r>
      <w:r>
        <w:rPr>
          <w:color w:val="00000A"/>
          <w:sz w:val="28"/>
        </w:rPr>
        <w:t>+ U</w:t>
      </w:r>
      <w:r>
        <w:rPr>
          <w:color w:val="00000A"/>
          <w:sz w:val="28"/>
          <w:vertAlign w:val="subscript"/>
        </w:rPr>
        <w:t xml:space="preserve">it </w:t>
      </w:r>
      <w:r>
        <w:rPr>
          <w:color w:val="00000A"/>
          <w:sz w:val="28"/>
        </w:rPr>
        <w:t>…………………..……….</w:t>
      </w:r>
      <w:r>
        <w:rPr>
          <w:color w:val="00000A"/>
          <w:sz w:val="28"/>
          <w:vertAlign w:val="subscript"/>
        </w:rPr>
        <w:t xml:space="preserve"> </w:t>
      </w:r>
      <w:r>
        <w:rPr>
          <w:color w:val="00000A"/>
          <w:sz w:val="28"/>
        </w:rPr>
        <w:t>(6.11)</w:t>
      </w:r>
    </w:p>
    <w:p w:rsidR="006F565F" w:rsidRDefault="006F565F" w:rsidP="006F565F">
      <w:pPr>
        <w:spacing w:after="0" w:line="240" w:lineRule="auto"/>
        <w:jc w:val="both"/>
        <w:rPr>
          <w:color w:val="00000A"/>
          <w:sz w:val="28"/>
        </w:rPr>
      </w:pPr>
    </w:p>
    <w:p w:rsidR="006F565F" w:rsidRDefault="006F565F" w:rsidP="006F565F">
      <w:pPr>
        <w:spacing w:after="0" w:line="240" w:lineRule="auto"/>
        <w:jc w:val="both"/>
        <w:rPr>
          <w:color w:val="00000A"/>
          <w:sz w:val="28"/>
        </w:rPr>
      </w:pPr>
      <w:r>
        <w:rPr>
          <w:color w:val="00000A"/>
          <w:sz w:val="28"/>
        </w:rPr>
        <w:t>LIQ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1</w:t>
      </w:r>
      <w:r>
        <w:rPr>
          <w:color w:val="00000A"/>
          <w:sz w:val="28"/>
        </w:rPr>
        <w:t>GINI</w:t>
      </w:r>
      <w:r>
        <w:rPr>
          <w:color w:val="00000A"/>
          <w:sz w:val="28"/>
          <w:vertAlign w:val="subscript"/>
        </w:rPr>
        <w:t>it</w:t>
      </w:r>
      <w:r>
        <w:rPr>
          <w:color w:val="00000A"/>
          <w:sz w:val="28"/>
        </w:rPr>
        <w:t xml:space="preserve"> + α</w:t>
      </w:r>
      <w:r>
        <w:rPr>
          <w:color w:val="00000A"/>
          <w:sz w:val="28"/>
          <w:vertAlign w:val="subscript"/>
        </w:rPr>
        <w:t>2</w:t>
      </w:r>
      <w:r>
        <w:rPr>
          <w:color w:val="00000A"/>
          <w:sz w:val="28"/>
        </w:rPr>
        <w:t>LGDPPC</w:t>
      </w:r>
      <w:r>
        <w:rPr>
          <w:color w:val="00000A"/>
          <w:sz w:val="28"/>
          <w:vertAlign w:val="subscript"/>
        </w:rPr>
        <w:t>it</w:t>
      </w:r>
      <w:r>
        <w:rPr>
          <w:color w:val="00000A"/>
          <w:sz w:val="28"/>
        </w:rPr>
        <w:t xml:space="preserve"> + α</w:t>
      </w:r>
      <w:r>
        <w:rPr>
          <w:color w:val="00000A"/>
          <w:sz w:val="28"/>
          <w:vertAlign w:val="subscript"/>
        </w:rPr>
        <w:t>3</w:t>
      </w:r>
      <w:r>
        <w:rPr>
          <w:color w:val="00000A"/>
          <w:sz w:val="28"/>
        </w:rPr>
        <w:t>GLOB</w:t>
      </w:r>
      <w:r>
        <w:rPr>
          <w:color w:val="00000A"/>
          <w:sz w:val="28"/>
          <w:vertAlign w:val="subscript"/>
        </w:rPr>
        <w:t>it</w:t>
      </w:r>
      <w:r w:rsidRPr="009B7655">
        <w:rPr>
          <w:color w:val="00000A"/>
          <w:sz w:val="28"/>
        </w:rPr>
        <w:t xml:space="preserve"> </w:t>
      </w:r>
      <w:r>
        <w:rPr>
          <w:color w:val="00000A"/>
          <w:sz w:val="28"/>
        </w:rPr>
        <w:t>+α</w:t>
      </w:r>
      <w:r>
        <w:rPr>
          <w:color w:val="00000A"/>
          <w:sz w:val="28"/>
          <w:vertAlign w:val="subscript"/>
        </w:rPr>
        <w:t>4</w:t>
      </w:r>
      <w:r>
        <w:rPr>
          <w:color w:val="00000A"/>
          <w:sz w:val="28"/>
        </w:rPr>
        <w:t>URBNR</w:t>
      </w:r>
      <w:r>
        <w:rPr>
          <w:color w:val="00000A"/>
          <w:sz w:val="28"/>
          <w:vertAlign w:val="subscript"/>
        </w:rPr>
        <w:t>it</w:t>
      </w:r>
      <w:r>
        <w:rPr>
          <w:color w:val="00000A"/>
          <w:sz w:val="28"/>
        </w:rPr>
        <w:t xml:space="preserve"> + U</w:t>
      </w:r>
      <w:r>
        <w:rPr>
          <w:color w:val="00000A"/>
          <w:sz w:val="28"/>
          <w:vertAlign w:val="subscript"/>
        </w:rPr>
        <w:t>it</w:t>
      </w:r>
      <w:r>
        <w:rPr>
          <w:color w:val="00000A"/>
          <w:sz w:val="28"/>
        </w:rPr>
        <w:t xml:space="preserve"> ...... …...(6.12)</w:t>
      </w:r>
    </w:p>
    <w:p w:rsidR="006F565F" w:rsidRDefault="006F565F" w:rsidP="006F565F">
      <w:pPr>
        <w:pStyle w:val="Default"/>
        <w:spacing w:after="240" w:line="276" w:lineRule="auto"/>
        <w:ind w:firstLine="720"/>
        <w:jc w:val="both"/>
        <w:rPr>
          <w:sz w:val="28"/>
          <w:szCs w:val="28"/>
        </w:rPr>
      </w:pPr>
    </w:p>
    <w:p w:rsidR="006F565F" w:rsidRPr="00A52AC2" w:rsidRDefault="006F565F" w:rsidP="006F565F">
      <w:pPr>
        <w:pStyle w:val="Default"/>
        <w:spacing w:after="240" w:line="276" w:lineRule="auto"/>
        <w:ind w:firstLine="720"/>
        <w:jc w:val="both"/>
        <w:rPr>
          <w:color w:val="00000A"/>
          <w:sz w:val="28"/>
          <w:szCs w:val="28"/>
        </w:rPr>
      </w:pPr>
      <w:r w:rsidRPr="00ED448F">
        <w:rPr>
          <w:sz w:val="28"/>
          <w:szCs w:val="28"/>
        </w:rPr>
        <w:t xml:space="preserve">The model of </w:t>
      </w:r>
      <w:r>
        <w:rPr>
          <w:sz w:val="28"/>
          <w:szCs w:val="28"/>
        </w:rPr>
        <w:t>LIQ</w:t>
      </w:r>
      <w:r w:rsidRPr="00ED448F">
        <w:rPr>
          <w:sz w:val="28"/>
          <w:szCs w:val="28"/>
        </w:rPr>
        <w:t xml:space="preserve"> for the Developed countries has been estimated using </w:t>
      </w:r>
      <w:r>
        <w:rPr>
          <w:sz w:val="28"/>
          <w:szCs w:val="28"/>
        </w:rPr>
        <w:t xml:space="preserve">Dynamic </w:t>
      </w:r>
      <w:r w:rsidRPr="00ED448F">
        <w:rPr>
          <w:sz w:val="28"/>
          <w:szCs w:val="28"/>
        </w:rPr>
        <w:t xml:space="preserve">Panel GMM Methodology. The results obtained from applying this </w:t>
      </w:r>
      <w:r>
        <w:rPr>
          <w:sz w:val="28"/>
          <w:szCs w:val="28"/>
        </w:rPr>
        <w:t xml:space="preserve">techniques; are presented in </w:t>
      </w:r>
      <w:r w:rsidRPr="00ED448F">
        <w:rPr>
          <w:sz w:val="28"/>
          <w:szCs w:val="28"/>
        </w:rPr>
        <w:t xml:space="preserve">table </w:t>
      </w:r>
      <w:r>
        <w:rPr>
          <w:sz w:val="28"/>
          <w:szCs w:val="28"/>
        </w:rPr>
        <w:t>6.15. These results show</w:t>
      </w:r>
      <w:r w:rsidRPr="00ED448F">
        <w:rPr>
          <w:sz w:val="28"/>
          <w:szCs w:val="28"/>
        </w:rPr>
        <w:t xml:space="preserve"> that </w:t>
      </w:r>
      <w:r>
        <w:rPr>
          <w:sz w:val="28"/>
          <w:szCs w:val="28"/>
        </w:rPr>
        <w:t>mostly</w:t>
      </w:r>
      <w:r w:rsidRPr="00ED448F">
        <w:rPr>
          <w:sz w:val="28"/>
          <w:szCs w:val="28"/>
        </w:rPr>
        <w:t xml:space="preserve"> variables are</w:t>
      </w:r>
      <w:r>
        <w:rPr>
          <w:sz w:val="28"/>
          <w:szCs w:val="28"/>
        </w:rPr>
        <w:t xml:space="preserve"> strongly</w:t>
      </w:r>
      <w:r w:rsidRPr="00ED448F">
        <w:rPr>
          <w:sz w:val="28"/>
          <w:szCs w:val="28"/>
        </w:rPr>
        <w:t xml:space="preserve"> </w:t>
      </w:r>
      <w:r>
        <w:rPr>
          <w:sz w:val="28"/>
          <w:szCs w:val="28"/>
        </w:rPr>
        <w:t xml:space="preserve">influenced the LIQ </w:t>
      </w:r>
      <w:r w:rsidRPr="00ED448F">
        <w:rPr>
          <w:sz w:val="28"/>
          <w:szCs w:val="28"/>
        </w:rPr>
        <w:t>with expected signs.</w:t>
      </w:r>
      <w:r>
        <w:rPr>
          <w:sz w:val="28"/>
          <w:szCs w:val="28"/>
        </w:rPr>
        <w:t xml:space="preserve"> </w:t>
      </w:r>
      <w:r w:rsidRPr="00ED448F">
        <w:rPr>
          <w:sz w:val="28"/>
          <w:szCs w:val="28"/>
        </w:rPr>
        <w:t xml:space="preserve">The table </w:t>
      </w:r>
      <w:r>
        <w:rPr>
          <w:sz w:val="28"/>
          <w:szCs w:val="28"/>
        </w:rPr>
        <w:t>6.15</w:t>
      </w:r>
      <w:r w:rsidRPr="00ED448F">
        <w:rPr>
          <w:sz w:val="28"/>
          <w:szCs w:val="28"/>
        </w:rPr>
        <w:t xml:space="preserve"> reveal that </w:t>
      </w:r>
      <w:r>
        <w:rPr>
          <w:sz w:val="28"/>
          <w:szCs w:val="28"/>
        </w:rPr>
        <w:t>EIQ has a positively</w:t>
      </w:r>
      <w:r w:rsidRPr="00ED448F">
        <w:rPr>
          <w:sz w:val="28"/>
          <w:szCs w:val="28"/>
        </w:rPr>
        <w:t xml:space="preserve"> influence</w:t>
      </w:r>
      <w:r>
        <w:rPr>
          <w:sz w:val="28"/>
          <w:szCs w:val="28"/>
        </w:rPr>
        <w:t xml:space="preserve"> the</w:t>
      </w:r>
      <w:r w:rsidRPr="00ED448F">
        <w:rPr>
          <w:sz w:val="28"/>
          <w:szCs w:val="28"/>
        </w:rPr>
        <w:t xml:space="preserve"> </w:t>
      </w:r>
      <w:r>
        <w:rPr>
          <w:sz w:val="28"/>
          <w:szCs w:val="28"/>
        </w:rPr>
        <w:t>LIQ</w:t>
      </w:r>
      <w:r w:rsidRPr="00ED448F">
        <w:rPr>
          <w:sz w:val="28"/>
          <w:szCs w:val="28"/>
        </w:rPr>
        <w:t xml:space="preserve"> in Developed Countries during the period under investigation. In </w:t>
      </w:r>
      <w:r w:rsidRPr="00C56493">
        <w:rPr>
          <w:sz w:val="28"/>
        </w:rPr>
        <w:t>Equation</w:t>
      </w:r>
      <w:r w:rsidRPr="00ED448F">
        <w:rPr>
          <w:sz w:val="28"/>
          <w:szCs w:val="28"/>
        </w:rPr>
        <w:t xml:space="preserve"> 1, </w:t>
      </w:r>
      <w:r>
        <w:rPr>
          <w:sz w:val="28"/>
          <w:szCs w:val="28"/>
        </w:rPr>
        <w:t>LIQ</w:t>
      </w:r>
      <w:r w:rsidRPr="00ED448F">
        <w:rPr>
          <w:sz w:val="28"/>
          <w:szCs w:val="28"/>
        </w:rPr>
        <w:t xml:space="preserve"> increased 0.</w:t>
      </w:r>
      <w:r>
        <w:rPr>
          <w:sz w:val="28"/>
          <w:szCs w:val="28"/>
        </w:rPr>
        <w:t>377</w:t>
      </w:r>
      <w:r w:rsidRPr="00ED448F">
        <w:rPr>
          <w:sz w:val="28"/>
          <w:szCs w:val="28"/>
        </w:rPr>
        <w:t xml:space="preserve"> units when 1 unit increase in </w:t>
      </w:r>
      <w:r>
        <w:rPr>
          <w:sz w:val="28"/>
          <w:szCs w:val="28"/>
        </w:rPr>
        <w:t>EIQ while in Equation 2,</w:t>
      </w:r>
      <w:r w:rsidRPr="00E04781">
        <w:rPr>
          <w:sz w:val="28"/>
          <w:szCs w:val="28"/>
        </w:rPr>
        <w:t xml:space="preserve"> </w:t>
      </w:r>
      <w:r>
        <w:rPr>
          <w:sz w:val="28"/>
          <w:szCs w:val="28"/>
        </w:rPr>
        <w:t xml:space="preserve">PIQ increased </w:t>
      </w:r>
      <w:r>
        <w:rPr>
          <w:sz w:val="28"/>
        </w:rPr>
        <w:t>0.383</w:t>
      </w:r>
      <w:r w:rsidRPr="00ED448F">
        <w:rPr>
          <w:sz w:val="28"/>
          <w:szCs w:val="28"/>
        </w:rPr>
        <w:t xml:space="preserve"> units when 1 unit increase in </w:t>
      </w:r>
      <w:r>
        <w:rPr>
          <w:sz w:val="28"/>
          <w:szCs w:val="28"/>
        </w:rPr>
        <w:t>EIQ.</w:t>
      </w:r>
      <w:r w:rsidRPr="001B056F">
        <w:rPr>
          <w:sz w:val="28"/>
        </w:rPr>
        <w:t xml:space="preserve"> </w:t>
      </w:r>
      <w:r w:rsidRPr="00ED448F">
        <w:rPr>
          <w:sz w:val="28"/>
        </w:rPr>
        <w:t>The table</w:t>
      </w:r>
      <w:r>
        <w:rPr>
          <w:sz w:val="28"/>
        </w:rPr>
        <w:t xml:space="preserve"> 6.15</w:t>
      </w:r>
      <w:r w:rsidRPr="00ED448F">
        <w:rPr>
          <w:sz w:val="28"/>
        </w:rPr>
        <w:t xml:space="preserve"> reveal that </w:t>
      </w:r>
      <w:r>
        <w:rPr>
          <w:sz w:val="28"/>
        </w:rPr>
        <w:t>PIQ</w:t>
      </w:r>
      <w:r w:rsidRPr="00ED448F">
        <w:rPr>
          <w:sz w:val="28"/>
        </w:rPr>
        <w:t xml:space="preserve"> has a significant and positive impact on </w:t>
      </w:r>
      <w:r>
        <w:rPr>
          <w:sz w:val="28"/>
        </w:rPr>
        <w:t>LIQ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LIQ increased 0.369</w:t>
      </w:r>
      <w:r w:rsidRPr="00ED448F">
        <w:rPr>
          <w:sz w:val="28"/>
        </w:rPr>
        <w:t xml:space="preserve"> units when 1 unit increase in </w:t>
      </w:r>
      <w:r>
        <w:rPr>
          <w:sz w:val="28"/>
        </w:rPr>
        <w:t xml:space="preserve">PIQ and Equation 2, LIQ increased 0.354 units when 1 unit increase in PIQ. </w:t>
      </w:r>
      <w:r w:rsidRPr="00ED448F">
        <w:rPr>
          <w:sz w:val="28"/>
        </w:rPr>
        <w:t xml:space="preserve">The table </w:t>
      </w:r>
      <w:r>
        <w:rPr>
          <w:sz w:val="28"/>
        </w:rPr>
        <w:t>6.15</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LIQ</w:t>
      </w:r>
      <w:r w:rsidRPr="00ED448F">
        <w:rPr>
          <w:sz w:val="28"/>
        </w:rPr>
        <w:t xml:space="preserve"> in Developed Countries during the period under 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LIQ</w:t>
      </w:r>
      <w:r w:rsidRPr="00ED448F">
        <w:rPr>
          <w:sz w:val="28"/>
        </w:rPr>
        <w:t xml:space="preserve"> </w:t>
      </w:r>
      <w:r>
        <w:rPr>
          <w:sz w:val="28"/>
        </w:rPr>
        <w:t>0.415</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LIQ</w:t>
      </w:r>
      <w:r w:rsidRPr="00ED448F">
        <w:rPr>
          <w:sz w:val="28"/>
        </w:rPr>
        <w:t xml:space="preserve"> </w:t>
      </w:r>
      <w:r>
        <w:rPr>
          <w:sz w:val="28"/>
        </w:rPr>
        <w:t>0.434</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w:t>
      </w:r>
      <w:r>
        <w:rPr>
          <w:sz w:val="28"/>
        </w:rPr>
        <w:t xml:space="preserve">0.346 </w:t>
      </w:r>
      <w:r w:rsidRPr="00ED448F">
        <w:rPr>
          <w:sz w:val="28"/>
        </w:rPr>
        <w:lastRenderedPageBreak/>
        <w:t xml:space="preserve">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LIQ</w:t>
      </w:r>
      <w:r w:rsidRPr="00ED448F">
        <w:rPr>
          <w:sz w:val="28"/>
        </w:rPr>
        <w:t xml:space="preserve"> </w:t>
      </w:r>
      <w:r>
        <w:rPr>
          <w:sz w:val="28"/>
        </w:rPr>
        <w:t>0.258</w:t>
      </w:r>
      <w:r w:rsidRPr="00ED448F">
        <w:rPr>
          <w:sz w:val="28"/>
        </w:rPr>
        <w:t xml:space="preserve"> units decreased when 1 unit increase in </w:t>
      </w:r>
      <w:r>
        <w:rPr>
          <w:sz w:val="28"/>
        </w:rPr>
        <w:t>GINI</w:t>
      </w:r>
      <w:r w:rsidRPr="00ED448F">
        <w:rPr>
          <w:sz w:val="28"/>
        </w:rPr>
        <w:t>.</w:t>
      </w:r>
      <w:r>
        <w:rPr>
          <w:sz w:val="28"/>
        </w:rPr>
        <w:t xml:space="preserve"> 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Developed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LIQ</w:t>
      </w:r>
      <w:r w:rsidRPr="00ED448F">
        <w:rPr>
          <w:sz w:val="28"/>
        </w:rPr>
        <w:t xml:space="preserve"> increased </w:t>
      </w:r>
      <w:r>
        <w:rPr>
          <w:sz w:val="28"/>
        </w:rPr>
        <w:t xml:space="preserve">0.038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LIQ</w:t>
      </w:r>
      <w:r w:rsidRPr="00ED448F">
        <w:rPr>
          <w:sz w:val="28"/>
        </w:rPr>
        <w:t xml:space="preserve"> increased </w:t>
      </w:r>
      <w:r>
        <w:rPr>
          <w:sz w:val="28"/>
        </w:rPr>
        <w:t xml:space="preserve">0.104 </w:t>
      </w:r>
      <w:r w:rsidRPr="00ED448F">
        <w:rPr>
          <w:sz w:val="28"/>
        </w:rPr>
        <w:t xml:space="preserve">units when 1 percent increase in </w:t>
      </w:r>
      <w:r>
        <w:rPr>
          <w:sz w:val="28"/>
        </w:rPr>
        <w:t xml:space="preserve">LGDPPC. Similarly </w:t>
      </w:r>
      <w:r w:rsidRPr="00ED448F">
        <w:rPr>
          <w:sz w:val="28"/>
        </w:rPr>
        <w:t xml:space="preserve">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increased </w:t>
      </w:r>
      <w:r>
        <w:rPr>
          <w:sz w:val="28"/>
        </w:rPr>
        <w:t xml:space="preserve">0.108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LIQ</w:t>
      </w:r>
      <w:r w:rsidRPr="00ED448F">
        <w:rPr>
          <w:sz w:val="28"/>
        </w:rPr>
        <w:t xml:space="preserve"> increased </w:t>
      </w:r>
      <w:r>
        <w:rPr>
          <w:sz w:val="28"/>
        </w:rPr>
        <w:t xml:space="preserve">0.016 </w:t>
      </w:r>
      <w:r w:rsidRPr="00ED448F">
        <w:rPr>
          <w:sz w:val="28"/>
        </w:rPr>
        <w:t xml:space="preserve">units when 1 percent increase in </w:t>
      </w:r>
      <w:r>
        <w:rPr>
          <w:sz w:val="28"/>
        </w:rPr>
        <w:t xml:space="preserve">LGDPPC. </w:t>
      </w:r>
    </w:p>
    <w:p w:rsidR="006F565F" w:rsidRDefault="006F565F" w:rsidP="006F565F">
      <w:pPr>
        <w:spacing w:after="0" w:line="240" w:lineRule="auto"/>
        <w:jc w:val="center"/>
        <w:rPr>
          <w:b/>
          <w:sz w:val="28"/>
        </w:rPr>
      </w:pPr>
      <w:r w:rsidRPr="00ED448F">
        <w:rPr>
          <w:b/>
          <w:sz w:val="28"/>
        </w:rPr>
        <w:t>Table</w:t>
      </w:r>
      <w:r>
        <w:rPr>
          <w:b/>
          <w:sz w:val="28"/>
        </w:rPr>
        <w:t xml:space="preserve"> 6.15:</w:t>
      </w:r>
    </w:p>
    <w:p w:rsidR="006F565F" w:rsidRPr="00335DEE" w:rsidRDefault="006F565F" w:rsidP="006F565F">
      <w:pPr>
        <w:spacing w:after="0" w:line="240" w:lineRule="auto"/>
        <w:jc w:val="center"/>
        <w:rPr>
          <w:b/>
          <w:sz w:val="28"/>
        </w:rPr>
      </w:pPr>
      <w:r w:rsidRPr="00ED448F">
        <w:rPr>
          <w:b/>
          <w:bCs/>
          <w:color w:val="00000A"/>
          <w:sz w:val="28"/>
        </w:rPr>
        <w:t xml:space="preserve">The Determinants of </w:t>
      </w:r>
      <w:r>
        <w:rPr>
          <w:b/>
          <w:bCs/>
          <w:color w:val="00000A"/>
          <w:sz w:val="28"/>
        </w:rPr>
        <w:t>Legal</w:t>
      </w:r>
      <w:r w:rsidRPr="00ED448F">
        <w:rPr>
          <w:b/>
          <w:bCs/>
          <w:color w:val="00000A"/>
          <w:sz w:val="28"/>
        </w:rPr>
        <w:t xml:space="preserve"> In</w:t>
      </w:r>
      <w:r>
        <w:rPr>
          <w:b/>
          <w:bCs/>
          <w:color w:val="00000A"/>
          <w:sz w:val="28"/>
        </w:rPr>
        <w:t xml:space="preserve">stitutional Quality in Developed </w:t>
      </w:r>
      <w:r w:rsidRPr="00ED448F">
        <w:rPr>
          <w:b/>
          <w:bCs/>
          <w:color w:val="00000A"/>
          <w:sz w:val="28"/>
        </w:rPr>
        <w:t>Countries: Panel GMM Methodology</w:t>
      </w:r>
      <w:r>
        <w:rPr>
          <w:b/>
          <w:bCs/>
          <w:color w:val="00000A"/>
          <w:sz w:val="28"/>
        </w:rPr>
        <w:t>.</w:t>
      </w:r>
    </w:p>
    <w:tbl>
      <w:tblPr>
        <w:tblStyle w:val="TableGrid"/>
        <w:tblW w:w="9604" w:type="dxa"/>
        <w:jc w:val="center"/>
        <w:tblLook w:val="04A0" w:firstRow="1" w:lastRow="0" w:firstColumn="1" w:lastColumn="0" w:noHBand="0" w:noVBand="1"/>
      </w:tblPr>
      <w:tblGrid>
        <w:gridCol w:w="2245"/>
        <w:gridCol w:w="1596"/>
        <w:gridCol w:w="1824"/>
        <w:gridCol w:w="2016"/>
        <w:gridCol w:w="1923"/>
      </w:tblGrid>
      <w:tr w:rsidR="006F565F" w:rsidTr="00822D68">
        <w:trPr>
          <w:trHeight w:val="530"/>
          <w:jc w:val="center"/>
        </w:trPr>
        <w:tc>
          <w:tcPr>
            <w:tcW w:w="9604" w:type="dxa"/>
            <w:gridSpan w:val="5"/>
          </w:tcPr>
          <w:p w:rsidR="006F565F" w:rsidRPr="00ED448F" w:rsidRDefault="006F565F"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Legal</w:t>
            </w:r>
            <w:r w:rsidRPr="00ED448F">
              <w:rPr>
                <w:b/>
                <w:color w:val="000000"/>
                <w:sz w:val="28"/>
              </w:rPr>
              <w:t xml:space="preserve"> Institutional Quality (</w:t>
            </w:r>
            <w:r>
              <w:rPr>
                <w:b/>
                <w:color w:val="000000"/>
                <w:sz w:val="28"/>
              </w:rPr>
              <w:t>L</w:t>
            </w:r>
            <w:r w:rsidRPr="00ED448F">
              <w:rPr>
                <w:b/>
                <w:color w:val="000000"/>
                <w:sz w:val="28"/>
              </w:rPr>
              <w:t>IQ)</w:t>
            </w:r>
          </w:p>
        </w:tc>
      </w:tr>
      <w:tr w:rsidR="006F565F" w:rsidTr="00822D68">
        <w:trPr>
          <w:trHeight w:val="683"/>
          <w:jc w:val="center"/>
        </w:trPr>
        <w:tc>
          <w:tcPr>
            <w:tcW w:w="2245" w:type="dxa"/>
            <w:vAlign w:val="center"/>
          </w:tcPr>
          <w:p w:rsidR="006F565F" w:rsidRDefault="006F565F" w:rsidP="00822D68">
            <w:pPr>
              <w:jc w:val="center"/>
              <w:rPr>
                <w:sz w:val="28"/>
              </w:rPr>
            </w:pPr>
            <w:r w:rsidRPr="00ED448F">
              <w:rPr>
                <w:b/>
                <w:color w:val="000000"/>
                <w:sz w:val="28"/>
              </w:rPr>
              <w:t>Independent Variables</w:t>
            </w:r>
          </w:p>
        </w:tc>
        <w:tc>
          <w:tcPr>
            <w:tcW w:w="1596" w:type="dxa"/>
            <w:vAlign w:val="center"/>
          </w:tcPr>
          <w:p w:rsidR="006F565F" w:rsidRDefault="006F565F" w:rsidP="00822D68">
            <w:pPr>
              <w:jc w:val="center"/>
              <w:rPr>
                <w:sz w:val="28"/>
              </w:rPr>
            </w:pPr>
            <w:r>
              <w:rPr>
                <w:sz w:val="28"/>
              </w:rPr>
              <w:t>1</w:t>
            </w:r>
          </w:p>
        </w:tc>
        <w:tc>
          <w:tcPr>
            <w:tcW w:w="1824" w:type="dxa"/>
            <w:vAlign w:val="center"/>
          </w:tcPr>
          <w:p w:rsidR="006F565F" w:rsidRDefault="006F565F" w:rsidP="00822D68">
            <w:pPr>
              <w:jc w:val="center"/>
              <w:rPr>
                <w:sz w:val="28"/>
              </w:rPr>
            </w:pPr>
            <w:r>
              <w:rPr>
                <w:sz w:val="28"/>
              </w:rPr>
              <w:t>2</w:t>
            </w:r>
          </w:p>
        </w:tc>
        <w:tc>
          <w:tcPr>
            <w:tcW w:w="2016" w:type="dxa"/>
            <w:vAlign w:val="center"/>
          </w:tcPr>
          <w:p w:rsidR="006F565F" w:rsidRDefault="006F565F" w:rsidP="00822D68">
            <w:pPr>
              <w:jc w:val="center"/>
              <w:rPr>
                <w:sz w:val="28"/>
              </w:rPr>
            </w:pPr>
            <w:r>
              <w:rPr>
                <w:sz w:val="28"/>
              </w:rPr>
              <w:t>3</w:t>
            </w:r>
          </w:p>
        </w:tc>
        <w:tc>
          <w:tcPr>
            <w:tcW w:w="1923" w:type="dxa"/>
            <w:vAlign w:val="center"/>
          </w:tcPr>
          <w:p w:rsidR="006F565F" w:rsidRDefault="006F565F" w:rsidP="00822D68">
            <w:pPr>
              <w:jc w:val="center"/>
              <w:rPr>
                <w:sz w:val="28"/>
              </w:rPr>
            </w:pPr>
            <w:r>
              <w:rPr>
                <w:sz w:val="28"/>
              </w:rPr>
              <w:t>4</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596" w:type="dxa"/>
          </w:tcPr>
          <w:p w:rsidR="006F565F" w:rsidRDefault="006F565F" w:rsidP="00822D68">
            <w:pPr>
              <w:jc w:val="center"/>
              <w:rPr>
                <w:sz w:val="28"/>
              </w:rPr>
            </w:pPr>
            <w:r>
              <w:rPr>
                <w:sz w:val="28"/>
              </w:rPr>
              <w:t>0</w:t>
            </w:r>
            <w:r w:rsidRPr="00382B9A">
              <w:rPr>
                <w:sz w:val="28"/>
              </w:rPr>
              <w:t>.377</w:t>
            </w:r>
            <w:r>
              <w:rPr>
                <w:sz w:val="28"/>
              </w:rPr>
              <w:t>*</w:t>
            </w:r>
            <w:r w:rsidRPr="00382B9A">
              <w:rPr>
                <w:sz w:val="28"/>
              </w:rPr>
              <w:t xml:space="preserve">              </w:t>
            </w:r>
            <w:r>
              <w:rPr>
                <w:sz w:val="28"/>
              </w:rPr>
              <w:t>(</w:t>
            </w:r>
            <w:r w:rsidRPr="00382B9A">
              <w:rPr>
                <w:sz w:val="28"/>
              </w:rPr>
              <w:t>23</w:t>
            </w:r>
            <w:r>
              <w:rPr>
                <w:sz w:val="28"/>
              </w:rPr>
              <w:t>)</w:t>
            </w:r>
          </w:p>
        </w:tc>
        <w:tc>
          <w:tcPr>
            <w:tcW w:w="1824" w:type="dxa"/>
          </w:tcPr>
          <w:p w:rsidR="006F565F" w:rsidRPr="00870DC6" w:rsidRDefault="006F565F" w:rsidP="00822D68">
            <w:pPr>
              <w:jc w:val="center"/>
              <w:rPr>
                <w:sz w:val="28"/>
              </w:rPr>
            </w:pPr>
            <w:r>
              <w:rPr>
                <w:sz w:val="28"/>
              </w:rPr>
              <w:t>0</w:t>
            </w:r>
            <w:r w:rsidRPr="00870DC6">
              <w:rPr>
                <w:sz w:val="28"/>
              </w:rPr>
              <w:t>.383</w:t>
            </w:r>
            <w:r>
              <w:rPr>
                <w:sz w:val="28"/>
              </w:rPr>
              <w:t>*</w:t>
            </w:r>
          </w:p>
          <w:p w:rsidR="006F565F" w:rsidRDefault="006F565F" w:rsidP="00822D68">
            <w:pPr>
              <w:jc w:val="center"/>
              <w:rPr>
                <w:sz w:val="28"/>
              </w:rPr>
            </w:pPr>
            <w:r>
              <w:rPr>
                <w:sz w:val="28"/>
              </w:rPr>
              <w:t>(21.8)</w:t>
            </w:r>
          </w:p>
        </w:tc>
        <w:tc>
          <w:tcPr>
            <w:tcW w:w="2016" w:type="dxa"/>
          </w:tcPr>
          <w:p w:rsidR="006F565F" w:rsidRDefault="006F565F" w:rsidP="00822D68">
            <w:pPr>
              <w:jc w:val="center"/>
              <w:rPr>
                <w:sz w:val="28"/>
              </w:rPr>
            </w:pPr>
            <w:r>
              <w:rPr>
                <w:sz w:val="28"/>
              </w:rPr>
              <w:t>-</w:t>
            </w:r>
          </w:p>
        </w:tc>
        <w:tc>
          <w:tcPr>
            <w:tcW w:w="1923" w:type="dxa"/>
          </w:tcPr>
          <w:p w:rsidR="006F565F" w:rsidRDefault="006F565F" w:rsidP="00822D68">
            <w:pPr>
              <w:jc w:val="center"/>
              <w:rPr>
                <w:sz w:val="28"/>
              </w:rPr>
            </w:pPr>
            <w:r>
              <w:rPr>
                <w:sz w:val="28"/>
              </w:rPr>
              <w:t>-</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Pr>
                <w:color w:val="000000"/>
                <w:sz w:val="28"/>
              </w:rPr>
              <w:t>P</w:t>
            </w:r>
            <w:r w:rsidRPr="00ED448F">
              <w:rPr>
                <w:color w:val="000000"/>
                <w:sz w:val="28"/>
              </w:rPr>
              <w:t>IQ</w:t>
            </w:r>
          </w:p>
        </w:tc>
        <w:tc>
          <w:tcPr>
            <w:tcW w:w="1596" w:type="dxa"/>
          </w:tcPr>
          <w:p w:rsidR="006F565F" w:rsidRPr="00382B9A" w:rsidRDefault="006F565F" w:rsidP="00822D68">
            <w:pPr>
              <w:jc w:val="center"/>
              <w:rPr>
                <w:sz w:val="28"/>
              </w:rPr>
            </w:pPr>
            <w:r>
              <w:rPr>
                <w:sz w:val="28"/>
              </w:rPr>
              <w:t>0</w:t>
            </w:r>
            <w:r w:rsidRPr="00382B9A">
              <w:rPr>
                <w:sz w:val="28"/>
              </w:rPr>
              <w:t>.369</w:t>
            </w:r>
            <w:r>
              <w:rPr>
                <w:sz w:val="28"/>
              </w:rPr>
              <w:t>*</w:t>
            </w:r>
          </w:p>
          <w:p w:rsidR="006F565F" w:rsidRDefault="006F565F" w:rsidP="00822D68">
            <w:pPr>
              <w:jc w:val="center"/>
              <w:rPr>
                <w:sz w:val="28"/>
              </w:rPr>
            </w:pPr>
            <w:r>
              <w:rPr>
                <w:sz w:val="28"/>
              </w:rPr>
              <w:t>(</w:t>
            </w:r>
            <w:r w:rsidRPr="00382B9A">
              <w:rPr>
                <w:sz w:val="28"/>
              </w:rPr>
              <w:t>19.7</w:t>
            </w:r>
            <w:r>
              <w:rPr>
                <w:sz w:val="28"/>
              </w:rPr>
              <w:t>)</w:t>
            </w:r>
          </w:p>
        </w:tc>
        <w:tc>
          <w:tcPr>
            <w:tcW w:w="1824" w:type="dxa"/>
          </w:tcPr>
          <w:p w:rsidR="006F565F" w:rsidRDefault="006F565F" w:rsidP="00822D68">
            <w:pPr>
              <w:jc w:val="center"/>
              <w:rPr>
                <w:sz w:val="28"/>
              </w:rPr>
            </w:pPr>
            <w:r>
              <w:rPr>
                <w:sz w:val="28"/>
              </w:rPr>
              <w:t xml:space="preserve">0.354*  </w:t>
            </w:r>
            <w:r w:rsidRPr="00870DC6">
              <w:rPr>
                <w:sz w:val="28"/>
              </w:rPr>
              <w:t xml:space="preserve">                  </w:t>
            </w:r>
            <w:r>
              <w:rPr>
                <w:sz w:val="28"/>
              </w:rPr>
              <w:t>(</w:t>
            </w:r>
            <w:r w:rsidRPr="00870DC6">
              <w:rPr>
                <w:sz w:val="28"/>
              </w:rPr>
              <w:t>18.4</w:t>
            </w:r>
            <w:r>
              <w:rPr>
                <w:sz w:val="28"/>
              </w:rPr>
              <w:t>)</w:t>
            </w:r>
          </w:p>
        </w:tc>
        <w:tc>
          <w:tcPr>
            <w:tcW w:w="2016" w:type="dxa"/>
          </w:tcPr>
          <w:p w:rsidR="006F565F" w:rsidRDefault="006F565F" w:rsidP="00822D68">
            <w:pPr>
              <w:jc w:val="center"/>
              <w:rPr>
                <w:sz w:val="28"/>
              </w:rPr>
            </w:pPr>
            <w:r>
              <w:rPr>
                <w:sz w:val="28"/>
              </w:rPr>
              <w:t>-</w:t>
            </w:r>
          </w:p>
        </w:tc>
        <w:tc>
          <w:tcPr>
            <w:tcW w:w="1923" w:type="dxa"/>
          </w:tcPr>
          <w:p w:rsidR="006F565F" w:rsidRDefault="006F565F" w:rsidP="00822D68">
            <w:pPr>
              <w:jc w:val="center"/>
              <w:rPr>
                <w:sz w:val="28"/>
              </w:rPr>
            </w:pPr>
            <w:r>
              <w:rPr>
                <w:sz w:val="28"/>
              </w:rPr>
              <w:t>-</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GINI</w:t>
            </w:r>
          </w:p>
        </w:tc>
        <w:tc>
          <w:tcPr>
            <w:tcW w:w="1596" w:type="dxa"/>
          </w:tcPr>
          <w:p w:rsidR="006F565F" w:rsidRPr="00382B9A" w:rsidRDefault="006F565F" w:rsidP="00822D68">
            <w:pPr>
              <w:jc w:val="center"/>
              <w:rPr>
                <w:sz w:val="28"/>
              </w:rPr>
            </w:pPr>
            <w:r w:rsidRPr="00382B9A">
              <w:rPr>
                <w:sz w:val="28"/>
              </w:rPr>
              <w:t>-</w:t>
            </w:r>
            <w:r>
              <w:rPr>
                <w:sz w:val="28"/>
              </w:rPr>
              <w:t>0</w:t>
            </w:r>
            <w:r w:rsidRPr="00382B9A">
              <w:rPr>
                <w:sz w:val="28"/>
              </w:rPr>
              <w:t>.415</w:t>
            </w:r>
            <w:r>
              <w:rPr>
                <w:sz w:val="28"/>
              </w:rPr>
              <w:t>*</w:t>
            </w:r>
          </w:p>
          <w:p w:rsidR="006F565F" w:rsidRDefault="006F565F" w:rsidP="00822D68">
            <w:pPr>
              <w:jc w:val="center"/>
              <w:rPr>
                <w:sz w:val="28"/>
              </w:rPr>
            </w:pPr>
            <w:r>
              <w:rPr>
                <w:sz w:val="28"/>
              </w:rPr>
              <w:t>(</w:t>
            </w:r>
            <w:r w:rsidRPr="00382B9A">
              <w:rPr>
                <w:sz w:val="28"/>
              </w:rPr>
              <w:t>6.39</w:t>
            </w:r>
            <w:r>
              <w:rPr>
                <w:sz w:val="28"/>
              </w:rPr>
              <w:t>)</w:t>
            </w:r>
          </w:p>
        </w:tc>
        <w:tc>
          <w:tcPr>
            <w:tcW w:w="1824" w:type="dxa"/>
          </w:tcPr>
          <w:p w:rsidR="006F565F" w:rsidRDefault="006F565F" w:rsidP="00822D68">
            <w:pPr>
              <w:jc w:val="center"/>
              <w:rPr>
                <w:sz w:val="28"/>
              </w:rPr>
            </w:pPr>
            <w:r w:rsidRPr="00870DC6">
              <w:rPr>
                <w:sz w:val="28"/>
              </w:rPr>
              <w:t>-</w:t>
            </w:r>
            <w:r>
              <w:rPr>
                <w:sz w:val="28"/>
              </w:rPr>
              <w:t>0.434*            (6.62)</w:t>
            </w:r>
          </w:p>
        </w:tc>
        <w:tc>
          <w:tcPr>
            <w:tcW w:w="2016" w:type="dxa"/>
          </w:tcPr>
          <w:p w:rsidR="006F565F" w:rsidRPr="00FC0B70" w:rsidRDefault="006F565F" w:rsidP="00822D68">
            <w:pPr>
              <w:jc w:val="center"/>
              <w:rPr>
                <w:sz w:val="28"/>
              </w:rPr>
            </w:pPr>
            <w:r w:rsidRPr="00FC0B70">
              <w:rPr>
                <w:sz w:val="28"/>
              </w:rPr>
              <w:t>-</w:t>
            </w:r>
            <w:r>
              <w:rPr>
                <w:sz w:val="28"/>
              </w:rPr>
              <w:t>0</w:t>
            </w:r>
            <w:r w:rsidRPr="00FC0B70">
              <w:rPr>
                <w:sz w:val="28"/>
              </w:rPr>
              <w:t>.346</w:t>
            </w:r>
            <w:r>
              <w:rPr>
                <w:sz w:val="28"/>
              </w:rPr>
              <w:t>*</w:t>
            </w:r>
          </w:p>
          <w:p w:rsidR="006F565F" w:rsidRDefault="006F565F" w:rsidP="00822D68">
            <w:pPr>
              <w:jc w:val="center"/>
              <w:rPr>
                <w:sz w:val="28"/>
              </w:rPr>
            </w:pPr>
            <w:r>
              <w:rPr>
                <w:sz w:val="28"/>
              </w:rPr>
              <w:t>(</w:t>
            </w:r>
            <w:r w:rsidRPr="00FC0B70">
              <w:rPr>
                <w:sz w:val="28"/>
              </w:rPr>
              <w:t>4.75</w:t>
            </w:r>
            <w:r>
              <w:rPr>
                <w:sz w:val="28"/>
              </w:rPr>
              <w:t>)</w:t>
            </w:r>
          </w:p>
        </w:tc>
        <w:tc>
          <w:tcPr>
            <w:tcW w:w="1923" w:type="dxa"/>
          </w:tcPr>
          <w:p w:rsidR="006F565F" w:rsidRPr="009E1F72" w:rsidRDefault="006F565F" w:rsidP="00822D68">
            <w:pPr>
              <w:jc w:val="center"/>
              <w:rPr>
                <w:sz w:val="28"/>
              </w:rPr>
            </w:pPr>
            <w:r w:rsidRPr="009E1F72">
              <w:rPr>
                <w:sz w:val="28"/>
              </w:rPr>
              <w:t>-</w:t>
            </w:r>
            <w:r>
              <w:rPr>
                <w:sz w:val="28"/>
              </w:rPr>
              <w:t>0</w:t>
            </w:r>
            <w:r w:rsidRPr="009E1F72">
              <w:rPr>
                <w:sz w:val="28"/>
              </w:rPr>
              <w:t>.258</w:t>
            </w:r>
            <w:r>
              <w:rPr>
                <w:sz w:val="28"/>
              </w:rPr>
              <w:t>*</w:t>
            </w:r>
          </w:p>
          <w:p w:rsidR="006F565F" w:rsidRDefault="006F565F" w:rsidP="00822D68">
            <w:pPr>
              <w:jc w:val="center"/>
              <w:rPr>
                <w:sz w:val="28"/>
              </w:rPr>
            </w:pPr>
            <w:r>
              <w:rPr>
                <w:sz w:val="28"/>
              </w:rPr>
              <w:t>(</w:t>
            </w:r>
            <w:r w:rsidRPr="009E1F72">
              <w:rPr>
                <w:sz w:val="28"/>
              </w:rPr>
              <w:t>3.66</w:t>
            </w:r>
            <w:r>
              <w:rPr>
                <w:sz w:val="28"/>
              </w:rPr>
              <w:t>)</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Pr>
                <w:color w:val="000000"/>
                <w:sz w:val="28"/>
              </w:rPr>
              <w:t>LGDPPC</w:t>
            </w:r>
          </w:p>
        </w:tc>
        <w:tc>
          <w:tcPr>
            <w:tcW w:w="1596" w:type="dxa"/>
          </w:tcPr>
          <w:p w:rsidR="006F565F" w:rsidRDefault="006F565F" w:rsidP="00822D68">
            <w:pPr>
              <w:jc w:val="center"/>
              <w:rPr>
                <w:sz w:val="28"/>
              </w:rPr>
            </w:pPr>
            <w:r>
              <w:rPr>
                <w:sz w:val="28"/>
              </w:rPr>
              <w:t>0</w:t>
            </w:r>
            <w:r w:rsidRPr="00382B9A">
              <w:rPr>
                <w:sz w:val="28"/>
              </w:rPr>
              <w:t>.038</w:t>
            </w:r>
            <w:r>
              <w:rPr>
                <w:sz w:val="28"/>
              </w:rPr>
              <w:t xml:space="preserve">*  </w:t>
            </w:r>
            <w:r w:rsidRPr="00382B9A">
              <w:rPr>
                <w:sz w:val="28"/>
              </w:rPr>
              <w:t xml:space="preserve">            </w:t>
            </w:r>
            <w:r>
              <w:rPr>
                <w:sz w:val="28"/>
              </w:rPr>
              <w:t>(</w:t>
            </w:r>
            <w:r w:rsidRPr="00382B9A">
              <w:rPr>
                <w:sz w:val="28"/>
              </w:rPr>
              <w:t>5.44</w:t>
            </w:r>
            <w:r>
              <w:rPr>
                <w:sz w:val="28"/>
              </w:rPr>
              <w:t>)</w:t>
            </w:r>
          </w:p>
        </w:tc>
        <w:tc>
          <w:tcPr>
            <w:tcW w:w="1824" w:type="dxa"/>
          </w:tcPr>
          <w:p w:rsidR="006F565F" w:rsidRPr="00870DC6" w:rsidRDefault="006F565F" w:rsidP="00822D68">
            <w:pPr>
              <w:jc w:val="center"/>
              <w:rPr>
                <w:sz w:val="28"/>
              </w:rPr>
            </w:pPr>
            <w:r>
              <w:rPr>
                <w:sz w:val="28"/>
              </w:rPr>
              <w:t>0</w:t>
            </w:r>
            <w:r w:rsidRPr="00870DC6">
              <w:rPr>
                <w:sz w:val="28"/>
              </w:rPr>
              <w:t>.104</w:t>
            </w:r>
            <w:r>
              <w:rPr>
                <w:sz w:val="28"/>
              </w:rPr>
              <w:t>*</w:t>
            </w:r>
          </w:p>
          <w:p w:rsidR="006F565F" w:rsidRDefault="006F565F" w:rsidP="00822D68">
            <w:pPr>
              <w:jc w:val="center"/>
              <w:rPr>
                <w:sz w:val="28"/>
              </w:rPr>
            </w:pPr>
            <w:r>
              <w:rPr>
                <w:sz w:val="28"/>
              </w:rPr>
              <w:t>(</w:t>
            </w:r>
            <w:r w:rsidRPr="00870DC6">
              <w:rPr>
                <w:sz w:val="28"/>
              </w:rPr>
              <w:t>15.2</w:t>
            </w:r>
            <w:r>
              <w:rPr>
                <w:sz w:val="28"/>
              </w:rPr>
              <w:t>)</w:t>
            </w:r>
          </w:p>
        </w:tc>
        <w:tc>
          <w:tcPr>
            <w:tcW w:w="2016" w:type="dxa"/>
          </w:tcPr>
          <w:p w:rsidR="006F565F" w:rsidRDefault="006F565F" w:rsidP="00822D68">
            <w:pPr>
              <w:jc w:val="center"/>
              <w:rPr>
                <w:sz w:val="28"/>
              </w:rPr>
            </w:pPr>
            <w:r>
              <w:rPr>
                <w:sz w:val="28"/>
              </w:rPr>
              <w:t>0</w:t>
            </w:r>
            <w:r w:rsidRPr="00FC0B70">
              <w:rPr>
                <w:sz w:val="28"/>
              </w:rPr>
              <w:t>.108</w:t>
            </w:r>
            <w:r>
              <w:rPr>
                <w:sz w:val="28"/>
              </w:rPr>
              <w:t>*                   (</w:t>
            </w:r>
            <w:r w:rsidRPr="00FC0B70">
              <w:rPr>
                <w:sz w:val="28"/>
              </w:rPr>
              <w:t>13.9</w:t>
            </w:r>
            <w:r>
              <w:rPr>
                <w:sz w:val="28"/>
              </w:rPr>
              <w:t>)</w:t>
            </w:r>
          </w:p>
        </w:tc>
        <w:tc>
          <w:tcPr>
            <w:tcW w:w="1923" w:type="dxa"/>
          </w:tcPr>
          <w:p w:rsidR="006F565F" w:rsidRPr="009E1F72" w:rsidRDefault="006F565F" w:rsidP="00822D68">
            <w:pPr>
              <w:jc w:val="center"/>
              <w:rPr>
                <w:sz w:val="28"/>
              </w:rPr>
            </w:pPr>
            <w:r>
              <w:rPr>
                <w:sz w:val="28"/>
              </w:rPr>
              <w:t>0</w:t>
            </w:r>
            <w:r w:rsidRPr="009E1F72">
              <w:rPr>
                <w:sz w:val="28"/>
              </w:rPr>
              <w:t>.016</w:t>
            </w:r>
            <w:r>
              <w:rPr>
                <w:sz w:val="28"/>
              </w:rPr>
              <w:t>**</w:t>
            </w:r>
          </w:p>
          <w:p w:rsidR="006F565F" w:rsidRDefault="006F565F" w:rsidP="00822D68">
            <w:pPr>
              <w:jc w:val="center"/>
              <w:rPr>
                <w:sz w:val="28"/>
              </w:rPr>
            </w:pPr>
            <w:r>
              <w:rPr>
                <w:sz w:val="28"/>
              </w:rPr>
              <w:t>(</w:t>
            </w:r>
            <w:r w:rsidRPr="009E1F72">
              <w:rPr>
                <w:sz w:val="28"/>
              </w:rPr>
              <w:t>2.05</w:t>
            </w:r>
            <w:r>
              <w:rPr>
                <w:sz w:val="28"/>
              </w:rPr>
              <w:t>)</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Pr>
                <w:color w:val="000000"/>
                <w:sz w:val="28"/>
              </w:rPr>
              <w:t>EDU</w:t>
            </w:r>
          </w:p>
        </w:tc>
        <w:tc>
          <w:tcPr>
            <w:tcW w:w="1596" w:type="dxa"/>
          </w:tcPr>
          <w:p w:rsidR="006F565F" w:rsidRPr="00382B9A" w:rsidRDefault="006F565F" w:rsidP="00822D68">
            <w:pPr>
              <w:jc w:val="center"/>
              <w:rPr>
                <w:sz w:val="28"/>
              </w:rPr>
            </w:pPr>
            <w:r>
              <w:rPr>
                <w:sz w:val="28"/>
              </w:rPr>
              <w:t>0</w:t>
            </w:r>
            <w:r w:rsidRPr="00382B9A">
              <w:rPr>
                <w:sz w:val="28"/>
              </w:rPr>
              <w:t>.016</w:t>
            </w:r>
            <w:r>
              <w:rPr>
                <w:sz w:val="28"/>
              </w:rPr>
              <w:t>*</w:t>
            </w:r>
          </w:p>
          <w:p w:rsidR="006F565F" w:rsidRDefault="006F565F" w:rsidP="00822D68">
            <w:pPr>
              <w:jc w:val="center"/>
              <w:rPr>
                <w:sz w:val="28"/>
              </w:rPr>
            </w:pPr>
            <w:r>
              <w:rPr>
                <w:sz w:val="28"/>
              </w:rPr>
              <w:t>(</w:t>
            </w:r>
            <w:r w:rsidRPr="00382B9A">
              <w:rPr>
                <w:sz w:val="28"/>
              </w:rPr>
              <w:t>11.7</w:t>
            </w:r>
            <w:r>
              <w:rPr>
                <w:sz w:val="28"/>
              </w:rPr>
              <w:t>)</w:t>
            </w:r>
          </w:p>
        </w:tc>
        <w:tc>
          <w:tcPr>
            <w:tcW w:w="1824" w:type="dxa"/>
          </w:tcPr>
          <w:p w:rsidR="006F565F" w:rsidRDefault="006F565F" w:rsidP="00822D68">
            <w:pPr>
              <w:jc w:val="center"/>
              <w:rPr>
                <w:sz w:val="28"/>
              </w:rPr>
            </w:pPr>
            <w:r>
              <w:rPr>
                <w:sz w:val="28"/>
              </w:rPr>
              <w:t>-</w:t>
            </w:r>
          </w:p>
        </w:tc>
        <w:tc>
          <w:tcPr>
            <w:tcW w:w="2016" w:type="dxa"/>
          </w:tcPr>
          <w:p w:rsidR="006F565F" w:rsidRDefault="006F565F" w:rsidP="00822D68">
            <w:pPr>
              <w:jc w:val="center"/>
              <w:rPr>
                <w:sz w:val="28"/>
              </w:rPr>
            </w:pPr>
            <w:r>
              <w:rPr>
                <w:sz w:val="28"/>
              </w:rPr>
              <w:t>-</w:t>
            </w:r>
          </w:p>
        </w:tc>
        <w:tc>
          <w:tcPr>
            <w:tcW w:w="1923" w:type="dxa"/>
          </w:tcPr>
          <w:p w:rsidR="006F565F" w:rsidRPr="009E1F72" w:rsidRDefault="006F565F" w:rsidP="00822D68">
            <w:pPr>
              <w:jc w:val="center"/>
              <w:rPr>
                <w:sz w:val="28"/>
              </w:rPr>
            </w:pPr>
            <w:r>
              <w:rPr>
                <w:sz w:val="28"/>
              </w:rPr>
              <w:t>0</w:t>
            </w:r>
            <w:r w:rsidRPr="009E1F72">
              <w:rPr>
                <w:sz w:val="28"/>
              </w:rPr>
              <w:t>.011</w:t>
            </w:r>
            <w:r>
              <w:rPr>
                <w:sz w:val="28"/>
              </w:rPr>
              <w:t>*</w:t>
            </w:r>
          </w:p>
          <w:p w:rsidR="006F565F" w:rsidRDefault="006F565F" w:rsidP="00822D68">
            <w:pPr>
              <w:jc w:val="center"/>
              <w:rPr>
                <w:sz w:val="28"/>
              </w:rPr>
            </w:pPr>
            <w:r>
              <w:rPr>
                <w:sz w:val="28"/>
              </w:rPr>
              <w:t>(</w:t>
            </w:r>
            <w:r w:rsidRPr="009E1F72">
              <w:rPr>
                <w:sz w:val="28"/>
              </w:rPr>
              <w:t>6.7</w:t>
            </w:r>
            <w:r>
              <w:rPr>
                <w:sz w:val="28"/>
              </w:rPr>
              <w:t>)</w:t>
            </w:r>
          </w:p>
        </w:tc>
      </w:tr>
      <w:tr w:rsidR="006F565F" w:rsidTr="00822D68">
        <w:trPr>
          <w:trHeight w:val="556"/>
          <w:jc w:val="center"/>
        </w:trPr>
        <w:tc>
          <w:tcPr>
            <w:tcW w:w="2245"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GLOB</w:t>
            </w:r>
          </w:p>
        </w:tc>
        <w:tc>
          <w:tcPr>
            <w:tcW w:w="1596" w:type="dxa"/>
          </w:tcPr>
          <w:p w:rsidR="006F565F" w:rsidRDefault="006F565F" w:rsidP="00822D68">
            <w:pPr>
              <w:jc w:val="center"/>
              <w:rPr>
                <w:sz w:val="28"/>
              </w:rPr>
            </w:pPr>
            <w:r>
              <w:rPr>
                <w:sz w:val="28"/>
              </w:rPr>
              <w:t>-</w:t>
            </w:r>
          </w:p>
        </w:tc>
        <w:tc>
          <w:tcPr>
            <w:tcW w:w="1824" w:type="dxa"/>
          </w:tcPr>
          <w:p w:rsidR="006F565F" w:rsidRPr="00870DC6" w:rsidRDefault="006F565F" w:rsidP="00822D68">
            <w:pPr>
              <w:jc w:val="center"/>
              <w:rPr>
                <w:sz w:val="28"/>
              </w:rPr>
            </w:pPr>
            <w:r>
              <w:rPr>
                <w:sz w:val="28"/>
              </w:rPr>
              <w:t>0</w:t>
            </w:r>
            <w:r w:rsidRPr="00870DC6">
              <w:rPr>
                <w:sz w:val="28"/>
              </w:rPr>
              <w:t>.22</w:t>
            </w:r>
            <w:r>
              <w:rPr>
                <w:sz w:val="28"/>
              </w:rPr>
              <w:t>*</w:t>
            </w:r>
          </w:p>
          <w:p w:rsidR="006F565F" w:rsidRDefault="006F565F" w:rsidP="00822D68">
            <w:pPr>
              <w:jc w:val="center"/>
              <w:rPr>
                <w:sz w:val="28"/>
              </w:rPr>
            </w:pPr>
            <w:r>
              <w:rPr>
                <w:sz w:val="28"/>
              </w:rPr>
              <w:t>(</w:t>
            </w:r>
            <w:r w:rsidRPr="00870DC6">
              <w:rPr>
                <w:sz w:val="28"/>
              </w:rPr>
              <w:t>7.22</w:t>
            </w:r>
            <w:r>
              <w:rPr>
                <w:sz w:val="28"/>
              </w:rPr>
              <w:t>)</w:t>
            </w:r>
          </w:p>
        </w:tc>
        <w:tc>
          <w:tcPr>
            <w:tcW w:w="2016" w:type="dxa"/>
          </w:tcPr>
          <w:p w:rsidR="006F565F" w:rsidRPr="00FC0B70" w:rsidRDefault="006F565F" w:rsidP="00822D68">
            <w:pPr>
              <w:jc w:val="center"/>
              <w:rPr>
                <w:sz w:val="28"/>
              </w:rPr>
            </w:pPr>
            <w:r>
              <w:rPr>
                <w:sz w:val="28"/>
              </w:rPr>
              <w:t>0.0015</w:t>
            </w:r>
          </w:p>
          <w:p w:rsidR="006F565F" w:rsidRDefault="006F565F" w:rsidP="00822D68">
            <w:pPr>
              <w:jc w:val="center"/>
              <w:rPr>
                <w:sz w:val="28"/>
              </w:rPr>
            </w:pPr>
            <w:r>
              <w:rPr>
                <w:sz w:val="28"/>
              </w:rPr>
              <w:t>(0</w:t>
            </w:r>
            <w:r w:rsidRPr="00FC0B70">
              <w:rPr>
                <w:sz w:val="28"/>
              </w:rPr>
              <w:t>.046</w:t>
            </w:r>
            <w:r>
              <w:rPr>
                <w:sz w:val="28"/>
              </w:rPr>
              <w:t>)</w:t>
            </w:r>
          </w:p>
        </w:tc>
        <w:tc>
          <w:tcPr>
            <w:tcW w:w="1923" w:type="dxa"/>
          </w:tcPr>
          <w:p w:rsidR="006F565F" w:rsidRDefault="006F565F" w:rsidP="00822D68">
            <w:pPr>
              <w:jc w:val="center"/>
              <w:rPr>
                <w:sz w:val="28"/>
              </w:rPr>
            </w:pPr>
            <w:r>
              <w:rPr>
                <w:sz w:val="28"/>
              </w:rPr>
              <w:t>-</w:t>
            </w:r>
          </w:p>
        </w:tc>
      </w:tr>
      <w:tr w:rsidR="006F565F" w:rsidTr="00822D68">
        <w:trPr>
          <w:trHeight w:val="530"/>
          <w:jc w:val="center"/>
        </w:trPr>
        <w:tc>
          <w:tcPr>
            <w:tcW w:w="2245" w:type="dxa"/>
            <w:vAlign w:val="center"/>
          </w:tcPr>
          <w:p w:rsidR="006F565F" w:rsidRDefault="006F565F" w:rsidP="00822D68">
            <w:pPr>
              <w:jc w:val="center"/>
              <w:rPr>
                <w:sz w:val="28"/>
              </w:rPr>
            </w:pPr>
            <w:r>
              <w:rPr>
                <w:sz w:val="28"/>
              </w:rPr>
              <w:t>URBNR</w:t>
            </w:r>
          </w:p>
        </w:tc>
        <w:tc>
          <w:tcPr>
            <w:tcW w:w="1596" w:type="dxa"/>
          </w:tcPr>
          <w:p w:rsidR="006F565F" w:rsidRDefault="006F565F" w:rsidP="00822D68">
            <w:pPr>
              <w:jc w:val="center"/>
              <w:rPr>
                <w:sz w:val="28"/>
              </w:rPr>
            </w:pPr>
            <w:r>
              <w:rPr>
                <w:sz w:val="28"/>
              </w:rPr>
              <w:t>-</w:t>
            </w:r>
          </w:p>
        </w:tc>
        <w:tc>
          <w:tcPr>
            <w:tcW w:w="1824" w:type="dxa"/>
          </w:tcPr>
          <w:p w:rsidR="006F565F" w:rsidRDefault="006F565F" w:rsidP="00822D68">
            <w:pPr>
              <w:jc w:val="center"/>
              <w:rPr>
                <w:sz w:val="28"/>
              </w:rPr>
            </w:pPr>
            <w:r>
              <w:rPr>
                <w:sz w:val="28"/>
              </w:rPr>
              <w:t xml:space="preserve">0.003*  </w:t>
            </w:r>
            <w:r w:rsidRPr="00870DC6">
              <w:rPr>
                <w:sz w:val="28"/>
              </w:rPr>
              <w:t xml:space="preserve">             </w:t>
            </w:r>
            <w:r>
              <w:rPr>
                <w:sz w:val="28"/>
              </w:rPr>
              <w:t>(</w:t>
            </w:r>
            <w:r w:rsidRPr="00870DC6">
              <w:rPr>
                <w:sz w:val="28"/>
              </w:rPr>
              <w:t>6.24</w:t>
            </w:r>
            <w:r>
              <w:rPr>
                <w:sz w:val="28"/>
              </w:rPr>
              <w:t>)</w:t>
            </w:r>
          </w:p>
        </w:tc>
        <w:tc>
          <w:tcPr>
            <w:tcW w:w="2016" w:type="dxa"/>
          </w:tcPr>
          <w:p w:rsidR="006F565F" w:rsidRPr="00FC0B70" w:rsidRDefault="006F565F" w:rsidP="00822D68">
            <w:pPr>
              <w:jc w:val="center"/>
              <w:rPr>
                <w:sz w:val="28"/>
              </w:rPr>
            </w:pPr>
            <w:r>
              <w:rPr>
                <w:sz w:val="28"/>
              </w:rPr>
              <w:t>0.004</w:t>
            </w:r>
            <w:r w:rsidRPr="00FC0B70">
              <w:rPr>
                <w:sz w:val="28"/>
              </w:rPr>
              <w:t>1</w:t>
            </w:r>
            <w:r>
              <w:rPr>
                <w:sz w:val="28"/>
              </w:rPr>
              <w:t>*</w:t>
            </w:r>
          </w:p>
          <w:p w:rsidR="006F565F" w:rsidRDefault="006F565F" w:rsidP="00822D68">
            <w:pPr>
              <w:jc w:val="center"/>
              <w:rPr>
                <w:sz w:val="28"/>
              </w:rPr>
            </w:pPr>
            <w:r>
              <w:rPr>
                <w:sz w:val="28"/>
              </w:rPr>
              <w:t>(</w:t>
            </w:r>
            <w:r w:rsidRPr="00FC0B70">
              <w:rPr>
                <w:sz w:val="28"/>
              </w:rPr>
              <w:t>7.28</w:t>
            </w:r>
            <w:r>
              <w:rPr>
                <w:sz w:val="28"/>
              </w:rPr>
              <w:t>)</w:t>
            </w:r>
          </w:p>
        </w:tc>
        <w:tc>
          <w:tcPr>
            <w:tcW w:w="1923" w:type="dxa"/>
          </w:tcPr>
          <w:p w:rsidR="006F565F" w:rsidRDefault="006F565F" w:rsidP="00822D68">
            <w:pPr>
              <w:jc w:val="center"/>
              <w:rPr>
                <w:sz w:val="28"/>
              </w:rPr>
            </w:pPr>
            <w:r>
              <w:rPr>
                <w:sz w:val="28"/>
              </w:rPr>
              <w:t>-</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596" w:type="dxa"/>
          </w:tcPr>
          <w:p w:rsidR="006F565F" w:rsidRDefault="006F565F" w:rsidP="00822D68">
            <w:pPr>
              <w:jc w:val="center"/>
              <w:rPr>
                <w:sz w:val="28"/>
              </w:rPr>
            </w:pPr>
            <w:r w:rsidRPr="00B35ADC">
              <w:rPr>
                <w:sz w:val="28"/>
              </w:rPr>
              <w:t>980</w:t>
            </w:r>
          </w:p>
        </w:tc>
        <w:tc>
          <w:tcPr>
            <w:tcW w:w="1824" w:type="dxa"/>
          </w:tcPr>
          <w:p w:rsidR="006F565F" w:rsidRDefault="006F565F" w:rsidP="00822D68">
            <w:pPr>
              <w:jc w:val="center"/>
              <w:rPr>
                <w:sz w:val="28"/>
              </w:rPr>
            </w:pPr>
            <w:r w:rsidRPr="00B35ADC">
              <w:rPr>
                <w:sz w:val="28"/>
              </w:rPr>
              <w:t>980</w:t>
            </w:r>
          </w:p>
        </w:tc>
        <w:tc>
          <w:tcPr>
            <w:tcW w:w="2016" w:type="dxa"/>
          </w:tcPr>
          <w:p w:rsidR="006F565F" w:rsidRPr="00E33F7D" w:rsidRDefault="006F565F" w:rsidP="00822D68">
            <w:pPr>
              <w:jc w:val="center"/>
              <w:rPr>
                <w:sz w:val="28"/>
              </w:rPr>
            </w:pPr>
            <w:r w:rsidRPr="00B35ADC">
              <w:rPr>
                <w:sz w:val="28"/>
              </w:rPr>
              <w:t>980</w:t>
            </w:r>
          </w:p>
        </w:tc>
        <w:tc>
          <w:tcPr>
            <w:tcW w:w="1923" w:type="dxa"/>
          </w:tcPr>
          <w:p w:rsidR="006F565F" w:rsidRDefault="006F565F" w:rsidP="00822D68">
            <w:pPr>
              <w:jc w:val="center"/>
              <w:rPr>
                <w:sz w:val="28"/>
              </w:rPr>
            </w:pPr>
            <w:r w:rsidRPr="00B35ADC">
              <w:rPr>
                <w:sz w:val="28"/>
              </w:rPr>
              <w:t>980</w:t>
            </w:r>
          </w:p>
        </w:tc>
      </w:tr>
      <w:tr w:rsidR="006F565F" w:rsidTr="00822D68">
        <w:trPr>
          <w:trHeight w:val="530"/>
          <w:jc w:val="center"/>
        </w:trPr>
        <w:tc>
          <w:tcPr>
            <w:tcW w:w="2245" w:type="dxa"/>
            <w:vAlign w:val="center"/>
          </w:tcPr>
          <w:p w:rsidR="006F565F" w:rsidRPr="00ED448F" w:rsidRDefault="006F565F"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596" w:type="dxa"/>
          </w:tcPr>
          <w:p w:rsidR="006F565F" w:rsidRDefault="006F565F" w:rsidP="00822D68">
            <w:pPr>
              <w:jc w:val="center"/>
              <w:rPr>
                <w:sz w:val="28"/>
              </w:rPr>
            </w:pPr>
            <w:r>
              <w:rPr>
                <w:sz w:val="28"/>
              </w:rPr>
              <w:t>35</w:t>
            </w:r>
          </w:p>
        </w:tc>
        <w:tc>
          <w:tcPr>
            <w:tcW w:w="1824" w:type="dxa"/>
          </w:tcPr>
          <w:p w:rsidR="006F565F" w:rsidRDefault="006F565F" w:rsidP="00822D68">
            <w:pPr>
              <w:jc w:val="center"/>
              <w:rPr>
                <w:sz w:val="28"/>
              </w:rPr>
            </w:pPr>
            <w:r>
              <w:rPr>
                <w:sz w:val="28"/>
              </w:rPr>
              <w:t>35</w:t>
            </w:r>
          </w:p>
        </w:tc>
        <w:tc>
          <w:tcPr>
            <w:tcW w:w="2016" w:type="dxa"/>
          </w:tcPr>
          <w:p w:rsidR="006F565F" w:rsidRDefault="006F565F" w:rsidP="00822D68">
            <w:pPr>
              <w:jc w:val="center"/>
              <w:rPr>
                <w:sz w:val="28"/>
              </w:rPr>
            </w:pPr>
            <w:r>
              <w:rPr>
                <w:sz w:val="28"/>
              </w:rPr>
              <w:t>35</w:t>
            </w:r>
          </w:p>
        </w:tc>
        <w:tc>
          <w:tcPr>
            <w:tcW w:w="1923" w:type="dxa"/>
          </w:tcPr>
          <w:p w:rsidR="006F565F" w:rsidRDefault="006F565F" w:rsidP="00822D68">
            <w:pPr>
              <w:jc w:val="center"/>
              <w:rPr>
                <w:sz w:val="28"/>
              </w:rPr>
            </w:pPr>
            <w:r>
              <w:rPr>
                <w:sz w:val="28"/>
              </w:rPr>
              <w:t>35</w:t>
            </w:r>
          </w:p>
        </w:tc>
      </w:tr>
      <w:tr w:rsidR="006F565F" w:rsidTr="00822D68">
        <w:trPr>
          <w:trHeight w:val="530"/>
          <w:jc w:val="center"/>
        </w:trPr>
        <w:tc>
          <w:tcPr>
            <w:tcW w:w="2245" w:type="dxa"/>
            <w:vAlign w:val="center"/>
          </w:tcPr>
          <w:p w:rsidR="006F565F" w:rsidRDefault="006F565F" w:rsidP="00822D68">
            <w:pPr>
              <w:jc w:val="center"/>
              <w:rPr>
                <w:sz w:val="28"/>
              </w:rPr>
            </w:pPr>
            <w:r w:rsidRPr="004C4C35">
              <w:rPr>
                <w:sz w:val="28"/>
              </w:rPr>
              <w:t>Wald chi</w:t>
            </w:r>
            <w:r w:rsidRPr="004C4C35">
              <w:rPr>
                <w:sz w:val="28"/>
                <w:vertAlign w:val="superscript"/>
              </w:rPr>
              <w:t>2</w:t>
            </w:r>
          </w:p>
        </w:tc>
        <w:tc>
          <w:tcPr>
            <w:tcW w:w="1596" w:type="dxa"/>
          </w:tcPr>
          <w:p w:rsidR="006F565F" w:rsidRDefault="006F565F" w:rsidP="00822D68">
            <w:pPr>
              <w:jc w:val="center"/>
              <w:rPr>
                <w:sz w:val="28"/>
              </w:rPr>
            </w:pPr>
            <w:r w:rsidRPr="00AC793C">
              <w:rPr>
                <w:sz w:val="28"/>
              </w:rPr>
              <w:t>1340.07</w:t>
            </w:r>
          </w:p>
        </w:tc>
        <w:tc>
          <w:tcPr>
            <w:tcW w:w="1824" w:type="dxa"/>
          </w:tcPr>
          <w:p w:rsidR="006F565F" w:rsidRDefault="006F565F" w:rsidP="00822D68">
            <w:pPr>
              <w:jc w:val="center"/>
              <w:rPr>
                <w:sz w:val="28"/>
              </w:rPr>
            </w:pPr>
            <w:r w:rsidRPr="00C75DA5">
              <w:rPr>
                <w:sz w:val="28"/>
              </w:rPr>
              <w:t>1244.32</w:t>
            </w:r>
          </w:p>
        </w:tc>
        <w:tc>
          <w:tcPr>
            <w:tcW w:w="2016" w:type="dxa"/>
          </w:tcPr>
          <w:p w:rsidR="006F565F" w:rsidRDefault="006F565F" w:rsidP="00822D68">
            <w:pPr>
              <w:jc w:val="center"/>
              <w:rPr>
                <w:sz w:val="28"/>
              </w:rPr>
            </w:pPr>
            <w:r w:rsidRPr="00FC0B70">
              <w:rPr>
                <w:sz w:val="28"/>
              </w:rPr>
              <w:t>220.18</w:t>
            </w:r>
          </w:p>
        </w:tc>
        <w:tc>
          <w:tcPr>
            <w:tcW w:w="1923" w:type="dxa"/>
          </w:tcPr>
          <w:p w:rsidR="006F565F" w:rsidRDefault="006F565F" w:rsidP="00822D68">
            <w:pPr>
              <w:jc w:val="center"/>
              <w:rPr>
                <w:sz w:val="28"/>
              </w:rPr>
            </w:pPr>
            <w:r w:rsidRPr="00B35ADC">
              <w:rPr>
                <w:sz w:val="28"/>
              </w:rPr>
              <w:t>197.16</w:t>
            </w:r>
          </w:p>
        </w:tc>
      </w:tr>
      <w:tr w:rsidR="006F565F" w:rsidTr="00822D68">
        <w:trPr>
          <w:trHeight w:val="530"/>
          <w:jc w:val="center"/>
        </w:trPr>
        <w:tc>
          <w:tcPr>
            <w:tcW w:w="2245" w:type="dxa"/>
            <w:vAlign w:val="center"/>
          </w:tcPr>
          <w:p w:rsidR="006F565F" w:rsidRPr="004C4C35" w:rsidRDefault="006F565F" w:rsidP="00822D68">
            <w:pPr>
              <w:jc w:val="center"/>
              <w:rPr>
                <w:sz w:val="28"/>
              </w:rPr>
            </w:pPr>
            <w:r>
              <w:rPr>
                <w:sz w:val="28"/>
              </w:rPr>
              <w:t>Prob. (Wald</w:t>
            </w:r>
            <w:r w:rsidRPr="004C4C35">
              <w:rPr>
                <w:sz w:val="28"/>
              </w:rPr>
              <w:t xml:space="preserve"> chi</w:t>
            </w:r>
            <w:r w:rsidRPr="00DB22D5">
              <w:rPr>
                <w:sz w:val="28"/>
                <w:vertAlign w:val="superscript"/>
              </w:rPr>
              <w:t>2</w:t>
            </w:r>
            <w:r>
              <w:rPr>
                <w:sz w:val="28"/>
              </w:rPr>
              <w:t>)</w:t>
            </w:r>
          </w:p>
        </w:tc>
        <w:tc>
          <w:tcPr>
            <w:tcW w:w="1596" w:type="dxa"/>
          </w:tcPr>
          <w:p w:rsidR="006F565F" w:rsidRDefault="006F565F" w:rsidP="00822D68">
            <w:pPr>
              <w:jc w:val="center"/>
              <w:rPr>
                <w:sz w:val="28"/>
              </w:rPr>
            </w:pPr>
            <w:r>
              <w:rPr>
                <w:sz w:val="28"/>
              </w:rPr>
              <w:t>0.00</w:t>
            </w:r>
          </w:p>
        </w:tc>
        <w:tc>
          <w:tcPr>
            <w:tcW w:w="1824" w:type="dxa"/>
          </w:tcPr>
          <w:p w:rsidR="006F565F" w:rsidRDefault="006F565F" w:rsidP="00822D68">
            <w:pPr>
              <w:jc w:val="center"/>
              <w:rPr>
                <w:sz w:val="28"/>
              </w:rPr>
            </w:pPr>
            <w:r>
              <w:rPr>
                <w:sz w:val="28"/>
              </w:rPr>
              <w:t>0.00</w:t>
            </w:r>
          </w:p>
        </w:tc>
        <w:tc>
          <w:tcPr>
            <w:tcW w:w="2016" w:type="dxa"/>
          </w:tcPr>
          <w:p w:rsidR="006F565F" w:rsidRDefault="006F565F" w:rsidP="00822D68">
            <w:pPr>
              <w:jc w:val="center"/>
              <w:rPr>
                <w:sz w:val="28"/>
              </w:rPr>
            </w:pPr>
            <w:r>
              <w:rPr>
                <w:sz w:val="28"/>
              </w:rPr>
              <w:t>0.00</w:t>
            </w:r>
          </w:p>
        </w:tc>
        <w:tc>
          <w:tcPr>
            <w:tcW w:w="1923" w:type="dxa"/>
          </w:tcPr>
          <w:p w:rsidR="006F565F" w:rsidRDefault="006F565F" w:rsidP="00822D68">
            <w:pPr>
              <w:jc w:val="center"/>
              <w:rPr>
                <w:sz w:val="28"/>
              </w:rPr>
            </w:pPr>
            <w:r>
              <w:rPr>
                <w:sz w:val="28"/>
              </w:rPr>
              <w:t>0.00</w:t>
            </w:r>
          </w:p>
        </w:tc>
      </w:tr>
    </w:tbl>
    <w:p w:rsidR="006F565F" w:rsidRDefault="006F565F" w:rsidP="006F565F">
      <w:pPr>
        <w:spacing w:line="240" w:lineRule="auto"/>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6F565F" w:rsidRDefault="006F565F" w:rsidP="006F565F">
      <w:pPr>
        <w:spacing w:line="240" w:lineRule="auto"/>
        <w:ind w:firstLine="720"/>
        <w:jc w:val="both"/>
        <w:rPr>
          <w:sz w:val="28"/>
        </w:rPr>
      </w:pPr>
      <w:r>
        <w:rPr>
          <w:sz w:val="28"/>
        </w:rPr>
        <w:lastRenderedPageBreak/>
        <w:t>The table 6.15 reveal that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LIQ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LIQ increased 0.016</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LIQ increased 0.011</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Developed countries during the period under investigation. In </w:t>
      </w:r>
      <w:r w:rsidRPr="00447FFA">
        <w:rPr>
          <w:sz w:val="28"/>
        </w:rPr>
        <w:t>Equation</w:t>
      </w:r>
      <w:r>
        <w:rPr>
          <w:sz w:val="28"/>
        </w:rPr>
        <w:t xml:space="preserve"> 2</w:t>
      </w:r>
      <w:r w:rsidRPr="00ED448F">
        <w:rPr>
          <w:sz w:val="28"/>
        </w:rPr>
        <w:t xml:space="preserve">, </w:t>
      </w:r>
      <w:r>
        <w:rPr>
          <w:sz w:val="28"/>
        </w:rPr>
        <w:t>LIQ</w:t>
      </w:r>
      <w:r w:rsidRPr="00ED448F">
        <w:rPr>
          <w:sz w:val="28"/>
        </w:rPr>
        <w:t xml:space="preserve"> increased 0.</w:t>
      </w:r>
      <w:r>
        <w:rPr>
          <w:sz w:val="28"/>
        </w:rPr>
        <w:t xml:space="preserve">22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w:t>
      </w:r>
      <w:r>
        <w:rPr>
          <w:sz w:val="28"/>
        </w:rPr>
        <w:t>did not influence the</w:t>
      </w:r>
      <w:r w:rsidRPr="00ED448F">
        <w:rPr>
          <w:sz w:val="28"/>
        </w:rPr>
        <w:t xml:space="preserve"> </w:t>
      </w:r>
      <w:r>
        <w:rPr>
          <w:sz w:val="28"/>
        </w:rPr>
        <w:t>GLOB</w:t>
      </w:r>
      <w:r w:rsidRPr="00ED448F">
        <w:rPr>
          <w:sz w:val="28"/>
        </w:rPr>
        <w:t>.</w:t>
      </w:r>
      <w:r w:rsidRPr="00540CF1">
        <w:rPr>
          <w:sz w:val="28"/>
        </w:rPr>
        <w:t xml:space="preserve"> </w:t>
      </w:r>
      <w:r>
        <w:rPr>
          <w:sz w:val="28"/>
        </w:rPr>
        <w:t>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LIQ</w:t>
      </w:r>
      <w:r w:rsidRPr="00ED448F">
        <w:rPr>
          <w:sz w:val="28"/>
        </w:rPr>
        <w:t xml:space="preserve"> in Developed countries during the period under investigation.</w:t>
      </w:r>
      <w:r>
        <w:rPr>
          <w:sz w:val="28"/>
        </w:rPr>
        <w:t xml:space="preserve"> In equation 2, LIQ increased 0.003 units when 1 unit increase in URBNR and equation 3, LIQ increased 0.0041 units when 1 unit increase in URBNR. In both equations of Developed Countries, coefficient of URBNR are very minor but his impact is very significant. The Wald chi square value is very high and its probability is equal to zero, it means that all the determinants coefficient Legal Institutional quality of all four equations are very important for Developed countries.</w:t>
      </w:r>
    </w:p>
    <w:p w:rsidR="006F565F" w:rsidRDefault="006F565F" w:rsidP="006F565F">
      <w:pPr>
        <w:spacing w:before="240" w:line="240" w:lineRule="auto"/>
        <w:ind w:firstLine="720"/>
        <w:jc w:val="both"/>
        <w:rPr>
          <w:sz w:val="28"/>
        </w:rPr>
      </w:pPr>
      <w:r w:rsidRPr="00ED448F">
        <w:rPr>
          <w:sz w:val="28"/>
        </w:rPr>
        <w:t xml:space="preserve">The model of </w:t>
      </w:r>
      <w:r>
        <w:rPr>
          <w:sz w:val="28"/>
        </w:rPr>
        <w:t>EIQ for the developing</w:t>
      </w:r>
      <w:r w:rsidRPr="00ED448F">
        <w:rPr>
          <w:sz w:val="28"/>
        </w:rPr>
        <w:t xml:space="preserve"> countries has been estimated using </w:t>
      </w:r>
      <w:r>
        <w:rPr>
          <w:sz w:val="28"/>
        </w:rPr>
        <w:t xml:space="preserve">Dynamic Panel GMM Methodology. </w:t>
      </w:r>
      <w:r w:rsidRPr="00ED448F">
        <w:rPr>
          <w:sz w:val="28"/>
        </w:rPr>
        <w:t xml:space="preserve">The results obtained from applying this </w:t>
      </w:r>
      <w:r>
        <w:rPr>
          <w:sz w:val="28"/>
        </w:rPr>
        <w:t xml:space="preserve">techniques; are presented in </w:t>
      </w:r>
      <w:r w:rsidRPr="00ED448F">
        <w:rPr>
          <w:sz w:val="28"/>
        </w:rPr>
        <w:t xml:space="preserve">table </w:t>
      </w:r>
      <w:r>
        <w:rPr>
          <w:sz w:val="28"/>
        </w:rPr>
        <w:t>6.16. These results show</w:t>
      </w:r>
      <w:r w:rsidRPr="00ED448F">
        <w:rPr>
          <w:sz w:val="28"/>
        </w:rPr>
        <w:t xml:space="preserve"> that </w:t>
      </w:r>
      <w:r>
        <w:rPr>
          <w:sz w:val="28"/>
        </w:rPr>
        <w:t xml:space="preserve">mostly </w:t>
      </w:r>
      <w:r w:rsidRPr="00ED448F">
        <w:rPr>
          <w:sz w:val="28"/>
        </w:rPr>
        <w:t>variables are</w:t>
      </w:r>
      <w:r>
        <w:rPr>
          <w:sz w:val="28"/>
        </w:rPr>
        <w:t xml:space="preserve"> strongly</w:t>
      </w:r>
      <w:r w:rsidRPr="00ED448F">
        <w:rPr>
          <w:sz w:val="28"/>
        </w:rPr>
        <w:t xml:space="preserve"> </w:t>
      </w:r>
      <w:r>
        <w:rPr>
          <w:sz w:val="28"/>
        </w:rPr>
        <w:t>influence</w:t>
      </w:r>
      <w:r w:rsidRPr="00ED448F">
        <w:rPr>
          <w:sz w:val="28"/>
        </w:rPr>
        <w:t xml:space="preserve"> </w:t>
      </w:r>
      <w:r>
        <w:rPr>
          <w:sz w:val="28"/>
        </w:rPr>
        <w:t xml:space="preserve">LIQ </w:t>
      </w:r>
      <w:r w:rsidRPr="00ED448F">
        <w:rPr>
          <w:sz w:val="28"/>
        </w:rPr>
        <w:t>with expected signs.</w:t>
      </w:r>
      <w:r>
        <w:rPr>
          <w:sz w:val="28"/>
        </w:rPr>
        <w:t xml:space="preserve"> </w:t>
      </w:r>
      <w:r w:rsidRPr="00ED448F">
        <w:rPr>
          <w:sz w:val="28"/>
        </w:rPr>
        <w:t xml:space="preserve">The table </w:t>
      </w:r>
      <w:r>
        <w:rPr>
          <w:sz w:val="28"/>
        </w:rPr>
        <w:t>6.16</w:t>
      </w:r>
      <w:r w:rsidRPr="00ED448F">
        <w:rPr>
          <w:sz w:val="28"/>
        </w:rPr>
        <w:t xml:space="preserve"> reveal that </w:t>
      </w:r>
      <w:r>
        <w:rPr>
          <w:sz w:val="28"/>
        </w:rPr>
        <w:t>EIQ has a positively</w:t>
      </w:r>
      <w:r w:rsidRPr="00ED448F">
        <w:rPr>
          <w:sz w:val="28"/>
        </w:rPr>
        <w:t xml:space="preserve"> influence</w:t>
      </w:r>
      <w:r>
        <w:rPr>
          <w:sz w:val="28"/>
        </w:rPr>
        <w:t xml:space="preserve"> the</w:t>
      </w:r>
      <w:r w:rsidRPr="00ED448F">
        <w:rPr>
          <w:sz w:val="28"/>
        </w:rPr>
        <w:t xml:space="preserve"> </w:t>
      </w:r>
      <w:r>
        <w:rPr>
          <w:sz w:val="28"/>
        </w:rPr>
        <w:t>LIQ</w:t>
      </w:r>
      <w:r w:rsidRPr="00ED448F">
        <w:rPr>
          <w:sz w:val="28"/>
        </w:rPr>
        <w:t xml:space="preserve"> in </w:t>
      </w:r>
      <w:r>
        <w:rPr>
          <w:sz w:val="28"/>
        </w:rPr>
        <w:t>Developing</w:t>
      </w:r>
      <w:r w:rsidRPr="00ED448F">
        <w:rPr>
          <w:sz w:val="28"/>
        </w:rPr>
        <w:t xml:space="preserve"> Countries during the period under investigation. In </w:t>
      </w:r>
      <w:r w:rsidRPr="00C56493">
        <w:rPr>
          <w:sz w:val="28"/>
        </w:rPr>
        <w:t>Equation</w:t>
      </w:r>
      <w:r w:rsidRPr="00ED448F">
        <w:rPr>
          <w:sz w:val="28"/>
        </w:rPr>
        <w:t xml:space="preserve"> 1, </w:t>
      </w:r>
      <w:r>
        <w:rPr>
          <w:sz w:val="28"/>
        </w:rPr>
        <w:t>LIQ</w:t>
      </w:r>
      <w:r w:rsidRPr="00ED448F">
        <w:rPr>
          <w:sz w:val="28"/>
        </w:rPr>
        <w:t xml:space="preserve"> increased 0.</w:t>
      </w:r>
      <w:r>
        <w:rPr>
          <w:sz w:val="28"/>
        </w:rPr>
        <w:t>182</w:t>
      </w:r>
      <w:r w:rsidRPr="00ED448F">
        <w:rPr>
          <w:sz w:val="28"/>
        </w:rPr>
        <w:t xml:space="preserve"> units when 1 unit increase in </w:t>
      </w:r>
      <w:r>
        <w:rPr>
          <w:sz w:val="28"/>
        </w:rPr>
        <w:t>EIQ while in Equation 2,</w:t>
      </w:r>
      <w:r w:rsidRPr="00E04781">
        <w:rPr>
          <w:sz w:val="28"/>
        </w:rPr>
        <w:t xml:space="preserve"> </w:t>
      </w:r>
      <w:r>
        <w:rPr>
          <w:sz w:val="28"/>
        </w:rPr>
        <w:t>LIQ increased 0.202</w:t>
      </w:r>
      <w:r w:rsidRPr="00ED448F">
        <w:rPr>
          <w:sz w:val="28"/>
        </w:rPr>
        <w:t xml:space="preserve"> units when 1 unit increase in </w:t>
      </w:r>
      <w:r>
        <w:rPr>
          <w:sz w:val="28"/>
        </w:rPr>
        <w:t xml:space="preserve">EIQ. </w:t>
      </w:r>
      <w:r w:rsidRPr="00ED448F">
        <w:rPr>
          <w:sz w:val="28"/>
        </w:rPr>
        <w:t xml:space="preserve">The </w:t>
      </w:r>
      <w:r>
        <w:rPr>
          <w:sz w:val="28"/>
        </w:rPr>
        <w:t>table 6.16</w:t>
      </w:r>
      <w:r w:rsidRPr="00ED448F">
        <w:rPr>
          <w:sz w:val="28"/>
        </w:rPr>
        <w:t xml:space="preserve"> reveal that </w:t>
      </w:r>
      <w:r>
        <w:rPr>
          <w:sz w:val="28"/>
        </w:rPr>
        <w:t>PIQ has a significantly influenced the</w:t>
      </w:r>
      <w:r w:rsidRPr="00ED448F">
        <w:rPr>
          <w:sz w:val="28"/>
        </w:rPr>
        <w:t xml:space="preserve"> </w:t>
      </w:r>
      <w:r>
        <w:rPr>
          <w:sz w:val="28"/>
        </w:rPr>
        <w:t>LIQ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1, </w:t>
      </w:r>
      <w:r>
        <w:rPr>
          <w:sz w:val="28"/>
        </w:rPr>
        <w:t>LIQ increased 0.408</w:t>
      </w:r>
      <w:r w:rsidRPr="00ED448F">
        <w:rPr>
          <w:sz w:val="28"/>
        </w:rPr>
        <w:t xml:space="preserve"> units when 1 unit increase in </w:t>
      </w:r>
      <w:r>
        <w:rPr>
          <w:sz w:val="28"/>
        </w:rPr>
        <w:t xml:space="preserve">PIQ and Equation 2, LIQ increased 0.408 units when 1 unit increase in PIQ. </w:t>
      </w:r>
    </w:p>
    <w:p w:rsidR="006F565F" w:rsidRPr="00F61B6A" w:rsidRDefault="006F565F" w:rsidP="006F565F">
      <w:pPr>
        <w:spacing w:before="240" w:line="240" w:lineRule="auto"/>
        <w:ind w:firstLine="720"/>
        <w:jc w:val="both"/>
        <w:rPr>
          <w:sz w:val="28"/>
        </w:rPr>
      </w:pPr>
      <w:r w:rsidRPr="00ED448F">
        <w:rPr>
          <w:sz w:val="28"/>
        </w:rPr>
        <w:t xml:space="preserve">The </w:t>
      </w:r>
      <w:r>
        <w:rPr>
          <w:sz w:val="28"/>
        </w:rPr>
        <w:t>table 6.16</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LIQ</w:t>
      </w:r>
      <w:r w:rsidRPr="00ED448F">
        <w:rPr>
          <w:sz w:val="28"/>
        </w:rPr>
        <w:t xml:space="preserve"> in </w:t>
      </w:r>
      <w:r>
        <w:rPr>
          <w:sz w:val="28"/>
        </w:rPr>
        <w:t>Developing</w:t>
      </w:r>
      <w:r w:rsidRPr="00ED448F">
        <w:rPr>
          <w:sz w:val="28"/>
        </w:rPr>
        <w:t xml:space="preserve"> Countries during the period under investigation in</w:t>
      </w:r>
      <w:r>
        <w:rPr>
          <w:sz w:val="28"/>
        </w:rPr>
        <w:t xml:space="preserve"> only last two</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w:t>
      </w:r>
      <w:r>
        <w:rPr>
          <w:sz w:val="28"/>
        </w:rPr>
        <w:t>0.321</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LIQ</w:t>
      </w:r>
      <w:r w:rsidRPr="00ED448F">
        <w:rPr>
          <w:sz w:val="28"/>
        </w:rPr>
        <w:t xml:space="preserve"> </w:t>
      </w:r>
      <w:r>
        <w:rPr>
          <w:sz w:val="28"/>
        </w:rPr>
        <w:t>0.186</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1 and Equation 2, GINI is not significantly influenced the LIQ</w:t>
      </w:r>
      <w:r w:rsidRPr="00ED448F">
        <w:rPr>
          <w:sz w:val="28"/>
        </w:rPr>
        <w:t>.</w:t>
      </w:r>
      <w:r>
        <w:rPr>
          <w:sz w:val="28"/>
        </w:rPr>
        <w:t xml:space="preserve"> It might be under other Institutional Quality variables, Gini has not significantly influenced the GINI in Developing Countries.</w:t>
      </w:r>
      <w:r w:rsidRPr="000E2811">
        <w:rPr>
          <w:sz w:val="28"/>
        </w:rPr>
        <w:t xml:space="preserve"> </w:t>
      </w:r>
      <w:r>
        <w:rPr>
          <w:sz w:val="28"/>
        </w:rPr>
        <w:t xml:space="preserve">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w:t>
      </w:r>
      <w:r>
        <w:rPr>
          <w:sz w:val="28"/>
        </w:rPr>
        <w:t>Developing</w:t>
      </w:r>
      <w:r w:rsidRPr="00ED448F">
        <w:rPr>
          <w:sz w:val="28"/>
        </w:rPr>
        <w:t xml:space="preserve">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LIQ</w:t>
      </w:r>
      <w:r w:rsidRPr="00ED448F">
        <w:rPr>
          <w:sz w:val="28"/>
        </w:rPr>
        <w:t xml:space="preserve"> increased </w:t>
      </w:r>
      <w:r>
        <w:rPr>
          <w:sz w:val="28"/>
        </w:rPr>
        <w:t xml:space="preserve">0.025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LIQ</w:t>
      </w:r>
      <w:r w:rsidRPr="00ED448F">
        <w:rPr>
          <w:sz w:val="28"/>
        </w:rPr>
        <w:t xml:space="preserve"> increased </w:t>
      </w:r>
      <w:r>
        <w:rPr>
          <w:sz w:val="28"/>
        </w:rPr>
        <w:t xml:space="preserve">0.061 </w:t>
      </w:r>
      <w:r w:rsidRPr="00ED448F">
        <w:rPr>
          <w:sz w:val="28"/>
        </w:rPr>
        <w:t xml:space="preserve">units when 1 percent increase in </w:t>
      </w:r>
      <w:r>
        <w:rPr>
          <w:sz w:val="28"/>
        </w:rPr>
        <w:t xml:space="preserve">LGDPPC. Similarly </w:t>
      </w:r>
      <w:r w:rsidRPr="00ED448F">
        <w:rPr>
          <w:sz w:val="28"/>
        </w:rPr>
        <w:t xml:space="preserve">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increased </w:t>
      </w:r>
      <w:r>
        <w:rPr>
          <w:sz w:val="28"/>
        </w:rPr>
        <w:t xml:space="preserve">0.051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LIQ</w:t>
      </w:r>
      <w:r w:rsidRPr="00ED448F">
        <w:rPr>
          <w:sz w:val="28"/>
        </w:rPr>
        <w:t xml:space="preserve"> increased </w:t>
      </w:r>
      <w:r>
        <w:rPr>
          <w:sz w:val="28"/>
        </w:rPr>
        <w:t xml:space="preserve">0.019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LIQ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lastRenderedPageBreak/>
        <w:t>Equation</w:t>
      </w:r>
      <w:r w:rsidRPr="00ED448F">
        <w:rPr>
          <w:sz w:val="28"/>
        </w:rPr>
        <w:t xml:space="preserve"> 1, </w:t>
      </w:r>
      <w:r>
        <w:rPr>
          <w:sz w:val="28"/>
        </w:rPr>
        <w:t>LIQ</w:t>
      </w:r>
      <w:r w:rsidRPr="00ED448F">
        <w:rPr>
          <w:sz w:val="28"/>
        </w:rPr>
        <w:t xml:space="preserve"> </w:t>
      </w:r>
      <w:r>
        <w:rPr>
          <w:sz w:val="28"/>
        </w:rPr>
        <w:t>increased 0.013</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LIQ increased 0.04</w:t>
      </w:r>
      <w:r w:rsidRPr="00ED448F">
        <w:rPr>
          <w:sz w:val="28"/>
        </w:rPr>
        <w:t xml:space="preserve"> units when 1 unit increase in </w:t>
      </w:r>
      <w:r>
        <w:rPr>
          <w:sz w:val="28"/>
        </w:rPr>
        <w:t>EDU</w:t>
      </w:r>
      <w:r w:rsidRPr="00ED448F">
        <w:rPr>
          <w:sz w:val="28"/>
        </w:rPr>
        <w:t>.</w:t>
      </w:r>
    </w:p>
    <w:p w:rsidR="006F565F" w:rsidRDefault="006F565F" w:rsidP="006F565F">
      <w:pPr>
        <w:spacing w:after="0" w:line="240" w:lineRule="auto"/>
        <w:jc w:val="center"/>
        <w:rPr>
          <w:b/>
          <w:sz w:val="28"/>
        </w:rPr>
      </w:pPr>
      <w:r w:rsidRPr="00ED448F">
        <w:rPr>
          <w:b/>
          <w:sz w:val="28"/>
        </w:rPr>
        <w:t>Table</w:t>
      </w:r>
      <w:r>
        <w:rPr>
          <w:b/>
          <w:sz w:val="28"/>
        </w:rPr>
        <w:t xml:space="preserve"> 6.16:</w:t>
      </w:r>
    </w:p>
    <w:p w:rsidR="006F565F" w:rsidRPr="00335DEE" w:rsidRDefault="006F565F" w:rsidP="006F565F">
      <w:pPr>
        <w:spacing w:after="0" w:line="240" w:lineRule="auto"/>
        <w:jc w:val="center"/>
        <w:rPr>
          <w:b/>
          <w:sz w:val="28"/>
        </w:rPr>
      </w:pPr>
      <w:r w:rsidRPr="00ED448F">
        <w:rPr>
          <w:b/>
          <w:bCs/>
          <w:color w:val="00000A"/>
          <w:sz w:val="28"/>
        </w:rPr>
        <w:t xml:space="preserve"> The Determinants of </w:t>
      </w:r>
      <w:r>
        <w:rPr>
          <w:b/>
          <w:bCs/>
          <w:color w:val="00000A"/>
          <w:sz w:val="28"/>
        </w:rPr>
        <w:t>Legal</w:t>
      </w:r>
      <w:r w:rsidRPr="00ED448F">
        <w:rPr>
          <w:b/>
          <w:bCs/>
          <w:color w:val="00000A"/>
          <w:sz w:val="28"/>
        </w:rPr>
        <w:t xml:space="preserve"> In</w:t>
      </w:r>
      <w:r>
        <w:rPr>
          <w:b/>
          <w:bCs/>
          <w:color w:val="00000A"/>
          <w:sz w:val="28"/>
        </w:rPr>
        <w:t xml:space="preserve">stitutional Quality in Developing </w:t>
      </w:r>
      <w:r w:rsidRPr="00ED448F">
        <w:rPr>
          <w:b/>
          <w:bCs/>
          <w:color w:val="00000A"/>
          <w:sz w:val="28"/>
        </w:rPr>
        <w:t>Countries: Panel GMM Methodology</w:t>
      </w:r>
      <w:r>
        <w:rPr>
          <w:b/>
          <w:bCs/>
          <w:color w:val="00000A"/>
          <w:sz w:val="28"/>
        </w:rPr>
        <w:t>.</w:t>
      </w:r>
    </w:p>
    <w:tbl>
      <w:tblPr>
        <w:tblStyle w:val="TableGrid"/>
        <w:tblW w:w="9586" w:type="dxa"/>
        <w:jc w:val="center"/>
        <w:tblLook w:val="04A0" w:firstRow="1" w:lastRow="0" w:firstColumn="1" w:lastColumn="0" w:noHBand="0" w:noVBand="1"/>
      </w:tblPr>
      <w:tblGrid>
        <w:gridCol w:w="2175"/>
        <w:gridCol w:w="1606"/>
        <w:gridCol w:w="1836"/>
        <w:gridCol w:w="2029"/>
        <w:gridCol w:w="1940"/>
      </w:tblGrid>
      <w:tr w:rsidR="006F565F" w:rsidTr="00822D68">
        <w:trPr>
          <w:trHeight w:val="503"/>
          <w:jc w:val="center"/>
        </w:trPr>
        <w:tc>
          <w:tcPr>
            <w:tcW w:w="9586" w:type="dxa"/>
            <w:gridSpan w:val="5"/>
          </w:tcPr>
          <w:p w:rsidR="006F565F" w:rsidRPr="00ED448F" w:rsidRDefault="006F565F"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Legal</w:t>
            </w:r>
            <w:r w:rsidRPr="00ED448F">
              <w:rPr>
                <w:b/>
                <w:color w:val="000000"/>
                <w:sz w:val="28"/>
              </w:rPr>
              <w:t xml:space="preserve"> Institutional Quality (</w:t>
            </w:r>
            <w:r>
              <w:rPr>
                <w:b/>
                <w:color w:val="000000"/>
                <w:sz w:val="28"/>
              </w:rPr>
              <w:t>L</w:t>
            </w:r>
            <w:r w:rsidRPr="00ED448F">
              <w:rPr>
                <w:b/>
                <w:color w:val="000000"/>
                <w:sz w:val="28"/>
              </w:rPr>
              <w:t>IQ)</w:t>
            </w:r>
          </w:p>
        </w:tc>
      </w:tr>
      <w:tr w:rsidR="006F565F" w:rsidTr="00822D68">
        <w:trPr>
          <w:trHeight w:val="649"/>
          <w:jc w:val="center"/>
        </w:trPr>
        <w:tc>
          <w:tcPr>
            <w:tcW w:w="2175" w:type="dxa"/>
            <w:vAlign w:val="center"/>
          </w:tcPr>
          <w:p w:rsidR="006F565F" w:rsidRDefault="006F565F" w:rsidP="00822D68">
            <w:pPr>
              <w:jc w:val="center"/>
              <w:rPr>
                <w:sz w:val="28"/>
              </w:rPr>
            </w:pPr>
            <w:r w:rsidRPr="00ED448F">
              <w:rPr>
                <w:b/>
                <w:color w:val="000000"/>
                <w:sz w:val="28"/>
              </w:rPr>
              <w:t>Independent Variables</w:t>
            </w:r>
          </w:p>
        </w:tc>
        <w:tc>
          <w:tcPr>
            <w:tcW w:w="1606" w:type="dxa"/>
            <w:vAlign w:val="center"/>
          </w:tcPr>
          <w:p w:rsidR="006F565F" w:rsidRDefault="006F565F" w:rsidP="00822D68">
            <w:pPr>
              <w:jc w:val="center"/>
              <w:rPr>
                <w:sz w:val="28"/>
              </w:rPr>
            </w:pPr>
            <w:r>
              <w:rPr>
                <w:sz w:val="28"/>
              </w:rPr>
              <w:t>1</w:t>
            </w:r>
          </w:p>
        </w:tc>
        <w:tc>
          <w:tcPr>
            <w:tcW w:w="1836" w:type="dxa"/>
            <w:vAlign w:val="center"/>
          </w:tcPr>
          <w:p w:rsidR="006F565F" w:rsidRDefault="006F565F" w:rsidP="00822D68">
            <w:pPr>
              <w:jc w:val="center"/>
              <w:rPr>
                <w:sz w:val="28"/>
              </w:rPr>
            </w:pPr>
            <w:r>
              <w:rPr>
                <w:sz w:val="28"/>
              </w:rPr>
              <w:t>2</w:t>
            </w:r>
          </w:p>
        </w:tc>
        <w:tc>
          <w:tcPr>
            <w:tcW w:w="2029" w:type="dxa"/>
            <w:vAlign w:val="center"/>
          </w:tcPr>
          <w:p w:rsidR="006F565F" w:rsidRDefault="006F565F" w:rsidP="00822D68">
            <w:pPr>
              <w:jc w:val="center"/>
              <w:rPr>
                <w:sz w:val="28"/>
              </w:rPr>
            </w:pPr>
            <w:r>
              <w:rPr>
                <w:sz w:val="28"/>
              </w:rPr>
              <w:t>3</w:t>
            </w:r>
          </w:p>
        </w:tc>
        <w:tc>
          <w:tcPr>
            <w:tcW w:w="1937" w:type="dxa"/>
            <w:vAlign w:val="center"/>
          </w:tcPr>
          <w:p w:rsidR="006F565F" w:rsidRDefault="006F565F" w:rsidP="00822D68">
            <w:pPr>
              <w:jc w:val="center"/>
              <w:rPr>
                <w:sz w:val="28"/>
              </w:rPr>
            </w:pPr>
            <w:r>
              <w:rPr>
                <w:sz w:val="28"/>
              </w:rPr>
              <w:t>4</w:t>
            </w:r>
          </w:p>
        </w:tc>
      </w:tr>
      <w:tr w:rsidR="006F565F" w:rsidTr="00822D68">
        <w:trPr>
          <w:trHeight w:val="503"/>
          <w:jc w:val="center"/>
        </w:trPr>
        <w:tc>
          <w:tcPr>
            <w:tcW w:w="2175" w:type="dxa"/>
            <w:vAlign w:val="center"/>
          </w:tcPr>
          <w:p w:rsidR="006F565F" w:rsidRPr="00ED448F" w:rsidRDefault="006F565F"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606" w:type="dxa"/>
          </w:tcPr>
          <w:p w:rsidR="006F565F" w:rsidRDefault="006F565F" w:rsidP="00822D68">
            <w:pPr>
              <w:jc w:val="center"/>
              <w:rPr>
                <w:sz w:val="28"/>
              </w:rPr>
            </w:pPr>
            <w:r>
              <w:rPr>
                <w:sz w:val="28"/>
              </w:rPr>
              <w:t>0</w:t>
            </w:r>
            <w:r w:rsidRPr="00B21AFC">
              <w:rPr>
                <w:sz w:val="28"/>
              </w:rPr>
              <w:t>.182</w:t>
            </w:r>
            <w:r>
              <w:rPr>
                <w:sz w:val="28"/>
              </w:rPr>
              <w:t xml:space="preserve">*    </w:t>
            </w:r>
            <w:r w:rsidRPr="00B21AFC">
              <w:rPr>
                <w:sz w:val="28"/>
              </w:rPr>
              <w:t xml:space="preserve">              </w:t>
            </w:r>
            <w:r>
              <w:rPr>
                <w:sz w:val="28"/>
              </w:rPr>
              <w:t>(</w:t>
            </w:r>
            <w:r w:rsidRPr="00B21AFC">
              <w:rPr>
                <w:sz w:val="28"/>
              </w:rPr>
              <w:t>11</w:t>
            </w:r>
            <w:r>
              <w:rPr>
                <w:sz w:val="28"/>
              </w:rPr>
              <w:t>.0)</w:t>
            </w:r>
          </w:p>
        </w:tc>
        <w:tc>
          <w:tcPr>
            <w:tcW w:w="1836" w:type="dxa"/>
          </w:tcPr>
          <w:p w:rsidR="006F565F" w:rsidRDefault="006F565F" w:rsidP="00822D68">
            <w:pPr>
              <w:jc w:val="center"/>
              <w:rPr>
                <w:sz w:val="28"/>
              </w:rPr>
            </w:pPr>
            <w:r>
              <w:rPr>
                <w:sz w:val="28"/>
              </w:rPr>
              <w:t>0</w:t>
            </w:r>
            <w:r w:rsidRPr="009F2841">
              <w:rPr>
                <w:sz w:val="28"/>
              </w:rPr>
              <w:t>.202</w:t>
            </w:r>
            <w:r>
              <w:rPr>
                <w:sz w:val="28"/>
              </w:rPr>
              <w:t xml:space="preserve">*  </w:t>
            </w:r>
            <w:r w:rsidRPr="009F2841">
              <w:rPr>
                <w:sz w:val="28"/>
              </w:rPr>
              <w:t xml:space="preserve">                 </w:t>
            </w:r>
            <w:r>
              <w:rPr>
                <w:sz w:val="28"/>
              </w:rPr>
              <w:t>(</w:t>
            </w:r>
            <w:r w:rsidRPr="009F2841">
              <w:rPr>
                <w:sz w:val="28"/>
              </w:rPr>
              <w:t>11</w:t>
            </w:r>
            <w:r>
              <w:rPr>
                <w:sz w:val="28"/>
              </w:rPr>
              <w:t>.0)</w:t>
            </w:r>
          </w:p>
        </w:tc>
        <w:tc>
          <w:tcPr>
            <w:tcW w:w="2029" w:type="dxa"/>
          </w:tcPr>
          <w:p w:rsidR="006F565F" w:rsidRDefault="006F565F" w:rsidP="00822D68">
            <w:pPr>
              <w:jc w:val="center"/>
              <w:rPr>
                <w:sz w:val="28"/>
              </w:rPr>
            </w:pPr>
            <w:r>
              <w:rPr>
                <w:sz w:val="28"/>
              </w:rPr>
              <w:t>-</w:t>
            </w:r>
          </w:p>
        </w:tc>
        <w:tc>
          <w:tcPr>
            <w:tcW w:w="1937" w:type="dxa"/>
          </w:tcPr>
          <w:p w:rsidR="006F565F" w:rsidRDefault="006F565F" w:rsidP="00822D68">
            <w:pPr>
              <w:jc w:val="center"/>
              <w:rPr>
                <w:sz w:val="28"/>
              </w:rPr>
            </w:pPr>
            <w:r>
              <w:rPr>
                <w:sz w:val="28"/>
              </w:rPr>
              <w:t>-</w:t>
            </w:r>
          </w:p>
        </w:tc>
      </w:tr>
      <w:tr w:rsidR="006F565F" w:rsidTr="00822D68">
        <w:trPr>
          <w:trHeight w:val="503"/>
          <w:jc w:val="center"/>
        </w:trPr>
        <w:tc>
          <w:tcPr>
            <w:tcW w:w="2175" w:type="dxa"/>
            <w:vAlign w:val="center"/>
          </w:tcPr>
          <w:p w:rsidR="006F565F" w:rsidRPr="00ED448F" w:rsidRDefault="006F565F" w:rsidP="00822D68">
            <w:pPr>
              <w:autoSpaceDE w:val="0"/>
              <w:autoSpaceDN w:val="0"/>
              <w:adjustRightInd w:val="0"/>
              <w:jc w:val="center"/>
              <w:rPr>
                <w:color w:val="000000"/>
                <w:sz w:val="28"/>
              </w:rPr>
            </w:pPr>
            <w:r>
              <w:rPr>
                <w:color w:val="000000"/>
                <w:sz w:val="28"/>
              </w:rPr>
              <w:t>P</w:t>
            </w:r>
            <w:r w:rsidRPr="00ED448F">
              <w:rPr>
                <w:color w:val="000000"/>
                <w:sz w:val="28"/>
              </w:rPr>
              <w:t>IQ</w:t>
            </w:r>
          </w:p>
        </w:tc>
        <w:tc>
          <w:tcPr>
            <w:tcW w:w="1606" w:type="dxa"/>
          </w:tcPr>
          <w:p w:rsidR="006F565F" w:rsidRPr="00B21AFC" w:rsidRDefault="006F565F" w:rsidP="00822D68">
            <w:pPr>
              <w:jc w:val="center"/>
              <w:rPr>
                <w:sz w:val="28"/>
              </w:rPr>
            </w:pPr>
            <w:r>
              <w:rPr>
                <w:sz w:val="28"/>
              </w:rPr>
              <w:t>0</w:t>
            </w:r>
            <w:r w:rsidRPr="00B21AFC">
              <w:rPr>
                <w:sz w:val="28"/>
              </w:rPr>
              <w:t>.408</w:t>
            </w:r>
            <w:r>
              <w:rPr>
                <w:sz w:val="28"/>
              </w:rPr>
              <w:t>*</w:t>
            </w:r>
          </w:p>
          <w:p w:rsidR="006F565F" w:rsidRDefault="006F565F" w:rsidP="00822D68">
            <w:pPr>
              <w:jc w:val="center"/>
              <w:rPr>
                <w:sz w:val="28"/>
              </w:rPr>
            </w:pPr>
            <w:r>
              <w:rPr>
                <w:sz w:val="28"/>
              </w:rPr>
              <w:t>(</w:t>
            </w:r>
            <w:r w:rsidRPr="00B21AFC">
              <w:rPr>
                <w:sz w:val="28"/>
              </w:rPr>
              <w:t>18.2</w:t>
            </w:r>
            <w:r>
              <w:rPr>
                <w:sz w:val="28"/>
              </w:rPr>
              <w:t>)</w:t>
            </w:r>
          </w:p>
        </w:tc>
        <w:tc>
          <w:tcPr>
            <w:tcW w:w="1836" w:type="dxa"/>
          </w:tcPr>
          <w:p w:rsidR="006F565F" w:rsidRDefault="006F565F" w:rsidP="00822D68">
            <w:pPr>
              <w:jc w:val="center"/>
              <w:rPr>
                <w:sz w:val="28"/>
              </w:rPr>
            </w:pPr>
            <w:r>
              <w:rPr>
                <w:sz w:val="28"/>
              </w:rPr>
              <w:t>0</w:t>
            </w:r>
            <w:r w:rsidRPr="009F2841">
              <w:rPr>
                <w:sz w:val="28"/>
              </w:rPr>
              <w:t>.408</w:t>
            </w:r>
            <w:r>
              <w:rPr>
                <w:sz w:val="28"/>
              </w:rPr>
              <w:t xml:space="preserve">* </w:t>
            </w:r>
            <w:r w:rsidRPr="009F2841">
              <w:rPr>
                <w:sz w:val="28"/>
              </w:rPr>
              <w:t xml:space="preserve">              </w:t>
            </w:r>
            <w:r>
              <w:rPr>
                <w:sz w:val="28"/>
              </w:rPr>
              <w:t>(</w:t>
            </w:r>
            <w:r w:rsidRPr="009F2841">
              <w:rPr>
                <w:sz w:val="28"/>
              </w:rPr>
              <w:t>17.8</w:t>
            </w:r>
            <w:r>
              <w:rPr>
                <w:sz w:val="28"/>
              </w:rPr>
              <w:t>)</w:t>
            </w:r>
          </w:p>
        </w:tc>
        <w:tc>
          <w:tcPr>
            <w:tcW w:w="2029" w:type="dxa"/>
          </w:tcPr>
          <w:p w:rsidR="006F565F" w:rsidRDefault="006F565F" w:rsidP="00822D68">
            <w:pPr>
              <w:jc w:val="center"/>
              <w:rPr>
                <w:sz w:val="28"/>
              </w:rPr>
            </w:pPr>
            <w:r>
              <w:rPr>
                <w:sz w:val="28"/>
              </w:rPr>
              <w:t>-</w:t>
            </w:r>
          </w:p>
        </w:tc>
        <w:tc>
          <w:tcPr>
            <w:tcW w:w="1937" w:type="dxa"/>
          </w:tcPr>
          <w:p w:rsidR="006F565F" w:rsidRDefault="006F565F" w:rsidP="00822D68">
            <w:pPr>
              <w:jc w:val="center"/>
              <w:rPr>
                <w:sz w:val="28"/>
              </w:rPr>
            </w:pPr>
            <w:r>
              <w:rPr>
                <w:sz w:val="28"/>
              </w:rPr>
              <w:t>-</w:t>
            </w:r>
          </w:p>
        </w:tc>
      </w:tr>
      <w:tr w:rsidR="006F565F" w:rsidTr="00822D68">
        <w:trPr>
          <w:trHeight w:val="503"/>
          <w:jc w:val="center"/>
        </w:trPr>
        <w:tc>
          <w:tcPr>
            <w:tcW w:w="2175"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GINI</w:t>
            </w:r>
          </w:p>
        </w:tc>
        <w:tc>
          <w:tcPr>
            <w:tcW w:w="1606" w:type="dxa"/>
          </w:tcPr>
          <w:p w:rsidR="006F565F" w:rsidRPr="00B21AFC" w:rsidRDefault="006F565F" w:rsidP="00822D68">
            <w:pPr>
              <w:jc w:val="center"/>
              <w:rPr>
                <w:sz w:val="28"/>
              </w:rPr>
            </w:pPr>
            <w:r w:rsidRPr="00B21AFC">
              <w:rPr>
                <w:sz w:val="28"/>
              </w:rPr>
              <w:t>-</w:t>
            </w:r>
            <w:r>
              <w:rPr>
                <w:sz w:val="28"/>
              </w:rPr>
              <w:t>0</w:t>
            </w:r>
            <w:r w:rsidRPr="00B21AFC">
              <w:rPr>
                <w:sz w:val="28"/>
              </w:rPr>
              <w:t>.037</w:t>
            </w:r>
          </w:p>
          <w:p w:rsidR="006F565F" w:rsidRDefault="006F565F" w:rsidP="00822D68">
            <w:pPr>
              <w:jc w:val="center"/>
              <w:rPr>
                <w:sz w:val="28"/>
              </w:rPr>
            </w:pPr>
            <w:r>
              <w:rPr>
                <w:sz w:val="28"/>
              </w:rPr>
              <w:t>(0</w:t>
            </w:r>
            <w:r w:rsidRPr="00B21AFC">
              <w:rPr>
                <w:sz w:val="28"/>
              </w:rPr>
              <w:t>.58</w:t>
            </w:r>
            <w:r>
              <w:rPr>
                <w:sz w:val="28"/>
              </w:rPr>
              <w:t>)</w:t>
            </w:r>
          </w:p>
        </w:tc>
        <w:tc>
          <w:tcPr>
            <w:tcW w:w="1836" w:type="dxa"/>
          </w:tcPr>
          <w:p w:rsidR="006F565F" w:rsidRPr="009F2841" w:rsidRDefault="006F565F" w:rsidP="00822D68">
            <w:pPr>
              <w:jc w:val="center"/>
              <w:rPr>
                <w:sz w:val="28"/>
              </w:rPr>
            </w:pPr>
            <w:r>
              <w:rPr>
                <w:sz w:val="28"/>
              </w:rPr>
              <w:t>-0</w:t>
            </w:r>
            <w:r w:rsidRPr="009F2841">
              <w:rPr>
                <w:sz w:val="28"/>
              </w:rPr>
              <w:t>.026</w:t>
            </w:r>
          </w:p>
          <w:p w:rsidR="006F565F" w:rsidRDefault="006F565F" w:rsidP="00822D68">
            <w:pPr>
              <w:jc w:val="center"/>
              <w:rPr>
                <w:sz w:val="28"/>
              </w:rPr>
            </w:pPr>
            <w:r>
              <w:rPr>
                <w:sz w:val="28"/>
              </w:rPr>
              <w:t>(0</w:t>
            </w:r>
            <w:r w:rsidRPr="009F2841">
              <w:rPr>
                <w:sz w:val="28"/>
              </w:rPr>
              <w:t>.388</w:t>
            </w:r>
            <w:r>
              <w:rPr>
                <w:sz w:val="28"/>
              </w:rPr>
              <w:t>)</w:t>
            </w:r>
          </w:p>
        </w:tc>
        <w:tc>
          <w:tcPr>
            <w:tcW w:w="2029" w:type="dxa"/>
          </w:tcPr>
          <w:p w:rsidR="006F565F" w:rsidRPr="00600873" w:rsidRDefault="006F565F" w:rsidP="00822D68">
            <w:pPr>
              <w:jc w:val="center"/>
              <w:rPr>
                <w:sz w:val="28"/>
              </w:rPr>
            </w:pPr>
            <w:r>
              <w:rPr>
                <w:sz w:val="28"/>
              </w:rPr>
              <w:t>-0</w:t>
            </w:r>
            <w:r w:rsidRPr="00600873">
              <w:rPr>
                <w:sz w:val="28"/>
              </w:rPr>
              <w:t>.321</w:t>
            </w:r>
            <w:r>
              <w:rPr>
                <w:sz w:val="28"/>
              </w:rPr>
              <w:t>*</w:t>
            </w:r>
          </w:p>
          <w:p w:rsidR="006F565F" w:rsidRDefault="006F565F" w:rsidP="00822D68">
            <w:pPr>
              <w:jc w:val="center"/>
              <w:rPr>
                <w:sz w:val="28"/>
              </w:rPr>
            </w:pPr>
            <w:r>
              <w:rPr>
                <w:sz w:val="28"/>
              </w:rPr>
              <w:t>(</w:t>
            </w:r>
            <w:r w:rsidRPr="00600873">
              <w:rPr>
                <w:sz w:val="28"/>
              </w:rPr>
              <w:t>4.79</w:t>
            </w:r>
            <w:r>
              <w:rPr>
                <w:sz w:val="28"/>
              </w:rPr>
              <w:t>)</w:t>
            </w:r>
          </w:p>
        </w:tc>
        <w:tc>
          <w:tcPr>
            <w:tcW w:w="1937" w:type="dxa"/>
          </w:tcPr>
          <w:p w:rsidR="006F565F" w:rsidRPr="00A15A37" w:rsidRDefault="006F565F" w:rsidP="00822D68">
            <w:pPr>
              <w:jc w:val="center"/>
              <w:rPr>
                <w:sz w:val="28"/>
              </w:rPr>
            </w:pPr>
            <w:r>
              <w:rPr>
                <w:sz w:val="28"/>
              </w:rPr>
              <w:t>-0</w:t>
            </w:r>
            <w:r w:rsidRPr="00A15A37">
              <w:rPr>
                <w:sz w:val="28"/>
              </w:rPr>
              <w:t>.186</w:t>
            </w:r>
            <w:r>
              <w:rPr>
                <w:sz w:val="28"/>
              </w:rPr>
              <w:t>*</w:t>
            </w:r>
          </w:p>
          <w:p w:rsidR="006F565F" w:rsidRDefault="006F565F" w:rsidP="00822D68">
            <w:pPr>
              <w:jc w:val="center"/>
              <w:rPr>
                <w:sz w:val="28"/>
              </w:rPr>
            </w:pPr>
            <w:r>
              <w:rPr>
                <w:sz w:val="28"/>
              </w:rPr>
              <w:t>(</w:t>
            </w:r>
            <w:r w:rsidRPr="00A15A37">
              <w:rPr>
                <w:sz w:val="28"/>
              </w:rPr>
              <w:t>2.85</w:t>
            </w:r>
            <w:r>
              <w:rPr>
                <w:sz w:val="28"/>
              </w:rPr>
              <w:t>)</w:t>
            </w:r>
          </w:p>
        </w:tc>
      </w:tr>
      <w:tr w:rsidR="006F565F" w:rsidTr="00822D68">
        <w:trPr>
          <w:trHeight w:val="503"/>
          <w:jc w:val="center"/>
        </w:trPr>
        <w:tc>
          <w:tcPr>
            <w:tcW w:w="2175" w:type="dxa"/>
            <w:vAlign w:val="center"/>
          </w:tcPr>
          <w:p w:rsidR="006F565F" w:rsidRPr="00ED448F" w:rsidRDefault="006F565F" w:rsidP="00822D68">
            <w:pPr>
              <w:autoSpaceDE w:val="0"/>
              <w:autoSpaceDN w:val="0"/>
              <w:adjustRightInd w:val="0"/>
              <w:jc w:val="center"/>
              <w:rPr>
                <w:color w:val="000000"/>
                <w:sz w:val="28"/>
              </w:rPr>
            </w:pPr>
            <w:r>
              <w:rPr>
                <w:color w:val="000000"/>
                <w:sz w:val="28"/>
              </w:rPr>
              <w:t>LGDPPC</w:t>
            </w:r>
          </w:p>
        </w:tc>
        <w:tc>
          <w:tcPr>
            <w:tcW w:w="1606" w:type="dxa"/>
          </w:tcPr>
          <w:p w:rsidR="006F565F" w:rsidRPr="00B21AFC" w:rsidRDefault="006F565F" w:rsidP="00822D68">
            <w:pPr>
              <w:jc w:val="center"/>
              <w:rPr>
                <w:sz w:val="28"/>
              </w:rPr>
            </w:pPr>
            <w:r>
              <w:rPr>
                <w:sz w:val="28"/>
              </w:rPr>
              <w:t>0</w:t>
            </w:r>
            <w:r w:rsidRPr="00B21AFC">
              <w:rPr>
                <w:sz w:val="28"/>
              </w:rPr>
              <w:t>.025</w:t>
            </w:r>
            <w:r>
              <w:rPr>
                <w:sz w:val="28"/>
              </w:rPr>
              <w:t>*</w:t>
            </w:r>
          </w:p>
          <w:p w:rsidR="006F565F" w:rsidRDefault="006F565F" w:rsidP="00822D68">
            <w:pPr>
              <w:jc w:val="center"/>
              <w:rPr>
                <w:sz w:val="28"/>
              </w:rPr>
            </w:pPr>
            <w:r>
              <w:rPr>
                <w:sz w:val="28"/>
              </w:rPr>
              <w:t>(</w:t>
            </w:r>
            <w:r w:rsidRPr="00B21AFC">
              <w:rPr>
                <w:sz w:val="28"/>
              </w:rPr>
              <w:t>3.06</w:t>
            </w:r>
            <w:r>
              <w:rPr>
                <w:sz w:val="28"/>
              </w:rPr>
              <w:t>)</w:t>
            </w:r>
          </w:p>
        </w:tc>
        <w:tc>
          <w:tcPr>
            <w:tcW w:w="1836" w:type="dxa"/>
          </w:tcPr>
          <w:p w:rsidR="006F565F" w:rsidRPr="009F2841" w:rsidRDefault="006F565F" w:rsidP="00822D68">
            <w:pPr>
              <w:jc w:val="center"/>
              <w:rPr>
                <w:sz w:val="28"/>
              </w:rPr>
            </w:pPr>
            <w:r>
              <w:rPr>
                <w:sz w:val="28"/>
              </w:rPr>
              <w:t>0</w:t>
            </w:r>
            <w:r w:rsidRPr="009F2841">
              <w:rPr>
                <w:sz w:val="28"/>
              </w:rPr>
              <w:t>.061</w:t>
            </w:r>
            <w:r>
              <w:rPr>
                <w:sz w:val="28"/>
              </w:rPr>
              <w:t>*</w:t>
            </w:r>
          </w:p>
          <w:p w:rsidR="006F565F" w:rsidRDefault="006F565F" w:rsidP="00822D68">
            <w:pPr>
              <w:jc w:val="center"/>
              <w:rPr>
                <w:sz w:val="28"/>
              </w:rPr>
            </w:pPr>
            <w:r>
              <w:rPr>
                <w:sz w:val="28"/>
              </w:rPr>
              <w:t>(</w:t>
            </w:r>
            <w:r w:rsidRPr="009F2841">
              <w:rPr>
                <w:sz w:val="28"/>
              </w:rPr>
              <w:t>7.7</w:t>
            </w:r>
            <w:r>
              <w:rPr>
                <w:sz w:val="28"/>
              </w:rPr>
              <w:t>)</w:t>
            </w:r>
          </w:p>
        </w:tc>
        <w:tc>
          <w:tcPr>
            <w:tcW w:w="2029" w:type="dxa"/>
          </w:tcPr>
          <w:p w:rsidR="006F565F" w:rsidRPr="00600873" w:rsidRDefault="006F565F" w:rsidP="00822D68">
            <w:pPr>
              <w:jc w:val="center"/>
              <w:rPr>
                <w:sz w:val="28"/>
              </w:rPr>
            </w:pPr>
            <w:r>
              <w:rPr>
                <w:sz w:val="28"/>
              </w:rPr>
              <w:t>0</w:t>
            </w:r>
            <w:r w:rsidRPr="00600873">
              <w:rPr>
                <w:sz w:val="28"/>
              </w:rPr>
              <w:t>.051</w:t>
            </w:r>
            <w:r>
              <w:rPr>
                <w:sz w:val="28"/>
              </w:rPr>
              <w:t>*</w:t>
            </w:r>
          </w:p>
          <w:p w:rsidR="006F565F" w:rsidRDefault="006F565F" w:rsidP="00822D68">
            <w:pPr>
              <w:jc w:val="center"/>
              <w:rPr>
                <w:sz w:val="28"/>
              </w:rPr>
            </w:pPr>
            <w:r>
              <w:rPr>
                <w:sz w:val="28"/>
              </w:rPr>
              <w:t>(</w:t>
            </w:r>
            <w:r w:rsidRPr="00600873">
              <w:rPr>
                <w:sz w:val="28"/>
              </w:rPr>
              <w:t>6.14</w:t>
            </w:r>
            <w:r>
              <w:rPr>
                <w:sz w:val="28"/>
              </w:rPr>
              <w:t>)</w:t>
            </w:r>
          </w:p>
        </w:tc>
        <w:tc>
          <w:tcPr>
            <w:tcW w:w="1937" w:type="dxa"/>
          </w:tcPr>
          <w:p w:rsidR="006F565F" w:rsidRDefault="006F565F" w:rsidP="00822D68">
            <w:pPr>
              <w:jc w:val="center"/>
              <w:rPr>
                <w:sz w:val="28"/>
              </w:rPr>
            </w:pPr>
            <w:r>
              <w:rPr>
                <w:sz w:val="28"/>
              </w:rPr>
              <w:t>0.019**                    (2.35)</w:t>
            </w:r>
          </w:p>
        </w:tc>
      </w:tr>
      <w:tr w:rsidR="006F565F" w:rsidTr="00822D68">
        <w:trPr>
          <w:trHeight w:val="503"/>
          <w:jc w:val="center"/>
        </w:trPr>
        <w:tc>
          <w:tcPr>
            <w:tcW w:w="2175" w:type="dxa"/>
            <w:vAlign w:val="center"/>
          </w:tcPr>
          <w:p w:rsidR="006F565F" w:rsidRPr="00ED448F" w:rsidRDefault="006F565F" w:rsidP="00822D68">
            <w:pPr>
              <w:autoSpaceDE w:val="0"/>
              <w:autoSpaceDN w:val="0"/>
              <w:adjustRightInd w:val="0"/>
              <w:jc w:val="center"/>
              <w:rPr>
                <w:color w:val="000000"/>
                <w:sz w:val="28"/>
              </w:rPr>
            </w:pPr>
            <w:r>
              <w:rPr>
                <w:color w:val="000000"/>
                <w:sz w:val="28"/>
              </w:rPr>
              <w:t>EDU</w:t>
            </w:r>
          </w:p>
        </w:tc>
        <w:tc>
          <w:tcPr>
            <w:tcW w:w="1606" w:type="dxa"/>
          </w:tcPr>
          <w:p w:rsidR="006F565F" w:rsidRPr="00B21AFC" w:rsidRDefault="006F565F" w:rsidP="00822D68">
            <w:pPr>
              <w:jc w:val="center"/>
              <w:rPr>
                <w:sz w:val="28"/>
              </w:rPr>
            </w:pPr>
            <w:r>
              <w:rPr>
                <w:sz w:val="28"/>
              </w:rPr>
              <w:t>0</w:t>
            </w:r>
            <w:r w:rsidRPr="00B21AFC">
              <w:rPr>
                <w:sz w:val="28"/>
              </w:rPr>
              <w:t>.013</w:t>
            </w:r>
            <w:r>
              <w:rPr>
                <w:sz w:val="28"/>
              </w:rPr>
              <w:t>*</w:t>
            </w:r>
          </w:p>
          <w:p w:rsidR="006F565F" w:rsidRDefault="006F565F" w:rsidP="00822D68">
            <w:pPr>
              <w:jc w:val="center"/>
              <w:rPr>
                <w:sz w:val="28"/>
              </w:rPr>
            </w:pPr>
            <w:r>
              <w:rPr>
                <w:sz w:val="28"/>
              </w:rPr>
              <w:t>(</w:t>
            </w:r>
            <w:r w:rsidRPr="00B21AFC">
              <w:rPr>
                <w:sz w:val="28"/>
              </w:rPr>
              <w:t>5.57</w:t>
            </w:r>
            <w:r>
              <w:rPr>
                <w:sz w:val="28"/>
              </w:rPr>
              <w:t>)</w:t>
            </w:r>
          </w:p>
        </w:tc>
        <w:tc>
          <w:tcPr>
            <w:tcW w:w="1836" w:type="dxa"/>
          </w:tcPr>
          <w:p w:rsidR="006F565F" w:rsidRDefault="006F565F" w:rsidP="00822D68">
            <w:pPr>
              <w:jc w:val="center"/>
              <w:rPr>
                <w:sz w:val="28"/>
              </w:rPr>
            </w:pPr>
            <w:r>
              <w:rPr>
                <w:sz w:val="28"/>
              </w:rPr>
              <w:t>-</w:t>
            </w:r>
          </w:p>
        </w:tc>
        <w:tc>
          <w:tcPr>
            <w:tcW w:w="2029" w:type="dxa"/>
          </w:tcPr>
          <w:p w:rsidR="006F565F" w:rsidRDefault="006F565F" w:rsidP="00822D68">
            <w:pPr>
              <w:jc w:val="center"/>
              <w:rPr>
                <w:sz w:val="28"/>
              </w:rPr>
            </w:pPr>
            <w:r>
              <w:rPr>
                <w:sz w:val="28"/>
              </w:rPr>
              <w:t>-</w:t>
            </w:r>
          </w:p>
        </w:tc>
        <w:tc>
          <w:tcPr>
            <w:tcW w:w="1937" w:type="dxa"/>
          </w:tcPr>
          <w:p w:rsidR="006F565F" w:rsidRDefault="006F565F" w:rsidP="00822D68">
            <w:pPr>
              <w:jc w:val="center"/>
              <w:rPr>
                <w:sz w:val="28"/>
              </w:rPr>
            </w:pPr>
            <w:r>
              <w:rPr>
                <w:sz w:val="28"/>
              </w:rPr>
              <w:t>0.00</w:t>
            </w:r>
            <w:r w:rsidRPr="00A15A37">
              <w:rPr>
                <w:sz w:val="28"/>
              </w:rPr>
              <w:t>4</w:t>
            </w:r>
            <w:r>
              <w:rPr>
                <w:sz w:val="28"/>
              </w:rPr>
              <w:t>***</w:t>
            </w:r>
          </w:p>
          <w:p w:rsidR="006F565F" w:rsidRDefault="006F565F" w:rsidP="00822D68">
            <w:pPr>
              <w:jc w:val="center"/>
              <w:rPr>
                <w:sz w:val="28"/>
              </w:rPr>
            </w:pPr>
            <w:r>
              <w:rPr>
                <w:sz w:val="28"/>
              </w:rPr>
              <w:t>(</w:t>
            </w:r>
            <w:r w:rsidRPr="00A15A37">
              <w:rPr>
                <w:sz w:val="28"/>
              </w:rPr>
              <w:t>1.69</w:t>
            </w:r>
            <w:r>
              <w:rPr>
                <w:sz w:val="28"/>
              </w:rPr>
              <w:t>)</w:t>
            </w:r>
          </w:p>
        </w:tc>
      </w:tr>
      <w:tr w:rsidR="006F565F" w:rsidTr="00822D68">
        <w:trPr>
          <w:trHeight w:val="528"/>
          <w:jc w:val="center"/>
        </w:trPr>
        <w:tc>
          <w:tcPr>
            <w:tcW w:w="2175"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GLOB</w:t>
            </w:r>
          </w:p>
        </w:tc>
        <w:tc>
          <w:tcPr>
            <w:tcW w:w="1606" w:type="dxa"/>
          </w:tcPr>
          <w:p w:rsidR="006F565F" w:rsidRDefault="006F565F" w:rsidP="00822D68">
            <w:pPr>
              <w:jc w:val="center"/>
              <w:rPr>
                <w:sz w:val="28"/>
              </w:rPr>
            </w:pPr>
            <w:r>
              <w:rPr>
                <w:sz w:val="28"/>
              </w:rPr>
              <w:t>-</w:t>
            </w:r>
          </w:p>
        </w:tc>
        <w:tc>
          <w:tcPr>
            <w:tcW w:w="1836" w:type="dxa"/>
          </w:tcPr>
          <w:p w:rsidR="006F565F" w:rsidRPr="009F2841" w:rsidRDefault="006F565F" w:rsidP="00822D68">
            <w:pPr>
              <w:jc w:val="center"/>
              <w:rPr>
                <w:sz w:val="28"/>
              </w:rPr>
            </w:pPr>
            <w:r>
              <w:rPr>
                <w:sz w:val="28"/>
              </w:rPr>
              <w:t>0</w:t>
            </w:r>
            <w:r w:rsidRPr="009F2841">
              <w:rPr>
                <w:sz w:val="28"/>
              </w:rPr>
              <w:t>.216</w:t>
            </w:r>
            <w:r>
              <w:rPr>
                <w:sz w:val="28"/>
              </w:rPr>
              <w:t>*</w:t>
            </w:r>
          </w:p>
          <w:p w:rsidR="006F565F" w:rsidRDefault="006F565F" w:rsidP="00822D68">
            <w:pPr>
              <w:jc w:val="center"/>
              <w:rPr>
                <w:sz w:val="28"/>
              </w:rPr>
            </w:pPr>
            <w:r>
              <w:rPr>
                <w:sz w:val="28"/>
              </w:rPr>
              <w:t>(</w:t>
            </w:r>
            <w:r w:rsidRPr="009F2841">
              <w:rPr>
                <w:sz w:val="28"/>
              </w:rPr>
              <w:t>6.76</w:t>
            </w:r>
            <w:r>
              <w:rPr>
                <w:sz w:val="28"/>
              </w:rPr>
              <w:t>)</w:t>
            </w:r>
          </w:p>
        </w:tc>
        <w:tc>
          <w:tcPr>
            <w:tcW w:w="2029" w:type="dxa"/>
          </w:tcPr>
          <w:p w:rsidR="006F565F" w:rsidRDefault="006F565F" w:rsidP="00822D68">
            <w:pPr>
              <w:jc w:val="center"/>
              <w:rPr>
                <w:sz w:val="28"/>
              </w:rPr>
            </w:pPr>
            <w:r>
              <w:rPr>
                <w:sz w:val="28"/>
              </w:rPr>
              <w:t>0.004</w:t>
            </w:r>
            <w:r w:rsidRPr="00600873">
              <w:rPr>
                <w:sz w:val="28"/>
              </w:rPr>
              <w:t>3</w:t>
            </w:r>
            <w:r>
              <w:rPr>
                <w:sz w:val="28"/>
              </w:rPr>
              <w:t xml:space="preserve">                  (0</w:t>
            </w:r>
            <w:r w:rsidRPr="00600873">
              <w:rPr>
                <w:sz w:val="28"/>
              </w:rPr>
              <w:t>.14</w:t>
            </w:r>
            <w:r>
              <w:rPr>
                <w:sz w:val="28"/>
              </w:rPr>
              <w:t>)</w:t>
            </w:r>
          </w:p>
        </w:tc>
        <w:tc>
          <w:tcPr>
            <w:tcW w:w="1937" w:type="dxa"/>
          </w:tcPr>
          <w:p w:rsidR="006F565F" w:rsidRDefault="006F565F" w:rsidP="00822D68">
            <w:pPr>
              <w:jc w:val="center"/>
              <w:rPr>
                <w:sz w:val="28"/>
              </w:rPr>
            </w:pPr>
            <w:r>
              <w:rPr>
                <w:sz w:val="28"/>
              </w:rPr>
              <w:t>-</w:t>
            </w:r>
          </w:p>
        </w:tc>
      </w:tr>
      <w:tr w:rsidR="006F565F" w:rsidTr="00822D68">
        <w:trPr>
          <w:trHeight w:val="503"/>
          <w:jc w:val="center"/>
        </w:trPr>
        <w:tc>
          <w:tcPr>
            <w:tcW w:w="2175" w:type="dxa"/>
            <w:vAlign w:val="center"/>
          </w:tcPr>
          <w:p w:rsidR="006F565F" w:rsidRDefault="006F565F" w:rsidP="00822D68">
            <w:pPr>
              <w:jc w:val="center"/>
              <w:rPr>
                <w:sz w:val="28"/>
              </w:rPr>
            </w:pPr>
            <w:r>
              <w:rPr>
                <w:sz w:val="28"/>
              </w:rPr>
              <w:t>URBNR</w:t>
            </w:r>
          </w:p>
        </w:tc>
        <w:tc>
          <w:tcPr>
            <w:tcW w:w="1606" w:type="dxa"/>
          </w:tcPr>
          <w:p w:rsidR="006F565F" w:rsidRDefault="006F565F" w:rsidP="00822D68">
            <w:pPr>
              <w:jc w:val="center"/>
              <w:rPr>
                <w:sz w:val="28"/>
              </w:rPr>
            </w:pPr>
            <w:r>
              <w:rPr>
                <w:sz w:val="28"/>
              </w:rPr>
              <w:t>-</w:t>
            </w:r>
          </w:p>
        </w:tc>
        <w:tc>
          <w:tcPr>
            <w:tcW w:w="1836" w:type="dxa"/>
          </w:tcPr>
          <w:p w:rsidR="006F565F" w:rsidRPr="009F2841" w:rsidRDefault="006F565F" w:rsidP="00822D68">
            <w:pPr>
              <w:jc w:val="center"/>
              <w:rPr>
                <w:sz w:val="28"/>
              </w:rPr>
            </w:pPr>
            <w:r>
              <w:rPr>
                <w:sz w:val="28"/>
              </w:rPr>
              <w:t>0.00</w:t>
            </w:r>
            <w:r w:rsidRPr="009F2841">
              <w:rPr>
                <w:sz w:val="28"/>
              </w:rPr>
              <w:t>3</w:t>
            </w:r>
            <w:r>
              <w:rPr>
                <w:sz w:val="28"/>
              </w:rPr>
              <w:t>*</w:t>
            </w:r>
          </w:p>
          <w:p w:rsidR="006F565F" w:rsidRDefault="006F565F" w:rsidP="00822D68">
            <w:pPr>
              <w:jc w:val="center"/>
              <w:rPr>
                <w:sz w:val="28"/>
              </w:rPr>
            </w:pPr>
            <w:r>
              <w:rPr>
                <w:sz w:val="28"/>
              </w:rPr>
              <w:t>(</w:t>
            </w:r>
            <w:r w:rsidRPr="009F2841">
              <w:rPr>
                <w:sz w:val="28"/>
              </w:rPr>
              <w:t>5.01</w:t>
            </w:r>
            <w:r>
              <w:rPr>
                <w:sz w:val="28"/>
              </w:rPr>
              <w:t>)</w:t>
            </w:r>
          </w:p>
        </w:tc>
        <w:tc>
          <w:tcPr>
            <w:tcW w:w="2029" w:type="dxa"/>
          </w:tcPr>
          <w:p w:rsidR="006F565F" w:rsidRPr="00600873" w:rsidRDefault="006F565F" w:rsidP="00822D68">
            <w:pPr>
              <w:jc w:val="center"/>
              <w:rPr>
                <w:sz w:val="28"/>
              </w:rPr>
            </w:pPr>
            <w:r>
              <w:rPr>
                <w:sz w:val="28"/>
              </w:rPr>
              <w:t>0.004</w:t>
            </w:r>
            <w:r w:rsidRPr="00600873">
              <w:rPr>
                <w:sz w:val="28"/>
              </w:rPr>
              <w:t>6</w:t>
            </w:r>
            <w:r>
              <w:rPr>
                <w:sz w:val="28"/>
              </w:rPr>
              <w:t>*</w:t>
            </w:r>
          </w:p>
          <w:p w:rsidR="006F565F" w:rsidRDefault="006F565F" w:rsidP="00822D68">
            <w:pPr>
              <w:jc w:val="center"/>
              <w:rPr>
                <w:sz w:val="28"/>
              </w:rPr>
            </w:pPr>
            <w:r>
              <w:rPr>
                <w:sz w:val="28"/>
              </w:rPr>
              <w:t>(</w:t>
            </w:r>
            <w:r w:rsidRPr="00600873">
              <w:rPr>
                <w:sz w:val="28"/>
              </w:rPr>
              <w:t>7.3</w:t>
            </w:r>
            <w:r>
              <w:rPr>
                <w:sz w:val="28"/>
              </w:rPr>
              <w:t>)</w:t>
            </w:r>
          </w:p>
        </w:tc>
        <w:tc>
          <w:tcPr>
            <w:tcW w:w="1937" w:type="dxa"/>
          </w:tcPr>
          <w:p w:rsidR="006F565F" w:rsidRDefault="006F565F" w:rsidP="00822D68">
            <w:pPr>
              <w:jc w:val="center"/>
              <w:rPr>
                <w:sz w:val="28"/>
              </w:rPr>
            </w:pPr>
            <w:r>
              <w:rPr>
                <w:sz w:val="28"/>
              </w:rPr>
              <w:t>-</w:t>
            </w:r>
          </w:p>
        </w:tc>
      </w:tr>
      <w:tr w:rsidR="006F565F" w:rsidTr="00822D68">
        <w:trPr>
          <w:trHeight w:val="503"/>
          <w:jc w:val="center"/>
        </w:trPr>
        <w:tc>
          <w:tcPr>
            <w:tcW w:w="2175" w:type="dxa"/>
            <w:vAlign w:val="center"/>
          </w:tcPr>
          <w:p w:rsidR="006F565F" w:rsidRPr="00ED448F" w:rsidRDefault="006F565F"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606" w:type="dxa"/>
          </w:tcPr>
          <w:p w:rsidR="006F565F" w:rsidRDefault="006F565F" w:rsidP="00822D68">
            <w:pPr>
              <w:jc w:val="center"/>
              <w:rPr>
                <w:sz w:val="28"/>
              </w:rPr>
            </w:pPr>
            <w:r w:rsidRPr="00E338E6">
              <w:rPr>
                <w:sz w:val="28"/>
              </w:rPr>
              <w:t>924</w:t>
            </w:r>
          </w:p>
        </w:tc>
        <w:tc>
          <w:tcPr>
            <w:tcW w:w="1836" w:type="dxa"/>
          </w:tcPr>
          <w:p w:rsidR="006F565F" w:rsidRDefault="006F565F" w:rsidP="00822D68">
            <w:pPr>
              <w:jc w:val="center"/>
              <w:rPr>
                <w:sz w:val="28"/>
              </w:rPr>
            </w:pPr>
            <w:r w:rsidRPr="00E338E6">
              <w:rPr>
                <w:sz w:val="28"/>
              </w:rPr>
              <w:t>924</w:t>
            </w:r>
          </w:p>
        </w:tc>
        <w:tc>
          <w:tcPr>
            <w:tcW w:w="2029" w:type="dxa"/>
          </w:tcPr>
          <w:p w:rsidR="006F565F" w:rsidRPr="00E33F7D" w:rsidRDefault="006F565F" w:rsidP="00822D68">
            <w:pPr>
              <w:jc w:val="center"/>
              <w:rPr>
                <w:sz w:val="28"/>
              </w:rPr>
            </w:pPr>
            <w:r w:rsidRPr="00E338E6">
              <w:rPr>
                <w:sz w:val="28"/>
              </w:rPr>
              <w:t>924</w:t>
            </w:r>
          </w:p>
        </w:tc>
        <w:tc>
          <w:tcPr>
            <w:tcW w:w="1937" w:type="dxa"/>
          </w:tcPr>
          <w:p w:rsidR="006F565F" w:rsidRDefault="006F565F" w:rsidP="00822D68">
            <w:pPr>
              <w:jc w:val="center"/>
              <w:rPr>
                <w:sz w:val="28"/>
              </w:rPr>
            </w:pPr>
            <w:r w:rsidRPr="00E338E6">
              <w:rPr>
                <w:sz w:val="28"/>
              </w:rPr>
              <w:t>924</w:t>
            </w:r>
          </w:p>
        </w:tc>
      </w:tr>
      <w:tr w:rsidR="006F565F" w:rsidTr="00822D68">
        <w:trPr>
          <w:trHeight w:val="503"/>
          <w:jc w:val="center"/>
        </w:trPr>
        <w:tc>
          <w:tcPr>
            <w:tcW w:w="2175" w:type="dxa"/>
            <w:vAlign w:val="center"/>
          </w:tcPr>
          <w:p w:rsidR="006F565F" w:rsidRPr="00ED448F" w:rsidRDefault="006F565F"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606" w:type="dxa"/>
          </w:tcPr>
          <w:p w:rsidR="006F565F" w:rsidRDefault="006F565F" w:rsidP="00822D68">
            <w:pPr>
              <w:jc w:val="center"/>
              <w:rPr>
                <w:sz w:val="28"/>
              </w:rPr>
            </w:pPr>
            <w:r>
              <w:rPr>
                <w:sz w:val="28"/>
              </w:rPr>
              <w:t>33</w:t>
            </w:r>
          </w:p>
        </w:tc>
        <w:tc>
          <w:tcPr>
            <w:tcW w:w="1836" w:type="dxa"/>
          </w:tcPr>
          <w:p w:rsidR="006F565F" w:rsidRDefault="006F565F" w:rsidP="00822D68">
            <w:pPr>
              <w:jc w:val="center"/>
              <w:rPr>
                <w:sz w:val="28"/>
              </w:rPr>
            </w:pPr>
            <w:r>
              <w:rPr>
                <w:sz w:val="28"/>
              </w:rPr>
              <w:t>33</w:t>
            </w:r>
          </w:p>
        </w:tc>
        <w:tc>
          <w:tcPr>
            <w:tcW w:w="2029" w:type="dxa"/>
          </w:tcPr>
          <w:p w:rsidR="006F565F" w:rsidRDefault="006F565F" w:rsidP="00822D68">
            <w:pPr>
              <w:jc w:val="center"/>
              <w:rPr>
                <w:sz w:val="28"/>
              </w:rPr>
            </w:pPr>
            <w:r>
              <w:rPr>
                <w:sz w:val="28"/>
              </w:rPr>
              <w:t>33</w:t>
            </w:r>
          </w:p>
        </w:tc>
        <w:tc>
          <w:tcPr>
            <w:tcW w:w="1937" w:type="dxa"/>
          </w:tcPr>
          <w:p w:rsidR="006F565F" w:rsidRDefault="006F565F" w:rsidP="00822D68">
            <w:pPr>
              <w:jc w:val="center"/>
              <w:rPr>
                <w:sz w:val="28"/>
              </w:rPr>
            </w:pPr>
            <w:r>
              <w:rPr>
                <w:sz w:val="28"/>
              </w:rPr>
              <w:t>33</w:t>
            </w:r>
          </w:p>
        </w:tc>
      </w:tr>
      <w:tr w:rsidR="006F565F" w:rsidTr="00822D68">
        <w:trPr>
          <w:trHeight w:val="503"/>
          <w:jc w:val="center"/>
        </w:trPr>
        <w:tc>
          <w:tcPr>
            <w:tcW w:w="2175" w:type="dxa"/>
            <w:vAlign w:val="center"/>
          </w:tcPr>
          <w:p w:rsidR="006F565F" w:rsidRDefault="006F565F" w:rsidP="00822D68">
            <w:pPr>
              <w:jc w:val="center"/>
              <w:rPr>
                <w:sz w:val="28"/>
              </w:rPr>
            </w:pPr>
            <w:r w:rsidRPr="004C4C35">
              <w:rPr>
                <w:sz w:val="28"/>
              </w:rPr>
              <w:t>Wald chi</w:t>
            </w:r>
            <w:r w:rsidRPr="004C4C35">
              <w:rPr>
                <w:sz w:val="28"/>
                <w:vertAlign w:val="superscript"/>
              </w:rPr>
              <w:t>2</w:t>
            </w:r>
          </w:p>
        </w:tc>
        <w:tc>
          <w:tcPr>
            <w:tcW w:w="1606" w:type="dxa"/>
          </w:tcPr>
          <w:p w:rsidR="006F565F" w:rsidRDefault="006F565F" w:rsidP="00822D68">
            <w:pPr>
              <w:jc w:val="center"/>
              <w:rPr>
                <w:sz w:val="28"/>
              </w:rPr>
            </w:pPr>
            <w:r w:rsidRPr="00A97038">
              <w:rPr>
                <w:sz w:val="28"/>
              </w:rPr>
              <w:t>587.48</w:t>
            </w:r>
          </w:p>
        </w:tc>
        <w:tc>
          <w:tcPr>
            <w:tcW w:w="1836" w:type="dxa"/>
          </w:tcPr>
          <w:p w:rsidR="006F565F" w:rsidRDefault="006F565F" w:rsidP="00822D68">
            <w:pPr>
              <w:jc w:val="center"/>
              <w:rPr>
                <w:sz w:val="28"/>
              </w:rPr>
            </w:pPr>
            <w:r w:rsidRPr="009F2841">
              <w:rPr>
                <w:sz w:val="28"/>
              </w:rPr>
              <w:t>601.47</w:t>
            </w:r>
          </w:p>
        </w:tc>
        <w:tc>
          <w:tcPr>
            <w:tcW w:w="2029" w:type="dxa"/>
          </w:tcPr>
          <w:p w:rsidR="006F565F" w:rsidRDefault="006F565F" w:rsidP="00822D68">
            <w:pPr>
              <w:jc w:val="center"/>
              <w:rPr>
                <w:sz w:val="28"/>
              </w:rPr>
            </w:pPr>
            <w:r w:rsidRPr="00600873">
              <w:rPr>
                <w:sz w:val="28"/>
              </w:rPr>
              <w:t>88.70</w:t>
            </w:r>
          </w:p>
        </w:tc>
        <w:tc>
          <w:tcPr>
            <w:tcW w:w="1937" w:type="dxa"/>
          </w:tcPr>
          <w:p w:rsidR="006F565F" w:rsidRDefault="006F565F" w:rsidP="00822D68">
            <w:pPr>
              <w:jc w:val="center"/>
              <w:rPr>
                <w:sz w:val="28"/>
              </w:rPr>
            </w:pPr>
            <w:r w:rsidRPr="00E5223E">
              <w:rPr>
                <w:sz w:val="28"/>
              </w:rPr>
              <w:t>15.62</w:t>
            </w:r>
          </w:p>
        </w:tc>
      </w:tr>
      <w:tr w:rsidR="006F565F" w:rsidTr="00822D68">
        <w:trPr>
          <w:trHeight w:val="503"/>
          <w:jc w:val="center"/>
        </w:trPr>
        <w:tc>
          <w:tcPr>
            <w:tcW w:w="2175" w:type="dxa"/>
            <w:vAlign w:val="center"/>
          </w:tcPr>
          <w:p w:rsidR="006F565F" w:rsidRPr="004C4C35" w:rsidRDefault="006F565F" w:rsidP="00822D68">
            <w:pPr>
              <w:jc w:val="center"/>
              <w:rPr>
                <w:sz w:val="28"/>
              </w:rPr>
            </w:pPr>
            <w:r>
              <w:rPr>
                <w:sz w:val="28"/>
              </w:rPr>
              <w:t>Prob. (Wald</w:t>
            </w:r>
            <w:r w:rsidRPr="004C4C35">
              <w:rPr>
                <w:sz w:val="28"/>
              </w:rPr>
              <w:t xml:space="preserve"> chi</w:t>
            </w:r>
            <w:r w:rsidRPr="00DB22D5">
              <w:rPr>
                <w:sz w:val="28"/>
                <w:vertAlign w:val="superscript"/>
              </w:rPr>
              <w:t>2</w:t>
            </w:r>
            <w:r>
              <w:rPr>
                <w:sz w:val="28"/>
              </w:rPr>
              <w:t>)</w:t>
            </w:r>
          </w:p>
        </w:tc>
        <w:tc>
          <w:tcPr>
            <w:tcW w:w="1606" w:type="dxa"/>
          </w:tcPr>
          <w:p w:rsidR="006F565F" w:rsidRDefault="006F565F" w:rsidP="00822D68">
            <w:pPr>
              <w:jc w:val="center"/>
              <w:rPr>
                <w:sz w:val="28"/>
              </w:rPr>
            </w:pPr>
            <w:r>
              <w:rPr>
                <w:sz w:val="28"/>
              </w:rPr>
              <w:t>0.00</w:t>
            </w:r>
          </w:p>
        </w:tc>
        <w:tc>
          <w:tcPr>
            <w:tcW w:w="1836" w:type="dxa"/>
          </w:tcPr>
          <w:p w:rsidR="006F565F" w:rsidRDefault="006F565F" w:rsidP="00822D68">
            <w:pPr>
              <w:jc w:val="center"/>
              <w:rPr>
                <w:sz w:val="28"/>
              </w:rPr>
            </w:pPr>
            <w:r>
              <w:rPr>
                <w:sz w:val="28"/>
              </w:rPr>
              <w:t>0.00</w:t>
            </w:r>
          </w:p>
        </w:tc>
        <w:tc>
          <w:tcPr>
            <w:tcW w:w="2029" w:type="dxa"/>
          </w:tcPr>
          <w:p w:rsidR="006F565F" w:rsidRDefault="006F565F" w:rsidP="00822D68">
            <w:pPr>
              <w:jc w:val="center"/>
              <w:rPr>
                <w:sz w:val="28"/>
              </w:rPr>
            </w:pPr>
            <w:r>
              <w:rPr>
                <w:sz w:val="28"/>
              </w:rPr>
              <w:t>0.00</w:t>
            </w:r>
          </w:p>
        </w:tc>
        <w:tc>
          <w:tcPr>
            <w:tcW w:w="1937" w:type="dxa"/>
          </w:tcPr>
          <w:p w:rsidR="006F565F" w:rsidRDefault="006F565F" w:rsidP="00822D68">
            <w:pPr>
              <w:jc w:val="center"/>
              <w:rPr>
                <w:sz w:val="28"/>
              </w:rPr>
            </w:pPr>
            <w:r>
              <w:rPr>
                <w:sz w:val="28"/>
              </w:rPr>
              <w:t>0.0014</w:t>
            </w:r>
          </w:p>
        </w:tc>
      </w:tr>
    </w:tbl>
    <w:p w:rsidR="006F565F" w:rsidRDefault="006F565F" w:rsidP="006F565F">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6F565F" w:rsidRPr="00421CB1" w:rsidRDefault="006F565F" w:rsidP="006F565F">
      <w:pPr>
        <w:spacing w:line="240" w:lineRule="auto"/>
        <w:ind w:firstLine="720"/>
        <w:jc w:val="both"/>
        <w:rPr>
          <w:sz w:val="28"/>
        </w:rPr>
      </w:pPr>
      <w:r>
        <w:rPr>
          <w:sz w:val="28"/>
        </w:rPr>
        <w:t>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w:t>
      </w:r>
      <w:r>
        <w:rPr>
          <w:sz w:val="28"/>
        </w:rPr>
        <w:t>has not significantly influenced by GLOB</w:t>
      </w:r>
      <w:r w:rsidRPr="00ED448F">
        <w:rPr>
          <w:sz w:val="28"/>
        </w:rPr>
        <w:t>.</w:t>
      </w:r>
      <w:r>
        <w:rPr>
          <w:sz w:val="28"/>
        </w:rPr>
        <w:t xml:space="preserve"> </w:t>
      </w:r>
      <w:r w:rsidRPr="00ED448F">
        <w:rPr>
          <w:sz w:val="28"/>
        </w:rPr>
        <w:t xml:space="preserve">In </w:t>
      </w:r>
      <w:r w:rsidRPr="00447FFA">
        <w:rPr>
          <w:sz w:val="28"/>
        </w:rPr>
        <w:t>Equation</w:t>
      </w:r>
      <w:r>
        <w:rPr>
          <w:sz w:val="28"/>
        </w:rPr>
        <w:t xml:space="preserve"> 2</w:t>
      </w:r>
      <w:r w:rsidRPr="00ED448F">
        <w:rPr>
          <w:sz w:val="28"/>
        </w:rPr>
        <w:t xml:space="preserve">, </w:t>
      </w:r>
      <w:r>
        <w:rPr>
          <w:sz w:val="28"/>
        </w:rPr>
        <w:t>LIQ</w:t>
      </w:r>
      <w:r w:rsidRPr="00ED448F">
        <w:rPr>
          <w:sz w:val="28"/>
        </w:rPr>
        <w:t xml:space="preserve"> increased 0.</w:t>
      </w:r>
      <w:r>
        <w:rPr>
          <w:sz w:val="28"/>
        </w:rPr>
        <w:t xml:space="preserve">216 </w:t>
      </w:r>
      <w:r w:rsidRPr="00ED448F">
        <w:rPr>
          <w:sz w:val="28"/>
        </w:rPr>
        <w:t xml:space="preserve">units when 1 unit increase in </w:t>
      </w:r>
      <w:r>
        <w:rPr>
          <w:sz w:val="28"/>
        </w:rPr>
        <w:t>GLOB</w:t>
      </w:r>
      <w:r w:rsidRPr="00ED448F">
        <w:rPr>
          <w:sz w:val="28"/>
        </w:rPr>
        <w:t>.</w:t>
      </w:r>
      <w:r>
        <w:rPr>
          <w:sz w:val="28"/>
        </w:rPr>
        <w:t xml:space="preserve"> 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LIQ</w:t>
      </w:r>
      <w:r w:rsidRPr="00ED448F">
        <w:rPr>
          <w:sz w:val="28"/>
        </w:rPr>
        <w:t xml:space="preserve"> in </w:t>
      </w:r>
      <w:r>
        <w:rPr>
          <w:sz w:val="28"/>
        </w:rPr>
        <w:t>Developing</w:t>
      </w:r>
      <w:r w:rsidRPr="00ED448F">
        <w:rPr>
          <w:sz w:val="28"/>
        </w:rPr>
        <w:t xml:space="preserve"> countries during the period under investigation</w:t>
      </w:r>
      <w:r>
        <w:rPr>
          <w:sz w:val="28"/>
        </w:rPr>
        <w:t xml:space="preserve"> (Table 6.16)</w:t>
      </w:r>
      <w:r w:rsidRPr="00ED448F">
        <w:rPr>
          <w:sz w:val="28"/>
        </w:rPr>
        <w:t>.</w:t>
      </w:r>
      <w:r>
        <w:rPr>
          <w:sz w:val="28"/>
        </w:rPr>
        <w:t xml:space="preserve"> In equation 2, LIQ increased 0.003 units when 1 unit increased in URBNR and equation 3, LIQ increased 0.0046 units when 1 unit increase in URBNR. In both equations of Developed Countries, coefficient of </w:t>
      </w:r>
      <w:r>
        <w:rPr>
          <w:sz w:val="28"/>
        </w:rPr>
        <w:lastRenderedPageBreak/>
        <w:t>URBNR are very minor but his impact is very significant. The Wald chi square value is very high and its probability is equal to zero in table 6.16 of Developing Countries Models. It means that all the determinants Legal Institutional quality of all four equations are very important for Developing countries.</w:t>
      </w:r>
    </w:p>
    <w:p w:rsidR="006F565F" w:rsidRDefault="006F565F" w:rsidP="006F565F">
      <w:pPr>
        <w:spacing w:after="0" w:line="240" w:lineRule="auto"/>
        <w:jc w:val="center"/>
        <w:rPr>
          <w:b/>
          <w:sz w:val="28"/>
        </w:rPr>
      </w:pPr>
      <w:r w:rsidRPr="00ED448F">
        <w:rPr>
          <w:b/>
          <w:sz w:val="28"/>
        </w:rPr>
        <w:t>Table</w:t>
      </w:r>
      <w:r>
        <w:rPr>
          <w:b/>
          <w:sz w:val="28"/>
        </w:rPr>
        <w:t xml:space="preserve"> 6.17:</w:t>
      </w:r>
    </w:p>
    <w:p w:rsidR="006F565F" w:rsidRPr="00335DEE" w:rsidRDefault="006F565F" w:rsidP="006F565F">
      <w:pPr>
        <w:spacing w:after="0" w:line="240" w:lineRule="auto"/>
        <w:jc w:val="center"/>
        <w:rPr>
          <w:b/>
          <w:sz w:val="28"/>
        </w:rPr>
      </w:pPr>
      <w:r w:rsidRPr="00ED448F">
        <w:rPr>
          <w:b/>
          <w:bCs/>
          <w:color w:val="00000A"/>
          <w:sz w:val="28"/>
        </w:rPr>
        <w:t xml:space="preserve"> The Determinants of </w:t>
      </w:r>
      <w:r>
        <w:rPr>
          <w:b/>
          <w:bCs/>
          <w:color w:val="00000A"/>
          <w:sz w:val="28"/>
        </w:rPr>
        <w:t>Legal</w:t>
      </w:r>
      <w:r w:rsidRPr="00ED448F">
        <w:rPr>
          <w:b/>
          <w:bCs/>
          <w:color w:val="00000A"/>
          <w:sz w:val="28"/>
        </w:rPr>
        <w:t xml:space="preserve"> In</w:t>
      </w:r>
      <w:r>
        <w:rPr>
          <w:b/>
          <w:bCs/>
          <w:color w:val="00000A"/>
          <w:sz w:val="28"/>
        </w:rPr>
        <w:t xml:space="preserve">stitutional Quality in All Sample </w:t>
      </w:r>
      <w:r w:rsidRPr="00ED448F">
        <w:rPr>
          <w:b/>
          <w:bCs/>
          <w:color w:val="00000A"/>
          <w:sz w:val="28"/>
        </w:rPr>
        <w:t>Countries: Panel GMM Methodology</w:t>
      </w:r>
      <w:r>
        <w:rPr>
          <w:b/>
          <w:bCs/>
          <w:color w:val="00000A"/>
          <w:sz w:val="28"/>
        </w:rPr>
        <w:t>.</w:t>
      </w:r>
    </w:p>
    <w:tbl>
      <w:tblPr>
        <w:tblStyle w:val="TableGrid"/>
        <w:tblW w:w="9429" w:type="dxa"/>
        <w:jc w:val="center"/>
        <w:tblLook w:val="04A0" w:firstRow="1" w:lastRow="0" w:firstColumn="1" w:lastColumn="0" w:noHBand="0" w:noVBand="1"/>
      </w:tblPr>
      <w:tblGrid>
        <w:gridCol w:w="2155"/>
        <w:gridCol w:w="1511"/>
        <w:gridCol w:w="1824"/>
        <w:gridCol w:w="2016"/>
        <w:gridCol w:w="1923"/>
      </w:tblGrid>
      <w:tr w:rsidR="006F565F" w:rsidTr="00822D68">
        <w:trPr>
          <w:trHeight w:val="530"/>
          <w:jc w:val="center"/>
        </w:trPr>
        <w:tc>
          <w:tcPr>
            <w:tcW w:w="9429" w:type="dxa"/>
            <w:gridSpan w:val="5"/>
          </w:tcPr>
          <w:p w:rsidR="006F565F" w:rsidRPr="00ED448F" w:rsidRDefault="006F565F"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Legal</w:t>
            </w:r>
            <w:r>
              <w:rPr>
                <w:b/>
                <w:color w:val="000000"/>
                <w:sz w:val="28"/>
              </w:rPr>
              <w:t xml:space="preserve"> Institutional Quality (L</w:t>
            </w:r>
            <w:r w:rsidRPr="00ED448F">
              <w:rPr>
                <w:b/>
                <w:color w:val="000000"/>
                <w:sz w:val="28"/>
              </w:rPr>
              <w:t>IQ)</w:t>
            </w:r>
          </w:p>
        </w:tc>
      </w:tr>
      <w:tr w:rsidR="006F565F" w:rsidTr="004F7264">
        <w:trPr>
          <w:trHeight w:val="683"/>
          <w:jc w:val="center"/>
        </w:trPr>
        <w:tc>
          <w:tcPr>
            <w:tcW w:w="2155" w:type="dxa"/>
            <w:vAlign w:val="center"/>
          </w:tcPr>
          <w:p w:rsidR="006F565F" w:rsidRDefault="006F565F" w:rsidP="00822D68">
            <w:pPr>
              <w:jc w:val="center"/>
              <w:rPr>
                <w:sz w:val="28"/>
              </w:rPr>
            </w:pPr>
            <w:r w:rsidRPr="00ED448F">
              <w:rPr>
                <w:b/>
                <w:color w:val="000000"/>
                <w:sz w:val="28"/>
              </w:rPr>
              <w:t>Independent Variables</w:t>
            </w:r>
          </w:p>
        </w:tc>
        <w:tc>
          <w:tcPr>
            <w:tcW w:w="1511" w:type="dxa"/>
            <w:vAlign w:val="center"/>
          </w:tcPr>
          <w:p w:rsidR="006F565F" w:rsidRDefault="006F565F" w:rsidP="00822D68">
            <w:pPr>
              <w:jc w:val="center"/>
              <w:rPr>
                <w:sz w:val="28"/>
              </w:rPr>
            </w:pPr>
            <w:r>
              <w:rPr>
                <w:sz w:val="28"/>
              </w:rPr>
              <w:t>1</w:t>
            </w:r>
          </w:p>
        </w:tc>
        <w:tc>
          <w:tcPr>
            <w:tcW w:w="1824" w:type="dxa"/>
            <w:vAlign w:val="center"/>
          </w:tcPr>
          <w:p w:rsidR="006F565F" w:rsidRDefault="006F565F" w:rsidP="00822D68">
            <w:pPr>
              <w:jc w:val="center"/>
              <w:rPr>
                <w:sz w:val="28"/>
              </w:rPr>
            </w:pPr>
            <w:r>
              <w:rPr>
                <w:sz w:val="28"/>
              </w:rPr>
              <w:t>2</w:t>
            </w:r>
          </w:p>
        </w:tc>
        <w:tc>
          <w:tcPr>
            <w:tcW w:w="2016" w:type="dxa"/>
            <w:vAlign w:val="center"/>
          </w:tcPr>
          <w:p w:rsidR="006F565F" w:rsidRDefault="006F565F" w:rsidP="00822D68">
            <w:pPr>
              <w:jc w:val="center"/>
              <w:rPr>
                <w:sz w:val="28"/>
              </w:rPr>
            </w:pPr>
            <w:r>
              <w:rPr>
                <w:sz w:val="28"/>
              </w:rPr>
              <w:t>3</w:t>
            </w:r>
          </w:p>
        </w:tc>
        <w:tc>
          <w:tcPr>
            <w:tcW w:w="1923" w:type="dxa"/>
            <w:vAlign w:val="center"/>
          </w:tcPr>
          <w:p w:rsidR="006F565F" w:rsidRDefault="006F565F" w:rsidP="00822D68">
            <w:pPr>
              <w:jc w:val="center"/>
              <w:rPr>
                <w:sz w:val="28"/>
              </w:rPr>
            </w:pPr>
            <w:r>
              <w:rPr>
                <w:sz w:val="28"/>
              </w:rPr>
              <w:t>4</w:t>
            </w:r>
          </w:p>
        </w:tc>
      </w:tr>
      <w:tr w:rsidR="006F565F" w:rsidTr="004F7264">
        <w:trPr>
          <w:trHeight w:val="530"/>
          <w:jc w:val="center"/>
        </w:trPr>
        <w:tc>
          <w:tcPr>
            <w:tcW w:w="2155" w:type="dxa"/>
            <w:vAlign w:val="center"/>
          </w:tcPr>
          <w:p w:rsidR="006F565F" w:rsidRPr="00ED448F" w:rsidRDefault="006F565F"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511" w:type="dxa"/>
          </w:tcPr>
          <w:p w:rsidR="006F565F" w:rsidRPr="00F11CBA" w:rsidRDefault="006F565F" w:rsidP="00822D68">
            <w:pPr>
              <w:jc w:val="center"/>
              <w:rPr>
                <w:sz w:val="28"/>
              </w:rPr>
            </w:pPr>
            <w:r>
              <w:rPr>
                <w:sz w:val="28"/>
              </w:rPr>
              <w:t>0</w:t>
            </w:r>
            <w:r w:rsidRPr="00F11CBA">
              <w:rPr>
                <w:sz w:val="28"/>
              </w:rPr>
              <w:t>.226</w:t>
            </w:r>
            <w:r>
              <w:rPr>
                <w:sz w:val="28"/>
              </w:rPr>
              <w:t>*</w:t>
            </w:r>
          </w:p>
          <w:p w:rsidR="006F565F" w:rsidRDefault="006F565F" w:rsidP="00822D68">
            <w:pPr>
              <w:jc w:val="center"/>
              <w:rPr>
                <w:sz w:val="28"/>
              </w:rPr>
            </w:pPr>
            <w:r>
              <w:rPr>
                <w:sz w:val="28"/>
              </w:rPr>
              <w:t>(17.2)</w:t>
            </w:r>
          </w:p>
        </w:tc>
        <w:tc>
          <w:tcPr>
            <w:tcW w:w="1824" w:type="dxa"/>
          </w:tcPr>
          <w:p w:rsidR="006F565F" w:rsidRDefault="006F565F" w:rsidP="00822D68">
            <w:pPr>
              <w:jc w:val="center"/>
              <w:rPr>
                <w:sz w:val="28"/>
              </w:rPr>
            </w:pPr>
            <w:r>
              <w:rPr>
                <w:sz w:val="28"/>
              </w:rPr>
              <w:t>0.264*                    (18.5)</w:t>
            </w:r>
          </w:p>
        </w:tc>
        <w:tc>
          <w:tcPr>
            <w:tcW w:w="2016" w:type="dxa"/>
          </w:tcPr>
          <w:p w:rsidR="006F565F" w:rsidRDefault="006F565F" w:rsidP="00822D68">
            <w:pPr>
              <w:jc w:val="center"/>
              <w:rPr>
                <w:sz w:val="28"/>
              </w:rPr>
            </w:pPr>
            <w:r>
              <w:rPr>
                <w:sz w:val="28"/>
              </w:rPr>
              <w:t>-</w:t>
            </w:r>
          </w:p>
        </w:tc>
        <w:tc>
          <w:tcPr>
            <w:tcW w:w="1923" w:type="dxa"/>
          </w:tcPr>
          <w:p w:rsidR="006F565F" w:rsidRDefault="006F565F" w:rsidP="00822D68">
            <w:pPr>
              <w:jc w:val="center"/>
              <w:rPr>
                <w:sz w:val="28"/>
              </w:rPr>
            </w:pPr>
            <w:r>
              <w:rPr>
                <w:sz w:val="28"/>
              </w:rPr>
              <w:t>-</w:t>
            </w:r>
          </w:p>
        </w:tc>
      </w:tr>
      <w:tr w:rsidR="006F565F" w:rsidTr="004F7264">
        <w:trPr>
          <w:trHeight w:val="530"/>
          <w:jc w:val="center"/>
        </w:trPr>
        <w:tc>
          <w:tcPr>
            <w:tcW w:w="2155" w:type="dxa"/>
            <w:vAlign w:val="center"/>
          </w:tcPr>
          <w:p w:rsidR="006F565F" w:rsidRPr="00ED448F" w:rsidRDefault="006F565F" w:rsidP="00822D68">
            <w:pPr>
              <w:autoSpaceDE w:val="0"/>
              <w:autoSpaceDN w:val="0"/>
              <w:adjustRightInd w:val="0"/>
              <w:jc w:val="center"/>
              <w:rPr>
                <w:color w:val="000000"/>
                <w:sz w:val="28"/>
              </w:rPr>
            </w:pPr>
            <w:r>
              <w:rPr>
                <w:color w:val="000000"/>
                <w:sz w:val="28"/>
              </w:rPr>
              <w:t>P</w:t>
            </w:r>
            <w:r w:rsidRPr="00ED448F">
              <w:rPr>
                <w:color w:val="000000"/>
                <w:sz w:val="28"/>
              </w:rPr>
              <w:t>IQ</w:t>
            </w:r>
          </w:p>
        </w:tc>
        <w:tc>
          <w:tcPr>
            <w:tcW w:w="1511" w:type="dxa"/>
          </w:tcPr>
          <w:p w:rsidR="006F565F" w:rsidRPr="00F11CBA" w:rsidRDefault="006F565F" w:rsidP="00822D68">
            <w:pPr>
              <w:jc w:val="center"/>
              <w:rPr>
                <w:sz w:val="28"/>
              </w:rPr>
            </w:pPr>
            <w:r>
              <w:rPr>
                <w:sz w:val="28"/>
              </w:rPr>
              <w:t>0</w:t>
            </w:r>
            <w:r w:rsidRPr="00F11CBA">
              <w:rPr>
                <w:sz w:val="28"/>
              </w:rPr>
              <w:t>.411</w:t>
            </w:r>
            <w:r>
              <w:rPr>
                <w:sz w:val="28"/>
              </w:rPr>
              <w:t>*</w:t>
            </w:r>
          </w:p>
          <w:p w:rsidR="006F565F" w:rsidRDefault="006F565F" w:rsidP="00822D68">
            <w:pPr>
              <w:jc w:val="center"/>
              <w:rPr>
                <w:sz w:val="28"/>
              </w:rPr>
            </w:pPr>
            <w:r>
              <w:rPr>
                <w:sz w:val="28"/>
              </w:rPr>
              <w:t>(</w:t>
            </w:r>
            <w:r w:rsidRPr="00F11CBA">
              <w:rPr>
                <w:sz w:val="28"/>
              </w:rPr>
              <w:t>23.8</w:t>
            </w:r>
            <w:r>
              <w:rPr>
                <w:sz w:val="28"/>
              </w:rPr>
              <w:t>)</w:t>
            </w:r>
          </w:p>
        </w:tc>
        <w:tc>
          <w:tcPr>
            <w:tcW w:w="1824" w:type="dxa"/>
          </w:tcPr>
          <w:p w:rsidR="006F565F" w:rsidRPr="004A0163" w:rsidRDefault="006F565F" w:rsidP="00822D68">
            <w:pPr>
              <w:jc w:val="center"/>
              <w:rPr>
                <w:sz w:val="28"/>
              </w:rPr>
            </w:pPr>
            <w:r>
              <w:rPr>
                <w:sz w:val="28"/>
              </w:rPr>
              <w:t>0</w:t>
            </w:r>
            <w:r w:rsidRPr="004A0163">
              <w:rPr>
                <w:sz w:val="28"/>
              </w:rPr>
              <w:t>.422</w:t>
            </w:r>
            <w:r>
              <w:rPr>
                <w:sz w:val="28"/>
              </w:rPr>
              <w:t>*</w:t>
            </w:r>
          </w:p>
          <w:p w:rsidR="006F565F" w:rsidRDefault="006F565F" w:rsidP="00822D68">
            <w:pPr>
              <w:jc w:val="center"/>
              <w:rPr>
                <w:sz w:val="28"/>
              </w:rPr>
            </w:pPr>
            <w:r>
              <w:rPr>
                <w:sz w:val="28"/>
              </w:rPr>
              <w:t>(23.8)</w:t>
            </w:r>
          </w:p>
        </w:tc>
        <w:tc>
          <w:tcPr>
            <w:tcW w:w="2016" w:type="dxa"/>
          </w:tcPr>
          <w:p w:rsidR="006F565F" w:rsidRDefault="006F565F" w:rsidP="00822D68">
            <w:pPr>
              <w:jc w:val="center"/>
              <w:rPr>
                <w:sz w:val="28"/>
              </w:rPr>
            </w:pPr>
            <w:r>
              <w:rPr>
                <w:sz w:val="28"/>
              </w:rPr>
              <w:t>-</w:t>
            </w:r>
          </w:p>
        </w:tc>
        <w:tc>
          <w:tcPr>
            <w:tcW w:w="1923" w:type="dxa"/>
          </w:tcPr>
          <w:p w:rsidR="006F565F" w:rsidRDefault="006F565F" w:rsidP="00822D68">
            <w:pPr>
              <w:jc w:val="center"/>
              <w:rPr>
                <w:sz w:val="28"/>
              </w:rPr>
            </w:pPr>
            <w:r>
              <w:rPr>
                <w:sz w:val="28"/>
              </w:rPr>
              <w:t>-</w:t>
            </w:r>
          </w:p>
        </w:tc>
      </w:tr>
      <w:tr w:rsidR="006F565F" w:rsidTr="004F7264">
        <w:trPr>
          <w:trHeight w:val="530"/>
          <w:jc w:val="center"/>
        </w:trPr>
        <w:tc>
          <w:tcPr>
            <w:tcW w:w="2155"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GINI</w:t>
            </w:r>
          </w:p>
        </w:tc>
        <w:tc>
          <w:tcPr>
            <w:tcW w:w="1511" w:type="dxa"/>
          </w:tcPr>
          <w:p w:rsidR="006F565F" w:rsidRPr="00F11CBA" w:rsidRDefault="006F565F" w:rsidP="00822D68">
            <w:pPr>
              <w:jc w:val="center"/>
              <w:rPr>
                <w:sz w:val="28"/>
              </w:rPr>
            </w:pPr>
            <w:r>
              <w:rPr>
                <w:sz w:val="28"/>
              </w:rPr>
              <w:t>-0</w:t>
            </w:r>
            <w:r w:rsidRPr="00F11CBA">
              <w:rPr>
                <w:sz w:val="28"/>
              </w:rPr>
              <w:t>.247</w:t>
            </w:r>
            <w:r>
              <w:rPr>
                <w:sz w:val="28"/>
              </w:rPr>
              <w:t>*</w:t>
            </w:r>
          </w:p>
          <w:p w:rsidR="006F565F" w:rsidRDefault="006F565F" w:rsidP="00822D68">
            <w:pPr>
              <w:jc w:val="center"/>
              <w:rPr>
                <w:sz w:val="28"/>
              </w:rPr>
            </w:pPr>
            <w:r>
              <w:rPr>
                <w:sz w:val="28"/>
              </w:rPr>
              <w:t>(</w:t>
            </w:r>
            <w:r w:rsidRPr="00F11CBA">
              <w:rPr>
                <w:sz w:val="28"/>
              </w:rPr>
              <w:t>4.66</w:t>
            </w:r>
            <w:r>
              <w:rPr>
                <w:sz w:val="28"/>
              </w:rPr>
              <w:t>)</w:t>
            </w:r>
          </w:p>
        </w:tc>
        <w:tc>
          <w:tcPr>
            <w:tcW w:w="1824" w:type="dxa"/>
          </w:tcPr>
          <w:p w:rsidR="006F565F" w:rsidRPr="004A0163" w:rsidRDefault="006F565F" w:rsidP="00822D68">
            <w:pPr>
              <w:jc w:val="center"/>
              <w:rPr>
                <w:sz w:val="28"/>
              </w:rPr>
            </w:pPr>
            <w:r w:rsidRPr="004A0163">
              <w:rPr>
                <w:sz w:val="28"/>
              </w:rPr>
              <w:t>-</w:t>
            </w:r>
            <w:r>
              <w:rPr>
                <w:sz w:val="28"/>
              </w:rPr>
              <w:t>0</w:t>
            </w:r>
            <w:r w:rsidRPr="004A0163">
              <w:rPr>
                <w:sz w:val="28"/>
              </w:rPr>
              <w:t>.191</w:t>
            </w:r>
            <w:r>
              <w:rPr>
                <w:sz w:val="28"/>
              </w:rPr>
              <w:t>*</w:t>
            </w:r>
          </w:p>
          <w:p w:rsidR="006F565F" w:rsidRDefault="006F565F" w:rsidP="00822D68">
            <w:pPr>
              <w:jc w:val="center"/>
              <w:rPr>
                <w:sz w:val="28"/>
              </w:rPr>
            </w:pPr>
            <w:r>
              <w:rPr>
                <w:sz w:val="28"/>
              </w:rPr>
              <w:t>(</w:t>
            </w:r>
            <w:r w:rsidRPr="004A0163">
              <w:rPr>
                <w:sz w:val="28"/>
              </w:rPr>
              <w:t>3.56</w:t>
            </w:r>
            <w:r>
              <w:rPr>
                <w:sz w:val="28"/>
              </w:rPr>
              <w:t>)</w:t>
            </w:r>
          </w:p>
        </w:tc>
        <w:tc>
          <w:tcPr>
            <w:tcW w:w="2016" w:type="dxa"/>
          </w:tcPr>
          <w:p w:rsidR="006F565F" w:rsidRPr="00B67F3C" w:rsidRDefault="006F565F" w:rsidP="00822D68">
            <w:pPr>
              <w:jc w:val="center"/>
              <w:rPr>
                <w:sz w:val="28"/>
              </w:rPr>
            </w:pPr>
            <w:r w:rsidRPr="00B67F3C">
              <w:rPr>
                <w:sz w:val="28"/>
              </w:rPr>
              <w:t>-</w:t>
            </w:r>
            <w:r>
              <w:rPr>
                <w:sz w:val="28"/>
              </w:rPr>
              <w:t>0</w:t>
            </w:r>
            <w:r w:rsidRPr="00B67F3C">
              <w:rPr>
                <w:sz w:val="28"/>
              </w:rPr>
              <w:t>.057</w:t>
            </w:r>
          </w:p>
          <w:p w:rsidR="006F565F" w:rsidRDefault="006F565F" w:rsidP="00822D68">
            <w:pPr>
              <w:jc w:val="center"/>
              <w:rPr>
                <w:sz w:val="28"/>
              </w:rPr>
            </w:pPr>
            <w:r>
              <w:rPr>
                <w:sz w:val="28"/>
              </w:rPr>
              <w:t>(0</w:t>
            </w:r>
            <w:r w:rsidRPr="00B67F3C">
              <w:rPr>
                <w:sz w:val="28"/>
              </w:rPr>
              <w:t>.996</w:t>
            </w:r>
            <w:r>
              <w:rPr>
                <w:sz w:val="28"/>
              </w:rPr>
              <w:t>)</w:t>
            </w:r>
          </w:p>
        </w:tc>
        <w:tc>
          <w:tcPr>
            <w:tcW w:w="1923" w:type="dxa"/>
          </w:tcPr>
          <w:p w:rsidR="006F565F" w:rsidRPr="008404FA" w:rsidRDefault="006F565F" w:rsidP="00822D68">
            <w:pPr>
              <w:jc w:val="center"/>
              <w:rPr>
                <w:sz w:val="28"/>
              </w:rPr>
            </w:pPr>
            <w:r w:rsidRPr="008404FA">
              <w:rPr>
                <w:sz w:val="28"/>
              </w:rPr>
              <w:t>-</w:t>
            </w:r>
            <w:r>
              <w:rPr>
                <w:sz w:val="28"/>
              </w:rPr>
              <w:t>0</w:t>
            </w:r>
            <w:r w:rsidRPr="008404FA">
              <w:rPr>
                <w:sz w:val="28"/>
              </w:rPr>
              <w:t>.091</w:t>
            </w:r>
            <w:r>
              <w:rPr>
                <w:sz w:val="28"/>
              </w:rPr>
              <w:t>***</w:t>
            </w:r>
          </w:p>
          <w:p w:rsidR="006F565F" w:rsidRDefault="006F565F" w:rsidP="00822D68">
            <w:pPr>
              <w:jc w:val="center"/>
              <w:rPr>
                <w:sz w:val="28"/>
              </w:rPr>
            </w:pPr>
            <w:r>
              <w:rPr>
                <w:sz w:val="28"/>
              </w:rPr>
              <w:t>(</w:t>
            </w:r>
            <w:r w:rsidRPr="008404FA">
              <w:rPr>
                <w:sz w:val="28"/>
              </w:rPr>
              <w:t>1.65</w:t>
            </w:r>
            <w:r>
              <w:rPr>
                <w:sz w:val="28"/>
              </w:rPr>
              <w:t>)</w:t>
            </w:r>
          </w:p>
        </w:tc>
      </w:tr>
      <w:tr w:rsidR="006F565F" w:rsidTr="004F7264">
        <w:trPr>
          <w:trHeight w:val="530"/>
          <w:jc w:val="center"/>
        </w:trPr>
        <w:tc>
          <w:tcPr>
            <w:tcW w:w="2155" w:type="dxa"/>
            <w:vAlign w:val="center"/>
          </w:tcPr>
          <w:p w:rsidR="006F565F" w:rsidRPr="00ED448F" w:rsidRDefault="006F565F" w:rsidP="00822D68">
            <w:pPr>
              <w:autoSpaceDE w:val="0"/>
              <w:autoSpaceDN w:val="0"/>
              <w:adjustRightInd w:val="0"/>
              <w:jc w:val="center"/>
              <w:rPr>
                <w:color w:val="000000"/>
                <w:sz w:val="28"/>
              </w:rPr>
            </w:pPr>
            <w:r>
              <w:rPr>
                <w:color w:val="000000"/>
                <w:sz w:val="28"/>
              </w:rPr>
              <w:t>LGDPPC</w:t>
            </w:r>
          </w:p>
        </w:tc>
        <w:tc>
          <w:tcPr>
            <w:tcW w:w="1511" w:type="dxa"/>
          </w:tcPr>
          <w:p w:rsidR="006F565F" w:rsidRPr="00F11CBA" w:rsidRDefault="006F565F" w:rsidP="00822D68">
            <w:pPr>
              <w:jc w:val="center"/>
              <w:rPr>
                <w:sz w:val="28"/>
              </w:rPr>
            </w:pPr>
            <w:r>
              <w:rPr>
                <w:sz w:val="28"/>
              </w:rPr>
              <w:t>0</w:t>
            </w:r>
            <w:r w:rsidRPr="00F11CBA">
              <w:rPr>
                <w:sz w:val="28"/>
              </w:rPr>
              <w:t>.031</w:t>
            </w:r>
            <w:r>
              <w:rPr>
                <w:sz w:val="28"/>
              </w:rPr>
              <w:t>*</w:t>
            </w:r>
          </w:p>
          <w:p w:rsidR="006F565F" w:rsidRDefault="006F565F" w:rsidP="00822D68">
            <w:pPr>
              <w:jc w:val="center"/>
              <w:rPr>
                <w:sz w:val="28"/>
              </w:rPr>
            </w:pPr>
            <w:r>
              <w:rPr>
                <w:sz w:val="28"/>
              </w:rPr>
              <w:t>(</w:t>
            </w:r>
            <w:r w:rsidRPr="00F11CBA">
              <w:rPr>
                <w:sz w:val="28"/>
              </w:rPr>
              <w:t>5.43</w:t>
            </w:r>
            <w:r>
              <w:rPr>
                <w:sz w:val="28"/>
              </w:rPr>
              <w:t>)</w:t>
            </w:r>
          </w:p>
        </w:tc>
        <w:tc>
          <w:tcPr>
            <w:tcW w:w="1824" w:type="dxa"/>
          </w:tcPr>
          <w:p w:rsidR="006F565F" w:rsidRPr="004A0163" w:rsidRDefault="006F565F" w:rsidP="00822D68">
            <w:pPr>
              <w:jc w:val="center"/>
              <w:rPr>
                <w:sz w:val="28"/>
              </w:rPr>
            </w:pPr>
            <w:r>
              <w:rPr>
                <w:sz w:val="28"/>
              </w:rPr>
              <w:t>0</w:t>
            </w:r>
            <w:r w:rsidRPr="004A0163">
              <w:rPr>
                <w:sz w:val="28"/>
              </w:rPr>
              <w:t>.071</w:t>
            </w:r>
            <w:r>
              <w:rPr>
                <w:sz w:val="28"/>
              </w:rPr>
              <w:t>*</w:t>
            </w:r>
          </w:p>
          <w:p w:rsidR="006F565F" w:rsidRDefault="006F565F" w:rsidP="00822D68">
            <w:pPr>
              <w:jc w:val="center"/>
              <w:rPr>
                <w:sz w:val="28"/>
              </w:rPr>
            </w:pPr>
            <w:r>
              <w:rPr>
                <w:sz w:val="28"/>
              </w:rPr>
              <w:t>(11.9)</w:t>
            </w:r>
          </w:p>
        </w:tc>
        <w:tc>
          <w:tcPr>
            <w:tcW w:w="2016" w:type="dxa"/>
          </w:tcPr>
          <w:p w:rsidR="006F565F" w:rsidRPr="00B67F3C" w:rsidRDefault="006F565F" w:rsidP="00822D68">
            <w:pPr>
              <w:jc w:val="center"/>
              <w:rPr>
                <w:sz w:val="28"/>
              </w:rPr>
            </w:pPr>
            <w:r>
              <w:rPr>
                <w:sz w:val="28"/>
              </w:rPr>
              <w:t>0</w:t>
            </w:r>
            <w:r w:rsidRPr="00B67F3C">
              <w:rPr>
                <w:sz w:val="28"/>
              </w:rPr>
              <w:t>.073</w:t>
            </w:r>
            <w:r>
              <w:rPr>
                <w:sz w:val="28"/>
              </w:rPr>
              <w:t>*</w:t>
            </w:r>
          </w:p>
          <w:p w:rsidR="006F565F" w:rsidRDefault="006F565F" w:rsidP="00822D68">
            <w:pPr>
              <w:jc w:val="center"/>
              <w:rPr>
                <w:sz w:val="28"/>
              </w:rPr>
            </w:pPr>
            <w:r>
              <w:rPr>
                <w:sz w:val="28"/>
              </w:rPr>
              <w:t>(</w:t>
            </w:r>
            <w:r w:rsidRPr="00B67F3C">
              <w:rPr>
                <w:sz w:val="28"/>
              </w:rPr>
              <w:t>11.2</w:t>
            </w:r>
            <w:r>
              <w:rPr>
                <w:sz w:val="28"/>
              </w:rPr>
              <w:t>)</w:t>
            </w:r>
          </w:p>
        </w:tc>
        <w:tc>
          <w:tcPr>
            <w:tcW w:w="1923" w:type="dxa"/>
          </w:tcPr>
          <w:p w:rsidR="006F565F" w:rsidRDefault="006F565F" w:rsidP="00822D68">
            <w:pPr>
              <w:jc w:val="center"/>
              <w:rPr>
                <w:sz w:val="28"/>
              </w:rPr>
            </w:pPr>
            <w:r>
              <w:rPr>
                <w:sz w:val="28"/>
              </w:rPr>
              <w:t xml:space="preserve">0.0005       </w:t>
            </w:r>
            <w:r w:rsidRPr="008404FA">
              <w:rPr>
                <w:sz w:val="28"/>
              </w:rPr>
              <w:t xml:space="preserve">            </w:t>
            </w:r>
            <w:r>
              <w:rPr>
                <w:sz w:val="28"/>
              </w:rPr>
              <w:t>(0</w:t>
            </w:r>
            <w:r w:rsidRPr="008404FA">
              <w:rPr>
                <w:sz w:val="28"/>
              </w:rPr>
              <w:t>.083</w:t>
            </w:r>
            <w:r>
              <w:rPr>
                <w:sz w:val="28"/>
              </w:rPr>
              <w:t>)</w:t>
            </w:r>
          </w:p>
        </w:tc>
      </w:tr>
      <w:tr w:rsidR="006F565F" w:rsidTr="004F7264">
        <w:trPr>
          <w:trHeight w:val="530"/>
          <w:jc w:val="center"/>
        </w:trPr>
        <w:tc>
          <w:tcPr>
            <w:tcW w:w="2155" w:type="dxa"/>
            <w:vAlign w:val="center"/>
          </w:tcPr>
          <w:p w:rsidR="006F565F" w:rsidRPr="00ED448F" w:rsidRDefault="006F565F" w:rsidP="00822D68">
            <w:pPr>
              <w:autoSpaceDE w:val="0"/>
              <w:autoSpaceDN w:val="0"/>
              <w:adjustRightInd w:val="0"/>
              <w:jc w:val="center"/>
              <w:rPr>
                <w:color w:val="000000"/>
                <w:sz w:val="28"/>
              </w:rPr>
            </w:pPr>
            <w:r>
              <w:rPr>
                <w:color w:val="000000"/>
                <w:sz w:val="28"/>
              </w:rPr>
              <w:t>EDU</w:t>
            </w:r>
          </w:p>
        </w:tc>
        <w:tc>
          <w:tcPr>
            <w:tcW w:w="1511" w:type="dxa"/>
          </w:tcPr>
          <w:p w:rsidR="006F565F" w:rsidRPr="00F11CBA" w:rsidRDefault="006F565F" w:rsidP="00822D68">
            <w:pPr>
              <w:jc w:val="center"/>
              <w:rPr>
                <w:sz w:val="28"/>
              </w:rPr>
            </w:pPr>
            <w:r>
              <w:rPr>
                <w:sz w:val="28"/>
              </w:rPr>
              <w:t>0</w:t>
            </w:r>
            <w:r w:rsidRPr="00F11CBA">
              <w:rPr>
                <w:sz w:val="28"/>
              </w:rPr>
              <w:t>.013</w:t>
            </w:r>
            <w:r>
              <w:rPr>
                <w:sz w:val="28"/>
              </w:rPr>
              <w:t>*</w:t>
            </w:r>
          </w:p>
          <w:p w:rsidR="006F565F" w:rsidRDefault="006F565F" w:rsidP="00822D68">
            <w:pPr>
              <w:jc w:val="center"/>
              <w:rPr>
                <w:sz w:val="28"/>
              </w:rPr>
            </w:pPr>
            <w:r>
              <w:rPr>
                <w:sz w:val="28"/>
              </w:rPr>
              <w:t>(</w:t>
            </w:r>
            <w:r w:rsidRPr="00F11CBA">
              <w:rPr>
                <w:sz w:val="28"/>
              </w:rPr>
              <w:t>8.92</w:t>
            </w:r>
            <w:r>
              <w:rPr>
                <w:sz w:val="28"/>
              </w:rPr>
              <w:t>)</w:t>
            </w:r>
          </w:p>
        </w:tc>
        <w:tc>
          <w:tcPr>
            <w:tcW w:w="1824" w:type="dxa"/>
          </w:tcPr>
          <w:p w:rsidR="006F565F" w:rsidRDefault="006F565F" w:rsidP="00822D68">
            <w:pPr>
              <w:jc w:val="center"/>
              <w:rPr>
                <w:sz w:val="28"/>
              </w:rPr>
            </w:pPr>
            <w:r>
              <w:rPr>
                <w:sz w:val="28"/>
              </w:rPr>
              <w:t>-</w:t>
            </w:r>
          </w:p>
        </w:tc>
        <w:tc>
          <w:tcPr>
            <w:tcW w:w="2016" w:type="dxa"/>
          </w:tcPr>
          <w:p w:rsidR="006F565F" w:rsidRDefault="006F565F" w:rsidP="00822D68">
            <w:pPr>
              <w:jc w:val="center"/>
              <w:rPr>
                <w:sz w:val="28"/>
              </w:rPr>
            </w:pPr>
            <w:r>
              <w:rPr>
                <w:sz w:val="28"/>
              </w:rPr>
              <w:t>-</w:t>
            </w:r>
          </w:p>
        </w:tc>
        <w:tc>
          <w:tcPr>
            <w:tcW w:w="1923" w:type="dxa"/>
          </w:tcPr>
          <w:p w:rsidR="006F565F" w:rsidRPr="008404FA" w:rsidRDefault="006F565F" w:rsidP="00822D68">
            <w:pPr>
              <w:jc w:val="center"/>
              <w:rPr>
                <w:sz w:val="28"/>
              </w:rPr>
            </w:pPr>
            <w:r>
              <w:rPr>
                <w:sz w:val="28"/>
              </w:rPr>
              <w:t>0.005</w:t>
            </w:r>
            <w:r w:rsidRPr="008404FA">
              <w:rPr>
                <w:sz w:val="28"/>
              </w:rPr>
              <w:t>5</w:t>
            </w:r>
            <w:r>
              <w:rPr>
                <w:sz w:val="28"/>
              </w:rPr>
              <w:t>*</w:t>
            </w:r>
          </w:p>
          <w:p w:rsidR="006F565F" w:rsidRDefault="006F565F" w:rsidP="00822D68">
            <w:pPr>
              <w:jc w:val="center"/>
              <w:rPr>
                <w:sz w:val="28"/>
              </w:rPr>
            </w:pPr>
            <w:r>
              <w:rPr>
                <w:sz w:val="28"/>
              </w:rPr>
              <w:t>(</w:t>
            </w:r>
            <w:r w:rsidRPr="008404FA">
              <w:rPr>
                <w:sz w:val="28"/>
              </w:rPr>
              <w:t>3.67</w:t>
            </w:r>
            <w:r>
              <w:rPr>
                <w:sz w:val="28"/>
              </w:rPr>
              <w:t>)</w:t>
            </w:r>
          </w:p>
        </w:tc>
      </w:tr>
      <w:tr w:rsidR="006F565F" w:rsidTr="004F7264">
        <w:trPr>
          <w:trHeight w:val="556"/>
          <w:jc w:val="center"/>
        </w:trPr>
        <w:tc>
          <w:tcPr>
            <w:tcW w:w="2155" w:type="dxa"/>
            <w:vAlign w:val="center"/>
          </w:tcPr>
          <w:p w:rsidR="006F565F" w:rsidRPr="00ED448F" w:rsidRDefault="006F565F" w:rsidP="00822D68">
            <w:pPr>
              <w:autoSpaceDE w:val="0"/>
              <w:autoSpaceDN w:val="0"/>
              <w:adjustRightInd w:val="0"/>
              <w:jc w:val="center"/>
              <w:rPr>
                <w:color w:val="000000"/>
                <w:sz w:val="28"/>
              </w:rPr>
            </w:pPr>
            <w:r w:rsidRPr="00ED448F">
              <w:rPr>
                <w:color w:val="000000"/>
                <w:sz w:val="28"/>
              </w:rPr>
              <w:t>GLOB</w:t>
            </w:r>
          </w:p>
        </w:tc>
        <w:tc>
          <w:tcPr>
            <w:tcW w:w="1511" w:type="dxa"/>
          </w:tcPr>
          <w:p w:rsidR="006F565F" w:rsidRDefault="006F565F" w:rsidP="00822D68">
            <w:pPr>
              <w:jc w:val="center"/>
              <w:rPr>
                <w:sz w:val="28"/>
              </w:rPr>
            </w:pPr>
            <w:r>
              <w:rPr>
                <w:sz w:val="28"/>
              </w:rPr>
              <w:t>-</w:t>
            </w:r>
          </w:p>
        </w:tc>
        <w:tc>
          <w:tcPr>
            <w:tcW w:w="1824" w:type="dxa"/>
          </w:tcPr>
          <w:p w:rsidR="006F565F" w:rsidRDefault="006F565F" w:rsidP="00822D68">
            <w:pPr>
              <w:jc w:val="center"/>
              <w:rPr>
                <w:sz w:val="28"/>
              </w:rPr>
            </w:pPr>
            <w:r>
              <w:rPr>
                <w:sz w:val="28"/>
              </w:rPr>
              <w:t>0</w:t>
            </w:r>
            <w:r w:rsidRPr="004A0163">
              <w:rPr>
                <w:sz w:val="28"/>
              </w:rPr>
              <w:t>.344</w:t>
            </w:r>
            <w:r>
              <w:rPr>
                <w:sz w:val="28"/>
              </w:rPr>
              <w:t>*                  (13.4)</w:t>
            </w:r>
          </w:p>
        </w:tc>
        <w:tc>
          <w:tcPr>
            <w:tcW w:w="2016" w:type="dxa"/>
          </w:tcPr>
          <w:p w:rsidR="006F565F" w:rsidRPr="00B67F3C" w:rsidRDefault="006F565F" w:rsidP="00822D68">
            <w:pPr>
              <w:jc w:val="center"/>
              <w:rPr>
                <w:sz w:val="28"/>
              </w:rPr>
            </w:pPr>
            <w:r>
              <w:rPr>
                <w:sz w:val="28"/>
              </w:rPr>
              <w:t>0</w:t>
            </w:r>
            <w:r w:rsidRPr="00B67F3C">
              <w:rPr>
                <w:sz w:val="28"/>
              </w:rPr>
              <w:t>.087</w:t>
            </w:r>
            <w:r>
              <w:rPr>
                <w:sz w:val="28"/>
              </w:rPr>
              <w:t>*</w:t>
            </w:r>
          </w:p>
          <w:p w:rsidR="006F565F" w:rsidRDefault="006F565F" w:rsidP="00822D68">
            <w:pPr>
              <w:jc w:val="center"/>
              <w:rPr>
                <w:sz w:val="28"/>
              </w:rPr>
            </w:pPr>
            <w:r>
              <w:rPr>
                <w:sz w:val="28"/>
              </w:rPr>
              <w:t>(</w:t>
            </w:r>
            <w:r w:rsidRPr="00B67F3C">
              <w:rPr>
                <w:sz w:val="28"/>
              </w:rPr>
              <w:t>3.34</w:t>
            </w:r>
            <w:r>
              <w:rPr>
                <w:sz w:val="28"/>
              </w:rPr>
              <w:t>)</w:t>
            </w:r>
          </w:p>
        </w:tc>
        <w:tc>
          <w:tcPr>
            <w:tcW w:w="1923" w:type="dxa"/>
          </w:tcPr>
          <w:p w:rsidR="006F565F" w:rsidRDefault="006F565F" w:rsidP="00822D68">
            <w:pPr>
              <w:jc w:val="center"/>
              <w:rPr>
                <w:sz w:val="28"/>
              </w:rPr>
            </w:pPr>
            <w:r>
              <w:rPr>
                <w:sz w:val="28"/>
              </w:rPr>
              <w:t>-</w:t>
            </w:r>
          </w:p>
        </w:tc>
      </w:tr>
      <w:tr w:rsidR="006F565F" w:rsidTr="004F7264">
        <w:trPr>
          <w:trHeight w:val="530"/>
          <w:jc w:val="center"/>
        </w:trPr>
        <w:tc>
          <w:tcPr>
            <w:tcW w:w="2155" w:type="dxa"/>
            <w:vAlign w:val="center"/>
          </w:tcPr>
          <w:p w:rsidR="006F565F" w:rsidRDefault="006F565F" w:rsidP="00822D68">
            <w:pPr>
              <w:jc w:val="center"/>
              <w:rPr>
                <w:sz w:val="28"/>
              </w:rPr>
            </w:pPr>
            <w:r>
              <w:rPr>
                <w:sz w:val="28"/>
              </w:rPr>
              <w:t>URBNR</w:t>
            </w:r>
          </w:p>
        </w:tc>
        <w:tc>
          <w:tcPr>
            <w:tcW w:w="1511" w:type="dxa"/>
          </w:tcPr>
          <w:p w:rsidR="006F565F" w:rsidRDefault="006F565F" w:rsidP="00822D68">
            <w:pPr>
              <w:jc w:val="center"/>
              <w:rPr>
                <w:sz w:val="28"/>
              </w:rPr>
            </w:pPr>
            <w:r>
              <w:rPr>
                <w:sz w:val="28"/>
              </w:rPr>
              <w:t>-</w:t>
            </w:r>
          </w:p>
        </w:tc>
        <w:tc>
          <w:tcPr>
            <w:tcW w:w="1824" w:type="dxa"/>
          </w:tcPr>
          <w:p w:rsidR="006F565F" w:rsidRPr="004A0163" w:rsidRDefault="006F565F" w:rsidP="00822D68">
            <w:pPr>
              <w:jc w:val="center"/>
              <w:rPr>
                <w:sz w:val="28"/>
              </w:rPr>
            </w:pPr>
            <w:r>
              <w:rPr>
                <w:sz w:val="28"/>
              </w:rPr>
              <w:t>0.004</w:t>
            </w:r>
            <w:r w:rsidRPr="004A0163">
              <w:rPr>
                <w:sz w:val="28"/>
              </w:rPr>
              <w:t>3</w:t>
            </w:r>
            <w:r>
              <w:rPr>
                <w:sz w:val="28"/>
              </w:rPr>
              <w:t>*</w:t>
            </w:r>
          </w:p>
          <w:p w:rsidR="006F565F" w:rsidRDefault="006F565F" w:rsidP="00822D68">
            <w:pPr>
              <w:jc w:val="center"/>
              <w:rPr>
                <w:sz w:val="28"/>
              </w:rPr>
            </w:pPr>
            <w:r>
              <w:rPr>
                <w:sz w:val="28"/>
              </w:rPr>
              <w:t>(</w:t>
            </w:r>
            <w:r w:rsidRPr="004A0163">
              <w:rPr>
                <w:sz w:val="28"/>
              </w:rPr>
              <w:t>8.88</w:t>
            </w:r>
            <w:r>
              <w:rPr>
                <w:sz w:val="28"/>
              </w:rPr>
              <w:t>)</w:t>
            </w:r>
          </w:p>
        </w:tc>
        <w:tc>
          <w:tcPr>
            <w:tcW w:w="2016" w:type="dxa"/>
          </w:tcPr>
          <w:p w:rsidR="006F565F" w:rsidRPr="00B67F3C" w:rsidRDefault="006F565F" w:rsidP="00822D68">
            <w:pPr>
              <w:jc w:val="center"/>
              <w:rPr>
                <w:sz w:val="28"/>
              </w:rPr>
            </w:pPr>
            <w:r>
              <w:rPr>
                <w:sz w:val="28"/>
              </w:rPr>
              <w:t>0.005</w:t>
            </w:r>
            <w:r w:rsidRPr="00B67F3C">
              <w:rPr>
                <w:sz w:val="28"/>
              </w:rPr>
              <w:t>5</w:t>
            </w:r>
            <w:r>
              <w:rPr>
                <w:sz w:val="28"/>
              </w:rPr>
              <w:t>*</w:t>
            </w:r>
          </w:p>
          <w:p w:rsidR="006F565F" w:rsidRDefault="006F565F" w:rsidP="00822D68">
            <w:pPr>
              <w:jc w:val="center"/>
              <w:rPr>
                <w:sz w:val="28"/>
              </w:rPr>
            </w:pPr>
            <w:r>
              <w:rPr>
                <w:sz w:val="28"/>
              </w:rPr>
              <w:t>(</w:t>
            </w:r>
            <w:r w:rsidRPr="00B67F3C">
              <w:rPr>
                <w:sz w:val="28"/>
              </w:rPr>
              <w:t>10.4</w:t>
            </w:r>
            <w:r>
              <w:rPr>
                <w:sz w:val="28"/>
              </w:rPr>
              <w:t>)</w:t>
            </w:r>
          </w:p>
        </w:tc>
        <w:tc>
          <w:tcPr>
            <w:tcW w:w="1923" w:type="dxa"/>
          </w:tcPr>
          <w:p w:rsidR="006F565F" w:rsidRDefault="006F565F" w:rsidP="00822D68">
            <w:pPr>
              <w:jc w:val="center"/>
              <w:rPr>
                <w:sz w:val="28"/>
              </w:rPr>
            </w:pPr>
            <w:r>
              <w:rPr>
                <w:sz w:val="28"/>
              </w:rPr>
              <w:t>-</w:t>
            </w:r>
          </w:p>
        </w:tc>
      </w:tr>
      <w:tr w:rsidR="006F565F" w:rsidTr="004F7264">
        <w:trPr>
          <w:trHeight w:val="530"/>
          <w:jc w:val="center"/>
        </w:trPr>
        <w:tc>
          <w:tcPr>
            <w:tcW w:w="2155" w:type="dxa"/>
            <w:vAlign w:val="center"/>
          </w:tcPr>
          <w:p w:rsidR="006F565F" w:rsidRPr="00ED448F" w:rsidRDefault="006F565F"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511" w:type="dxa"/>
          </w:tcPr>
          <w:p w:rsidR="006F565F" w:rsidRDefault="006F565F" w:rsidP="00822D68">
            <w:pPr>
              <w:jc w:val="center"/>
              <w:rPr>
                <w:sz w:val="28"/>
              </w:rPr>
            </w:pPr>
            <w:r w:rsidRPr="00A27DAD">
              <w:rPr>
                <w:sz w:val="28"/>
              </w:rPr>
              <w:t>1,904</w:t>
            </w:r>
          </w:p>
        </w:tc>
        <w:tc>
          <w:tcPr>
            <w:tcW w:w="1824" w:type="dxa"/>
          </w:tcPr>
          <w:p w:rsidR="006F565F" w:rsidRDefault="006F565F" w:rsidP="00822D68">
            <w:pPr>
              <w:jc w:val="center"/>
              <w:rPr>
                <w:sz w:val="28"/>
              </w:rPr>
            </w:pPr>
            <w:r w:rsidRPr="00A27DAD">
              <w:rPr>
                <w:sz w:val="28"/>
              </w:rPr>
              <w:t>1,904</w:t>
            </w:r>
          </w:p>
        </w:tc>
        <w:tc>
          <w:tcPr>
            <w:tcW w:w="2016" w:type="dxa"/>
          </w:tcPr>
          <w:p w:rsidR="006F565F" w:rsidRPr="00E33F7D" w:rsidRDefault="006F565F" w:rsidP="00822D68">
            <w:pPr>
              <w:jc w:val="center"/>
              <w:rPr>
                <w:sz w:val="28"/>
              </w:rPr>
            </w:pPr>
            <w:r w:rsidRPr="00A27DAD">
              <w:rPr>
                <w:sz w:val="28"/>
              </w:rPr>
              <w:t>1,904</w:t>
            </w:r>
          </w:p>
        </w:tc>
        <w:tc>
          <w:tcPr>
            <w:tcW w:w="1923" w:type="dxa"/>
          </w:tcPr>
          <w:p w:rsidR="006F565F" w:rsidRDefault="006F565F" w:rsidP="00822D68">
            <w:pPr>
              <w:jc w:val="center"/>
              <w:rPr>
                <w:sz w:val="28"/>
              </w:rPr>
            </w:pPr>
            <w:r w:rsidRPr="00A27DAD">
              <w:rPr>
                <w:sz w:val="28"/>
              </w:rPr>
              <w:t>1,904</w:t>
            </w:r>
          </w:p>
        </w:tc>
      </w:tr>
      <w:tr w:rsidR="006F565F" w:rsidTr="004F7264">
        <w:trPr>
          <w:trHeight w:val="530"/>
          <w:jc w:val="center"/>
        </w:trPr>
        <w:tc>
          <w:tcPr>
            <w:tcW w:w="2155" w:type="dxa"/>
            <w:vAlign w:val="center"/>
          </w:tcPr>
          <w:p w:rsidR="006F565F" w:rsidRPr="00ED448F" w:rsidRDefault="006F565F"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511" w:type="dxa"/>
          </w:tcPr>
          <w:p w:rsidR="006F565F" w:rsidRDefault="006F565F" w:rsidP="00822D68">
            <w:pPr>
              <w:jc w:val="center"/>
              <w:rPr>
                <w:sz w:val="28"/>
              </w:rPr>
            </w:pPr>
            <w:r>
              <w:rPr>
                <w:sz w:val="28"/>
              </w:rPr>
              <w:t>68</w:t>
            </w:r>
          </w:p>
        </w:tc>
        <w:tc>
          <w:tcPr>
            <w:tcW w:w="1824" w:type="dxa"/>
          </w:tcPr>
          <w:p w:rsidR="006F565F" w:rsidRDefault="006F565F" w:rsidP="00822D68">
            <w:pPr>
              <w:jc w:val="center"/>
              <w:rPr>
                <w:sz w:val="28"/>
              </w:rPr>
            </w:pPr>
            <w:r>
              <w:rPr>
                <w:sz w:val="28"/>
              </w:rPr>
              <w:t>68</w:t>
            </w:r>
          </w:p>
        </w:tc>
        <w:tc>
          <w:tcPr>
            <w:tcW w:w="2016" w:type="dxa"/>
          </w:tcPr>
          <w:p w:rsidR="006F565F" w:rsidRDefault="006F565F" w:rsidP="00822D68">
            <w:pPr>
              <w:jc w:val="center"/>
              <w:rPr>
                <w:sz w:val="28"/>
              </w:rPr>
            </w:pPr>
            <w:r>
              <w:rPr>
                <w:sz w:val="28"/>
              </w:rPr>
              <w:t>68</w:t>
            </w:r>
          </w:p>
        </w:tc>
        <w:tc>
          <w:tcPr>
            <w:tcW w:w="1923" w:type="dxa"/>
          </w:tcPr>
          <w:p w:rsidR="006F565F" w:rsidRDefault="006F565F" w:rsidP="00822D68">
            <w:pPr>
              <w:jc w:val="center"/>
              <w:rPr>
                <w:sz w:val="28"/>
              </w:rPr>
            </w:pPr>
            <w:r>
              <w:rPr>
                <w:sz w:val="28"/>
              </w:rPr>
              <w:t>68</w:t>
            </w:r>
          </w:p>
        </w:tc>
      </w:tr>
      <w:tr w:rsidR="006F565F" w:rsidTr="004F7264">
        <w:trPr>
          <w:trHeight w:val="530"/>
          <w:jc w:val="center"/>
        </w:trPr>
        <w:tc>
          <w:tcPr>
            <w:tcW w:w="2155" w:type="dxa"/>
            <w:vAlign w:val="center"/>
          </w:tcPr>
          <w:p w:rsidR="006F565F" w:rsidRDefault="006F565F" w:rsidP="00822D68">
            <w:pPr>
              <w:jc w:val="center"/>
              <w:rPr>
                <w:sz w:val="28"/>
              </w:rPr>
            </w:pPr>
            <w:r w:rsidRPr="004C4C35">
              <w:rPr>
                <w:sz w:val="28"/>
              </w:rPr>
              <w:t>Wald chi</w:t>
            </w:r>
            <w:r w:rsidRPr="004C4C35">
              <w:rPr>
                <w:sz w:val="28"/>
                <w:vertAlign w:val="superscript"/>
              </w:rPr>
              <w:t>2</w:t>
            </w:r>
          </w:p>
        </w:tc>
        <w:tc>
          <w:tcPr>
            <w:tcW w:w="1511" w:type="dxa"/>
          </w:tcPr>
          <w:p w:rsidR="006F565F" w:rsidRDefault="006F565F" w:rsidP="00822D68">
            <w:pPr>
              <w:jc w:val="center"/>
              <w:rPr>
                <w:sz w:val="28"/>
              </w:rPr>
            </w:pPr>
            <w:r w:rsidRPr="00F11CBA">
              <w:rPr>
                <w:sz w:val="28"/>
              </w:rPr>
              <w:t>1183.75</w:t>
            </w:r>
          </w:p>
        </w:tc>
        <w:tc>
          <w:tcPr>
            <w:tcW w:w="1824" w:type="dxa"/>
          </w:tcPr>
          <w:p w:rsidR="006F565F" w:rsidRDefault="006F565F" w:rsidP="00822D68">
            <w:pPr>
              <w:jc w:val="center"/>
              <w:rPr>
                <w:sz w:val="28"/>
              </w:rPr>
            </w:pPr>
            <w:r w:rsidRPr="009C5F44">
              <w:rPr>
                <w:sz w:val="28"/>
              </w:rPr>
              <w:t>1265.33</w:t>
            </w:r>
          </w:p>
        </w:tc>
        <w:tc>
          <w:tcPr>
            <w:tcW w:w="2016" w:type="dxa"/>
          </w:tcPr>
          <w:p w:rsidR="006F565F" w:rsidRDefault="006F565F" w:rsidP="00822D68">
            <w:pPr>
              <w:jc w:val="center"/>
              <w:rPr>
                <w:sz w:val="28"/>
              </w:rPr>
            </w:pPr>
            <w:r w:rsidRPr="00B67F3C">
              <w:rPr>
                <w:sz w:val="28"/>
              </w:rPr>
              <w:t>151.55</w:t>
            </w:r>
          </w:p>
        </w:tc>
        <w:tc>
          <w:tcPr>
            <w:tcW w:w="1923" w:type="dxa"/>
          </w:tcPr>
          <w:p w:rsidR="006F565F" w:rsidRDefault="006F565F" w:rsidP="00822D68">
            <w:pPr>
              <w:jc w:val="center"/>
              <w:rPr>
                <w:sz w:val="28"/>
              </w:rPr>
            </w:pPr>
            <w:r w:rsidRPr="008404FA">
              <w:rPr>
                <w:sz w:val="28"/>
              </w:rPr>
              <w:t>45.68</w:t>
            </w:r>
          </w:p>
        </w:tc>
      </w:tr>
      <w:tr w:rsidR="006F565F" w:rsidTr="004F7264">
        <w:trPr>
          <w:trHeight w:val="530"/>
          <w:jc w:val="center"/>
        </w:trPr>
        <w:tc>
          <w:tcPr>
            <w:tcW w:w="2155" w:type="dxa"/>
            <w:vAlign w:val="center"/>
          </w:tcPr>
          <w:p w:rsidR="006F565F" w:rsidRPr="004C4C35" w:rsidRDefault="006F565F" w:rsidP="00822D68">
            <w:pPr>
              <w:jc w:val="center"/>
              <w:rPr>
                <w:sz w:val="28"/>
              </w:rPr>
            </w:pPr>
            <w:r>
              <w:rPr>
                <w:sz w:val="28"/>
              </w:rPr>
              <w:t>Prob. (Wald</w:t>
            </w:r>
            <w:r w:rsidRPr="004C4C35">
              <w:rPr>
                <w:sz w:val="28"/>
              </w:rPr>
              <w:t xml:space="preserve"> chi</w:t>
            </w:r>
            <w:r w:rsidRPr="00DB22D5">
              <w:rPr>
                <w:sz w:val="28"/>
                <w:vertAlign w:val="superscript"/>
              </w:rPr>
              <w:t>2</w:t>
            </w:r>
            <w:r>
              <w:rPr>
                <w:sz w:val="28"/>
              </w:rPr>
              <w:t>)</w:t>
            </w:r>
          </w:p>
        </w:tc>
        <w:tc>
          <w:tcPr>
            <w:tcW w:w="1511" w:type="dxa"/>
          </w:tcPr>
          <w:p w:rsidR="006F565F" w:rsidRDefault="006F565F" w:rsidP="00822D68">
            <w:pPr>
              <w:jc w:val="center"/>
              <w:rPr>
                <w:sz w:val="28"/>
              </w:rPr>
            </w:pPr>
            <w:r>
              <w:rPr>
                <w:sz w:val="28"/>
              </w:rPr>
              <w:t>0.00</w:t>
            </w:r>
          </w:p>
        </w:tc>
        <w:tc>
          <w:tcPr>
            <w:tcW w:w="1824" w:type="dxa"/>
          </w:tcPr>
          <w:p w:rsidR="006F565F" w:rsidRDefault="006F565F" w:rsidP="00822D68">
            <w:pPr>
              <w:jc w:val="center"/>
              <w:rPr>
                <w:sz w:val="28"/>
              </w:rPr>
            </w:pPr>
            <w:r>
              <w:rPr>
                <w:sz w:val="28"/>
              </w:rPr>
              <w:t>0.00</w:t>
            </w:r>
          </w:p>
        </w:tc>
        <w:tc>
          <w:tcPr>
            <w:tcW w:w="2016" w:type="dxa"/>
          </w:tcPr>
          <w:p w:rsidR="006F565F" w:rsidRDefault="006F565F" w:rsidP="00822D68">
            <w:pPr>
              <w:jc w:val="center"/>
              <w:rPr>
                <w:sz w:val="28"/>
              </w:rPr>
            </w:pPr>
            <w:r>
              <w:rPr>
                <w:sz w:val="28"/>
              </w:rPr>
              <w:t>0.00</w:t>
            </w:r>
          </w:p>
        </w:tc>
        <w:tc>
          <w:tcPr>
            <w:tcW w:w="1923" w:type="dxa"/>
          </w:tcPr>
          <w:p w:rsidR="006F565F" w:rsidRDefault="006F565F" w:rsidP="00822D68">
            <w:pPr>
              <w:jc w:val="center"/>
              <w:rPr>
                <w:sz w:val="28"/>
              </w:rPr>
            </w:pPr>
            <w:r>
              <w:rPr>
                <w:sz w:val="28"/>
              </w:rPr>
              <w:t>0.00</w:t>
            </w:r>
          </w:p>
        </w:tc>
      </w:tr>
    </w:tbl>
    <w:p w:rsidR="006F565F" w:rsidRDefault="006F565F" w:rsidP="006F565F">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6F565F" w:rsidRDefault="006F565F" w:rsidP="006F565F">
      <w:pPr>
        <w:spacing w:line="240" w:lineRule="auto"/>
        <w:ind w:firstLine="720"/>
        <w:jc w:val="both"/>
        <w:rPr>
          <w:sz w:val="28"/>
        </w:rPr>
      </w:pPr>
      <w:r w:rsidRPr="00ED448F">
        <w:rPr>
          <w:sz w:val="28"/>
        </w:rPr>
        <w:t xml:space="preserve">The model of </w:t>
      </w:r>
      <w:r>
        <w:rPr>
          <w:sz w:val="28"/>
        </w:rPr>
        <w:t>LIQ for the all sample</w:t>
      </w:r>
      <w:r w:rsidRPr="00ED448F">
        <w:rPr>
          <w:sz w:val="28"/>
        </w:rPr>
        <w:t xml:space="preserve"> countries has been estimated using </w:t>
      </w:r>
      <w:r>
        <w:rPr>
          <w:sz w:val="28"/>
        </w:rPr>
        <w:t xml:space="preserve">Dynamic </w:t>
      </w:r>
      <w:r w:rsidRPr="00ED448F">
        <w:rPr>
          <w:sz w:val="28"/>
        </w:rPr>
        <w:t xml:space="preserve">Panel GMM Methodology. The results obtained from applying this </w:t>
      </w:r>
      <w:r>
        <w:rPr>
          <w:sz w:val="28"/>
        </w:rPr>
        <w:t xml:space="preserve">techniques are presented in </w:t>
      </w:r>
      <w:r w:rsidRPr="00ED448F">
        <w:rPr>
          <w:sz w:val="28"/>
        </w:rPr>
        <w:t xml:space="preserve">table </w:t>
      </w:r>
      <w:r>
        <w:rPr>
          <w:sz w:val="28"/>
        </w:rPr>
        <w:t>6.17. These results show</w:t>
      </w:r>
      <w:r w:rsidRPr="00ED448F">
        <w:rPr>
          <w:sz w:val="28"/>
        </w:rPr>
        <w:t xml:space="preserve"> that </w:t>
      </w:r>
      <w:r>
        <w:rPr>
          <w:sz w:val="28"/>
        </w:rPr>
        <w:t>all</w:t>
      </w:r>
      <w:r w:rsidRPr="00ED448F">
        <w:rPr>
          <w:sz w:val="28"/>
        </w:rPr>
        <w:t xml:space="preserve"> variables are</w:t>
      </w:r>
      <w:r>
        <w:rPr>
          <w:sz w:val="28"/>
        </w:rPr>
        <w:t xml:space="preserve"> strongly</w:t>
      </w:r>
      <w:r w:rsidRPr="00ED448F">
        <w:rPr>
          <w:sz w:val="28"/>
        </w:rPr>
        <w:t xml:space="preserve"> </w:t>
      </w:r>
      <w:r>
        <w:rPr>
          <w:sz w:val="28"/>
        </w:rPr>
        <w:t>influenced</w:t>
      </w:r>
      <w:r w:rsidRPr="00ED448F">
        <w:rPr>
          <w:sz w:val="28"/>
        </w:rPr>
        <w:t xml:space="preserve"> </w:t>
      </w:r>
      <w:r>
        <w:rPr>
          <w:sz w:val="28"/>
        </w:rPr>
        <w:t xml:space="preserve">LIQ in all sample Countries </w:t>
      </w:r>
      <w:r w:rsidRPr="00ED448F">
        <w:rPr>
          <w:sz w:val="28"/>
        </w:rPr>
        <w:t>with expected signs.</w:t>
      </w:r>
      <w:r>
        <w:rPr>
          <w:sz w:val="28"/>
        </w:rPr>
        <w:t xml:space="preserve"> </w:t>
      </w:r>
      <w:r w:rsidRPr="00ED448F">
        <w:rPr>
          <w:sz w:val="28"/>
        </w:rPr>
        <w:t xml:space="preserve">The table </w:t>
      </w:r>
      <w:r>
        <w:rPr>
          <w:sz w:val="28"/>
        </w:rPr>
        <w:t>6.17</w:t>
      </w:r>
      <w:r w:rsidRPr="00ED448F">
        <w:rPr>
          <w:sz w:val="28"/>
        </w:rPr>
        <w:t xml:space="preserve"> reveal that </w:t>
      </w:r>
      <w:r>
        <w:rPr>
          <w:sz w:val="28"/>
        </w:rPr>
        <w:t>EIQ has a positively</w:t>
      </w:r>
      <w:r w:rsidRPr="00ED448F">
        <w:rPr>
          <w:sz w:val="28"/>
        </w:rPr>
        <w:t xml:space="preserve"> influence</w:t>
      </w:r>
      <w:r>
        <w:rPr>
          <w:sz w:val="28"/>
        </w:rPr>
        <w:t xml:space="preserve"> the</w:t>
      </w:r>
      <w:r w:rsidRPr="00ED448F">
        <w:rPr>
          <w:sz w:val="28"/>
        </w:rPr>
        <w:t xml:space="preserve"> </w:t>
      </w:r>
      <w:r>
        <w:rPr>
          <w:sz w:val="28"/>
        </w:rPr>
        <w:t>LIQ</w:t>
      </w:r>
      <w:r w:rsidRPr="00ED448F">
        <w:rPr>
          <w:sz w:val="28"/>
        </w:rPr>
        <w:t xml:space="preserve"> in </w:t>
      </w:r>
      <w:r>
        <w:rPr>
          <w:sz w:val="28"/>
        </w:rPr>
        <w:t>all sample</w:t>
      </w:r>
      <w:r w:rsidRPr="00ED448F">
        <w:rPr>
          <w:sz w:val="28"/>
        </w:rPr>
        <w:t xml:space="preserve"> Countries during the </w:t>
      </w:r>
      <w:r w:rsidRPr="00ED448F">
        <w:rPr>
          <w:sz w:val="28"/>
        </w:rPr>
        <w:lastRenderedPageBreak/>
        <w:t xml:space="preserve">period under investigation. In </w:t>
      </w:r>
      <w:r w:rsidRPr="00C56493">
        <w:rPr>
          <w:sz w:val="28"/>
        </w:rPr>
        <w:t>Equation</w:t>
      </w:r>
      <w:r w:rsidRPr="00ED448F">
        <w:rPr>
          <w:sz w:val="28"/>
        </w:rPr>
        <w:t xml:space="preserve"> 1, </w:t>
      </w:r>
      <w:r>
        <w:rPr>
          <w:sz w:val="28"/>
        </w:rPr>
        <w:t>LIQ</w:t>
      </w:r>
      <w:r w:rsidRPr="00ED448F">
        <w:rPr>
          <w:sz w:val="28"/>
        </w:rPr>
        <w:t xml:space="preserve"> increased 0.</w:t>
      </w:r>
      <w:r>
        <w:rPr>
          <w:sz w:val="28"/>
        </w:rPr>
        <w:t>226</w:t>
      </w:r>
      <w:r w:rsidRPr="00ED448F">
        <w:rPr>
          <w:sz w:val="28"/>
        </w:rPr>
        <w:t xml:space="preserve"> units when 1 unit increase in </w:t>
      </w:r>
      <w:r>
        <w:rPr>
          <w:sz w:val="28"/>
        </w:rPr>
        <w:t>EIQ while in Equation 2,</w:t>
      </w:r>
      <w:r w:rsidRPr="00E04781">
        <w:rPr>
          <w:sz w:val="28"/>
        </w:rPr>
        <w:t xml:space="preserve"> </w:t>
      </w:r>
      <w:r>
        <w:rPr>
          <w:sz w:val="28"/>
        </w:rPr>
        <w:t>LIQ increased 0.264</w:t>
      </w:r>
      <w:r w:rsidRPr="00ED448F">
        <w:rPr>
          <w:sz w:val="28"/>
        </w:rPr>
        <w:t xml:space="preserve"> units when 1 unit increase in </w:t>
      </w:r>
      <w:r>
        <w:rPr>
          <w:sz w:val="28"/>
        </w:rPr>
        <w:t xml:space="preserve">EIQ. </w:t>
      </w:r>
      <w:r w:rsidRPr="00ED448F">
        <w:rPr>
          <w:sz w:val="28"/>
        </w:rPr>
        <w:t xml:space="preserve">The </w:t>
      </w:r>
      <w:r>
        <w:rPr>
          <w:sz w:val="28"/>
        </w:rPr>
        <w:t>table 6.17</w:t>
      </w:r>
      <w:r w:rsidRPr="00ED448F">
        <w:rPr>
          <w:sz w:val="28"/>
        </w:rPr>
        <w:t xml:space="preserve"> reveal that </w:t>
      </w:r>
      <w:r>
        <w:rPr>
          <w:sz w:val="28"/>
        </w:rPr>
        <w:t>PIQ</w:t>
      </w:r>
      <w:r w:rsidRPr="00ED448F">
        <w:rPr>
          <w:sz w:val="28"/>
        </w:rPr>
        <w:t xml:space="preserve"> has a significant and positive impact on </w:t>
      </w:r>
      <w:r>
        <w:rPr>
          <w:sz w:val="28"/>
        </w:rPr>
        <w:t>LIQ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LIQ increased 0.411</w:t>
      </w:r>
      <w:r w:rsidRPr="00ED448F">
        <w:rPr>
          <w:sz w:val="28"/>
        </w:rPr>
        <w:t xml:space="preserve"> units when 1 unit increase in </w:t>
      </w:r>
      <w:r>
        <w:rPr>
          <w:sz w:val="28"/>
        </w:rPr>
        <w:t xml:space="preserve">PIQ and Equation 2, LIQ increased 0.422 units when 1 unit increase in PIQ. </w:t>
      </w:r>
      <w:r w:rsidRPr="00ED448F">
        <w:rPr>
          <w:sz w:val="28"/>
        </w:rPr>
        <w:t xml:space="preserve">The </w:t>
      </w:r>
      <w:r>
        <w:rPr>
          <w:sz w:val="28"/>
        </w:rPr>
        <w:t>table 6.17</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LIQ</w:t>
      </w:r>
      <w:r w:rsidRPr="00ED448F">
        <w:rPr>
          <w:sz w:val="28"/>
        </w:rPr>
        <w:t xml:space="preserve"> in </w:t>
      </w:r>
      <w:r>
        <w:rPr>
          <w:sz w:val="28"/>
        </w:rPr>
        <w:t>all sample</w:t>
      </w:r>
      <w:r w:rsidRPr="00ED448F">
        <w:rPr>
          <w:sz w:val="28"/>
        </w:rPr>
        <w:t xml:space="preserve"> Countries during the period under investigation in</w:t>
      </w:r>
      <w:r>
        <w:rPr>
          <w:sz w:val="28"/>
        </w:rPr>
        <w:t xml:space="preserve"> three</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LIQ 0.247</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LIQ</w:t>
      </w:r>
      <w:r w:rsidRPr="00ED448F">
        <w:rPr>
          <w:sz w:val="28"/>
        </w:rPr>
        <w:t xml:space="preserve"> </w:t>
      </w:r>
      <w:r>
        <w:rPr>
          <w:sz w:val="28"/>
        </w:rPr>
        <w:t>0.191</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w:t>
      </w:r>
      <w:r>
        <w:rPr>
          <w:sz w:val="28"/>
        </w:rPr>
        <w:t>has not influenced by 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LIQ</w:t>
      </w:r>
      <w:r w:rsidRPr="00ED448F">
        <w:rPr>
          <w:sz w:val="28"/>
        </w:rPr>
        <w:t xml:space="preserve"> </w:t>
      </w:r>
      <w:r>
        <w:rPr>
          <w:sz w:val="28"/>
        </w:rPr>
        <w:t>0.91</w:t>
      </w:r>
      <w:r w:rsidRPr="00ED448F">
        <w:rPr>
          <w:sz w:val="28"/>
        </w:rPr>
        <w:t xml:space="preserve"> units decreased when 1 unit increase in </w:t>
      </w:r>
      <w:r>
        <w:rPr>
          <w:sz w:val="28"/>
        </w:rPr>
        <w:t>GINI</w:t>
      </w:r>
      <w:r w:rsidRPr="00ED448F">
        <w:rPr>
          <w:sz w:val="28"/>
        </w:rPr>
        <w:t>.</w:t>
      </w:r>
      <w:r w:rsidRPr="000E2811">
        <w:rPr>
          <w:sz w:val="28"/>
        </w:rPr>
        <w:t xml:space="preserve"> </w:t>
      </w:r>
      <w:r>
        <w:rPr>
          <w:sz w:val="28"/>
        </w:rPr>
        <w:t xml:space="preserve">Without Institutional Quality and Education, Gini Coefficient has not significantly influenced the LIQ. 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w:t>
      </w:r>
      <w:r>
        <w:rPr>
          <w:sz w:val="28"/>
        </w:rPr>
        <w:t>all sample</w:t>
      </w:r>
      <w:r w:rsidRPr="00ED448F">
        <w:rPr>
          <w:sz w:val="28"/>
        </w:rPr>
        <w:t xml:space="preserve"> countries during the period under investigation</w:t>
      </w:r>
      <w:r>
        <w:rPr>
          <w:sz w:val="28"/>
        </w:rPr>
        <w:t xml:space="preserve"> in three equations but in equation 4 it is insignificant influence the LIQ</w:t>
      </w:r>
      <w:r w:rsidRPr="00ED448F">
        <w:rPr>
          <w:sz w:val="28"/>
        </w:rPr>
        <w:t xml:space="preserve">. In </w:t>
      </w:r>
      <w:r w:rsidRPr="00447FFA">
        <w:rPr>
          <w:sz w:val="28"/>
        </w:rPr>
        <w:t>Equation</w:t>
      </w:r>
      <w:r w:rsidRPr="00ED448F">
        <w:rPr>
          <w:sz w:val="28"/>
        </w:rPr>
        <w:t xml:space="preserve"> 1, </w:t>
      </w:r>
      <w:r>
        <w:rPr>
          <w:sz w:val="28"/>
        </w:rPr>
        <w:t>LIQ</w:t>
      </w:r>
      <w:r w:rsidRPr="00ED448F">
        <w:rPr>
          <w:sz w:val="28"/>
        </w:rPr>
        <w:t xml:space="preserve"> increased </w:t>
      </w:r>
      <w:r>
        <w:rPr>
          <w:sz w:val="28"/>
        </w:rPr>
        <w:t xml:space="preserve">0.031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LIQ</w:t>
      </w:r>
      <w:r w:rsidRPr="00ED448F">
        <w:rPr>
          <w:sz w:val="28"/>
        </w:rPr>
        <w:t xml:space="preserve"> increased </w:t>
      </w:r>
      <w:r>
        <w:rPr>
          <w:sz w:val="28"/>
        </w:rPr>
        <w:t xml:space="preserve">0.071 </w:t>
      </w:r>
      <w:r w:rsidRPr="00ED448F">
        <w:rPr>
          <w:sz w:val="28"/>
        </w:rPr>
        <w:t xml:space="preserve">units when 1 percent increase in </w:t>
      </w:r>
      <w:r>
        <w:rPr>
          <w:sz w:val="28"/>
        </w:rPr>
        <w:t xml:space="preserve">LGDPPC. </w:t>
      </w:r>
      <w:r w:rsidRPr="00ED448F">
        <w:rPr>
          <w:sz w:val="28"/>
        </w:rPr>
        <w:t xml:space="preserve">In </w:t>
      </w:r>
      <w:r w:rsidRPr="00447FFA">
        <w:rPr>
          <w:sz w:val="28"/>
        </w:rPr>
        <w:t>Equation</w:t>
      </w:r>
      <w:r>
        <w:rPr>
          <w:sz w:val="28"/>
        </w:rPr>
        <w:t xml:space="preserve"> 4</w:t>
      </w:r>
      <w:r w:rsidRPr="00ED448F">
        <w:rPr>
          <w:sz w:val="28"/>
        </w:rPr>
        <w:t xml:space="preserve">, </w:t>
      </w:r>
      <w:r>
        <w:rPr>
          <w:sz w:val="28"/>
        </w:rPr>
        <w:t>LIQ</w:t>
      </w:r>
      <w:r w:rsidRPr="00ED448F">
        <w:rPr>
          <w:sz w:val="28"/>
        </w:rPr>
        <w:t xml:space="preserve"> </w:t>
      </w:r>
      <w:r>
        <w:rPr>
          <w:sz w:val="28"/>
        </w:rPr>
        <w:t>has not influenced by</w:t>
      </w:r>
      <w:r w:rsidRPr="00ED448F">
        <w:rPr>
          <w:sz w:val="28"/>
        </w:rPr>
        <w:t xml:space="preserve"> </w:t>
      </w:r>
      <w:r>
        <w:rPr>
          <w:sz w:val="28"/>
        </w:rPr>
        <w:t>LGDPPC while in</w:t>
      </w:r>
      <w:r w:rsidRPr="00ED448F">
        <w:rPr>
          <w:sz w:val="28"/>
        </w:rPr>
        <w:t xml:space="preserve"> </w:t>
      </w:r>
      <w:r w:rsidRPr="00447FFA">
        <w:rPr>
          <w:sz w:val="28"/>
        </w:rPr>
        <w:t>Equation</w:t>
      </w:r>
      <w:r>
        <w:rPr>
          <w:sz w:val="28"/>
        </w:rPr>
        <w:t xml:space="preserve"> 3</w:t>
      </w:r>
      <w:r w:rsidRPr="00ED448F">
        <w:rPr>
          <w:sz w:val="28"/>
        </w:rPr>
        <w:t xml:space="preserve">, </w:t>
      </w:r>
      <w:r>
        <w:rPr>
          <w:sz w:val="28"/>
        </w:rPr>
        <w:t>LIQ</w:t>
      </w:r>
      <w:r w:rsidRPr="00ED448F">
        <w:rPr>
          <w:sz w:val="28"/>
        </w:rPr>
        <w:t xml:space="preserve"> increased </w:t>
      </w:r>
      <w:r>
        <w:rPr>
          <w:sz w:val="28"/>
        </w:rPr>
        <w:t xml:space="preserve">0.073 </w:t>
      </w:r>
      <w:r w:rsidRPr="00ED448F">
        <w:rPr>
          <w:sz w:val="28"/>
        </w:rPr>
        <w:t xml:space="preserve">units when 1 percent increase in </w:t>
      </w:r>
      <w:r>
        <w:rPr>
          <w:sz w:val="28"/>
        </w:rPr>
        <w:t>LGDPPC. It means that GDPPC without other Institutional Variables has not influenced the LIQ in all sample Countries.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LIQ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LIQ</w:t>
      </w:r>
      <w:r w:rsidRPr="00ED448F">
        <w:rPr>
          <w:sz w:val="28"/>
        </w:rPr>
        <w:t xml:space="preserve"> </w:t>
      </w:r>
      <w:r>
        <w:rPr>
          <w:sz w:val="28"/>
        </w:rPr>
        <w:t>increased 0.013</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LIQ increased 0.0055</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2, </w:t>
      </w:r>
      <w:r>
        <w:rPr>
          <w:sz w:val="28"/>
        </w:rPr>
        <w:t>LIQ</w:t>
      </w:r>
      <w:r w:rsidRPr="00ED448F">
        <w:rPr>
          <w:sz w:val="28"/>
        </w:rPr>
        <w:t xml:space="preserve"> increased 0.</w:t>
      </w:r>
      <w:r>
        <w:rPr>
          <w:sz w:val="28"/>
        </w:rPr>
        <w:t xml:space="preserve">344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increased 0.</w:t>
      </w:r>
      <w:r>
        <w:rPr>
          <w:sz w:val="28"/>
        </w:rPr>
        <w:t xml:space="preserve">087 </w:t>
      </w:r>
      <w:r w:rsidRPr="00ED448F">
        <w:rPr>
          <w:sz w:val="28"/>
        </w:rPr>
        <w:t xml:space="preserve">units when 1 unit increase in </w:t>
      </w:r>
      <w:r>
        <w:rPr>
          <w:sz w:val="28"/>
        </w:rPr>
        <w:t>GLOB.</w:t>
      </w:r>
      <w:r w:rsidRPr="00540CF1">
        <w:rPr>
          <w:sz w:val="28"/>
        </w:rPr>
        <w:t xml:space="preserve"> </w:t>
      </w:r>
      <w:r>
        <w:rPr>
          <w:sz w:val="28"/>
        </w:rPr>
        <w:t>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LIQ</w:t>
      </w:r>
      <w:r w:rsidRPr="00ED448F">
        <w:rPr>
          <w:sz w:val="28"/>
        </w:rPr>
        <w:t xml:space="preserve"> in </w:t>
      </w:r>
      <w:r>
        <w:rPr>
          <w:sz w:val="28"/>
        </w:rPr>
        <w:t>all sample</w:t>
      </w:r>
      <w:r w:rsidRPr="00ED448F">
        <w:rPr>
          <w:sz w:val="28"/>
        </w:rPr>
        <w:t xml:space="preserve"> countries during the period under investigation</w:t>
      </w:r>
      <w:r>
        <w:rPr>
          <w:sz w:val="28"/>
        </w:rPr>
        <w:t xml:space="preserve"> (Table 6.17)</w:t>
      </w:r>
      <w:r w:rsidRPr="00ED448F">
        <w:rPr>
          <w:sz w:val="28"/>
        </w:rPr>
        <w:t>.</w:t>
      </w:r>
      <w:r>
        <w:rPr>
          <w:sz w:val="28"/>
        </w:rPr>
        <w:t xml:space="preserve"> In equation 2, LIQ increased 0.0043 units when 1 unit increase in URBNR and equation 3, LIQ increased 0.0055 units when 1 unit increase in URBNR. In both equations of all sample Countries, coefficient of URBNR are very minor but his impact is very significant. The Wald chi square value is very high and its probability is equal to zero in table 6.17 of all sample Countries Models. It means that all the determinants of Economic Institutional quality of all four equations are very important for all sample countries.</w:t>
      </w:r>
    </w:p>
    <w:p w:rsidR="006F565F" w:rsidRDefault="006F565F" w:rsidP="006F565F">
      <w:pPr>
        <w:spacing w:line="240" w:lineRule="auto"/>
        <w:jc w:val="both"/>
        <w:rPr>
          <w:b/>
          <w:sz w:val="28"/>
        </w:rPr>
      </w:pPr>
      <w:r>
        <w:rPr>
          <w:b/>
          <w:sz w:val="28"/>
        </w:rPr>
        <w:t>6.2.7 Robustness Analysis for Legal Institutional Quality</w:t>
      </w:r>
    </w:p>
    <w:p w:rsidR="006F565F" w:rsidRDefault="006F565F" w:rsidP="006F565F">
      <w:pPr>
        <w:spacing w:line="240" w:lineRule="auto"/>
        <w:ind w:firstLine="720"/>
        <w:jc w:val="both"/>
        <w:rPr>
          <w:sz w:val="28"/>
        </w:rPr>
      </w:pPr>
      <w:r>
        <w:rPr>
          <w:sz w:val="28"/>
        </w:rPr>
        <w:t xml:space="preserve">For robustness analysis we used Panel Limited Information Maximum Likelihood (PLIML) Technique for LIQ Determinants. This technique is estimating the dynamic panel structural equations when endogenous variables are in a models. This technique give the consistent estimations and also has an asymptotic normality. The Panel GMM and PLIML have same estimation result for general panel structural </w:t>
      </w:r>
      <w:r>
        <w:rPr>
          <w:sz w:val="28"/>
        </w:rPr>
        <w:lastRenderedPageBreak/>
        <w:t>equations (Akashi &amp; Kunitomo, 2015). In this study, we applied PLIML to verify our estimations of GMM techniques for LIQ Determinants.</w:t>
      </w:r>
    </w:p>
    <w:p w:rsidR="006F565F" w:rsidRDefault="006F565F" w:rsidP="006F565F">
      <w:pPr>
        <w:spacing w:line="240" w:lineRule="auto"/>
        <w:ind w:firstLine="720"/>
        <w:jc w:val="both"/>
        <w:rPr>
          <w:sz w:val="28"/>
        </w:rPr>
      </w:pPr>
      <w:r>
        <w:rPr>
          <w:sz w:val="28"/>
        </w:rPr>
        <w:t xml:space="preserve">The model of LIQ for the developed countries has been estimated using Panel LIML Methodology. The results obtained from applying this model are the following (Table 6.18). The result of table 6.18 matched with GMM technique results of table 6.15. All the variables are significant affected the LIQ with expected sign. </w:t>
      </w:r>
      <w:r w:rsidRPr="00ED448F">
        <w:rPr>
          <w:sz w:val="28"/>
        </w:rPr>
        <w:t xml:space="preserve">The table </w:t>
      </w:r>
      <w:r>
        <w:rPr>
          <w:sz w:val="28"/>
        </w:rPr>
        <w:t>6.18</w:t>
      </w:r>
      <w:r w:rsidRPr="00ED448F">
        <w:rPr>
          <w:sz w:val="28"/>
        </w:rPr>
        <w:t xml:space="preserve"> reveal that </w:t>
      </w:r>
      <w:r>
        <w:rPr>
          <w:sz w:val="28"/>
        </w:rPr>
        <w:t>EIQ has a positively</w:t>
      </w:r>
      <w:r w:rsidRPr="00ED448F">
        <w:rPr>
          <w:sz w:val="28"/>
        </w:rPr>
        <w:t xml:space="preserve"> influence</w:t>
      </w:r>
      <w:r>
        <w:rPr>
          <w:sz w:val="28"/>
        </w:rPr>
        <w:t xml:space="preserve"> the</w:t>
      </w:r>
      <w:r w:rsidRPr="00ED448F">
        <w:rPr>
          <w:sz w:val="28"/>
        </w:rPr>
        <w:t xml:space="preserve"> </w:t>
      </w:r>
      <w:r>
        <w:rPr>
          <w:sz w:val="28"/>
        </w:rPr>
        <w:t>LIQ</w:t>
      </w:r>
      <w:r w:rsidRPr="00ED448F">
        <w:rPr>
          <w:sz w:val="28"/>
        </w:rPr>
        <w:t xml:space="preserve"> in Developed Countries during the period under investigation. In </w:t>
      </w:r>
      <w:r w:rsidRPr="00C56493">
        <w:rPr>
          <w:sz w:val="28"/>
        </w:rPr>
        <w:t>Equation</w:t>
      </w:r>
      <w:r w:rsidRPr="00ED448F">
        <w:rPr>
          <w:sz w:val="28"/>
        </w:rPr>
        <w:t xml:space="preserve"> 1, </w:t>
      </w:r>
      <w:r>
        <w:rPr>
          <w:sz w:val="28"/>
        </w:rPr>
        <w:t>LIQ</w:t>
      </w:r>
      <w:r w:rsidRPr="00ED448F">
        <w:rPr>
          <w:sz w:val="28"/>
        </w:rPr>
        <w:t xml:space="preserve"> increased 0.</w:t>
      </w:r>
      <w:r>
        <w:rPr>
          <w:sz w:val="28"/>
        </w:rPr>
        <w:t>255</w:t>
      </w:r>
      <w:r w:rsidRPr="00ED448F">
        <w:rPr>
          <w:sz w:val="28"/>
        </w:rPr>
        <w:t xml:space="preserve"> units when 1 unit increase in </w:t>
      </w:r>
      <w:r>
        <w:rPr>
          <w:sz w:val="28"/>
        </w:rPr>
        <w:t>EIQ while in Equation 2,</w:t>
      </w:r>
      <w:r w:rsidRPr="00E04781">
        <w:rPr>
          <w:sz w:val="28"/>
        </w:rPr>
        <w:t xml:space="preserve"> </w:t>
      </w:r>
      <w:r>
        <w:rPr>
          <w:sz w:val="28"/>
        </w:rPr>
        <w:t>PIQ increased 0.188</w:t>
      </w:r>
      <w:r w:rsidRPr="00ED448F">
        <w:rPr>
          <w:sz w:val="28"/>
        </w:rPr>
        <w:t xml:space="preserve"> units when 1 unit increase in </w:t>
      </w:r>
      <w:r>
        <w:rPr>
          <w:sz w:val="28"/>
        </w:rPr>
        <w:t xml:space="preserve">EIQ. </w:t>
      </w:r>
    </w:p>
    <w:p w:rsidR="006F565F" w:rsidRDefault="006F565F" w:rsidP="006F565F">
      <w:pPr>
        <w:autoSpaceDE w:val="0"/>
        <w:autoSpaceDN w:val="0"/>
        <w:adjustRightInd w:val="0"/>
        <w:spacing w:after="0" w:line="240" w:lineRule="auto"/>
        <w:jc w:val="center"/>
        <w:rPr>
          <w:b/>
          <w:sz w:val="28"/>
        </w:rPr>
      </w:pPr>
      <w:r>
        <w:rPr>
          <w:b/>
          <w:sz w:val="28"/>
        </w:rPr>
        <w:t>Table 6.18:</w:t>
      </w:r>
    </w:p>
    <w:p w:rsidR="006F565F" w:rsidRDefault="006F565F" w:rsidP="006F565F">
      <w:pPr>
        <w:autoSpaceDE w:val="0"/>
        <w:autoSpaceDN w:val="0"/>
        <w:adjustRightInd w:val="0"/>
        <w:spacing w:after="0" w:line="240" w:lineRule="auto"/>
        <w:jc w:val="center"/>
        <w:rPr>
          <w:b/>
          <w:sz w:val="28"/>
        </w:rPr>
      </w:pPr>
      <w:r>
        <w:rPr>
          <w:b/>
          <w:sz w:val="28"/>
        </w:rPr>
        <w:t xml:space="preserve">The Determinants of </w:t>
      </w:r>
      <w:r w:rsidR="004F7264">
        <w:rPr>
          <w:b/>
          <w:bCs/>
          <w:color w:val="00000A"/>
          <w:sz w:val="28"/>
        </w:rPr>
        <w:t>Legal</w:t>
      </w:r>
      <w:r w:rsidR="004F7264" w:rsidRPr="00ED448F">
        <w:rPr>
          <w:b/>
          <w:bCs/>
          <w:color w:val="00000A"/>
          <w:sz w:val="28"/>
        </w:rPr>
        <w:t xml:space="preserve"> In</w:t>
      </w:r>
      <w:r w:rsidR="004F7264">
        <w:rPr>
          <w:b/>
          <w:bCs/>
          <w:color w:val="00000A"/>
          <w:sz w:val="28"/>
        </w:rPr>
        <w:t xml:space="preserve">stitutional Quality </w:t>
      </w:r>
      <w:r>
        <w:rPr>
          <w:b/>
          <w:sz w:val="28"/>
        </w:rPr>
        <w:t>in Developed countries:</w:t>
      </w:r>
    </w:p>
    <w:p w:rsidR="006F565F" w:rsidRDefault="006F565F" w:rsidP="006F565F">
      <w:pPr>
        <w:autoSpaceDE w:val="0"/>
        <w:autoSpaceDN w:val="0"/>
        <w:adjustRightInd w:val="0"/>
        <w:spacing w:after="0" w:line="240" w:lineRule="auto"/>
        <w:jc w:val="center"/>
        <w:rPr>
          <w:b/>
          <w:sz w:val="28"/>
        </w:rPr>
      </w:pPr>
      <w:r>
        <w:rPr>
          <w:b/>
          <w:sz w:val="28"/>
        </w:rPr>
        <w:t>The Panel LIML Methodology.</w:t>
      </w: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679"/>
        <w:gridCol w:w="1549"/>
        <w:gridCol w:w="1549"/>
        <w:gridCol w:w="1549"/>
      </w:tblGrid>
      <w:tr w:rsidR="006F565F" w:rsidRPr="00562062" w:rsidTr="00822D68">
        <w:trPr>
          <w:trHeight w:val="527"/>
          <w:jc w:val="center"/>
        </w:trPr>
        <w:tc>
          <w:tcPr>
            <w:tcW w:w="2835" w:type="dxa"/>
            <w:vAlign w:val="center"/>
          </w:tcPr>
          <w:p w:rsidR="006F565F" w:rsidRPr="00562062" w:rsidRDefault="006F565F" w:rsidP="00822D68">
            <w:pPr>
              <w:autoSpaceDE w:val="0"/>
              <w:autoSpaceDN w:val="0"/>
              <w:adjustRightInd w:val="0"/>
              <w:spacing w:after="0" w:line="240" w:lineRule="auto"/>
              <w:jc w:val="center"/>
              <w:rPr>
                <w:b/>
                <w:color w:val="000000"/>
                <w:sz w:val="28"/>
              </w:rPr>
            </w:pPr>
            <w:r w:rsidRPr="00562062">
              <w:rPr>
                <w:b/>
                <w:color w:val="000000"/>
                <w:sz w:val="28"/>
              </w:rPr>
              <w:t>Variable</w:t>
            </w:r>
            <w:r>
              <w:rPr>
                <w:b/>
                <w:color w:val="000000"/>
                <w:sz w:val="28"/>
              </w:rPr>
              <w:t>s</w:t>
            </w:r>
          </w:p>
        </w:tc>
        <w:tc>
          <w:tcPr>
            <w:tcW w:w="1679" w:type="dxa"/>
            <w:vAlign w:val="center"/>
          </w:tcPr>
          <w:p w:rsidR="006F565F" w:rsidRPr="00562062" w:rsidRDefault="006F565F" w:rsidP="00822D68">
            <w:pPr>
              <w:autoSpaceDE w:val="0"/>
              <w:autoSpaceDN w:val="0"/>
              <w:adjustRightInd w:val="0"/>
              <w:spacing w:after="0" w:line="240" w:lineRule="auto"/>
              <w:ind w:right="10"/>
              <w:jc w:val="center"/>
              <w:rPr>
                <w:b/>
                <w:color w:val="000000"/>
                <w:sz w:val="28"/>
              </w:rPr>
            </w:pPr>
            <w:r w:rsidRPr="00562062">
              <w:rPr>
                <w:b/>
                <w:color w:val="000000"/>
                <w:sz w:val="28"/>
              </w:rPr>
              <w:t>1</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b/>
                <w:color w:val="000000"/>
                <w:sz w:val="28"/>
              </w:rPr>
            </w:pPr>
            <w:r>
              <w:rPr>
                <w:b/>
                <w:color w:val="000000"/>
                <w:sz w:val="28"/>
              </w:rPr>
              <w:t>2</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b/>
                <w:color w:val="000000"/>
                <w:sz w:val="28"/>
              </w:rPr>
            </w:pPr>
            <w:r w:rsidRPr="00562062">
              <w:rPr>
                <w:b/>
                <w:color w:val="000000"/>
                <w:sz w:val="28"/>
              </w:rPr>
              <w:t>3</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b/>
                <w:color w:val="000000"/>
                <w:sz w:val="28"/>
              </w:rPr>
            </w:pPr>
            <w:r w:rsidRPr="00562062">
              <w:rPr>
                <w:b/>
                <w:color w:val="000000"/>
                <w:sz w:val="28"/>
              </w:rPr>
              <w:t>4</w:t>
            </w:r>
          </w:p>
        </w:tc>
      </w:tr>
      <w:tr w:rsidR="006F565F" w:rsidRPr="00562062" w:rsidTr="00822D68">
        <w:trPr>
          <w:trHeight w:val="773"/>
          <w:jc w:val="center"/>
        </w:trPr>
        <w:tc>
          <w:tcPr>
            <w:tcW w:w="283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C</w:t>
            </w:r>
          </w:p>
        </w:tc>
        <w:tc>
          <w:tcPr>
            <w:tcW w:w="1679" w:type="dxa"/>
            <w:vAlign w:val="center"/>
          </w:tcPr>
          <w:p w:rsidR="006F565F" w:rsidRPr="00562062" w:rsidRDefault="006F565F" w:rsidP="00822D68">
            <w:pPr>
              <w:autoSpaceDE w:val="0"/>
              <w:autoSpaceDN w:val="0"/>
              <w:adjustRightInd w:val="0"/>
              <w:spacing w:after="0" w:line="240" w:lineRule="auto"/>
              <w:ind w:right="10"/>
              <w:rPr>
                <w:color w:val="000000"/>
                <w:sz w:val="28"/>
              </w:rPr>
            </w:pPr>
            <w:r w:rsidRPr="00562062">
              <w:rPr>
                <w:color w:val="000000"/>
                <w:sz w:val="28"/>
              </w:rPr>
              <w:t xml:space="preserve">      0.368*</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(7.43)</w:t>
            </w:r>
          </w:p>
        </w:tc>
        <w:tc>
          <w:tcPr>
            <w:tcW w:w="1549" w:type="dxa"/>
            <w:vAlign w:val="bottom"/>
          </w:tcPr>
          <w:p w:rsidR="006F565F" w:rsidRDefault="006F565F" w:rsidP="00822D68">
            <w:pPr>
              <w:autoSpaceDE w:val="0"/>
              <w:autoSpaceDN w:val="0"/>
              <w:adjustRightInd w:val="0"/>
              <w:spacing w:after="0" w:line="240" w:lineRule="auto"/>
              <w:ind w:right="10"/>
              <w:jc w:val="center"/>
              <w:rPr>
                <w:color w:val="000000"/>
                <w:sz w:val="28"/>
              </w:rPr>
            </w:pPr>
            <w:r>
              <w:rPr>
                <w:color w:val="000000"/>
                <w:sz w:val="28"/>
              </w:rPr>
              <w:t>0.296*</w:t>
            </w:r>
          </w:p>
          <w:p w:rsidR="006F565F" w:rsidRPr="00562062" w:rsidRDefault="006F565F" w:rsidP="00822D68">
            <w:pPr>
              <w:autoSpaceDE w:val="0"/>
              <w:autoSpaceDN w:val="0"/>
              <w:adjustRightInd w:val="0"/>
              <w:spacing w:after="0" w:line="240" w:lineRule="auto"/>
              <w:ind w:right="10"/>
              <w:jc w:val="center"/>
              <w:rPr>
                <w:color w:val="000000"/>
                <w:sz w:val="28"/>
              </w:rPr>
            </w:pPr>
            <w:r>
              <w:rPr>
                <w:color w:val="000000"/>
                <w:sz w:val="28"/>
              </w:rPr>
              <w:t>(7.78)</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0.0276</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(0.48)</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0.114***</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(1.83)</w:t>
            </w:r>
          </w:p>
        </w:tc>
      </w:tr>
      <w:tr w:rsidR="006F565F" w:rsidRPr="00562062" w:rsidTr="00822D68">
        <w:trPr>
          <w:trHeight w:val="683"/>
          <w:jc w:val="center"/>
        </w:trPr>
        <w:tc>
          <w:tcPr>
            <w:tcW w:w="2835" w:type="dxa"/>
            <w:vAlign w:val="center"/>
          </w:tcPr>
          <w:p w:rsidR="006F565F" w:rsidRPr="00562062" w:rsidRDefault="006F565F" w:rsidP="00822D68">
            <w:pPr>
              <w:autoSpaceDE w:val="0"/>
              <w:autoSpaceDN w:val="0"/>
              <w:adjustRightInd w:val="0"/>
              <w:spacing w:after="0" w:line="240" w:lineRule="auto"/>
              <w:jc w:val="center"/>
              <w:rPr>
                <w:color w:val="000000"/>
                <w:sz w:val="28"/>
              </w:rPr>
            </w:pPr>
            <w:r>
              <w:rPr>
                <w:color w:val="000000"/>
                <w:sz w:val="28"/>
              </w:rPr>
              <w:t>E</w:t>
            </w:r>
            <w:r w:rsidRPr="00562062">
              <w:rPr>
                <w:color w:val="000000"/>
                <w:sz w:val="28"/>
              </w:rPr>
              <w:t>IQ</w:t>
            </w:r>
          </w:p>
        </w:tc>
        <w:tc>
          <w:tcPr>
            <w:tcW w:w="1679" w:type="dxa"/>
          </w:tcPr>
          <w:p w:rsidR="006F565F" w:rsidRPr="00562062" w:rsidRDefault="006F565F" w:rsidP="00822D68">
            <w:pPr>
              <w:autoSpaceDE w:val="0"/>
              <w:autoSpaceDN w:val="0"/>
              <w:adjustRightInd w:val="0"/>
              <w:spacing w:after="0" w:line="240" w:lineRule="auto"/>
              <w:ind w:right="10"/>
              <w:rPr>
                <w:color w:val="000000"/>
                <w:sz w:val="28"/>
              </w:rPr>
            </w:pPr>
            <w:r>
              <w:rPr>
                <w:color w:val="000000"/>
                <w:sz w:val="28"/>
              </w:rPr>
              <w:t xml:space="preserve">       </w:t>
            </w:r>
            <w:r w:rsidRPr="00562062">
              <w:rPr>
                <w:color w:val="000000"/>
                <w:sz w:val="28"/>
              </w:rPr>
              <w:t>0.255*</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(7.06)</w:t>
            </w:r>
          </w:p>
        </w:tc>
        <w:tc>
          <w:tcPr>
            <w:tcW w:w="1549" w:type="dxa"/>
            <w:vAlign w:val="bottom"/>
          </w:tcPr>
          <w:p w:rsidR="006F565F" w:rsidRDefault="006F565F" w:rsidP="00822D68">
            <w:pPr>
              <w:spacing w:after="0" w:line="240" w:lineRule="auto"/>
              <w:jc w:val="center"/>
              <w:rPr>
                <w:sz w:val="28"/>
              </w:rPr>
            </w:pPr>
            <w:r>
              <w:rPr>
                <w:sz w:val="28"/>
              </w:rPr>
              <w:t>0.188*</w:t>
            </w:r>
          </w:p>
          <w:p w:rsidR="006F565F" w:rsidRPr="00166110" w:rsidRDefault="006F565F" w:rsidP="00822D68">
            <w:pPr>
              <w:spacing w:after="0" w:line="240" w:lineRule="auto"/>
              <w:jc w:val="center"/>
              <w:rPr>
                <w:sz w:val="28"/>
              </w:rPr>
            </w:pPr>
            <w:r>
              <w:rPr>
                <w:sz w:val="28"/>
              </w:rPr>
              <w:t>(6.63)</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w:t>
            </w:r>
          </w:p>
        </w:tc>
      </w:tr>
      <w:tr w:rsidR="006F565F" w:rsidRPr="00562062" w:rsidTr="00822D68">
        <w:trPr>
          <w:trHeight w:val="527"/>
          <w:jc w:val="center"/>
        </w:trPr>
        <w:tc>
          <w:tcPr>
            <w:tcW w:w="2835" w:type="dxa"/>
            <w:vAlign w:val="center"/>
          </w:tcPr>
          <w:p w:rsidR="006F565F" w:rsidRPr="00562062" w:rsidRDefault="006F565F" w:rsidP="00822D68">
            <w:pPr>
              <w:autoSpaceDE w:val="0"/>
              <w:autoSpaceDN w:val="0"/>
              <w:adjustRightInd w:val="0"/>
              <w:spacing w:after="0" w:line="240" w:lineRule="auto"/>
              <w:jc w:val="center"/>
              <w:rPr>
                <w:color w:val="000000"/>
                <w:sz w:val="28"/>
              </w:rPr>
            </w:pPr>
            <w:r>
              <w:rPr>
                <w:color w:val="000000"/>
                <w:sz w:val="28"/>
              </w:rPr>
              <w:t>P</w:t>
            </w:r>
            <w:r w:rsidRPr="00562062">
              <w:rPr>
                <w:color w:val="000000"/>
                <w:sz w:val="28"/>
              </w:rPr>
              <w:t>IQ</w:t>
            </w:r>
          </w:p>
        </w:tc>
        <w:tc>
          <w:tcPr>
            <w:tcW w:w="167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1.373*</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(38.57)</w:t>
            </w:r>
          </w:p>
        </w:tc>
        <w:tc>
          <w:tcPr>
            <w:tcW w:w="1549" w:type="dxa"/>
          </w:tcPr>
          <w:p w:rsidR="006F565F" w:rsidRDefault="006F565F" w:rsidP="00822D68">
            <w:pPr>
              <w:autoSpaceDE w:val="0"/>
              <w:autoSpaceDN w:val="0"/>
              <w:adjustRightInd w:val="0"/>
              <w:spacing w:after="0" w:line="240" w:lineRule="auto"/>
              <w:ind w:right="10"/>
              <w:jc w:val="center"/>
              <w:rPr>
                <w:color w:val="000000"/>
                <w:sz w:val="28"/>
              </w:rPr>
            </w:pPr>
            <w:r>
              <w:rPr>
                <w:color w:val="000000"/>
                <w:sz w:val="28"/>
              </w:rPr>
              <w:t>0.832*</w:t>
            </w:r>
          </w:p>
          <w:p w:rsidR="006F565F" w:rsidRPr="00562062" w:rsidRDefault="006F565F" w:rsidP="00822D68">
            <w:pPr>
              <w:autoSpaceDE w:val="0"/>
              <w:autoSpaceDN w:val="0"/>
              <w:adjustRightInd w:val="0"/>
              <w:spacing w:after="0" w:line="240" w:lineRule="auto"/>
              <w:ind w:right="10"/>
              <w:jc w:val="center"/>
              <w:rPr>
                <w:color w:val="000000"/>
                <w:sz w:val="28"/>
              </w:rPr>
            </w:pPr>
            <w:r>
              <w:rPr>
                <w:color w:val="000000"/>
                <w:sz w:val="28"/>
              </w:rPr>
              <w:t>(31.24)</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w:t>
            </w:r>
          </w:p>
        </w:tc>
      </w:tr>
      <w:tr w:rsidR="006F565F" w:rsidRPr="00562062" w:rsidTr="00822D68">
        <w:trPr>
          <w:trHeight w:val="499"/>
          <w:jc w:val="center"/>
        </w:trPr>
        <w:tc>
          <w:tcPr>
            <w:tcW w:w="283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GINI</w:t>
            </w:r>
          </w:p>
        </w:tc>
        <w:tc>
          <w:tcPr>
            <w:tcW w:w="167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-0.114**</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(2.02)</w:t>
            </w:r>
          </w:p>
        </w:tc>
        <w:tc>
          <w:tcPr>
            <w:tcW w:w="1549" w:type="dxa"/>
          </w:tcPr>
          <w:p w:rsidR="006F565F" w:rsidRDefault="006F565F" w:rsidP="00822D68">
            <w:pPr>
              <w:autoSpaceDE w:val="0"/>
              <w:autoSpaceDN w:val="0"/>
              <w:adjustRightInd w:val="0"/>
              <w:spacing w:after="0" w:line="240" w:lineRule="auto"/>
              <w:ind w:right="10"/>
              <w:jc w:val="center"/>
              <w:rPr>
                <w:color w:val="000000"/>
                <w:sz w:val="28"/>
              </w:rPr>
            </w:pPr>
            <w:r>
              <w:rPr>
                <w:color w:val="000000"/>
                <w:sz w:val="28"/>
              </w:rPr>
              <w:t>-0.309*</w:t>
            </w:r>
          </w:p>
          <w:p w:rsidR="006F565F" w:rsidRPr="00562062" w:rsidRDefault="006F565F" w:rsidP="00822D68">
            <w:pPr>
              <w:autoSpaceDE w:val="0"/>
              <w:autoSpaceDN w:val="0"/>
              <w:adjustRightInd w:val="0"/>
              <w:spacing w:after="0" w:line="240" w:lineRule="auto"/>
              <w:ind w:right="10"/>
              <w:jc w:val="center"/>
              <w:rPr>
                <w:color w:val="000000"/>
                <w:sz w:val="28"/>
              </w:rPr>
            </w:pPr>
            <w:r>
              <w:rPr>
                <w:color w:val="000000"/>
                <w:sz w:val="28"/>
              </w:rPr>
              <w:t>(7.29)</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-0.427*</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(6.71)</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-0.513*</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(7.48)</w:t>
            </w:r>
          </w:p>
        </w:tc>
      </w:tr>
      <w:tr w:rsidR="006F565F" w:rsidRPr="00562062" w:rsidTr="00822D68">
        <w:trPr>
          <w:trHeight w:val="527"/>
          <w:jc w:val="center"/>
        </w:trPr>
        <w:tc>
          <w:tcPr>
            <w:tcW w:w="283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LGDPPC</w:t>
            </w:r>
          </w:p>
        </w:tc>
        <w:tc>
          <w:tcPr>
            <w:tcW w:w="167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0.122*</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(9.92)</w:t>
            </w:r>
          </w:p>
        </w:tc>
        <w:tc>
          <w:tcPr>
            <w:tcW w:w="1549" w:type="dxa"/>
          </w:tcPr>
          <w:p w:rsidR="006F565F" w:rsidRDefault="006F565F" w:rsidP="00822D68">
            <w:pPr>
              <w:autoSpaceDE w:val="0"/>
              <w:autoSpaceDN w:val="0"/>
              <w:adjustRightInd w:val="0"/>
              <w:spacing w:after="0" w:line="240" w:lineRule="auto"/>
              <w:ind w:right="10"/>
              <w:jc w:val="center"/>
              <w:rPr>
                <w:color w:val="000000"/>
                <w:sz w:val="28"/>
              </w:rPr>
            </w:pPr>
            <w:r>
              <w:rPr>
                <w:color w:val="000000"/>
                <w:sz w:val="28"/>
              </w:rPr>
              <w:t>0.0473*</w:t>
            </w:r>
          </w:p>
          <w:p w:rsidR="006F565F" w:rsidRPr="00562062" w:rsidRDefault="006F565F" w:rsidP="00822D68">
            <w:pPr>
              <w:autoSpaceDE w:val="0"/>
              <w:autoSpaceDN w:val="0"/>
              <w:adjustRightInd w:val="0"/>
              <w:spacing w:after="0" w:line="240" w:lineRule="auto"/>
              <w:ind w:right="10"/>
              <w:jc w:val="center"/>
              <w:rPr>
                <w:color w:val="000000"/>
                <w:sz w:val="28"/>
              </w:rPr>
            </w:pPr>
            <w:r>
              <w:rPr>
                <w:color w:val="000000"/>
                <w:sz w:val="28"/>
              </w:rPr>
              <w:t>(4.96)</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0.094*</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(6.50)</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0.220*</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(16.76)</w:t>
            </w:r>
          </w:p>
        </w:tc>
      </w:tr>
      <w:tr w:rsidR="006F565F" w:rsidRPr="00562062" w:rsidTr="00822D68">
        <w:trPr>
          <w:trHeight w:val="527"/>
          <w:jc w:val="center"/>
        </w:trPr>
        <w:tc>
          <w:tcPr>
            <w:tcW w:w="283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EDU</w:t>
            </w:r>
          </w:p>
        </w:tc>
        <w:tc>
          <w:tcPr>
            <w:tcW w:w="167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0.011*</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(5.41)</w:t>
            </w:r>
          </w:p>
        </w:tc>
        <w:tc>
          <w:tcPr>
            <w:tcW w:w="1549" w:type="dxa"/>
          </w:tcPr>
          <w:p w:rsidR="006F565F" w:rsidRPr="00562062"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0.008*</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(3.07)</w:t>
            </w:r>
          </w:p>
        </w:tc>
      </w:tr>
      <w:tr w:rsidR="006F565F" w:rsidRPr="00562062" w:rsidTr="00822D68">
        <w:trPr>
          <w:trHeight w:val="527"/>
          <w:jc w:val="center"/>
        </w:trPr>
        <w:tc>
          <w:tcPr>
            <w:tcW w:w="283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GLOB</w:t>
            </w:r>
          </w:p>
        </w:tc>
        <w:tc>
          <w:tcPr>
            <w:tcW w:w="167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w:t>
            </w:r>
          </w:p>
        </w:tc>
        <w:tc>
          <w:tcPr>
            <w:tcW w:w="1549" w:type="dxa"/>
          </w:tcPr>
          <w:p w:rsidR="006F565F" w:rsidRDefault="006F565F" w:rsidP="00822D68">
            <w:pPr>
              <w:autoSpaceDE w:val="0"/>
              <w:autoSpaceDN w:val="0"/>
              <w:adjustRightInd w:val="0"/>
              <w:spacing w:after="0" w:line="240" w:lineRule="auto"/>
              <w:ind w:right="10"/>
              <w:jc w:val="center"/>
              <w:rPr>
                <w:color w:val="000000"/>
                <w:sz w:val="28"/>
              </w:rPr>
            </w:pPr>
            <w:r>
              <w:rPr>
                <w:color w:val="000000"/>
                <w:sz w:val="28"/>
              </w:rPr>
              <w:t>0.065**</w:t>
            </w:r>
          </w:p>
          <w:p w:rsidR="006F565F" w:rsidRPr="00562062" w:rsidRDefault="006F565F" w:rsidP="00822D68">
            <w:pPr>
              <w:autoSpaceDE w:val="0"/>
              <w:autoSpaceDN w:val="0"/>
              <w:adjustRightInd w:val="0"/>
              <w:spacing w:after="0" w:line="240" w:lineRule="auto"/>
              <w:ind w:right="10"/>
              <w:jc w:val="center"/>
              <w:rPr>
                <w:color w:val="000000"/>
                <w:sz w:val="28"/>
              </w:rPr>
            </w:pPr>
            <w:r>
              <w:rPr>
                <w:color w:val="000000"/>
                <w:sz w:val="28"/>
              </w:rPr>
              <w:t>(2.00)</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0.612*</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(13.87)</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w:t>
            </w:r>
          </w:p>
        </w:tc>
      </w:tr>
      <w:tr w:rsidR="006F565F" w:rsidRPr="00562062" w:rsidTr="00822D68">
        <w:trPr>
          <w:trHeight w:val="527"/>
          <w:jc w:val="center"/>
        </w:trPr>
        <w:tc>
          <w:tcPr>
            <w:tcW w:w="283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URBNR</w:t>
            </w:r>
          </w:p>
        </w:tc>
        <w:tc>
          <w:tcPr>
            <w:tcW w:w="167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w:t>
            </w:r>
          </w:p>
        </w:tc>
        <w:tc>
          <w:tcPr>
            <w:tcW w:w="1549" w:type="dxa"/>
          </w:tcPr>
          <w:p w:rsidR="006F565F" w:rsidRDefault="006F565F" w:rsidP="00822D68">
            <w:pPr>
              <w:autoSpaceDE w:val="0"/>
              <w:autoSpaceDN w:val="0"/>
              <w:adjustRightInd w:val="0"/>
              <w:spacing w:after="0" w:line="240" w:lineRule="auto"/>
              <w:ind w:right="10"/>
              <w:jc w:val="center"/>
              <w:rPr>
                <w:color w:val="000000"/>
                <w:sz w:val="28"/>
              </w:rPr>
            </w:pPr>
            <w:r>
              <w:rPr>
                <w:color w:val="000000"/>
                <w:sz w:val="28"/>
              </w:rPr>
              <w:t>0.0043**</w:t>
            </w:r>
          </w:p>
          <w:p w:rsidR="006F565F" w:rsidRPr="00562062" w:rsidRDefault="006F565F" w:rsidP="00822D68">
            <w:pPr>
              <w:autoSpaceDE w:val="0"/>
              <w:autoSpaceDN w:val="0"/>
              <w:adjustRightInd w:val="0"/>
              <w:spacing w:after="0" w:line="240" w:lineRule="auto"/>
              <w:ind w:right="10"/>
              <w:jc w:val="center"/>
              <w:rPr>
                <w:color w:val="000000"/>
                <w:sz w:val="28"/>
              </w:rPr>
            </w:pPr>
            <w:r>
              <w:rPr>
                <w:color w:val="000000"/>
                <w:sz w:val="28"/>
              </w:rPr>
              <w:t>(2.49)</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0.0056*</w:t>
            </w:r>
          </w:p>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(2.01)</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w:t>
            </w:r>
          </w:p>
        </w:tc>
      </w:tr>
      <w:tr w:rsidR="006F565F" w:rsidRPr="00562062" w:rsidTr="00822D68">
        <w:trPr>
          <w:trHeight w:val="527"/>
          <w:jc w:val="center"/>
        </w:trPr>
        <w:tc>
          <w:tcPr>
            <w:tcW w:w="2835" w:type="dxa"/>
            <w:vAlign w:val="center"/>
          </w:tcPr>
          <w:p w:rsidR="006F565F" w:rsidRPr="00562062" w:rsidRDefault="006F565F" w:rsidP="00822D68">
            <w:pPr>
              <w:autoSpaceDE w:val="0"/>
              <w:autoSpaceDN w:val="0"/>
              <w:adjustRightInd w:val="0"/>
              <w:spacing w:after="0" w:line="240" w:lineRule="auto"/>
              <w:jc w:val="center"/>
              <w:rPr>
                <w:color w:val="000000"/>
                <w:sz w:val="28"/>
                <w:vertAlign w:val="superscript"/>
              </w:rPr>
            </w:pPr>
            <w:r w:rsidRPr="00562062">
              <w:rPr>
                <w:color w:val="000000"/>
                <w:sz w:val="28"/>
              </w:rPr>
              <w:t>R</w:t>
            </w:r>
            <w:r w:rsidRPr="00562062">
              <w:rPr>
                <w:color w:val="000000"/>
                <w:sz w:val="28"/>
                <w:vertAlign w:val="superscript"/>
              </w:rPr>
              <w:t>2</w:t>
            </w:r>
          </w:p>
        </w:tc>
        <w:tc>
          <w:tcPr>
            <w:tcW w:w="167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0.794</w:t>
            </w:r>
          </w:p>
        </w:tc>
        <w:tc>
          <w:tcPr>
            <w:tcW w:w="1549" w:type="dxa"/>
            <w:vAlign w:val="bottom"/>
          </w:tcPr>
          <w:p w:rsidR="006F565F" w:rsidRPr="00562062" w:rsidRDefault="006F565F" w:rsidP="00822D68">
            <w:pPr>
              <w:autoSpaceDE w:val="0"/>
              <w:autoSpaceDN w:val="0"/>
              <w:adjustRightInd w:val="0"/>
              <w:spacing w:after="0" w:line="240" w:lineRule="auto"/>
              <w:ind w:right="10"/>
              <w:jc w:val="center"/>
              <w:rPr>
                <w:color w:val="000000"/>
                <w:sz w:val="28"/>
              </w:rPr>
            </w:pPr>
            <w:r>
              <w:rPr>
                <w:color w:val="000000"/>
                <w:sz w:val="28"/>
              </w:rPr>
              <w:t>0.886</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0.698</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0.638</w:t>
            </w:r>
          </w:p>
        </w:tc>
      </w:tr>
      <w:tr w:rsidR="006F565F" w:rsidRPr="00562062" w:rsidTr="00822D68">
        <w:trPr>
          <w:trHeight w:val="527"/>
          <w:jc w:val="center"/>
        </w:trPr>
        <w:tc>
          <w:tcPr>
            <w:tcW w:w="2835" w:type="dxa"/>
            <w:vAlign w:val="center"/>
          </w:tcPr>
          <w:p w:rsidR="006F565F" w:rsidRPr="00562062" w:rsidRDefault="006F565F" w:rsidP="00822D68">
            <w:pPr>
              <w:autoSpaceDE w:val="0"/>
              <w:autoSpaceDN w:val="0"/>
              <w:adjustRightInd w:val="0"/>
              <w:spacing w:after="0" w:line="240" w:lineRule="auto"/>
              <w:jc w:val="center"/>
              <w:rPr>
                <w:color w:val="000000"/>
                <w:sz w:val="28"/>
                <w:vertAlign w:val="superscript"/>
              </w:rPr>
            </w:pPr>
            <w:r w:rsidRPr="00562062">
              <w:rPr>
                <w:color w:val="000000"/>
                <w:sz w:val="28"/>
              </w:rPr>
              <w:t>Adjusted R</w:t>
            </w:r>
            <w:r w:rsidRPr="00562062">
              <w:rPr>
                <w:color w:val="000000"/>
                <w:sz w:val="28"/>
                <w:vertAlign w:val="superscript"/>
              </w:rPr>
              <w:t>2</w:t>
            </w:r>
          </w:p>
        </w:tc>
        <w:tc>
          <w:tcPr>
            <w:tcW w:w="167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0.793</w:t>
            </w:r>
          </w:p>
        </w:tc>
        <w:tc>
          <w:tcPr>
            <w:tcW w:w="1549" w:type="dxa"/>
            <w:vAlign w:val="bottom"/>
          </w:tcPr>
          <w:p w:rsidR="006F565F" w:rsidRPr="00562062" w:rsidRDefault="006F565F" w:rsidP="00822D68">
            <w:pPr>
              <w:autoSpaceDE w:val="0"/>
              <w:autoSpaceDN w:val="0"/>
              <w:adjustRightInd w:val="0"/>
              <w:spacing w:after="0" w:line="240" w:lineRule="auto"/>
              <w:ind w:right="10"/>
              <w:jc w:val="center"/>
              <w:rPr>
                <w:color w:val="000000"/>
                <w:sz w:val="28"/>
              </w:rPr>
            </w:pPr>
            <w:r>
              <w:rPr>
                <w:color w:val="000000"/>
                <w:sz w:val="28"/>
              </w:rPr>
              <w:t>0.885</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0.697</w:t>
            </w:r>
          </w:p>
        </w:tc>
        <w:tc>
          <w:tcPr>
            <w:tcW w:w="1549" w:type="dxa"/>
            <w:vAlign w:val="center"/>
          </w:tcPr>
          <w:p w:rsidR="006F565F" w:rsidRPr="00562062" w:rsidRDefault="006F565F" w:rsidP="00822D68">
            <w:pPr>
              <w:autoSpaceDE w:val="0"/>
              <w:autoSpaceDN w:val="0"/>
              <w:adjustRightInd w:val="0"/>
              <w:spacing w:after="0" w:line="240" w:lineRule="auto"/>
              <w:ind w:right="10"/>
              <w:jc w:val="center"/>
              <w:rPr>
                <w:color w:val="000000"/>
                <w:sz w:val="28"/>
              </w:rPr>
            </w:pPr>
            <w:r w:rsidRPr="00562062">
              <w:rPr>
                <w:color w:val="000000"/>
                <w:sz w:val="28"/>
              </w:rPr>
              <w:t>0.637</w:t>
            </w:r>
          </w:p>
        </w:tc>
      </w:tr>
    </w:tbl>
    <w:p w:rsidR="006F565F" w:rsidRDefault="006F565F" w:rsidP="006F565F">
      <w:pPr>
        <w:spacing w:line="240" w:lineRule="auto"/>
        <w:jc w:val="both"/>
        <w:rPr>
          <w:sz w:val="28"/>
        </w:rPr>
      </w:pPr>
      <w:r>
        <w:rPr>
          <w:b/>
          <w:sz w:val="28"/>
        </w:rPr>
        <w:t xml:space="preserve"> </w:t>
      </w:r>
      <w:r w:rsidRPr="0077453F">
        <w:rPr>
          <w:b/>
          <w:sz w:val="28"/>
        </w:rPr>
        <w:t>Note</w:t>
      </w:r>
      <w:r w:rsidRPr="0077453F">
        <w:rPr>
          <w:sz w:val="28"/>
        </w:rPr>
        <w:t xml:space="preserve">: *, **, *** denote significant at 0.01, 0.05 and 0.10 level respectively and t-value are presented in parenthesis. </w:t>
      </w:r>
    </w:p>
    <w:p w:rsidR="006F565F" w:rsidRPr="0077453F" w:rsidRDefault="006F565F" w:rsidP="006F565F">
      <w:pPr>
        <w:spacing w:line="240" w:lineRule="auto"/>
        <w:ind w:firstLine="720"/>
        <w:jc w:val="both"/>
        <w:rPr>
          <w:sz w:val="28"/>
        </w:rPr>
      </w:pPr>
      <w:r w:rsidRPr="00ED448F">
        <w:rPr>
          <w:sz w:val="28"/>
        </w:rPr>
        <w:lastRenderedPageBreak/>
        <w:t>The table</w:t>
      </w:r>
      <w:r>
        <w:rPr>
          <w:sz w:val="28"/>
        </w:rPr>
        <w:t xml:space="preserve"> 6.18</w:t>
      </w:r>
      <w:r w:rsidRPr="00ED448F">
        <w:rPr>
          <w:sz w:val="28"/>
        </w:rPr>
        <w:t xml:space="preserve"> reveal that </w:t>
      </w:r>
      <w:r>
        <w:rPr>
          <w:sz w:val="28"/>
        </w:rPr>
        <w:t>PIQ</w:t>
      </w:r>
      <w:r w:rsidRPr="00ED448F">
        <w:rPr>
          <w:sz w:val="28"/>
        </w:rPr>
        <w:t xml:space="preserve"> has a significant and positive impact on </w:t>
      </w:r>
      <w:r>
        <w:rPr>
          <w:sz w:val="28"/>
        </w:rPr>
        <w:t>LIQ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LIQ increased 1.373</w:t>
      </w:r>
      <w:r w:rsidRPr="00ED448F">
        <w:rPr>
          <w:sz w:val="28"/>
        </w:rPr>
        <w:t xml:space="preserve"> units when 1 unit increase in </w:t>
      </w:r>
      <w:r>
        <w:rPr>
          <w:sz w:val="28"/>
        </w:rPr>
        <w:t xml:space="preserve">PIQ and Equation 2, LIQ increased 0.832 units when 1 unit increase in PIQ. </w:t>
      </w:r>
      <w:r w:rsidRPr="00ED448F">
        <w:rPr>
          <w:sz w:val="28"/>
        </w:rPr>
        <w:t xml:space="preserve">The table </w:t>
      </w:r>
      <w:r>
        <w:rPr>
          <w:sz w:val="28"/>
        </w:rPr>
        <w:t>6.18</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LIQ</w:t>
      </w:r>
      <w:r w:rsidRPr="00ED448F">
        <w:rPr>
          <w:sz w:val="28"/>
        </w:rPr>
        <w:t xml:space="preserve"> in Developed Countries during the period under 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LIQ</w:t>
      </w:r>
      <w:r w:rsidRPr="00ED448F">
        <w:rPr>
          <w:sz w:val="28"/>
        </w:rPr>
        <w:t xml:space="preserve"> </w:t>
      </w:r>
      <w:r>
        <w:rPr>
          <w:sz w:val="28"/>
        </w:rPr>
        <w:t>0.114</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LIQ</w:t>
      </w:r>
      <w:r w:rsidRPr="00ED448F">
        <w:rPr>
          <w:sz w:val="28"/>
        </w:rPr>
        <w:t xml:space="preserve"> </w:t>
      </w:r>
      <w:r>
        <w:rPr>
          <w:sz w:val="28"/>
        </w:rPr>
        <w:t>0.309</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w:t>
      </w:r>
      <w:r>
        <w:rPr>
          <w:sz w:val="28"/>
        </w:rPr>
        <w:t xml:space="preserve">0.427 </w:t>
      </w:r>
      <w:r w:rsidRPr="00ED448F">
        <w:rPr>
          <w:sz w:val="28"/>
        </w:rPr>
        <w:t xml:space="preserve">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LIQ</w:t>
      </w:r>
      <w:r w:rsidRPr="00ED448F">
        <w:rPr>
          <w:sz w:val="28"/>
        </w:rPr>
        <w:t xml:space="preserve"> </w:t>
      </w:r>
      <w:r>
        <w:rPr>
          <w:sz w:val="28"/>
        </w:rPr>
        <w:t>0.513</w:t>
      </w:r>
      <w:r w:rsidRPr="00ED448F">
        <w:rPr>
          <w:sz w:val="28"/>
        </w:rPr>
        <w:t xml:space="preserve"> units decreased when 1 unit increase in </w:t>
      </w:r>
      <w:r>
        <w:rPr>
          <w:sz w:val="28"/>
        </w:rPr>
        <w:t>GINI</w:t>
      </w:r>
      <w:r w:rsidRPr="00ED448F">
        <w:rPr>
          <w:sz w:val="28"/>
        </w:rPr>
        <w:t>.</w:t>
      </w:r>
      <w:r>
        <w:rPr>
          <w:sz w:val="28"/>
        </w:rPr>
        <w:t xml:space="preserve"> 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Developed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LIQ</w:t>
      </w:r>
      <w:r w:rsidRPr="00ED448F">
        <w:rPr>
          <w:sz w:val="28"/>
        </w:rPr>
        <w:t xml:space="preserve"> increased </w:t>
      </w:r>
      <w:r>
        <w:rPr>
          <w:sz w:val="28"/>
        </w:rPr>
        <w:t xml:space="preserve">0.122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LIQ</w:t>
      </w:r>
      <w:r w:rsidRPr="00ED448F">
        <w:rPr>
          <w:sz w:val="28"/>
        </w:rPr>
        <w:t xml:space="preserve"> increased </w:t>
      </w:r>
      <w:r>
        <w:rPr>
          <w:sz w:val="28"/>
        </w:rPr>
        <w:t xml:space="preserve">0.0473 </w:t>
      </w:r>
      <w:r w:rsidRPr="00ED448F">
        <w:rPr>
          <w:sz w:val="28"/>
        </w:rPr>
        <w:t xml:space="preserve">units when 1 percent increase in </w:t>
      </w:r>
      <w:r>
        <w:rPr>
          <w:sz w:val="28"/>
        </w:rPr>
        <w:t xml:space="preserve">LGDPPC. Similarly </w:t>
      </w:r>
      <w:r w:rsidRPr="00ED448F">
        <w:rPr>
          <w:sz w:val="28"/>
        </w:rPr>
        <w:t xml:space="preserve">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increased </w:t>
      </w:r>
      <w:r>
        <w:rPr>
          <w:sz w:val="28"/>
        </w:rPr>
        <w:t xml:space="preserve">0.094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LIQ</w:t>
      </w:r>
      <w:r w:rsidRPr="00ED448F">
        <w:rPr>
          <w:sz w:val="28"/>
        </w:rPr>
        <w:t xml:space="preserve"> increased </w:t>
      </w:r>
      <w:r>
        <w:rPr>
          <w:sz w:val="28"/>
        </w:rPr>
        <w:t xml:space="preserve">0.220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LIQ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LIQ increased 0.011</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LIQ increased 0.008</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Developed countries during the period under investigation. In </w:t>
      </w:r>
      <w:r w:rsidRPr="00447FFA">
        <w:rPr>
          <w:sz w:val="28"/>
        </w:rPr>
        <w:t>Equation</w:t>
      </w:r>
      <w:r>
        <w:rPr>
          <w:sz w:val="28"/>
        </w:rPr>
        <w:t xml:space="preserve"> 2</w:t>
      </w:r>
      <w:r w:rsidRPr="00ED448F">
        <w:rPr>
          <w:sz w:val="28"/>
        </w:rPr>
        <w:t xml:space="preserve">, </w:t>
      </w:r>
      <w:r>
        <w:rPr>
          <w:sz w:val="28"/>
        </w:rPr>
        <w:t>LIQ</w:t>
      </w:r>
      <w:r w:rsidRPr="00ED448F">
        <w:rPr>
          <w:sz w:val="28"/>
        </w:rPr>
        <w:t xml:space="preserve"> increased 0.</w:t>
      </w:r>
      <w:r>
        <w:rPr>
          <w:sz w:val="28"/>
        </w:rPr>
        <w:t xml:space="preserve">065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w:t>
      </w:r>
      <w:r>
        <w:rPr>
          <w:sz w:val="28"/>
        </w:rPr>
        <w:t>increased 0.612 units when 1 unit increase in</w:t>
      </w:r>
      <w:r w:rsidRPr="00ED448F">
        <w:rPr>
          <w:sz w:val="28"/>
        </w:rPr>
        <w:t xml:space="preserve"> </w:t>
      </w:r>
      <w:r>
        <w:rPr>
          <w:sz w:val="28"/>
        </w:rPr>
        <w:t>GLOB</w:t>
      </w:r>
      <w:r w:rsidRPr="00ED448F">
        <w:rPr>
          <w:sz w:val="28"/>
        </w:rPr>
        <w:t>.</w:t>
      </w:r>
      <w:r w:rsidRPr="00540CF1">
        <w:rPr>
          <w:sz w:val="28"/>
        </w:rPr>
        <w:t xml:space="preserve"> </w:t>
      </w:r>
      <w:r>
        <w:rPr>
          <w:sz w:val="28"/>
        </w:rPr>
        <w:t>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LIQ</w:t>
      </w:r>
      <w:r w:rsidRPr="00ED448F">
        <w:rPr>
          <w:sz w:val="28"/>
        </w:rPr>
        <w:t xml:space="preserve"> in Developed countries during the period under investigation.</w:t>
      </w:r>
      <w:r>
        <w:rPr>
          <w:sz w:val="28"/>
        </w:rPr>
        <w:t xml:space="preserve"> In equation 2, LIQ increased 0.043 units when 1 unit increase in URBNR and equation 3, LIQ increased 0.0056 units when 1 unit increase in URBNR. In both equations of Developed Countries, coefficient of URBNR are very minor but his impact is very significant.</w:t>
      </w:r>
    </w:p>
    <w:p w:rsidR="006F565F" w:rsidRPr="00DA0964" w:rsidRDefault="006F565F" w:rsidP="006F565F">
      <w:pPr>
        <w:spacing w:line="240" w:lineRule="auto"/>
        <w:ind w:firstLine="720"/>
        <w:jc w:val="both"/>
        <w:rPr>
          <w:sz w:val="28"/>
        </w:rPr>
      </w:pPr>
      <w:r>
        <w:rPr>
          <w:sz w:val="28"/>
        </w:rPr>
        <w:t xml:space="preserve">The model of LIQ for the developing countries has been estimated using Panel LIML Methodology. The results obtained from applying this model are the following (Table 6.19). The result of Table 6.19 matched with GMM technique results of Table 6.16. All the variables are significant affected the LIQ with expected sign. </w:t>
      </w:r>
      <w:r w:rsidRPr="00ED448F">
        <w:rPr>
          <w:sz w:val="28"/>
        </w:rPr>
        <w:t xml:space="preserve">The table </w:t>
      </w:r>
      <w:r>
        <w:rPr>
          <w:sz w:val="28"/>
        </w:rPr>
        <w:t>6.19</w:t>
      </w:r>
      <w:r w:rsidRPr="00ED448F">
        <w:rPr>
          <w:sz w:val="28"/>
        </w:rPr>
        <w:t xml:space="preserve"> reveal that </w:t>
      </w:r>
      <w:r>
        <w:rPr>
          <w:sz w:val="28"/>
        </w:rPr>
        <w:t>EIQ has a positively</w:t>
      </w:r>
      <w:r w:rsidRPr="00ED448F">
        <w:rPr>
          <w:sz w:val="28"/>
        </w:rPr>
        <w:t xml:space="preserve"> influence</w:t>
      </w:r>
      <w:r>
        <w:rPr>
          <w:sz w:val="28"/>
        </w:rPr>
        <w:t xml:space="preserve"> the</w:t>
      </w:r>
      <w:r w:rsidRPr="00ED448F">
        <w:rPr>
          <w:sz w:val="28"/>
        </w:rPr>
        <w:t xml:space="preserve"> </w:t>
      </w:r>
      <w:r>
        <w:rPr>
          <w:sz w:val="28"/>
        </w:rPr>
        <w:t>LIQ</w:t>
      </w:r>
      <w:r w:rsidRPr="00ED448F">
        <w:rPr>
          <w:sz w:val="28"/>
        </w:rPr>
        <w:t xml:space="preserve"> in </w:t>
      </w:r>
      <w:r>
        <w:rPr>
          <w:sz w:val="28"/>
        </w:rPr>
        <w:t>Developing</w:t>
      </w:r>
      <w:r w:rsidRPr="00ED448F">
        <w:rPr>
          <w:sz w:val="28"/>
        </w:rPr>
        <w:t xml:space="preserve"> Countries during the period under investigation. In </w:t>
      </w:r>
      <w:r w:rsidRPr="00C56493">
        <w:rPr>
          <w:sz w:val="28"/>
        </w:rPr>
        <w:t>Equation</w:t>
      </w:r>
      <w:r w:rsidRPr="00ED448F">
        <w:rPr>
          <w:sz w:val="28"/>
        </w:rPr>
        <w:t xml:space="preserve"> 1, </w:t>
      </w:r>
      <w:r>
        <w:rPr>
          <w:sz w:val="28"/>
        </w:rPr>
        <w:t>LIQ</w:t>
      </w:r>
      <w:r w:rsidRPr="00ED448F">
        <w:rPr>
          <w:sz w:val="28"/>
        </w:rPr>
        <w:t xml:space="preserve"> increased 0.</w:t>
      </w:r>
      <w:r>
        <w:rPr>
          <w:sz w:val="28"/>
        </w:rPr>
        <w:t>146</w:t>
      </w:r>
      <w:r w:rsidRPr="00ED448F">
        <w:rPr>
          <w:sz w:val="28"/>
        </w:rPr>
        <w:t xml:space="preserve"> units when 1 unit increase in </w:t>
      </w:r>
      <w:r>
        <w:rPr>
          <w:sz w:val="28"/>
        </w:rPr>
        <w:t>EIQ while in Equation 2,</w:t>
      </w:r>
      <w:r w:rsidRPr="00E04781">
        <w:rPr>
          <w:sz w:val="28"/>
        </w:rPr>
        <w:t xml:space="preserve"> </w:t>
      </w:r>
      <w:r>
        <w:rPr>
          <w:sz w:val="28"/>
        </w:rPr>
        <w:t>LIQ increased 0.069</w:t>
      </w:r>
      <w:r w:rsidRPr="00ED448F">
        <w:rPr>
          <w:sz w:val="28"/>
        </w:rPr>
        <w:t xml:space="preserve"> units when 1 unit increase in </w:t>
      </w:r>
      <w:r>
        <w:rPr>
          <w:sz w:val="28"/>
        </w:rPr>
        <w:t xml:space="preserve">EIQ. </w:t>
      </w:r>
      <w:r w:rsidRPr="00ED448F">
        <w:rPr>
          <w:sz w:val="28"/>
        </w:rPr>
        <w:t xml:space="preserve">The </w:t>
      </w:r>
      <w:r>
        <w:rPr>
          <w:sz w:val="28"/>
        </w:rPr>
        <w:t>table 6.19</w:t>
      </w:r>
      <w:r w:rsidRPr="00ED448F">
        <w:rPr>
          <w:sz w:val="28"/>
        </w:rPr>
        <w:t xml:space="preserve"> reveal that </w:t>
      </w:r>
      <w:r>
        <w:rPr>
          <w:sz w:val="28"/>
        </w:rPr>
        <w:t>PIQ has a significantly influenced the</w:t>
      </w:r>
      <w:r w:rsidRPr="00ED448F">
        <w:rPr>
          <w:sz w:val="28"/>
        </w:rPr>
        <w:t xml:space="preserve"> </w:t>
      </w:r>
      <w:r>
        <w:rPr>
          <w:sz w:val="28"/>
        </w:rPr>
        <w:t>LIQ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1, </w:t>
      </w:r>
      <w:r>
        <w:rPr>
          <w:sz w:val="28"/>
        </w:rPr>
        <w:t>LIQ increased 0.943</w:t>
      </w:r>
      <w:r w:rsidRPr="00ED448F">
        <w:rPr>
          <w:sz w:val="28"/>
        </w:rPr>
        <w:t xml:space="preserve"> units when 1 unit increase in </w:t>
      </w:r>
      <w:r>
        <w:rPr>
          <w:sz w:val="28"/>
        </w:rPr>
        <w:t xml:space="preserve">PIQ and Equation 2, LIQ increased 0.683 units when 1 unit increase in PIQ. </w:t>
      </w:r>
      <w:r w:rsidRPr="00ED448F">
        <w:rPr>
          <w:sz w:val="28"/>
        </w:rPr>
        <w:t xml:space="preserve">The </w:t>
      </w:r>
      <w:r>
        <w:rPr>
          <w:sz w:val="28"/>
        </w:rPr>
        <w:t>table 6.19</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LIQ</w:t>
      </w:r>
      <w:r w:rsidRPr="00ED448F">
        <w:rPr>
          <w:sz w:val="28"/>
        </w:rPr>
        <w:t xml:space="preserve"> in </w:t>
      </w:r>
      <w:r>
        <w:rPr>
          <w:sz w:val="28"/>
        </w:rPr>
        <w:t>Developing</w:t>
      </w:r>
      <w:r w:rsidRPr="00ED448F">
        <w:rPr>
          <w:sz w:val="28"/>
        </w:rPr>
        <w:t xml:space="preserve"> Countries during the period under 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w:t>
      </w:r>
      <w:r w:rsidRPr="000874C1">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LIQ</w:t>
      </w:r>
      <w:r w:rsidRPr="00ED448F">
        <w:rPr>
          <w:sz w:val="28"/>
        </w:rPr>
        <w:t xml:space="preserve"> </w:t>
      </w:r>
      <w:r>
        <w:rPr>
          <w:sz w:val="28"/>
        </w:rPr>
        <w:t>0.308</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LIQ</w:t>
      </w:r>
      <w:r w:rsidRPr="00ED448F">
        <w:rPr>
          <w:sz w:val="28"/>
        </w:rPr>
        <w:t xml:space="preserve"> </w:t>
      </w:r>
      <w:r>
        <w:rPr>
          <w:sz w:val="28"/>
        </w:rPr>
        <w:t>0.348</w:t>
      </w:r>
      <w:r w:rsidRPr="00ED448F">
        <w:rPr>
          <w:sz w:val="28"/>
        </w:rPr>
        <w:t xml:space="preserve"> units decreased when 1 unit </w:t>
      </w:r>
      <w:r w:rsidRPr="00ED448F">
        <w:rPr>
          <w:sz w:val="28"/>
        </w:rPr>
        <w:lastRenderedPageBreak/>
        <w:t xml:space="preserve">increase in </w:t>
      </w:r>
      <w:r>
        <w:rPr>
          <w:sz w:val="28"/>
        </w:rPr>
        <w:t>GINI</w:t>
      </w:r>
      <w:r w:rsidRPr="00ED448F">
        <w:rPr>
          <w:sz w:val="28"/>
        </w:rPr>
        <w:t>.</w:t>
      </w:r>
      <w:r>
        <w:rPr>
          <w:sz w:val="28"/>
        </w:rPr>
        <w:t xml:space="preserve"> </w:t>
      </w:r>
      <w:r w:rsidRPr="00ED448F">
        <w:rPr>
          <w:sz w:val="28"/>
        </w:rPr>
        <w:t xml:space="preserve"> </w:t>
      </w:r>
      <w:r>
        <w:rPr>
          <w:sz w:val="28"/>
        </w:rPr>
        <w:t xml:space="preserve">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w:t>
      </w:r>
      <w:r>
        <w:rPr>
          <w:sz w:val="28"/>
        </w:rPr>
        <w:t>0.956</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LIQ</w:t>
      </w:r>
      <w:r w:rsidRPr="00ED448F">
        <w:rPr>
          <w:sz w:val="28"/>
        </w:rPr>
        <w:t xml:space="preserve"> </w:t>
      </w:r>
      <w:r>
        <w:rPr>
          <w:sz w:val="28"/>
        </w:rPr>
        <w:t>0.727</w:t>
      </w:r>
      <w:r w:rsidRPr="00ED448F">
        <w:rPr>
          <w:sz w:val="28"/>
        </w:rPr>
        <w:t xml:space="preserve"> units decreased when 1 unit increase in </w:t>
      </w:r>
      <w:r>
        <w:rPr>
          <w:sz w:val="28"/>
        </w:rPr>
        <w:t>GINI</w:t>
      </w:r>
      <w:r w:rsidRPr="00ED448F">
        <w:rPr>
          <w:sz w:val="28"/>
        </w:rPr>
        <w:t>.</w:t>
      </w:r>
    </w:p>
    <w:p w:rsidR="006F565F" w:rsidRDefault="006F565F" w:rsidP="006F565F">
      <w:pPr>
        <w:autoSpaceDE w:val="0"/>
        <w:autoSpaceDN w:val="0"/>
        <w:adjustRightInd w:val="0"/>
        <w:spacing w:after="0" w:line="240" w:lineRule="auto"/>
        <w:jc w:val="center"/>
        <w:rPr>
          <w:b/>
          <w:sz w:val="28"/>
          <w:szCs w:val="24"/>
        </w:rPr>
      </w:pPr>
      <w:r>
        <w:rPr>
          <w:b/>
          <w:sz w:val="28"/>
          <w:szCs w:val="24"/>
        </w:rPr>
        <w:t>Table 6.19:</w:t>
      </w:r>
    </w:p>
    <w:p w:rsidR="006F565F" w:rsidRDefault="006F565F" w:rsidP="006F565F">
      <w:pPr>
        <w:autoSpaceDE w:val="0"/>
        <w:autoSpaceDN w:val="0"/>
        <w:adjustRightInd w:val="0"/>
        <w:spacing w:after="0" w:line="240" w:lineRule="auto"/>
        <w:jc w:val="center"/>
        <w:rPr>
          <w:b/>
          <w:sz w:val="28"/>
        </w:rPr>
      </w:pPr>
      <w:r>
        <w:rPr>
          <w:b/>
          <w:sz w:val="28"/>
        </w:rPr>
        <w:t xml:space="preserve">The Determinants of </w:t>
      </w:r>
      <w:r w:rsidR="00636055">
        <w:rPr>
          <w:b/>
          <w:bCs/>
          <w:color w:val="00000A"/>
          <w:sz w:val="28"/>
        </w:rPr>
        <w:t>Legal</w:t>
      </w:r>
      <w:r w:rsidR="00636055" w:rsidRPr="00ED448F">
        <w:rPr>
          <w:b/>
          <w:bCs/>
          <w:color w:val="00000A"/>
          <w:sz w:val="28"/>
        </w:rPr>
        <w:t xml:space="preserve"> In</w:t>
      </w:r>
      <w:r w:rsidR="00636055">
        <w:rPr>
          <w:b/>
          <w:bCs/>
          <w:color w:val="00000A"/>
          <w:sz w:val="28"/>
        </w:rPr>
        <w:t xml:space="preserve">stitutional Quality </w:t>
      </w:r>
      <w:r>
        <w:rPr>
          <w:b/>
          <w:sz w:val="28"/>
        </w:rPr>
        <w:t>in developing countries:</w:t>
      </w:r>
    </w:p>
    <w:p w:rsidR="006F565F" w:rsidRPr="005F7B80" w:rsidRDefault="006F565F" w:rsidP="006F565F">
      <w:pPr>
        <w:autoSpaceDE w:val="0"/>
        <w:autoSpaceDN w:val="0"/>
        <w:adjustRightInd w:val="0"/>
        <w:spacing w:after="0" w:line="240" w:lineRule="auto"/>
        <w:jc w:val="center"/>
        <w:rPr>
          <w:b/>
          <w:sz w:val="28"/>
        </w:rPr>
      </w:pPr>
      <w:r>
        <w:rPr>
          <w:b/>
          <w:sz w:val="28"/>
        </w:rPr>
        <w:t>The Panel LIML Methodology.</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5"/>
        <w:gridCol w:w="1696"/>
        <w:gridCol w:w="1828"/>
        <w:gridCol w:w="1565"/>
        <w:gridCol w:w="1565"/>
      </w:tblGrid>
      <w:tr w:rsidR="006F565F" w:rsidRPr="00D75B83" w:rsidTr="00822D68">
        <w:trPr>
          <w:trHeight w:val="603"/>
          <w:jc w:val="center"/>
        </w:trPr>
        <w:tc>
          <w:tcPr>
            <w:tcW w:w="2865" w:type="dxa"/>
            <w:vAlign w:val="center"/>
          </w:tcPr>
          <w:p w:rsidR="006F565F" w:rsidRPr="00562062" w:rsidRDefault="006F565F" w:rsidP="00822D68">
            <w:pPr>
              <w:autoSpaceDE w:val="0"/>
              <w:autoSpaceDN w:val="0"/>
              <w:adjustRightInd w:val="0"/>
              <w:spacing w:after="0" w:line="240" w:lineRule="auto"/>
              <w:jc w:val="center"/>
              <w:rPr>
                <w:b/>
                <w:color w:val="000000"/>
                <w:sz w:val="28"/>
              </w:rPr>
            </w:pPr>
            <w:r w:rsidRPr="00562062">
              <w:rPr>
                <w:b/>
                <w:color w:val="000000"/>
                <w:sz w:val="28"/>
              </w:rPr>
              <w:t>Variable</w:t>
            </w:r>
            <w:r>
              <w:rPr>
                <w:b/>
                <w:color w:val="000000"/>
                <w:sz w:val="28"/>
              </w:rPr>
              <w:t>s</w:t>
            </w:r>
          </w:p>
        </w:tc>
        <w:tc>
          <w:tcPr>
            <w:tcW w:w="1696"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1</w:t>
            </w:r>
          </w:p>
        </w:tc>
        <w:tc>
          <w:tcPr>
            <w:tcW w:w="1828"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Pr>
                <w:b/>
                <w:color w:val="000000"/>
                <w:sz w:val="28"/>
              </w:rPr>
              <w:t>2</w:t>
            </w:r>
          </w:p>
        </w:tc>
        <w:tc>
          <w:tcPr>
            <w:tcW w:w="1565"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3</w:t>
            </w:r>
          </w:p>
        </w:tc>
        <w:tc>
          <w:tcPr>
            <w:tcW w:w="1565"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4</w:t>
            </w:r>
          </w:p>
        </w:tc>
      </w:tr>
      <w:tr w:rsidR="006F565F" w:rsidRPr="00D75B83" w:rsidTr="00822D68">
        <w:trPr>
          <w:trHeight w:val="603"/>
          <w:jc w:val="center"/>
        </w:trPr>
        <w:tc>
          <w:tcPr>
            <w:tcW w:w="286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C</w:t>
            </w:r>
          </w:p>
        </w:tc>
        <w:tc>
          <w:tcPr>
            <w:tcW w:w="1696"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0.122*</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(4.98)</w:t>
            </w:r>
          </w:p>
        </w:tc>
        <w:tc>
          <w:tcPr>
            <w:tcW w:w="1828"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Pr>
                <w:color w:val="000000"/>
                <w:sz w:val="28"/>
              </w:rPr>
              <w:t>0.092*</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(4.69)</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0.060*</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(2.34</w:t>
            </w:r>
            <w:r>
              <w:rPr>
                <w:color w:val="000000"/>
                <w:sz w:val="28"/>
              </w:rPr>
              <w:t>)</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0.045***</w:t>
            </w:r>
          </w:p>
          <w:p w:rsidR="006F565F" w:rsidRPr="000832BF" w:rsidRDefault="006F565F" w:rsidP="00822D68">
            <w:pPr>
              <w:autoSpaceDE w:val="0"/>
              <w:autoSpaceDN w:val="0"/>
              <w:adjustRightInd w:val="0"/>
              <w:spacing w:after="0" w:line="240" w:lineRule="auto"/>
              <w:ind w:right="10"/>
              <w:rPr>
                <w:color w:val="000000"/>
                <w:sz w:val="28"/>
              </w:rPr>
            </w:pPr>
            <w:r>
              <w:rPr>
                <w:color w:val="000000"/>
                <w:sz w:val="28"/>
              </w:rPr>
              <w:t xml:space="preserve">    </w:t>
            </w:r>
            <w:r w:rsidRPr="000832BF">
              <w:rPr>
                <w:color w:val="000000"/>
                <w:sz w:val="28"/>
              </w:rPr>
              <w:t>(1.73)</w:t>
            </w:r>
          </w:p>
        </w:tc>
      </w:tr>
      <w:tr w:rsidR="006F565F" w:rsidRPr="00D75B83" w:rsidTr="00822D68">
        <w:trPr>
          <w:trHeight w:val="603"/>
          <w:jc w:val="center"/>
        </w:trPr>
        <w:tc>
          <w:tcPr>
            <w:tcW w:w="2865" w:type="dxa"/>
            <w:vAlign w:val="center"/>
          </w:tcPr>
          <w:p w:rsidR="006F565F" w:rsidRPr="00562062" w:rsidRDefault="006F565F" w:rsidP="00822D68">
            <w:pPr>
              <w:autoSpaceDE w:val="0"/>
              <w:autoSpaceDN w:val="0"/>
              <w:adjustRightInd w:val="0"/>
              <w:spacing w:after="0" w:line="240" w:lineRule="auto"/>
              <w:jc w:val="center"/>
              <w:rPr>
                <w:color w:val="000000"/>
                <w:sz w:val="28"/>
              </w:rPr>
            </w:pPr>
            <w:r>
              <w:rPr>
                <w:color w:val="000000"/>
                <w:sz w:val="28"/>
              </w:rPr>
              <w:t>E</w:t>
            </w:r>
            <w:r w:rsidRPr="00562062">
              <w:rPr>
                <w:color w:val="000000"/>
                <w:sz w:val="28"/>
              </w:rPr>
              <w:t>IQ</w:t>
            </w:r>
          </w:p>
        </w:tc>
        <w:tc>
          <w:tcPr>
            <w:tcW w:w="1696"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0.146*</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(4.93)</w:t>
            </w:r>
          </w:p>
        </w:tc>
        <w:tc>
          <w:tcPr>
            <w:tcW w:w="1828"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0.069*</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(2.60)</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w:t>
            </w:r>
          </w:p>
        </w:tc>
      </w:tr>
      <w:tr w:rsidR="006F565F" w:rsidRPr="00D75B83" w:rsidTr="00822D68">
        <w:trPr>
          <w:trHeight w:val="603"/>
          <w:jc w:val="center"/>
        </w:trPr>
        <w:tc>
          <w:tcPr>
            <w:tcW w:w="2865" w:type="dxa"/>
            <w:vAlign w:val="center"/>
          </w:tcPr>
          <w:p w:rsidR="006F565F" w:rsidRPr="00562062" w:rsidRDefault="006F565F" w:rsidP="00822D68">
            <w:pPr>
              <w:autoSpaceDE w:val="0"/>
              <w:autoSpaceDN w:val="0"/>
              <w:adjustRightInd w:val="0"/>
              <w:spacing w:after="0" w:line="240" w:lineRule="auto"/>
              <w:jc w:val="center"/>
              <w:rPr>
                <w:color w:val="000000"/>
                <w:sz w:val="28"/>
              </w:rPr>
            </w:pPr>
            <w:r>
              <w:rPr>
                <w:color w:val="000000"/>
                <w:sz w:val="28"/>
              </w:rPr>
              <w:t>P</w:t>
            </w:r>
            <w:r w:rsidRPr="00562062">
              <w:rPr>
                <w:color w:val="000000"/>
                <w:sz w:val="28"/>
              </w:rPr>
              <w:t>IQ</w:t>
            </w:r>
          </w:p>
        </w:tc>
        <w:tc>
          <w:tcPr>
            <w:tcW w:w="1696"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0.943*</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(31.02)</w:t>
            </w:r>
          </w:p>
        </w:tc>
        <w:tc>
          <w:tcPr>
            <w:tcW w:w="1828"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0.683*</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(26.30)</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w:t>
            </w:r>
          </w:p>
        </w:tc>
      </w:tr>
      <w:tr w:rsidR="006F565F" w:rsidRPr="00D75B83" w:rsidTr="00822D68">
        <w:trPr>
          <w:trHeight w:val="572"/>
          <w:jc w:val="center"/>
        </w:trPr>
        <w:tc>
          <w:tcPr>
            <w:tcW w:w="286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GINI</w:t>
            </w:r>
          </w:p>
        </w:tc>
        <w:tc>
          <w:tcPr>
            <w:tcW w:w="1696"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-0.308*</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(6.61)</w:t>
            </w:r>
          </w:p>
        </w:tc>
        <w:tc>
          <w:tcPr>
            <w:tcW w:w="1828"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-0.348*</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(8.35)</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-0.956*</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(19.25)</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-0.727*</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(15.67)</w:t>
            </w:r>
          </w:p>
        </w:tc>
      </w:tr>
      <w:tr w:rsidR="006F565F" w:rsidRPr="00D75B83" w:rsidTr="00822D68">
        <w:trPr>
          <w:trHeight w:val="603"/>
          <w:jc w:val="center"/>
        </w:trPr>
        <w:tc>
          <w:tcPr>
            <w:tcW w:w="286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LGDPPC</w:t>
            </w:r>
          </w:p>
        </w:tc>
        <w:tc>
          <w:tcPr>
            <w:tcW w:w="1696"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0.056*</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(5.57)</w:t>
            </w:r>
          </w:p>
        </w:tc>
        <w:tc>
          <w:tcPr>
            <w:tcW w:w="1828"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0.024**</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(2.34)</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0.073*</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(5.31)</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0.028*</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(2.76)</w:t>
            </w:r>
          </w:p>
        </w:tc>
      </w:tr>
      <w:tr w:rsidR="006F565F" w:rsidRPr="00D75B83" w:rsidTr="00822D68">
        <w:trPr>
          <w:trHeight w:val="603"/>
          <w:jc w:val="center"/>
        </w:trPr>
        <w:tc>
          <w:tcPr>
            <w:tcW w:w="286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EDU</w:t>
            </w:r>
          </w:p>
        </w:tc>
        <w:tc>
          <w:tcPr>
            <w:tcW w:w="1696"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0.004**</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(2.47)</w:t>
            </w:r>
          </w:p>
        </w:tc>
        <w:tc>
          <w:tcPr>
            <w:tcW w:w="1828"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0.004**</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(2.19)</w:t>
            </w:r>
          </w:p>
        </w:tc>
      </w:tr>
      <w:tr w:rsidR="006F565F" w:rsidRPr="00D75B83" w:rsidTr="00822D68">
        <w:trPr>
          <w:trHeight w:val="603"/>
          <w:jc w:val="center"/>
        </w:trPr>
        <w:tc>
          <w:tcPr>
            <w:tcW w:w="286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GLOB</w:t>
            </w:r>
          </w:p>
        </w:tc>
        <w:tc>
          <w:tcPr>
            <w:tcW w:w="1696" w:type="dxa"/>
            <w:vAlign w:val="center"/>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w:t>
            </w:r>
          </w:p>
        </w:tc>
        <w:tc>
          <w:tcPr>
            <w:tcW w:w="1828"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0.126*</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(2.94)</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0.432*</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(8.29)</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w:t>
            </w:r>
          </w:p>
        </w:tc>
      </w:tr>
      <w:tr w:rsidR="006F565F" w:rsidRPr="00D75B83" w:rsidTr="00822D68">
        <w:trPr>
          <w:trHeight w:val="603"/>
          <w:jc w:val="center"/>
        </w:trPr>
        <w:tc>
          <w:tcPr>
            <w:tcW w:w="2865"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URBNR</w:t>
            </w:r>
          </w:p>
        </w:tc>
        <w:tc>
          <w:tcPr>
            <w:tcW w:w="1696" w:type="dxa"/>
            <w:vAlign w:val="center"/>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w:t>
            </w:r>
          </w:p>
        </w:tc>
        <w:tc>
          <w:tcPr>
            <w:tcW w:w="1828"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0.003**</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(1.69)</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0.002</w:t>
            </w:r>
          </w:p>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(0.64)</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w:t>
            </w:r>
          </w:p>
        </w:tc>
      </w:tr>
      <w:tr w:rsidR="006F565F" w:rsidRPr="00D75B83" w:rsidTr="00822D68">
        <w:trPr>
          <w:trHeight w:val="603"/>
          <w:jc w:val="center"/>
        </w:trPr>
        <w:tc>
          <w:tcPr>
            <w:tcW w:w="2865" w:type="dxa"/>
            <w:vAlign w:val="center"/>
          </w:tcPr>
          <w:p w:rsidR="006F565F" w:rsidRPr="00562062" w:rsidRDefault="006F565F" w:rsidP="00822D68">
            <w:pPr>
              <w:autoSpaceDE w:val="0"/>
              <w:autoSpaceDN w:val="0"/>
              <w:adjustRightInd w:val="0"/>
              <w:spacing w:after="0" w:line="240" w:lineRule="auto"/>
              <w:jc w:val="center"/>
              <w:rPr>
                <w:color w:val="000000"/>
                <w:sz w:val="28"/>
                <w:vertAlign w:val="superscript"/>
              </w:rPr>
            </w:pPr>
            <w:r w:rsidRPr="00562062">
              <w:rPr>
                <w:color w:val="000000"/>
                <w:sz w:val="28"/>
              </w:rPr>
              <w:t>R</w:t>
            </w:r>
            <w:r w:rsidRPr="00562062">
              <w:rPr>
                <w:color w:val="000000"/>
                <w:sz w:val="28"/>
                <w:vertAlign w:val="superscript"/>
              </w:rPr>
              <w:t>2</w:t>
            </w:r>
          </w:p>
        </w:tc>
        <w:tc>
          <w:tcPr>
            <w:tcW w:w="1696"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0.428</w:t>
            </w:r>
          </w:p>
        </w:tc>
        <w:tc>
          <w:tcPr>
            <w:tcW w:w="1828"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0.584</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Pr>
                <w:color w:val="000000"/>
                <w:sz w:val="28"/>
              </w:rPr>
              <w:t>0.272</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0.342</w:t>
            </w:r>
          </w:p>
        </w:tc>
      </w:tr>
      <w:tr w:rsidR="006F565F" w:rsidRPr="00D75B83" w:rsidTr="00822D68">
        <w:trPr>
          <w:trHeight w:val="603"/>
          <w:jc w:val="center"/>
        </w:trPr>
        <w:tc>
          <w:tcPr>
            <w:tcW w:w="2865" w:type="dxa"/>
            <w:vAlign w:val="center"/>
          </w:tcPr>
          <w:p w:rsidR="006F565F" w:rsidRPr="00562062" w:rsidRDefault="006F565F" w:rsidP="00822D68">
            <w:pPr>
              <w:autoSpaceDE w:val="0"/>
              <w:autoSpaceDN w:val="0"/>
              <w:adjustRightInd w:val="0"/>
              <w:spacing w:after="0" w:line="240" w:lineRule="auto"/>
              <w:jc w:val="center"/>
              <w:rPr>
                <w:color w:val="000000"/>
                <w:sz w:val="28"/>
                <w:vertAlign w:val="superscript"/>
              </w:rPr>
            </w:pPr>
            <w:r w:rsidRPr="00562062">
              <w:rPr>
                <w:color w:val="000000"/>
                <w:sz w:val="28"/>
              </w:rPr>
              <w:t>Adjusted R</w:t>
            </w:r>
            <w:r w:rsidRPr="00562062">
              <w:rPr>
                <w:color w:val="000000"/>
                <w:sz w:val="28"/>
                <w:vertAlign w:val="superscript"/>
              </w:rPr>
              <w:t>2</w:t>
            </w:r>
          </w:p>
        </w:tc>
        <w:tc>
          <w:tcPr>
            <w:tcW w:w="1696"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0.425</w:t>
            </w:r>
          </w:p>
        </w:tc>
        <w:tc>
          <w:tcPr>
            <w:tcW w:w="1828"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0.581</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Pr>
                <w:color w:val="000000"/>
                <w:sz w:val="28"/>
              </w:rPr>
              <w:t>0.269</w:t>
            </w:r>
          </w:p>
        </w:tc>
        <w:tc>
          <w:tcPr>
            <w:tcW w:w="1565" w:type="dxa"/>
            <w:vAlign w:val="bottom"/>
          </w:tcPr>
          <w:p w:rsidR="006F565F" w:rsidRPr="000832BF" w:rsidRDefault="006F565F" w:rsidP="00822D68">
            <w:pPr>
              <w:autoSpaceDE w:val="0"/>
              <w:autoSpaceDN w:val="0"/>
              <w:adjustRightInd w:val="0"/>
              <w:spacing w:after="0" w:line="240" w:lineRule="auto"/>
              <w:ind w:right="10"/>
              <w:jc w:val="center"/>
              <w:rPr>
                <w:color w:val="000000"/>
                <w:sz w:val="28"/>
              </w:rPr>
            </w:pPr>
            <w:r w:rsidRPr="000832BF">
              <w:rPr>
                <w:color w:val="000000"/>
                <w:sz w:val="28"/>
              </w:rPr>
              <w:t>0.339</w:t>
            </w:r>
          </w:p>
        </w:tc>
      </w:tr>
    </w:tbl>
    <w:p w:rsidR="006F565F" w:rsidRDefault="006F565F" w:rsidP="006F565F">
      <w:pPr>
        <w:tabs>
          <w:tab w:val="left" w:pos="8188"/>
        </w:tabs>
        <w:spacing w:line="240" w:lineRule="auto"/>
        <w:jc w:val="both"/>
        <w:rPr>
          <w:sz w:val="28"/>
        </w:rPr>
      </w:pPr>
      <w:r>
        <w:rPr>
          <w:b/>
          <w:sz w:val="32"/>
        </w:rPr>
        <w:t xml:space="preserve">  </w:t>
      </w:r>
      <w:r w:rsidRPr="005646D8">
        <w:rPr>
          <w:b/>
          <w:sz w:val="32"/>
        </w:rPr>
        <w:t>Note</w:t>
      </w:r>
      <w:r w:rsidRPr="005646D8">
        <w:rPr>
          <w:sz w:val="32"/>
        </w:rPr>
        <w:t xml:space="preserve">: </w:t>
      </w:r>
      <w:r w:rsidRPr="005646D8">
        <w:rPr>
          <w:sz w:val="28"/>
        </w:rPr>
        <w:t>*, **, *** denote significant at 0.01, 0.05 and 0.10 level respectively and t-value are presented in parenthesis.</w:t>
      </w:r>
    </w:p>
    <w:p w:rsidR="006F565F" w:rsidRPr="00D01D97" w:rsidRDefault="006F565F" w:rsidP="006F565F">
      <w:pPr>
        <w:tabs>
          <w:tab w:val="left" w:pos="8188"/>
        </w:tabs>
        <w:spacing w:line="240" w:lineRule="auto"/>
        <w:jc w:val="both"/>
        <w:rPr>
          <w:sz w:val="32"/>
        </w:rPr>
      </w:pPr>
      <w:r>
        <w:rPr>
          <w:sz w:val="28"/>
        </w:rPr>
        <w:t xml:space="preserve">        The table 6.19 reveal that 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w:t>
      </w:r>
      <w:r>
        <w:rPr>
          <w:sz w:val="28"/>
        </w:rPr>
        <w:t>Developing</w:t>
      </w:r>
      <w:r w:rsidRPr="00ED448F">
        <w:rPr>
          <w:sz w:val="28"/>
        </w:rPr>
        <w:t xml:space="preserve">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LIQ</w:t>
      </w:r>
      <w:r w:rsidRPr="00ED448F">
        <w:rPr>
          <w:sz w:val="28"/>
        </w:rPr>
        <w:t xml:space="preserve"> increased </w:t>
      </w:r>
      <w:r>
        <w:rPr>
          <w:sz w:val="28"/>
        </w:rPr>
        <w:t xml:space="preserve">0.056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LIQ</w:t>
      </w:r>
      <w:r w:rsidRPr="00ED448F">
        <w:rPr>
          <w:sz w:val="28"/>
        </w:rPr>
        <w:t xml:space="preserve"> increased </w:t>
      </w:r>
      <w:r>
        <w:rPr>
          <w:sz w:val="28"/>
        </w:rPr>
        <w:t xml:space="preserve">0.024 </w:t>
      </w:r>
      <w:r w:rsidRPr="00ED448F">
        <w:rPr>
          <w:sz w:val="28"/>
        </w:rPr>
        <w:t xml:space="preserve">units when 1 percent increase in </w:t>
      </w:r>
      <w:r>
        <w:rPr>
          <w:sz w:val="28"/>
        </w:rPr>
        <w:t xml:space="preserve">LGDPPC. Similarly </w:t>
      </w:r>
      <w:r w:rsidRPr="00ED448F">
        <w:rPr>
          <w:sz w:val="28"/>
        </w:rPr>
        <w:t xml:space="preserve">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increased </w:t>
      </w:r>
      <w:r>
        <w:rPr>
          <w:sz w:val="28"/>
        </w:rPr>
        <w:t xml:space="preserve">0.073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4</w:t>
      </w:r>
      <w:r w:rsidRPr="00ED448F">
        <w:rPr>
          <w:sz w:val="28"/>
        </w:rPr>
        <w:t xml:space="preserve">, </w:t>
      </w:r>
      <w:r>
        <w:rPr>
          <w:sz w:val="28"/>
        </w:rPr>
        <w:t>LIQ</w:t>
      </w:r>
      <w:r w:rsidRPr="00ED448F">
        <w:rPr>
          <w:sz w:val="28"/>
        </w:rPr>
        <w:t xml:space="preserve"> increased </w:t>
      </w:r>
      <w:r>
        <w:rPr>
          <w:sz w:val="28"/>
        </w:rPr>
        <w:t xml:space="preserve">0.028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LIQ</w:t>
      </w:r>
      <w:r w:rsidRPr="00ED448F">
        <w:rPr>
          <w:sz w:val="28"/>
        </w:rPr>
        <w:t xml:space="preserve"> in </w:t>
      </w:r>
      <w:r>
        <w:rPr>
          <w:sz w:val="28"/>
        </w:rPr>
        <w:t>Developing</w:t>
      </w:r>
      <w:r w:rsidRPr="00ED448F">
        <w:rPr>
          <w:sz w:val="28"/>
        </w:rPr>
        <w:t xml:space="preserve"> countries during the period under investigation. In </w:t>
      </w:r>
      <w:r w:rsidRPr="00447FFA">
        <w:rPr>
          <w:sz w:val="28"/>
        </w:rPr>
        <w:t>Equation</w:t>
      </w:r>
      <w:r w:rsidRPr="00ED448F">
        <w:rPr>
          <w:sz w:val="28"/>
        </w:rPr>
        <w:t xml:space="preserve"> 1, </w:t>
      </w:r>
      <w:r>
        <w:rPr>
          <w:sz w:val="28"/>
        </w:rPr>
        <w:t>LIQ</w:t>
      </w:r>
      <w:r w:rsidRPr="00ED448F">
        <w:rPr>
          <w:sz w:val="28"/>
        </w:rPr>
        <w:t xml:space="preserve"> </w:t>
      </w:r>
      <w:r>
        <w:rPr>
          <w:sz w:val="28"/>
        </w:rPr>
        <w:t>increased 0.004</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LIQ increased 0.004</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w:t>
      </w:r>
      <w:r>
        <w:rPr>
          <w:sz w:val="28"/>
        </w:rPr>
        <w:t>Developing</w:t>
      </w:r>
      <w:r w:rsidRPr="00ED448F">
        <w:rPr>
          <w:sz w:val="28"/>
        </w:rPr>
        <w:t xml:space="preserve"> countries during the </w:t>
      </w:r>
      <w:r w:rsidRPr="00ED448F">
        <w:rPr>
          <w:sz w:val="28"/>
        </w:rPr>
        <w:lastRenderedPageBreak/>
        <w:t xml:space="preserve">period under investigation. In </w:t>
      </w:r>
      <w:r w:rsidRPr="00447FFA">
        <w:rPr>
          <w:sz w:val="28"/>
        </w:rPr>
        <w:t>Equation</w:t>
      </w:r>
      <w:r>
        <w:rPr>
          <w:sz w:val="28"/>
        </w:rPr>
        <w:t xml:space="preserve"> 2,</w:t>
      </w:r>
      <w:r w:rsidRPr="0097338C">
        <w:rPr>
          <w:sz w:val="28"/>
        </w:rPr>
        <w:t xml:space="preserve"> </w:t>
      </w:r>
      <w:r>
        <w:rPr>
          <w:sz w:val="28"/>
        </w:rPr>
        <w:t>LIQ</w:t>
      </w:r>
      <w:r w:rsidRPr="00ED448F">
        <w:rPr>
          <w:sz w:val="28"/>
        </w:rPr>
        <w:t xml:space="preserve"> increased 0.</w:t>
      </w:r>
      <w:r>
        <w:rPr>
          <w:sz w:val="28"/>
        </w:rPr>
        <w:t xml:space="preserve">126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increased 0.</w:t>
      </w:r>
      <w:r>
        <w:rPr>
          <w:sz w:val="28"/>
        </w:rPr>
        <w:t xml:space="preserve">432 </w:t>
      </w:r>
      <w:r w:rsidRPr="00ED448F">
        <w:rPr>
          <w:sz w:val="28"/>
        </w:rPr>
        <w:t xml:space="preserve">units when 1 unit increase in </w:t>
      </w:r>
      <w:r>
        <w:rPr>
          <w:sz w:val="28"/>
        </w:rPr>
        <w:t>GLOB</w:t>
      </w:r>
      <w:r w:rsidRPr="00ED448F">
        <w:rPr>
          <w:sz w:val="28"/>
        </w:rPr>
        <w:t>.</w:t>
      </w:r>
      <w:r>
        <w:rPr>
          <w:sz w:val="28"/>
        </w:rPr>
        <w:t xml:space="preserve"> 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LIQ</w:t>
      </w:r>
      <w:r w:rsidRPr="00ED448F">
        <w:rPr>
          <w:sz w:val="28"/>
        </w:rPr>
        <w:t xml:space="preserve"> in </w:t>
      </w:r>
      <w:r>
        <w:rPr>
          <w:sz w:val="28"/>
        </w:rPr>
        <w:t>Developing</w:t>
      </w:r>
      <w:r w:rsidRPr="00ED448F">
        <w:rPr>
          <w:sz w:val="28"/>
        </w:rPr>
        <w:t xml:space="preserve"> countries during the period under investigation</w:t>
      </w:r>
      <w:r>
        <w:rPr>
          <w:sz w:val="28"/>
        </w:rPr>
        <w:t xml:space="preserve"> (Table 6.19)</w:t>
      </w:r>
      <w:r w:rsidRPr="00ED448F">
        <w:rPr>
          <w:sz w:val="28"/>
        </w:rPr>
        <w:t>.</w:t>
      </w:r>
      <w:r>
        <w:rPr>
          <w:sz w:val="28"/>
        </w:rPr>
        <w:t xml:space="preserve"> In equation 2, LIQ increased 0.003 units when 1 unit increased in URBNR and equation 3, LIQ has not affected by URBNR.</w:t>
      </w:r>
    </w:p>
    <w:p w:rsidR="006F565F" w:rsidRDefault="006F565F" w:rsidP="006F565F">
      <w:pPr>
        <w:autoSpaceDE w:val="0"/>
        <w:autoSpaceDN w:val="0"/>
        <w:adjustRightInd w:val="0"/>
        <w:spacing w:after="0" w:line="240" w:lineRule="auto"/>
        <w:jc w:val="center"/>
        <w:rPr>
          <w:b/>
          <w:sz w:val="28"/>
          <w:szCs w:val="24"/>
        </w:rPr>
      </w:pPr>
      <w:r>
        <w:rPr>
          <w:b/>
          <w:sz w:val="28"/>
          <w:szCs w:val="24"/>
        </w:rPr>
        <w:t>Table 6.20:</w:t>
      </w:r>
    </w:p>
    <w:p w:rsidR="006F565F" w:rsidRDefault="006F565F" w:rsidP="006F565F">
      <w:pPr>
        <w:autoSpaceDE w:val="0"/>
        <w:autoSpaceDN w:val="0"/>
        <w:adjustRightInd w:val="0"/>
        <w:spacing w:after="0" w:line="240" w:lineRule="auto"/>
        <w:jc w:val="center"/>
        <w:rPr>
          <w:b/>
          <w:sz w:val="28"/>
        </w:rPr>
      </w:pPr>
      <w:r>
        <w:rPr>
          <w:b/>
          <w:sz w:val="28"/>
        </w:rPr>
        <w:t xml:space="preserve">The Determinants of </w:t>
      </w:r>
      <w:r w:rsidR="00636055">
        <w:rPr>
          <w:b/>
          <w:bCs/>
          <w:color w:val="00000A"/>
          <w:sz w:val="28"/>
        </w:rPr>
        <w:t>Legal</w:t>
      </w:r>
      <w:r w:rsidR="00636055" w:rsidRPr="00ED448F">
        <w:rPr>
          <w:b/>
          <w:bCs/>
          <w:color w:val="00000A"/>
          <w:sz w:val="28"/>
        </w:rPr>
        <w:t xml:space="preserve"> In</w:t>
      </w:r>
      <w:r w:rsidR="00636055">
        <w:rPr>
          <w:b/>
          <w:bCs/>
          <w:color w:val="00000A"/>
          <w:sz w:val="28"/>
        </w:rPr>
        <w:t xml:space="preserve">stitutional Quality </w:t>
      </w:r>
      <w:r>
        <w:rPr>
          <w:b/>
          <w:sz w:val="28"/>
        </w:rPr>
        <w:t>in all Sample countries:</w:t>
      </w:r>
    </w:p>
    <w:p w:rsidR="006F565F" w:rsidRPr="005F7B80" w:rsidRDefault="006F565F" w:rsidP="006F565F">
      <w:pPr>
        <w:autoSpaceDE w:val="0"/>
        <w:autoSpaceDN w:val="0"/>
        <w:adjustRightInd w:val="0"/>
        <w:spacing w:after="0" w:line="240" w:lineRule="auto"/>
        <w:jc w:val="center"/>
        <w:rPr>
          <w:b/>
          <w:sz w:val="28"/>
        </w:rPr>
      </w:pPr>
      <w:r>
        <w:rPr>
          <w:b/>
          <w:sz w:val="28"/>
        </w:rPr>
        <w:t>The Panel LIML Methodology.</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9"/>
        <w:gridCol w:w="1658"/>
        <w:gridCol w:w="1786"/>
        <w:gridCol w:w="1529"/>
        <w:gridCol w:w="1529"/>
      </w:tblGrid>
      <w:tr w:rsidR="006F565F" w:rsidRPr="00D75B83" w:rsidTr="00822D68">
        <w:trPr>
          <w:trHeight w:val="528"/>
          <w:jc w:val="center"/>
        </w:trPr>
        <w:tc>
          <w:tcPr>
            <w:tcW w:w="2799" w:type="dxa"/>
            <w:vAlign w:val="center"/>
          </w:tcPr>
          <w:p w:rsidR="006F565F" w:rsidRPr="00562062" w:rsidRDefault="006F565F" w:rsidP="00822D68">
            <w:pPr>
              <w:autoSpaceDE w:val="0"/>
              <w:autoSpaceDN w:val="0"/>
              <w:adjustRightInd w:val="0"/>
              <w:spacing w:after="0" w:line="240" w:lineRule="auto"/>
              <w:jc w:val="center"/>
              <w:rPr>
                <w:b/>
                <w:color w:val="000000"/>
                <w:sz w:val="28"/>
              </w:rPr>
            </w:pPr>
            <w:r w:rsidRPr="00562062">
              <w:rPr>
                <w:b/>
                <w:color w:val="000000"/>
                <w:sz w:val="28"/>
              </w:rPr>
              <w:t>Variable</w:t>
            </w:r>
            <w:r>
              <w:rPr>
                <w:b/>
                <w:color w:val="000000"/>
                <w:sz w:val="28"/>
              </w:rPr>
              <w:t>s</w:t>
            </w:r>
          </w:p>
        </w:tc>
        <w:tc>
          <w:tcPr>
            <w:tcW w:w="1658"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1</w:t>
            </w:r>
          </w:p>
        </w:tc>
        <w:tc>
          <w:tcPr>
            <w:tcW w:w="1786"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Pr>
                <w:b/>
                <w:color w:val="000000"/>
                <w:sz w:val="28"/>
              </w:rPr>
              <w:t>2</w:t>
            </w:r>
          </w:p>
        </w:tc>
        <w:tc>
          <w:tcPr>
            <w:tcW w:w="1529"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3</w:t>
            </w:r>
          </w:p>
        </w:tc>
        <w:tc>
          <w:tcPr>
            <w:tcW w:w="1529" w:type="dxa"/>
            <w:vAlign w:val="bottom"/>
          </w:tcPr>
          <w:p w:rsidR="006F565F" w:rsidRPr="00D75B83" w:rsidRDefault="006F565F" w:rsidP="00822D68">
            <w:pPr>
              <w:autoSpaceDE w:val="0"/>
              <w:autoSpaceDN w:val="0"/>
              <w:adjustRightInd w:val="0"/>
              <w:spacing w:after="0" w:line="240" w:lineRule="auto"/>
              <w:ind w:right="10"/>
              <w:jc w:val="center"/>
              <w:rPr>
                <w:b/>
                <w:color w:val="000000"/>
                <w:sz w:val="28"/>
              </w:rPr>
            </w:pPr>
            <w:r w:rsidRPr="00D75B83">
              <w:rPr>
                <w:b/>
                <w:color w:val="000000"/>
                <w:sz w:val="28"/>
              </w:rPr>
              <w:t>4</w:t>
            </w:r>
          </w:p>
        </w:tc>
      </w:tr>
      <w:tr w:rsidR="006F565F" w:rsidRPr="00D75B83" w:rsidTr="00822D68">
        <w:trPr>
          <w:trHeight w:val="528"/>
          <w:jc w:val="center"/>
        </w:trPr>
        <w:tc>
          <w:tcPr>
            <w:tcW w:w="2799"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C</w:t>
            </w:r>
          </w:p>
        </w:tc>
        <w:tc>
          <w:tcPr>
            <w:tcW w:w="1658"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0.138*</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(7.61)</w:t>
            </w:r>
          </w:p>
        </w:tc>
        <w:tc>
          <w:tcPr>
            <w:tcW w:w="1786"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0.029</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(0.80)</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0.007</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(0.29)</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0.087*</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(3.03)</w:t>
            </w:r>
          </w:p>
        </w:tc>
      </w:tr>
      <w:tr w:rsidR="006F565F" w:rsidRPr="00D75B83" w:rsidTr="00822D68">
        <w:trPr>
          <w:trHeight w:val="528"/>
          <w:jc w:val="center"/>
        </w:trPr>
        <w:tc>
          <w:tcPr>
            <w:tcW w:w="2799" w:type="dxa"/>
            <w:vAlign w:val="center"/>
          </w:tcPr>
          <w:p w:rsidR="006F565F" w:rsidRPr="00562062" w:rsidRDefault="006F565F" w:rsidP="00822D68">
            <w:pPr>
              <w:autoSpaceDE w:val="0"/>
              <w:autoSpaceDN w:val="0"/>
              <w:adjustRightInd w:val="0"/>
              <w:spacing w:after="0" w:line="240" w:lineRule="auto"/>
              <w:jc w:val="center"/>
              <w:rPr>
                <w:color w:val="000000"/>
                <w:sz w:val="28"/>
              </w:rPr>
            </w:pPr>
            <w:r>
              <w:rPr>
                <w:color w:val="000000"/>
                <w:sz w:val="28"/>
              </w:rPr>
              <w:t>E</w:t>
            </w:r>
            <w:r w:rsidRPr="00562062">
              <w:rPr>
                <w:color w:val="000000"/>
                <w:sz w:val="28"/>
              </w:rPr>
              <w:t>IQ</w:t>
            </w:r>
          </w:p>
        </w:tc>
        <w:tc>
          <w:tcPr>
            <w:tcW w:w="1658"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0.087*</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(4.59)</w:t>
            </w:r>
          </w:p>
        </w:tc>
        <w:tc>
          <w:tcPr>
            <w:tcW w:w="1786"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1.146*</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(27.60)</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w:t>
            </w:r>
          </w:p>
        </w:tc>
      </w:tr>
      <w:tr w:rsidR="006F565F" w:rsidRPr="00D75B83" w:rsidTr="00822D68">
        <w:trPr>
          <w:trHeight w:val="528"/>
          <w:jc w:val="center"/>
        </w:trPr>
        <w:tc>
          <w:tcPr>
            <w:tcW w:w="2799" w:type="dxa"/>
            <w:vAlign w:val="center"/>
          </w:tcPr>
          <w:p w:rsidR="006F565F" w:rsidRPr="00562062" w:rsidRDefault="006F565F" w:rsidP="00822D68">
            <w:pPr>
              <w:autoSpaceDE w:val="0"/>
              <w:autoSpaceDN w:val="0"/>
              <w:adjustRightInd w:val="0"/>
              <w:spacing w:after="0" w:line="240" w:lineRule="auto"/>
              <w:jc w:val="center"/>
              <w:rPr>
                <w:color w:val="000000"/>
                <w:sz w:val="28"/>
              </w:rPr>
            </w:pPr>
            <w:r>
              <w:rPr>
                <w:color w:val="000000"/>
                <w:sz w:val="28"/>
              </w:rPr>
              <w:t>P</w:t>
            </w:r>
            <w:r w:rsidRPr="00562062">
              <w:rPr>
                <w:color w:val="000000"/>
                <w:sz w:val="28"/>
              </w:rPr>
              <w:t>IQ</w:t>
            </w:r>
          </w:p>
        </w:tc>
        <w:tc>
          <w:tcPr>
            <w:tcW w:w="1658"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0.912*</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(5.68)</w:t>
            </w:r>
          </w:p>
        </w:tc>
        <w:tc>
          <w:tcPr>
            <w:tcW w:w="1786"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1.662*</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(44.71)</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w:t>
            </w:r>
          </w:p>
        </w:tc>
      </w:tr>
      <w:tr w:rsidR="006F565F" w:rsidRPr="00D75B83" w:rsidTr="00822D68">
        <w:trPr>
          <w:trHeight w:val="500"/>
          <w:jc w:val="center"/>
        </w:trPr>
        <w:tc>
          <w:tcPr>
            <w:tcW w:w="2799"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GINI</w:t>
            </w:r>
          </w:p>
        </w:tc>
        <w:tc>
          <w:tcPr>
            <w:tcW w:w="1658"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-0.109*</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(4.69)</w:t>
            </w:r>
          </w:p>
        </w:tc>
        <w:tc>
          <w:tcPr>
            <w:tcW w:w="1786"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-0.343*</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(6.82)</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-0.087**</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(2.40)</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-0.226*</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(6.11)</w:t>
            </w:r>
          </w:p>
        </w:tc>
      </w:tr>
      <w:tr w:rsidR="006F565F" w:rsidRPr="00D75B83" w:rsidTr="00822D68">
        <w:trPr>
          <w:trHeight w:val="528"/>
          <w:jc w:val="center"/>
        </w:trPr>
        <w:tc>
          <w:tcPr>
            <w:tcW w:w="2799"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LGDPPC</w:t>
            </w:r>
          </w:p>
        </w:tc>
        <w:tc>
          <w:tcPr>
            <w:tcW w:w="1658"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0.026*</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(4.41)</w:t>
            </w:r>
          </w:p>
        </w:tc>
        <w:tc>
          <w:tcPr>
            <w:tcW w:w="1786"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0.039*</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(2.82)</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0.115*</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(11.70)</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0.149*</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(17.86)</w:t>
            </w:r>
          </w:p>
        </w:tc>
      </w:tr>
      <w:tr w:rsidR="006F565F" w:rsidRPr="00D75B83" w:rsidTr="00822D68">
        <w:trPr>
          <w:trHeight w:val="528"/>
          <w:jc w:val="center"/>
        </w:trPr>
        <w:tc>
          <w:tcPr>
            <w:tcW w:w="2799"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EDU</w:t>
            </w:r>
          </w:p>
        </w:tc>
        <w:tc>
          <w:tcPr>
            <w:tcW w:w="1658"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0.0027**</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(2.33)</w:t>
            </w:r>
          </w:p>
        </w:tc>
        <w:tc>
          <w:tcPr>
            <w:tcW w:w="1786"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0.007*</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(4.20)</w:t>
            </w:r>
          </w:p>
        </w:tc>
      </w:tr>
      <w:tr w:rsidR="006F565F" w:rsidRPr="00D75B83" w:rsidTr="00822D68">
        <w:trPr>
          <w:trHeight w:val="528"/>
          <w:jc w:val="center"/>
        </w:trPr>
        <w:tc>
          <w:tcPr>
            <w:tcW w:w="2799"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GLOB</w:t>
            </w:r>
          </w:p>
        </w:tc>
        <w:tc>
          <w:tcPr>
            <w:tcW w:w="1658" w:type="dxa"/>
            <w:vAlign w:val="center"/>
          </w:tcPr>
          <w:p w:rsidR="006F565F" w:rsidRPr="001C5542"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786"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0.590*</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(10.64)</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0.515*</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(14.33)</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w:t>
            </w:r>
          </w:p>
        </w:tc>
      </w:tr>
      <w:tr w:rsidR="006F565F" w:rsidRPr="00D75B83" w:rsidTr="00822D68">
        <w:trPr>
          <w:trHeight w:val="528"/>
          <w:jc w:val="center"/>
        </w:trPr>
        <w:tc>
          <w:tcPr>
            <w:tcW w:w="2799" w:type="dxa"/>
            <w:vAlign w:val="center"/>
          </w:tcPr>
          <w:p w:rsidR="006F565F" w:rsidRPr="00562062" w:rsidRDefault="006F565F" w:rsidP="00822D68">
            <w:pPr>
              <w:autoSpaceDE w:val="0"/>
              <w:autoSpaceDN w:val="0"/>
              <w:adjustRightInd w:val="0"/>
              <w:spacing w:after="0" w:line="240" w:lineRule="auto"/>
              <w:jc w:val="center"/>
              <w:rPr>
                <w:color w:val="000000"/>
                <w:sz w:val="28"/>
              </w:rPr>
            </w:pPr>
            <w:r w:rsidRPr="00562062">
              <w:rPr>
                <w:color w:val="000000"/>
                <w:sz w:val="28"/>
              </w:rPr>
              <w:t>URBNR</w:t>
            </w:r>
          </w:p>
        </w:tc>
        <w:tc>
          <w:tcPr>
            <w:tcW w:w="1658" w:type="dxa"/>
            <w:vAlign w:val="center"/>
          </w:tcPr>
          <w:p w:rsidR="006F565F" w:rsidRPr="001C5542" w:rsidRDefault="006F565F" w:rsidP="00822D68">
            <w:pPr>
              <w:autoSpaceDE w:val="0"/>
              <w:autoSpaceDN w:val="0"/>
              <w:adjustRightInd w:val="0"/>
              <w:spacing w:after="0" w:line="240" w:lineRule="auto"/>
              <w:ind w:right="10"/>
              <w:jc w:val="center"/>
              <w:rPr>
                <w:color w:val="000000"/>
                <w:sz w:val="28"/>
              </w:rPr>
            </w:pPr>
            <w:r>
              <w:rPr>
                <w:color w:val="000000"/>
                <w:sz w:val="28"/>
              </w:rPr>
              <w:t>-</w:t>
            </w:r>
          </w:p>
        </w:tc>
        <w:tc>
          <w:tcPr>
            <w:tcW w:w="1786"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0.003</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(1.11)</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0.002*</w:t>
            </w:r>
          </w:p>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(7.53)</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w:t>
            </w:r>
          </w:p>
        </w:tc>
      </w:tr>
      <w:tr w:rsidR="006F565F" w:rsidRPr="00D75B83" w:rsidTr="00822D68">
        <w:trPr>
          <w:trHeight w:val="528"/>
          <w:jc w:val="center"/>
        </w:trPr>
        <w:tc>
          <w:tcPr>
            <w:tcW w:w="2799" w:type="dxa"/>
            <w:vAlign w:val="center"/>
          </w:tcPr>
          <w:p w:rsidR="006F565F" w:rsidRPr="00562062" w:rsidRDefault="006F565F" w:rsidP="00822D68">
            <w:pPr>
              <w:autoSpaceDE w:val="0"/>
              <w:autoSpaceDN w:val="0"/>
              <w:adjustRightInd w:val="0"/>
              <w:spacing w:after="0" w:line="240" w:lineRule="auto"/>
              <w:jc w:val="center"/>
              <w:rPr>
                <w:color w:val="000000"/>
                <w:sz w:val="28"/>
                <w:vertAlign w:val="superscript"/>
              </w:rPr>
            </w:pPr>
            <w:r w:rsidRPr="00562062">
              <w:rPr>
                <w:color w:val="000000"/>
                <w:sz w:val="28"/>
              </w:rPr>
              <w:t>R</w:t>
            </w:r>
            <w:r w:rsidRPr="00562062">
              <w:rPr>
                <w:color w:val="000000"/>
                <w:sz w:val="28"/>
                <w:vertAlign w:val="superscript"/>
              </w:rPr>
              <w:t>2</w:t>
            </w:r>
          </w:p>
        </w:tc>
        <w:tc>
          <w:tcPr>
            <w:tcW w:w="1658"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0.843</w:t>
            </w:r>
          </w:p>
        </w:tc>
        <w:tc>
          <w:tcPr>
            <w:tcW w:w="1786"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0.347</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0.631</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0.589</w:t>
            </w:r>
          </w:p>
        </w:tc>
      </w:tr>
      <w:tr w:rsidR="006F565F" w:rsidRPr="00D75B83" w:rsidTr="00822D68">
        <w:trPr>
          <w:trHeight w:val="528"/>
          <w:jc w:val="center"/>
        </w:trPr>
        <w:tc>
          <w:tcPr>
            <w:tcW w:w="2799" w:type="dxa"/>
            <w:vAlign w:val="center"/>
          </w:tcPr>
          <w:p w:rsidR="006F565F" w:rsidRPr="00562062" w:rsidRDefault="006F565F" w:rsidP="00822D68">
            <w:pPr>
              <w:autoSpaceDE w:val="0"/>
              <w:autoSpaceDN w:val="0"/>
              <w:adjustRightInd w:val="0"/>
              <w:spacing w:after="0" w:line="240" w:lineRule="auto"/>
              <w:jc w:val="center"/>
              <w:rPr>
                <w:color w:val="000000"/>
                <w:sz w:val="28"/>
                <w:vertAlign w:val="superscript"/>
              </w:rPr>
            </w:pPr>
            <w:r w:rsidRPr="00562062">
              <w:rPr>
                <w:color w:val="000000"/>
                <w:sz w:val="28"/>
              </w:rPr>
              <w:t>Adjusted R</w:t>
            </w:r>
            <w:r w:rsidRPr="00562062">
              <w:rPr>
                <w:color w:val="000000"/>
                <w:sz w:val="28"/>
                <w:vertAlign w:val="superscript"/>
              </w:rPr>
              <w:t>2</w:t>
            </w:r>
          </w:p>
        </w:tc>
        <w:tc>
          <w:tcPr>
            <w:tcW w:w="1658"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0.842</w:t>
            </w:r>
          </w:p>
        </w:tc>
        <w:tc>
          <w:tcPr>
            <w:tcW w:w="1786"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0.345</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0.630</w:t>
            </w:r>
          </w:p>
        </w:tc>
        <w:tc>
          <w:tcPr>
            <w:tcW w:w="1529" w:type="dxa"/>
            <w:vAlign w:val="bottom"/>
          </w:tcPr>
          <w:p w:rsidR="006F565F" w:rsidRPr="001C5542" w:rsidRDefault="006F565F" w:rsidP="00822D68">
            <w:pPr>
              <w:autoSpaceDE w:val="0"/>
              <w:autoSpaceDN w:val="0"/>
              <w:adjustRightInd w:val="0"/>
              <w:spacing w:after="0" w:line="240" w:lineRule="auto"/>
              <w:ind w:right="10"/>
              <w:jc w:val="center"/>
              <w:rPr>
                <w:color w:val="000000"/>
                <w:sz w:val="28"/>
              </w:rPr>
            </w:pPr>
            <w:r w:rsidRPr="001C5542">
              <w:rPr>
                <w:color w:val="000000"/>
                <w:sz w:val="28"/>
              </w:rPr>
              <w:t>0.588</w:t>
            </w:r>
          </w:p>
        </w:tc>
      </w:tr>
    </w:tbl>
    <w:p w:rsidR="006F565F" w:rsidRDefault="006F565F" w:rsidP="006F565F">
      <w:pPr>
        <w:tabs>
          <w:tab w:val="left" w:pos="8188"/>
        </w:tabs>
        <w:spacing w:line="240" w:lineRule="auto"/>
        <w:jc w:val="both"/>
        <w:rPr>
          <w:sz w:val="28"/>
        </w:rPr>
      </w:pPr>
      <w:r>
        <w:rPr>
          <w:b/>
          <w:sz w:val="32"/>
        </w:rPr>
        <w:t xml:space="preserve">  </w:t>
      </w:r>
      <w:r w:rsidRPr="00DD61AB">
        <w:rPr>
          <w:b/>
          <w:sz w:val="32"/>
        </w:rPr>
        <w:t>Note</w:t>
      </w:r>
      <w:r w:rsidRPr="00DD61AB">
        <w:rPr>
          <w:sz w:val="32"/>
        </w:rPr>
        <w:t xml:space="preserve">: </w:t>
      </w:r>
      <w:r w:rsidRPr="00DD61AB">
        <w:rPr>
          <w:sz w:val="28"/>
        </w:rPr>
        <w:t>*, **, *** denote significant at 0.01, 0.05 and 0.10 level respectively and t-value are presented in parenthesis.</w:t>
      </w:r>
    </w:p>
    <w:p w:rsidR="006F565F" w:rsidRPr="004455DD" w:rsidRDefault="006F565F" w:rsidP="006F565F">
      <w:pPr>
        <w:tabs>
          <w:tab w:val="left" w:pos="8188"/>
        </w:tabs>
        <w:spacing w:line="240" w:lineRule="auto"/>
        <w:jc w:val="both"/>
        <w:rPr>
          <w:sz w:val="28"/>
        </w:rPr>
      </w:pPr>
      <w:r>
        <w:rPr>
          <w:sz w:val="28"/>
        </w:rPr>
        <w:t xml:space="preserve">           The model of LIQ for all sample countries has been estimated using Panel LIML Methodology. The results obtained from applying this model are the following (Table 6.20). The result of table 6.20 matched with GMM technique results of table 6.17. All the variables are significant affected the LIQ with expected sign. </w:t>
      </w:r>
      <w:r w:rsidRPr="00ED448F">
        <w:rPr>
          <w:sz w:val="28"/>
        </w:rPr>
        <w:t>.</w:t>
      </w:r>
      <w:r>
        <w:rPr>
          <w:sz w:val="28"/>
        </w:rPr>
        <w:t xml:space="preserve"> </w:t>
      </w:r>
      <w:r w:rsidRPr="00ED448F">
        <w:rPr>
          <w:sz w:val="28"/>
        </w:rPr>
        <w:t xml:space="preserve">The table </w:t>
      </w:r>
      <w:r>
        <w:rPr>
          <w:sz w:val="28"/>
        </w:rPr>
        <w:t>6.20</w:t>
      </w:r>
      <w:r w:rsidRPr="00ED448F">
        <w:rPr>
          <w:sz w:val="28"/>
        </w:rPr>
        <w:t xml:space="preserve"> reveal that </w:t>
      </w:r>
      <w:r>
        <w:rPr>
          <w:sz w:val="28"/>
        </w:rPr>
        <w:t>EIQ has a positively</w:t>
      </w:r>
      <w:r w:rsidRPr="00ED448F">
        <w:rPr>
          <w:sz w:val="28"/>
        </w:rPr>
        <w:t xml:space="preserve"> influence</w:t>
      </w:r>
      <w:r>
        <w:rPr>
          <w:sz w:val="28"/>
        </w:rPr>
        <w:t xml:space="preserve"> the</w:t>
      </w:r>
      <w:r w:rsidRPr="00ED448F">
        <w:rPr>
          <w:sz w:val="28"/>
        </w:rPr>
        <w:t xml:space="preserve"> </w:t>
      </w:r>
      <w:r>
        <w:rPr>
          <w:sz w:val="28"/>
        </w:rPr>
        <w:t>LIQ</w:t>
      </w:r>
      <w:r w:rsidRPr="00ED448F">
        <w:rPr>
          <w:sz w:val="28"/>
        </w:rPr>
        <w:t xml:space="preserve"> in </w:t>
      </w:r>
      <w:r>
        <w:rPr>
          <w:sz w:val="28"/>
        </w:rPr>
        <w:t>all sample</w:t>
      </w:r>
      <w:r w:rsidRPr="00ED448F">
        <w:rPr>
          <w:sz w:val="28"/>
        </w:rPr>
        <w:t xml:space="preserve"> Countries during the period under investigation. In </w:t>
      </w:r>
      <w:r w:rsidRPr="00C56493">
        <w:rPr>
          <w:sz w:val="28"/>
        </w:rPr>
        <w:t>Equation</w:t>
      </w:r>
      <w:r w:rsidRPr="00ED448F">
        <w:rPr>
          <w:sz w:val="28"/>
        </w:rPr>
        <w:t xml:space="preserve"> 1, </w:t>
      </w:r>
      <w:r>
        <w:rPr>
          <w:sz w:val="28"/>
        </w:rPr>
        <w:t>LIQ</w:t>
      </w:r>
      <w:r w:rsidRPr="00ED448F">
        <w:rPr>
          <w:sz w:val="28"/>
        </w:rPr>
        <w:t xml:space="preserve"> increased 0.</w:t>
      </w:r>
      <w:r>
        <w:rPr>
          <w:sz w:val="28"/>
        </w:rPr>
        <w:t>087</w:t>
      </w:r>
      <w:r w:rsidRPr="00ED448F">
        <w:rPr>
          <w:sz w:val="28"/>
        </w:rPr>
        <w:t xml:space="preserve"> units when 1 unit increase in </w:t>
      </w:r>
      <w:r>
        <w:rPr>
          <w:sz w:val="28"/>
        </w:rPr>
        <w:t>EIQ while in Equation 2,</w:t>
      </w:r>
      <w:r w:rsidRPr="00E04781">
        <w:rPr>
          <w:sz w:val="28"/>
        </w:rPr>
        <w:t xml:space="preserve"> </w:t>
      </w:r>
      <w:r>
        <w:rPr>
          <w:sz w:val="28"/>
        </w:rPr>
        <w:t>LIQ increased 1.146</w:t>
      </w:r>
      <w:r w:rsidRPr="00ED448F">
        <w:rPr>
          <w:sz w:val="28"/>
        </w:rPr>
        <w:t xml:space="preserve"> units </w:t>
      </w:r>
      <w:r w:rsidRPr="00ED448F">
        <w:rPr>
          <w:sz w:val="28"/>
        </w:rPr>
        <w:lastRenderedPageBreak/>
        <w:t xml:space="preserve">when 1 unit increase in </w:t>
      </w:r>
      <w:r>
        <w:rPr>
          <w:sz w:val="28"/>
        </w:rPr>
        <w:t xml:space="preserve">EIQ. </w:t>
      </w:r>
      <w:r w:rsidRPr="00ED448F">
        <w:rPr>
          <w:sz w:val="28"/>
        </w:rPr>
        <w:t xml:space="preserve">The </w:t>
      </w:r>
      <w:r>
        <w:rPr>
          <w:sz w:val="28"/>
        </w:rPr>
        <w:t>Table 6.20</w:t>
      </w:r>
      <w:r w:rsidRPr="00ED448F">
        <w:rPr>
          <w:sz w:val="28"/>
        </w:rPr>
        <w:t xml:space="preserve"> reveal that </w:t>
      </w:r>
      <w:r>
        <w:rPr>
          <w:sz w:val="28"/>
        </w:rPr>
        <w:t>PIQ</w:t>
      </w:r>
      <w:r w:rsidRPr="00ED448F">
        <w:rPr>
          <w:sz w:val="28"/>
        </w:rPr>
        <w:t xml:space="preserve"> has a significant and positive impact on </w:t>
      </w:r>
      <w:r>
        <w:rPr>
          <w:sz w:val="28"/>
        </w:rPr>
        <w:t>LIQ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LIQ increased 0.912</w:t>
      </w:r>
      <w:r w:rsidRPr="00ED448F">
        <w:rPr>
          <w:sz w:val="28"/>
        </w:rPr>
        <w:t xml:space="preserve"> units when 1 unit increase in </w:t>
      </w:r>
      <w:r>
        <w:rPr>
          <w:sz w:val="28"/>
        </w:rPr>
        <w:t xml:space="preserve">PIQ and Equation 2, LIQ increased 1.662 units when 1 unit increase in PIQ. </w:t>
      </w:r>
      <w:r w:rsidRPr="00ED448F">
        <w:rPr>
          <w:sz w:val="28"/>
        </w:rPr>
        <w:t xml:space="preserve">The </w:t>
      </w:r>
      <w:r>
        <w:rPr>
          <w:sz w:val="28"/>
        </w:rPr>
        <w:t>table 6.20</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LIQ</w:t>
      </w:r>
      <w:r w:rsidRPr="00ED448F">
        <w:rPr>
          <w:sz w:val="28"/>
        </w:rPr>
        <w:t xml:space="preserve"> in </w:t>
      </w:r>
      <w:r>
        <w:rPr>
          <w:sz w:val="28"/>
        </w:rPr>
        <w:t>all sample</w:t>
      </w:r>
      <w:r w:rsidRPr="00ED448F">
        <w:rPr>
          <w:sz w:val="28"/>
        </w:rPr>
        <w:t xml:space="preserve"> Countries during the period under 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LIQ 0.109</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LIQ</w:t>
      </w:r>
      <w:r w:rsidRPr="00ED448F">
        <w:rPr>
          <w:sz w:val="28"/>
        </w:rPr>
        <w:t xml:space="preserve"> </w:t>
      </w:r>
      <w:r>
        <w:rPr>
          <w:sz w:val="28"/>
        </w:rPr>
        <w:t>0.343</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LIQ 0.087</w:t>
      </w:r>
      <w:r w:rsidRPr="00ED448F">
        <w:rPr>
          <w:sz w:val="28"/>
        </w:rPr>
        <w:t xml:space="preserve"> units decreased when 1 unit increase in</w:t>
      </w:r>
      <w:r>
        <w:rPr>
          <w:sz w:val="28"/>
        </w:rPr>
        <w:t xml:space="preserve"> 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LIQ</w:t>
      </w:r>
      <w:r w:rsidRPr="00ED448F">
        <w:rPr>
          <w:sz w:val="28"/>
        </w:rPr>
        <w:t xml:space="preserve"> </w:t>
      </w:r>
      <w:r>
        <w:rPr>
          <w:sz w:val="28"/>
        </w:rPr>
        <w:t>0.226</w:t>
      </w:r>
      <w:r w:rsidRPr="00ED448F">
        <w:rPr>
          <w:sz w:val="28"/>
        </w:rPr>
        <w:t xml:space="preserve"> units decreased when 1 unit increase in </w:t>
      </w:r>
      <w:r>
        <w:rPr>
          <w:sz w:val="28"/>
        </w:rPr>
        <w:t>GINI</w:t>
      </w:r>
      <w:r w:rsidRPr="00ED448F">
        <w:rPr>
          <w:sz w:val="28"/>
        </w:rPr>
        <w:t>.</w:t>
      </w:r>
      <w:r w:rsidRPr="000E2811">
        <w:rPr>
          <w:sz w:val="28"/>
        </w:rPr>
        <w:t xml:space="preserve"> </w:t>
      </w:r>
      <w:r>
        <w:rPr>
          <w:sz w:val="28"/>
        </w:rPr>
        <w:t xml:space="preserve">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w:t>
      </w:r>
      <w:r>
        <w:rPr>
          <w:sz w:val="28"/>
        </w:rPr>
        <w:t>all sample</w:t>
      </w:r>
      <w:r w:rsidRPr="00ED448F">
        <w:rPr>
          <w:sz w:val="28"/>
        </w:rPr>
        <w:t xml:space="preserve">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LIQ</w:t>
      </w:r>
      <w:r w:rsidRPr="00ED448F">
        <w:rPr>
          <w:sz w:val="28"/>
        </w:rPr>
        <w:t xml:space="preserve"> increased </w:t>
      </w:r>
      <w:r>
        <w:rPr>
          <w:sz w:val="28"/>
        </w:rPr>
        <w:t xml:space="preserve">0.026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LIQ</w:t>
      </w:r>
      <w:r w:rsidRPr="00ED448F">
        <w:rPr>
          <w:sz w:val="28"/>
        </w:rPr>
        <w:t xml:space="preserve"> increased </w:t>
      </w:r>
      <w:r>
        <w:rPr>
          <w:sz w:val="28"/>
        </w:rPr>
        <w:t xml:space="preserve">0.039 </w:t>
      </w:r>
      <w:r w:rsidRPr="00ED448F">
        <w:rPr>
          <w:sz w:val="28"/>
        </w:rPr>
        <w:t xml:space="preserve">units when 1 percent increase in </w:t>
      </w:r>
      <w:r>
        <w:rPr>
          <w:sz w:val="28"/>
        </w:rPr>
        <w:t xml:space="preserve">LGDPPC. </w:t>
      </w:r>
      <w:r w:rsidRPr="00ED448F">
        <w:rPr>
          <w:sz w:val="28"/>
        </w:rPr>
        <w:t xml:space="preserve">In </w:t>
      </w:r>
      <w:r w:rsidRPr="00447FFA">
        <w:rPr>
          <w:sz w:val="28"/>
        </w:rPr>
        <w:t>Equation</w:t>
      </w:r>
      <w:r>
        <w:rPr>
          <w:sz w:val="28"/>
        </w:rPr>
        <w:t xml:space="preserve"> 4,</w:t>
      </w:r>
      <w:r w:rsidRPr="004C57EE">
        <w:rPr>
          <w:sz w:val="28"/>
        </w:rPr>
        <w:t xml:space="preserve"> </w:t>
      </w:r>
      <w:r>
        <w:rPr>
          <w:sz w:val="28"/>
        </w:rPr>
        <w:t>LIQ</w:t>
      </w:r>
      <w:r w:rsidRPr="00ED448F">
        <w:rPr>
          <w:sz w:val="28"/>
        </w:rPr>
        <w:t xml:space="preserve"> increased </w:t>
      </w:r>
      <w:r>
        <w:rPr>
          <w:sz w:val="28"/>
        </w:rPr>
        <w:t xml:space="preserve">0.149 </w:t>
      </w:r>
      <w:r w:rsidRPr="00ED448F">
        <w:rPr>
          <w:sz w:val="28"/>
        </w:rPr>
        <w:t xml:space="preserve">units when 1 percent increase in </w:t>
      </w:r>
      <w:r>
        <w:rPr>
          <w:sz w:val="28"/>
        </w:rPr>
        <w:t>LGDPPC while in</w:t>
      </w:r>
      <w:r w:rsidRPr="00ED448F">
        <w:rPr>
          <w:sz w:val="28"/>
        </w:rPr>
        <w:t xml:space="preserve"> </w:t>
      </w:r>
      <w:r w:rsidRPr="00447FFA">
        <w:rPr>
          <w:sz w:val="28"/>
        </w:rPr>
        <w:t>Equation</w:t>
      </w:r>
      <w:r>
        <w:rPr>
          <w:sz w:val="28"/>
        </w:rPr>
        <w:t xml:space="preserve"> 3</w:t>
      </w:r>
      <w:r w:rsidRPr="00ED448F">
        <w:rPr>
          <w:sz w:val="28"/>
        </w:rPr>
        <w:t xml:space="preserve">, </w:t>
      </w:r>
      <w:r>
        <w:rPr>
          <w:sz w:val="28"/>
        </w:rPr>
        <w:t>LIQ</w:t>
      </w:r>
      <w:r w:rsidRPr="00ED448F">
        <w:rPr>
          <w:sz w:val="28"/>
        </w:rPr>
        <w:t xml:space="preserve"> increased </w:t>
      </w:r>
      <w:r>
        <w:rPr>
          <w:sz w:val="28"/>
        </w:rPr>
        <w:t xml:space="preserve">0.115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LIQ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1, </w:t>
      </w:r>
      <w:r>
        <w:rPr>
          <w:sz w:val="28"/>
        </w:rPr>
        <w:t>LIQ</w:t>
      </w:r>
      <w:r w:rsidRPr="00ED448F">
        <w:rPr>
          <w:sz w:val="28"/>
        </w:rPr>
        <w:t xml:space="preserve"> </w:t>
      </w:r>
      <w:r>
        <w:rPr>
          <w:sz w:val="28"/>
        </w:rPr>
        <w:t>increased 0.0027</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LIQ increased 0.007</w:t>
      </w:r>
      <w:r w:rsidRPr="00ED448F">
        <w:rPr>
          <w:sz w:val="28"/>
        </w:rPr>
        <w:t xml:space="preserve"> units when 1 unit increase in </w:t>
      </w:r>
      <w:r>
        <w:rPr>
          <w:sz w:val="28"/>
        </w:rPr>
        <w:t>EDU</w:t>
      </w:r>
      <w:r w:rsidRPr="00ED448F">
        <w:rPr>
          <w:sz w:val="28"/>
        </w:rPr>
        <w:t>.</w:t>
      </w:r>
      <w:r>
        <w:rPr>
          <w:sz w:val="28"/>
        </w:rPr>
        <w:t xml:space="preserve"> GLOB</w:t>
      </w:r>
      <w:r w:rsidRPr="00ED448F">
        <w:rPr>
          <w:sz w:val="28"/>
        </w:rPr>
        <w:t xml:space="preserve"> has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w:t>
      </w:r>
      <w:r>
        <w:rPr>
          <w:sz w:val="28"/>
        </w:rPr>
        <w:t>all sample</w:t>
      </w:r>
      <w:r w:rsidRPr="00ED448F">
        <w:rPr>
          <w:sz w:val="28"/>
        </w:rPr>
        <w:t xml:space="preserve"> countries during the period under investigation. In </w:t>
      </w:r>
      <w:r w:rsidRPr="00447FFA">
        <w:rPr>
          <w:sz w:val="28"/>
        </w:rPr>
        <w:t>Equation</w:t>
      </w:r>
      <w:r w:rsidRPr="00ED448F">
        <w:rPr>
          <w:sz w:val="28"/>
        </w:rPr>
        <w:t xml:space="preserve"> 2, </w:t>
      </w:r>
      <w:r>
        <w:rPr>
          <w:sz w:val="28"/>
        </w:rPr>
        <w:t>LIQ</w:t>
      </w:r>
      <w:r w:rsidRPr="00ED448F">
        <w:rPr>
          <w:sz w:val="28"/>
        </w:rPr>
        <w:t xml:space="preserve"> increased 0.</w:t>
      </w:r>
      <w:r>
        <w:rPr>
          <w:sz w:val="28"/>
        </w:rPr>
        <w:t xml:space="preserve">590 </w:t>
      </w:r>
      <w:r w:rsidRPr="00ED448F">
        <w:rPr>
          <w:sz w:val="28"/>
        </w:rPr>
        <w:t xml:space="preserve">units when 1 unit increase in </w:t>
      </w:r>
      <w:r>
        <w:rPr>
          <w:sz w:val="28"/>
        </w:rPr>
        <w:t>GLOB</w:t>
      </w:r>
      <w:r w:rsidRPr="00ED448F">
        <w:rPr>
          <w:sz w:val="28"/>
        </w:rPr>
        <w:t>.</w:t>
      </w:r>
      <w:r>
        <w:rPr>
          <w:sz w:val="28"/>
        </w:rPr>
        <w:t xml:space="preserve"> </w:t>
      </w:r>
      <w:r w:rsidRPr="00ED448F">
        <w:rPr>
          <w:sz w:val="28"/>
        </w:rPr>
        <w:t xml:space="preserve">In </w:t>
      </w:r>
      <w:r w:rsidRPr="00447FFA">
        <w:rPr>
          <w:sz w:val="28"/>
        </w:rPr>
        <w:t>Equation</w:t>
      </w:r>
      <w:r>
        <w:rPr>
          <w:sz w:val="28"/>
        </w:rPr>
        <w:t xml:space="preserve"> 3</w:t>
      </w:r>
      <w:r w:rsidRPr="00ED448F">
        <w:rPr>
          <w:sz w:val="28"/>
        </w:rPr>
        <w:t xml:space="preserve">, </w:t>
      </w:r>
      <w:r>
        <w:rPr>
          <w:sz w:val="28"/>
        </w:rPr>
        <w:t>LIQ</w:t>
      </w:r>
      <w:r w:rsidRPr="00ED448F">
        <w:rPr>
          <w:sz w:val="28"/>
        </w:rPr>
        <w:t xml:space="preserve"> increased 0.</w:t>
      </w:r>
      <w:r>
        <w:rPr>
          <w:sz w:val="28"/>
        </w:rPr>
        <w:t xml:space="preserve">515 </w:t>
      </w:r>
      <w:r w:rsidRPr="00ED448F">
        <w:rPr>
          <w:sz w:val="28"/>
        </w:rPr>
        <w:t xml:space="preserve">units when 1 unit increase in </w:t>
      </w:r>
      <w:r>
        <w:rPr>
          <w:sz w:val="28"/>
        </w:rPr>
        <w:t>GLOB</w:t>
      </w:r>
      <w:r w:rsidRPr="00ED448F">
        <w:rPr>
          <w:sz w:val="28"/>
        </w:rPr>
        <w:t>.</w:t>
      </w:r>
      <w:r>
        <w:rPr>
          <w:sz w:val="28"/>
        </w:rPr>
        <w:t xml:space="preserve"> URBNR</w:t>
      </w:r>
      <w:r w:rsidRPr="00ED448F">
        <w:rPr>
          <w:sz w:val="28"/>
        </w:rPr>
        <w:t xml:space="preserve"> has </w:t>
      </w:r>
      <w:r>
        <w:rPr>
          <w:sz w:val="28"/>
        </w:rPr>
        <w:t>positively</w:t>
      </w:r>
      <w:r w:rsidRPr="00ED448F">
        <w:rPr>
          <w:sz w:val="28"/>
        </w:rPr>
        <w:t xml:space="preserve"> </w:t>
      </w:r>
      <w:r>
        <w:rPr>
          <w:sz w:val="28"/>
        </w:rPr>
        <w:t>influence</w:t>
      </w:r>
      <w:r w:rsidRPr="00ED448F">
        <w:rPr>
          <w:sz w:val="28"/>
        </w:rPr>
        <w:t xml:space="preserve"> </w:t>
      </w:r>
      <w:r>
        <w:rPr>
          <w:sz w:val="28"/>
        </w:rPr>
        <w:t>the</w:t>
      </w:r>
      <w:r w:rsidRPr="00ED448F">
        <w:rPr>
          <w:sz w:val="28"/>
        </w:rPr>
        <w:t xml:space="preserve"> </w:t>
      </w:r>
      <w:r>
        <w:rPr>
          <w:sz w:val="28"/>
        </w:rPr>
        <w:t>LIQ</w:t>
      </w:r>
      <w:r w:rsidRPr="00ED448F">
        <w:rPr>
          <w:sz w:val="28"/>
        </w:rPr>
        <w:t xml:space="preserve"> in </w:t>
      </w:r>
      <w:r>
        <w:rPr>
          <w:sz w:val="28"/>
        </w:rPr>
        <w:t>all sample</w:t>
      </w:r>
      <w:r w:rsidRPr="00ED448F">
        <w:rPr>
          <w:sz w:val="28"/>
        </w:rPr>
        <w:t xml:space="preserve"> countries during the period under investigation</w:t>
      </w:r>
      <w:r>
        <w:rPr>
          <w:sz w:val="28"/>
        </w:rPr>
        <w:t xml:space="preserve"> (Table 6.18)</w:t>
      </w:r>
      <w:r w:rsidRPr="00ED448F">
        <w:rPr>
          <w:sz w:val="28"/>
        </w:rPr>
        <w:t>.</w:t>
      </w:r>
      <w:r>
        <w:rPr>
          <w:sz w:val="28"/>
        </w:rPr>
        <w:t xml:space="preserve"> In equation 3, LIQ increased 0.002 units when 1 unit increase in URBNR but in equation 2, LIQ has not affected by URBNR.</w:t>
      </w:r>
    </w:p>
    <w:p w:rsidR="006F565F" w:rsidRDefault="006F565F" w:rsidP="006F565F">
      <w:pPr>
        <w:jc w:val="both"/>
        <w:rPr>
          <w:b/>
          <w:sz w:val="28"/>
        </w:rPr>
      </w:pPr>
      <w:r>
        <w:rPr>
          <w:b/>
          <w:sz w:val="28"/>
        </w:rPr>
        <w:t>6.3 Summary</w:t>
      </w:r>
    </w:p>
    <w:p w:rsidR="006F565F" w:rsidRDefault="006F565F" w:rsidP="006F565F">
      <w:pPr>
        <w:spacing w:line="240" w:lineRule="auto"/>
        <w:ind w:firstLine="720"/>
        <w:jc w:val="both"/>
        <w:rPr>
          <w:sz w:val="28"/>
        </w:rPr>
      </w:pPr>
      <w:r>
        <w:rPr>
          <w:sz w:val="28"/>
        </w:rPr>
        <w:t xml:space="preserve">In this study, we determine the Institutional Quality in two groups, one of them is historical and geographical features (outside the economic sphere) that cannot be change with government actions, while other related to economic and government action. These determinants are change with time and they influence the Institutional Quality. In this empirical research, Economic Institutions depended on Legal and Political Institutions in both developing and developed countries. This study found that economic, legal and political Institutions are interlinked with each other. In this study found that all types of Institutional Qualities are affected positively each other but in some cases like without education, economic institutions has no impact on Political institution in both developed and developing countries. Economic Institutions is negative linked with income inequality in both developed and developing countries. These results of Economic Institutions and Gini Coefficient are verified the theoretical aspect of these. It verify that if income difference increases then it damage the Economic Institutions. Political Institutions </w:t>
      </w:r>
      <w:r>
        <w:rPr>
          <w:sz w:val="28"/>
        </w:rPr>
        <w:lastRenderedPageBreak/>
        <w:t xml:space="preserve">are also negative linked with income inequality in developed but in developing countries, under the other institutions quality, income inequality has no impact on political institutions. It verify that if income difference increases then it damage the Political Institutions. Legal Institutions is also negative linked with income inequality in developed but in developing countries, under the other institutions income inequality has no impact on legal institutions. It verify that if income difference increases then it damage the Legal Institutions. This study found that Education is also an important determinant for Economic Institutions both developed and developing countries. It verify that if people are more educated then they demanded more transparent Economic Institutions. This study found that Education is also an important determinant for Political Institutions both developed and developing countries.  In one case, education has insignificant impact on political institutions; in that case, education without other institutional quality has insignificant impact on political institutions in developed countries. But it verify that if population is educated then they demanded more transparent in Political process. They demanded more checks on corruption. This study also found that Education is also an important determinant for Legal Institutions both developed and developing countries. If people have more knowledge then they demanded more good justice system for all. The most important determinants which is discussed a lot in literature and are also consider very important for empirical research, is GDP per Capita. Availability of resources is very important for good institutions. This study found that GDP per Capita is positive impact on Economic Institutions both developed and developing economies. This study also found that GDP per Capita is positive impact on Political Institutions both developed and developing economies. This study also found that GDP per Capita is positive impact on Legal Institutions both developed and developing economies. The Trade Openness is also an important determinant for Economic Institutions. The Institutional Quality affected Trade Openness and trade liberalization but there are not enough empirical literature on it when Trade Openness is determinant of Institutional Quality. Globalization is also an important determinants for Economic Institutions. This study found that Globalization has a positive impact on Economic Institutions. If increase the globalization of economic, social and political then it will demanded the government to improve their economic, legal and Political Institutions. If a country more integrated with world then she has a more opportunity to learn best practices around the world. Globalization is also an important determinants for Political Institutional Quality in developing countries but it has insignificant impact in developed countries. Globalization is also an important determinants for Legal Institutions of developing countries but it has insignificant impact on developed countries institutions. This study found that Globalization has a positive impact on Legal Institutional Quality under the other institutional quality but without other institutions, it has also insignificant impact in both developed and </w:t>
      </w:r>
      <w:r>
        <w:rPr>
          <w:sz w:val="28"/>
        </w:rPr>
        <w:lastRenderedPageBreak/>
        <w:t xml:space="preserve">developing countries. The last determinants of Institutions Quality is urban ratio of a country. If urban population as compare to rural population increased then it affected positively on institutions of developing and developed countries. This study found that ratio of urban population has significantly positive impact on all types of Institutions in developed and developing economies. It means that urban population has well aware of their right as compare to rural population so they demanded more justice system. In this analysis, we used globalization and urbanization as alternative of education variable. The basic objective for all these variables to check how much awareness of a country population affected the institutional quality. </w:t>
      </w:r>
    </w:p>
    <w:p w:rsidR="006F565F" w:rsidRPr="005B7612" w:rsidRDefault="006F565F" w:rsidP="006F565F">
      <w:pPr>
        <w:tabs>
          <w:tab w:val="left" w:pos="8188"/>
        </w:tabs>
        <w:spacing w:line="240" w:lineRule="auto"/>
        <w:jc w:val="both"/>
        <w:rPr>
          <w:sz w:val="28"/>
        </w:rPr>
      </w:pPr>
      <w:r>
        <w:rPr>
          <w:sz w:val="28"/>
        </w:rPr>
        <w:tab/>
      </w:r>
    </w:p>
    <w:p w:rsidR="000819AC" w:rsidRDefault="000819AC"/>
    <w:p w:rsidR="000819AC" w:rsidRDefault="000819AC"/>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6F565F" w:rsidRDefault="006F565F"/>
    <w:p w:rsidR="00867317" w:rsidRPr="00A86F29" w:rsidRDefault="00847671" w:rsidP="00867317">
      <w:pPr>
        <w:spacing w:line="240" w:lineRule="auto"/>
        <w:jc w:val="center"/>
        <w:rPr>
          <w:b/>
          <w:sz w:val="32"/>
        </w:rPr>
      </w:pPr>
      <w:r w:rsidRPr="00A86F29">
        <w:rPr>
          <w:b/>
          <w:sz w:val="32"/>
        </w:rPr>
        <w:lastRenderedPageBreak/>
        <w:t>CHAPTER 7</w:t>
      </w:r>
      <w:r>
        <w:rPr>
          <w:b/>
          <w:sz w:val="32"/>
        </w:rPr>
        <w:t>:</w:t>
      </w:r>
    </w:p>
    <w:p w:rsidR="00867317" w:rsidRPr="00A86F29" w:rsidRDefault="00847671" w:rsidP="00867317">
      <w:pPr>
        <w:spacing w:line="240" w:lineRule="auto"/>
        <w:jc w:val="center"/>
        <w:rPr>
          <w:b/>
          <w:sz w:val="32"/>
        </w:rPr>
      </w:pPr>
      <w:r w:rsidRPr="00A86F29">
        <w:rPr>
          <w:b/>
          <w:sz w:val="32"/>
        </w:rPr>
        <w:t xml:space="preserve"> SIMULTANEOUSLY IMPACT OF HISTORIC, GEOGRAPHIC AND ECONOMIC FACTORS ON INSTITUTIONAL QUALITY</w:t>
      </w:r>
    </w:p>
    <w:p w:rsidR="00867317" w:rsidRPr="0038038D" w:rsidRDefault="00867317" w:rsidP="00867317">
      <w:pPr>
        <w:spacing w:line="240" w:lineRule="auto"/>
        <w:jc w:val="both"/>
        <w:rPr>
          <w:b/>
          <w:sz w:val="28"/>
        </w:rPr>
      </w:pPr>
      <w:r>
        <w:rPr>
          <w:b/>
          <w:sz w:val="28"/>
        </w:rPr>
        <w:t>7.1 Introduction</w:t>
      </w:r>
      <w:r w:rsidRPr="002E657A">
        <w:rPr>
          <w:sz w:val="28"/>
        </w:rPr>
        <w:t xml:space="preserve"> </w:t>
      </w:r>
    </w:p>
    <w:p w:rsidR="00867317" w:rsidRDefault="00867317" w:rsidP="00867317">
      <w:pPr>
        <w:spacing w:line="240" w:lineRule="auto"/>
        <w:ind w:firstLine="720"/>
        <w:jc w:val="both"/>
        <w:rPr>
          <w:sz w:val="28"/>
        </w:rPr>
      </w:pPr>
      <w:r>
        <w:rPr>
          <w:sz w:val="28"/>
        </w:rPr>
        <w:t xml:space="preserve">In this chapter, study analyze the simultaneously impact of dynamic and static factors which causes the institutional quality and Previous two chapter, we conducted separately analysis. Under the historic and geographic factors; how much economic factors are affecting the institutional quality. Here we analysis it into four different types of equations. In first two equations, we added other two institutional quality variables with historic and geographic variables. In last two equations, we excluded institutional quality and GDPPC variables and analysis how much other factors affected the institutional quality without level of development and institutional quality.    </w:t>
      </w:r>
    </w:p>
    <w:p w:rsidR="00867317" w:rsidRDefault="00867317" w:rsidP="00867317">
      <w:pPr>
        <w:spacing w:line="240" w:lineRule="auto"/>
        <w:jc w:val="both"/>
        <w:rPr>
          <w:b/>
          <w:sz w:val="28"/>
        </w:rPr>
      </w:pPr>
      <w:r>
        <w:rPr>
          <w:b/>
          <w:sz w:val="28"/>
        </w:rPr>
        <w:t>7</w:t>
      </w:r>
      <w:r w:rsidRPr="00483214">
        <w:rPr>
          <w:b/>
          <w:sz w:val="28"/>
        </w:rPr>
        <w:t>.2 Empirical Result</w:t>
      </w:r>
    </w:p>
    <w:p w:rsidR="00867317" w:rsidRDefault="00867317" w:rsidP="00867317">
      <w:pPr>
        <w:spacing w:after="0" w:line="240" w:lineRule="auto"/>
        <w:jc w:val="both"/>
        <w:rPr>
          <w:sz w:val="28"/>
        </w:rPr>
      </w:pPr>
      <w:r>
        <w:rPr>
          <w:sz w:val="28"/>
        </w:rPr>
        <w:tab/>
        <w:t xml:space="preserve">The determinants of Institutional Quality are assumed endogenous so this study used Arellano-Bover and Blundell-Bond system estimation technique to explore jointly the Economic and historic factors of Institutional Quality. This technique is an extension of the Arellano- Bond estimator that accommodates large autoregressive parameters and large ratio of the variance of the panel-level effect to the variance of idiosyncratic error. </w:t>
      </w:r>
    </w:p>
    <w:p w:rsidR="00867317" w:rsidRDefault="00867317" w:rsidP="00867317">
      <w:pPr>
        <w:spacing w:after="0" w:line="240" w:lineRule="auto"/>
        <w:jc w:val="both"/>
        <w:rPr>
          <w:sz w:val="28"/>
        </w:rPr>
      </w:pPr>
    </w:p>
    <w:p w:rsidR="00867317" w:rsidRPr="00ED448F" w:rsidRDefault="00867317" w:rsidP="00867317">
      <w:pPr>
        <w:spacing w:line="240" w:lineRule="auto"/>
        <w:jc w:val="both"/>
        <w:rPr>
          <w:b/>
          <w:bCs/>
          <w:sz w:val="28"/>
        </w:rPr>
      </w:pPr>
      <w:r>
        <w:rPr>
          <w:b/>
          <w:bCs/>
          <w:sz w:val="28"/>
        </w:rPr>
        <w:t>7.2.1</w:t>
      </w:r>
      <w:r w:rsidR="00E63A25">
        <w:rPr>
          <w:b/>
          <w:bCs/>
          <w:sz w:val="28"/>
        </w:rPr>
        <w:t xml:space="preserve"> Model</w:t>
      </w:r>
      <w:r w:rsidRPr="00ED448F">
        <w:rPr>
          <w:b/>
          <w:bCs/>
          <w:sz w:val="28"/>
        </w:rPr>
        <w:t xml:space="preserve">: The Determinants of </w:t>
      </w:r>
      <w:r>
        <w:rPr>
          <w:b/>
          <w:bCs/>
          <w:sz w:val="28"/>
        </w:rPr>
        <w:t>Economic Institutional Quality</w:t>
      </w:r>
      <w:r w:rsidRPr="00ED448F">
        <w:rPr>
          <w:b/>
          <w:bCs/>
          <w:sz w:val="28"/>
        </w:rPr>
        <w:t xml:space="preserve"> </w:t>
      </w:r>
    </w:p>
    <w:p w:rsidR="00867317" w:rsidRDefault="00867317" w:rsidP="00867317">
      <w:pPr>
        <w:spacing w:line="240" w:lineRule="auto"/>
        <w:ind w:firstLine="720"/>
        <w:jc w:val="both"/>
        <w:rPr>
          <w:color w:val="00000A"/>
          <w:sz w:val="28"/>
        </w:rPr>
      </w:pPr>
      <w:r w:rsidRPr="00ED448F">
        <w:rPr>
          <w:color w:val="00000A"/>
          <w:sz w:val="28"/>
        </w:rPr>
        <w:t xml:space="preserve">This model specified to examine the Determinants of </w:t>
      </w:r>
      <w:r>
        <w:rPr>
          <w:color w:val="00000A"/>
          <w:sz w:val="28"/>
        </w:rPr>
        <w:t>EIQ</w:t>
      </w:r>
      <w:r w:rsidRPr="00ED448F">
        <w:rPr>
          <w:color w:val="00000A"/>
          <w:sz w:val="28"/>
        </w:rPr>
        <w:t xml:space="preserve">. The model focused to explore the factors which affect </w:t>
      </w:r>
      <w:r>
        <w:rPr>
          <w:color w:val="00000A"/>
          <w:sz w:val="28"/>
        </w:rPr>
        <w:t>EIQ</w:t>
      </w:r>
      <w:r w:rsidRPr="00ED448F">
        <w:rPr>
          <w:color w:val="00000A"/>
          <w:sz w:val="28"/>
        </w:rPr>
        <w:t xml:space="preserve"> in Developed and Developing Economies. The</w:t>
      </w:r>
      <w:r>
        <w:rPr>
          <w:color w:val="00000A"/>
          <w:sz w:val="28"/>
        </w:rPr>
        <w:t xml:space="preserve"> following</w:t>
      </w:r>
      <w:r w:rsidRPr="00ED448F">
        <w:rPr>
          <w:color w:val="00000A"/>
          <w:sz w:val="28"/>
        </w:rPr>
        <w:t xml:space="preserve"> model is simplified further into </w:t>
      </w:r>
      <w:r>
        <w:rPr>
          <w:color w:val="00000A"/>
          <w:sz w:val="28"/>
        </w:rPr>
        <w:t>four sub model`s equations</w:t>
      </w:r>
      <w:r w:rsidRPr="00ED448F">
        <w:rPr>
          <w:color w:val="00000A"/>
          <w:sz w:val="28"/>
        </w:rPr>
        <w:t xml:space="preserve"> i.e. </w:t>
      </w:r>
      <w:r w:rsidRPr="00D52F7B">
        <w:rPr>
          <w:color w:val="000000"/>
          <w:sz w:val="28"/>
        </w:rPr>
        <w:t>Equation</w:t>
      </w:r>
      <w:r w:rsidRPr="00ED448F">
        <w:rPr>
          <w:color w:val="00000A"/>
          <w:sz w:val="28"/>
        </w:rPr>
        <w:t xml:space="preserve"> </w:t>
      </w:r>
      <w:r>
        <w:rPr>
          <w:color w:val="00000A"/>
          <w:sz w:val="28"/>
        </w:rPr>
        <w:t>7.</w:t>
      </w:r>
      <w:r w:rsidRPr="00ED448F">
        <w:rPr>
          <w:color w:val="00000A"/>
          <w:sz w:val="28"/>
        </w:rPr>
        <w:t>1</w:t>
      </w:r>
      <w:r>
        <w:rPr>
          <w:color w:val="000000"/>
          <w:sz w:val="28"/>
        </w:rPr>
        <w:t xml:space="preserve">, 7.2, 7.3 and </w:t>
      </w:r>
      <w:r>
        <w:rPr>
          <w:color w:val="00000A"/>
          <w:sz w:val="28"/>
        </w:rPr>
        <w:t>7.4</w:t>
      </w:r>
      <w:r w:rsidRPr="00ED448F">
        <w:rPr>
          <w:color w:val="00000A"/>
          <w:sz w:val="28"/>
        </w:rPr>
        <w:t xml:space="preserve">. </w:t>
      </w:r>
      <w:r w:rsidRPr="00D52F7B">
        <w:rPr>
          <w:color w:val="000000"/>
          <w:sz w:val="28"/>
        </w:rPr>
        <w:t>Equation</w:t>
      </w:r>
      <w:r w:rsidRPr="00ED448F">
        <w:rPr>
          <w:color w:val="00000A"/>
          <w:sz w:val="28"/>
        </w:rPr>
        <w:t xml:space="preserve"> </w:t>
      </w:r>
      <w:r>
        <w:rPr>
          <w:color w:val="00000A"/>
          <w:sz w:val="28"/>
        </w:rPr>
        <w:t>7.1</w:t>
      </w:r>
      <w:r w:rsidRPr="00ED448F">
        <w:rPr>
          <w:color w:val="00000A"/>
          <w:sz w:val="28"/>
        </w:rPr>
        <w:t xml:space="preserve"> included Political Institutional Quality, Legal Institutional Quality, Gini Coefficient, Average Years of Education and GDP per capita</w:t>
      </w:r>
      <w:r>
        <w:rPr>
          <w:color w:val="00000A"/>
          <w:sz w:val="28"/>
        </w:rPr>
        <w:t xml:space="preserve">, Geographic Location, Fractionalization, Colonial background. </w:t>
      </w:r>
      <w:r w:rsidRPr="00D52F7B">
        <w:rPr>
          <w:color w:val="000000"/>
          <w:sz w:val="28"/>
        </w:rPr>
        <w:t>Equation</w:t>
      </w:r>
      <w:r w:rsidRPr="00ED448F">
        <w:rPr>
          <w:color w:val="00000A"/>
          <w:sz w:val="28"/>
        </w:rPr>
        <w:t xml:space="preserve"> </w:t>
      </w:r>
      <w:r>
        <w:rPr>
          <w:color w:val="00000A"/>
          <w:sz w:val="28"/>
        </w:rPr>
        <w:t>7.2</w:t>
      </w:r>
      <w:r w:rsidRPr="00ED448F">
        <w:rPr>
          <w:color w:val="00000A"/>
          <w:sz w:val="28"/>
        </w:rPr>
        <w:t xml:space="preserve"> included Political Institutional Quality, Legal Instituti</w:t>
      </w:r>
      <w:r>
        <w:rPr>
          <w:color w:val="00000A"/>
          <w:sz w:val="28"/>
        </w:rPr>
        <w:t>onal Quality, Gini Coefficient,</w:t>
      </w:r>
      <w:r w:rsidRPr="00ED448F">
        <w:rPr>
          <w:color w:val="00000A"/>
          <w:sz w:val="28"/>
        </w:rPr>
        <w:t xml:space="preserve"> GDP per capita</w:t>
      </w:r>
      <w:r>
        <w:rPr>
          <w:color w:val="00000A"/>
          <w:sz w:val="28"/>
        </w:rPr>
        <w:t>,</w:t>
      </w:r>
      <w:r w:rsidRPr="00154772">
        <w:rPr>
          <w:color w:val="00000A"/>
          <w:sz w:val="28"/>
        </w:rPr>
        <w:t xml:space="preserve"> </w:t>
      </w:r>
      <w:r>
        <w:rPr>
          <w:color w:val="00000A"/>
          <w:sz w:val="28"/>
        </w:rPr>
        <w:t>Geographic Location, Fractionalization, Legal Origin from UK, Legal Origin from French and Legal Origin from other. Equation 7.3 and Equation 7.4 are similarly with equation 7.1 and equation 7.2 respectively but it excluded both Institutions quality variables.</w:t>
      </w:r>
    </w:p>
    <w:p w:rsidR="00867317" w:rsidRDefault="00867317" w:rsidP="00867317">
      <w:pPr>
        <w:spacing w:line="240" w:lineRule="auto"/>
        <w:jc w:val="both"/>
        <w:rPr>
          <w:color w:val="00000A"/>
          <w:sz w:val="28"/>
        </w:rPr>
      </w:pPr>
      <w:r w:rsidRPr="00ED448F">
        <w:rPr>
          <w:color w:val="00000A"/>
          <w:sz w:val="28"/>
        </w:rPr>
        <w:t>The model</w:t>
      </w:r>
      <w:r>
        <w:rPr>
          <w:color w:val="00000A"/>
          <w:sz w:val="28"/>
        </w:rPr>
        <w:t>s are</w:t>
      </w:r>
      <w:r w:rsidRPr="00ED448F">
        <w:rPr>
          <w:color w:val="00000A"/>
          <w:sz w:val="28"/>
        </w:rPr>
        <w:t xml:space="preserve"> therefore specified as follows</w:t>
      </w:r>
      <w:r>
        <w:rPr>
          <w:color w:val="00000A"/>
          <w:sz w:val="28"/>
        </w:rPr>
        <w:t>:</w:t>
      </w:r>
    </w:p>
    <w:p w:rsidR="00867317" w:rsidRDefault="00867317" w:rsidP="00867317">
      <w:pPr>
        <w:spacing w:after="0" w:line="240" w:lineRule="auto"/>
        <w:jc w:val="both"/>
        <w:rPr>
          <w:color w:val="00000A"/>
          <w:sz w:val="28"/>
        </w:rPr>
      </w:pPr>
      <w:r>
        <w:rPr>
          <w:color w:val="00000A"/>
          <w:sz w:val="28"/>
        </w:rPr>
        <w:t>EIQ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 xml:space="preserve"> + α</w:t>
      </w:r>
      <w:r>
        <w:rPr>
          <w:color w:val="00000A"/>
          <w:sz w:val="28"/>
          <w:vertAlign w:val="subscript"/>
        </w:rPr>
        <w:t>1</w:t>
      </w:r>
      <w:r>
        <w:rPr>
          <w:color w:val="00000A"/>
          <w:sz w:val="28"/>
        </w:rPr>
        <w:t>PIQ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EDU</w:t>
      </w:r>
      <w:r>
        <w:rPr>
          <w:color w:val="00000A"/>
          <w:sz w:val="28"/>
          <w:vertAlign w:val="subscript"/>
        </w:rPr>
        <w:t>it</w:t>
      </w:r>
      <w:r>
        <w:rPr>
          <w:color w:val="00000A"/>
          <w:sz w:val="28"/>
        </w:rPr>
        <w:t xml:space="preserve">+ </w:t>
      </w:r>
    </w:p>
    <w:p w:rsidR="00867317" w:rsidRDefault="00867317" w:rsidP="00867317">
      <w:pPr>
        <w:spacing w:after="0" w:line="240" w:lineRule="auto"/>
        <w:jc w:val="both"/>
        <w:rPr>
          <w:color w:val="00000A"/>
          <w:sz w:val="28"/>
        </w:rPr>
      </w:pPr>
      <w:r>
        <w:rPr>
          <w:color w:val="00000A"/>
          <w:sz w:val="28"/>
        </w:rPr>
        <w:lastRenderedPageBreak/>
        <w:t xml:space="preserve">                α</w:t>
      </w:r>
      <w:r>
        <w:rPr>
          <w:color w:val="00000A"/>
          <w:sz w:val="28"/>
          <w:vertAlign w:val="subscript"/>
        </w:rPr>
        <w:t>6</w:t>
      </w:r>
      <w:r>
        <w:rPr>
          <w:color w:val="00000A"/>
          <w:sz w:val="28"/>
        </w:rPr>
        <w:t>FRAC +α</w:t>
      </w:r>
      <w:r>
        <w:rPr>
          <w:color w:val="00000A"/>
          <w:sz w:val="28"/>
          <w:vertAlign w:val="subscript"/>
        </w:rPr>
        <w:t>7</w:t>
      </w:r>
      <w:r>
        <w:rPr>
          <w:color w:val="00000A"/>
          <w:sz w:val="28"/>
        </w:rPr>
        <w:t>COLORG + α</w:t>
      </w:r>
      <w:r>
        <w:rPr>
          <w:color w:val="00000A"/>
          <w:sz w:val="28"/>
          <w:vertAlign w:val="subscript"/>
        </w:rPr>
        <w:t>8</w:t>
      </w:r>
      <w:r>
        <w:rPr>
          <w:color w:val="00000A"/>
          <w:sz w:val="28"/>
        </w:rPr>
        <w:t>GEOLOC + U</w:t>
      </w:r>
      <w:r>
        <w:rPr>
          <w:color w:val="00000A"/>
          <w:sz w:val="28"/>
          <w:vertAlign w:val="subscript"/>
        </w:rPr>
        <w:t>it</w:t>
      </w:r>
      <w:r>
        <w:rPr>
          <w:color w:val="00000A"/>
          <w:sz w:val="28"/>
        </w:rPr>
        <w:t xml:space="preserve"> ………………….. (7.1)</w:t>
      </w:r>
    </w:p>
    <w:p w:rsidR="00867317" w:rsidRDefault="00867317" w:rsidP="00867317">
      <w:pPr>
        <w:spacing w:line="240" w:lineRule="auto"/>
        <w:jc w:val="both"/>
        <w:rPr>
          <w:color w:val="00000A"/>
          <w:sz w:val="28"/>
        </w:rPr>
      </w:pPr>
    </w:p>
    <w:p w:rsidR="00867317" w:rsidRDefault="00867317" w:rsidP="00867317">
      <w:pPr>
        <w:spacing w:after="0" w:line="240" w:lineRule="auto"/>
        <w:jc w:val="both"/>
        <w:rPr>
          <w:color w:val="00000A"/>
          <w:sz w:val="28"/>
        </w:rPr>
      </w:pPr>
      <w:r>
        <w:rPr>
          <w:color w:val="00000A"/>
          <w:sz w:val="28"/>
        </w:rPr>
        <w:t>EIQ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 xml:space="preserve"> + α</w:t>
      </w:r>
      <w:r>
        <w:rPr>
          <w:color w:val="00000A"/>
          <w:sz w:val="28"/>
          <w:vertAlign w:val="subscript"/>
        </w:rPr>
        <w:t>1</w:t>
      </w:r>
      <w:r>
        <w:rPr>
          <w:color w:val="00000A"/>
          <w:sz w:val="28"/>
        </w:rPr>
        <w:t>PIQ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EDU</w:t>
      </w:r>
      <w:r>
        <w:rPr>
          <w:color w:val="00000A"/>
          <w:sz w:val="28"/>
          <w:vertAlign w:val="subscript"/>
        </w:rPr>
        <w:t>it</w:t>
      </w:r>
      <w:r>
        <w:rPr>
          <w:color w:val="00000A"/>
          <w:sz w:val="28"/>
        </w:rPr>
        <w:t>+</w:t>
      </w:r>
    </w:p>
    <w:p w:rsidR="00867317" w:rsidRDefault="00867317" w:rsidP="00867317">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FRAC + α</w:t>
      </w:r>
      <w:r>
        <w:rPr>
          <w:color w:val="00000A"/>
          <w:sz w:val="28"/>
          <w:vertAlign w:val="subscript"/>
        </w:rPr>
        <w:t>7</w:t>
      </w:r>
      <w:r>
        <w:rPr>
          <w:color w:val="00000A"/>
          <w:sz w:val="28"/>
        </w:rPr>
        <w:t>LOUK + α</w:t>
      </w:r>
      <w:r>
        <w:rPr>
          <w:color w:val="00000A"/>
          <w:sz w:val="28"/>
          <w:vertAlign w:val="subscript"/>
        </w:rPr>
        <w:t>8</w:t>
      </w:r>
      <w:r>
        <w:rPr>
          <w:color w:val="00000A"/>
          <w:sz w:val="28"/>
        </w:rPr>
        <w:t xml:space="preserve"> LOFRENCH+ α</w:t>
      </w:r>
      <w:r>
        <w:rPr>
          <w:color w:val="00000A"/>
          <w:sz w:val="28"/>
          <w:vertAlign w:val="subscript"/>
        </w:rPr>
        <w:t>9</w:t>
      </w:r>
      <w:r>
        <w:rPr>
          <w:color w:val="00000A"/>
          <w:sz w:val="28"/>
        </w:rPr>
        <w:t xml:space="preserve">LOOTHER+ </w:t>
      </w:r>
    </w:p>
    <w:p w:rsidR="00867317" w:rsidRDefault="00867317" w:rsidP="00867317">
      <w:pPr>
        <w:spacing w:after="0" w:line="240" w:lineRule="auto"/>
        <w:jc w:val="both"/>
        <w:rPr>
          <w:color w:val="00000A"/>
          <w:sz w:val="28"/>
        </w:rPr>
      </w:pPr>
      <w:r>
        <w:rPr>
          <w:color w:val="00000A"/>
          <w:sz w:val="28"/>
        </w:rPr>
        <w:t xml:space="preserve">               α</w:t>
      </w:r>
      <w:r>
        <w:rPr>
          <w:color w:val="00000A"/>
          <w:sz w:val="28"/>
          <w:vertAlign w:val="subscript"/>
        </w:rPr>
        <w:t>10</w:t>
      </w:r>
      <w:r>
        <w:rPr>
          <w:color w:val="00000A"/>
          <w:sz w:val="28"/>
        </w:rPr>
        <w:t>GEOLOC+ U</w:t>
      </w:r>
      <w:r>
        <w:rPr>
          <w:color w:val="00000A"/>
          <w:sz w:val="28"/>
          <w:vertAlign w:val="subscript"/>
        </w:rPr>
        <w:t>it</w:t>
      </w:r>
      <w:r>
        <w:rPr>
          <w:color w:val="00000A"/>
          <w:sz w:val="28"/>
        </w:rPr>
        <w:t xml:space="preserve"> ……………………………………………...... (7.2)</w:t>
      </w:r>
    </w:p>
    <w:p w:rsidR="00867317" w:rsidRDefault="00867317" w:rsidP="00867317">
      <w:pPr>
        <w:spacing w:line="240" w:lineRule="auto"/>
        <w:jc w:val="both"/>
        <w:rPr>
          <w:color w:val="00000A"/>
          <w:sz w:val="28"/>
        </w:rPr>
      </w:pPr>
    </w:p>
    <w:p w:rsidR="00867317" w:rsidRDefault="00867317" w:rsidP="00867317">
      <w:pPr>
        <w:spacing w:after="0" w:line="240" w:lineRule="auto"/>
        <w:jc w:val="both"/>
        <w:rPr>
          <w:color w:val="00000A"/>
          <w:sz w:val="28"/>
        </w:rPr>
      </w:pPr>
      <w:r>
        <w:rPr>
          <w:color w:val="00000A"/>
          <w:sz w:val="28"/>
        </w:rPr>
        <w:t>EIQ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+α</w:t>
      </w:r>
      <w:r>
        <w:rPr>
          <w:color w:val="00000A"/>
          <w:sz w:val="28"/>
          <w:vertAlign w:val="subscript"/>
        </w:rPr>
        <w:t>1</w:t>
      </w:r>
      <w:r>
        <w:rPr>
          <w:color w:val="00000A"/>
          <w:sz w:val="28"/>
        </w:rPr>
        <w:t>GINI</w:t>
      </w:r>
      <w:r>
        <w:rPr>
          <w:color w:val="00000A"/>
          <w:sz w:val="28"/>
          <w:vertAlign w:val="subscript"/>
        </w:rPr>
        <w:t>it</w:t>
      </w:r>
      <w:r>
        <w:rPr>
          <w:color w:val="00000A"/>
          <w:sz w:val="28"/>
        </w:rPr>
        <w:t>+α</w:t>
      </w:r>
      <w:r>
        <w:rPr>
          <w:color w:val="00000A"/>
          <w:sz w:val="28"/>
          <w:vertAlign w:val="subscript"/>
        </w:rPr>
        <w:t>2</w:t>
      </w:r>
      <w:r>
        <w:rPr>
          <w:color w:val="00000A"/>
          <w:sz w:val="28"/>
        </w:rPr>
        <w:t>LGDPPC</w:t>
      </w:r>
      <w:r>
        <w:rPr>
          <w:color w:val="00000A"/>
          <w:sz w:val="28"/>
          <w:vertAlign w:val="subscript"/>
        </w:rPr>
        <w:t>it</w:t>
      </w:r>
      <w:r>
        <w:rPr>
          <w:color w:val="00000A"/>
          <w:sz w:val="28"/>
        </w:rPr>
        <w:t>+α</w:t>
      </w:r>
      <w:r>
        <w:rPr>
          <w:color w:val="00000A"/>
          <w:sz w:val="28"/>
          <w:vertAlign w:val="subscript"/>
        </w:rPr>
        <w:t>3</w:t>
      </w:r>
      <w:r>
        <w:rPr>
          <w:color w:val="00000A"/>
          <w:sz w:val="28"/>
        </w:rPr>
        <w:t>EDU</w:t>
      </w:r>
      <w:r>
        <w:rPr>
          <w:color w:val="00000A"/>
          <w:sz w:val="28"/>
          <w:vertAlign w:val="subscript"/>
        </w:rPr>
        <w:t>it</w:t>
      </w:r>
      <w:r>
        <w:rPr>
          <w:color w:val="00000A"/>
          <w:sz w:val="28"/>
        </w:rPr>
        <w:t>+α</w:t>
      </w:r>
      <w:r>
        <w:rPr>
          <w:color w:val="00000A"/>
          <w:sz w:val="28"/>
          <w:vertAlign w:val="subscript"/>
        </w:rPr>
        <w:t>4</w:t>
      </w:r>
      <w:r>
        <w:rPr>
          <w:color w:val="00000A"/>
          <w:sz w:val="28"/>
        </w:rPr>
        <w:t>FRAC +α</w:t>
      </w:r>
      <w:r>
        <w:rPr>
          <w:color w:val="00000A"/>
          <w:sz w:val="28"/>
          <w:vertAlign w:val="subscript"/>
        </w:rPr>
        <w:t>5</w:t>
      </w:r>
      <w:r>
        <w:rPr>
          <w:color w:val="00000A"/>
          <w:sz w:val="28"/>
        </w:rPr>
        <w:t xml:space="preserve">COLORG + </w:t>
      </w:r>
    </w:p>
    <w:p w:rsidR="00867317" w:rsidRDefault="00867317" w:rsidP="00867317">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GEOLOC + U</w:t>
      </w:r>
      <w:r>
        <w:rPr>
          <w:color w:val="00000A"/>
          <w:sz w:val="28"/>
          <w:vertAlign w:val="subscript"/>
        </w:rPr>
        <w:t>it</w:t>
      </w:r>
      <w:r>
        <w:rPr>
          <w:color w:val="00000A"/>
          <w:sz w:val="28"/>
        </w:rPr>
        <w:t xml:space="preserve"> …………………………………………….…..(7.3)</w:t>
      </w:r>
    </w:p>
    <w:p w:rsidR="00867317" w:rsidRDefault="00867317" w:rsidP="00867317">
      <w:pPr>
        <w:spacing w:after="0" w:line="240" w:lineRule="auto"/>
        <w:jc w:val="both"/>
        <w:rPr>
          <w:color w:val="00000A"/>
          <w:sz w:val="28"/>
        </w:rPr>
      </w:pPr>
    </w:p>
    <w:p w:rsidR="00867317" w:rsidRDefault="00867317" w:rsidP="00867317">
      <w:pPr>
        <w:spacing w:after="0" w:line="240" w:lineRule="auto"/>
        <w:jc w:val="both"/>
        <w:rPr>
          <w:color w:val="00000A"/>
          <w:sz w:val="28"/>
        </w:rPr>
      </w:pPr>
      <w:r>
        <w:rPr>
          <w:color w:val="00000A"/>
          <w:sz w:val="28"/>
        </w:rPr>
        <w:t>EIQ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+α</w:t>
      </w:r>
      <w:r>
        <w:rPr>
          <w:color w:val="00000A"/>
          <w:sz w:val="28"/>
          <w:vertAlign w:val="subscript"/>
        </w:rPr>
        <w:t>1</w:t>
      </w:r>
      <w:r>
        <w:rPr>
          <w:color w:val="00000A"/>
          <w:sz w:val="28"/>
        </w:rPr>
        <w:t>GINI</w:t>
      </w:r>
      <w:r>
        <w:rPr>
          <w:color w:val="00000A"/>
          <w:sz w:val="28"/>
          <w:vertAlign w:val="subscript"/>
        </w:rPr>
        <w:t>it</w:t>
      </w:r>
      <w:r>
        <w:rPr>
          <w:color w:val="00000A"/>
          <w:sz w:val="28"/>
        </w:rPr>
        <w:t xml:space="preserve"> +α</w:t>
      </w:r>
      <w:r>
        <w:rPr>
          <w:color w:val="00000A"/>
          <w:sz w:val="28"/>
          <w:vertAlign w:val="subscript"/>
        </w:rPr>
        <w:t>2</w:t>
      </w:r>
      <w:r>
        <w:rPr>
          <w:color w:val="00000A"/>
          <w:sz w:val="28"/>
        </w:rPr>
        <w:t>LGDPPC</w:t>
      </w:r>
      <w:r>
        <w:rPr>
          <w:color w:val="00000A"/>
          <w:sz w:val="28"/>
          <w:vertAlign w:val="subscript"/>
        </w:rPr>
        <w:t>it</w:t>
      </w:r>
      <w:r>
        <w:rPr>
          <w:color w:val="00000A"/>
          <w:sz w:val="28"/>
        </w:rPr>
        <w:t xml:space="preserve"> + α</w:t>
      </w:r>
      <w:r>
        <w:rPr>
          <w:color w:val="00000A"/>
          <w:sz w:val="28"/>
          <w:vertAlign w:val="subscript"/>
        </w:rPr>
        <w:t>3</w:t>
      </w:r>
      <w:r>
        <w:rPr>
          <w:color w:val="00000A"/>
          <w:sz w:val="28"/>
        </w:rPr>
        <w:t>EDU</w:t>
      </w:r>
      <w:r>
        <w:rPr>
          <w:color w:val="00000A"/>
          <w:sz w:val="28"/>
          <w:vertAlign w:val="subscript"/>
        </w:rPr>
        <w:t>it</w:t>
      </w:r>
      <w:r>
        <w:rPr>
          <w:color w:val="00000A"/>
          <w:sz w:val="28"/>
        </w:rPr>
        <w:t>+α</w:t>
      </w:r>
      <w:r>
        <w:rPr>
          <w:color w:val="00000A"/>
          <w:sz w:val="28"/>
          <w:vertAlign w:val="subscript"/>
        </w:rPr>
        <w:t>4</w:t>
      </w:r>
      <w:r>
        <w:rPr>
          <w:color w:val="00000A"/>
          <w:sz w:val="28"/>
        </w:rPr>
        <w:t>FRAC + α</w:t>
      </w:r>
      <w:r>
        <w:rPr>
          <w:color w:val="00000A"/>
          <w:sz w:val="28"/>
          <w:vertAlign w:val="subscript"/>
        </w:rPr>
        <w:t>5</w:t>
      </w:r>
      <w:r>
        <w:rPr>
          <w:color w:val="00000A"/>
          <w:sz w:val="28"/>
        </w:rPr>
        <w:t xml:space="preserve">LOUK + </w:t>
      </w:r>
    </w:p>
    <w:p w:rsidR="00867317" w:rsidRPr="003220ED" w:rsidRDefault="00867317" w:rsidP="00867317">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 xml:space="preserve"> LOFRENCH+ α</w:t>
      </w:r>
      <w:r>
        <w:rPr>
          <w:color w:val="00000A"/>
          <w:sz w:val="28"/>
          <w:vertAlign w:val="subscript"/>
        </w:rPr>
        <w:t>7</w:t>
      </w:r>
      <w:r>
        <w:rPr>
          <w:color w:val="00000A"/>
          <w:sz w:val="28"/>
        </w:rPr>
        <w:t>LOOTHER+α</w:t>
      </w:r>
      <w:r>
        <w:rPr>
          <w:color w:val="00000A"/>
          <w:sz w:val="28"/>
          <w:vertAlign w:val="subscript"/>
        </w:rPr>
        <w:t>8</w:t>
      </w:r>
      <w:r>
        <w:rPr>
          <w:color w:val="00000A"/>
          <w:sz w:val="28"/>
        </w:rPr>
        <w:t>GEOLOC+ U</w:t>
      </w:r>
      <w:r>
        <w:rPr>
          <w:color w:val="00000A"/>
          <w:sz w:val="28"/>
          <w:vertAlign w:val="subscript"/>
        </w:rPr>
        <w:t>it</w:t>
      </w:r>
      <w:r>
        <w:rPr>
          <w:color w:val="00000A"/>
          <w:sz w:val="28"/>
        </w:rPr>
        <w:t xml:space="preserve"> …..…...…..... (7.4)</w:t>
      </w:r>
    </w:p>
    <w:p w:rsidR="00867317" w:rsidRPr="004A7A79" w:rsidRDefault="00867317" w:rsidP="00867317">
      <w:pPr>
        <w:pStyle w:val="Standard"/>
        <w:spacing w:after="0" w:line="240" w:lineRule="auto"/>
        <w:jc w:val="both"/>
        <w:rPr>
          <w:rFonts w:ascii="Times New Roman" w:hAnsi="Times New Roman"/>
          <w:sz w:val="28"/>
        </w:rPr>
      </w:pPr>
    </w:p>
    <w:p w:rsidR="00867317" w:rsidRDefault="00867317" w:rsidP="00867317">
      <w:pPr>
        <w:pStyle w:val="Default"/>
        <w:spacing w:line="276" w:lineRule="auto"/>
        <w:jc w:val="both"/>
        <w:rPr>
          <w:sz w:val="28"/>
          <w:szCs w:val="28"/>
        </w:rPr>
      </w:pPr>
      <w:r w:rsidRPr="00F24721">
        <w:rPr>
          <w:bCs/>
          <w:color w:val="00000A"/>
          <w:sz w:val="28"/>
          <w:szCs w:val="28"/>
        </w:rPr>
        <w:t xml:space="preserve">EIQ = </w:t>
      </w:r>
      <w:r>
        <w:rPr>
          <w:color w:val="00000A"/>
          <w:sz w:val="28"/>
          <w:szCs w:val="28"/>
        </w:rPr>
        <w:t>Economic Institutional Quality</w:t>
      </w:r>
      <w:r w:rsidRPr="00F24721">
        <w:rPr>
          <w:sz w:val="28"/>
          <w:szCs w:val="28"/>
        </w:rPr>
        <w:tab/>
      </w:r>
    </w:p>
    <w:p w:rsidR="00867317" w:rsidRDefault="00867317" w:rsidP="00867317">
      <w:pPr>
        <w:pStyle w:val="Default"/>
        <w:spacing w:line="276" w:lineRule="auto"/>
        <w:jc w:val="both"/>
        <w:rPr>
          <w:color w:val="00000A"/>
          <w:sz w:val="28"/>
          <w:szCs w:val="28"/>
        </w:rPr>
      </w:pPr>
      <w:r>
        <w:rPr>
          <w:bCs/>
          <w:color w:val="00000A"/>
          <w:sz w:val="28"/>
          <w:szCs w:val="28"/>
        </w:rPr>
        <w:t xml:space="preserve">PIQ = Political </w:t>
      </w:r>
      <w:r>
        <w:rPr>
          <w:color w:val="00000A"/>
          <w:sz w:val="28"/>
          <w:szCs w:val="28"/>
        </w:rPr>
        <w:t>Institutional Quality</w:t>
      </w:r>
    </w:p>
    <w:p w:rsidR="00867317" w:rsidRDefault="00867317" w:rsidP="00867317">
      <w:pPr>
        <w:pStyle w:val="Default"/>
        <w:spacing w:line="276" w:lineRule="auto"/>
        <w:jc w:val="both"/>
        <w:rPr>
          <w:bCs/>
          <w:color w:val="00000A"/>
          <w:sz w:val="28"/>
          <w:szCs w:val="28"/>
        </w:rPr>
      </w:pPr>
      <w:r>
        <w:rPr>
          <w:color w:val="00000A"/>
          <w:sz w:val="28"/>
          <w:szCs w:val="28"/>
        </w:rPr>
        <w:t>LIQ = Legal Institutional Quality</w:t>
      </w:r>
    </w:p>
    <w:p w:rsidR="00867317" w:rsidRPr="00F24721" w:rsidRDefault="00867317" w:rsidP="00867317">
      <w:pPr>
        <w:pStyle w:val="Default"/>
        <w:spacing w:line="276" w:lineRule="auto"/>
        <w:jc w:val="both"/>
        <w:rPr>
          <w:sz w:val="28"/>
          <w:szCs w:val="28"/>
        </w:rPr>
      </w:pPr>
      <w:r w:rsidRPr="00F24721">
        <w:rPr>
          <w:bCs/>
          <w:color w:val="00000A"/>
          <w:sz w:val="28"/>
          <w:szCs w:val="28"/>
        </w:rPr>
        <w:t xml:space="preserve">GINI = </w:t>
      </w:r>
      <w:r w:rsidRPr="00F24721">
        <w:rPr>
          <w:color w:val="00000A"/>
          <w:sz w:val="28"/>
          <w:szCs w:val="28"/>
        </w:rPr>
        <w:t>Gini Coefficient</w:t>
      </w:r>
      <w:r w:rsidRPr="00F24721">
        <w:rPr>
          <w:sz w:val="28"/>
          <w:szCs w:val="28"/>
        </w:rPr>
        <w:tab/>
      </w:r>
      <w:r w:rsidRPr="00F24721">
        <w:rPr>
          <w:sz w:val="28"/>
          <w:szCs w:val="28"/>
        </w:rPr>
        <w:tab/>
      </w:r>
    </w:p>
    <w:p w:rsidR="00867317" w:rsidRDefault="00867317" w:rsidP="00867317">
      <w:pPr>
        <w:pStyle w:val="Default"/>
        <w:spacing w:line="276" w:lineRule="auto"/>
        <w:jc w:val="both"/>
        <w:rPr>
          <w:bCs/>
          <w:color w:val="00000A"/>
          <w:sz w:val="28"/>
          <w:szCs w:val="28"/>
        </w:rPr>
      </w:pPr>
      <w:r w:rsidRPr="00F24721">
        <w:rPr>
          <w:bCs/>
          <w:color w:val="00000A"/>
          <w:sz w:val="28"/>
          <w:szCs w:val="28"/>
        </w:rPr>
        <w:t>LGDPPC = Log of GDP per Capita</w:t>
      </w:r>
    </w:p>
    <w:p w:rsidR="00867317" w:rsidRPr="00F24721" w:rsidRDefault="00867317" w:rsidP="00867317">
      <w:pPr>
        <w:pStyle w:val="Default"/>
        <w:spacing w:line="276" w:lineRule="auto"/>
        <w:jc w:val="both"/>
        <w:rPr>
          <w:sz w:val="28"/>
          <w:szCs w:val="28"/>
        </w:rPr>
      </w:pPr>
      <w:r w:rsidRPr="00F24721">
        <w:rPr>
          <w:bCs/>
          <w:color w:val="00000A"/>
          <w:sz w:val="28"/>
          <w:szCs w:val="28"/>
        </w:rPr>
        <w:t xml:space="preserve">EDU = </w:t>
      </w:r>
      <w:r w:rsidRPr="00F24721">
        <w:rPr>
          <w:color w:val="00000A"/>
          <w:sz w:val="28"/>
          <w:szCs w:val="28"/>
        </w:rPr>
        <w:t>Average Years of Education</w:t>
      </w:r>
    </w:p>
    <w:p w:rsidR="00867317" w:rsidRPr="00A91BD8" w:rsidRDefault="00867317" w:rsidP="00867317">
      <w:pPr>
        <w:pStyle w:val="Default"/>
        <w:spacing w:line="276" w:lineRule="auto"/>
        <w:jc w:val="both"/>
        <w:rPr>
          <w:sz w:val="28"/>
          <w:szCs w:val="28"/>
        </w:rPr>
      </w:pPr>
      <w:r w:rsidRPr="00A91BD8">
        <w:rPr>
          <w:bCs/>
          <w:color w:val="00000A"/>
          <w:sz w:val="28"/>
          <w:szCs w:val="28"/>
        </w:rPr>
        <w:t xml:space="preserve">FRAC = </w:t>
      </w:r>
      <w:r w:rsidRPr="00A91BD8">
        <w:rPr>
          <w:color w:val="00000A"/>
          <w:sz w:val="28"/>
          <w:szCs w:val="28"/>
        </w:rPr>
        <w:t>Fractionalization</w:t>
      </w:r>
    </w:p>
    <w:p w:rsidR="00867317" w:rsidRPr="00A91BD8" w:rsidRDefault="00867317" w:rsidP="00867317">
      <w:pPr>
        <w:pStyle w:val="Default"/>
        <w:spacing w:line="276" w:lineRule="auto"/>
        <w:jc w:val="both"/>
        <w:rPr>
          <w:sz w:val="28"/>
          <w:szCs w:val="28"/>
        </w:rPr>
      </w:pPr>
      <w:r w:rsidRPr="00A91BD8">
        <w:rPr>
          <w:bCs/>
          <w:color w:val="00000A"/>
          <w:sz w:val="28"/>
          <w:szCs w:val="28"/>
        </w:rPr>
        <w:t>LOUK =</w:t>
      </w:r>
      <w:r w:rsidRPr="00A91BD8">
        <w:rPr>
          <w:color w:val="00000A"/>
          <w:sz w:val="28"/>
          <w:szCs w:val="28"/>
        </w:rPr>
        <w:t xml:space="preserve"> Legal origin from UK</w:t>
      </w:r>
      <w:r w:rsidRPr="00A91BD8">
        <w:rPr>
          <w:sz w:val="28"/>
          <w:szCs w:val="28"/>
        </w:rPr>
        <w:tab/>
      </w:r>
      <w:r w:rsidRPr="00A91BD8">
        <w:rPr>
          <w:sz w:val="28"/>
          <w:szCs w:val="28"/>
        </w:rPr>
        <w:tab/>
      </w:r>
    </w:p>
    <w:p w:rsidR="00867317" w:rsidRPr="00A91BD8" w:rsidRDefault="00867317" w:rsidP="00867317">
      <w:pPr>
        <w:pStyle w:val="Default"/>
        <w:spacing w:line="276" w:lineRule="auto"/>
        <w:jc w:val="both"/>
        <w:rPr>
          <w:bCs/>
          <w:color w:val="00000A"/>
          <w:sz w:val="28"/>
          <w:szCs w:val="28"/>
        </w:rPr>
      </w:pPr>
      <w:r w:rsidRPr="00A91BD8">
        <w:rPr>
          <w:bCs/>
          <w:color w:val="00000A"/>
          <w:sz w:val="28"/>
          <w:szCs w:val="28"/>
        </w:rPr>
        <w:t>LOFRENCH = Legal origin from France</w:t>
      </w:r>
    </w:p>
    <w:p w:rsidR="00867317" w:rsidRPr="00A91BD8" w:rsidRDefault="00867317" w:rsidP="00867317">
      <w:pPr>
        <w:pStyle w:val="Default"/>
        <w:spacing w:line="276" w:lineRule="auto"/>
        <w:jc w:val="both"/>
        <w:rPr>
          <w:sz w:val="28"/>
          <w:szCs w:val="28"/>
        </w:rPr>
      </w:pPr>
      <w:r w:rsidRPr="00A91BD8">
        <w:rPr>
          <w:bCs/>
          <w:color w:val="00000A"/>
          <w:sz w:val="28"/>
          <w:szCs w:val="28"/>
        </w:rPr>
        <w:t>LOOTHER =</w:t>
      </w:r>
      <w:r w:rsidRPr="00A91BD8">
        <w:rPr>
          <w:color w:val="00000A"/>
          <w:sz w:val="28"/>
          <w:szCs w:val="28"/>
        </w:rPr>
        <w:t xml:space="preserve"> Legal origin from other</w:t>
      </w:r>
      <w:r>
        <w:rPr>
          <w:color w:val="00000A"/>
          <w:sz w:val="28"/>
          <w:szCs w:val="28"/>
        </w:rPr>
        <w:t xml:space="preserve"> Countries</w:t>
      </w:r>
      <w:r w:rsidRPr="00A91BD8">
        <w:rPr>
          <w:sz w:val="28"/>
          <w:szCs w:val="28"/>
        </w:rPr>
        <w:tab/>
      </w:r>
      <w:r w:rsidRPr="00A91BD8">
        <w:rPr>
          <w:sz w:val="28"/>
          <w:szCs w:val="28"/>
        </w:rPr>
        <w:tab/>
      </w:r>
      <w:r w:rsidRPr="00A91BD8">
        <w:rPr>
          <w:sz w:val="28"/>
          <w:szCs w:val="28"/>
        </w:rPr>
        <w:tab/>
        <w:t xml:space="preserve"> </w:t>
      </w:r>
    </w:p>
    <w:p w:rsidR="00867317" w:rsidRPr="00A91BD8" w:rsidRDefault="00867317" w:rsidP="00867317">
      <w:pPr>
        <w:pStyle w:val="Default"/>
        <w:spacing w:line="276" w:lineRule="auto"/>
        <w:jc w:val="both"/>
        <w:rPr>
          <w:sz w:val="28"/>
          <w:szCs w:val="28"/>
        </w:rPr>
      </w:pPr>
      <w:r w:rsidRPr="00A91BD8">
        <w:rPr>
          <w:bCs/>
          <w:color w:val="00000A"/>
          <w:sz w:val="28"/>
          <w:szCs w:val="28"/>
        </w:rPr>
        <w:t>COLORG = Colonial Origin</w:t>
      </w:r>
      <w:r w:rsidRPr="00A91BD8">
        <w:rPr>
          <w:sz w:val="28"/>
          <w:szCs w:val="28"/>
        </w:rPr>
        <w:tab/>
      </w:r>
    </w:p>
    <w:p w:rsidR="00867317" w:rsidRDefault="00867317" w:rsidP="00867317">
      <w:pPr>
        <w:pStyle w:val="Default"/>
        <w:rPr>
          <w:color w:val="00000A"/>
          <w:sz w:val="28"/>
          <w:szCs w:val="28"/>
        </w:rPr>
      </w:pPr>
      <w:r w:rsidRPr="00A91BD8">
        <w:rPr>
          <w:color w:val="00000A"/>
          <w:sz w:val="28"/>
          <w:szCs w:val="28"/>
        </w:rPr>
        <w:t>GEOLOC = Geographic Location</w:t>
      </w:r>
    </w:p>
    <w:p w:rsidR="00867317" w:rsidRDefault="00867317" w:rsidP="00867317">
      <w:pPr>
        <w:pStyle w:val="Default"/>
        <w:rPr>
          <w:color w:val="00000A"/>
          <w:sz w:val="28"/>
          <w:szCs w:val="28"/>
        </w:rPr>
      </w:pPr>
    </w:p>
    <w:p w:rsidR="00867317" w:rsidRPr="00A72BC5" w:rsidRDefault="00867317" w:rsidP="00E63A25">
      <w:pPr>
        <w:spacing w:line="240" w:lineRule="auto"/>
        <w:ind w:firstLine="720"/>
        <w:jc w:val="both"/>
        <w:rPr>
          <w:sz w:val="28"/>
        </w:rPr>
      </w:pPr>
      <w:r w:rsidRPr="00ED448F">
        <w:rPr>
          <w:sz w:val="28"/>
        </w:rPr>
        <w:t xml:space="preserve">The model of </w:t>
      </w:r>
      <w:r>
        <w:rPr>
          <w:sz w:val="28"/>
        </w:rPr>
        <w:t>EIQ</w:t>
      </w:r>
      <w:r w:rsidRPr="00ED448F">
        <w:rPr>
          <w:sz w:val="28"/>
        </w:rPr>
        <w:t xml:space="preserve"> for the Developed countries has been estimated using </w:t>
      </w:r>
      <w:r>
        <w:rPr>
          <w:sz w:val="28"/>
        </w:rPr>
        <w:t xml:space="preserve">Dynamic </w:t>
      </w:r>
      <w:r w:rsidRPr="00ED448F">
        <w:rPr>
          <w:sz w:val="28"/>
        </w:rPr>
        <w:t xml:space="preserve">Panel GMM Methodology. The results obtained from applying this </w:t>
      </w:r>
      <w:r>
        <w:rPr>
          <w:sz w:val="28"/>
        </w:rPr>
        <w:t>techniques; are presented in t</w:t>
      </w:r>
      <w:r w:rsidRPr="00ED448F">
        <w:rPr>
          <w:sz w:val="28"/>
        </w:rPr>
        <w:t xml:space="preserve">able </w:t>
      </w:r>
      <w:r>
        <w:rPr>
          <w:sz w:val="28"/>
        </w:rPr>
        <w:t>7.1. These results show</w:t>
      </w:r>
      <w:r w:rsidRPr="00ED448F">
        <w:rPr>
          <w:sz w:val="28"/>
        </w:rPr>
        <w:t xml:space="preserve"> that </w:t>
      </w:r>
      <w:r>
        <w:rPr>
          <w:sz w:val="28"/>
        </w:rPr>
        <w:t>mostly</w:t>
      </w:r>
      <w:r w:rsidRPr="00ED448F">
        <w:rPr>
          <w:sz w:val="28"/>
        </w:rPr>
        <w:t xml:space="preserve"> variables are</w:t>
      </w:r>
      <w:r>
        <w:rPr>
          <w:sz w:val="28"/>
        </w:rPr>
        <w:t xml:space="preserve"> strongly</w:t>
      </w:r>
      <w:r w:rsidRPr="00ED448F">
        <w:rPr>
          <w:sz w:val="28"/>
        </w:rPr>
        <w:t xml:space="preserve"> significant</w:t>
      </w:r>
      <w:r>
        <w:rPr>
          <w:sz w:val="28"/>
        </w:rPr>
        <w:t xml:space="preserve"> impact</w:t>
      </w:r>
      <w:r w:rsidRPr="00ED448F">
        <w:rPr>
          <w:sz w:val="28"/>
        </w:rPr>
        <w:t xml:space="preserve"> with expected signs.</w:t>
      </w:r>
      <w:r>
        <w:rPr>
          <w:sz w:val="28"/>
        </w:rPr>
        <w:t xml:space="preserve"> The table 7.1 reveal that lag of EIQ has positive impact on current EIQ in all four equations of model. </w:t>
      </w:r>
      <w:r w:rsidRPr="00ED448F">
        <w:rPr>
          <w:sz w:val="28"/>
        </w:rPr>
        <w:t xml:space="preserve">The table </w:t>
      </w:r>
      <w:r>
        <w:rPr>
          <w:sz w:val="28"/>
        </w:rPr>
        <w:t>7.1</w:t>
      </w:r>
      <w:r w:rsidRPr="00ED448F">
        <w:rPr>
          <w:sz w:val="28"/>
        </w:rPr>
        <w:t xml:space="preserve"> reveal that </w:t>
      </w:r>
      <w:r>
        <w:rPr>
          <w:sz w:val="28"/>
        </w:rPr>
        <w:t>PIQ has a positively</w:t>
      </w:r>
      <w:r w:rsidRPr="00ED448F">
        <w:rPr>
          <w:sz w:val="28"/>
        </w:rPr>
        <w:t xml:space="preserve"> influence</w:t>
      </w:r>
      <w:r>
        <w:rPr>
          <w:sz w:val="28"/>
        </w:rPr>
        <w:t xml:space="preserve"> the</w:t>
      </w:r>
      <w:r w:rsidRPr="00ED448F">
        <w:rPr>
          <w:sz w:val="28"/>
        </w:rPr>
        <w:t xml:space="preserve"> </w:t>
      </w:r>
      <w:r>
        <w:rPr>
          <w:sz w:val="28"/>
        </w:rPr>
        <w:t>EIQ</w:t>
      </w:r>
      <w:r w:rsidRPr="00ED448F">
        <w:rPr>
          <w:sz w:val="28"/>
        </w:rPr>
        <w:t xml:space="preserve"> in Developed Countries during the period under investigation. In </w:t>
      </w:r>
      <w:r w:rsidRPr="00C56493">
        <w:rPr>
          <w:sz w:val="28"/>
        </w:rPr>
        <w:t>Equation</w:t>
      </w:r>
      <w:r w:rsidRPr="00ED448F">
        <w:rPr>
          <w:sz w:val="28"/>
        </w:rPr>
        <w:t xml:space="preserve"> 1, </w:t>
      </w:r>
      <w:r>
        <w:rPr>
          <w:sz w:val="28"/>
        </w:rPr>
        <w:t>EIQ</w:t>
      </w:r>
      <w:r w:rsidRPr="00ED448F">
        <w:rPr>
          <w:sz w:val="28"/>
        </w:rPr>
        <w:t xml:space="preserve"> </w:t>
      </w:r>
      <w:r>
        <w:rPr>
          <w:sz w:val="28"/>
        </w:rPr>
        <w:t>has not affected with PIQ while in Equation 2,</w:t>
      </w:r>
      <w:r w:rsidRPr="00E04781">
        <w:rPr>
          <w:sz w:val="28"/>
        </w:rPr>
        <w:t xml:space="preserve"> </w:t>
      </w:r>
      <w:r>
        <w:rPr>
          <w:sz w:val="28"/>
        </w:rPr>
        <w:t>EIQ increased 0.068</w:t>
      </w:r>
      <w:r w:rsidRPr="00ED448F">
        <w:rPr>
          <w:sz w:val="28"/>
        </w:rPr>
        <w:t xml:space="preserve"> units when 1 unit increase in </w:t>
      </w:r>
      <w:r>
        <w:rPr>
          <w:sz w:val="28"/>
        </w:rPr>
        <w:t xml:space="preserve">PIQ. </w:t>
      </w:r>
      <w:r w:rsidRPr="00ED448F">
        <w:rPr>
          <w:sz w:val="28"/>
        </w:rPr>
        <w:t>The table</w:t>
      </w:r>
      <w:r>
        <w:rPr>
          <w:sz w:val="28"/>
        </w:rPr>
        <w:t xml:space="preserve"> 7.1</w:t>
      </w:r>
      <w:r w:rsidRPr="00ED448F">
        <w:rPr>
          <w:sz w:val="28"/>
        </w:rPr>
        <w:t xml:space="preserve"> reveal that </w:t>
      </w:r>
      <w:r>
        <w:rPr>
          <w:sz w:val="28"/>
        </w:rPr>
        <w:t>LIQ</w:t>
      </w:r>
      <w:r w:rsidRPr="00ED448F">
        <w:rPr>
          <w:sz w:val="28"/>
        </w:rPr>
        <w:t xml:space="preserve"> has a significant and positive impact on </w:t>
      </w:r>
      <w:r>
        <w:rPr>
          <w:sz w:val="28"/>
        </w:rPr>
        <w:t>EIQ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EIQ increased 0.365</w:t>
      </w:r>
      <w:r w:rsidRPr="00ED448F">
        <w:rPr>
          <w:sz w:val="28"/>
        </w:rPr>
        <w:t xml:space="preserve"> units when 1 unit increase in </w:t>
      </w:r>
      <w:r>
        <w:rPr>
          <w:sz w:val="28"/>
        </w:rPr>
        <w:t>LIQ and Equation 2, EIQ increased 0.364 units when 1 unit increase in LIQ.</w:t>
      </w:r>
    </w:p>
    <w:p w:rsidR="00867317" w:rsidRDefault="00867317" w:rsidP="00867317">
      <w:pPr>
        <w:spacing w:after="0" w:line="240" w:lineRule="auto"/>
        <w:jc w:val="center"/>
        <w:rPr>
          <w:b/>
          <w:sz w:val="28"/>
        </w:rPr>
      </w:pPr>
      <w:r w:rsidRPr="00ED448F">
        <w:rPr>
          <w:b/>
          <w:sz w:val="28"/>
        </w:rPr>
        <w:lastRenderedPageBreak/>
        <w:t>Table</w:t>
      </w:r>
      <w:r>
        <w:rPr>
          <w:b/>
          <w:sz w:val="28"/>
        </w:rPr>
        <w:t xml:space="preserve"> 7.1:</w:t>
      </w:r>
    </w:p>
    <w:p w:rsidR="00867317" w:rsidRPr="00744D2E" w:rsidRDefault="00867317" w:rsidP="00867317">
      <w:pPr>
        <w:spacing w:after="0" w:line="240" w:lineRule="auto"/>
        <w:jc w:val="center"/>
        <w:rPr>
          <w:b/>
          <w:sz w:val="28"/>
        </w:rPr>
      </w:pPr>
      <w:r w:rsidRPr="00ED448F">
        <w:rPr>
          <w:b/>
          <w:bCs/>
          <w:color w:val="00000A"/>
          <w:sz w:val="28"/>
        </w:rPr>
        <w:t>The Determinants of Economic Institutional Quality in Developed Countries: Panel GMM Methodology</w:t>
      </w:r>
      <w:r>
        <w:rPr>
          <w:b/>
          <w:bCs/>
          <w:color w:val="00000A"/>
          <w:sz w:val="28"/>
        </w:rPr>
        <w:t>.</w:t>
      </w:r>
    </w:p>
    <w:tbl>
      <w:tblPr>
        <w:tblStyle w:val="TableGrid"/>
        <w:tblW w:w="9857" w:type="dxa"/>
        <w:jc w:val="center"/>
        <w:tblLook w:val="04A0" w:firstRow="1" w:lastRow="0" w:firstColumn="1" w:lastColumn="0" w:noHBand="0" w:noVBand="1"/>
      </w:tblPr>
      <w:tblGrid>
        <w:gridCol w:w="2176"/>
        <w:gridCol w:w="1765"/>
        <w:gridCol w:w="1969"/>
        <w:gridCol w:w="1969"/>
        <w:gridCol w:w="1978"/>
      </w:tblGrid>
      <w:tr w:rsidR="00867317" w:rsidTr="00822D68">
        <w:trPr>
          <w:trHeight w:val="530"/>
          <w:jc w:val="center"/>
        </w:trPr>
        <w:tc>
          <w:tcPr>
            <w:tcW w:w="9857"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Dependent Variable is Economic Institutional Quality (EIQ)</w:t>
            </w:r>
          </w:p>
        </w:tc>
      </w:tr>
      <w:tr w:rsidR="00867317" w:rsidTr="00822D68">
        <w:trPr>
          <w:trHeight w:val="682"/>
          <w:jc w:val="center"/>
        </w:trPr>
        <w:tc>
          <w:tcPr>
            <w:tcW w:w="2176" w:type="dxa"/>
            <w:vAlign w:val="center"/>
          </w:tcPr>
          <w:p w:rsidR="00867317" w:rsidRDefault="00867317" w:rsidP="00822D68">
            <w:pPr>
              <w:jc w:val="center"/>
              <w:rPr>
                <w:sz w:val="28"/>
              </w:rPr>
            </w:pPr>
            <w:r w:rsidRPr="00ED448F">
              <w:rPr>
                <w:b/>
                <w:color w:val="000000"/>
                <w:sz w:val="28"/>
              </w:rPr>
              <w:t>Independent Variables</w:t>
            </w:r>
          </w:p>
        </w:tc>
        <w:tc>
          <w:tcPr>
            <w:tcW w:w="1765" w:type="dxa"/>
            <w:vAlign w:val="center"/>
          </w:tcPr>
          <w:p w:rsidR="00867317" w:rsidRDefault="00867317" w:rsidP="00822D68">
            <w:pPr>
              <w:jc w:val="center"/>
              <w:rPr>
                <w:sz w:val="28"/>
              </w:rPr>
            </w:pPr>
            <w:r>
              <w:rPr>
                <w:sz w:val="28"/>
              </w:rPr>
              <w:t>1</w:t>
            </w:r>
          </w:p>
        </w:tc>
        <w:tc>
          <w:tcPr>
            <w:tcW w:w="1969" w:type="dxa"/>
            <w:vAlign w:val="center"/>
          </w:tcPr>
          <w:p w:rsidR="00867317" w:rsidRDefault="00867317" w:rsidP="00822D68">
            <w:pPr>
              <w:jc w:val="center"/>
              <w:rPr>
                <w:sz w:val="28"/>
              </w:rPr>
            </w:pPr>
            <w:r>
              <w:rPr>
                <w:sz w:val="28"/>
              </w:rPr>
              <w:t>2</w:t>
            </w:r>
          </w:p>
        </w:tc>
        <w:tc>
          <w:tcPr>
            <w:tcW w:w="1969" w:type="dxa"/>
            <w:vAlign w:val="center"/>
          </w:tcPr>
          <w:p w:rsidR="00867317" w:rsidRDefault="00867317" w:rsidP="00822D68">
            <w:pPr>
              <w:jc w:val="center"/>
              <w:rPr>
                <w:sz w:val="28"/>
              </w:rPr>
            </w:pPr>
            <w:r>
              <w:rPr>
                <w:sz w:val="28"/>
              </w:rPr>
              <w:t>3</w:t>
            </w:r>
          </w:p>
        </w:tc>
        <w:tc>
          <w:tcPr>
            <w:tcW w:w="1975" w:type="dxa"/>
            <w:vAlign w:val="center"/>
          </w:tcPr>
          <w:p w:rsidR="00867317" w:rsidRDefault="00867317" w:rsidP="00822D68">
            <w:pPr>
              <w:jc w:val="center"/>
              <w:rPr>
                <w:sz w:val="28"/>
              </w:rPr>
            </w:pPr>
            <w:r>
              <w:rPr>
                <w:sz w:val="28"/>
              </w:rPr>
              <w:t>4</w:t>
            </w:r>
          </w:p>
        </w:tc>
      </w:tr>
      <w:tr w:rsidR="00867317" w:rsidTr="00822D68">
        <w:trPr>
          <w:trHeight w:val="530"/>
          <w:jc w:val="center"/>
        </w:trPr>
        <w:tc>
          <w:tcPr>
            <w:tcW w:w="2176" w:type="dxa"/>
            <w:vAlign w:val="center"/>
          </w:tcPr>
          <w:p w:rsidR="00867317" w:rsidRPr="00ED448F" w:rsidRDefault="00867317" w:rsidP="00822D68">
            <w:pPr>
              <w:autoSpaceDE w:val="0"/>
              <w:autoSpaceDN w:val="0"/>
              <w:adjustRightInd w:val="0"/>
              <w:jc w:val="center"/>
              <w:rPr>
                <w:color w:val="000000"/>
                <w:sz w:val="28"/>
              </w:rPr>
            </w:pPr>
            <w:r>
              <w:rPr>
                <w:color w:val="000000"/>
                <w:sz w:val="28"/>
              </w:rPr>
              <w:t>EIQ(-1)</w:t>
            </w:r>
          </w:p>
        </w:tc>
        <w:tc>
          <w:tcPr>
            <w:tcW w:w="1765" w:type="dxa"/>
          </w:tcPr>
          <w:p w:rsidR="00867317" w:rsidRDefault="00867317" w:rsidP="00822D68">
            <w:pPr>
              <w:jc w:val="center"/>
              <w:rPr>
                <w:sz w:val="28"/>
              </w:rPr>
            </w:pPr>
            <w:r>
              <w:rPr>
                <w:sz w:val="28"/>
              </w:rPr>
              <w:t>0</w:t>
            </w:r>
            <w:r w:rsidRPr="0089376D">
              <w:rPr>
                <w:sz w:val="28"/>
              </w:rPr>
              <w:t>.505</w:t>
            </w:r>
            <w:r>
              <w:rPr>
                <w:sz w:val="28"/>
              </w:rPr>
              <w:t>*                 (18.4)</w:t>
            </w:r>
          </w:p>
        </w:tc>
        <w:tc>
          <w:tcPr>
            <w:tcW w:w="1969" w:type="dxa"/>
          </w:tcPr>
          <w:p w:rsidR="00867317" w:rsidRPr="00641B27" w:rsidRDefault="00867317" w:rsidP="00822D68">
            <w:pPr>
              <w:jc w:val="center"/>
              <w:rPr>
                <w:sz w:val="28"/>
              </w:rPr>
            </w:pPr>
            <w:r>
              <w:rPr>
                <w:sz w:val="28"/>
              </w:rPr>
              <w:t>0</w:t>
            </w:r>
            <w:r w:rsidRPr="00641B27">
              <w:rPr>
                <w:sz w:val="28"/>
              </w:rPr>
              <w:t>.502</w:t>
            </w:r>
            <w:r>
              <w:rPr>
                <w:sz w:val="28"/>
              </w:rPr>
              <w:t>*</w:t>
            </w:r>
          </w:p>
          <w:p w:rsidR="00867317" w:rsidRDefault="00867317" w:rsidP="00822D68">
            <w:pPr>
              <w:jc w:val="center"/>
              <w:rPr>
                <w:sz w:val="28"/>
              </w:rPr>
            </w:pPr>
            <w:r>
              <w:rPr>
                <w:sz w:val="28"/>
              </w:rPr>
              <w:t>(</w:t>
            </w:r>
            <w:r w:rsidRPr="00641B27">
              <w:rPr>
                <w:sz w:val="28"/>
              </w:rPr>
              <w:t>18.2</w:t>
            </w:r>
            <w:r>
              <w:rPr>
                <w:sz w:val="28"/>
              </w:rPr>
              <w:t>)</w:t>
            </w:r>
          </w:p>
        </w:tc>
        <w:tc>
          <w:tcPr>
            <w:tcW w:w="1969" w:type="dxa"/>
          </w:tcPr>
          <w:p w:rsidR="00867317" w:rsidRDefault="00867317" w:rsidP="00822D68">
            <w:pPr>
              <w:jc w:val="center"/>
              <w:rPr>
                <w:sz w:val="28"/>
              </w:rPr>
            </w:pPr>
            <w:r>
              <w:rPr>
                <w:sz w:val="28"/>
              </w:rPr>
              <w:t xml:space="preserve">0.747*  </w:t>
            </w:r>
            <w:r w:rsidRPr="00BB6F65">
              <w:rPr>
                <w:sz w:val="28"/>
              </w:rPr>
              <w:t xml:space="preserve">                  </w:t>
            </w:r>
            <w:r>
              <w:rPr>
                <w:sz w:val="28"/>
              </w:rPr>
              <w:t>(</w:t>
            </w:r>
            <w:r w:rsidRPr="00BB6F65">
              <w:rPr>
                <w:sz w:val="28"/>
              </w:rPr>
              <w:t>25.5</w:t>
            </w:r>
            <w:r>
              <w:rPr>
                <w:sz w:val="28"/>
              </w:rPr>
              <w:t>)</w:t>
            </w:r>
          </w:p>
        </w:tc>
        <w:tc>
          <w:tcPr>
            <w:tcW w:w="1975" w:type="dxa"/>
          </w:tcPr>
          <w:p w:rsidR="00867317" w:rsidRDefault="00867317" w:rsidP="00822D68">
            <w:pPr>
              <w:jc w:val="center"/>
              <w:rPr>
                <w:sz w:val="28"/>
              </w:rPr>
            </w:pPr>
            <w:r>
              <w:rPr>
                <w:sz w:val="28"/>
              </w:rPr>
              <w:t>0</w:t>
            </w:r>
            <w:r w:rsidRPr="00F63857">
              <w:rPr>
                <w:sz w:val="28"/>
              </w:rPr>
              <w:t>.751</w:t>
            </w:r>
            <w:r>
              <w:rPr>
                <w:sz w:val="28"/>
              </w:rPr>
              <w:t>*</w:t>
            </w:r>
            <w:r w:rsidRPr="00F63857">
              <w:rPr>
                <w:sz w:val="28"/>
              </w:rPr>
              <w:t xml:space="preserve">                    </w:t>
            </w:r>
            <w:r>
              <w:rPr>
                <w:sz w:val="28"/>
              </w:rPr>
              <w:t>(</w:t>
            </w:r>
            <w:r w:rsidRPr="00F63857">
              <w:rPr>
                <w:sz w:val="28"/>
              </w:rPr>
              <w:t>25.6</w:t>
            </w:r>
            <w:r>
              <w:rPr>
                <w:sz w:val="28"/>
              </w:rPr>
              <w:t>)</w:t>
            </w:r>
          </w:p>
        </w:tc>
      </w:tr>
      <w:tr w:rsidR="00867317" w:rsidTr="00822D68">
        <w:trPr>
          <w:trHeight w:val="530"/>
          <w:jc w:val="center"/>
        </w:trPr>
        <w:tc>
          <w:tcPr>
            <w:tcW w:w="2176" w:type="dxa"/>
            <w:vAlign w:val="center"/>
          </w:tcPr>
          <w:p w:rsidR="00867317" w:rsidRPr="00ED448F" w:rsidRDefault="00867317" w:rsidP="00822D68">
            <w:pPr>
              <w:autoSpaceDE w:val="0"/>
              <w:autoSpaceDN w:val="0"/>
              <w:adjustRightInd w:val="0"/>
              <w:jc w:val="center"/>
              <w:rPr>
                <w:color w:val="000000"/>
                <w:sz w:val="28"/>
              </w:rPr>
            </w:pPr>
            <w:r>
              <w:rPr>
                <w:color w:val="000000"/>
                <w:sz w:val="28"/>
              </w:rPr>
              <w:t>P</w:t>
            </w:r>
            <w:r w:rsidRPr="00ED448F">
              <w:rPr>
                <w:color w:val="000000"/>
                <w:sz w:val="28"/>
              </w:rPr>
              <w:t>IQ</w:t>
            </w:r>
          </w:p>
        </w:tc>
        <w:tc>
          <w:tcPr>
            <w:tcW w:w="1765" w:type="dxa"/>
          </w:tcPr>
          <w:p w:rsidR="00867317" w:rsidRPr="0089376D" w:rsidRDefault="00867317" w:rsidP="00822D68">
            <w:pPr>
              <w:jc w:val="center"/>
              <w:rPr>
                <w:sz w:val="28"/>
              </w:rPr>
            </w:pPr>
            <w:r>
              <w:rPr>
                <w:sz w:val="28"/>
              </w:rPr>
              <w:t>0</w:t>
            </w:r>
            <w:r w:rsidRPr="0089376D">
              <w:rPr>
                <w:sz w:val="28"/>
              </w:rPr>
              <w:t>.05</w:t>
            </w:r>
          </w:p>
          <w:p w:rsidR="00867317" w:rsidRDefault="00867317" w:rsidP="00822D68">
            <w:pPr>
              <w:jc w:val="center"/>
              <w:rPr>
                <w:sz w:val="28"/>
              </w:rPr>
            </w:pPr>
            <w:r>
              <w:rPr>
                <w:sz w:val="28"/>
              </w:rPr>
              <w:t>(1.46)</w:t>
            </w:r>
          </w:p>
        </w:tc>
        <w:tc>
          <w:tcPr>
            <w:tcW w:w="1969" w:type="dxa"/>
          </w:tcPr>
          <w:p w:rsidR="00867317" w:rsidRDefault="00867317" w:rsidP="00822D68">
            <w:pPr>
              <w:jc w:val="center"/>
              <w:rPr>
                <w:sz w:val="28"/>
              </w:rPr>
            </w:pPr>
            <w:r>
              <w:rPr>
                <w:sz w:val="28"/>
              </w:rPr>
              <w:t xml:space="preserve">0.068**  </w:t>
            </w:r>
            <w:r w:rsidRPr="00641B27">
              <w:rPr>
                <w:sz w:val="28"/>
              </w:rPr>
              <w:t xml:space="preserve">                  </w:t>
            </w:r>
            <w:r>
              <w:rPr>
                <w:sz w:val="28"/>
              </w:rPr>
              <w:t>(</w:t>
            </w:r>
            <w:r w:rsidRPr="00641B27">
              <w:rPr>
                <w:sz w:val="28"/>
              </w:rPr>
              <w:t>2.04</w:t>
            </w:r>
            <w:r>
              <w:rPr>
                <w:sz w:val="28"/>
              </w:rPr>
              <w:t>)</w:t>
            </w:r>
          </w:p>
        </w:tc>
        <w:tc>
          <w:tcPr>
            <w:tcW w:w="1969" w:type="dxa"/>
          </w:tcPr>
          <w:p w:rsidR="00867317" w:rsidRDefault="00867317" w:rsidP="00822D68">
            <w:pPr>
              <w:jc w:val="center"/>
              <w:rPr>
                <w:sz w:val="28"/>
              </w:rPr>
            </w:pPr>
            <w:r>
              <w:rPr>
                <w:sz w:val="28"/>
              </w:rPr>
              <w:t>-</w:t>
            </w:r>
          </w:p>
        </w:tc>
        <w:tc>
          <w:tcPr>
            <w:tcW w:w="1975" w:type="dxa"/>
          </w:tcPr>
          <w:p w:rsidR="00867317" w:rsidRDefault="00867317" w:rsidP="00822D68">
            <w:pPr>
              <w:jc w:val="center"/>
              <w:rPr>
                <w:sz w:val="28"/>
              </w:rPr>
            </w:pPr>
            <w:r>
              <w:rPr>
                <w:sz w:val="28"/>
              </w:rPr>
              <w:t>-</w:t>
            </w:r>
          </w:p>
        </w:tc>
      </w:tr>
      <w:tr w:rsidR="00867317" w:rsidTr="00822D68">
        <w:trPr>
          <w:trHeight w:val="530"/>
          <w:jc w:val="center"/>
        </w:trPr>
        <w:tc>
          <w:tcPr>
            <w:tcW w:w="2176"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765" w:type="dxa"/>
          </w:tcPr>
          <w:p w:rsidR="00867317" w:rsidRDefault="00867317" w:rsidP="00822D68">
            <w:pPr>
              <w:jc w:val="center"/>
              <w:rPr>
                <w:sz w:val="28"/>
              </w:rPr>
            </w:pPr>
            <w:r>
              <w:rPr>
                <w:sz w:val="28"/>
              </w:rPr>
              <w:t>0</w:t>
            </w:r>
            <w:r w:rsidRPr="0089376D">
              <w:rPr>
                <w:sz w:val="28"/>
              </w:rPr>
              <w:t>.365</w:t>
            </w:r>
            <w:r>
              <w:rPr>
                <w:sz w:val="28"/>
              </w:rPr>
              <w:t xml:space="preserve">*  </w:t>
            </w:r>
            <w:r w:rsidRPr="0089376D">
              <w:rPr>
                <w:sz w:val="28"/>
              </w:rPr>
              <w:t xml:space="preserve">              </w:t>
            </w:r>
            <w:r>
              <w:rPr>
                <w:sz w:val="28"/>
              </w:rPr>
              <w:t>(</w:t>
            </w:r>
            <w:r w:rsidRPr="0089376D">
              <w:rPr>
                <w:sz w:val="28"/>
              </w:rPr>
              <w:t>13.7</w:t>
            </w:r>
            <w:r>
              <w:rPr>
                <w:sz w:val="28"/>
              </w:rPr>
              <w:t>)</w:t>
            </w:r>
          </w:p>
        </w:tc>
        <w:tc>
          <w:tcPr>
            <w:tcW w:w="1969" w:type="dxa"/>
          </w:tcPr>
          <w:p w:rsidR="00867317" w:rsidRPr="00641B27" w:rsidRDefault="00867317" w:rsidP="00822D68">
            <w:pPr>
              <w:jc w:val="center"/>
              <w:rPr>
                <w:sz w:val="28"/>
              </w:rPr>
            </w:pPr>
            <w:r>
              <w:rPr>
                <w:sz w:val="28"/>
              </w:rPr>
              <w:t>0</w:t>
            </w:r>
            <w:r w:rsidRPr="00641B27">
              <w:rPr>
                <w:sz w:val="28"/>
              </w:rPr>
              <w:t>.364</w:t>
            </w:r>
            <w:r>
              <w:rPr>
                <w:sz w:val="28"/>
              </w:rPr>
              <w:t>*</w:t>
            </w:r>
          </w:p>
          <w:p w:rsidR="00867317" w:rsidRDefault="00867317" w:rsidP="00822D68">
            <w:pPr>
              <w:jc w:val="center"/>
              <w:rPr>
                <w:sz w:val="28"/>
              </w:rPr>
            </w:pPr>
            <w:r>
              <w:rPr>
                <w:sz w:val="28"/>
              </w:rPr>
              <w:t>(</w:t>
            </w:r>
            <w:r w:rsidRPr="00641B27">
              <w:rPr>
                <w:sz w:val="28"/>
              </w:rPr>
              <w:t>13.6</w:t>
            </w:r>
            <w:r>
              <w:rPr>
                <w:sz w:val="28"/>
              </w:rPr>
              <w:t>)</w:t>
            </w:r>
          </w:p>
        </w:tc>
        <w:tc>
          <w:tcPr>
            <w:tcW w:w="1969" w:type="dxa"/>
          </w:tcPr>
          <w:p w:rsidR="00867317" w:rsidRDefault="00867317" w:rsidP="00822D68">
            <w:pPr>
              <w:jc w:val="center"/>
              <w:rPr>
                <w:sz w:val="28"/>
              </w:rPr>
            </w:pPr>
            <w:r>
              <w:rPr>
                <w:sz w:val="28"/>
              </w:rPr>
              <w:t>-</w:t>
            </w:r>
          </w:p>
        </w:tc>
        <w:tc>
          <w:tcPr>
            <w:tcW w:w="1975" w:type="dxa"/>
          </w:tcPr>
          <w:p w:rsidR="00867317" w:rsidRDefault="00867317" w:rsidP="00822D68">
            <w:pPr>
              <w:jc w:val="center"/>
              <w:rPr>
                <w:sz w:val="28"/>
              </w:rPr>
            </w:pPr>
            <w:r>
              <w:rPr>
                <w:sz w:val="28"/>
              </w:rPr>
              <w:t>-</w:t>
            </w:r>
          </w:p>
        </w:tc>
      </w:tr>
      <w:tr w:rsidR="00867317" w:rsidTr="00822D68">
        <w:trPr>
          <w:trHeight w:val="530"/>
          <w:jc w:val="center"/>
        </w:trPr>
        <w:tc>
          <w:tcPr>
            <w:tcW w:w="2176"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65" w:type="dxa"/>
          </w:tcPr>
          <w:p w:rsidR="00867317" w:rsidRPr="0089376D" w:rsidRDefault="00867317" w:rsidP="00822D68">
            <w:pPr>
              <w:jc w:val="center"/>
              <w:rPr>
                <w:sz w:val="28"/>
              </w:rPr>
            </w:pPr>
            <w:r>
              <w:rPr>
                <w:sz w:val="28"/>
              </w:rPr>
              <w:t>0</w:t>
            </w:r>
            <w:r w:rsidRPr="0089376D">
              <w:rPr>
                <w:sz w:val="28"/>
              </w:rPr>
              <w:t>.02</w:t>
            </w:r>
            <w:r>
              <w:rPr>
                <w:sz w:val="28"/>
              </w:rPr>
              <w:t>***</w:t>
            </w:r>
          </w:p>
          <w:p w:rsidR="00867317" w:rsidRDefault="00867317" w:rsidP="00822D68">
            <w:pPr>
              <w:jc w:val="center"/>
              <w:rPr>
                <w:sz w:val="28"/>
              </w:rPr>
            </w:pPr>
            <w:r>
              <w:rPr>
                <w:sz w:val="28"/>
              </w:rPr>
              <w:t>(</w:t>
            </w:r>
            <w:r w:rsidRPr="0089376D">
              <w:rPr>
                <w:sz w:val="28"/>
              </w:rPr>
              <w:t>1.81</w:t>
            </w:r>
            <w:r>
              <w:rPr>
                <w:sz w:val="28"/>
              </w:rPr>
              <w:t>)</w:t>
            </w:r>
          </w:p>
        </w:tc>
        <w:tc>
          <w:tcPr>
            <w:tcW w:w="1969" w:type="dxa"/>
          </w:tcPr>
          <w:p w:rsidR="00867317" w:rsidRPr="00641B27" w:rsidRDefault="00867317" w:rsidP="00822D68">
            <w:pPr>
              <w:jc w:val="center"/>
              <w:rPr>
                <w:sz w:val="28"/>
              </w:rPr>
            </w:pPr>
            <w:r>
              <w:rPr>
                <w:sz w:val="28"/>
              </w:rPr>
              <w:t>0</w:t>
            </w:r>
            <w:r w:rsidRPr="00641B27">
              <w:rPr>
                <w:sz w:val="28"/>
              </w:rPr>
              <w:t>.027</w:t>
            </w:r>
            <w:r>
              <w:rPr>
                <w:sz w:val="28"/>
              </w:rPr>
              <w:t>**</w:t>
            </w:r>
          </w:p>
          <w:p w:rsidR="00867317" w:rsidRDefault="00867317" w:rsidP="00822D68">
            <w:pPr>
              <w:jc w:val="center"/>
              <w:rPr>
                <w:sz w:val="28"/>
              </w:rPr>
            </w:pPr>
            <w:r>
              <w:rPr>
                <w:sz w:val="28"/>
              </w:rPr>
              <w:t>(</w:t>
            </w:r>
            <w:r w:rsidRPr="00641B27">
              <w:rPr>
                <w:sz w:val="28"/>
              </w:rPr>
              <w:t>2.41</w:t>
            </w:r>
            <w:r>
              <w:rPr>
                <w:sz w:val="28"/>
              </w:rPr>
              <w:t>)</w:t>
            </w:r>
          </w:p>
        </w:tc>
        <w:tc>
          <w:tcPr>
            <w:tcW w:w="1969" w:type="dxa"/>
          </w:tcPr>
          <w:p w:rsidR="00867317" w:rsidRDefault="00867317" w:rsidP="00822D68">
            <w:pPr>
              <w:jc w:val="center"/>
              <w:rPr>
                <w:sz w:val="28"/>
              </w:rPr>
            </w:pPr>
            <w:r>
              <w:rPr>
                <w:sz w:val="28"/>
              </w:rPr>
              <w:t>-</w:t>
            </w:r>
          </w:p>
        </w:tc>
        <w:tc>
          <w:tcPr>
            <w:tcW w:w="1975" w:type="dxa"/>
          </w:tcPr>
          <w:p w:rsidR="00867317" w:rsidRDefault="00867317" w:rsidP="00822D68">
            <w:pPr>
              <w:jc w:val="center"/>
              <w:rPr>
                <w:sz w:val="28"/>
              </w:rPr>
            </w:pPr>
            <w:r>
              <w:rPr>
                <w:sz w:val="28"/>
              </w:rPr>
              <w:t>-</w:t>
            </w:r>
          </w:p>
        </w:tc>
      </w:tr>
      <w:tr w:rsidR="00867317" w:rsidTr="00822D68">
        <w:trPr>
          <w:trHeight w:val="530"/>
          <w:jc w:val="center"/>
        </w:trPr>
        <w:tc>
          <w:tcPr>
            <w:tcW w:w="2176"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65" w:type="dxa"/>
          </w:tcPr>
          <w:p w:rsidR="00867317" w:rsidRDefault="00867317" w:rsidP="00822D68">
            <w:pPr>
              <w:jc w:val="center"/>
              <w:rPr>
                <w:sz w:val="28"/>
              </w:rPr>
            </w:pPr>
            <w:r>
              <w:rPr>
                <w:sz w:val="28"/>
              </w:rPr>
              <w:t>-0</w:t>
            </w:r>
            <w:r w:rsidRPr="0089376D">
              <w:rPr>
                <w:sz w:val="28"/>
              </w:rPr>
              <w:t>.268</w:t>
            </w:r>
            <w:r>
              <w:rPr>
                <w:sz w:val="28"/>
              </w:rPr>
              <w:t xml:space="preserve">*  </w:t>
            </w:r>
            <w:r w:rsidRPr="0089376D">
              <w:rPr>
                <w:sz w:val="28"/>
              </w:rPr>
              <w:t xml:space="preserve">                  </w:t>
            </w:r>
            <w:r>
              <w:rPr>
                <w:sz w:val="28"/>
              </w:rPr>
              <w:t>(</w:t>
            </w:r>
            <w:r w:rsidRPr="0089376D">
              <w:rPr>
                <w:sz w:val="28"/>
              </w:rPr>
              <w:t>2.67</w:t>
            </w:r>
            <w:r>
              <w:rPr>
                <w:sz w:val="28"/>
              </w:rPr>
              <w:t>)</w:t>
            </w:r>
          </w:p>
        </w:tc>
        <w:tc>
          <w:tcPr>
            <w:tcW w:w="1969" w:type="dxa"/>
          </w:tcPr>
          <w:p w:rsidR="00867317" w:rsidRPr="00641B27" w:rsidRDefault="00867317" w:rsidP="00822D68">
            <w:pPr>
              <w:jc w:val="center"/>
              <w:rPr>
                <w:sz w:val="28"/>
              </w:rPr>
            </w:pPr>
            <w:r>
              <w:rPr>
                <w:sz w:val="28"/>
              </w:rPr>
              <w:t>-0</w:t>
            </w:r>
            <w:r w:rsidRPr="00641B27">
              <w:rPr>
                <w:sz w:val="28"/>
              </w:rPr>
              <w:t>.27</w:t>
            </w:r>
            <w:r>
              <w:rPr>
                <w:sz w:val="28"/>
              </w:rPr>
              <w:t>*</w:t>
            </w:r>
          </w:p>
          <w:p w:rsidR="00867317" w:rsidRDefault="00867317" w:rsidP="00822D68">
            <w:pPr>
              <w:jc w:val="center"/>
              <w:rPr>
                <w:sz w:val="28"/>
              </w:rPr>
            </w:pPr>
            <w:r>
              <w:rPr>
                <w:sz w:val="28"/>
              </w:rPr>
              <w:t>(2.62)</w:t>
            </w:r>
          </w:p>
        </w:tc>
        <w:tc>
          <w:tcPr>
            <w:tcW w:w="1969" w:type="dxa"/>
          </w:tcPr>
          <w:p w:rsidR="00867317" w:rsidRPr="00BB6F65" w:rsidRDefault="00867317" w:rsidP="00822D68">
            <w:pPr>
              <w:jc w:val="center"/>
              <w:rPr>
                <w:sz w:val="28"/>
              </w:rPr>
            </w:pPr>
            <w:r>
              <w:rPr>
                <w:sz w:val="28"/>
              </w:rPr>
              <w:t>-0</w:t>
            </w:r>
            <w:r w:rsidRPr="00BB6F65">
              <w:rPr>
                <w:sz w:val="28"/>
              </w:rPr>
              <w:t>.106</w:t>
            </w:r>
          </w:p>
          <w:p w:rsidR="00867317" w:rsidRDefault="00867317" w:rsidP="00822D68">
            <w:pPr>
              <w:jc w:val="center"/>
              <w:rPr>
                <w:sz w:val="28"/>
              </w:rPr>
            </w:pPr>
            <w:r>
              <w:rPr>
                <w:sz w:val="28"/>
              </w:rPr>
              <w:t>(</w:t>
            </w:r>
            <w:r w:rsidRPr="00BB6F65">
              <w:rPr>
                <w:sz w:val="28"/>
              </w:rPr>
              <w:t>1.01</w:t>
            </w:r>
            <w:r>
              <w:rPr>
                <w:sz w:val="28"/>
              </w:rPr>
              <w:t>)</w:t>
            </w:r>
          </w:p>
        </w:tc>
        <w:tc>
          <w:tcPr>
            <w:tcW w:w="1975" w:type="dxa"/>
          </w:tcPr>
          <w:p w:rsidR="00867317" w:rsidRPr="00F63857" w:rsidRDefault="00867317" w:rsidP="00822D68">
            <w:pPr>
              <w:jc w:val="center"/>
              <w:rPr>
                <w:sz w:val="28"/>
              </w:rPr>
            </w:pPr>
            <w:r w:rsidRPr="00F63857">
              <w:rPr>
                <w:sz w:val="28"/>
              </w:rPr>
              <w:t>-</w:t>
            </w:r>
            <w:r>
              <w:rPr>
                <w:sz w:val="28"/>
              </w:rPr>
              <w:t>0</w:t>
            </w:r>
            <w:r w:rsidRPr="00F63857">
              <w:rPr>
                <w:sz w:val="28"/>
              </w:rPr>
              <w:t>.048</w:t>
            </w:r>
          </w:p>
          <w:p w:rsidR="00867317" w:rsidRDefault="00867317" w:rsidP="00822D68">
            <w:pPr>
              <w:jc w:val="center"/>
              <w:rPr>
                <w:sz w:val="28"/>
              </w:rPr>
            </w:pPr>
            <w:r>
              <w:rPr>
                <w:sz w:val="28"/>
              </w:rPr>
              <w:t>(0.</w:t>
            </w:r>
            <w:r w:rsidRPr="00F63857">
              <w:rPr>
                <w:sz w:val="28"/>
              </w:rPr>
              <w:t>431</w:t>
            </w:r>
            <w:r>
              <w:rPr>
                <w:sz w:val="28"/>
              </w:rPr>
              <w:t>)</w:t>
            </w:r>
          </w:p>
        </w:tc>
      </w:tr>
      <w:tr w:rsidR="00867317" w:rsidTr="00822D68">
        <w:trPr>
          <w:trHeight w:val="530"/>
          <w:jc w:val="center"/>
        </w:trPr>
        <w:tc>
          <w:tcPr>
            <w:tcW w:w="2176"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65" w:type="dxa"/>
          </w:tcPr>
          <w:p w:rsidR="00867317" w:rsidRDefault="00867317" w:rsidP="00822D68">
            <w:pPr>
              <w:jc w:val="center"/>
              <w:rPr>
                <w:sz w:val="28"/>
              </w:rPr>
            </w:pPr>
            <w:r>
              <w:rPr>
                <w:sz w:val="28"/>
              </w:rPr>
              <w:t xml:space="preserve">0.018*  </w:t>
            </w:r>
            <w:r w:rsidRPr="0089376D">
              <w:rPr>
                <w:sz w:val="28"/>
              </w:rPr>
              <w:t xml:space="preserve">                  </w:t>
            </w:r>
            <w:r>
              <w:rPr>
                <w:sz w:val="28"/>
              </w:rPr>
              <w:t>(</w:t>
            </w:r>
            <w:r w:rsidRPr="0089376D">
              <w:rPr>
                <w:sz w:val="28"/>
              </w:rPr>
              <w:t>7.89</w:t>
            </w:r>
            <w:r>
              <w:rPr>
                <w:sz w:val="28"/>
              </w:rPr>
              <w:t>)</w:t>
            </w:r>
          </w:p>
        </w:tc>
        <w:tc>
          <w:tcPr>
            <w:tcW w:w="1969" w:type="dxa"/>
          </w:tcPr>
          <w:p w:rsidR="00867317" w:rsidRDefault="00867317" w:rsidP="00822D68">
            <w:pPr>
              <w:jc w:val="center"/>
              <w:rPr>
                <w:sz w:val="28"/>
              </w:rPr>
            </w:pPr>
            <w:r>
              <w:rPr>
                <w:sz w:val="28"/>
              </w:rPr>
              <w:t>0.02*</w:t>
            </w:r>
          </w:p>
          <w:p w:rsidR="00867317" w:rsidRDefault="00867317" w:rsidP="00822D68">
            <w:pPr>
              <w:jc w:val="center"/>
              <w:rPr>
                <w:sz w:val="28"/>
              </w:rPr>
            </w:pPr>
            <w:r>
              <w:rPr>
                <w:sz w:val="28"/>
              </w:rPr>
              <w:t>(8.02)</w:t>
            </w:r>
          </w:p>
        </w:tc>
        <w:tc>
          <w:tcPr>
            <w:tcW w:w="1969" w:type="dxa"/>
          </w:tcPr>
          <w:p w:rsidR="00867317" w:rsidRDefault="00867317" w:rsidP="00822D68">
            <w:pPr>
              <w:jc w:val="center"/>
              <w:rPr>
                <w:sz w:val="28"/>
              </w:rPr>
            </w:pPr>
            <w:r>
              <w:rPr>
                <w:sz w:val="28"/>
              </w:rPr>
              <w:t>0.003</w:t>
            </w:r>
            <w:r w:rsidRPr="00BB6F65">
              <w:rPr>
                <w:sz w:val="28"/>
              </w:rPr>
              <w:t>9</w:t>
            </w:r>
            <w:r>
              <w:rPr>
                <w:sz w:val="28"/>
              </w:rPr>
              <w:t xml:space="preserve">*  </w:t>
            </w:r>
            <w:r w:rsidRPr="00BB6F65">
              <w:rPr>
                <w:sz w:val="28"/>
              </w:rPr>
              <w:t xml:space="preserve">             </w:t>
            </w:r>
            <w:r>
              <w:rPr>
                <w:sz w:val="28"/>
              </w:rPr>
              <w:t>(</w:t>
            </w:r>
            <w:r w:rsidRPr="00BB6F65">
              <w:rPr>
                <w:sz w:val="28"/>
              </w:rPr>
              <w:t>2.97</w:t>
            </w:r>
            <w:r>
              <w:rPr>
                <w:sz w:val="28"/>
              </w:rPr>
              <w:t>)</w:t>
            </w:r>
          </w:p>
        </w:tc>
        <w:tc>
          <w:tcPr>
            <w:tcW w:w="1975" w:type="dxa"/>
          </w:tcPr>
          <w:p w:rsidR="00867317" w:rsidRPr="00F63857" w:rsidRDefault="00867317" w:rsidP="00822D68">
            <w:pPr>
              <w:jc w:val="center"/>
              <w:rPr>
                <w:sz w:val="28"/>
              </w:rPr>
            </w:pPr>
            <w:r>
              <w:rPr>
                <w:sz w:val="28"/>
              </w:rPr>
              <w:t>0.003</w:t>
            </w:r>
            <w:r w:rsidRPr="00F63857">
              <w:rPr>
                <w:sz w:val="28"/>
              </w:rPr>
              <w:t>2</w:t>
            </w:r>
            <w:r>
              <w:rPr>
                <w:sz w:val="28"/>
              </w:rPr>
              <w:t>**</w:t>
            </w:r>
          </w:p>
          <w:p w:rsidR="00867317" w:rsidRDefault="00867317" w:rsidP="00822D68">
            <w:pPr>
              <w:jc w:val="center"/>
              <w:rPr>
                <w:sz w:val="28"/>
              </w:rPr>
            </w:pPr>
            <w:r>
              <w:rPr>
                <w:sz w:val="28"/>
              </w:rPr>
              <w:t>(</w:t>
            </w:r>
            <w:r w:rsidRPr="00F63857">
              <w:rPr>
                <w:sz w:val="28"/>
              </w:rPr>
              <w:t>2.37</w:t>
            </w:r>
            <w:r>
              <w:rPr>
                <w:sz w:val="28"/>
              </w:rPr>
              <w:t>)</w:t>
            </w:r>
          </w:p>
        </w:tc>
      </w:tr>
      <w:tr w:rsidR="00867317" w:rsidTr="00822D68">
        <w:trPr>
          <w:trHeight w:val="555"/>
          <w:jc w:val="center"/>
        </w:trPr>
        <w:tc>
          <w:tcPr>
            <w:tcW w:w="2176"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65" w:type="dxa"/>
          </w:tcPr>
          <w:p w:rsidR="00867317" w:rsidRPr="0089376D" w:rsidRDefault="00867317" w:rsidP="00822D68">
            <w:pPr>
              <w:jc w:val="center"/>
              <w:rPr>
                <w:sz w:val="28"/>
              </w:rPr>
            </w:pPr>
            <w:r>
              <w:rPr>
                <w:sz w:val="28"/>
              </w:rPr>
              <w:t>0</w:t>
            </w:r>
            <w:r w:rsidRPr="0089376D">
              <w:rPr>
                <w:sz w:val="28"/>
              </w:rPr>
              <w:t>.091</w:t>
            </w:r>
            <w:r>
              <w:rPr>
                <w:sz w:val="28"/>
              </w:rPr>
              <w:t>***</w:t>
            </w:r>
          </w:p>
          <w:p w:rsidR="00867317" w:rsidRDefault="00867317" w:rsidP="00822D68">
            <w:pPr>
              <w:jc w:val="center"/>
              <w:rPr>
                <w:sz w:val="28"/>
              </w:rPr>
            </w:pPr>
            <w:r>
              <w:rPr>
                <w:sz w:val="28"/>
              </w:rPr>
              <w:t>(</w:t>
            </w:r>
            <w:r w:rsidRPr="0089376D">
              <w:rPr>
                <w:sz w:val="28"/>
              </w:rPr>
              <w:t>1.74</w:t>
            </w:r>
            <w:r>
              <w:rPr>
                <w:sz w:val="28"/>
              </w:rPr>
              <w:t>)</w:t>
            </w:r>
          </w:p>
        </w:tc>
        <w:tc>
          <w:tcPr>
            <w:tcW w:w="1969" w:type="dxa"/>
          </w:tcPr>
          <w:p w:rsidR="00867317" w:rsidRPr="00641B27" w:rsidRDefault="00867317" w:rsidP="00822D68">
            <w:pPr>
              <w:jc w:val="center"/>
              <w:rPr>
                <w:sz w:val="28"/>
              </w:rPr>
            </w:pPr>
            <w:r>
              <w:rPr>
                <w:sz w:val="28"/>
              </w:rPr>
              <w:t>0</w:t>
            </w:r>
            <w:r w:rsidRPr="00641B27">
              <w:rPr>
                <w:sz w:val="28"/>
              </w:rPr>
              <w:t>.085</w:t>
            </w:r>
          </w:p>
          <w:p w:rsidR="00867317" w:rsidRDefault="00867317" w:rsidP="00822D68">
            <w:pPr>
              <w:jc w:val="center"/>
              <w:rPr>
                <w:sz w:val="28"/>
              </w:rPr>
            </w:pPr>
            <w:r>
              <w:rPr>
                <w:sz w:val="28"/>
              </w:rPr>
              <w:t>(</w:t>
            </w:r>
            <w:r w:rsidRPr="00641B27">
              <w:rPr>
                <w:sz w:val="28"/>
              </w:rPr>
              <w:t>1.62</w:t>
            </w:r>
            <w:r>
              <w:rPr>
                <w:sz w:val="28"/>
              </w:rPr>
              <w:t>)</w:t>
            </w:r>
          </w:p>
        </w:tc>
        <w:tc>
          <w:tcPr>
            <w:tcW w:w="1969" w:type="dxa"/>
          </w:tcPr>
          <w:p w:rsidR="00867317" w:rsidRPr="00BB6F65" w:rsidRDefault="00867317" w:rsidP="00822D68">
            <w:pPr>
              <w:jc w:val="center"/>
              <w:rPr>
                <w:sz w:val="28"/>
              </w:rPr>
            </w:pPr>
            <w:r>
              <w:rPr>
                <w:sz w:val="28"/>
              </w:rPr>
              <w:t>0</w:t>
            </w:r>
            <w:r w:rsidRPr="00BB6F65">
              <w:rPr>
                <w:sz w:val="28"/>
              </w:rPr>
              <w:t>.22</w:t>
            </w:r>
            <w:r>
              <w:rPr>
                <w:sz w:val="28"/>
              </w:rPr>
              <w:t>*</w:t>
            </w:r>
          </w:p>
          <w:p w:rsidR="00867317" w:rsidRDefault="00867317" w:rsidP="00822D68">
            <w:pPr>
              <w:jc w:val="center"/>
              <w:rPr>
                <w:sz w:val="28"/>
              </w:rPr>
            </w:pPr>
            <w:r>
              <w:rPr>
                <w:sz w:val="28"/>
              </w:rPr>
              <w:t>(</w:t>
            </w:r>
            <w:r w:rsidRPr="00BB6F65">
              <w:rPr>
                <w:sz w:val="28"/>
              </w:rPr>
              <w:t>3.8</w:t>
            </w:r>
            <w:r>
              <w:rPr>
                <w:sz w:val="28"/>
              </w:rPr>
              <w:t>)</w:t>
            </w:r>
          </w:p>
        </w:tc>
        <w:tc>
          <w:tcPr>
            <w:tcW w:w="1975" w:type="dxa"/>
          </w:tcPr>
          <w:p w:rsidR="00867317" w:rsidRPr="00F63857" w:rsidRDefault="00867317" w:rsidP="00822D68">
            <w:pPr>
              <w:jc w:val="center"/>
              <w:rPr>
                <w:sz w:val="28"/>
              </w:rPr>
            </w:pPr>
            <w:r>
              <w:rPr>
                <w:sz w:val="28"/>
              </w:rPr>
              <w:t>0</w:t>
            </w:r>
            <w:r w:rsidRPr="00F63857">
              <w:rPr>
                <w:sz w:val="28"/>
              </w:rPr>
              <w:t>.192</w:t>
            </w:r>
            <w:r>
              <w:rPr>
                <w:sz w:val="28"/>
              </w:rPr>
              <w:t>*</w:t>
            </w:r>
          </w:p>
          <w:p w:rsidR="00867317" w:rsidRDefault="00867317" w:rsidP="00822D68">
            <w:pPr>
              <w:jc w:val="center"/>
              <w:rPr>
                <w:sz w:val="28"/>
              </w:rPr>
            </w:pPr>
            <w:r>
              <w:rPr>
                <w:sz w:val="28"/>
              </w:rPr>
              <w:t>(</w:t>
            </w:r>
            <w:r w:rsidRPr="00F63857">
              <w:rPr>
                <w:sz w:val="28"/>
              </w:rPr>
              <w:t>3.2</w:t>
            </w:r>
            <w:r>
              <w:rPr>
                <w:sz w:val="28"/>
              </w:rPr>
              <w:t>)</w:t>
            </w:r>
          </w:p>
        </w:tc>
      </w:tr>
      <w:tr w:rsidR="00867317" w:rsidTr="00822D68">
        <w:trPr>
          <w:trHeight w:val="530"/>
          <w:jc w:val="center"/>
        </w:trPr>
        <w:tc>
          <w:tcPr>
            <w:tcW w:w="2176"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65" w:type="dxa"/>
          </w:tcPr>
          <w:p w:rsidR="00867317" w:rsidRDefault="00867317" w:rsidP="00822D68">
            <w:pPr>
              <w:jc w:val="center"/>
              <w:rPr>
                <w:sz w:val="28"/>
              </w:rPr>
            </w:pPr>
            <w:r>
              <w:rPr>
                <w:sz w:val="28"/>
              </w:rPr>
              <w:t xml:space="preserve">-0.052  </w:t>
            </w:r>
            <w:r w:rsidRPr="0089376D">
              <w:rPr>
                <w:sz w:val="28"/>
              </w:rPr>
              <w:t xml:space="preserve">                  </w:t>
            </w:r>
            <w:r>
              <w:rPr>
                <w:sz w:val="28"/>
              </w:rPr>
              <w:t>(</w:t>
            </w:r>
            <w:r w:rsidRPr="0089376D">
              <w:rPr>
                <w:sz w:val="28"/>
              </w:rPr>
              <w:t>1.11</w:t>
            </w:r>
            <w:r>
              <w:rPr>
                <w:sz w:val="28"/>
              </w:rPr>
              <w:t>)</w:t>
            </w:r>
          </w:p>
        </w:tc>
        <w:tc>
          <w:tcPr>
            <w:tcW w:w="1969" w:type="dxa"/>
          </w:tcPr>
          <w:p w:rsidR="00867317" w:rsidRPr="00641B27" w:rsidRDefault="00867317" w:rsidP="00822D68">
            <w:pPr>
              <w:jc w:val="center"/>
              <w:rPr>
                <w:sz w:val="28"/>
              </w:rPr>
            </w:pPr>
            <w:r>
              <w:rPr>
                <w:sz w:val="28"/>
              </w:rPr>
              <w:t>-0</w:t>
            </w:r>
            <w:r w:rsidRPr="00641B27">
              <w:rPr>
                <w:sz w:val="28"/>
              </w:rPr>
              <w:t>.049</w:t>
            </w:r>
          </w:p>
          <w:p w:rsidR="00867317" w:rsidRDefault="00867317" w:rsidP="00822D68">
            <w:pPr>
              <w:jc w:val="center"/>
              <w:rPr>
                <w:sz w:val="28"/>
              </w:rPr>
            </w:pPr>
            <w:r>
              <w:rPr>
                <w:sz w:val="28"/>
              </w:rPr>
              <w:t>(</w:t>
            </w:r>
            <w:r w:rsidRPr="00641B27">
              <w:rPr>
                <w:sz w:val="28"/>
              </w:rPr>
              <w:t>1.04</w:t>
            </w:r>
            <w:r>
              <w:rPr>
                <w:sz w:val="28"/>
              </w:rPr>
              <w:t>)</w:t>
            </w:r>
          </w:p>
        </w:tc>
        <w:tc>
          <w:tcPr>
            <w:tcW w:w="1969" w:type="dxa"/>
          </w:tcPr>
          <w:p w:rsidR="00867317" w:rsidRDefault="00867317" w:rsidP="00822D68">
            <w:pPr>
              <w:jc w:val="center"/>
              <w:rPr>
                <w:sz w:val="28"/>
              </w:rPr>
            </w:pPr>
            <w:r>
              <w:rPr>
                <w:sz w:val="28"/>
              </w:rPr>
              <w:t xml:space="preserve">-0.104***  </w:t>
            </w:r>
            <w:r w:rsidRPr="00BB6F65">
              <w:rPr>
                <w:sz w:val="28"/>
              </w:rPr>
              <w:t xml:space="preserve">                  </w:t>
            </w:r>
            <w:r>
              <w:rPr>
                <w:sz w:val="28"/>
              </w:rPr>
              <w:t>(</w:t>
            </w:r>
            <w:r w:rsidRPr="00BB6F65">
              <w:rPr>
                <w:sz w:val="28"/>
              </w:rPr>
              <w:t>1.87</w:t>
            </w:r>
            <w:r>
              <w:rPr>
                <w:sz w:val="28"/>
              </w:rPr>
              <w:t>)</w:t>
            </w:r>
          </w:p>
        </w:tc>
        <w:tc>
          <w:tcPr>
            <w:tcW w:w="1975" w:type="dxa"/>
          </w:tcPr>
          <w:p w:rsidR="00867317" w:rsidRDefault="00867317" w:rsidP="00822D68">
            <w:pPr>
              <w:jc w:val="center"/>
              <w:rPr>
                <w:sz w:val="28"/>
              </w:rPr>
            </w:pPr>
            <w:r>
              <w:rPr>
                <w:sz w:val="28"/>
              </w:rPr>
              <w:t>-0.057                  (1.02)</w:t>
            </w:r>
          </w:p>
        </w:tc>
      </w:tr>
      <w:tr w:rsidR="00867317" w:rsidTr="00822D68">
        <w:trPr>
          <w:trHeight w:val="530"/>
          <w:jc w:val="center"/>
        </w:trPr>
        <w:tc>
          <w:tcPr>
            <w:tcW w:w="2176"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65" w:type="dxa"/>
          </w:tcPr>
          <w:p w:rsidR="00867317" w:rsidRPr="0089376D" w:rsidRDefault="00867317" w:rsidP="00822D68">
            <w:pPr>
              <w:jc w:val="center"/>
              <w:rPr>
                <w:sz w:val="28"/>
              </w:rPr>
            </w:pPr>
            <w:r w:rsidRPr="0089376D">
              <w:rPr>
                <w:sz w:val="28"/>
              </w:rPr>
              <w:t>-</w:t>
            </w:r>
            <w:r>
              <w:rPr>
                <w:sz w:val="28"/>
              </w:rPr>
              <w:t>0</w:t>
            </w:r>
            <w:r w:rsidRPr="0089376D">
              <w:rPr>
                <w:sz w:val="28"/>
              </w:rPr>
              <w:t>.023</w:t>
            </w:r>
            <w:r>
              <w:rPr>
                <w:sz w:val="28"/>
              </w:rPr>
              <w:t>**</w:t>
            </w:r>
          </w:p>
          <w:p w:rsidR="00867317" w:rsidRDefault="00867317" w:rsidP="00822D68">
            <w:pPr>
              <w:jc w:val="center"/>
              <w:rPr>
                <w:sz w:val="28"/>
              </w:rPr>
            </w:pPr>
            <w:r>
              <w:rPr>
                <w:sz w:val="28"/>
              </w:rPr>
              <w:t>(</w:t>
            </w:r>
            <w:r w:rsidRPr="0089376D">
              <w:rPr>
                <w:sz w:val="28"/>
              </w:rPr>
              <w:t>2.02</w:t>
            </w:r>
            <w:r>
              <w:rPr>
                <w:sz w:val="28"/>
              </w:rPr>
              <w:t>)</w:t>
            </w:r>
          </w:p>
        </w:tc>
        <w:tc>
          <w:tcPr>
            <w:tcW w:w="1969" w:type="dxa"/>
          </w:tcPr>
          <w:p w:rsidR="00867317" w:rsidRDefault="00867317" w:rsidP="00822D68">
            <w:pPr>
              <w:jc w:val="center"/>
              <w:rPr>
                <w:sz w:val="28"/>
              </w:rPr>
            </w:pPr>
            <w:r>
              <w:rPr>
                <w:sz w:val="28"/>
              </w:rPr>
              <w:t>-</w:t>
            </w:r>
          </w:p>
        </w:tc>
        <w:tc>
          <w:tcPr>
            <w:tcW w:w="1969" w:type="dxa"/>
          </w:tcPr>
          <w:p w:rsidR="00867317" w:rsidRPr="00BB6F65" w:rsidRDefault="00867317" w:rsidP="00822D68">
            <w:pPr>
              <w:jc w:val="center"/>
              <w:rPr>
                <w:sz w:val="28"/>
              </w:rPr>
            </w:pPr>
            <w:r w:rsidRPr="00BB6F65">
              <w:rPr>
                <w:sz w:val="28"/>
              </w:rPr>
              <w:t>-</w:t>
            </w:r>
            <w:r>
              <w:rPr>
                <w:sz w:val="28"/>
              </w:rPr>
              <w:t>0</w:t>
            </w:r>
            <w:r w:rsidRPr="00BB6F65">
              <w:rPr>
                <w:sz w:val="28"/>
              </w:rPr>
              <w:t>.035</w:t>
            </w:r>
            <w:r>
              <w:rPr>
                <w:sz w:val="28"/>
              </w:rPr>
              <w:t>*</w:t>
            </w:r>
          </w:p>
          <w:p w:rsidR="00867317" w:rsidRDefault="00867317" w:rsidP="00822D68">
            <w:pPr>
              <w:jc w:val="center"/>
              <w:rPr>
                <w:sz w:val="28"/>
              </w:rPr>
            </w:pPr>
            <w:r>
              <w:rPr>
                <w:sz w:val="28"/>
              </w:rPr>
              <w:t>(</w:t>
            </w:r>
            <w:r w:rsidRPr="00BB6F65">
              <w:rPr>
                <w:sz w:val="28"/>
              </w:rPr>
              <w:t>2.62</w:t>
            </w:r>
            <w:r>
              <w:rPr>
                <w:sz w:val="28"/>
              </w:rPr>
              <w:t>)</w:t>
            </w:r>
          </w:p>
        </w:tc>
        <w:tc>
          <w:tcPr>
            <w:tcW w:w="1975" w:type="dxa"/>
          </w:tcPr>
          <w:p w:rsidR="00867317" w:rsidRDefault="00867317" w:rsidP="00822D68">
            <w:pPr>
              <w:jc w:val="center"/>
              <w:rPr>
                <w:sz w:val="28"/>
              </w:rPr>
            </w:pPr>
            <w:r>
              <w:rPr>
                <w:sz w:val="28"/>
              </w:rPr>
              <w:t>-</w:t>
            </w:r>
          </w:p>
        </w:tc>
      </w:tr>
      <w:tr w:rsidR="00867317" w:rsidTr="00822D68">
        <w:trPr>
          <w:trHeight w:val="530"/>
          <w:jc w:val="center"/>
        </w:trPr>
        <w:tc>
          <w:tcPr>
            <w:tcW w:w="2176" w:type="dxa"/>
            <w:vAlign w:val="center"/>
          </w:tcPr>
          <w:p w:rsidR="00867317" w:rsidRDefault="00867317" w:rsidP="00822D68">
            <w:pPr>
              <w:jc w:val="center"/>
              <w:rPr>
                <w:sz w:val="28"/>
              </w:rPr>
            </w:pPr>
            <w:r>
              <w:rPr>
                <w:sz w:val="28"/>
              </w:rPr>
              <w:t>LOUK</w:t>
            </w:r>
          </w:p>
        </w:tc>
        <w:tc>
          <w:tcPr>
            <w:tcW w:w="1765" w:type="dxa"/>
          </w:tcPr>
          <w:p w:rsidR="00867317" w:rsidRDefault="00867317" w:rsidP="00822D68">
            <w:pPr>
              <w:jc w:val="center"/>
              <w:rPr>
                <w:sz w:val="28"/>
              </w:rPr>
            </w:pPr>
            <w:r>
              <w:rPr>
                <w:sz w:val="28"/>
              </w:rPr>
              <w:t>-</w:t>
            </w:r>
          </w:p>
        </w:tc>
        <w:tc>
          <w:tcPr>
            <w:tcW w:w="1969" w:type="dxa"/>
          </w:tcPr>
          <w:p w:rsidR="00867317" w:rsidRPr="00641B27" w:rsidRDefault="00867317" w:rsidP="00822D68">
            <w:pPr>
              <w:jc w:val="center"/>
              <w:rPr>
                <w:sz w:val="28"/>
              </w:rPr>
            </w:pPr>
            <w:r>
              <w:rPr>
                <w:sz w:val="28"/>
              </w:rPr>
              <w:t>0</w:t>
            </w:r>
            <w:r w:rsidRPr="00641B27">
              <w:rPr>
                <w:sz w:val="28"/>
              </w:rPr>
              <w:t>.025</w:t>
            </w:r>
          </w:p>
          <w:p w:rsidR="00867317" w:rsidRDefault="00867317" w:rsidP="00822D68">
            <w:pPr>
              <w:jc w:val="center"/>
              <w:rPr>
                <w:sz w:val="28"/>
              </w:rPr>
            </w:pPr>
            <w:r>
              <w:rPr>
                <w:sz w:val="28"/>
              </w:rPr>
              <w:t>(</w:t>
            </w:r>
            <w:r w:rsidRPr="00641B27">
              <w:rPr>
                <w:sz w:val="28"/>
              </w:rPr>
              <w:t>1.48</w:t>
            </w:r>
            <w:r>
              <w:rPr>
                <w:sz w:val="28"/>
              </w:rPr>
              <w:t>)</w:t>
            </w:r>
          </w:p>
        </w:tc>
        <w:tc>
          <w:tcPr>
            <w:tcW w:w="1969" w:type="dxa"/>
          </w:tcPr>
          <w:p w:rsidR="00867317" w:rsidRDefault="00867317" w:rsidP="00822D68">
            <w:pPr>
              <w:jc w:val="center"/>
              <w:rPr>
                <w:sz w:val="28"/>
              </w:rPr>
            </w:pPr>
            <w:r>
              <w:rPr>
                <w:sz w:val="28"/>
              </w:rPr>
              <w:t>-</w:t>
            </w:r>
          </w:p>
        </w:tc>
        <w:tc>
          <w:tcPr>
            <w:tcW w:w="1975" w:type="dxa"/>
          </w:tcPr>
          <w:p w:rsidR="00867317" w:rsidRPr="00F63857" w:rsidRDefault="00867317" w:rsidP="00822D68">
            <w:pPr>
              <w:jc w:val="center"/>
              <w:rPr>
                <w:sz w:val="28"/>
              </w:rPr>
            </w:pPr>
            <w:r>
              <w:rPr>
                <w:sz w:val="28"/>
              </w:rPr>
              <w:t>0</w:t>
            </w:r>
            <w:r w:rsidRPr="00F63857">
              <w:rPr>
                <w:sz w:val="28"/>
              </w:rPr>
              <w:t>.029</w:t>
            </w:r>
          </w:p>
          <w:p w:rsidR="00867317" w:rsidRDefault="00867317" w:rsidP="00822D68">
            <w:pPr>
              <w:jc w:val="center"/>
              <w:rPr>
                <w:sz w:val="28"/>
              </w:rPr>
            </w:pPr>
            <w:r>
              <w:rPr>
                <w:sz w:val="28"/>
              </w:rPr>
              <w:t>(</w:t>
            </w:r>
            <w:r w:rsidRPr="00F63857">
              <w:rPr>
                <w:sz w:val="28"/>
              </w:rPr>
              <w:t>1.47</w:t>
            </w:r>
            <w:r>
              <w:rPr>
                <w:sz w:val="28"/>
              </w:rPr>
              <w:t>)</w:t>
            </w:r>
          </w:p>
        </w:tc>
      </w:tr>
      <w:tr w:rsidR="00867317" w:rsidTr="00822D68">
        <w:trPr>
          <w:trHeight w:val="530"/>
          <w:jc w:val="center"/>
        </w:trPr>
        <w:tc>
          <w:tcPr>
            <w:tcW w:w="2176" w:type="dxa"/>
            <w:vAlign w:val="center"/>
          </w:tcPr>
          <w:p w:rsidR="00867317" w:rsidRDefault="00867317" w:rsidP="00822D68">
            <w:pPr>
              <w:jc w:val="center"/>
              <w:rPr>
                <w:sz w:val="28"/>
              </w:rPr>
            </w:pPr>
            <w:r>
              <w:rPr>
                <w:sz w:val="28"/>
              </w:rPr>
              <w:t>LOFRENCH</w:t>
            </w:r>
          </w:p>
        </w:tc>
        <w:tc>
          <w:tcPr>
            <w:tcW w:w="1765" w:type="dxa"/>
          </w:tcPr>
          <w:p w:rsidR="00867317" w:rsidRDefault="00867317" w:rsidP="00822D68">
            <w:pPr>
              <w:jc w:val="center"/>
              <w:rPr>
                <w:sz w:val="28"/>
              </w:rPr>
            </w:pPr>
            <w:r>
              <w:rPr>
                <w:sz w:val="28"/>
              </w:rPr>
              <w:t>-</w:t>
            </w:r>
          </w:p>
        </w:tc>
        <w:tc>
          <w:tcPr>
            <w:tcW w:w="1969" w:type="dxa"/>
          </w:tcPr>
          <w:p w:rsidR="00867317" w:rsidRPr="00641B27" w:rsidRDefault="00867317" w:rsidP="00822D68">
            <w:pPr>
              <w:jc w:val="center"/>
              <w:rPr>
                <w:sz w:val="28"/>
              </w:rPr>
            </w:pPr>
            <w:r>
              <w:rPr>
                <w:sz w:val="28"/>
              </w:rPr>
              <w:t>-0.0087</w:t>
            </w:r>
          </w:p>
          <w:p w:rsidR="00867317" w:rsidRDefault="00867317" w:rsidP="00822D68">
            <w:pPr>
              <w:jc w:val="center"/>
              <w:rPr>
                <w:sz w:val="28"/>
              </w:rPr>
            </w:pPr>
            <w:r>
              <w:rPr>
                <w:sz w:val="28"/>
              </w:rPr>
              <w:t>(0.435)</w:t>
            </w:r>
          </w:p>
        </w:tc>
        <w:tc>
          <w:tcPr>
            <w:tcW w:w="1969" w:type="dxa"/>
          </w:tcPr>
          <w:p w:rsidR="00867317" w:rsidRDefault="00867317" w:rsidP="00822D68">
            <w:pPr>
              <w:jc w:val="center"/>
              <w:rPr>
                <w:sz w:val="28"/>
              </w:rPr>
            </w:pPr>
            <w:r>
              <w:rPr>
                <w:sz w:val="28"/>
              </w:rPr>
              <w:t>-</w:t>
            </w:r>
          </w:p>
        </w:tc>
        <w:tc>
          <w:tcPr>
            <w:tcW w:w="1975" w:type="dxa"/>
          </w:tcPr>
          <w:p w:rsidR="00867317" w:rsidRPr="00F63857" w:rsidRDefault="00867317" w:rsidP="00822D68">
            <w:pPr>
              <w:jc w:val="center"/>
              <w:rPr>
                <w:sz w:val="28"/>
              </w:rPr>
            </w:pPr>
            <w:r w:rsidRPr="00F63857">
              <w:rPr>
                <w:sz w:val="28"/>
              </w:rPr>
              <w:t>-</w:t>
            </w:r>
            <w:r>
              <w:rPr>
                <w:sz w:val="28"/>
              </w:rPr>
              <w:t>0</w:t>
            </w:r>
            <w:r w:rsidRPr="00F63857">
              <w:rPr>
                <w:sz w:val="28"/>
              </w:rPr>
              <w:t>.052</w:t>
            </w:r>
            <w:r>
              <w:rPr>
                <w:sz w:val="28"/>
              </w:rPr>
              <w:t>**</w:t>
            </w:r>
          </w:p>
          <w:p w:rsidR="00867317" w:rsidRDefault="00867317" w:rsidP="00822D68">
            <w:pPr>
              <w:jc w:val="center"/>
              <w:rPr>
                <w:sz w:val="28"/>
              </w:rPr>
            </w:pPr>
            <w:r>
              <w:rPr>
                <w:sz w:val="28"/>
              </w:rPr>
              <w:t>(</w:t>
            </w:r>
            <w:r w:rsidRPr="00F63857">
              <w:rPr>
                <w:sz w:val="28"/>
              </w:rPr>
              <w:t>2.15</w:t>
            </w:r>
            <w:r>
              <w:rPr>
                <w:sz w:val="28"/>
              </w:rPr>
              <w:t>)</w:t>
            </w:r>
          </w:p>
        </w:tc>
      </w:tr>
      <w:tr w:rsidR="00867317" w:rsidTr="00822D68">
        <w:trPr>
          <w:trHeight w:val="530"/>
          <w:jc w:val="center"/>
        </w:trPr>
        <w:tc>
          <w:tcPr>
            <w:tcW w:w="2176" w:type="dxa"/>
            <w:vAlign w:val="center"/>
          </w:tcPr>
          <w:p w:rsidR="00867317" w:rsidRDefault="00867317" w:rsidP="00822D68">
            <w:pPr>
              <w:jc w:val="center"/>
              <w:rPr>
                <w:sz w:val="28"/>
              </w:rPr>
            </w:pPr>
            <w:r>
              <w:rPr>
                <w:sz w:val="28"/>
              </w:rPr>
              <w:t>CONSTANT</w:t>
            </w:r>
          </w:p>
        </w:tc>
        <w:tc>
          <w:tcPr>
            <w:tcW w:w="1765" w:type="dxa"/>
          </w:tcPr>
          <w:p w:rsidR="00867317" w:rsidRPr="0089376D" w:rsidRDefault="00867317" w:rsidP="00822D68">
            <w:pPr>
              <w:jc w:val="center"/>
              <w:rPr>
                <w:sz w:val="28"/>
              </w:rPr>
            </w:pPr>
            <w:r w:rsidRPr="0089376D">
              <w:rPr>
                <w:sz w:val="28"/>
              </w:rPr>
              <w:t>-</w:t>
            </w:r>
            <w:r>
              <w:rPr>
                <w:sz w:val="28"/>
              </w:rPr>
              <w:t>0</w:t>
            </w:r>
            <w:r w:rsidRPr="0089376D">
              <w:rPr>
                <w:sz w:val="28"/>
              </w:rPr>
              <w:t>.119</w:t>
            </w:r>
          </w:p>
          <w:p w:rsidR="00867317" w:rsidRDefault="00867317" w:rsidP="00822D68">
            <w:pPr>
              <w:jc w:val="center"/>
              <w:rPr>
                <w:sz w:val="28"/>
              </w:rPr>
            </w:pPr>
            <w:r>
              <w:rPr>
                <w:sz w:val="28"/>
              </w:rPr>
              <w:t>(</w:t>
            </w:r>
            <w:r w:rsidRPr="0089376D">
              <w:rPr>
                <w:sz w:val="28"/>
              </w:rPr>
              <w:t>1.64</w:t>
            </w:r>
            <w:r>
              <w:rPr>
                <w:sz w:val="28"/>
              </w:rPr>
              <w:t>)</w:t>
            </w:r>
          </w:p>
        </w:tc>
        <w:tc>
          <w:tcPr>
            <w:tcW w:w="1969" w:type="dxa"/>
          </w:tcPr>
          <w:p w:rsidR="00867317" w:rsidRPr="00641B27" w:rsidRDefault="00867317" w:rsidP="00822D68">
            <w:pPr>
              <w:jc w:val="center"/>
              <w:rPr>
                <w:sz w:val="28"/>
              </w:rPr>
            </w:pPr>
            <w:r w:rsidRPr="00641B27">
              <w:rPr>
                <w:sz w:val="28"/>
              </w:rPr>
              <w:t>-</w:t>
            </w:r>
            <w:r>
              <w:rPr>
                <w:sz w:val="28"/>
              </w:rPr>
              <w:t>0</w:t>
            </w:r>
            <w:r w:rsidRPr="00641B27">
              <w:rPr>
                <w:sz w:val="28"/>
              </w:rPr>
              <w:t>.119</w:t>
            </w:r>
          </w:p>
          <w:p w:rsidR="00867317" w:rsidRDefault="00867317" w:rsidP="00822D68">
            <w:pPr>
              <w:jc w:val="center"/>
              <w:rPr>
                <w:sz w:val="28"/>
              </w:rPr>
            </w:pPr>
            <w:r>
              <w:rPr>
                <w:sz w:val="28"/>
              </w:rPr>
              <w:t>(</w:t>
            </w:r>
            <w:r w:rsidRPr="00641B27">
              <w:rPr>
                <w:sz w:val="28"/>
              </w:rPr>
              <w:t>1.61</w:t>
            </w:r>
            <w:r>
              <w:rPr>
                <w:sz w:val="28"/>
              </w:rPr>
              <w:t>)</w:t>
            </w:r>
          </w:p>
        </w:tc>
        <w:tc>
          <w:tcPr>
            <w:tcW w:w="1969" w:type="dxa"/>
          </w:tcPr>
          <w:p w:rsidR="00867317" w:rsidRPr="00BB6F65" w:rsidRDefault="00867317" w:rsidP="00822D68">
            <w:pPr>
              <w:jc w:val="center"/>
              <w:rPr>
                <w:sz w:val="28"/>
              </w:rPr>
            </w:pPr>
            <w:r w:rsidRPr="00BB6F65">
              <w:rPr>
                <w:sz w:val="28"/>
              </w:rPr>
              <w:t>-</w:t>
            </w:r>
            <w:r>
              <w:rPr>
                <w:sz w:val="28"/>
              </w:rPr>
              <w:t>0</w:t>
            </w:r>
            <w:r w:rsidRPr="00BB6F65">
              <w:rPr>
                <w:sz w:val="28"/>
              </w:rPr>
              <w:t>.021</w:t>
            </w:r>
          </w:p>
          <w:p w:rsidR="00867317" w:rsidRDefault="00867317" w:rsidP="00822D68">
            <w:pPr>
              <w:jc w:val="center"/>
              <w:rPr>
                <w:sz w:val="28"/>
              </w:rPr>
            </w:pPr>
            <w:r>
              <w:rPr>
                <w:sz w:val="28"/>
              </w:rPr>
              <w:t>(0</w:t>
            </w:r>
            <w:r w:rsidRPr="00BB6F65">
              <w:rPr>
                <w:sz w:val="28"/>
              </w:rPr>
              <w:t>.323</w:t>
            </w:r>
            <w:r>
              <w:rPr>
                <w:sz w:val="28"/>
              </w:rPr>
              <w:t>)</w:t>
            </w:r>
          </w:p>
        </w:tc>
        <w:tc>
          <w:tcPr>
            <w:tcW w:w="1975" w:type="dxa"/>
          </w:tcPr>
          <w:p w:rsidR="00867317" w:rsidRDefault="00867317" w:rsidP="00822D68">
            <w:pPr>
              <w:jc w:val="center"/>
              <w:rPr>
                <w:sz w:val="28"/>
              </w:rPr>
            </w:pPr>
            <w:r>
              <w:rPr>
                <w:sz w:val="28"/>
              </w:rPr>
              <w:t xml:space="preserve">0.059  </w:t>
            </w:r>
            <w:r w:rsidRPr="00F63857">
              <w:rPr>
                <w:sz w:val="28"/>
              </w:rPr>
              <w:t xml:space="preserve">                  </w:t>
            </w:r>
            <w:r>
              <w:rPr>
                <w:sz w:val="28"/>
              </w:rPr>
              <w:t>(0</w:t>
            </w:r>
            <w:r w:rsidRPr="00F63857">
              <w:rPr>
                <w:sz w:val="28"/>
              </w:rPr>
              <w:t>.819</w:t>
            </w:r>
            <w:r>
              <w:rPr>
                <w:sz w:val="28"/>
              </w:rPr>
              <w:t>)</w:t>
            </w:r>
          </w:p>
        </w:tc>
      </w:tr>
      <w:tr w:rsidR="00867317" w:rsidTr="00822D68">
        <w:trPr>
          <w:trHeight w:val="530"/>
          <w:jc w:val="center"/>
        </w:trPr>
        <w:tc>
          <w:tcPr>
            <w:tcW w:w="2176"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65" w:type="dxa"/>
          </w:tcPr>
          <w:p w:rsidR="00867317" w:rsidRDefault="00867317" w:rsidP="00822D68">
            <w:pPr>
              <w:jc w:val="center"/>
              <w:rPr>
                <w:sz w:val="28"/>
              </w:rPr>
            </w:pPr>
            <w:r w:rsidRPr="00167B6D">
              <w:rPr>
                <w:sz w:val="28"/>
              </w:rPr>
              <w:t>980</w:t>
            </w:r>
          </w:p>
        </w:tc>
        <w:tc>
          <w:tcPr>
            <w:tcW w:w="1969" w:type="dxa"/>
          </w:tcPr>
          <w:p w:rsidR="00867317" w:rsidRDefault="00867317" w:rsidP="00822D68">
            <w:pPr>
              <w:jc w:val="center"/>
              <w:rPr>
                <w:sz w:val="28"/>
              </w:rPr>
            </w:pPr>
            <w:r w:rsidRPr="00167B6D">
              <w:rPr>
                <w:sz w:val="28"/>
              </w:rPr>
              <w:t>980</w:t>
            </w:r>
          </w:p>
        </w:tc>
        <w:tc>
          <w:tcPr>
            <w:tcW w:w="1969" w:type="dxa"/>
          </w:tcPr>
          <w:p w:rsidR="00867317" w:rsidRDefault="00867317" w:rsidP="00822D68">
            <w:pPr>
              <w:jc w:val="center"/>
              <w:rPr>
                <w:sz w:val="28"/>
              </w:rPr>
            </w:pPr>
            <w:r w:rsidRPr="00167B6D">
              <w:rPr>
                <w:sz w:val="28"/>
              </w:rPr>
              <w:t>980</w:t>
            </w:r>
          </w:p>
        </w:tc>
        <w:tc>
          <w:tcPr>
            <w:tcW w:w="1975" w:type="dxa"/>
          </w:tcPr>
          <w:p w:rsidR="00867317" w:rsidRDefault="00867317" w:rsidP="00822D68">
            <w:pPr>
              <w:jc w:val="center"/>
              <w:rPr>
                <w:sz w:val="28"/>
              </w:rPr>
            </w:pPr>
            <w:r w:rsidRPr="00167B6D">
              <w:rPr>
                <w:sz w:val="28"/>
              </w:rPr>
              <w:t>980</w:t>
            </w:r>
          </w:p>
        </w:tc>
      </w:tr>
      <w:tr w:rsidR="00867317" w:rsidTr="00822D68">
        <w:trPr>
          <w:trHeight w:val="530"/>
          <w:jc w:val="center"/>
        </w:trPr>
        <w:tc>
          <w:tcPr>
            <w:tcW w:w="2176"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65" w:type="dxa"/>
          </w:tcPr>
          <w:p w:rsidR="00867317" w:rsidRDefault="00867317" w:rsidP="00822D68">
            <w:pPr>
              <w:jc w:val="center"/>
              <w:rPr>
                <w:sz w:val="28"/>
              </w:rPr>
            </w:pPr>
            <w:r>
              <w:rPr>
                <w:sz w:val="28"/>
              </w:rPr>
              <w:t>35</w:t>
            </w:r>
          </w:p>
        </w:tc>
        <w:tc>
          <w:tcPr>
            <w:tcW w:w="1969" w:type="dxa"/>
          </w:tcPr>
          <w:p w:rsidR="00867317" w:rsidRDefault="00867317" w:rsidP="00822D68">
            <w:pPr>
              <w:jc w:val="center"/>
              <w:rPr>
                <w:sz w:val="28"/>
              </w:rPr>
            </w:pPr>
            <w:r>
              <w:rPr>
                <w:sz w:val="28"/>
              </w:rPr>
              <w:t>35</w:t>
            </w:r>
          </w:p>
        </w:tc>
        <w:tc>
          <w:tcPr>
            <w:tcW w:w="1969" w:type="dxa"/>
          </w:tcPr>
          <w:p w:rsidR="00867317" w:rsidRDefault="00867317" w:rsidP="00822D68">
            <w:pPr>
              <w:jc w:val="center"/>
              <w:rPr>
                <w:sz w:val="28"/>
              </w:rPr>
            </w:pPr>
            <w:r>
              <w:rPr>
                <w:sz w:val="28"/>
              </w:rPr>
              <w:t>35</w:t>
            </w:r>
          </w:p>
        </w:tc>
        <w:tc>
          <w:tcPr>
            <w:tcW w:w="1975" w:type="dxa"/>
          </w:tcPr>
          <w:p w:rsidR="00867317" w:rsidRDefault="00867317" w:rsidP="00822D68">
            <w:pPr>
              <w:jc w:val="center"/>
              <w:rPr>
                <w:sz w:val="28"/>
              </w:rPr>
            </w:pPr>
            <w:r>
              <w:rPr>
                <w:sz w:val="28"/>
              </w:rPr>
              <w:t>35</w:t>
            </w:r>
          </w:p>
        </w:tc>
      </w:tr>
      <w:tr w:rsidR="00867317" w:rsidTr="00822D68">
        <w:trPr>
          <w:trHeight w:val="530"/>
          <w:jc w:val="center"/>
        </w:trPr>
        <w:tc>
          <w:tcPr>
            <w:tcW w:w="2176" w:type="dxa"/>
            <w:vAlign w:val="center"/>
          </w:tcPr>
          <w:p w:rsidR="00867317" w:rsidRDefault="00867317" w:rsidP="00822D68">
            <w:pPr>
              <w:jc w:val="center"/>
              <w:rPr>
                <w:sz w:val="28"/>
              </w:rPr>
            </w:pPr>
            <w:r w:rsidRPr="004C4C35">
              <w:rPr>
                <w:sz w:val="28"/>
              </w:rPr>
              <w:t>Wald chi</w:t>
            </w:r>
            <w:r w:rsidRPr="004C4C35">
              <w:rPr>
                <w:sz w:val="28"/>
                <w:vertAlign w:val="superscript"/>
              </w:rPr>
              <w:t>2</w:t>
            </w:r>
          </w:p>
        </w:tc>
        <w:tc>
          <w:tcPr>
            <w:tcW w:w="1765" w:type="dxa"/>
          </w:tcPr>
          <w:p w:rsidR="00867317" w:rsidRDefault="00867317" w:rsidP="00822D68">
            <w:pPr>
              <w:jc w:val="center"/>
              <w:rPr>
                <w:sz w:val="28"/>
              </w:rPr>
            </w:pPr>
            <w:r w:rsidRPr="00980594">
              <w:rPr>
                <w:sz w:val="28"/>
              </w:rPr>
              <w:t>3896.95</w:t>
            </w:r>
          </w:p>
        </w:tc>
        <w:tc>
          <w:tcPr>
            <w:tcW w:w="1969" w:type="dxa"/>
          </w:tcPr>
          <w:p w:rsidR="00867317" w:rsidRDefault="00867317" w:rsidP="00822D68">
            <w:pPr>
              <w:jc w:val="center"/>
              <w:rPr>
                <w:sz w:val="28"/>
              </w:rPr>
            </w:pPr>
            <w:r w:rsidRPr="00ED41D9">
              <w:rPr>
                <w:sz w:val="28"/>
              </w:rPr>
              <w:t>3898.68</w:t>
            </w:r>
          </w:p>
        </w:tc>
        <w:tc>
          <w:tcPr>
            <w:tcW w:w="1969" w:type="dxa"/>
          </w:tcPr>
          <w:p w:rsidR="00867317" w:rsidRDefault="00867317" w:rsidP="00822D68">
            <w:pPr>
              <w:jc w:val="center"/>
              <w:rPr>
                <w:sz w:val="28"/>
              </w:rPr>
            </w:pPr>
            <w:r w:rsidRPr="00E57E89">
              <w:rPr>
                <w:sz w:val="28"/>
              </w:rPr>
              <w:t>2341.42</w:t>
            </w:r>
          </w:p>
        </w:tc>
        <w:tc>
          <w:tcPr>
            <w:tcW w:w="1975" w:type="dxa"/>
          </w:tcPr>
          <w:p w:rsidR="00867317" w:rsidRDefault="00867317" w:rsidP="00822D68">
            <w:pPr>
              <w:jc w:val="center"/>
              <w:rPr>
                <w:sz w:val="28"/>
              </w:rPr>
            </w:pPr>
            <w:r w:rsidRPr="00E57E89">
              <w:rPr>
                <w:sz w:val="28"/>
              </w:rPr>
              <w:t>2329.23</w:t>
            </w:r>
          </w:p>
        </w:tc>
      </w:tr>
      <w:tr w:rsidR="00867317" w:rsidTr="00822D68">
        <w:trPr>
          <w:trHeight w:val="530"/>
          <w:jc w:val="center"/>
        </w:trPr>
        <w:tc>
          <w:tcPr>
            <w:tcW w:w="2176" w:type="dxa"/>
            <w:vAlign w:val="center"/>
          </w:tcPr>
          <w:p w:rsidR="00867317" w:rsidRPr="004C4C35" w:rsidRDefault="00867317" w:rsidP="00822D68">
            <w:pPr>
              <w:jc w:val="center"/>
              <w:rPr>
                <w:sz w:val="28"/>
              </w:rPr>
            </w:pPr>
            <w:r w:rsidRPr="004C4C35">
              <w:rPr>
                <w:sz w:val="28"/>
              </w:rPr>
              <w:t>Prob &gt; chi</w:t>
            </w:r>
            <w:r w:rsidRPr="00DB22D5">
              <w:rPr>
                <w:sz w:val="28"/>
                <w:vertAlign w:val="superscript"/>
              </w:rPr>
              <w:t>2</w:t>
            </w:r>
          </w:p>
        </w:tc>
        <w:tc>
          <w:tcPr>
            <w:tcW w:w="1765" w:type="dxa"/>
          </w:tcPr>
          <w:p w:rsidR="00867317" w:rsidRDefault="00867317" w:rsidP="00822D68">
            <w:pPr>
              <w:jc w:val="center"/>
              <w:rPr>
                <w:sz w:val="28"/>
              </w:rPr>
            </w:pPr>
            <w:r>
              <w:rPr>
                <w:sz w:val="28"/>
              </w:rPr>
              <w:t>0.00</w:t>
            </w:r>
          </w:p>
        </w:tc>
        <w:tc>
          <w:tcPr>
            <w:tcW w:w="1969" w:type="dxa"/>
          </w:tcPr>
          <w:p w:rsidR="00867317" w:rsidRDefault="00867317" w:rsidP="00822D68">
            <w:pPr>
              <w:jc w:val="center"/>
              <w:rPr>
                <w:sz w:val="28"/>
              </w:rPr>
            </w:pPr>
            <w:r>
              <w:rPr>
                <w:sz w:val="28"/>
              </w:rPr>
              <w:t>0.00</w:t>
            </w:r>
          </w:p>
        </w:tc>
        <w:tc>
          <w:tcPr>
            <w:tcW w:w="1969" w:type="dxa"/>
          </w:tcPr>
          <w:p w:rsidR="00867317" w:rsidRDefault="00867317" w:rsidP="00822D68">
            <w:pPr>
              <w:jc w:val="center"/>
              <w:rPr>
                <w:sz w:val="28"/>
              </w:rPr>
            </w:pPr>
            <w:r>
              <w:rPr>
                <w:sz w:val="28"/>
              </w:rPr>
              <w:t>0.00</w:t>
            </w:r>
          </w:p>
        </w:tc>
        <w:tc>
          <w:tcPr>
            <w:tcW w:w="1975" w:type="dxa"/>
          </w:tcPr>
          <w:p w:rsidR="00867317" w:rsidRDefault="00867317" w:rsidP="00822D68">
            <w:pPr>
              <w:jc w:val="center"/>
              <w:rPr>
                <w:sz w:val="28"/>
              </w:rPr>
            </w:pPr>
            <w:r>
              <w:rPr>
                <w:sz w:val="28"/>
              </w:rPr>
              <w:t>0.00</w:t>
            </w:r>
          </w:p>
        </w:tc>
      </w:tr>
    </w:tbl>
    <w:p w:rsidR="00867317" w:rsidRDefault="00867317" w:rsidP="00867317">
      <w:pPr>
        <w:spacing w:line="240" w:lineRule="auto"/>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867317" w:rsidRDefault="00867317" w:rsidP="00867317">
      <w:pPr>
        <w:spacing w:line="240" w:lineRule="auto"/>
        <w:ind w:firstLine="720"/>
        <w:jc w:val="both"/>
        <w:rPr>
          <w:sz w:val="28"/>
        </w:rPr>
      </w:pPr>
      <w:r w:rsidRPr="00ED448F">
        <w:rPr>
          <w:sz w:val="28"/>
        </w:rPr>
        <w:lastRenderedPageBreak/>
        <w:t xml:space="preserve">The table </w:t>
      </w:r>
      <w:r>
        <w:rPr>
          <w:sz w:val="28"/>
        </w:rPr>
        <w:t>7.1</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EIQ</w:t>
      </w:r>
      <w:r w:rsidRPr="00ED448F">
        <w:rPr>
          <w:sz w:val="28"/>
        </w:rPr>
        <w:t xml:space="preserve"> in Developed Countries during the period under investigation in</w:t>
      </w:r>
      <w:r>
        <w:rPr>
          <w:sz w:val="28"/>
        </w:rPr>
        <w:t xml:space="preserve"> first two</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EIQ 0.268</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EIQ</w:t>
      </w:r>
      <w:r w:rsidRPr="00ED448F">
        <w:rPr>
          <w:sz w:val="28"/>
        </w:rPr>
        <w:t xml:space="preserve"> </w:t>
      </w:r>
      <w:r>
        <w:rPr>
          <w:sz w:val="28"/>
        </w:rPr>
        <w:t>0.27</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 and 4, EIQ has not affected with GINI. 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Developed countries during the period under investigation</w:t>
      </w:r>
      <w:r>
        <w:rPr>
          <w:sz w:val="28"/>
        </w:rPr>
        <w:t xml:space="preserve"> in first two equations</w:t>
      </w:r>
      <w:r w:rsidRPr="00ED448F">
        <w:rPr>
          <w:sz w:val="28"/>
        </w:rPr>
        <w:t xml:space="preserve">. In </w:t>
      </w:r>
      <w:r w:rsidRPr="00447FFA">
        <w:rPr>
          <w:sz w:val="28"/>
        </w:rPr>
        <w:t>Equation</w:t>
      </w:r>
      <w:r w:rsidRPr="00ED448F">
        <w:rPr>
          <w:sz w:val="28"/>
        </w:rPr>
        <w:t xml:space="preserve"> 1, </w:t>
      </w:r>
      <w:r>
        <w:rPr>
          <w:sz w:val="28"/>
        </w:rPr>
        <w:t>EIQ</w:t>
      </w:r>
      <w:r w:rsidRPr="00ED448F">
        <w:rPr>
          <w:sz w:val="28"/>
        </w:rPr>
        <w:t xml:space="preserve"> increased </w:t>
      </w:r>
      <w:r>
        <w:rPr>
          <w:sz w:val="28"/>
        </w:rPr>
        <w:t xml:space="preserve">0.02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EIQ</w:t>
      </w:r>
      <w:r w:rsidRPr="00ED448F">
        <w:rPr>
          <w:sz w:val="28"/>
        </w:rPr>
        <w:t xml:space="preserve"> increased </w:t>
      </w:r>
      <w:r>
        <w:rPr>
          <w:sz w:val="28"/>
        </w:rPr>
        <w:t xml:space="preserve">0.027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EIQ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EIQ increased 0.018</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2</w:t>
      </w:r>
      <w:r w:rsidRPr="00ED448F">
        <w:rPr>
          <w:sz w:val="28"/>
        </w:rPr>
        <w:t xml:space="preserve">, </w:t>
      </w:r>
      <w:r>
        <w:rPr>
          <w:sz w:val="28"/>
        </w:rPr>
        <w:t>EIQ increased 0.02</w:t>
      </w:r>
      <w:r w:rsidRPr="00ED448F">
        <w:rPr>
          <w:sz w:val="28"/>
        </w:rPr>
        <w:t xml:space="preserve"> units when 1 unit increase in </w:t>
      </w:r>
      <w:r>
        <w:rPr>
          <w:sz w:val="28"/>
        </w:rPr>
        <w:t>EDU</w:t>
      </w:r>
      <w:r w:rsidRPr="00ED448F">
        <w:rPr>
          <w:sz w:val="28"/>
        </w:rPr>
        <w:t xml:space="preserve">. In </w:t>
      </w:r>
      <w:r w:rsidRPr="00447FFA">
        <w:rPr>
          <w:sz w:val="28"/>
        </w:rPr>
        <w:t>Equation</w:t>
      </w:r>
      <w:r>
        <w:rPr>
          <w:sz w:val="28"/>
        </w:rPr>
        <w:t xml:space="preserve"> 3</w:t>
      </w:r>
      <w:r w:rsidRPr="00ED448F">
        <w:rPr>
          <w:sz w:val="28"/>
        </w:rPr>
        <w:t xml:space="preserve">, </w:t>
      </w:r>
      <w:r>
        <w:rPr>
          <w:sz w:val="28"/>
        </w:rPr>
        <w:t>EIQ increased 0.0039</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EIQ increased 0.0032</w:t>
      </w:r>
      <w:r w:rsidRPr="00ED448F">
        <w:rPr>
          <w:sz w:val="28"/>
        </w:rPr>
        <w:t xml:space="preserve"> units when 1 unit increase in </w:t>
      </w:r>
      <w:r>
        <w:rPr>
          <w:sz w:val="28"/>
        </w:rPr>
        <w:t>EDU. The table</w:t>
      </w:r>
      <w:r w:rsidRPr="00ED448F">
        <w:rPr>
          <w:sz w:val="28"/>
        </w:rPr>
        <w:t xml:space="preserve"> </w:t>
      </w:r>
      <w:r>
        <w:rPr>
          <w:sz w:val="28"/>
        </w:rPr>
        <w:t>7.1 reveal that FRAC has</w:t>
      </w:r>
      <w:r w:rsidRPr="00ED448F">
        <w:rPr>
          <w:sz w:val="28"/>
        </w:rPr>
        <w:t xml:space="preserve"> </w:t>
      </w:r>
      <w:r>
        <w:rPr>
          <w:sz w:val="28"/>
        </w:rPr>
        <w:t>negative coefficient in all four equations but in equation 2, EIQ has affected by FRAC because without level of development and institutional quality; fractionalization affected the EIQ. COLORG</w:t>
      </w:r>
      <w:r w:rsidRPr="00ED448F">
        <w:rPr>
          <w:sz w:val="28"/>
        </w:rPr>
        <w:t xml:space="preserve"> has a significant and negative impact on </w:t>
      </w:r>
      <w:r>
        <w:rPr>
          <w:sz w:val="28"/>
        </w:rPr>
        <w:t>EIQ</w:t>
      </w:r>
      <w:r w:rsidRPr="00ED448F">
        <w:rPr>
          <w:sz w:val="28"/>
        </w:rPr>
        <w:t xml:space="preserve"> in those countries which have colonial background</w:t>
      </w:r>
      <w:r>
        <w:rPr>
          <w:sz w:val="28"/>
        </w:rPr>
        <w:t xml:space="preserve"> in both equations 1 and 3. The table 7.1</w:t>
      </w:r>
      <w:r w:rsidRPr="00ED448F">
        <w:rPr>
          <w:sz w:val="28"/>
        </w:rPr>
        <w:t xml:space="preserve"> reveal that </w:t>
      </w:r>
      <w:r>
        <w:rPr>
          <w:color w:val="00000A"/>
          <w:sz w:val="28"/>
        </w:rPr>
        <w:t>LO</w:t>
      </w:r>
      <w:r>
        <w:rPr>
          <w:sz w:val="28"/>
        </w:rPr>
        <w:t>UK has</w:t>
      </w:r>
      <w:r w:rsidRPr="00ED448F">
        <w:rPr>
          <w:sz w:val="28"/>
        </w:rPr>
        <w:t xml:space="preserve"> positive </w:t>
      </w:r>
      <w:r>
        <w:rPr>
          <w:sz w:val="28"/>
        </w:rPr>
        <w:t>coefficient in equation 2 and equation 4 but it has insignificant impact</w:t>
      </w:r>
      <w:r w:rsidRPr="00ED448F">
        <w:rPr>
          <w:sz w:val="28"/>
        </w:rPr>
        <w:t xml:space="preserve"> on </w:t>
      </w:r>
      <w:r>
        <w:rPr>
          <w:sz w:val="28"/>
        </w:rPr>
        <w:t>EIQ</w:t>
      </w:r>
      <w:r w:rsidRPr="00ED448F">
        <w:rPr>
          <w:sz w:val="28"/>
        </w:rPr>
        <w:t xml:space="preserve"> in those countries which adopted legal system of UK</w:t>
      </w:r>
      <w:r>
        <w:rPr>
          <w:sz w:val="28"/>
        </w:rPr>
        <w:t xml:space="preserve">. </w:t>
      </w:r>
      <w:r w:rsidRPr="00ED448F">
        <w:rPr>
          <w:sz w:val="28"/>
        </w:rPr>
        <w:t xml:space="preserve">The table </w:t>
      </w:r>
      <w:r>
        <w:rPr>
          <w:sz w:val="28"/>
        </w:rPr>
        <w:t xml:space="preserve">7.1 </w:t>
      </w:r>
      <w:r w:rsidRPr="00ED448F">
        <w:rPr>
          <w:sz w:val="28"/>
        </w:rPr>
        <w:t xml:space="preserve">reveal that </w:t>
      </w:r>
      <w:r>
        <w:rPr>
          <w:color w:val="00000A"/>
          <w:sz w:val="28"/>
        </w:rPr>
        <w:t>LOFRENCH</w:t>
      </w:r>
      <w:r w:rsidRPr="00ED448F">
        <w:rPr>
          <w:sz w:val="28"/>
        </w:rPr>
        <w:t xml:space="preserve"> has </w:t>
      </w:r>
      <w:r>
        <w:rPr>
          <w:sz w:val="28"/>
        </w:rPr>
        <w:t>negative coefficient in equation 2 and equation 4 but it has significant impact</w:t>
      </w:r>
      <w:r w:rsidRPr="00ED448F">
        <w:rPr>
          <w:sz w:val="28"/>
        </w:rPr>
        <w:t xml:space="preserve"> on </w:t>
      </w:r>
      <w:r>
        <w:rPr>
          <w:sz w:val="28"/>
        </w:rPr>
        <w:t>EIQ</w:t>
      </w:r>
      <w:r w:rsidRPr="00ED448F">
        <w:rPr>
          <w:sz w:val="28"/>
        </w:rPr>
        <w:t xml:space="preserve"> in</w:t>
      </w:r>
      <w:r>
        <w:rPr>
          <w:sz w:val="28"/>
        </w:rPr>
        <w:t xml:space="preserve"> equation 3. It means that</w:t>
      </w:r>
      <w:r w:rsidRPr="00ED448F">
        <w:rPr>
          <w:sz w:val="28"/>
        </w:rPr>
        <w:t xml:space="preserve"> </w:t>
      </w:r>
      <w:r>
        <w:rPr>
          <w:sz w:val="28"/>
        </w:rPr>
        <w:t xml:space="preserve">without level of development and institutional quality; </w:t>
      </w:r>
      <w:r w:rsidRPr="00ED448F">
        <w:rPr>
          <w:sz w:val="28"/>
        </w:rPr>
        <w:t>those countries which adopted legal system of France</w:t>
      </w:r>
      <w:r>
        <w:rPr>
          <w:sz w:val="28"/>
        </w:rPr>
        <w:t xml:space="preserve">, there economic institutions would be low quality. The </w:t>
      </w:r>
      <w:r>
        <w:rPr>
          <w:bCs/>
          <w:color w:val="00000A"/>
          <w:sz w:val="28"/>
        </w:rPr>
        <w:t>LOOTHER</w:t>
      </w:r>
      <w:r>
        <w:rPr>
          <w:sz w:val="28"/>
        </w:rPr>
        <w:t xml:space="preserve"> are merge in constant</w:t>
      </w:r>
      <w:r w:rsidRPr="00ED448F">
        <w:rPr>
          <w:sz w:val="28"/>
        </w:rPr>
        <w:t xml:space="preserve"> value due to dummy trap</w:t>
      </w:r>
      <w:r>
        <w:rPr>
          <w:sz w:val="28"/>
        </w:rPr>
        <w:t xml:space="preserve"> issue and it has not significant impact on EIQ.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EIQ in three out of four equations. The Wald chi square value is very high and its probability is equal to zero, it means that all the determinants coefficient Economic Institutional quality of all four equations are very important for Developed countries.</w:t>
      </w:r>
    </w:p>
    <w:p w:rsidR="00867317" w:rsidRDefault="00867317" w:rsidP="00867317">
      <w:pPr>
        <w:spacing w:line="240" w:lineRule="auto"/>
        <w:ind w:firstLine="720"/>
        <w:jc w:val="both"/>
        <w:rPr>
          <w:sz w:val="28"/>
        </w:rPr>
      </w:pPr>
      <w:r w:rsidRPr="00B70426">
        <w:rPr>
          <w:sz w:val="28"/>
        </w:rPr>
        <w:t xml:space="preserve">The model of EIQ for the Developing countries has been estimated using Dynamic Panel GMM Methodology. The results obtained from applying this techniques; are presented in table 7.2. These results show that mostly variables are strongly significant impact with expected signs. The table 7.2 reveal that lag of EIQ has positive impact on current EIQ in all four equations of model. The table 7.2 reveal that PIQ has a positive coefficient in Developing Countries during the period under investigation. In Equation 2, EIQ has not affected with PIQ while in Equation 1, EIQ increased 0.059 units when 1 unit increase in PIQ. The table 7.2 reveal that LIQ has a significant and positive impact on EIQ in Developing Countries during the period under investigation. In Equation 1, EIQ increased 0.244 units when 1 unit </w:t>
      </w:r>
      <w:r w:rsidRPr="00B70426">
        <w:rPr>
          <w:sz w:val="28"/>
        </w:rPr>
        <w:lastRenderedPageBreak/>
        <w:t xml:space="preserve">increase in LIQ and Equation 2, EIQ increased 0.242 units when 1 unit increase in LIQ. </w:t>
      </w:r>
    </w:p>
    <w:p w:rsidR="00867317" w:rsidRDefault="00867317" w:rsidP="00867317">
      <w:pPr>
        <w:spacing w:after="0" w:line="240" w:lineRule="auto"/>
        <w:jc w:val="center"/>
        <w:rPr>
          <w:b/>
          <w:sz w:val="28"/>
        </w:rPr>
      </w:pPr>
      <w:r>
        <w:t xml:space="preserve">   </w:t>
      </w:r>
      <w:r w:rsidRPr="00ED448F">
        <w:rPr>
          <w:b/>
          <w:sz w:val="28"/>
        </w:rPr>
        <w:t>Table</w:t>
      </w:r>
      <w:r>
        <w:rPr>
          <w:b/>
          <w:sz w:val="28"/>
        </w:rPr>
        <w:t xml:space="preserve"> 7.2:</w:t>
      </w:r>
    </w:p>
    <w:p w:rsidR="00867317" w:rsidRPr="00744D2E" w:rsidRDefault="00867317" w:rsidP="00867317">
      <w:pPr>
        <w:spacing w:after="0" w:line="240" w:lineRule="auto"/>
        <w:jc w:val="center"/>
        <w:rPr>
          <w:b/>
          <w:sz w:val="28"/>
        </w:rPr>
      </w:pPr>
      <w:r w:rsidRPr="00ED448F">
        <w:rPr>
          <w:b/>
          <w:bCs/>
          <w:color w:val="00000A"/>
          <w:sz w:val="28"/>
        </w:rPr>
        <w:t>The Determinants of Economic In</w:t>
      </w:r>
      <w:r>
        <w:rPr>
          <w:b/>
          <w:bCs/>
          <w:color w:val="00000A"/>
          <w:sz w:val="28"/>
        </w:rPr>
        <w:t>stitutional Quality in Developing</w:t>
      </w:r>
      <w:r w:rsidRPr="00ED448F">
        <w:rPr>
          <w:b/>
          <w:bCs/>
          <w:color w:val="00000A"/>
          <w:sz w:val="28"/>
        </w:rPr>
        <w:t xml:space="preserve"> Countries: Panel GMM Methodology</w:t>
      </w:r>
      <w:r>
        <w:rPr>
          <w:b/>
          <w:bCs/>
          <w:color w:val="00000A"/>
          <w:sz w:val="28"/>
        </w:rPr>
        <w:t>.</w:t>
      </w:r>
    </w:p>
    <w:tbl>
      <w:tblPr>
        <w:tblStyle w:val="TableGrid"/>
        <w:tblW w:w="10232" w:type="dxa"/>
        <w:jc w:val="center"/>
        <w:tblLook w:val="04A0" w:firstRow="1" w:lastRow="0" w:firstColumn="1" w:lastColumn="0" w:noHBand="0" w:noVBand="1"/>
      </w:tblPr>
      <w:tblGrid>
        <w:gridCol w:w="2258"/>
        <w:gridCol w:w="1831"/>
        <w:gridCol w:w="2043"/>
        <w:gridCol w:w="2043"/>
        <w:gridCol w:w="2057"/>
      </w:tblGrid>
      <w:tr w:rsidR="00867317" w:rsidTr="00822D68">
        <w:trPr>
          <w:trHeight w:val="391"/>
          <w:jc w:val="center"/>
        </w:trPr>
        <w:tc>
          <w:tcPr>
            <w:tcW w:w="10232"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Dependent Variable is Economic Institutional Quality (EIQ)</w:t>
            </w:r>
          </w:p>
        </w:tc>
      </w:tr>
      <w:tr w:rsidR="00867317" w:rsidTr="00822D68">
        <w:trPr>
          <w:trHeight w:val="503"/>
          <w:jc w:val="center"/>
        </w:trPr>
        <w:tc>
          <w:tcPr>
            <w:tcW w:w="2258" w:type="dxa"/>
            <w:vAlign w:val="center"/>
          </w:tcPr>
          <w:p w:rsidR="00867317" w:rsidRDefault="00867317" w:rsidP="00822D68">
            <w:pPr>
              <w:jc w:val="center"/>
              <w:rPr>
                <w:sz w:val="28"/>
              </w:rPr>
            </w:pPr>
            <w:r w:rsidRPr="00ED448F">
              <w:rPr>
                <w:b/>
                <w:color w:val="000000"/>
                <w:sz w:val="28"/>
              </w:rPr>
              <w:t>Independent Variables</w:t>
            </w:r>
          </w:p>
        </w:tc>
        <w:tc>
          <w:tcPr>
            <w:tcW w:w="1831" w:type="dxa"/>
            <w:vAlign w:val="center"/>
          </w:tcPr>
          <w:p w:rsidR="00867317" w:rsidRDefault="00867317" w:rsidP="00822D68">
            <w:pPr>
              <w:jc w:val="center"/>
              <w:rPr>
                <w:sz w:val="28"/>
              </w:rPr>
            </w:pPr>
            <w:r>
              <w:rPr>
                <w:sz w:val="28"/>
              </w:rPr>
              <w:t>1</w:t>
            </w:r>
          </w:p>
        </w:tc>
        <w:tc>
          <w:tcPr>
            <w:tcW w:w="2043" w:type="dxa"/>
            <w:vAlign w:val="center"/>
          </w:tcPr>
          <w:p w:rsidR="00867317" w:rsidRDefault="00867317" w:rsidP="00822D68">
            <w:pPr>
              <w:jc w:val="center"/>
              <w:rPr>
                <w:sz w:val="28"/>
              </w:rPr>
            </w:pPr>
            <w:r>
              <w:rPr>
                <w:sz w:val="28"/>
              </w:rPr>
              <w:t>2</w:t>
            </w:r>
          </w:p>
        </w:tc>
        <w:tc>
          <w:tcPr>
            <w:tcW w:w="2043" w:type="dxa"/>
            <w:vAlign w:val="center"/>
          </w:tcPr>
          <w:p w:rsidR="00867317" w:rsidRDefault="00867317" w:rsidP="00822D68">
            <w:pPr>
              <w:jc w:val="center"/>
              <w:rPr>
                <w:sz w:val="28"/>
              </w:rPr>
            </w:pPr>
            <w:r>
              <w:rPr>
                <w:sz w:val="28"/>
              </w:rPr>
              <w:t>3</w:t>
            </w:r>
          </w:p>
        </w:tc>
        <w:tc>
          <w:tcPr>
            <w:tcW w:w="2054" w:type="dxa"/>
            <w:vAlign w:val="center"/>
          </w:tcPr>
          <w:p w:rsidR="00867317" w:rsidRDefault="00867317" w:rsidP="00822D68">
            <w:pPr>
              <w:jc w:val="center"/>
              <w:rPr>
                <w:sz w:val="28"/>
              </w:rPr>
            </w:pPr>
            <w:r>
              <w:rPr>
                <w:sz w:val="28"/>
              </w:rPr>
              <w:t>4</w:t>
            </w:r>
          </w:p>
        </w:tc>
      </w:tr>
      <w:tr w:rsidR="00867317" w:rsidTr="00822D68">
        <w:trPr>
          <w:trHeight w:val="391"/>
          <w:jc w:val="center"/>
        </w:trPr>
        <w:tc>
          <w:tcPr>
            <w:tcW w:w="2258" w:type="dxa"/>
            <w:vAlign w:val="center"/>
          </w:tcPr>
          <w:p w:rsidR="00867317" w:rsidRPr="00ED448F" w:rsidRDefault="00867317" w:rsidP="00822D68">
            <w:pPr>
              <w:autoSpaceDE w:val="0"/>
              <w:autoSpaceDN w:val="0"/>
              <w:adjustRightInd w:val="0"/>
              <w:jc w:val="center"/>
              <w:rPr>
                <w:color w:val="000000"/>
                <w:sz w:val="28"/>
              </w:rPr>
            </w:pPr>
            <w:r>
              <w:rPr>
                <w:color w:val="000000"/>
                <w:sz w:val="28"/>
              </w:rPr>
              <w:t>EIQ(-1)</w:t>
            </w:r>
          </w:p>
        </w:tc>
        <w:tc>
          <w:tcPr>
            <w:tcW w:w="1831" w:type="dxa"/>
          </w:tcPr>
          <w:p w:rsidR="00867317" w:rsidRPr="000138F1" w:rsidRDefault="00867317" w:rsidP="00822D68">
            <w:pPr>
              <w:jc w:val="center"/>
              <w:rPr>
                <w:sz w:val="28"/>
              </w:rPr>
            </w:pPr>
            <w:r>
              <w:rPr>
                <w:sz w:val="28"/>
              </w:rPr>
              <w:t>0</w:t>
            </w:r>
            <w:r w:rsidRPr="000138F1">
              <w:rPr>
                <w:sz w:val="28"/>
              </w:rPr>
              <w:t>.821</w:t>
            </w:r>
            <w:r>
              <w:rPr>
                <w:sz w:val="28"/>
              </w:rPr>
              <w:t>*</w:t>
            </w:r>
          </w:p>
          <w:p w:rsidR="00867317" w:rsidRDefault="00867317" w:rsidP="00822D68">
            <w:pPr>
              <w:jc w:val="center"/>
              <w:rPr>
                <w:sz w:val="28"/>
              </w:rPr>
            </w:pPr>
            <w:r>
              <w:rPr>
                <w:sz w:val="28"/>
              </w:rPr>
              <w:t>(30.9)</w:t>
            </w:r>
          </w:p>
        </w:tc>
        <w:tc>
          <w:tcPr>
            <w:tcW w:w="2043" w:type="dxa"/>
          </w:tcPr>
          <w:p w:rsidR="00867317" w:rsidRDefault="00867317" w:rsidP="00822D68">
            <w:pPr>
              <w:jc w:val="center"/>
              <w:rPr>
                <w:sz w:val="28"/>
              </w:rPr>
            </w:pPr>
            <w:r>
              <w:rPr>
                <w:sz w:val="28"/>
              </w:rPr>
              <w:t>0.801*              (29.7)</w:t>
            </w:r>
          </w:p>
        </w:tc>
        <w:tc>
          <w:tcPr>
            <w:tcW w:w="2043" w:type="dxa"/>
          </w:tcPr>
          <w:p w:rsidR="00867317" w:rsidRDefault="00867317" w:rsidP="00822D68">
            <w:pPr>
              <w:jc w:val="center"/>
              <w:rPr>
                <w:sz w:val="28"/>
              </w:rPr>
            </w:pPr>
            <w:r>
              <w:rPr>
                <w:sz w:val="28"/>
              </w:rPr>
              <w:t>0.823*                    (30.2)</w:t>
            </w:r>
          </w:p>
        </w:tc>
        <w:tc>
          <w:tcPr>
            <w:tcW w:w="2054" w:type="dxa"/>
          </w:tcPr>
          <w:p w:rsidR="00867317" w:rsidRDefault="00867317" w:rsidP="00822D68">
            <w:pPr>
              <w:jc w:val="center"/>
              <w:rPr>
                <w:sz w:val="28"/>
              </w:rPr>
            </w:pPr>
            <w:r>
              <w:rPr>
                <w:sz w:val="28"/>
              </w:rPr>
              <w:t>0</w:t>
            </w:r>
            <w:r w:rsidRPr="00791C7D">
              <w:rPr>
                <w:sz w:val="28"/>
              </w:rPr>
              <w:t>.795</w:t>
            </w:r>
            <w:r>
              <w:rPr>
                <w:sz w:val="28"/>
              </w:rPr>
              <w:t>*             (28.7)</w:t>
            </w:r>
          </w:p>
        </w:tc>
      </w:tr>
      <w:tr w:rsidR="00867317" w:rsidTr="00822D68">
        <w:trPr>
          <w:trHeight w:val="391"/>
          <w:jc w:val="center"/>
        </w:trPr>
        <w:tc>
          <w:tcPr>
            <w:tcW w:w="2258" w:type="dxa"/>
            <w:vAlign w:val="center"/>
          </w:tcPr>
          <w:p w:rsidR="00867317" w:rsidRPr="00ED448F" w:rsidRDefault="00867317" w:rsidP="00822D68">
            <w:pPr>
              <w:autoSpaceDE w:val="0"/>
              <w:autoSpaceDN w:val="0"/>
              <w:adjustRightInd w:val="0"/>
              <w:jc w:val="center"/>
              <w:rPr>
                <w:color w:val="000000"/>
                <w:sz w:val="28"/>
              </w:rPr>
            </w:pPr>
            <w:r>
              <w:rPr>
                <w:color w:val="000000"/>
                <w:sz w:val="28"/>
              </w:rPr>
              <w:t>P</w:t>
            </w:r>
            <w:r w:rsidRPr="00ED448F">
              <w:rPr>
                <w:color w:val="000000"/>
                <w:sz w:val="28"/>
              </w:rPr>
              <w:t>IQ</w:t>
            </w:r>
          </w:p>
        </w:tc>
        <w:tc>
          <w:tcPr>
            <w:tcW w:w="1831" w:type="dxa"/>
          </w:tcPr>
          <w:p w:rsidR="00867317" w:rsidRDefault="00867317" w:rsidP="00822D68">
            <w:pPr>
              <w:jc w:val="center"/>
              <w:rPr>
                <w:sz w:val="28"/>
              </w:rPr>
            </w:pPr>
            <w:r>
              <w:rPr>
                <w:sz w:val="28"/>
              </w:rPr>
              <w:t>0</w:t>
            </w:r>
            <w:r w:rsidRPr="000138F1">
              <w:rPr>
                <w:sz w:val="28"/>
              </w:rPr>
              <w:t>.059</w:t>
            </w:r>
            <w:r>
              <w:rPr>
                <w:sz w:val="28"/>
              </w:rPr>
              <w:t xml:space="preserve">*** </w:t>
            </w:r>
            <w:r w:rsidRPr="000138F1">
              <w:rPr>
                <w:sz w:val="28"/>
              </w:rPr>
              <w:t xml:space="preserve">           </w:t>
            </w:r>
            <w:r>
              <w:rPr>
                <w:sz w:val="28"/>
              </w:rPr>
              <w:t>(</w:t>
            </w:r>
            <w:r w:rsidRPr="000138F1">
              <w:rPr>
                <w:sz w:val="28"/>
              </w:rPr>
              <w:t>1.77</w:t>
            </w:r>
            <w:r>
              <w:rPr>
                <w:sz w:val="28"/>
              </w:rPr>
              <w:t>)</w:t>
            </w:r>
          </w:p>
        </w:tc>
        <w:tc>
          <w:tcPr>
            <w:tcW w:w="2043" w:type="dxa"/>
          </w:tcPr>
          <w:p w:rsidR="00867317" w:rsidRDefault="00867317" w:rsidP="00822D68">
            <w:pPr>
              <w:jc w:val="center"/>
              <w:rPr>
                <w:sz w:val="28"/>
              </w:rPr>
            </w:pPr>
            <w:r>
              <w:rPr>
                <w:sz w:val="28"/>
              </w:rPr>
              <w:t>0.051                    (1.53)</w:t>
            </w:r>
          </w:p>
        </w:tc>
        <w:tc>
          <w:tcPr>
            <w:tcW w:w="2043" w:type="dxa"/>
          </w:tcPr>
          <w:p w:rsidR="00867317" w:rsidRDefault="00867317" w:rsidP="00822D68">
            <w:pPr>
              <w:jc w:val="center"/>
              <w:rPr>
                <w:sz w:val="28"/>
              </w:rPr>
            </w:pPr>
            <w:r>
              <w:rPr>
                <w:sz w:val="28"/>
              </w:rPr>
              <w:t>-</w:t>
            </w:r>
          </w:p>
        </w:tc>
        <w:tc>
          <w:tcPr>
            <w:tcW w:w="2054" w:type="dxa"/>
          </w:tcPr>
          <w:p w:rsidR="00867317" w:rsidRDefault="00867317" w:rsidP="00822D68">
            <w:pPr>
              <w:jc w:val="center"/>
              <w:rPr>
                <w:sz w:val="28"/>
              </w:rPr>
            </w:pPr>
            <w:r>
              <w:rPr>
                <w:sz w:val="28"/>
              </w:rPr>
              <w:t>-</w:t>
            </w:r>
          </w:p>
        </w:tc>
      </w:tr>
      <w:tr w:rsidR="00867317" w:rsidTr="00822D68">
        <w:trPr>
          <w:trHeight w:val="391"/>
          <w:jc w:val="center"/>
        </w:trPr>
        <w:tc>
          <w:tcPr>
            <w:tcW w:w="2258"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831" w:type="dxa"/>
          </w:tcPr>
          <w:p w:rsidR="00867317" w:rsidRDefault="00867317" w:rsidP="00822D68">
            <w:pPr>
              <w:jc w:val="center"/>
              <w:rPr>
                <w:sz w:val="28"/>
              </w:rPr>
            </w:pPr>
            <w:r>
              <w:rPr>
                <w:sz w:val="28"/>
              </w:rPr>
              <w:t>0</w:t>
            </w:r>
            <w:r w:rsidRPr="000138F1">
              <w:rPr>
                <w:sz w:val="28"/>
              </w:rPr>
              <w:t>.244</w:t>
            </w:r>
            <w:r>
              <w:rPr>
                <w:sz w:val="28"/>
              </w:rPr>
              <w:t>*             (8.22)</w:t>
            </w:r>
          </w:p>
        </w:tc>
        <w:tc>
          <w:tcPr>
            <w:tcW w:w="2043" w:type="dxa"/>
          </w:tcPr>
          <w:p w:rsidR="00867317" w:rsidRPr="00DE0264" w:rsidRDefault="00867317" w:rsidP="00822D68">
            <w:pPr>
              <w:jc w:val="center"/>
              <w:rPr>
                <w:sz w:val="28"/>
              </w:rPr>
            </w:pPr>
            <w:r>
              <w:rPr>
                <w:sz w:val="28"/>
              </w:rPr>
              <w:t>0</w:t>
            </w:r>
            <w:r w:rsidRPr="00DE0264">
              <w:rPr>
                <w:sz w:val="28"/>
              </w:rPr>
              <w:t>.242</w:t>
            </w:r>
            <w:r>
              <w:rPr>
                <w:sz w:val="28"/>
              </w:rPr>
              <w:t>*</w:t>
            </w:r>
          </w:p>
          <w:p w:rsidR="00867317" w:rsidRDefault="00867317" w:rsidP="00822D68">
            <w:pPr>
              <w:jc w:val="center"/>
              <w:rPr>
                <w:sz w:val="28"/>
              </w:rPr>
            </w:pPr>
            <w:r>
              <w:rPr>
                <w:sz w:val="28"/>
              </w:rPr>
              <w:t>(</w:t>
            </w:r>
            <w:r w:rsidRPr="00DE0264">
              <w:rPr>
                <w:sz w:val="28"/>
              </w:rPr>
              <w:t>8.2</w:t>
            </w:r>
            <w:r>
              <w:rPr>
                <w:sz w:val="28"/>
              </w:rPr>
              <w:t>)</w:t>
            </w:r>
          </w:p>
        </w:tc>
        <w:tc>
          <w:tcPr>
            <w:tcW w:w="2043" w:type="dxa"/>
          </w:tcPr>
          <w:p w:rsidR="00867317" w:rsidRDefault="00867317" w:rsidP="00822D68">
            <w:pPr>
              <w:jc w:val="center"/>
              <w:rPr>
                <w:sz w:val="28"/>
              </w:rPr>
            </w:pPr>
            <w:r>
              <w:rPr>
                <w:sz w:val="28"/>
              </w:rPr>
              <w:t>-</w:t>
            </w:r>
          </w:p>
        </w:tc>
        <w:tc>
          <w:tcPr>
            <w:tcW w:w="2054" w:type="dxa"/>
          </w:tcPr>
          <w:p w:rsidR="00867317" w:rsidRDefault="00867317" w:rsidP="00822D68">
            <w:pPr>
              <w:jc w:val="center"/>
              <w:rPr>
                <w:sz w:val="28"/>
              </w:rPr>
            </w:pPr>
            <w:r>
              <w:rPr>
                <w:sz w:val="28"/>
              </w:rPr>
              <w:t>-</w:t>
            </w:r>
          </w:p>
        </w:tc>
      </w:tr>
      <w:tr w:rsidR="00867317" w:rsidTr="00822D68">
        <w:trPr>
          <w:trHeight w:val="391"/>
          <w:jc w:val="center"/>
        </w:trPr>
        <w:tc>
          <w:tcPr>
            <w:tcW w:w="2258"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831" w:type="dxa"/>
          </w:tcPr>
          <w:p w:rsidR="00867317" w:rsidRPr="000138F1" w:rsidRDefault="00867317" w:rsidP="00822D68">
            <w:pPr>
              <w:jc w:val="center"/>
              <w:rPr>
                <w:sz w:val="28"/>
              </w:rPr>
            </w:pPr>
            <w:r>
              <w:rPr>
                <w:sz w:val="28"/>
              </w:rPr>
              <w:t>0</w:t>
            </w:r>
            <w:r w:rsidRPr="000138F1">
              <w:rPr>
                <w:sz w:val="28"/>
              </w:rPr>
              <w:t>.041</w:t>
            </w:r>
            <w:r>
              <w:rPr>
                <w:sz w:val="28"/>
              </w:rPr>
              <w:t>*</w:t>
            </w:r>
          </w:p>
          <w:p w:rsidR="00867317" w:rsidRDefault="00867317" w:rsidP="00822D68">
            <w:pPr>
              <w:jc w:val="center"/>
              <w:rPr>
                <w:sz w:val="28"/>
              </w:rPr>
            </w:pPr>
            <w:r>
              <w:rPr>
                <w:sz w:val="28"/>
              </w:rPr>
              <w:t>(</w:t>
            </w:r>
            <w:r w:rsidRPr="000138F1">
              <w:rPr>
                <w:sz w:val="28"/>
              </w:rPr>
              <w:t>4.22</w:t>
            </w:r>
            <w:r>
              <w:rPr>
                <w:sz w:val="28"/>
              </w:rPr>
              <w:t>)</w:t>
            </w:r>
          </w:p>
        </w:tc>
        <w:tc>
          <w:tcPr>
            <w:tcW w:w="2043" w:type="dxa"/>
          </w:tcPr>
          <w:p w:rsidR="00867317" w:rsidRPr="00DE0264" w:rsidRDefault="00867317" w:rsidP="00822D68">
            <w:pPr>
              <w:jc w:val="center"/>
              <w:rPr>
                <w:sz w:val="28"/>
              </w:rPr>
            </w:pPr>
            <w:r>
              <w:rPr>
                <w:sz w:val="28"/>
              </w:rPr>
              <w:t>0</w:t>
            </w:r>
            <w:r w:rsidRPr="00DE0264">
              <w:rPr>
                <w:sz w:val="28"/>
              </w:rPr>
              <w:t>.042</w:t>
            </w:r>
            <w:r>
              <w:rPr>
                <w:sz w:val="28"/>
              </w:rPr>
              <w:t>*</w:t>
            </w:r>
          </w:p>
          <w:p w:rsidR="00867317" w:rsidRDefault="00867317" w:rsidP="00822D68">
            <w:pPr>
              <w:jc w:val="center"/>
              <w:rPr>
                <w:sz w:val="28"/>
              </w:rPr>
            </w:pPr>
            <w:r>
              <w:rPr>
                <w:sz w:val="28"/>
              </w:rPr>
              <w:t>(</w:t>
            </w:r>
            <w:r w:rsidRPr="00DE0264">
              <w:rPr>
                <w:sz w:val="28"/>
              </w:rPr>
              <w:t>4.25</w:t>
            </w:r>
            <w:r>
              <w:rPr>
                <w:sz w:val="28"/>
              </w:rPr>
              <w:t>)</w:t>
            </w:r>
          </w:p>
        </w:tc>
        <w:tc>
          <w:tcPr>
            <w:tcW w:w="2043" w:type="dxa"/>
          </w:tcPr>
          <w:p w:rsidR="00867317" w:rsidRDefault="00867317" w:rsidP="00822D68">
            <w:pPr>
              <w:jc w:val="center"/>
              <w:rPr>
                <w:sz w:val="28"/>
              </w:rPr>
            </w:pPr>
            <w:r>
              <w:rPr>
                <w:sz w:val="28"/>
              </w:rPr>
              <w:t>-</w:t>
            </w:r>
          </w:p>
        </w:tc>
        <w:tc>
          <w:tcPr>
            <w:tcW w:w="2054" w:type="dxa"/>
          </w:tcPr>
          <w:p w:rsidR="00867317" w:rsidRDefault="00867317" w:rsidP="00822D68">
            <w:pPr>
              <w:jc w:val="center"/>
              <w:rPr>
                <w:sz w:val="28"/>
              </w:rPr>
            </w:pPr>
            <w:r>
              <w:rPr>
                <w:sz w:val="28"/>
              </w:rPr>
              <w:t>-</w:t>
            </w:r>
          </w:p>
        </w:tc>
      </w:tr>
      <w:tr w:rsidR="00867317" w:rsidTr="00822D68">
        <w:trPr>
          <w:trHeight w:val="391"/>
          <w:jc w:val="center"/>
        </w:trPr>
        <w:tc>
          <w:tcPr>
            <w:tcW w:w="2258"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831" w:type="dxa"/>
          </w:tcPr>
          <w:p w:rsidR="00867317" w:rsidRPr="000138F1" w:rsidRDefault="00867317" w:rsidP="00822D68">
            <w:pPr>
              <w:jc w:val="center"/>
              <w:rPr>
                <w:sz w:val="28"/>
              </w:rPr>
            </w:pPr>
            <w:r w:rsidRPr="000138F1">
              <w:rPr>
                <w:sz w:val="28"/>
              </w:rPr>
              <w:t>-</w:t>
            </w:r>
            <w:r>
              <w:rPr>
                <w:sz w:val="28"/>
              </w:rPr>
              <w:t>0.002</w:t>
            </w:r>
          </w:p>
          <w:p w:rsidR="00867317" w:rsidRDefault="00867317" w:rsidP="00822D68">
            <w:pPr>
              <w:jc w:val="center"/>
              <w:rPr>
                <w:sz w:val="28"/>
              </w:rPr>
            </w:pPr>
            <w:r>
              <w:rPr>
                <w:sz w:val="28"/>
              </w:rPr>
              <w:t>(0</w:t>
            </w:r>
            <w:r w:rsidRPr="000138F1">
              <w:rPr>
                <w:sz w:val="28"/>
              </w:rPr>
              <w:t>.021</w:t>
            </w:r>
            <w:r>
              <w:rPr>
                <w:sz w:val="28"/>
              </w:rPr>
              <w:t>)</w:t>
            </w:r>
          </w:p>
        </w:tc>
        <w:tc>
          <w:tcPr>
            <w:tcW w:w="2043" w:type="dxa"/>
          </w:tcPr>
          <w:p w:rsidR="00867317" w:rsidRDefault="00867317" w:rsidP="00822D68">
            <w:pPr>
              <w:jc w:val="center"/>
              <w:rPr>
                <w:sz w:val="28"/>
              </w:rPr>
            </w:pPr>
            <w:r>
              <w:rPr>
                <w:sz w:val="28"/>
              </w:rPr>
              <w:t>-0</w:t>
            </w:r>
            <w:r w:rsidRPr="00DE0264">
              <w:rPr>
                <w:sz w:val="28"/>
              </w:rPr>
              <w:t>.166</w:t>
            </w:r>
            <w:r>
              <w:rPr>
                <w:sz w:val="28"/>
              </w:rPr>
              <w:t xml:space="preserve">***  </w:t>
            </w:r>
            <w:r w:rsidRPr="00DE0264">
              <w:rPr>
                <w:sz w:val="28"/>
              </w:rPr>
              <w:t xml:space="preserve">                   </w:t>
            </w:r>
            <w:r>
              <w:rPr>
                <w:sz w:val="28"/>
              </w:rPr>
              <w:t>(</w:t>
            </w:r>
            <w:r w:rsidRPr="00DE0264">
              <w:rPr>
                <w:sz w:val="28"/>
              </w:rPr>
              <w:t>1.8</w:t>
            </w:r>
            <w:r>
              <w:rPr>
                <w:sz w:val="28"/>
              </w:rPr>
              <w:t>)</w:t>
            </w:r>
          </w:p>
        </w:tc>
        <w:tc>
          <w:tcPr>
            <w:tcW w:w="2043" w:type="dxa"/>
          </w:tcPr>
          <w:p w:rsidR="00867317" w:rsidRPr="00992153" w:rsidRDefault="00867317" w:rsidP="00822D68">
            <w:pPr>
              <w:jc w:val="center"/>
              <w:rPr>
                <w:sz w:val="28"/>
              </w:rPr>
            </w:pPr>
            <w:r>
              <w:rPr>
                <w:sz w:val="28"/>
              </w:rPr>
              <w:t>-0</w:t>
            </w:r>
            <w:r w:rsidRPr="00992153">
              <w:rPr>
                <w:sz w:val="28"/>
              </w:rPr>
              <w:t>.265</w:t>
            </w:r>
            <w:r>
              <w:rPr>
                <w:sz w:val="28"/>
              </w:rPr>
              <w:t>*</w:t>
            </w:r>
          </w:p>
          <w:p w:rsidR="00867317" w:rsidRDefault="00867317" w:rsidP="00822D68">
            <w:pPr>
              <w:jc w:val="center"/>
              <w:rPr>
                <w:sz w:val="28"/>
              </w:rPr>
            </w:pPr>
            <w:r>
              <w:rPr>
                <w:sz w:val="28"/>
              </w:rPr>
              <w:t>(</w:t>
            </w:r>
            <w:r w:rsidRPr="00992153">
              <w:rPr>
                <w:sz w:val="28"/>
              </w:rPr>
              <w:t>2.79</w:t>
            </w:r>
            <w:r>
              <w:rPr>
                <w:sz w:val="28"/>
              </w:rPr>
              <w:t>)</w:t>
            </w:r>
          </w:p>
        </w:tc>
        <w:tc>
          <w:tcPr>
            <w:tcW w:w="2054" w:type="dxa"/>
          </w:tcPr>
          <w:p w:rsidR="00867317" w:rsidRDefault="00867317" w:rsidP="00822D68">
            <w:pPr>
              <w:jc w:val="center"/>
              <w:rPr>
                <w:sz w:val="28"/>
              </w:rPr>
            </w:pPr>
            <w:r>
              <w:rPr>
                <w:sz w:val="28"/>
              </w:rPr>
              <w:t>-0.474*                    (5.36)</w:t>
            </w:r>
          </w:p>
        </w:tc>
      </w:tr>
      <w:tr w:rsidR="00867317" w:rsidTr="00822D68">
        <w:trPr>
          <w:trHeight w:val="391"/>
          <w:jc w:val="center"/>
        </w:trPr>
        <w:tc>
          <w:tcPr>
            <w:tcW w:w="2258"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831" w:type="dxa"/>
          </w:tcPr>
          <w:p w:rsidR="00867317" w:rsidRDefault="00867317" w:rsidP="00822D68">
            <w:pPr>
              <w:jc w:val="center"/>
              <w:rPr>
                <w:sz w:val="28"/>
              </w:rPr>
            </w:pPr>
            <w:r>
              <w:rPr>
                <w:sz w:val="28"/>
              </w:rPr>
              <w:t>0.009</w:t>
            </w:r>
            <w:r w:rsidRPr="000138F1">
              <w:rPr>
                <w:sz w:val="28"/>
              </w:rPr>
              <w:t>4</w:t>
            </w:r>
            <w:r>
              <w:rPr>
                <w:sz w:val="28"/>
              </w:rPr>
              <w:t>*              (3.07)</w:t>
            </w:r>
          </w:p>
        </w:tc>
        <w:tc>
          <w:tcPr>
            <w:tcW w:w="2043" w:type="dxa"/>
          </w:tcPr>
          <w:p w:rsidR="00867317" w:rsidRDefault="00867317" w:rsidP="00822D68">
            <w:pPr>
              <w:jc w:val="center"/>
              <w:rPr>
                <w:sz w:val="28"/>
              </w:rPr>
            </w:pPr>
            <w:r>
              <w:rPr>
                <w:sz w:val="28"/>
              </w:rPr>
              <w:t>0</w:t>
            </w:r>
            <w:r w:rsidRPr="00DE0264">
              <w:rPr>
                <w:sz w:val="28"/>
              </w:rPr>
              <w:t>.011</w:t>
            </w:r>
            <w:r>
              <w:rPr>
                <w:sz w:val="28"/>
              </w:rPr>
              <w:t xml:space="preserve">* </w:t>
            </w:r>
            <w:r w:rsidRPr="00DE0264">
              <w:rPr>
                <w:sz w:val="28"/>
              </w:rPr>
              <w:t xml:space="preserve">            </w:t>
            </w:r>
            <w:r>
              <w:rPr>
                <w:sz w:val="28"/>
              </w:rPr>
              <w:t>(</w:t>
            </w:r>
            <w:r w:rsidRPr="00DE0264">
              <w:rPr>
                <w:sz w:val="28"/>
              </w:rPr>
              <w:t>3.46</w:t>
            </w:r>
            <w:r>
              <w:rPr>
                <w:sz w:val="28"/>
              </w:rPr>
              <w:t>)</w:t>
            </w:r>
          </w:p>
        </w:tc>
        <w:tc>
          <w:tcPr>
            <w:tcW w:w="2043" w:type="dxa"/>
          </w:tcPr>
          <w:p w:rsidR="00867317" w:rsidRPr="00992153" w:rsidRDefault="00867317" w:rsidP="00822D68">
            <w:pPr>
              <w:jc w:val="center"/>
              <w:rPr>
                <w:sz w:val="28"/>
              </w:rPr>
            </w:pPr>
            <w:r>
              <w:rPr>
                <w:sz w:val="28"/>
              </w:rPr>
              <w:t>0.00</w:t>
            </w:r>
            <w:r w:rsidRPr="00992153">
              <w:rPr>
                <w:sz w:val="28"/>
              </w:rPr>
              <w:t>1</w:t>
            </w:r>
          </w:p>
          <w:p w:rsidR="00867317" w:rsidRDefault="00867317" w:rsidP="00822D68">
            <w:pPr>
              <w:jc w:val="center"/>
              <w:rPr>
                <w:sz w:val="28"/>
              </w:rPr>
            </w:pPr>
            <w:r>
              <w:rPr>
                <w:sz w:val="28"/>
              </w:rPr>
              <w:t>(0</w:t>
            </w:r>
            <w:r w:rsidRPr="00992153">
              <w:rPr>
                <w:sz w:val="28"/>
              </w:rPr>
              <w:t>.587</w:t>
            </w:r>
            <w:r>
              <w:rPr>
                <w:sz w:val="28"/>
              </w:rPr>
              <w:t>)</w:t>
            </w:r>
          </w:p>
        </w:tc>
        <w:tc>
          <w:tcPr>
            <w:tcW w:w="2054" w:type="dxa"/>
          </w:tcPr>
          <w:p w:rsidR="00867317" w:rsidRPr="00791C7D" w:rsidRDefault="00867317" w:rsidP="00822D68">
            <w:pPr>
              <w:jc w:val="center"/>
              <w:rPr>
                <w:sz w:val="28"/>
              </w:rPr>
            </w:pPr>
            <w:r>
              <w:rPr>
                <w:sz w:val="28"/>
              </w:rPr>
              <w:t>0.00018</w:t>
            </w:r>
          </w:p>
          <w:p w:rsidR="00867317" w:rsidRDefault="00867317" w:rsidP="00822D68">
            <w:pPr>
              <w:jc w:val="center"/>
              <w:rPr>
                <w:sz w:val="28"/>
              </w:rPr>
            </w:pPr>
            <w:r>
              <w:rPr>
                <w:sz w:val="28"/>
              </w:rPr>
              <w:t>(0</w:t>
            </w:r>
            <w:r w:rsidRPr="00791C7D">
              <w:rPr>
                <w:sz w:val="28"/>
              </w:rPr>
              <w:t>.1</w:t>
            </w:r>
            <w:r>
              <w:rPr>
                <w:sz w:val="28"/>
              </w:rPr>
              <w:t>0)</w:t>
            </w:r>
          </w:p>
        </w:tc>
      </w:tr>
      <w:tr w:rsidR="00867317" w:rsidTr="00822D68">
        <w:trPr>
          <w:trHeight w:val="409"/>
          <w:jc w:val="center"/>
        </w:trPr>
        <w:tc>
          <w:tcPr>
            <w:tcW w:w="2258"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831" w:type="dxa"/>
          </w:tcPr>
          <w:p w:rsidR="00867317" w:rsidRPr="000138F1" w:rsidRDefault="00867317" w:rsidP="00822D68">
            <w:pPr>
              <w:jc w:val="center"/>
              <w:rPr>
                <w:sz w:val="28"/>
              </w:rPr>
            </w:pPr>
            <w:r>
              <w:rPr>
                <w:sz w:val="28"/>
              </w:rPr>
              <w:t>0</w:t>
            </w:r>
            <w:r w:rsidRPr="000138F1">
              <w:rPr>
                <w:sz w:val="28"/>
              </w:rPr>
              <w:t>.187</w:t>
            </w:r>
            <w:r>
              <w:rPr>
                <w:sz w:val="28"/>
              </w:rPr>
              <w:t>*</w:t>
            </w:r>
          </w:p>
          <w:p w:rsidR="00867317" w:rsidRDefault="00867317" w:rsidP="00822D68">
            <w:pPr>
              <w:jc w:val="center"/>
              <w:rPr>
                <w:sz w:val="28"/>
              </w:rPr>
            </w:pPr>
            <w:r>
              <w:rPr>
                <w:sz w:val="28"/>
              </w:rPr>
              <w:t>(3.39)</w:t>
            </w:r>
          </w:p>
        </w:tc>
        <w:tc>
          <w:tcPr>
            <w:tcW w:w="2043" w:type="dxa"/>
          </w:tcPr>
          <w:p w:rsidR="00867317" w:rsidRDefault="00867317" w:rsidP="00822D68">
            <w:pPr>
              <w:jc w:val="center"/>
              <w:rPr>
                <w:sz w:val="28"/>
              </w:rPr>
            </w:pPr>
            <w:r>
              <w:rPr>
                <w:sz w:val="28"/>
              </w:rPr>
              <w:t>0</w:t>
            </w:r>
            <w:r w:rsidRPr="00DE0264">
              <w:rPr>
                <w:sz w:val="28"/>
              </w:rPr>
              <w:t>.152</w:t>
            </w:r>
            <w:r>
              <w:rPr>
                <w:sz w:val="28"/>
              </w:rPr>
              <w:t xml:space="preserve">*  </w:t>
            </w:r>
            <w:r w:rsidRPr="00DE0264">
              <w:rPr>
                <w:sz w:val="28"/>
              </w:rPr>
              <w:t xml:space="preserve">            </w:t>
            </w:r>
            <w:r>
              <w:rPr>
                <w:sz w:val="28"/>
              </w:rPr>
              <w:t>(</w:t>
            </w:r>
            <w:r w:rsidRPr="00DE0264">
              <w:rPr>
                <w:sz w:val="28"/>
              </w:rPr>
              <w:t>2.92</w:t>
            </w:r>
            <w:r>
              <w:rPr>
                <w:sz w:val="28"/>
              </w:rPr>
              <w:t>)</w:t>
            </w:r>
          </w:p>
        </w:tc>
        <w:tc>
          <w:tcPr>
            <w:tcW w:w="2043" w:type="dxa"/>
          </w:tcPr>
          <w:p w:rsidR="00867317" w:rsidRPr="00992153" w:rsidRDefault="00867317" w:rsidP="00822D68">
            <w:pPr>
              <w:jc w:val="center"/>
              <w:rPr>
                <w:sz w:val="28"/>
              </w:rPr>
            </w:pPr>
            <w:r>
              <w:rPr>
                <w:sz w:val="28"/>
              </w:rPr>
              <w:t>0</w:t>
            </w:r>
            <w:r w:rsidRPr="00992153">
              <w:rPr>
                <w:sz w:val="28"/>
              </w:rPr>
              <w:t>.174</w:t>
            </w:r>
            <w:r>
              <w:rPr>
                <w:sz w:val="28"/>
              </w:rPr>
              <w:t>*</w:t>
            </w:r>
          </w:p>
          <w:p w:rsidR="00867317" w:rsidRDefault="00867317" w:rsidP="00822D68">
            <w:pPr>
              <w:jc w:val="center"/>
              <w:rPr>
                <w:sz w:val="28"/>
              </w:rPr>
            </w:pPr>
            <w:r>
              <w:rPr>
                <w:sz w:val="28"/>
              </w:rPr>
              <w:t>(</w:t>
            </w:r>
            <w:r w:rsidRPr="00992153">
              <w:rPr>
                <w:sz w:val="28"/>
              </w:rPr>
              <w:t>3.15</w:t>
            </w:r>
            <w:r>
              <w:rPr>
                <w:sz w:val="28"/>
              </w:rPr>
              <w:t>)</w:t>
            </w:r>
          </w:p>
        </w:tc>
        <w:tc>
          <w:tcPr>
            <w:tcW w:w="2054" w:type="dxa"/>
          </w:tcPr>
          <w:p w:rsidR="00867317" w:rsidRPr="00791C7D" w:rsidRDefault="00867317" w:rsidP="00822D68">
            <w:pPr>
              <w:jc w:val="center"/>
              <w:rPr>
                <w:sz w:val="28"/>
              </w:rPr>
            </w:pPr>
            <w:r>
              <w:rPr>
                <w:sz w:val="28"/>
              </w:rPr>
              <w:t>0</w:t>
            </w:r>
            <w:r w:rsidRPr="00791C7D">
              <w:rPr>
                <w:sz w:val="28"/>
              </w:rPr>
              <w:t>.132</w:t>
            </w:r>
            <w:r>
              <w:rPr>
                <w:sz w:val="28"/>
              </w:rPr>
              <w:t>*</w:t>
            </w:r>
          </w:p>
          <w:p w:rsidR="00867317" w:rsidRDefault="00867317" w:rsidP="00822D68">
            <w:pPr>
              <w:jc w:val="center"/>
              <w:rPr>
                <w:sz w:val="28"/>
              </w:rPr>
            </w:pPr>
            <w:r>
              <w:rPr>
                <w:sz w:val="28"/>
              </w:rPr>
              <w:t>(</w:t>
            </w:r>
            <w:r w:rsidRPr="00791C7D">
              <w:rPr>
                <w:sz w:val="28"/>
              </w:rPr>
              <w:t>2.54</w:t>
            </w:r>
            <w:r>
              <w:rPr>
                <w:sz w:val="28"/>
              </w:rPr>
              <w:t>)</w:t>
            </w:r>
          </w:p>
        </w:tc>
      </w:tr>
      <w:tr w:rsidR="00867317" w:rsidTr="00822D68">
        <w:trPr>
          <w:trHeight w:val="391"/>
          <w:jc w:val="center"/>
        </w:trPr>
        <w:tc>
          <w:tcPr>
            <w:tcW w:w="2258"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831" w:type="dxa"/>
          </w:tcPr>
          <w:p w:rsidR="00867317" w:rsidRDefault="00867317" w:rsidP="00822D68">
            <w:pPr>
              <w:jc w:val="center"/>
              <w:rPr>
                <w:sz w:val="28"/>
              </w:rPr>
            </w:pPr>
            <w:r>
              <w:rPr>
                <w:sz w:val="28"/>
              </w:rPr>
              <w:t>-0.014                    (0.504)</w:t>
            </w:r>
          </w:p>
        </w:tc>
        <w:tc>
          <w:tcPr>
            <w:tcW w:w="2043" w:type="dxa"/>
          </w:tcPr>
          <w:p w:rsidR="00867317" w:rsidRDefault="00867317" w:rsidP="00822D68">
            <w:pPr>
              <w:jc w:val="center"/>
              <w:rPr>
                <w:sz w:val="28"/>
              </w:rPr>
            </w:pPr>
            <w:r w:rsidRPr="00DE0264">
              <w:rPr>
                <w:sz w:val="28"/>
              </w:rPr>
              <w:t>-</w:t>
            </w:r>
            <w:r>
              <w:rPr>
                <w:sz w:val="28"/>
              </w:rPr>
              <w:t>0</w:t>
            </w:r>
            <w:r w:rsidRPr="00DE0264">
              <w:rPr>
                <w:sz w:val="28"/>
              </w:rPr>
              <w:t>.053</w:t>
            </w:r>
            <w:r>
              <w:rPr>
                <w:sz w:val="28"/>
              </w:rPr>
              <w:t xml:space="preserve">***  </w:t>
            </w:r>
            <w:r w:rsidRPr="00DE0264">
              <w:rPr>
                <w:sz w:val="28"/>
              </w:rPr>
              <w:t xml:space="preserve">                 </w:t>
            </w:r>
            <w:r>
              <w:rPr>
                <w:sz w:val="28"/>
              </w:rPr>
              <w:t>(</w:t>
            </w:r>
            <w:r w:rsidRPr="00DE0264">
              <w:rPr>
                <w:sz w:val="28"/>
              </w:rPr>
              <w:t>1.87</w:t>
            </w:r>
            <w:r>
              <w:rPr>
                <w:sz w:val="28"/>
              </w:rPr>
              <w:t>)</w:t>
            </w:r>
          </w:p>
        </w:tc>
        <w:tc>
          <w:tcPr>
            <w:tcW w:w="2043" w:type="dxa"/>
          </w:tcPr>
          <w:p w:rsidR="00867317" w:rsidRDefault="00867317" w:rsidP="00822D68">
            <w:pPr>
              <w:jc w:val="center"/>
              <w:rPr>
                <w:sz w:val="28"/>
              </w:rPr>
            </w:pPr>
            <w:r>
              <w:rPr>
                <w:sz w:val="28"/>
              </w:rPr>
              <w:t>-0</w:t>
            </w:r>
            <w:r w:rsidRPr="00992153">
              <w:rPr>
                <w:sz w:val="28"/>
              </w:rPr>
              <w:t>.034</w:t>
            </w:r>
            <w:r>
              <w:rPr>
                <w:sz w:val="28"/>
              </w:rPr>
              <w:t xml:space="preserve">             (1.17)</w:t>
            </w:r>
          </w:p>
        </w:tc>
        <w:tc>
          <w:tcPr>
            <w:tcW w:w="2054" w:type="dxa"/>
          </w:tcPr>
          <w:p w:rsidR="00867317" w:rsidRPr="00791C7D" w:rsidRDefault="00867317" w:rsidP="00822D68">
            <w:pPr>
              <w:jc w:val="center"/>
              <w:rPr>
                <w:sz w:val="28"/>
              </w:rPr>
            </w:pPr>
            <w:r w:rsidRPr="00791C7D">
              <w:rPr>
                <w:sz w:val="28"/>
              </w:rPr>
              <w:t>-</w:t>
            </w:r>
            <w:r>
              <w:rPr>
                <w:sz w:val="28"/>
              </w:rPr>
              <w:t>0</w:t>
            </w:r>
            <w:r w:rsidRPr="00791C7D">
              <w:rPr>
                <w:sz w:val="28"/>
              </w:rPr>
              <w:t>.059</w:t>
            </w:r>
            <w:r>
              <w:rPr>
                <w:sz w:val="28"/>
              </w:rPr>
              <w:t>**</w:t>
            </w:r>
          </w:p>
          <w:p w:rsidR="00867317" w:rsidRDefault="00867317" w:rsidP="00822D68">
            <w:pPr>
              <w:jc w:val="center"/>
              <w:rPr>
                <w:sz w:val="28"/>
              </w:rPr>
            </w:pPr>
            <w:r>
              <w:rPr>
                <w:sz w:val="28"/>
              </w:rPr>
              <w:t>(</w:t>
            </w:r>
            <w:r w:rsidRPr="00791C7D">
              <w:rPr>
                <w:sz w:val="28"/>
              </w:rPr>
              <w:t>2.06</w:t>
            </w:r>
            <w:r>
              <w:rPr>
                <w:sz w:val="28"/>
              </w:rPr>
              <w:t>)</w:t>
            </w:r>
          </w:p>
        </w:tc>
      </w:tr>
      <w:tr w:rsidR="00867317" w:rsidTr="00822D68">
        <w:trPr>
          <w:trHeight w:val="391"/>
          <w:jc w:val="center"/>
        </w:trPr>
        <w:tc>
          <w:tcPr>
            <w:tcW w:w="2258"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831" w:type="dxa"/>
          </w:tcPr>
          <w:p w:rsidR="00867317" w:rsidRPr="000138F1" w:rsidRDefault="00867317" w:rsidP="00822D68">
            <w:pPr>
              <w:jc w:val="center"/>
              <w:rPr>
                <w:sz w:val="28"/>
              </w:rPr>
            </w:pPr>
            <w:r w:rsidRPr="000138F1">
              <w:rPr>
                <w:sz w:val="28"/>
              </w:rPr>
              <w:t>-</w:t>
            </w:r>
            <w:r>
              <w:rPr>
                <w:sz w:val="28"/>
              </w:rPr>
              <w:t>0</w:t>
            </w:r>
            <w:r w:rsidRPr="000138F1">
              <w:rPr>
                <w:sz w:val="28"/>
              </w:rPr>
              <w:t>.039</w:t>
            </w:r>
            <w:r>
              <w:rPr>
                <w:sz w:val="28"/>
              </w:rPr>
              <w:t>**</w:t>
            </w:r>
          </w:p>
          <w:p w:rsidR="00867317" w:rsidRDefault="00867317" w:rsidP="00822D68">
            <w:pPr>
              <w:jc w:val="center"/>
              <w:rPr>
                <w:sz w:val="28"/>
              </w:rPr>
            </w:pPr>
            <w:r>
              <w:rPr>
                <w:sz w:val="28"/>
              </w:rPr>
              <w:t>(</w:t>
            </w:r>
            <w:r w:rsidRPr="000138F1">
              <w:rPr>
                <w:sz w:val="28"/>
              </w:rPr>
              <w:t>2.35</w:t>
            </w:r>
            <w:r>
              <w:rPr>
                <w:sz w:val="28"/>
              </w:rPr>
              <w:t>)</w:t>
            </w:r>
          </w:p>
        </w:tc>
        <w:tc>
          <w:tcPr>
            <w:tcW w:w="2043" w:type="dxa"/>
          </w:tcPr>
          <w:p w:rsidR="00867317" w:rsidRDefault="00867317" w:rsidP="00822D68">
            <w:pPr>
              <w:jc w:val="center"/>
              <w:rPr>
                <w:sz w:val="28"/>
              </w:rPr>
            </w:pPr>
            <w:r>
              <w:rPr>
                <w:sz w:val="28"/>
              </w:rPr>
              <w:t>-</w:t>
            </w:r>
          </w:p>
        </w:tc>
        <w:tc>
          <w:tcPr>
            <w:tcW w:w="2043" w:type="dxa"/>
          </w:tcPr>
          <w:p w:rsidR="00867317" w:rsidRPr="00992153" w:rsidRDefault="00867317" w:rsidP="00822D68">
            <w:pPr>
              <w:jc w:val="center"/>
              <w:rPr>
                <w:sz w:val="28"/>
              </w:rPr>
            </w:pPr>
            <w:r w:rsidRPr="00992153">
              <w:rPr>
                <w:sz w:val="28"/>
              </w:rPr>
              <w:t>-</w:t>
            </w:r>
            <w:r>
              <w:rPr>
                <w:sz w:val="28"/>
              </w:rPr>
              <w:t>0</w:t>
            </w:r>
            <w:r w:rsidRPr="00992153">
              <w:rPr>
                <w:sz w:val="28"/>
              </w:rPr>
              <w:t>.05</w:t>
            </w:r>
            <w:r>
              <w:rPr>
                <w:sz w:val="28"/>
              </w:rPr>
              <w:t>*</w:t>
            </w:r>
          </w:p>
          <w:p w:rsidR="00867317" w:rsidRDefault="00867317" w:rsidP="00822D68">
            <w:pPr>
              <w:jc w:val="center"/>
              <w:rPr>
                <w:sz w:val="28"/>
              </w:rPr>
            </w:pPr>
            <w:r>
              <w:rPr>
                <w:sz w:val="28"/>
              </w:rPr>
              <w:t>(</w:t>
            </w:r>
            <w:r w:rsidRPr="00992153">
              <w:rPr>
                <w:sz w:val="28"/>
              </w:rPr>
              <w:t>2.91</w:t>
            </w:r>
            <w:r>
              <w:rPr>
                <w:sz w:val="28"/>
              </w:rPr>
              <w:t>)</w:t>
            </w:r>
          </w:p>
        </w:tc>
        <w:tc>
          <w:tcPr>
            <w:tcW w:w="2054" w:type="dxa"/>
          </w:tcPr>
          <w:p w:rsidR="00867317" w:rsidRDefault="00867317" w:rsidP="00822D68">
            <w:pPr>
              <w:jc w:val="center"/>
              <w:rPr>
                <w:sz w:val="28"/>
              </w:rPr>
            </w:pPr>
            <w:r>
              <w:rPr>
                <w:sz w:val="28"/>
              </w:rPr>
              <w:t>-</w:t>
            </w:r>
          </w:p>
        </w:tc>
      </w:tr>
      <w:tr w:rsidR="00867317" w:rsidTr="00822D68">
        <w:trPr>
          <w:trHeight w:val="391"/>
          <w:jc w:val="center"/>
        </w:trPr>
        <w:tc>
          <w:tcPr>
            <w:tcW w:w="2258" w:type="dxa"/>
            <w:vAlign w:val="center"/>
          </w:tcPr>
          <w:p w:rsidR="00867317" w:rsidRDefault="00867317" w:rsidP="00822D68">
            <w:pPr>
              <w:jc w:val="center"/>
              <w:rPr>
                <w:sz w:val="28"/>
              </w:rPr>
            </w:pPr>
            <w:r>
              <w:rPr>
                <w:sz w:val="28"/>
              </w:rPr>
              <w:t>LOUK</w:t>
            </w:r>
          </w:p>
        </w:tc>
        <w:tc>
          <w:tcPr>
            <w:tcW w:w="1831" w:type="dxa"/>
          </w:tcPr>
          <w:p w:rsidR="00867317" w:rsidRDefault="00867317" w:rsidP="00822D68">
            <w:pPr>
              <w:jc w:val="center"/>
              <w:rPr>
                <w:sz w:val="28"/>
              </w:rPr>
            </w:pPr>
            <w:r>
              <w:rPr>
                <w:sz w:val="28"/>
              </w:rPr>
              <w:t>-</w:t>
            </w:r>
          </w:p>
        </w:tc>
        <w:tc>
          <w:tcPr>
            <w:tcW w:w="2043" w:type="dxa"/>
          </w:tcPr>
          <w:p w:rsidR="00867317" w:rsidRDefault="00867317" w:rsidP="00822D68">
            <w:pPr>
              <w:jc w:val="center"/>
              <w:rPr>
                <w:sz w:val="28"/>
              </w:rPr>
            </w:pPr>
            <w:r>
              <w:rPr>
                <w:sz w:val="28"/>
              </w:rPr>
              <w:t>0</w:t>
            </w:r>
            <w:r w:rsidRPr="00DE0264">
              <w:rPr>
                <w:sz w:val="28"/>
              </w:rPr>
              <w:t>.038</w:t>
            </w:r>
            <w:r>
              <w:rPr>
                <w:sz w:val="28"/>
              </w:rPr>
              <w:t xml:space="preserve">* </w:t>
            </w:r>
            <w:r w:rsidRPr="00DE0264">
              <w:rPr>
                <w:sz w:val="28"/>
              </w:rPr>
              <w:t xml:space="preserve">            </w:t>
            </w:r>
            <w:r>
              <w:rPr>
                <w:sz w:val="28"/>
              </w:rPr>
              <w:t>(2</w:t>
            </w:r>
            <w:r w:rsidRPr="00DE0264">
              <w:rPr>
                <w:sz w:val="28"/>
              </w:rPr>
              <w:t>.87</w:t>
            </w:r>
            <w:r>
              <w:rPr>
                <w:sz w:val="28"/>
              </w:rPr>
              <w:t>)</w:t>
            </w:r>
          </w:p>
        </w:tc>
        <w:tc>
          <w:tcPr>
            <w:tcW w:w="2043" w:type="dxa"/>
          </w:tcPr>
          <w:p w:rsidR="00867317" w:rsidRDefault="00867317" w:rsidP="00822D68">
            <w:pPr>
              <w:jc w:val="center"/>
              <w:rPr>
                <w:sz w:val="28"/>
              </w:rPr>
            </w:pPr>
            <w:r>
              <w:rPr>
                <w:sz w:val="28"/>
              </w:rPr>
              <w:t>-</w:t>
            </w:r>
          </w:p>
        </w:tc>
        <w:tc>
          <w:tcPr>
            <w:tcW w:w="2054" w:type="dxa"/>
          </w:tcPr>
          <w:p w:rsidR="00867317" w:rsidRDefault="00867317" w:rsidP="00822D68">
            <w:pPr>
              <w:jc w:val="center"/>
              <w:rPr>
                <w:sz w:val="28"/>
              </w:rPr>
            </w:pPr>
            <w:r>
              <w:rPr>
                <w:sz w:val="28"/>
              </w:rPr>
              <w:t xml:space="preserve">0.052*  </w:t>
            </w:r>
            <w:r w:rsidRPr="00791C7D">
              <w:rPr>
                <w:sz w:val="28"/>
              </w:rPr>
              <w:t xml:space="preserve">                  </w:t>
            </w:r>
            <w:r>
              <w:rPr>
                <w:sz w:val="28"/>
              </w:rPr>
              <w:t>(</w:t>
            </w:r>
            <w:r w:rsidRPr="00791C7D">
              <w:rPr>
                <w:sz w:val="28"/>
              </w:rPr>
              <w:t>3.87</w:t>
            </w:r>
            <w:r>
              <w:rPr>
                <w:sz w:val="28"/>
              </w:rPr>
              <w:t>)</w:t>
            </w:r>
          </w:p>
        </w:tc>
      </w:tr>
      <w:tr w:rsidR="00867317" w:rsidTr="00822D68">
        <w:trPr>
          <w:trHeight w:val="391"/>
          <w:jc w:val="center"/>
        </w:trPr>
        <w:tc>
          <w:tcPr>
            <w:tcW w:w="2258" w:type="dxa"/>
            <w:vAlign w:val="center"/>
          </w:tcPr>
          <w:p w:rsidR="00867317" w:rsidRDefault="00867317" w:rsidP="00822D68">
            <w:pPr>
              <w:jc w:val="center"/>
              <w:rPr>
                <w:sz w:val="28"/>
              </w:rPr>
            </w:pPr>
            <w:r>
              <w:rPr>
                <w:sz w:val="28"/>
              </w:rPr>
              <w:t>LOFRENCH</w:t>
            </w:r>
          </w:p>
        </w:tc>
        <w:tc>
          <w:tcPr>
            <w:tcW w:w="1831" w:type="dxa"/>
          </w:tcPr>
          <w:p w:rsidR="00867317" w:rsidRDefault="00867317" w:rsidP="00822D68">
            <w:pPr>
              <w:jc w:val="center"/>
              <w:rPr>
                <w:sz w:val="28"/>
              </w:rPr>
            </w:pPr>
            <w:r>
              <w:rPr>
                <w:sz w:val="28"/>
              </w:rPr>
              <w:t>-</w:t>
            </w:r>
          </w:p>
        </w:tc>
        <w:tc>
          <w:tcPr>
            <w:tcW w:w="2043" w:type="dxa"/>
          </w:tcPr>
          <w:p w:rsidR="00867317" w:rsidRDefault="00867317" w:rsidP="00822D68">
            <w:pPr>
              <w:jc w:val="center"/>
              <w:rPr>
                <w:sz w:val="28"/>
              </w:rPr>
            </w:pPr>
            <w:r>
              <w:rPr>
                <w:sz w:val="28"/>
              </w:rPr>
              <w:t>-0.028                    (1.45)</w:t>
            </w:r>
          </w:p>
        </w:tc>
        <w:tc>
          <w:tcPr>
            <w:tcW w:w="2043" w:type="dxa"/>
          </w:tcPr>
          <w:p w:rsidR="00867317" w:rsidRDefault="00867317" w:rsidP="00822D68">
            <w:pPr>
              <w:jc w:val="center"/>
              <w:rPr>
                <w:sz w:val="28"/>
              </w:rPr>
            </w:pPr>
            <w:r>
              <w:rPr>
                <w:sz w:val="28"/>
              </w:rPr>
              <w:t>-</w:t>
            </w:r>
          </w:p>
        </w:tc>
        <w:tc>
          <w:tcPr>
            <w:tcW w:w="2054" w:type="dxa"/>
          </w:tcPr>
          <w:p w:rsidR="00867317" w:rsidRPr="00791C7D" w:rsidRDefault="00867317" w:rsidP="00822D68">
            <w:pPr>
              <w:jc w:val="center"/>
              <w:rPr>
                <w:sz w:val="28"/>
              </w:rPr>
            </w:pPr>
            <w:r>
              <w:rPr>
                <w:sz w:val="28"/>
              </w:rPr>
              <w:t>-0</w:t>
            </w:r>
            <w:r w:rsidRPr="00791C7D">
              <w:rPr>
                <w:sz w:val="28"/>
              </w:rPr>
              <w:t>.032</w:t>
            </w:r>
          </w:p>
          <w:p w:rsidR="00867317" w:rsidRDefault="00867317" w:rsidP="00822D68">
            <w:pPr>
              <w:jc w:val="center"/>
              <w:rPr>
                <w:sz w:val="28"/>
              </w:rPr>
            </w:pPr>
            <w:r>
              <w:rPr>
                <w:sz w:val="28"/>
              </w:rPr>
              <w:t>(</w:t>
            </w:r>
            <w:r w:rsidRPr="00791C7D">
              <w:rPr>
                <w:sz w:val="28"/>
              </w:rPr>
              <w:t>1.6</w:t>
            </w:r>
            <w:r>
              <w:rPr>
                <w:sz w:val="28"/>
              </w:rPr>
              <w:t>)</w:t>
            </w:r>
          </w:p>
        </w:tc>
      </w:tr>
      <w:tr w:rsidR="00867317" w:rsidTr="00822D68">
        <w:trPr>
          <w:trHeight w:val="391"/>
          <w:jc w:val="center"/>
        </w:trPr>
        <w:tc>
          <w:tcPr>
            <w:tcW w:w="2258" w:type="dxa"/>
            <w:vAlign w:val="center"/>
          </w:tcPr>
          <w:p w:rsidR="00867317" w:rsidRDefault="00867317" w:rsidP="00822D68">
            <w:pPr>
              <w:jc w:val="center"/>
              <w:rPr>
                <w:sz w:val="28"/>
              </w:rPr>
            </w:pPr>
            <w:r>
              <w:rPr>
                <w:sz w:val="28"/>
              </w:rPr>
              <w:t>CONSTANT</w:t>
            </w:r>
          </w:p>
        </w:tc>
        <w:tc>
          <w:tcPr>
            <w:tcW w:w="1831" w:type="dxa"/>
          </w:tcPr>
          <w:p w:rsidR="00867317" w:rsidRDefault="00867317" w:rsidP="00822D68">
            <w:pPr>
              <w:jc w:val="center"/>
              <w:rPr>
                <w:sz w:val="28"/>
              </w:rPr>
            </w:pPr>
            <w:r>
              <w:rPr>
                <w:sz w:val="28"/>
              </w:rPr>
              <w:t xml:space="preserve">0.076  </w:t>
            </w:r>
            <w:r w:rsidRPr="000138F1">
              <w:rPr>
                <w:sz w:val="28"/>
              </w:rPr>
              <w:t xml:space="preserve">                 </w:t>
            </w:r>
            <w:r>
              <w:rPr>
                <w:sz w:val="28"/>
              </w:rPr>
              <w:t>(</w:t>
            </w:r>
            <w:r w:rsidRPr="000138F1">
              <w:rPr>
                <w:sz w:val="28"/>
              </w:rPr>
              <w:t>1.48</w:t>
            </w:r>
            <w:r>
              <w:rPr>
                <w:sz w:val="28"/>
              </w:rPr>
              <w:t>)</w:t>
            </w:r>
          </w:p>
        </w:tc>
        <w:tc>
          <w:tcPr>
            <w:tcW w:w="2043" w:type="dxa"/>
          </w:tcPr>
          <w:p w:rsidR="00867317" w:rsidRPr="00DE0264" w:rsidRDefault="00867317" w:rsidP="00822D68">
            <w:pPr>
              <w:jc w:val="center"/>
              <w:rPr>
                <w:sz w:val="28"/>
              </w:rPr>
            </w:pPr>
            <w:r w:rsidRPr="00DE0264">
              <w:rPr>
                <w:sz w:val="28"/>
              </w:rPr>
              <w:t>-</w:t>
            </w:r>
            <w:r>
              <w:rPr>
                <w:sz w:val="28"/>
              </w:rPr>
              <w:t>0</w:t>
            </w:r>
            <w:r w:rsidRPr="00DE0264">
              <w:rPr>
                <w:sz w:val="28"/>
              </w:rPr>
              <w:t>.011</w:t>
            </w:r>
          </w:p>
          <w:p w:rsidR="00867317" w:rsidRDefault="00867317" w:rsidP="00822D68">
            <w:pPr>
              <w:jc w:val="center"/>
              <w:rPr>
                <w:sz w:val="28"/>
              </w:rPr>
            </w:pPr>
            <w:r>
              <w:rPr>
                <w:sz w:val="28"/>
              </w:rPr>
              <w:t>(0</w:t>
            </w:r>
            <w:r w:rsidRPr="00DE0264">
              <w:rPr>
                <w:sz w:val="28"/>
              </w:rPr>
              <w:t>.244</w:t>
            </w:r>
            <w:r>
              <w:rPr>
                <w:sz w:val="28"/>
              </w:rPr>
              <w:t>)</w:t>
            </w:r>
          </w:p>
        </w:tc>
        <w:tc>
          <w:tcPr>
            <w:tcW w:w="2043" w:type="dxa"/>
          </w:tcPr>
          <w:p w:rsidR="00867317" w:rsidRDefault="00867317" w:rsidP="00822D68">
            <w:pPr>
              <w:jc w:val="center"/>
              <w:rPr>
                <w:sz w:val="28"/>
              </w:rPr>
            </w:pPr>
            <w:r>
              <w:rPr>
                <w:sz w:val="28"/>
              </w:rPr>
              <w:t xml:space="preserve">-0.024  </w:t>
            </w:r>
            <w:r w:rsidRPr="00992153">
              <w:rPr>
                <w:sz w:val="28"/>
              </w:rPr>
              <w:t xml:space="preserve">                  </w:t>
            </w:r>
            <w:r>
              <w:rPr>
                <w:sz w:val="28"/>
              </w:rPr>
              <w:t>(0</w:t>
            </w:r>
            <w:r w:rsidRPr="00992153">
              <w:rPr>
                <w:sz w:val="28"/>
              </w:rPr>
              <w:t>.488</w:t>
            </w:r>
            <w:r>
              <w:rPr>
                <w:sz w:val="28"/>
              </w:rPr>
              <w:t>)</w:t>
            </w:r>
          </w:p>
        </w:tc>
        <w:tc>
          <w:tcPr>
            <w:tcW w:w="2054" w:type="dxa"/>
          </w:tcPr>
          <w:p w:rsidR="00867317" w:rsidRPr="00791C7D" w:rsidRDefault="00867317" w:rsidP="00822D68">
            <w:pPr>
              <w:jc w:val="center"/>
              <w:rPr>
                <w:sz w:val="28"/>
              </w:rPr>
            </w:pPr>
            <w:r w:rsidRPr="00791C7D">
              <w:rPr>
                <w:sz w:val="28"/>
              </w:rPr>
              <w:t>-</w:t>
            </w:r>
            <w:r>
              <w:rPr>
                <w:sz w:val="28"/>
              </w:rPr>
              <w:t>0</w:t>
            </w:r>
            <w:r w:rsidRPr="00791C7D">
              <w:rPr>
                <w:sz w:val="28"/>
              </w:rPr>
              <w:t>.086</w:t>
            </w:r>
            <w:r>
              <w:rPr>
                <w:sz w:val="28"/>
              </w:rPr>
              <w:t>**</w:t>
            </w:r>
          </w:p>
          <w:p w:rsidR="00867317" w:rsidRDefault="00867317" w:rsidP="00822D68">
            <w:pPr>
              <w:jc w:val="center"/>
              <w:rPr>
                <w:sz w:val="28"/>
              </w:rPr>
            </w:pPr>
            <w:r>
              <w:rPr>
                <w:sz w:val="28"/>
              </w:rPr>
              <w:t>(</w:t>
            </w:r>
            <w:r w:rsidRPr="00791C7D">
              <w:rPr>
                <w:sz w:val="28"/>
              </w:rPr>
              <w:t>1.96</w:t>
            </w:r>
            <w:r>
              <w:rPr>
                <w:sz w:val="28"/>
              </w:rPr>
              <w:t>)</w:t>
            </w:r>
          </w:p>
        </w:tc>
      </w:tr>
      <w:tr w:rsidR="00867317" w:rsidTr="00822D68">
        <w:trPr>
          <w:trHeight w:val="391"/>
          <w:jc w:val="center"/>
        </w:trPr>
        <w:tc>
          <w:tcPr>
            <w:tcW w:w="2258"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831" w:type="dxa"/>
          </w:tcPr>
          <w:p w:rsidR="00867317" w:rsidRDefault="00867317" w:rsidP="00822D68">
            <w:pPr>
              <w:jc w:val="center"/>
              <w:rPr>
                <w:sz w:val="28"/>
              </w:rPr>
            </w:pPr>
            <w:r w:rsidRPr="00932001">
              <w:rPr>
                <w:sz w:val="28"/>
              </w:rPr>
              <w:t>924</w:t>
            </w:r>
          </w:p>
        </w:tc>
        <w:tc>
          <w:tcPr>
            <w:tcW w:w="2043" w:type="dxa"/>
          </w:tcPr>
          <w:p w:rsidR="00867317" w:rsidRDefault="00867317" w:rsidP="00822D68">
            <w:pPr>
              <w:jc w:val="center"/>
              <w:rPr>
                <w:sz w:val="28"/>
              </w:rPr>
            </w:pPr>
            <w:r w:rsidRPr="00932001">
              <w:rPr>
                <w:sz w:val="28"/>
              </w:rPr>
              <w:t>924</w:t>
            </w:r>
          </w:p>
        </w:tc>
        <w:tc>
          <w:tcPr>
            <w:tcW w:w="2043" w:type="dxa"/>
          </w:tcPr>
          <w:p w:rsidR="00867317" w:rsidRDefault="00867317" w:rsidP="00822D68">
            <w:pPr>
              <w:jc w:val="center"/>
              <w:rPr>
                <w:sz w:val="28"/>
              </w:rPr>
            </w:pPr>
            <w:r w:rsidRPr="00932001">
              <w:rPr>
                <w:sz w:val="28"/>
              </w:rPr>
              <w:t>924</w:t>
            </w:r>
          </w:p>
        </w:tc>
        <w:tc>
          <w:tcPr>
            <w:tcW w:w="2054" w:type="dxa"/>
          </w:tcPr>
          <w:p w:rsidR="00867317" w:rsidRDefault="00867317" w:rsidP="00822D68">
            <w:pPr>
              <w:jc w:val="center"/>
              <w:rPr>
                <w:sz w:val="28"/>
              </w:rPr>
            </w:pPr>
            <w:r w:rsidRPr="00932001">
              <w:rPr>
                <w:sz w:val="28"/>
              </w:rPr>
              <w:t>924</w:t>
            </w:r>
          </w:p>
        </w:tc>
      </w:tr>
      <w:tr w:rsidR="00867317" w:rsidTr="00822D68">
        <w:trPr>
          <w:trHeight w:val="391"/>
          <w:jc w:val="center"/>
        </w:trPr>
        <w:tc>
          <w:tcPr>
            <w:tcW w:w="2258"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831" w:type="dxa"/>
          </w:tcPr>
          <w:p w:rsidR="00867317" w:rsidRDefault="00867317" w:rsidP="00822D68">
            <w:pPr>
              <w:jc w:val="center"/>
              <w:rPr>
                <w:sz w:val="28"/>
              </w:rPr>
            </w:pPr>
            <w:r>
              <w:rPr>
                <w:sz w:val="28"/>
              </w:rPr>
              <w:t>33</w:t>
            </w:r>
          </w:p>
        </w:tc>
        <w:tc>
          <w:tcPr>
            <w:tcW w:w="2043" w:type="dxa"/>
          </w:tcPr>
          <w:p w:rsidR="00867317" w:rsidRDefault="00867317" w:rsidP="00822D68">
            <w:pPr>
              <w:jc w:val="center"/>
              <w:rPr>
                <w:sz w:val="28"/>
              </w:rPr>
            </w:pPr>
            <w:r>
              <w:rPr>
                <w:sz w:val="28"/>
              </w:rPr>
              <w:t>33</w:t>
            </w:r>
          </w:p>
        </w:tc>
        <w:tc>
          <w:tcPr>
            <w:tcW w:w="2043" w:type="dxa"/>
          </w:tcPr>
          <w:p w:rsidR="00867317" w:rsidRDefault="00867317" w:rsidP="00822D68">
            <w:pPr>
              <w:jc w:val="center"/>
              <w:rPr>
                <w:sz w:val="28"/>
              </w:rPr>
            </w:pPr>
            <w:r>
              <w:rPr>
                <w:sz w:val="28"/>
              </w:rPr>
              <w:t>33</w:t>
            </w:r>
          </w:p>
        </w:tc>
        <w:tc>
          <w:tcPr>
            <w:tcW w:w="2054" w:type="dxa"/>
          </w:tcPr>
          <w:p w:rsidR="00867317" w:rsidRDefault="00867317" w:rsidP="00822D68">
            <w:pPr>
              <w:jc w:val="center"/>
              <w:rPr>
                <w:sz w:val="28"/>
              </w:rPr>
            </w:pPr>
            <w:r>
              <w:rPr>
                <w:sz w:val="28"/>
              </w:rPr>
              <w:t>33</w:t>
            </w:r>
          </w:p>
        </w:tc>
      </w:tr>
      <w:tr w:rsidR="00867317" w:rsidTr="00822D68">
        <w:trPr>
          <w:trHeight w:val="391"/>
          <w:jc w:val="center"/>
        </w:trPr>
        <w:tc>
          <w:tcPr>
            <w:tcW w:w="2258" w:type="dxa"/>
            <w:vAlign w:val="center"/>
          </w:tcPr>
          <w:p w:rsidR="00867317" w:rsidRDefault="00867317" w:rsidP="00822D68">
            <w:pPr>
              <w:jc w:val="center"/>
              <w:rPr>
                <w:sz w:val="28"/>
              </w:rPr>
            </w:pPr>
            <w:r w:rsidRPr="004C4C35">
              <w:rPr>
                <w:sz w:val="28"/>
              </w:rPr>
              <w:t>Wald chi</w:t>
            </w:r>
            <w:r w:rsidRPr="004C4C35">
              <w:rPr>
                <w:sz w:val="28"/>
                <w:vertAlign w:val="superscript"/>
              </w:rPr>
              <w:t>2</w:t>
            </w:r>
          </w:p>
        </w:tc>
        <w:tc>
          <w:tcPr>
            <w:tcW w:w="1831" w:type="dxa"/>
          </w:tcPr>
          <w:p w:rsidR="00867317" w:rsidRDefault="00867317" w:rsidP="00822D68">
            <w:pPr>
              <w:jc w:val="center"/>
              <w:rPr>
                <w:sz w:val="28"/>
              </w:rPr>
            </w:pPr>
            <w:r w:rsidRPr="00932001">
              <w:rPr>
                <w:sz w:val="28"/>
              </w:rPr>
              <w:t>2425.73</w:t>
            </w:r>
          </w:p>
        </w:tc>
        <w:tc>
          <w:tcPr>
            <w:tcW w:w="2043" w:type="dxa"/>
          </w:tcPr>
          <w:p w:rsidR="00867317" w:rsidRDefault="00867317" w:rsidP="00822D68">
            <w:pPr>
              <w:jc w:val="center"/>
              <w:rPr>
                <w:sz w:val="28"/>
              </w:rPr>
            </w:pPr>
            <w:r w:rsidRPr="00027A91">
              <w:rPr>
                <w:sz w:val="28"/>
              </w:rPr>
              <w:t>2466.55</w:t>
            </w:r>
          </w:p>
        </w:tc>
        <w:tc>
          <w:tcPr>
            <w:tcW w:w="2043" w:type="dxa"/>
          </w:tcPr>
          <w:p w:rsidR="00867317" w:rsidRDefault="00867317" w:rsidP="00822D68">
            <w:pPr>
              <w:jc w:val="center"/>
              <w:rPr>
                <w:sz w:val="28"/>
              </w:rPr>
            </w:pPr>
            <w:r w:rsidRPr="00027A91">
              <w:rPr>
                <w:sz w:val="28"/>
              </w:rPr>
              <w:t>2205.59</w:t>
            </w:r>
          </w:p>
        </w:tc>
        <w:tc>
          <w:tcPr>
            <w:tcW w:w="2054" w:type="dxa"/>
          </w:tcPr>
          <w:p w:rsidR="00867317" w:rsidRDefault="00867317" w:rsidP="00822D68">
            <w:pPr>
              <w:jc w:val="center"/>
              <w:rPr>
                <w:sz w:val="28"/>
              </w:rPr>
            </w:pPr>
            <w:r w:rsidRPr="00027A91">
              <w:rPr>
                <w:sz w:val="28"/>
              </w:rPr>
              <w:t>2249.98</w:t>
            </w:r>
          </w:p>
        </w:tc>
      </w:tr>
      <w:tr w:rsidR="00867317" w:rsidTr="00822D68">
        <w:trPr>
          <w:trHeight w:val="391"/>
          <w:jc w:val="center"/>
        </w:trPr>
        <w:tc>
          <w:tcPr>
            <w:tcW w:w="2258" w:type="dxa"/>
            <w:vAlign w:val="center"/>
          </w:tcPr>
          <w:p w:rsidR="00867317" w:rsidRPr="004C4C35" w:rsidRDefault="00867317" w:rsidP="00822D68">
            <w:pPr>
              <w:jc w:val="center"/>
              <w:rPr>
                <w:sz w:val="28"/>
              </w:rPr>
            </w:pPr>
            <w:r w:rsidRPr="004C4C35">
              <w:rPr>
                <w:sz w:val="28"/>
              </w:rPr>
              <w:t>Prob &gt; chi</w:t>
            </w:r>
            <w:r w:rsidRPr="00DB22D5">
              <w:rPr>
                <w:sz w:val="28"/>
                <w:vertAlign w:val="superscript"/>
              </w:rPr>
              <w:t>2</w:t>
            </w:r>
          </w:p>
        </w:tc>
        <w:tc>
          <w:tcPr>
            <w:tcW w:w="1831" w:type="dxa"/>
          </w:tcPr>
          <w:p w:rsidR="00867317" w:rsidRDefault="00867317" w:rsidP="00822D68">
            <w:pPr>
              <w:jc w:val="center"/>
              <w:rPr>
                <w:sz w:val="28"/>
              </w:rPr>
            </w:pPr>
            <w:r>
              <w:rPr>
                <w:sz w:val="28"/>
              </w:rPr>
              <w:t>0.00</w:t>
            </w:r>
          </w:p>
        </w:tc>
        <w:tc>
          <w:tcPr>
            <w:tcW w:w="2043" w:type="dxa"/>
          </w:tcPr>
          <w:p w:rsidR="00867317" w:rsidRDefault="00867317" w:rsidP="00822D68">
            <w:pPr>
              <w:jc w:val="center"/>
              <w:rPr>
                <w:sz w:val="28"/>
              </w:rPr>
            </w:pPr>
            <w:r>
              <w:rPr>
                <w:sz w:val="28"/>
              </w:rPr>
              <w:t>0.00</w:t>
            </w:r>
          </w:p>
        </w:tc>
        <w:tc>
          <w:tcPr>
            <w:tcW w:w="2043" w:type="dxa"/>
          </w:tcPr>
          <w:p w:rsidR="00867317" w:rsidRDefault="00867317" w:rsidP="00822D68">
            <w:pPr>
              <w:jc w:val="center"/>
              <w:rPr>
                <w:sz w:val="28"/>
              </w:rPr>
            </w:pPr>
            <w:r>
              <w:rPr>
                <w:sz w:val="28"/>
              </w:rPr>
              <w:t>0.00</w:t>
            </w:r>
          </w:p>
        </w:tc>
        <w:tc>
          <w:tcPr>
            <w:tcW w:w="2054" w:type="dxa"/>
          </w:tcPr>
          <w:p w:rsidR="00867317" w:rsidRDefault="00867317" w:rsidP="00822D68">
            <w:pPr>
              <w:jc w:val="center"/>
              <w:rPr>
                <w:sz w:val="28"/>
              </w:rPr>
            </w:pPr>
            <w:r>
              <w:rPr>
                <w:sz w:val="28"/>
              </w:rPr>
              <w:t>0.00</w:t>
            </w:r>
          </w:p>
        </w:tc>
      </w:tr>
    </w:tbl>
    <w:p w:rsidR="00867317" w:rsidRDefault="00867317" w:rsidP="00867317">
      <w:pPr>
        <w:spacing w:line="240" w:lineRule="auto"/>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867317" w:rsidRDefault="00867317" w:rsidP="00867317">
      <w:pPr>
        <w:spacing w:line="240" w:lineRule="auto"/>
        <w:ind w:firstLine="720"/>
        <w:jc w:val="both"/>
        <w:rPr>
          <w:sz w:val="28"/>
        </w:rPr>
      </w:pPr>
      <w:r w:rsidRPr="00B70426">
        <w:rPr>
          <w:sz w:val="28"/>
        </w:rPr>
        <w:lastRenderedPageBreak/>
        <w:t xml:space="preserve">The table 7.2 reveal that GINI has negative influence the EIQ in Developing Countries during the period under investigation in last three Equations. In Equation 2, EIQ 0.166 units decreased when 1 unit increase in GINI. In Equation 3, EIQ 0.265 units decreased when 1 unit increase in GINI. In Equation 4, EIQ 0.474 units decreased when 1 unit increase in GINI. In Equation 1, EIQ has not affected with GINI. LGDPPC has a significant influence on EIQ in Developing countries during the period under investigation in first two equations. In Equation 1, EIQ increased 0.041 units when 1 percent increase in LGDPPC and Equation 2, EIQ increased 0.042 units when 1 percent increase in LGDPPC. EDU has significant influence the EIQ in Developing countries in first two equations during the period under investigation. In Equation 1, EIQ increased 0.0094 units when 1 unit increase in EDU and Equation 2, EIQ increased 0.011 units when 1 unit increase in EDU. In Equation 3 and 4, EIQ has not affected with EDU. It means that education without level of development and Institutional Quality; has not affected the EIQ. The table 7.2 reveal that FRAC has negative coefficient in all four equations but in equation 2 and 4, EIQ has affected by FRAC because without colonial background; fractionalization affected the EIQ. COLORG has a significant and negative impact on EIQ in those countries which have colonial background in both equations 1 and 3. The table 7.2 reveal that </w:t>
      </w:r>
      <w:r w:rsidRPr="00B70426">
        <w:rPr>
          <w:color w:val="00000A"/>
          <w:sz w:val="28"/>
        </w:rPr>
        <w:t>LO</w:t>
      </w:r>
      <w:r w:rsidRPr="00B70426">
        <w:rPr>
          <w:sz w:val="28"/>
        </w:rPr>
        <w:t xml:space="preserve">UK has positive coefficient </w:t>
      </w:r>
      <w:r>
        <w:rPr>
          <w:sz w:val="28"/>
        </w:rPr>
        <w:t xml:space="preserve">in equation 2 and equation 4 and it has </w:t>
      </w:r>
      <w:r w:rsidRPr="00B70426">
        <w:rPr>
          <w:sz w:val="28"/>
        </w:rPr>
        <w:t xml:space="preserve">significant impact on EIQ in those countries which adopted legal system of UK. The table 7.2 reveal that </w:t>
      </w:r>
      <w:r w:rsidRPr="00B70426">
        <w:rPr>
          <w:color w:val="00000A"/>
          <w:sz w:val="28"/>
        </w:rPr>
        <w:t>LOFRENCH</w:t>
      </w:r>
      <w:r w:rsidRPr="00B70426">
        <w:rPr>
          <w:sz w:val="28"/>
        </w:rPr>
        <w:t xml:space="preserve"> has negative coefficient in equation 2 and equation 4 but it has </w:t>
      </w:r>
      <w:r>
        <w:rPr>
          <w:sz w:val="28"/>
        </w:rPr>
        <w:t>in</w:t>
      </w:r>
      <w:r w:rsidRPr="00B70426">
        <w:rPr>
          <w:sz w:val="28"/>
        </w:rPr>
        <w:t>signifi</w:t>
      </w:r>
      <w:r>
        <w:rPr>
          <w:sz w:val="28"/>
        </w:rPr>
        <w:t xml:space="preserve">cant impact on EIQ. </w:t>
      </w:r>
      <w:r w:rsidRPr="00B70426">
        <w:rPr>
          <w:sz w:val="28"/>
        </w:rPr>
        <w:t xml:space="preserve">The </w:t>
      </w:r>
      <w:r w:rsidRPr="00B70426">
        <w:rPr>
          <w:bCs/>
          <w:color w:val="00000A"/>
          <w:sz w:val="28"/>
        </w:rPr>
        <w:t>LOOTHER</w:t>
      </w:r>
      <w:r w:rsidRPr="00B70426">
        <w:rPr>
          <w:sz w:val="28"/>
        </w:rPr>
        <w:t xml:space="preserve"> are merge in constant value due to</w:t>
      </w:r>
      <w:r>
        <w:rPr>
          <w:sz w:val="28"/>
        </w:rPr>
        <w:t xml:space="preserve"> dummy trap issue and it has</w:t>
      </w:r>
      <w:r w:rsidRPr="00B70426">
        <w:rPr>
          <w:sz w:val="28"/>
        </w:rPr>
        <w:t xml:space="preserve"> significant impact on EIQ</w:t>
      </w:r>
      <w:r>
        <w:rPr>
          <w:sz w:val="28"/>
        </w:rPr>
        <w:t xml:space="preserve"> in equation 4</w:t>
      </w:r>
      <w:r w:rsidRPr="00B70426">
        <w:rPr>
          <w:sz w:val="28"/>
        </w:rPr>
        <w:t xml:space="preserve">. </w:t>
      </w:r>
      <w:r>
        <w:rPr>
          <w:sz w:val="28"/>
        </w:rPr>
        <w:t>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 xml:space="preserve">EIQ in all equations. </w:t>
      </w:r>
      <w:r w:rsidRPr="00B70426">
        <w:rPr>
          <w:sz w:val="28"/>
        </w:rPr>
        <w:t>The Wald chi square value is very high and its probability is equal to zero, it means that all the determinants coefficient Economic Institutional quality of all four equations are very important for Developing countries.</w:t>
      </w:r>
    </w:p>
    <w:p w:rsidR="00867317" w:rsidRDefault="00867317" w:rsidP="00867317">
      <w:pPr>
        <w:spacing w:line="240" w:lineRule="auto"/>
        <w:ind w:firstLine="720"/>
        <w:jc w:val="both"/>
        <w:rPr>
          <w:sz w:val="28"/>
        </w:rPr>
      </w:pPr>
      <w:r>
        <w:rPr>
          <w:sz w:val="28"/>
        </w:rPr>
        <w:tab/>
      </w:r>
      <w:r w:rsidRPr="00B70426">
        <w:rPr>
          <w:sz w:val="28"/>
        </w:rPr>
        <w:t xml:space="preserve">The model of EIQ for the </w:t>
      </w:r>
      <w:r>
        <w:rPr>
          <w:sz w:val="28"/>
        </w:rPr>
        <w:t>all sample</w:t>
      </w:r>
      <w:r w:rsidRPr="00B70426">
        <w:rPr>
          <w:sz w:val="28"/>
        </w:rPr>
        <w:t xml:space="preserve"> countries has been estimated using Dynamic </w:t>
      </w:r>
      <w:r>
        <w:rPr>
          <w:sz w:val="28"/>
        </w:rPr>
        <w:t xml:space="preserve">Panel GMM Methodology. </w:t>
      </w:r>
      <w:r w:rsidRPr="00B70426">
        <w:rPr>
          <w:sz w:val="28"/>
        </w:rPr>
        <w:t xml:space="preserve">The results obtained from applying this techniques; are presented in table </w:t>
      </w:r>
      <w:r>
        <w:rPr>
          <w:sz w:val="28"/>
        </w:rPr>
        <w:t>7.3</w:t>
      </w:r>
      <w:r w:rsidRPr="00B70426">
        <w:rPr>
          <w:sz w:val="28"/>
        </w:rPr>
        <w:t xml:space="preserve">. These results show that mostly variables are strongly significant impact with expected signs. The table </w:t>
      </w:r>
      <w:r>
        <w:rPr>
          <w:sz w:val="28"/>
        </w:rPr>
        <w:t>7.3</w:t>
      </w:r>
      <w:r w:rsidRPr="00B70426">
        <w:rPr>
          <w:sz w:val="28"/>
        </w:rPr>
        <w:t xml:space="preserve"> reveal that lag of EIQ has positive impact on current EIQ in all four equations of model. The table </w:t>
      </w:r>
      <w:r>
        <w:rPr>
          <w:sz w:val="28"/>
        </w:rPr>
        <w:t>7.3</w:t>
      </w:r>
      <w:r w:rsidRPr="00B70426">
        <w:rPr>
          <w:sz w:val="28"/>
        </w:rPr>
        <w:t xml:space="preserve"> reveal that PIQ has a positive coefficient in </w:t>
      </w:r>
      <w:r>
        <w:rPr>
          <w:sz w:val="28"/>
        </w:rPr>
        <w:t>all sample</w:t>
      </w:r>
      <w:r w:rsidRPr="00B70426">
        <w:rPr>
          <w:sz w:val="28"/>
        </w:rPr>
        <w:t xml:space="preserve"> Countries during the period under investigation. In Equation</w:t>
      </w:r>
      <w:r>
        <w:rPr>
          <w:sz w:val="28"/>
        </w:rPr>
        <w:t xml:space="preserve"> 1</w:t>
      </w:r>
      <w:r w:rsidRPr="00B70426">
        <w:rPr>
          <w:sz w:val="28"/>
        </w:rPr>
        <w:t xml:space="preserve">, EIQ </w:t>
      </w:r>
      <w:r>
        <w:rPr>
          <w:sz w:val="28"/>
        </w:rPr>
        <w:t>increased 0.05 units when 1 unit increase in PIQ while in Equation 2</w:t>
      </w:r>
      <w:r w:rsidRPr="00B70426">
        <w:rPr>
          <w:sz w:val="28"/>
        </w:rPr>
        <w:t xml:space="preserve">, </w:t>
      </w:r>
      <w:r>
        <w:rPr>
          <w:sz w:val="28"/>
        </w:rPr>
        <w:t>EIQ increased 0.067</w:t>
      </w:r>
      <w:r w:rsidRPr="00B70426">
        <w:rPr>
          <w:sz w:val="28"/>
        </w:rPr>
        <w:t xml:space="preserve"> units when 1 unit increase in PIQ. The table </w:t>
      </w:r>
      <w:r>
        <w:rPr>
          <w:sz w:val="28"/>
        </w:rPr>
        <w:t>7.3</w:t>
      </w:r>
      <w:r w:rsidRPr="00B70426">
        <w:rPr>
          <w:sz w:val="28"/>
        </w:rPr>
        <w:t xml:space="preserve"> reveal that LIQ has a significant and positive impact on EIQ in </w:t>
      </w:r>
      <w:r>
        <w:rPr>
          <w:sz w:val="28"/>
        </w:rPr>
        <w:t>all sample</w:t>
      </w:r>
      <w:r w:rsidRPr="00B70426">
        <w:rPr>
          <w:sz w:val="28"/>
        </w:rPr>
        <w:t xml:space="preserve"> Countries during the period under investigation. In Equation 1, </w:t>
      </w:r>
      <w:r>
        <w:rPr>
          <w:sz w:val="28"/>
        </w:rPr>
        <w:t>EIQ increased 0.33</w:t>
      </w:r>
      <w:r w:rsidRPr="00B70426">
        <w:rPr>
          <w:sz w:val="28"/>
        </w:rPr>
        <w:t xml:space="preserve"> units when 1 unit increase in LIQ and</w:t>
      </w:r>
      <w:r>
        <w:rPr>
          <w:sz w:val="28"/>
        </w:rPr>
        <w:t xml:space="preserve"> Equation 2, EIQ increased 0.331</w:t>
      </w:r>
      <w:r w:rsidRPr="00B70426">
        <w:rPr>
          <w:sz w:val="28"/>
        </w:rPr>
        <w:t xml:space="preserve"> units when 1 unit increase in LIQ. </w:t>
      </w:r>
    </w:p>
    <w:p w:rsidR="00867317" w:rsidRDefault="00867317" w:rsidP="00867317">
      <w:pPr>
        <w:spacing w:after="0" w:line="240" w:lineRule="auto"/>
        <w:jc w:val="center"/>
        <w:rPr>
          <w:b/>
          <w:sz w:val="28"/>
        </w:rPr>
      </w:pPr>
      <w:r>
        <w:lastRenderedPageBreak/>
        <w:t xml:space="preserve">   </w:t>
      </w:r>
      <w:r w:rsidRPr="00ED448F">
        <w:rPr>
          <w:b/>
          <w:sz w:val="28"/>
        </w:rPr>
        <w:t>Table</w:t>
      </w:r>
      <w:r>
        <w:rPr>
          <w:b/>
          <w:sz w:val="28"/>
        </w:rPr>
        <w:t xml:space="preserve"> 7.3:</w:t>
      </w:r>
    </w:p>
    <w:p w:rsidR="00867317" w:rsidRPr="00744D2E" w:rsidRDefault="00867317" w:rsidP="00867317">
      <w:pPr>
        <w:spacing w:after="0" w:line="240" w:lineRule="auto"/>
        <w:jc w:val="center"/>
        <w:rPr>
          <w:b/>
          <w:sz w:val="28"/>
        </w:rPr>
      </w:pPr>
      <w:r w:rsidRPr="00ED448F">
        <w:rPr>
          <w:b/>
          <w:bCs/>
          <w:color w:val="00000A"/>
          <w:sz w:val="28"/>
        </w:rPr>
        <w:t>The Determinants of Economic In</w:t>
      </w:r>
      <w:r>
        <w:rPr>
          <w:b/>
          <w:bCs/>
          <w:color w:val="00000A"/>
          <w:sz w:val="28"/>
        </w:rPr>
        <w:t>stitutional Quality in all Sample</w:t>
      </w:r>
      <w:r w:rsidRPr="00ED448F">
        <w:rPr>
          <w:b/>
          <w:bCs/>
          <w:color w:val="00000A"/>
          <w:sz w:val="28"/>
        </w:rPr>
        <w:t xml:space="preserve"> Countries: Panel GMM 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Dependent Variable is Economic Institutional Quality (EIQ)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EIQ(-1)</w:t>
            </w:r>
          </w:p>
        </w:tc>
        <w:tc>
          <w:tcPr>
            <w:tcW w:w="1725" w:type="dxa"/>
          </w:tcPr>
          <w:p w:rsidR="00867317" w:rsidRPr="00D01021" w:rsidRDefault="00867317" w:rsidP="00822D68">
            <w:pPr>
              <w:jc w:val="center"/>
              <w:rPr>
                <w:sz w:val="28"/>
              </w:rPr>
            </w:pPr>
            <w:r w:rsidRPr="00D01021">
              <w:rPr>
                <w:sz w:val="28"/>
              </w:rPr>
              <w:t>0.634*</w:t>
            </w:r>
          </w:p>
          <w:p w:rsidR="00867317" w:rsidRPr="00D01021" w:rsidRDefault="00867317" w:rsidP="00822D68">
            <w:pPr>
              <w:jc w:val="center"/>
              <w:rPr>
                <w:sz w:val="28"/>
              </w:rPr>
            </w:pPr>
            <w:r w:rsidRPr="00D01021">
              <w:rPr>
                <w:sz w:val="28"/>
              </w:rPr>
              <w:t>(31.1)</w:t>
            </w:r>
          </w:p>
        </w:tc>
        <w:tc>
          <w:tcPr>
            <w:tcW w:w="1925" w:type="dxa"/>
          </w:tcPr>
          <w:p w:rsidR="00867317" w:rsidRPr="006B0375" w:rsidRDefault="00867317" w:rsidP="00822D68">
            <w:pPr>
              <w:jc w:val="center"/>
              <w:rPr>
                <w:sz w:val="28"/>
              </w:rPr>
            </w:pPr>
            <w:r>
              <w:rPr>
                <w:sz w:val="28"/>
              </w:rPr>
              <w:t>0</w:t>
            </w:r>
            <w:r w:rsidRPr="006B0375">
              <w:rPr>
                <w:sz w:val="28"/>
              </w:rPr>
              <w:t>.632</w:t>
            </w:r>
            <w:r>
              <w:rPr>
                <w:sz w:val="28"/>
              </w:rPr>
              <w:t>*</w:t>
            </w:r>
          </w:p>
          <w:p w:rsidR="00867317" w:rsidRDefault="00867317" w:rsidP="00822D68">
            <w:pPr>
              <w:jc w:val="center"/>
              <w:rPr>
                <w:sz w:val="28"/>
              </w:rPr>
            </w:pPr>
            <w:r>
              <w:rPr>
                <w:sz w:val="28"/>
              </w:rPr>
              <w:t>(</w:t>
            </w:r>
            <w:r w:rsidRPr="006B0375">
              <w:rPr>
                <w:sz w:val="28"/>
              </w:rPr>
              <w:t>30.8</w:t>
            </w:r>
            <w:r>
              <w:rPr>
                <w:sz w:val="28"/>
              </w:rPr>
              <w:t>)</w:t>
            </w:r>
          </w:p>
        </w:tc>
        <w:tc>
          <w:tcPr>
            <w:tcW w:w="1925" w:type="dxa"/>
          </w:tcPr>
          <w:p w:rsidR="00867317" w:rsidRDefault="00867317" w:rsidP="00822D68">
            <w:pPr>
              <w:jc w:val="center"/>
              <w:rPr>
                <w:sz w:val="28"/>
              </w:rPr>
            </w:pPr>
            <w:r>
              <w:rPr>
                <w:sz w:val="28"/>
              </w:rPr>
              <w:t xml:space="preserve">0.791*  </w:t>
            </w:r>
            <w:r w:rsidRPr="0016064B">
              <w:rPr>
                <w:sz w:val="28"/>
              </w:rPr>
              <w:t xml:space="preserve">                  </w:t>
            </w:r>
            <w:r>
              <w:rPr>
                <w:sz w:val="28"/>
              </w:rPr>
              <w:t>(</w:t>
            </w:r>
            <w:r w:rsidRPr="0016064B">
              <w:rPr>
                <w:sz w:val="28"/>
              </w:rPr>
              <w:t>37.3</w:t>
            </w:r>
            <w:r>
              <w:rPr>
                <w:sz w:val="28"/>
              </w:rPr>
              <w:t>)</w:t>
            </w:r>
          </w:p>
        </w:tc>
        <w:tc>
          <w:tcPr>
            <w:tcW w:w="1931" w:type="dxa"/>
          </w:tcPr>
          <w:p w:rsidR="00867317" w:rsidRDefault="00867317" w:rsidP="00822D68">
            <w:pPr>
              <w:jc w:val="center"/>
              <w:rPr>
                <w:sz w:val="28"/>
              </w:rPr>
            </w:pPr>
            <w:r>
              <w:rPr>
                <w:sz w:val="28"/>
              </w:rPr>
              <w:t>0</w:t>
            </w:r>
            <w:r w:rsidRPr="00B775C8">
              <w:rPr>
                <w:sz w:val="28"/>
              </w:rPr>
              <w:t>.792</w:t>
            </w:r>
            <w:r>
              <w:rPr>
                <w:sz w:val="28"/>
              </w:rPr>
              <w:t xml:space="preserve">* </w:t>
            </w:r>
            <w:r w:rsidRPr="00B775C8">
              <w:rPr>
                <w:sz w:val="28"/>
              </w:rPr>
              <w:t xml:space="preserve">             </w:t>
            </w:r>
            <w:r>
              <w:rPr>
                <w:sz w:val="28"/>
              </w:rPr>
              <w:t>(</w:t>
            </w:r>
            <w:r w:rsidRPr="00B775C8">
              <w:rPr>
                <w:sz w:val="28"/>
              </w:rPr>
              <w:t>36.9</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P</w:t>
            </w:r>
            <w:r w:rsidRPr="00ED448F">
              <w:rPr>
                <w:color w:val="000000"/>
                <w:sz w:val="28"/>
              </w:rPr>
              <w:t>IQ</w:t>
            </w:r>
          </w:p>
        </w:tc>
        <w:tc>
          <w:tcPr>
            <w:tcW w:w="1725" w:type="dxa"/>
          </w:tcPr>
          <w:p w:rsidR="00867317" w:rsidRPr="00D01021" w:rsidRDefault="00867317" w:rsidP="00822D68">
            <w:pPr>
              <w:jc w:val="center"/>
              <w:rPr>
                <w:sz w:val="28"/>
              </w:rPr>
            </w:pPr>
            <w:r w:rsidRPr="00D01021">
              <w:rPr>
                <w:sz w:val="28"/>
              </w:rPr>
              <w:t>0.05**</w:t>
            </w:r>
          </w:p>
          <w:p w:rsidR="00867317" w:rsidRPr="00D01021" w:rsidRDefault="00867317" w:rsidP="00822D68">
            <w:pPr>
              <w:jc w:val="center"/>
              <w:rPr>
                <w:sz w:val="28"/>
              </w:rPr>
            </w:pPr>
            <w:r w:rsidRPr="00D01021">
              <w:rPr>
                <w:sz w:val="28"/>
              </w:rPr>
              <w:t>(1.95)</w:t>
            </w:r>
          </w:p>
        </w:tc>
        <w:tc>
          <w:tcPr>
            <w:tcW w:w="1925" w:type="dxa"/>
          </w:tcPr>
          <w:p w:rsidR="00867317" w:rsidRDefault="00867317" w:rsidP="00822D68">
            <w:pPr>
              <w:jc w:val="center"/>
              <w:rPr>
                <w:sz w:val="28"/>
              </w:rPr>
            </w:pPr>
            <w:r>
              <w:rPr>
                <w:sz w:val="28"/>
              </w:rPr>
              <w:t>0</w:t>
            </w:r>
            <w:r w:rsidRPr="006B0375">
              <w:rPr>
                <w:sz w:val="28"/>
              </w:rPr>
              <w:t>.067</w:t>
            </w:r>
            <w:r>
              <w:rPr>
                <w:sz w:val="28"/>
              </w:rPr>
              <w:t xml:space="preserve">*  </w:t>
            </w:r>
            <w:r w:rsidRPr="006B0375">
              <w:rPr>
                <w:sz w:val="28"/>
              </w:rPr>
              <w:t xml:space="preserve">                  </w:t>
            </w:r>
            <w:r>
              <w:rPr>
                <w:sz w:val="28"/>
              </w:rPr>
              <w:t>(</w:t>
            </w:r>
            <w:r w:rsidRPr="006B0375">
              <w:rPr>
                <w:sz w:val="28"/>
              </w:rPr>
              <w:t>2.65</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725" w:type="dxa"/>
          </w:tcPr>
          <w:p w:rsidR="00867317" w:rsidRDefault="00867317" w:rsidP="00822D68">
            <w:pPr>
              <w:jc w:val="center"/>
              <w:rPr>
                <w:sz w:val="28"/>
              </w:rPr>
            </w:pPr>
            <w:r w:rsidRPr="00D01021">
              <w:rPr>
                <w:sz w:val="28"/>
              </w:rPr>
              <w:t>0.33*</w:t>
            </w:r>
          </w:p>
          <w:p w:rsidR="00867317" w:rsidRPr="00D01021" w:rsidRDefault="00867317" w:rsidP="00822D68">
            <w:pPr>
              <w:jc w:val="center"/>
              <w:rPr>
                <w:sz w:val="28"/>
              </w:rPr>
            </w:pPr>
            <w:r w:rsidRPr="00D01021">
              <w:rPr>
                <w:sz w:val="28"/>
              </w:rPr>
              <w:t xml:space="preserve"> (16.4)</w:t>
            </w:r>
          </w:p>
        </w:tc>
        <w:tc>
          <w:tcPr>
            <w:tcW w:w="1925" w:type="dxa"/>
          </w:tcPr>
          <w:p w:rsidR="00867317" w:rsidRDefault="00867317" w:rsidP="00822D68">
            <w:pPr>
              <w:jc w:val="center"/>
              <w:rPr>
                <w:sz w:val="28"/>
              </w:rPr>
            </w:pPr>
            <w:r>
              <w:rPr>
                <w:sz w:val="28"/>
              </w:rPr>
              <w:t>0</w:t>
            </w:r>
            <w:r w:rsidRPr="006B0375">
              <w:rPr>
                <w:sz w:val="28"/>
              </w:rPr>
              <w:t>.331</w:t>
            </w:r>
            <w:r>
              <w:rPr>
                <w:sz w:val="28"/>
              </w:rPr>
              <w:t xml:space="preserve">*  </w:t>
            </w:r>
            <w:r w:rsidRPr="006B0375">
              <w:rPr>
                <w:sz w:val="28"/>
              </w:rPr>
              <w:t xml:space="preserve">            </w:t>
            </w:r>
            <w:r>
              <w:rPr>
                <w:sz w:val="28"/>
              </w:rPr>
              <w:t>(</w:t>
            </w:r>
            <w:r w:rsidRPr="006B0375">
              <w:rPr>
                <w:sz w:val="28"/>
              </w:rPr>
              <w:t>16.5</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tcPr>
          <w:p w:rsidR="00867317" w:rsidRPr="00D01021" w:rsidRDefault="00867317" w:rsidP="00822D68">
            <w:pPr>
              <w:jc w:val="center"/>
              <w:rPr>
                <w:sz w:val="28"/>
              </w:rPr>
            </w:pPr>
            <w:r w:rsidRPr="00D01021">
              <w:rPr>
                <w:sz w:val="28"/>
              </w:rPr>
              <w:t>0.05*</w:t>
            </w:r>
          </w:p>
          <w:p w:rsidR="00867317" w:rsidRPr="00D01021" w:rsidRDefault="00867317" w:rsidP="00822D68">
            <w:pPr>
              <w:jc w:val="center"/>
              <w:rPr>
                <w:sz w:val="28"/>
              </w:rPr>
            </w:pPr>
            <w:r w:rsidRPr="00D01021">
              <w:rPr>
                <w:sz w:val="28"/>
              </w:rPr>
              <w:t>(6.14)</w:t>
            </w:r>
          </w:p>
        </w:tc>
        <w:tc>
          <w:tcPr>
            <w:tcW w:w="1925" w:type="dxa"/>
          </w:tcPr>
          <w:p w:rsidR="00867317" w:rsidRPr="006B0375" w:rsidRDefault="00867317" w:rsidP="00822D68">
            <w:pPr>
              <w:jc w:val="center"/>
              <w:rPr>
                <w:sz w:val="28"/>
              </w:rPr>
            </w:pPr>
            <w:r>
              <w:rPr>
                <w:sz w:val="28"/>
              </w:rPr>
              <w:t>0</w:t>
            </w:r>
            <w:r w:rsidRPr="006B0375">
              <w:rPr>
                <w:sz w:val="28"/>
              </w:rPr>
              <w:t>.048</w:t>
            </w:r>
            <w:r>
              <w:rPr>
                <w:sz w:val="28"/>
              </w:rPr>
              <w:t>*</w:t>
            </w:r>
          </w:p>
          <w:p w:rsidR="00867317" w:rsidRDefault="00867317" w:rsidP="00822D68">
            <w:pPr>
              <w:jc w:val="center"/>
              <w:rPr>
                <w:sz w:val="28"/>
              </w:rPr>
            </w:pPr>
            <w:r>
              <w:rPr>
                <w:sz w:val="28"/>
              </w:rPr>
              <w:t>(5.86)</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tcPr>
          <w:p w:rsidR="00867317" w:rsidRPr="00D01021" w:rsidRDefault="00867317" w:rsidP="00822D68">
            <w:pPr>
              <w:jc w:val="center"/>
              <w:rPr>
                <w:sz w:val="28"/>
              </w:rPr>
            </w:pPr>
            <w:r w:rsidRPr="00D01021">
              <w:rPr>
                <w:sz w:val="28"/>
              </w:rPr>
              <w:t>-0.195*                  (2.77)</w:t>
            </w:r>
          </w:p>
        </w:tc>
        <w:tc>
          <w:tcPr>
            <w:tcW w:w="1925" w:type="dxa"/>
          </w:tcPr>
          <w:p w:rsidR="00867317" w:rsidRDefault="00867317" w:rsidP="00822D68">
            <w:pPr>
              <w:jc w:val="center"/>
              <w:rPr>
                <w:sz w:val="28"/>
              </w:rPr>
            </w:pPr>
            <w:r>
              <w:rPr>
                <w:sz w:val="28"/>
              </w:rPr>
              <w:t>-0</w:t>
            </w:r>
            <w:r w:rsidRPr="006B0375">
              <w:rPr>
                <w:sz w:val="28"/>
              </w:rPr>
              <w:t>.213</w:t>
            </w:r>
            <w:r>
              <w:rPr>
                <w:sz w:val="28"/>
              </w:rPr>
              <w:t xml:space="preserve">*  </w:t>
            </w:r>
            <w:r w:rsidRPr="006B0375">
              <w:rPr>
                <w:sz w:val="28"/>
              </w:rPr>
              <w:t xml:space="preserve">            </w:t>
            </w:r>
            <w:r>
              <w:rPr>
                <w:sz w:val="28"/>
              </w:rPr>
              <w:t>(</w:t>
            </w:r>
            <w:r w:rsidRPr="006B0375">
              <w:rPr>
                <w:sz w:val="28"/>
              </w:rPr>
              <w:t>2.94</w:t>
            </w:r>
            <w:r>
              <w:rPr>
                <w:sz w:val="28"/>
              </w:rPr>
              <w:t>)</w:t>
            </w:r>
          </w:p>
        </w:tc>
        <w:tc>
          <w:tcPr>
            <w:tcW w:w="1925" w:type="dxa"/>
          </w:tcPr>
          <w:p w:rsidR="00867317" w:rsidRDefault="00867317" w:rsidP="00822D68">
            <w:pPr>
              <w:jc w:val="center"/>
              <w:rPr>
                <w:sz w:val="28"/>
              </w:rPr>
            </w:pPr>
            <w:r>
              <w:rPr>
                <w:sz w:val="28"/>
              </w:rPr>
              <w:t>-0.195**                    (2.55)</w:t>
            </w:r>
          </w:p>
        </w:tc>
        <w:tc>
          <w:tcPr>
            <w:tcW w:w="1931" w:type="dxa"/>
          </w:tcPr>
          <w:p w:rsidR="00867317" w:rsidRPr="00B775C8" w:rsidRDefault="00867317" w:rsidP="00822D68">
            <w:pPr>
              <w:jc w:val="center"/>
              <w:rPr>
                <w:sz w:val="28"/>
              </w:rPr>
            </w:pPr>
            <w:r>
              <w:rPr>
                <w:sz w:val="28"/>
              </w:rPr>
              <w:t>-0.198**</w:t>
            </w:r>
          </w:p>
          <w:p w:rsidR="00867317" w:rsidRDefault="00867317" w:rsidP="00822D68">
            <w:pPr>
              <w:jc w:val="center"/>
              <w:rPr>
                <w:sz w:val="28"/>
              </w:rPr>
            </w:pPr>
            <w:r>
              <w:rPr>
                <w:sz w:val="28"/>
              </w:rPr>
              <w:t>(</w:t>
            </w:r>
            <w:r w:rsidRPr="00B775C8">
              <w:rPr>
                <w:sz w:val="28"/>
              </w:rPr>
              <w:t>2.5</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tcPr>
          <w:p w:rsidR="00867317" w:rsidRPr="00D01021" w:rsidRDefault="00867317" w:rsidP="00822D68">
            <w:pPr>
              <w:jc w:val="center"/>
              <w:rPr>
                <w:sz w:val="28"/>
              </w:rPr>
            </w:pPr>
            <w:r w:rsidRPr="00D01021">
              <w:rPr>
                <w:sz w:val="28"/>
              </w:rPr>
              <w:t>0.02*              (9.56)</w:t>
            </w:r>
          </w:p>
        </w:tc>
        <w:tc>
          <w:tcPr>
            <w:tcW w:w="1925" w:type="dxa"/>
          </w:tcPr>
          <w:p w:rsidR="00867317" w:rsidRPr="006B0375" w:rsidRDefault="00867317" w:rsidP="00822D68">
            <w:pPr>
              <w:jc w:val="center"/>
              <w:rPr>
                <w:sz w:val="28"/>
              </w:rPr>
            </w:pPr>
            <w:r>
              <w:rPr>
                <w:sz w:val="28"/>
              </w:rPr>
              <w:t>0</w:t>
            </w:r>
            <w:r w:rsidRPr="006B0375">
              <w:rPr>
                <w:sz w:val="28"/>
              </w:rPr>
              <w:t>.02</w:t>
            </w:r>
            <w:r>
              <w:rPr>
                <w:sz w:val="28"/>
              </w:rPr>
              <w:t>*</w:t>
            </w:r>
          </w:p>
          <w:p w:rsidR="00867317" w:rsidRDefault="00867317" w:rsidP="00822D68">
            <w:pPr>
              <w:jc w:val="center"/>
              <w:rPr>
                <w:sz w:val="28"/>
              </w:rPr>
            </w:pPr>
            <w:r>
              <w:rPr>
                <w:sz w:val="28"/>
              </w:rPr>
              <w:t>(</w:t>
            </w:r>
            <w:r w:rsidRPr="006B0375">
              <w:rPr>
                <w:sz w:val="28"/>
              </w:rPr>
              <w:t>9.25</w:t>
            </w:r>
            <w:r>
              <w:rPr>
                <w:sz w:val="28"/>
              </w:rPr>
              <w:t>)</w:t>
            </w:r>
          </w:p>
        </w:tc>
        <w:tc>
          <w:tcPr>
            <w:tcW w:w="1925" w:type="dxa"/>
          </w:tcPr>
          <w:p w:rsidR="00867317" w:rsidRPr="0016064B" w:rsidRDefault="00867317" w:rsidP="00822D68">
            <w:pPr>
              <w:jc w:val="center"/>
              <w:rPr>
                <w:sz w:val="28"/>
              </w:rPr>
            </w:pPr>
            <w:r>
              <w:rPr>
                <w:sz w:val="28"/>
              </w:rPr>
              <w:t>0.00</w:t>
            </w:r>
            <w:r w:rsidRPr="0016064B">
              <w:rPr>
                <w:sz w:val="28"/>
              </w:rPr>
              <w:t>11</w:t>
            </w:r>
          </w:p>
          <w:p w:rsidR="00867317" w:rsidRDefault="00867317" w:rsidP="00822D68">
            <w:pPr>
              <w:jc w:val="center"/>
              <w:rPr>
                <w:sz w:val="28"/>
              </w:rPr>
            </w:pPr>
            <w:r>
              <w:rPr>
                <w:sz w:val="28"/>
              </w:rPr>
              <w:t>(0.988)</w:t>
            </w:r>
          </w:p>
        </w:tc>
        <w:tc>
          <w:tcPr>
            <w:tcW w:w="1931" w:type="dxa"/>
          </w:tcPr>
          <w:p w:rsidR="00867317" w:rsidRDefault="00867317" w:rsidP="00822D68">
            <w:pPr>
              <w:jc w:val="center"/>
              <w:rPr>
                <w:sz w:val="28"/>
              </w:rPr>
            </w:pPr>
            <w:r>
              <w:rPr>
                <w:sz w:val="28"/>
              </w:rPr>
              <w:t xml:space="preserve">0.001  </w:t>
            </w:r>
            <w:r w:rsidRPr="00B775C8">
              <w:rPr>
                <w:sz w:val="28"/>
              </w:rPr>
              <w:t xml:space="preserve">              </w:t>
            </w:r>
            <w:r>
              <w:rPr>
                <w:sz w:val="28"/>
              </w:rPr>
              <w:t>(0</w:t>
            </w:r>
            <w:r w:rsidRPr="00B775C8">
              <w:rPr>
                <w:sz w:val="28"/>
              </w:rPr>
              <w:t>.917</w:t>
            </w:r>
            <w:r>
              <w:rPr>
                <w:sz w:val="28"/>
              </w:rPr>
              <w:t>)</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tcPr>
          <w:p w:rsidR="00867317" w:rsidRPr="00D01021" w:rsidRDefault="00867317" w:rsidP="00822D68">
            <w:pPr>
              <w:jc w:val="center"/>
              <w:rPr>
                <w:sz w:val="28"/>
              </w:rPr>
            </w:pPr>
            <w:r w:rsidRPr="00D01021">
              <w:rPr>
                <w:sz w:val="28"/>
              </w:rPr>
              <w:t>0.202*                 (4.55)</w:t>
            </w:r>
          </w:p>
        </w:tc>
        <w:tc>
          <w:tcPr>
            <w:tcW w:w="1925" w:type="dxa"/>
          </w:tcPr>
          <w:p w:rsidR="00867317" w:rsidRPr="006B0375" w:rsidRDefault="00867317" w:rsidP="00822D68">
            <w:pPr>
              <w:jc w:val="center"/>
              <w:rPr>
                <w:sz w:val="28"/>
              </w:rPr>
            </w:pPr>
            <w:r>
              <w:rPr>
                <w:sz w:val="28"/>
              </w:rPr>
              <w:t>0</w:t>
            </w:r>
            <w:r w:rsidRPr="006B0375">
              <w:rPr>
                <w:sz w:val="28"/>
              </w:rPr>
              <w:t>.159</w:t>
            </w:r>
            <w:r>
              <w:rPr>
                <w:sz w:val="28"/>
              </w:rPr>
              <w:t>*</w:t>
            </w:r>
          </w:p>
          <w:p w:rsidR="00867317" w:rsidRDefault="00867317" w:rsidP="00822D68">
            <w:pPr>
              <w:jc w:val="center"/>
              <w:rPr>
                <w:sz w:val="28"/>
              </w:rPr>
            </w:pPr>
            <w:r>
              <w:rPr>
                <w:sz w:val="28"/>
              </w:rPr>
              <w:t>(</w:t>
            </w:r>
            <w:r w:rsidRPr="006B0375">
              <w:rPr>
                <w:sz w:val="28"/>
              </w:rPr>
              <w:t>3.67</w:t>
            </w:r>
            <w:r>
              <w:rPr>
                <w:sz w:val="28"/>
              </w:rPr>
              <w:t>)</w:t>
            </w:r>
          </w:p>
        </w:tc>
        <w:tc>
          <w:tcPr>
            <w:tcW w:w="1925" w:type="dxa"/>
          </w:tcPr>
          <w:p w:rsidR="00867317" w:rsidRPr="0016064B" w:rsidRDefault="00867317" w:rsidP="00822D68">
            <w:pPr>
              <w:jc w:val="center"/>
              <w:rPr>
                <w:sz w:val="28"/>
              </w:rPr>
            </w:pPr>
            <w:r>
              <w:rPr>
                <w:sz w:val="28"/>
              </w:rPr>
              <w:t>0</w:t>
            </w:r>
            <w:r w:rsidRPr="0016064B">
              <w:rPr>
                <w:sz w:val="28"/>
              </w:rPr>
              <w:t>.118</w:t>
            </w:r>
            <w:r>
              <w:rPr>
                <w:sz w:val="28"/>
              </w:rPr>
              <w:t>**</w:t>
            </w:r>
          </w:p>
          <w:p w:rsidR="00867317" w:rsidRDefault="00867317" w:rsidP="00822D68">
            <w:pPr>
              <w:jc w:val="center"/>
              <w:rPr>
                <w:sz w:val="28"/>
              </w:rPr>
            </w:pPr>
            <w:r>
              <w:rPr>
                <w:sz w:val="28"/>
              </w:rPr>
              <w:t>(2.52)</w:t>
            </w:r>
          </w:p>
        </w:tc>
        <w:tc>
          <w:tcPr>
            <w:tcW w:w="1931" w:type="dxa"/>
          </w:tcPr>
          <w:p w:rsidR="00867317" w:rsidRDefault="00867317" w:rsidP="00822D68">
            <w:pPr>
              <w:jc w:val="center"/>
              <w:rPr>
                <w:sz w:val="28"/>
              </w:rPr>
            </w:pPr>
            <w:r>
              <w:rPr>
                <w:sz w:val="28"/>
              </w:rPr>
              <w:t>0.192*                    (4.31)</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tcPr>
          <w:p w:rsidR="00867317" w:rsidRPr="00D01021" w:rsidRDefault="00867317" w:rsidP="00822D68">
            <w:pPr>
              <w:jc w:val="center"/>
              <w:rPr>
                <w:sz w:val="28"/>
              </w:rPr>
            </w:pPr>
            <w:r w:rsidRPr="00D01021">
              <w:rPr>
                <w:sz w:val="28"/>
              </w:rPr>
              <w:t>-0.05***</w:t>
            </w:r>
          </w:p>
          <w:p w:rsidR="00867317" w:rsidRPr="00D01021" w:rsidRDefault="00867317" w:rsidP="00822D68">
            <w:pPr>
              <w:jc w:val="center"/>
              <w:rPr>
                <w:sz w:val="28"/>
              </w:rPr>
            </w:pPr>
            <w:r w:rsidRPr="00D01021">
              <w:rPr>
                <w:sz w:val="28"/>
              </w:rPr>
              <w:t>(1.87)</w:t>
            </w:r>
          </w:p>
        </w:tc>
        <w:tc>
          <w:tcPr>
            <w:tcW w:w="1925" w:type="dxa"/>
          </w:tcPr>
          <w:p w:rsidR="00867317" w:rsidRPr="006B0375" w:rsidRDefault="00867317" w:rsidP="00822D68">
            <w:pPr>
              <w:jc w:val="center"/>
              <w:rPr>
                <w:sz w:val="28"/>
              </w:rPr>
            </w:pPr>
            <w:r w:rsidRPr="006B0375">
              <w:rPr>
                <w:sz w:val="28"/>
              </w:rPr>
              <w:t>-</w:t>
            </w:r>
            <w:r>
              <w:rPr>
                <w:sz w:val="28"/>
              </w:rPr>
              <w:t>0</w:t>
            </w:r>
            <w:r w:rsidRPr="006B0375">
              <w:rPr>
                <w:sz w:val="28"/>
              </w:rPr>
              <w:t>.022</w:t>
            </w:r>
          </w:p>
          <w:p w:rsidR="00867317" w:rsidRDefault="00867317" w:rsidP="00822D68">
            <w:pPr>
              <w:jc w:val="center"/>
              <w:rPr>
                <w:sz w:val="28"/>
              </w:rPr>
            </w:pPr>
            <w:r>
              <w:rPr>
                <w:sz w:val="28"/>
              </w:rPr>
              <w:t>(0</w:t>
            </w:r>
            <w:r w:rsidRPr="006B0375">
              <w:rPr>
                <w:sz w:val="28"/>
              </w:rPr>
              <w:t>.741</w:t>
            </w:r>
            <w:r>
              <w:rPr>
                <w:sz w:val="28"/>
              </w:rPr>
              <w:t>)</w:t>
            </w:r>
          </w:p>
        </w:tc>
        <w:tc>
          <w:tcPr>
            <w:tcW w:w="1925" w:type="dxa"/>
          </w:tcPr>
          <w:p w:rsidR="00867317" w:rsidRDefault="00867317" w:rsidP="00822D68">
            <w:pPr>
              <w:jc w:val="center"/>
              <w:rPr>
                <w:sz w:val="28"/>
              </w:rPr>
            </w:pPr>
            <w:r>
              <w:rPr>
                <w:sz w:val="28"/>
              </w:rPr>
              <w:t>-0</w:t>
            </w:r>
            <w:r w:rsidRPr="0016064B">
              <w:rPr>
                <w:sz w:val="28"/>
              </w:rPr>
              <w:t>.098</w:t>
            </w:r>
            <w:r>
              <w:rPr>
                <w:sz w:val="28"/>
              </w:rPr>
              <w:t>*</w:t>
            </w:r>
            <w:r w:rsidRPr="0016064B">
              <w:rPr>
                <w:sz w:val="28"/>
              </w:rPr>
              <w:t xml:space="preserve">  </w:t>
            </w:r>
            <w:r>
              <w:rPr>
                <w:sz w:val="28"/>
              </w:rPr>
              <w:t xml:space="preserve">            (3.26)</w:t>
            </w:r>
          </w:p>
        </w:tc>
        <w:tc>
          <w:tcPr>
            <w:tcW w:w="1931" w:type="dxa"/>
          </w:tcPr>
          <w:p w:rsidR="00867317" w:rsidRDefault="00867317" w:rsidP="00822D68">
            <w:pPr>
              <w:jc w:val="center"/>
              <w:rPr>
                <w:sz w:val="28"/>
              </w:rPr>
            </w:pPr>
            <w:r>
              <w:rPr>
                <w:sz w:val="28"/>
              </w:rPr>
              <w:t>-0.006</w:t>
            </w:r>
            <w:r w:rsidRPr="00B775C8">
              <w:rPr>
                <w:sz w:val="28"/>
              </w:rPr>
              <w:t>1</w:t>
            </w:r>
            <w:r>
              <w:rPr>
                <w:sz w:val="28"/>
              </w:rPr>
              <w:t xml:space="preserve">             (0.188)</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tcPr>
          <w:p w:rsidR="00867317" w:rsidRPr="00D01021" w:rsidRDefault="00867317" w:rsidP="00822D68">
            <w:pPr>
              <w:jc w:val="center"/>
              <w:rPr>
                <w:sz w:val="28"/>
              </w:rPr>
            </w:pPr>
            <w:r w:rsidRPr="00D01021">
              <w:rPr>
                <w:sz w:val="28"/>
              </w:rPr>
              <w:t>-0.036*</w:t>
            </w:r>
          </w:p>
          <w:p w:rsidR="00867317" w:rsidRPr="00D01021" w:rsidRDefault="00867317" w:rsidP="00822D68">
            <w:pPr>
              <w:jc w:val="center"/>
              <w:rPr>
                <w:sz w:val="28"/>
              </w:rPr>
            </w:pPr>
            <w:r w:rsidRPr="00D01021">
              <w:rPr>
                <w:sz w:val="28"/>
              </w:rPr>
              <w:t>(3.3)</w:t>
            </w:r>
          </w:p>
        </w:tc>
        <w:tc>
          <w:tcPr>
            <w:tcW w:w="1925" w:type="dxa"/>
          </w:tcPr>
          <w:p w:rsidR="00867317" w:rsidRDefault="00867317" w:rsidP="00822D68">
            <w:pPr>
              <w:jc w:val="center"/>
              <w:rPr>
                <w:sz w:val="28"/>
              </w:rPr>
            </w:pPr>
            <w:r>
              <w:rPr>
                <w:sz w:val="28"/>
              </w:rPr>
              <w:t>-</w:t>
            </w:r>
          </w:p>
        </w:tc>
        <w:tc>
          <w:tcPr>
            <w:tcW w:w="1925" w:type="dxa"/>
          </w:tcPr>
          <w:p w:rsidR="00867317" w:rsidRPr="0016064B" w:rsidRDefault="00867317" w:rsidP="00822D68">
            <w:pPr>
              <w:jc w:val="center"/>
              <w:rPr>
                <w:sz w:val="28"/>
              </w:rPr>
            </w:pPr>
            <w:r w:rsidRPr="0016064B">
              <w:rPr>
                <w:sz w:val="28"/>
              </w:rPr>
              <w:t>-</w:t>
            </w:r>
            <w:r>
              <w:rPr>
                <w:sz w:val="28"/>
              </w:rPr>
              <w:t>0</w:t>
            </w:r>
            <w:r w:rsidRPr="0016064B">
              <w:rPr>
                <w:sz w:val="28"/>
              </w:rPr>
              <w:t>.058</w:t>
            </w:r>
            <w:r>
              <w:rPr>
                <w:sz w:val="28"/>
              </w:rPr>
              <w:t>*</w:t>
            </w:r>
          </w:p>
          <w:p w:rsidR="00867317" w:rsidRDefault="00867317" w:rsidP="00822D68">
            <w:pPr>
              <w:jc w:val="center"/>
              <w:rPr>
                <w:sz w:val="28"/>
              </w:rPr>
            </w:pPr>
            <w:r>
              <w:rPr>
                <w:sz w:val="28"/>
              </w:rPr>
              <w:t>(</w:t>
            </w:r>
            <w:r w:rsidRPr="0016064B">
              <w:rPr>
                <w:sz w:val="28"/>
              </w:rPr>
              <w:t>4.79</w:t>
            </w: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D01021" w:rsidRDefault="00867317" w:rsidP="00822D68">
            <w:pPr>
              <w:jc w:val="center"/>
              <w:rPr>
                <w:sz w:val="28"/>
              </w:rPr>
            </w:pPr>
            <w:r>
              <w:rPr>
                <w:sz w:val="28"/>
              </w:rPr>
              <w:t>-</w:t>
            </w:r>
          </w:p>
        </w:tc>
        <w:tc>
          <w:tcPr>
            <w:tcW w:w="1925" w:type="dxa"/>
          </w:tcPr>
          <w:p w:rsidR="00867317" w:rsidRDefault="00867317" w:rsidP="00822D68">
            <w:pPr>
              <w:jc w:val="center"/>
              <w:rPr>
                <w:sz w:val="28"/>
              </w:rPr>
            </w:pPr>
            <w:r>
              <w:rPr>
                <w:sz w:val="28"/>
              </w:rPr>
              <w:t>0</w:t>
            </w:r>
            <w:r w:rsidRPr="006B0375">
              <w:rPr>
                <w:sz w:val="28"/>
              </w:rPr>
              <w:t>.024</w:t>
            </w:r>
            <w:r>
              <w:rPr>
                <w:sz w:val="28"/>
              </w:rPr>
              <w:t>**</w:t>
            </w:r>
          </w:p>
          <w:p w:rsidR="00867317" w:rsidRDefault="00867317" w:rsidP="00822D68">
            <w:pPr>
              <w:jc w:val="center"/>
              <w:rPr>
                <w:sz w:val="28"/>
              </w:rPr>
            </w:pPr>
            <w:r>
              <w:rPr>
                <w:sz w:val="28"/>
              </w:rPr>
              <w:t>(</w:t>
            </w:r>
            <w:r w:rsidRPr="006B0375">
              <w:rPr>
                <w:sz w:val="28"/>
              </w:rPr>
              <w:t>2</w:t>
            </w:r>
            <w:r>
              <w:rPr>
                <w:sz w:val="28"/>
              </w:rPr>
              <w:t>.0)</w:t>
            </w:r>
          </w:p>
        </w:tc>
        <w:tc>
          <w:tcPr>
            <w:tcW w:w="1925" w:type="dxa"/>
          </w:tcPr>
          <w:p w:rsidR="00867317" w:rsidRDefault="00867317" w:rsidP="00822D68">
            <w:pPr>
              <w:jc w:val="center"/>
              <w:rPr>
                <w:sz w:val="28"/>
              </w:rPr>
            </w:pPr>
            <w:r>
              <w:rPr>
                <w:sz w:val="28"/>
              </w:rPr>
              <w:t>-</w:t>
            </w:r>
          </w:p>
        </w:tc>
        <w:tc>
          <w:tcPr>
            <w:tcW w:w="1931" w:type="dxa"/>
          </w:tcPr>
          <w:p w:rsidR="00867317" w:rsidRPr="00B775C8" w:rsidRDefault="00867317" w:rsidP="00822D68">
            <w:pPr>
              <w:jc w:val="center"/>
              <w:rPr>
                <w:sz w:val="28"/>
              </w:rPr>
            </w:pPr>
            <w:r>
              <w:rPr>
                <w:sz w:val="28"/>
              </w:rPr>
              <w:t>0</w:t>
            </w:r>
            <w:r w:rsidRPr="00B775C8">
              <w:rPr>
                <w:sz w:val="28"/>
              </w:rPr>
              <w:t>.015</w:t>
            </w:r>
          </w:p>
          <w:p w:rsidR="00867317" w:rsidRDefault="00867317" w:rsidP="00822D68">
            <w:pPr>
              <w:jc w:val="center"/>
              <w:rPr>
                <w:sz w:val="28"/>
              </w:rPr>
            </w:pPr>
            <w:r>
              <w:rPr>
                <w:sz w:val="28"/>
              </w:rPr>
              <w:t>(</w:t>
            </w:r>
            <w:r w:rsidRPr="00B775C8">
              <w:rPr>
                <w:sz w:val="28"/>
              </w:rPr>
              <w:t>1.13</w:t>
            </w: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D01021" w:rsidRDefault="00867317" w:rsidP="00822D68">
            <w:pPr>
              <w:jc w:val="center"/>
              <w:rPr>
                <w:sz w:val="28"/>
              </w:rPr>
            </w:pPr>
            <w:r>
              <w:rPr>
                <w:sz w:val="28"/>
              </w:rPr>
              <w:t>-</w:t>
            </w:r>
          </w:p>
        </w:tc>
        <w:tc>
          <w:tcPr>
            <w:tcW w:w="1925" w:type="dxa"/>
          </w:tcPr>
          <w:p w:rsidR="00867317" w:rsidRPr="006B0375" w:rsidRDefault="00867317" w:rsidP="00822D68">
            <w:pPr>
              <w:jc w:val="center"/>
              <w:rPr>
                <w:sz w:val="28"/>
              </w:rPr>
            </w:pPr>
            <w:r w:rsidRPr="006B0375">
              <w:rPr>
                <w:sz w:val="28"/>
              </w:rPr>
              <w:t>-</w:t>
            </w:r>
            <w:r>
              <w:rPr>
                <w:sz w:val="28"/>
              </w:rPr>
              <w:t>0</w:t>
            </w:r>
            <w:r w:rsidRPr="006B0375">
              <w:rPr>
                <w:sz w:val="28"/>
              </w:rPr>
              <w:t>.017</w:t>
            </w:r>
          </w:p>
          <w:p w:rsidR="00867317" w:rsidRDefault="00867317" w:rsidP="00822D68">
            <w:pPr>
              <w:jc w:val="center"/>
              <w:rPr>
                <w:sz w:val="28"/>
              </w:rPr>
            </w:pPr>
            <w:r>
              <w:rPr>
                <w:sz w:val="28"/>
              </w:rPr>
              <w:t>(0</w:t>
            </w:r>
            <w:r w:rsidRPr="006B0375">
              <w:rPr>
                <w:sz w:val="28"/>
              </w:rPr>
              <w:t>.89</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Pr="00B775C8" w:rsidRDefault="00867317" w:rsidP="00822D68">
            <w:pPr>
              <w:jc w:val="center"/>
              <w:rPr>
                <w:sz w:val="28"/>
              </w:rPr>
            </w:pPr>
            <w:r w:rsidRPr="00B775C8">
              <w:rPr>
                <w:sz w:val="28"/>
              </w:rPr>
              <w:t>-</w:t>
            </w:r>
            <w:r>
              <w:rPr>
                <w:sz w:val="28"/>
              </w:rPr>
              <w:t>0</w:t>
            </w:r>
            <w:r w:rsidRPr="00B775C8">
              <w:rPr>
                <w:sz w:val="28"/>
              </w:rPr>
              <w:t>.033</w:t>
            </w:r>
          </w:p>
          <w:p w:rsidR="00867317" w:rsidRDefault="00867317" w:rsidP="00822D68">
            <w:pPr>
              <w:jc w:val="center"/>
              <w:rPr>
                <w:sz w:val="28"/>
              </w:rPr>
            </w:pPr>
            <w:r>
              <w:rPr>
                <w:sz w:val="28"/>
              </w:rPr>
              <w:t>(</w:t>
            </w:r>
            <w:r w:rsidRPr="00B775C8">
              <w:rPr>
                <w:sz w:val="28"/>
              </w:rPr>
              <w:t>1.57</w:t>
            </w: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CONSTANT</w:t>
            </w:r>
          </w:p>
        </w:tc>
        <w:tc>
          <w:tcPr>
            <w:tcW w:w="1725" w:type="dxa"/>
          </w:tcPr>
          <w:p w:rsidR="00867317" w:rsidRPr="00D01021" w:rsidRDefault="00867317" w:rsidP="00822D68">
            <w:pPr>
              <w:jc w:val="center"/>
              <w:rPr>
                <w:sz w:val="28"/>
              </w:rPr>
            </w:pPr>
            <w:r w:rsidRPr="00D01021">
              <w:rPr>
                <w:sz w:val="28"/>
              </w:rPr>
              <w:t>-0.0081</w:t>
            </w:r>
          </w:p>
          <w:p w:rsidR="00867317" w:rsidRPr="00D01021" w:rsidRDefault="00867317" w:rsidP="00822D68">
            <w:pPr>
              <w:jc w:val="center"/>
              <w:rPr>
                <w:sz w:val="28"/>
              </w:rPr>
            </w:pPr>
            <w:r w:rsidRPr="00D01021">
              <w:rPr>
                <w:sz w:val="28"/>
              </w:rPr>
              <w:t>(0.172)</w:t>
            </w:r>
          </w:p>
        </w:tc>
        <w:tc>
          <w:tcPr>
            <w:tcW w:w="1925" w:type="dxa"/>
          </w:tcPr>
          <w:p w:rsidR="00867317" w:rsidRPr="006B0375" w:rsidRDefault="00867317" w:rsidP="00822D68">
            <w:pPr>
              <w:jc w:val="center"/>
              <w:rPr>
                <w:sz w:val="28"/>
              </w:rPr>
            </w:pPr>
            <w:r w:rsidRPr="006B0375">
              <w:rPr>
                <w:sz w:val="28"/>
              </w:rPr>
              <w:t>-</w:t>
            </w:r>
            <w:r>
              <w:rPr>
                <w:sz w:val="28"/>
              </w:rPr>
              <w:t>0</w:t>
            </w:r>
            <w:r w:rsidRPr="006B0375">
              <w:rPr>
                <w:sz w:val="28"/>
              </w:rPr>
              <w:t>.033</w:t>
            </w:r>
          </w:p>
          <w:p w:rsidR="00867317" w:rsidRDefault="00867317" w:rsidP="00822D68">
            <w:pPr>
              <w:jc w:val="center"/>
              <w:rPr>
                <w:sz w:val="28"/>
              </w:rPr>
            </w:pPr>
            <w:r>
              <w:rPr>
                <w:sz w:val="28"/>
              </w:rPr>
              <w:t>(0</w:t>
            </w:r>
            <w:r w:rsidRPr="006B0375">
              <w:rPr>
                <w:sz w:val="28"/>
              </w:rPr>
              <w:t>.655</w:t>
            </w:r>
            <w:r>
              <w:rPr>
                <w:sz w:val="28"/>
              </w:rPr>
              <w:t>)</w:t>
            </w:r>
          </w:p>
        </w:tc>
        <w:tc>
          <w:tcPr>
            <w:tcW w:w="1925" w:type="dxa"/>
          </w:tcPr>
          <w:p w:rsidR="00867317" w:rsidRPr="0016064B" w:rsidRDefault="00867317" w:rsidP="00822D68">
            <w:pPr>
              <w:jc w:val="center"/>
              <w:rPr>
                <w:sz w:val="28"/>
              </w:rPr>
            </w:pPr>
            <w:r w:rsidRPr="0016064B">
              <w:rPr>
                <w:sz w:val="28"/>
              </w:rPr>
              <w:t>-</w:t>
            </w:r>
            <w:r>
              <w:rPr>
                <w:sz w:val="28"/>
              </w:rPr>
              <w:t>0</w:t>
            </w:r>
            <w:r w:rsidRPr="0016064B">
              <w:rPr>
                <w:sz w:val="28"/>
              </w:rPr>
              <w:t>.011</w:t>
            </w:r>
          </w:p>
          <w:p w:rsidR="00867317" w:rsidRDefault="00867317" w:rsidP="00822D68">
            <w:pPr>
              <w:jc w:val="center"/>
              <w:rPr>
                <w:sz w:val="28"/>
              </w:rPr>
            </w:pPr>
            <w:r>
              <w:rPr>
                <w:sz w:val="28"/>
              </w:rPr>
              <w:t>(0</w:t>
            </w:r>
            <w:r w:rsidRPr="0016064B">
              <w:rPr>
                <w:sz w:val="28"/>
              </w:rPr>
              <w:t>.24</w:t>
            </w:r>
            <w:r>
              <w:rPr>
                <w:sz w:val="28"/>
              </w:rPr>
              <w:t>)</w:t>
            </w:r>
          </w:p>
        </w:tc>
        <w:tc>
          <w:tcPr>
            <w:tcW w:w="1931" w:type="dxa"/>
          </w:tcPr>
          <w:p w:rsidR="00867317" w:rsidRPr="00B775C8" w:rsidRDefault="00867317" w:rsidP="00822D68">
            <w:pPr>
              <w:jc w:val="center"/>
              <w:rPr>
                <w:sz w:val="28"/>
              </w:rPr>
            </w:pPr>
            <w:r w:rsidRPr="00B775C8">
              <w:rPr>
                <w:sz w:val="28"/>
              </w:rPr>
              <w:t>-</w:t>
            </w:r>
            <w:r>
              <w:rPr>
                <w:sz w:val="28"/>
              </w:rPr>
              <w:t>0</w:t>
            </w:r>
            <w:r w:rsidRPr="00B775C8">
              <w:rPr>
                <w:sz w:val="28"/>
              </w:rPr>
              <w:t>.024</w:t>
            </w:r>
          </w:p>
          <w:p w:rsidR="00867317" w:rsidRDefault="00867317" w:rsidP="00822D68">
            <w:pPr>
              <w:jc w:val="center"/>
              <w:rPr>
                <w:sz w:val="28"/>
              </w:rPr>
            </w:pPr>
            <w:r>
              <w:rPr>
                <w:sz w:val="28"/>
              </w:rPr>
              <w:t>(0</w:t>
            </w:r>
            <w:r w:rsidRPr="00B775C8">
              <w:rPr>
                <w:sz w:val="28"/>
              </w:rPr>
              <w:t>.481</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Default="00867317" w:rsidP="00822D68">
            <w:pPr>
              <w:jc w:val="center"/>
              <w:rPr>
                <w:sz w:val="28"/>
              </w:rPr>
            </w:pPr>
            <w:r w:rsidRPr="006A3E1C">
              <w:rPr>
                <w:sz w:val="28"/>
              </w:rPr>
              <w:t>1,904</w:t>
            </w:r>
          </w:p>
        </w:tc>
        <w:tc>
          <w:tcPr>
            <w:tcW w:w="1925" w:type="dxa"/>
          </w:tcPr>
          <w:p w:rsidR="00867317" w:rsidRDefault="00867317" w:rsidP="00822D68">
            <w:pPr>
              <w:jc w:val="center"/>
              <w:rPr>
                <w:sz w:val="28"/>
              </w:rPr>
            </w:pPr>
            <w:r w:rsidRPr="006A3E1C">
              <w:rPr>
                <w:sz w:val="28"/>
              </w:rPr>
              <w:t>1,904</w:t>
            </w:r>
          </w:p>
        </w:tc>
        <w:tc>
          <w:tcPr>
            <w:tcW w:w="1925" w:type="dxa"/>
          </w:tcPr>
          <w:p w:rsidR="00867317" w:rsidRDefault="00867317" w:rsidP="00822D68">
            <w:pPr>
              <w:jc w:val="center"/>
              <w:rPr>
                <w:sz w:val="28"/>
              </w:rPr>
            </w:pPr>
            <w:r w:rsidRPr="006A3E1C">
              <w:rPr>
                <w:sz w:val="28"/>
              </w:rPr>
              <w:t>1,904</w:t>
            </w:r>
          </w:p>
        </w:tc>
        <w:tc>
          <w:tcPr>
            <w:tcW w:w="1931" w:type="dxa"/>
          </w:tcPr>
          <w:p w:rsidR="00867317" w:rsidRDefault="00867317" w:rsidP="00822D68">
            <w:pPr>
              <w:jc w:val="center"/>
              <w:rPr>
                <w:sz w:val="28"/>
              </w:rPr>
            </w:pPr>
            <w:r w:rsidRPr="006A3E1C">
              <w:rPr>
                <w:sz w:val="28"/>
              </w:rPr>
              <w:t>1,904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68</w:t>
            </w:r>
          </w:p>
        </w:tc>
        <w:tc>
          <w:tcPr>
            <w:tcW w:w="1925" w:type="dxa"/>
          </w:tcPr>
          <w:p w:rsidR="00867317" w:rsidRDefault="00867317" w:rsidP="00822D68">
            <w:pPr>
              <w:jc w:val="center"/>
              <w:rPr>
                <w:sz w:val="28"/>
              </w:rPr>
            </w:pPr>
            <w:r>
              <w:rPr>
                <w:sz w:val="28"/>
              </w:rPr>
              <w:t>68</w:t>
            </w:r>
          </w:p>
        </w:tc>
        <w:tc>
          <w:tcPr>
            <w:tcW w:w="1925" w:type="dxa"/>
          </w:tcPr>
          <w:p w:rsidR="00867317" w:rsidRDefault="00867317" w:rsidP="00822D68">
            <w:pPr>
              <w:jc w:val="center"/>
              <w:rPr>
                <w:sz w:val="28"/>
              </w:rPr>
            </w:pPr>
            <w:r>
              <w:rPr>
                <w:sz w:val="28"/>
              </w:rPr>
              <w:t>68</w:t>
            </w:r>
          </w:p>
        </w:tc>
        <w:tc>
          <w:tcPr>
            <w:tcW w:w="1931" w:type="dxa"/>
          </w:tcPr>
          <w:p w:rsidR="00867317" w:rsidRDefault="00867317" w:rsidP="00822D68">
            <w:pPr>
              <w:jc w:val="center"/>
              <w:rPr>
                <w:sz w:val="28"/>
              </w:rPr>
            </w:pPr>
            <w:r>
              <w:rPr>
                <w:sz w:val="28"/>
              </w:rPr>
              <w:t>68</w:t>
            </w:r>
          </w:p>
        </w:tc>
      </w:tr>
      <w:tr w:rsidR="00867317" w:rsidTr="00822D68">
        <w:trPr>
          <w:trHeight w:val="508"/>
          <w:jc w:val="center"/>
        </w:trPr>
        <w:tc>
          <w:tcPr>
            <w:tcW w:w="2127" w:type="dxa"/>
            <w:vAlign w:val="center"/>
          </w:tcPr>
          <w:p w:rsidR="00867317" w:rsidRDefault="00867317" w:rsidP="00822D68">
            <w:pPr>
              <w:jc w:val="center"/>
              <w:rPr>
                <w:sz w:val="28"/>
              </w:rPr>
            </w:pPr>
            <w:r w:rsidRPr="004C4C35">
              <w:rPr>
                <w:sz w:val="28"/>
              </w:rPr>
              <w:t>Wald chi</w:t>
            </w:r>
            <w:r w:rsidRPr="004C4C35">
              <w:rPr>
                <w:sz w:val="28"/>
                <w:vertAlign w:val="superscript"/>
              </w:rPr>
              <w:t>2</w:t>
            </w:r>
          </w:p>
        </w:tc>
        <w:tc>
          <w:tcPr>
            <w:tcW w:w="1725" w:type="dxa"/>
          </w:tcPr>
          <w:p w:rsidR="00867317" w:rsidRDefault="00867317" w:rsidP="00822D68">
            <w:pPr>
              <w:jc w:val="center"/>
              <w:rPr>
                <w:sz w:val="28"/>
              </w:rPr>
            </w:pPr>
            <w:r w:rsidRPr="00021002">
              <w:rPr>
                <w:sz w:val="28"/>
              </w:rPr>
              <w:t>4385.46</w:t>
            </w:r>
          </w:p>
        </w:tc>
        <w:tc>
          <w:tcPr>
            <w:tcW w:w="1925" w:type="dxa"/>
          </w:tcPr>
          <w:p w:rsidR="00867317" w:rsidRDefault="00867317" w:rsidP="00822D68">
            <w:pPr>
              <w:jc w:val="center"/>
              <w:rPr>
                <w:sz w:val="28"/>
              </w:rPr>
            </w:pPr>
            <w:r w:rsidRPr="00EE413B">
              <w:rPr>
                <w:sz w:val="28"/>
              </w:rPr>
              <w:t>4390.63</w:t>
            </w:r>
          </w:p>
        </w:tc>
        <w:tc>
          <w:tcPr>
            <w:tcW w:w="1925" w:type="dxa"/>
          </w:tcPr>
          <w:p w:rsidR="00867317" w:rsidRDefault="00867317" w:rsidP="00822D68">
            <w:pPr>
              <w:jc w:val="center"/>
              <w:rPr>
                <w:sz w:val="28"/>
              </w:rPr>
            </w:pPr>
            <w:r w:rsidRPr="0016064B">
              <w:rPr>
                <w:sz w:val="28"/>
              </w:rPr>
              <w:t>3134.61</w:t>
            </w:r>
          </w:p>
        </w:tc>
        <w:tc>
          <w:tcPr>
            <w:tcW w:w="1931" w:type="dxa"/>
          </w:tcPr>
          <w:p w:rsidR="00867317" w:rsidRDefault="00867317" w:rsidP="00822D68">
            <w:pPr>
              <w:jc w:val="center"/>
              <w:rPr>
                <w:sz w:val="28"/>
              </w:rPr>
            </w:pPr>
            <w:r w:rsidRPr="00161B56">
              <w:rPr>
                <w:sz w:val="28"/>
              </w:rPr>
              <w:t>3110.12</w:t>
            </w:r>
          </w:p>
        </w:tc>
      </w:tr>
      <w:tr w:rsidR="00867317" w:rsidTr="00822D68">
        <w:trPr>
          <w:trHeight w:val="508"/>
          <w:jc w:val="center"/>
        </w:trPr>
        <w:tc>
          <w:tcPr>
            <w:tcW w:w="2127" w:type="dxa"/>
            <w:vAlign w:val="center"/>
          </w:tcPr>
          <w:p w:rsidR="00867317" w:rsidRPr="004C4C35" w:rsidRDefault="00867317" w:rsidP="00822D68">
            <w:pPr>
              <w:jc w:val="center"/>
              <w:rPr>
                <w:sz w:val="28"/>
              </w:rPr>
            </w:pPr>
            <w:r w:rsidRPr="004C4C35">
              <w:rPr>
                <w:sz w:val="28"/>
              </w:rPr>
              <w:t>Prob &gt; chi</w:t>
            </w:r>
            <w:r w:rsidRPr="00DB22D5">
              <w:rPr>
                <w:sz w:val="28"/>
                <w:vertAlign w:val="superscript"/>
              </w:rPr>
              <w:t>2</w:t>
            </w:r>
          </w:p>
        </w:tc>
        <w:tc>
          <w:tcPr>
            <w:tcW w:w="1725" w:type="dxa"/>
          </w:tcPr>
          <w:p w:rsidR="00867317" w:rsidRDefault="00867317" w:rsidP="00822D68">
            <w:pPr>
              <w:jc w:val="center"/>
              <w:rPr>
                <w:sz w:val="28"/>
              </w:rPr>
            </w:pPr>
            <w:r>
              <w:rPr>
                <w:sz w:val="28"/>
              </w:rPr>
              <w:t>0.00</w:t>
            </w:r>
          </w:p>
        </w:tc>
        <w:tc>
          <w:tcPr>
            <w:tcW w:w="1925" w:type="dxa"/>
          </w:tcPr>
          <w:p w:rsidR="00867317" w:rsidRDefault="00867317" w:rsidP="00822D68">
            <w:pPr>
              <w:jc w:val="center"/>
              <w:rPr>
                <w:sz w:val="28"/>
              </w:rPr>
            </w:pPr>
            <w:r>
              <w:rPr>
                <w:sz w:val="28"/>
              </w:rPr>
              <w:t>0.00</w:t>
            </w:r>
          </w:p>
        </w:tc>
        <w:tc>
          <w:tcPr>
            <w:tcW w:w="1925" w:type="dxa"/>
          </w:tcPr>
          <w:p w:rsidR="00867317" w:rsidRDefault="00867317" w:rsidP="00822D68">
            <w:pPr>
              <w:jc w:val="center"/>
              <w:rPr>
                <w:sz w:val="28"/>
              </w:rPr>
            </w:pPr>
            <w:r>
              <w:rPr>
                <w:sz w:val="28"/>
              </w:rPr>
              <w:t>0.00</w:t>
            </w:r>
          </w:p>
        </w:tc>
        <w:tc>
          <w:tcPr>
            <w:tcW w:w="1931" w:type="dxa"/>
          </w:tcPr>
          <w:p w:rsidR="00867317" w:rsidRDefault="00867317" w:rsidP="00822D68">
            <w:pPr>
              <w:jc w:val="center"/>
              <w:rPr>
                <w:sz w:val="28"/>
              </w:rPr>
            </w:pPr>
            <w:r>
              <w:rPr>
                <w:sz w:val="28"/>
              </w:rPr>
              <w:t>0.00</w:t>
            </w:r>
          </w:p>
        </w:tc>
      </w:tr>
    </w:tbl>
    <w:p w:rsidR="00867317" w:rsidRDefault="00867317" w:rsidP="00867317">
      <w:pPr>
        <w:spacing w:line="240" w:lineRule="auto"/>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867317" w:rsidRDefault="00867317" w:rsidP="00867317">
      <w:pPr>
        <w:spacing w:line="240" w:lineRule="auto"/>
        <w:ind w:firstLine="720"/>
        <w:jc w:val="both"/>
        <w:rPr>
          <w:sz w:val="28"/>
        </w:rPr>
      </w:pPr>
      <w:r w:rsidRPr="00B70426">
        <w:rPr>
          <w:sz w:val="28"/>
        </w:rPr>
        <w:lastRenderedPageBreak/>
        <w:t xml:space="preserve">The table </w:t>
      </w:r>
      <w:r>
        <w:rPr>
          <w:sz w:val="28"/>
        </w:rPr>
        <w:t>7.3</w:t>
      </w:r>
      <w:r w:rsidRPr="00B70426">
        <w:rPr>
          <w:sz w:val="28"/>
        </w:rPr>
        <w:t xml:space="preserve"> reveal that GINI has negative influence the EIQ in </w:t>
      </w:r>
      <w:r>
        <w:rPr>
          <w:sz w:val="28"/>
        </w:rPr>
        <w:t>all sample</w:t>
      </w:r>
      <w:r w:rsidRPr="00B70426">
        <w:rPr>
          <w:sz w:val="28"/>
        </w:rPr>
        <w:t xml:space="preserve"> Countries during the period under investigation in </w:t>
      </w:r>
      <w:r>
        <w:rPr>
          <w:sz w:val="28"/>
        </w:rPr>
        <w:t>all four</w:t>
      </w:r>
      <w:r w:rsidRPr="00B70426">
        <w:rPr>
          <w:sz w:val="28"/>
        </w:rPr>
        <w:t xml:space="preserve"> Equations.</w:t>
      </w:r>
      <w:r>
        <w:rPr>
          <w:sz w:val="28"/>
        </w:rPr>
        <w:t xml:space="preserve"> </w:t>
      </w:r>
      <w:r w:rsidRPr="00B70426">
        <w:rPr>
          <w:sz w:val="28"/>
        </w:rPr>
        <w:t xml:space="preserve">In Equation </w:t>
      </w:r>
      <w:r>
        <w:rPr>
          <w:sz w:val="28"/>
        </w:rPr>
        <w:t>1</w:t>
      </w:r>
      <w:r w:rsidRPr="00B70426">
        <w:rPr>
          <w:sz w:val="28"/>
        </w:rPr>
        <w:t xml:space="preserve">, </w:t>
      </w:r>
      <w:r>
        <w:rPr>
          <w:sz w:val="28"/>
        </w:rPr>
        <w:t>EIQ 0.195</w:t>
      </w:r>
      <w:r w:rsidRPr="00B70426">
        <w:rPr>
          <w:sz w:val="28"/>
        </w:rPr>
        <w:t xml:space="preserve"> units decreased when 1 unit increase in GINI</w:t>
      </w:r>
      <w:r>
        <w:rPr>
          <w:sz w:val="28"/>
        </w:rPr>
        <w:t>.</w:t>
      </w:r>
      <w:r w:rsidRPr="00B70426">
        <w:rPr>
          <w:sz w:val="28"/>
        </w:rPr>
        <w:t xml:space="preserve"> In Equation 2, </w:t>
      </w:r>
      <w:r>
        <w:rPr>
          <w:sz w:val="28"/>
        </w:rPr>
        <w:t>EIQ 0.213</w:t>
      </w:r>
      <w:r w:rsidRPr="00B70426">
        <w:rPr>
          <w:sz w:val="28"/>
        </w:rPr>
        <w:t xml:space="preserve"> units decreased when 1 unit increase in GINI. In Equation 3, EIQ </w:t>
      </w:r>
      <w:r>
        <w:rPr>
          <w:sz w:val="28"/>
        </w:rPr>
        <w:t>0.195</w:t>
      </w:r>
      <w:r w:rsidRPr="00B70426">
        <w:rPr>
          <w:sz w:val="28"/>
        </w:rPr>
        <w:t xml:space="preserve"> units decreased when 1 unit increase in GINI. In Equation 4, EIQ </w:t>
      </w:r>
      <w:r>
        <w:rPr>
          <w:sz w:val="28"/>
        </w:rPr>
        <w:t>0.198</w:t>
      </w:r>
      <w:r w:rsidRPr="00B70426">
        <w:rPr>
          <w:sz w:val="28"/>
        </w:rPr>
        <w:t xml:space="preserve"> units decreased when 1 unit increase in GINI. LGDPPC has a significant influence on EIQ in </w:t>
      </w:r>
      <w:r>
        <w:rPr>
          <w:sz w:val="28"/>
        </w:rPr>
        <w:t>all sample</w:t>
      </w:r>
      <w:r w:rsidRPr="00B70426">
        <w:rPr>
          <w:sz w:val="28"/>
        </w:rPr>
        <w:t xml:space="preserve"> countries during the period under investigation in first two equations. In Equation 1, EIQ increased </w:t>
      </w:r>
      <w:r>
        <w:rPr>
          <w:sz w:val="28"/>
        </w:rPr>
        <w:t>0.05</w:t>
      </w:r>
      <w:r w:rsidRPr="00B70426">
        <w:rPr>
          <w:sz w:val="28"/>
        </w:rPr>
        <w:t xml:space="preserve"> units when 1 percent increase in LGDPPC and Equation 2, EIQ increased </w:t>
      </w:r>
      <w:r>
        <w:rPr>
          <w:sz w:val="28"/>
        </w:rPr>
        <w:t>0.048</w:t>
      </w:r>
      <w:r w:rsidRPr="00B70426">
        <w:rPr>
          <w:sz w:val="28"/>
        </w:rPr>
        <w:t xml:space="preserve"> units when 1 percent increase in LGDPPC. EDU has significant influence the EIQ in </w:t>
      </w:r>
      <w:r>
        <w:rPr>
          <w:sz w:val="28"/>
        </w:rPr>
        <w:t>all sample</w:t>
      </w:r>
      <w:r w:rsidRPr="00B70426">
        <w:rPr>
          <w:sz w:val="28"/>
        </w:rPr>
        <w:t xml:space="preserve"> countries in first two equations during the period under investigation. In Equation 1, </w:t>
      </w:r>
      <w:r>
        <w:rPr>
          <w:sz w:val="28"/>
        </w:rPr>
        <w:t>EIQ increased 0.02</w:t>
      </w:r>
      <w:r w:rsidRPr="00B70426">
        <w:rPr>
          <w:sz w:val="28"/>
        </w:rPr>
        <w:t xml:space="preserve"> units when 1 unit increase in EDU and Equation 2, </w:t>
      </w:r>
      <w:r>
        <w:rPr>
          <w:sz w:val="28"/>
        </w:rPr>
        <w:t>EIQ increased 0.02</w:t>
      </w:r>
      <w:r w:rsidRPr="00B70426">
        <w:rPr>
          <w:sz w:val="28"/>
        </w:rPr>
        <w:t xml:space="preserve"> units when 1 unit increase in EDU. In Equation 3 and 4, EIQ has not affected with EDU. It means that education without level of development and Institutional Quality; has not affected the EIQ. The table </w:t>
      </w:r>
      <w:r>
        <w:rPr>
          <w:sz w:val="28"/>
        </w:rPr>
        <w:t>7.3</w:t>
      </w:r>
      <w:r w:rsidRPr="00B70426">
        <w:rPr>
          <w:sz w:val="28"/>
        </w:rPr>
        <w:t xml:space="preserve"> reveal that FRAC has negative coefficient in all </w:t>
      </w:r>
      <w:r>
        <w:rPr>
          <w:sz w:val="28"/>
        </w:rPr>
        <w:t>four equations but in equation 1 and 3;</w:t>
      </w:r>
      <w:r w:rsidRPr="00B70426">
        <w:rPr>
          <w:sz w:val="28"/>
        </w:rPr>
        <w:t xml:space="preserve"> EIQ has affected by FRA</w:t>
      </w:r>
      <w:r>
        <w:rPr>
          <w:sz w:val="28"/>
        </w:rPr>
        <w:t>C because with</w:t>
      </w:r>
      <w:r w:rsidRPr="00B70426">
        <w:rPr>
          <w:sz w:val="28"/>
        </w:rPr>
        <w:t xml:space="preserve"> colonial background; fractionalization affected the EIQ. COLORG has a significant and negative impact on EIQ in those countries which have colonial background in both equations 1 and 3. The table </w:t>
      </w:r>
      <w:r>
        <w:rPr>
          <w:sz w:val="28"/>
        </w:rPr>
        <w:t>7.3</w:t>
      </w:r>
      <w:r w:rsidRPr="00B70426">
        <w:rPr>
          <w:sz w:val="28"/>
        </w:rPr>
        <w:t xml:space="preserve"> reveal that </w:t>
      </w:r>
      <w:r w:rsidRPr="00B70426">
        <w:rPr>
          <w:color w:val="00000A"/>
          <w:sz w:val="28"/>
        </w:rPr>
        <w:t>LO</w:t>
      </w:r>
      <w:r w:rsidRPr="00B70426">
        <w:rPr>
          <w:sz w:val="28"/>
        </w:rPr>
        <w:t xml:space="preserve">UK has positive coefficient </w:t>
      </w:r>
      <w:r>
        <w:rPr>
          <w:sz w:val="28"/>
        </w:rPr>
        <w:t xml:space="preserve">in equation 2 and equation 4 and it has </w:t>
      </w:r>
      <w:r w:rsidRPr="00B70426">
        <w:rPr>
          <w:sz w:val="28"/>
        </w:rPr>
        <w:t>significant impact on EIQ</w:t>
      </w:r>
      <w:r>
        <w:rPr>
          <w:sz w:val="28"/>
        </w:rPr>
        <w:t xml:space="preserve"> in only equations 2. It means that</w:t>
      </w:r>
      <w:r w:rsidRPr="00B70426">
        <w:rPr>
          <w:sz w:val="28"/>
        </w:rPr>
        <w:t xml:space="preserve"> those countries which </w:t>
      </w:r>
      <w:r>
        <w:rPr>
          <w:sz w:val="28"/>
        </w:rPr>
        <w:t>have</w:t>
      </w:r>
      <w:r w:rsidRPr="00B70426">
        <w:rPr>
          <w:sz w:val="28"/>
        </w:rPr>
        <w:t xml:space="preserve"> legal system of UK</w:t>
      </w:r>
      <w:r>
        <w:rPr>
          <w:sz w:val="28"/>
        </w:rPr>
        <w:t xml:space="preserve"> has positively affected the EIQ</w:t>
      </w:r>
      <w:r w:rsidRPr="00B70426">
        <w:rPr>
          <w:sz w:val="28"/>
        </w:rPr>
        <w:t xml:space="preserve">. The table </w:t>
      </w:r>
      <w:r>
        <w:rPr>
          <w:sz w:val="28"/>
        </w:rPr>
        <w:t>7.3</w:t>
      </w:r>
      <w:r w:rsidRPr="00B70426">
        <w:rPr>
          <w:sz w:val="28"/>
        </w:rPr>
        <w:t xml:space="preserve"> reveal that </w:t>
      </w:r>
      <w:r w:rsidRPr="00B70426">
        <w:rPr>
          <w:color w:val="00000A"/>
          <w:sz w:val="28"/>
        </w:rPr>
        <w:t>LOFRENCH</w:t>
      </w:r>
      <w:r w:rsidRPr="00B70426">
        <w:rPr>
          <w:sz w:val="28"/>
        </w:rPr>
        <w:t xml:space="preserve"> has negative coefficient in equation 2 and equation 4 but it has </w:t>
      </w:r>
      <w:r>
        <w:rPr>
          <w:sz w:val="28"/>
        </w:rPr>
        <w:t>in</w:t>
      </w:r>
      <w:r w:rsidRPr="00B70426">
        <w:rPr>
          <w:sz w:val="28"/>
        </w:rPr>
        <w:t>signifi</w:t>
      </w:r>
      <w:r>
        <w:rPr>
          <w:sz w:val="28"/>
        </w:rPr>
        <w:t xml:space="preserve">cant impact on EIQ. </w:t>
      </w:r>
      <w:r w:rsidRPr="00B70426">
        <w:rPr>
          <w:sz w:val="28"/>
        </w:rPr>
        <w:t xml:space="preserve">The </w:t>
      </w:r>
      <w:r w:rsidRPr="00B70426">
        <w:rPr>
          <w:bCs/>
          <w:color w:val="00000A"/>
          <w:sz w:val="28"/>
        </w:rPr>
        <w:t>LOOTHER</w:t>
      </w:r>
      <w:r w:rsidRPr="00B70426">
        <w:rPr>
          <w:sz w:val="28"/>
        </w:rPr>
        <w:t xml:space="preserve"> are merge in constant value due to</w:t>
      </w:r>
      <w:r>
        <w:rPr>
          <w:sz w:val="28"/>
        </w:rPr>
        <w:t xml:space="preserve"> dummy trap issue and it has</w:t>
      </w:r>
      <w:r w:rsidRPr="00B70426">
        <w:rPr>
          <w:sz w:val="28"/>
        </w:rPr>
        <w:t xml:space="preserve"> </w:t>
      </w:r>
      <w:r>
        <w:rPr>
          <w:sz w:val="28"/>
        </w:rPr>
        <w:t>in</w:t>
      </w:r>
      <w:r w:rsidRPr="00B70426">
        <w:rPr>
          <w:sz w:val="28"/>
        </w:rPr>
        <w:t xml:space="preserve">significant impact on EIQ. </w:t>
      </w:r>
      <w:r>
        <w:rPr>
          <w:sz w:val="28"/>
        </w:rPr>
        <w:t>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 xml:space="preserve">EIQ in all equations. </w:t>
      </w:r>
      <w:r w:rsidRPr="00B70426">
        <w:rPr>
          <w:sz w:val="28"/>
        </w:rPr>
        <w:t xml:space="preserve">The Wald chi square value is very high and its probability is equal to zero, it means that all the determinants coefficient Economic Institutional quality of all four equations are very important for </w:t>
      </w:r>
      <w:r>
        <w:rPr>
          <w:sz w:val="28"/>
        </w:rPr>
        <w:t>all sample</w:t>
      </w:r>
      <w:r w:rsidRPr="00B70426">
        <w:rPr>
          <w:sz w:val="28"/>
        </w:rPr>
        <w:t xml:space="preserve"> countries.</w:t>
      </w:r>
    </w:p>
    <w:p w:rsidR="00867317" w:rsidRPr="00B05FF8" w:rsidRDefault="00867317" w:rsidP="00867317">
      <w:pPr>
        <w:spacing w:line="240" w:lineRule="auto"/>
        <w:jc w:val="both"/>
        <w:rPr>
          <w:b/>
          <w:sz w:val="28"/>
        </w:rPr>
      </w:pPr>
      <w:r>
        <w:rPr>
          <w:b/>
          <w:sz w:val="28"/>
        </w:rPr>
        <w:t>7.2.2</w:t>
      </w:r>
      <w:r w:rsidRPr="00B05FF8">
        <w:rPr>
          <w:b/>
          <w:sz w:val="28"/>
        </w:rPr>
        <w:t xml:space="preserve"> Robustness Analysis for </w:t>
      </w:r>
      <w:r>
        <w:rPr>
          <w:b/>
          <w:sz w:val="28"/>
        </w:rPr>
        <w:t>Economic Institutional Quality</w:t>
      </w:r>
    </w:p>
    <w:p w:rsidR="00867317" w:rsidRDefault="00867317" w:rsidP="00867317">
      <w:pPr>
        <w:spacing w:line="240" w:lineRule="auto"/>
        <w:ind w:firstLine="720"/>
        <w:jc w:val="both"/>
        <w:rPr>
          <w:sz w:val="28"/>
        </w:rPr>
      </w:pPr>
      <w:r>
        <w:rPr>
          <w:sz w:val="28"/>
        </w:rPr>
        <w:t xml:space="preserve"> In this Chapter, for robustness analysis we used Panel Limited Information Maximum Likelihood (PLIML) Technique for EIQ Determinants. In this study, we applied PLIML to verify our estimations of GMM techniques for EIQ Determinants. </w:t>
      </w:r>
      <w:r w:rsidRPr="00ED448F">
        <w:rPr>
          <w:sz w:val="28"/>
        </w:rPr>
        <w:t xml:space="preserve">The results obtained from applying this </w:t>
      </w:r>
      <w:r>
        <w:rPr>
          <w:sz w:val="28"/>
        </w:rPr>
        <w:t>techniques; are presented in t</w:t>
      </w:r>
      <w:r w:rsidRPr="00ED448F">
        <w:rPr>
          <w:sz w:val="28"/>
        </w:rPr>
        <w:t xml:space="preserve">able </w:t>
      </w:r>
      <w:r>
        <w:rPr>
          <w:sz w:val="28"/>
        </w:rPr>
        <w:t>7.4. These results show</w:t>
      </w:r>
      <w:r w:rsidRPr="00ED448F">
        <w:rPr>
          <w:sz w:val="28"/>
        </w:rPr>
        <w:t xml:space="preserve"> that </w:t>
      </w:r>
      <w:r>
        <w:rPr>
          <w:sz w:val="28"/>
        </w:rPr>
        <w:t>mostly</w:t>
      </w:r>
      <w:r w:rsidRPr="00ED448F">
        <w:rPr>
          <w:sz w:val="28"/>
        </w:rPr>
        <w:t xml:space="preserve"> variables are</w:t>
      </w:r>
      <w:r>
        <w:rPr>
          <w:sz w:val="28"/>
        </w:rPr>
        <w:t xml:space="preserve"> strongly</w:t>
      </w:r>
      <w:r w:rsidRPr="00ED448F">
        <w:rPr>
          <w:sz w:val="28"/>
        </w:rPr>
        <w:t xml:space="preserve"> significant</w:t>
      </w:r>
      <w:r>
        <w:rPr>
          <w:sz w:val="28"/>
        </w:rPr>
        <w:t xml:space="preserve"> impact</w:t>
      </w:r>
      <w:r w:rsidRPr="00ED448F">
        <w:rPr>
          <w:sz w:val="28"/>
        </w:rPr>
        <w:t xml:space="preserve"> with expected signs.</w:t>
      </w:r>
      <w:r>
        <w:rPr>
          <w:sz w:val="28"/>
        </w:rPr>
        <w:t xml:space="preserve"> </w:t>
      </w:r>
      <w:r w:rsidRPr="00ED448F">
        <w:rPr>
          <w:sz w:val="28"/>
        </w:rPr>
        <w:t xml:space="preserve">The table </w:t>
      </w:r>
      <w:r>
        <w:rPr>
          <w:sz w:val="28"/>
        </w:rPr>
        <w:t>7.4</w:t>
      </w:r>
      <w:r w:rsidRPr="00ED448F">
        <w:rPr>
          <w:sz w:val="28"/>
        </w:rPr>
        <w:t xml:space="preserve"> reveal that </w:t>
      </w:r>
      <w:r>
        <w:rPr>
          <w:sz w:val="28"/>
        </w:rPr>
        <w:t>PIQ has a positively</w:t>
      </w:r>
      <w:r w:rsidRPr="00ED448F">
        <w:rPr>
          <w:sz w:val="28"/>
        </w:rPr>
        <w:t xml:space="preserve"> influence</w:t>
      </w:r>
      <w:r>
        <w:rPr>
          <w:sz w:val="28"/>
        </w:rPr>
        <w:t xml:space="preserve"> the</w:t>
      </w:r>
      <w:r w:rsidRPr="00ED448F">
        <w:rPr>
          <w:sz w:val="28"/>
        </w:rPr>
        <w:t xml:space="preserve"> </w:t>
      </w:r>
      <w:r>
        <w:rPr>
          <w:sz w:val="28"/>
        </w:rPr>
        <w:t>EIQ</w:t>
      </w:r>
      <w:r w:rsidRPr="00ED448F">
        <w:rPr>
          <w:sz w:val="28"/>
        </w:rPr>
        <w:t xml:space="preserve"> in Developed Countries during the period under investigation. In </w:t>
      </w:r>
      <w:r w:rsidRPr="00C56493">
        <w:rPr>
          <w:sz w:val="28"/>
        </w:rPr>
        <w:t>Equation</w:t>
      </w:r>
      <w:r w:rsidRPr="00ED448F">
        <w:rPr>
          <w:sz w:val="28"/>
        </w:rPr>
        <w:t xml:space="preserve"> 1, </w:t>
      </w:r>
      <w:r>
        <w:rPr>
          <w:sz w:val="28"/>
        </w:rPr>
        <w:t>EIQ</w:t>
      </w:r>
      <w:r w:rsidRPr="00ED448F">
        <w:rPr>
          <w:sz w:val="28"/>
        </w:rPr>
        <w:t xml:space="preserve"> </w:t>
      </w:r>
      <w:r>
        <w:rPr>
          <w:sz w:val="28"/>
        </w:rPr>
        <w:t>has not affected with PIQ while in Equation 2,</w:t>
      </w:r>
      <w:r w:rsidRPr="00E04781">
        <w:rPr>
          <w:sz w:val="28"/>
        </w:rPr>
        <w:t xml:space="preserve"> </w:t>
      </w:r>
      <w:r>
        <w:rPr>
          <w:sz w:val="28"/>
        </w:rPr>
        <w:t>EIQ increased 0.476</w:t>
      </w:r>
      <w:r w:rsidRPr="00ED448F">
        <w:rPr>
          <w:sz w:val="28"/>
        </w:rPr>
        <w:t xml:space="preserve"> units when 1 unit increase in </w:t>
      </w:r>
      <w:r>
        <w:rPr>
          <w:sz w:val="28"/>
        </w:rPr>
        <w:t xml:space="preserve">PIQ. </w:t>
      </w:r>
    </w:p>
    <w:p w:rsidR="00867317" w:rsidRDefault="00867317" w:rsidP="00867317">
      <w:pPr>
        <w:spacing w:after="0" w:line="240" w:lineRule="auto"/>
        <w:jc w:val="center"/>
        <w:rPr>
          <w:b/>
          <w:sz w:val="28"/>
        </w:rPr>
      </w:pPr>
      <w:r w:rsidRPr="00ED448F">
        <w:rPr>
          <w:b/>
          <w:sz w:val="28"/>
        </w:rPr>
        <w:lastRenderedPageBreak/>
        <w:t>Table</w:t>
      </w:r>
      <w:r>
        <w:rPr>
          <w:b/>
          <w:sz w:val="28"/>
        </w:rPr>
        <w:t xml:space="preserve"> 7.4:</w:t>
      </w:r>
    </w:p>
    <w:p w:rsidR="00867317" w:rsidRPr="00744D2E" w:rsidRDefault="00867317" w:rsidP="00867317">
      <w:pPr>
        <w:spacing w:after="0" w:line="240" w:lineRule="auto"/>
        <w:jc w:val="center"/>
        <w:rPr>
          <w:b/>
          <w:sz w:val="28"/>
        </w:rPr>
      </w:pPr>
      <w:r w:rsidRPr="00ED448F">
        <w:rPr>
          <w:b/>
          <w:bCs/>
          <w:color w:val="00000A"/>
          <w:sz w:val="28"/>
        </w:rPr>
        <w:t xml:space="preserve">The Determinants of Economic Institutional Quality in Developed Countries: Panel </w:t>
      </w:r>
      <w:r w:rsidRPr="002F2F93">
        <w:rPr>
          <w:b/>
          <w:sz w:val="28"/>
        </w:rPr>
        <w:t>LIML</w:t>
      </w:r>
      <w:r>
        <w:rPr>
          <w:sz w:val="28"/>
        </w:rPr>
        <w:t xml:space="preserve"> </w:t>
      </w:r>
      <w:r w:rsidRPr="00ED448F">
        <w:rPr>
          <w:b/>
          <w:bCs/>
          <w:color w:val="00000A"/>
          <w:sz w:val="28"/>
        </w:rPr>
        <w:t>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Dependent Variable is Economic Institutional Quality (EIQ)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w:t>
            </w:r>
          </w:p>
        </w:tc>
        <w:tc>
          <w:tcPr>
            <w:tcW w:w="17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0.666*</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(11.69)</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0.595*</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(54.04)</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0.325*</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(4.94)</w:t>
            </w:r>
          </w:p>
        </w:tc>
        <w:tc>
          <w:tcPr>
            <w:tcW w:w="1931"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0.264*</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(38.17)</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P</w:t>
            </w:r>
            <w:r w:rsidRPr="00ED448F">
              <w:rPr>
                <w:color w:val="000000"/>
                <w:sz w:val="28"/>
              </w:rPr>
              <w:t>IQ</w:t>
            </w:r>
          </w:p>
        </w:tc>
        <w:tc>
          <w:tcPr>
            <w:tcW w:w="17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0.092</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(0.93)</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0.476*</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(7.44)</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w:t>
            </w:r>
          </w:p>
        </w:tc>
        <w:tc>
          <w:tcPr>
            <w:tcW w:w="1931"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7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0.710*</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(7.70)</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0.105***</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(1.72)</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w:t>
            </w:r>
          </w:p>
        </w:tc>
        <w:tc>
          <w:tcPr>
            <w:tcW w:w="1931"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0.165*</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(12.55)</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0.160**</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(1.97)</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w:t>
            </w:r>
          </w:p>
        </w:tc>
        <w:tc>
          <w:tcPr>
            <w:tcW w:w="1931"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-0.735*</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(12.62)</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-0.625*</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(3.89)</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-0.127*</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(9.40)</w:t>
            </w:r>
          </w:p>
        </w:tc>
        <w:tc>
          <w:tcPr>
            <w:tcW w:w="1931"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-0.132*</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(9.30)</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0.005*</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(9.78)</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0.002*</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(3.44)</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0.046*</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(5.07)</w:t>
            </w:r>
          </w:p>
        </w:tc>
        <w:tc>
          <w:tcPr>
            <w:tcW w:w="1931"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0.049*</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(5.14)</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0.031*</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(22.87)</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0.014**</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(2.49)</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0.022*</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(4.75)</w:t>
            </w:r>
          </w:p>
        </w:tc>
        <w:tc>
          <w:tcPr>
            <w:tcW w:w="1931"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0.060*</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(11.90)</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-0.005</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(0.31)</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-0.002</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(0.032)</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Pr>
                <w:color w:val="000000"/>
                <w:sz w:val="28"/>
              </w:rPr>
              <w:t>-</w:t>
            </w:r>
            <w:r w:rsidRPr="00FE5946">
              <w:rPr>
                <w:color w:val="000000"/>
                <w:sz w:val="28"/>
              </w:rPr>
              <w:t>0.003</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(0.87)</w:t>
            </w:r>
          </w:p>
        </w:tc>
        <w:tc>
          <w:tcPr>
            <w:tcW w:w="1931"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-0.008***</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(1.90)</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-0.003*</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(6.44)</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-0.093*</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(2.65)</w:t>
            </w:r>
          </w:p>
        </w:tc>
        <w:tc>
          <w:tcPr>
            <w:tcW w:w="1931"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FE5946" w:rsidRDefault="00867317" w:rsidP="00822D68">
            <w:pPr>
              <w:jc w:val="center"/>
              <w:rPr>
                <w:sz w:val="28"/>
              </w:rPr>
            </w:pPr>
            <w:r w:rsidRPr="00FE5946">
              <w:rPr>
                <w:sz w:val="28"/>
              </w:rPr>
              <w:t>-</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0.001</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(0.51)</w:t>
            </w:r>
          </w:p>
        </w:tc>
        <w:tc>
          <w:tcPr>
            <w:tcW w:w="1925" w:type="dxa"/>
          </w:tcPr>
          <w:p w:rsidR="00867317" w:rsidRPr="00FE5946" w:rsidRDefault="00867317" w:rsidP="00822D68">
            <w:pPr>
              <w:jc w:val="center"/>
              <w:rPr>
                <w:sz w:val="28"/>
              </w:rPr>
            </w:pPr>
            <w:r w:rsidRPr="00FE5946">
              <w:rPr>
                <w:sz w:val="28"/>
              </w:rPr>
              <w:t>-</w:t>
            </w:r>
          </w:p>
        </w:tc>
        <w:tc>
          <w:tcPr>
            <w:tcW w:w="1931"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0.025*</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(3.99)</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FE5946" w:rsidRDefault="00867317" w:rsidP="00822D68">
            <w:pPr>
              <w:jc w:val="center"/>
              <w:rPr>
                <w:sz w:val="28"/>
              </w:rPr>
            </w:pPr>
            <w:r w:rsidRPr="00FE5946">
              <w:rPr>
                <w:sz w:val="28"/>
              </w:rPr>
              <w:t>-</w:t>
            </w:r>
          </w:p>
        </w:tc>
        <w:tc>
          <w:tcPr>
            <w:tcW w:w="1925"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-0.006*</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(26.44)</w:t>
            </w:r>
          </w:p>
        </w:tc>
        <w:tc>
          <w:tcPr>
            <w:tcW w:w="1925" w:type="dxa"/>
          </w:tcPr>
          <w:p w:rsidR="00867317" w:rsidRPr="00FE5946" w:rsidRDefault="00867317" w:rsidP="00822D68">
            <w:pPr>
              <w:jc w:val="center"/>
              <w:rPr>
                <w:sz w:val="28"/>
              </w:rPr>
            </w:pPr>
            <w:r w:rsidRPr="00FE5946">
              <w:rPr>
                <w:sz w:val="28"/>
              </w:rPr>
              <w:t>-</w:t>
            </w:r>
          </w:p>
        </w:tc>
        <w:tc>
          <w:tcPr>
            <w:tcW w:w="1931" w:type="dxa"/>
            <w:vAlign w:val="bottom"/>
          </w:tcPr>
          <w:p w:rsidR="00867317" w:rsidRPr="00FE5946" w:rsidRDefault="00867317" w:rsidP="00822D68">
            <w:pPr>
              <w:autoSpaceDE w:val="0"/>
              <w:autoSpaceDN w:val="0"/>
              <w:adjustRightInd w:val="0"/>
              <w:ind w:right="10"/>
              <w:jc w:val="center"/>
              <w:rPr>
                <w:color w:val="000000"/>
                <w:sz w:val="28"/>
              </w:rPr>
            </w:pPr>
            <w:r w:rsidRPr="00FE5946">
              <w:rPr>
                <w:color w:val="000000"/>
                <w:sz w:val="28"/>
              </w:rPr>
              <w:t>-0.029*</w:t>
            </w:r>
          </w:p>
          <w:p w:rsidR="00867317" w:rsidRPr="00FE5946" w:rsidRDefault="00867317" w:rsidP="00822D68">
            <w:pPr>
              <w:autoSpaceDE w:val="0"/>
              <w:autoSpaceDN w:val="0"/>
              <w:adjustRightInd w:val="0"/>
              <w:ind w:right="10"/>
              <w:jc w:val="center"/>
              <w:rPr>
                <w:color w:val="000000"/>
                <w:sz w:val="28"/>
              </w:rPr>
            </w:pPr>
            <w:r w:rsidRPr="00FE5946">
              <w:rPr>
                <w:color w:val="000000"/>
                <w:sz w:val="28"/>
              </w:rPr>
              <w:t>(4.88)</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Pr="00FE5946" w:rsidRDefault="00867317" w:rsidP="00822D68">
            <w:pPr>
              <w:jc w:val="center"/>
              <w:rPr>
                <w:sz w:val="28"/>
              </w:rPr>
            </w:pPr>
            <w:r w:rsidRPr="00FE5946">
              <w:rPr>
                <w:sz w:val="28"/>
              </w:rPr>
              <w:t>980</w:t>
            </w:r>
          </w:p>
        </w:tc>
        <w:tc>
          <w:tcPr>
            <w:tcW w:w="1925" w:type="dxa"/>
          </w:tcPr>
          <w:p w:rsidR="00867317" w:rsidRPr="00FE5946" w:rsidRDefault="00867317" w:rsidP="00822D68">
            <w:pPr>
              <w:jc w:val="center"/>
              <w:rPr>
                <w:sz w:val="28"/>
              </w:rPr>
            </w:pPr>
            <w:r w:rsidRPr="00FE5946">
              <w:rPr>
                <w:sz w:val="28"/>
              </w:rPr>
              <w:t>980</w:t>
            </w:r>
          </w:p>
        </w:tc>
        <w:tc>
          <w:tcPr>
            <w:tcW w:w="1925" w:type="dxa"/>
          </w:tcPr>
          <w:p w:rsidR="00867317" w:rsidRPr="00FE5946" w:rsidRDefault="00867317" w:rsidP="00822D68">
            <w:pPr>
              <w:jc w:val="center"/>
              <w:rPr>
                <w:sz w:val="28"/>
              </w:rPr>
            </w:pPr>
            <w:r w:rsidRPr="00FE5946">
              <w:rPr>
                <w:sz w:val="28"/>
              </w:rPr>
              <w:t>980</w:t>
            </w:r>
          </w:p>
        </w:tc>
        <w:tc>
          <w:tcPr>
            <w:tcW w:w="1931" w:type="dxa"/>
          </w:tcPr>
          <w:p w:rsidR="00867317" w:rsidRPr="00FE5946" w:rsidRDefault="00867317" w:rsidP="00822D68">
            <w:pPr>
              <w:jc w:val="center"/>
              <w:rPr>
                <w:sz w:val="28"/>
              </w:rPr>
            </w:pPr>
            <w:r w:rsidRPr="00FE5946">
              <w:rPr>
                <w:sz w:val="28"/>
              </w:rPr>
              <w:t>980</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35</w:t>
            </w:r>
          </w:p>
        </w:tc>
        <w:tc>
          <w:tcPr>
            <w:tcW w:w="1925" w:type="dxa"/>
          </w:tcPr>
          <w:p w:rsidR="00867317" w:rsidRDefault="00867317" w:rsidP="00822D68">
            <w:pPr>
              <w:jc w:val="center"/>
              <w:rPr>
                <w:sz w:val="28"/>
              </w:rPr>
            </w:pPr>
            <w:r>
              <w:rPr>
                <w:sz w:val="28"/>
              </w:rPr>
              <w:t>35</w:t>
            </w:r>
          </w:p>
        </w:tc>
        <w:tc>
          <w:tcPr>
            <w:tcW w:w="1925" w:type="dxa"/>
          </w:tcPr>
          <w:p w:rsidR="00867317" w:rsidRDefault="00867317" w:rsidP="00822D68">
            <w:pPr>
              <w:jc w:val="center"/>
              <w:rPr>
                <w:sz w:val="28"/>
              </w:rPr>
            </w:pPr>
            <w:r>
              <w:rPr>
                <w:sz w:val="28"/>
              </w:rPr>
              <w:t>35</w:t>
            </w:r>
          </w:p>
        </w:tc>
        <w:tc>
          <w:tcPr>
            <w:tcW w:w="1931" w:type="dxa"/>
          </w:tcPr>
          <w:p w:rsidR="00867317" w:rsidRDefault="00867317" w:rsidP="00822D68">
            <w:pPr>
              <w:jc w:val="center"/>
              <w:rPr>
                <w:sz w:val="28"/>
              </w:rPr>
            </w:pPr>
            <w:r>
              <w:rPr>
                <w:sz w:val="28"/>
              </w:rPr>
              <w:t>35</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R</w:t>
            </w:r>
            <w:r>
              <w:rPr>
                <w:sz w:val="28"/>
                <w:vertAlign w:val="superscript"/>
              </w:rPr>
              <w:t>2</w:t>
            </w:r>
          </w:p>
        </w:tc>
        <w:tc>
          <w:tcPr>
            <w:tcW w:w="1725" w:type="dxa"/>
          </w:tcPr>
          <w:p w:rsidR="00867317" w:rsidRDefault="00867317" w:rsidP="00822D68">
            <w:pPr>
              <w:jc w:val="center"/>
              <w:rPr>
                <w:sz w:val="28"/>
              </w:rPr>
            </w:pPr>
            <w:r>
              <w:rPr>
                <w:sz w:val="28"/>
              </w:rPr>
              <w:t>0.721</w:t>
            </w:r>
          </w:p>
        </w:tc>
        <w:tc>
          <w:tcPr>
            <w:tcW w:w="1925" w:type="dxa"/>
          </w:tcPr>
          <w:p w:rsidR="00867317" w:rsidRDefault="00867317" w:rsidP="00822D68">
            <w:pPr>
              <w:jc w:val="center"/>
              <w:rPr>
                <w:sz w:val="28"/>
              </w:rPr>
            </w:pPr>
            <w:r>
              <w:rPr>
                <w:sz w:val="28"/>
              </w:rPr>
              <w:t>0.723</w:t>
            </w:r>
          </w:p>
        </w:tc>
        <w:tc>
          <w:tcPr>
            <w:tcW w:w="1925" w:type="dxa"/>
          </w:tcPr>
          <w:p w:rsidR="00867317" w:rsidRDefault="00867317" w:rsidP="00822D68">
            <w:pPr>
              <w:jc w:val="center"/>
              <w:rPr>
                <w:sz w:val="28"/>
              </w:rPr>
            </w:pPr>
            <w:r>
              <w:rPr>
                <w:sz w:val="28"/>
              </w:rPr>
              <w:t>0.372</w:t>
            </w:r>
          </w:p>
        </w:tc>
        <w:tc>
          <w:tcPr>
            <w:tcW w:w="1931" w:type="dxa"/>
          </w:tcPr>
          <w:p w:rsidR="00867317" w:rsidRDefault="00867317" w:rsidP="00822D68">
            <w:pPr>
              <w:jc w:val="center"/>
              <w:rPr>
                <w:sz w:val="28"/>
              </w:rPr>
            </w:pPr>
            <w:r>
              <w:rPr>
                <w:sz w:val="28"/>
              </w:rPr>
              <w:t>0.308</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Adjusted R</w:t>
            </w:r>
            <w:r>
              <w:rPr>
                <w:sz w:val="28"/>
                <w:vertAlign w:val="superscript"/>
              </w:rPr>
              <w:t>2</w:t>
            </w:r>
          </w:p>
        </w:tc>
        <w:tc>
          <w:tcPr>
            <w:tcW w:w="1725" w:type="dxa"/>
          </w:tcPr>
          <w:p w:rsidR="00867317" w:rsidRDefault="00867317" w:rsidP="00822D68">
            <w:pPr>
              <w:jc w:val="center"/>
              <w:rPr>
                <w:sz w:val="28"/>
              </w:rPr>
            </w:pPr>
            <w:r>
              <w:rPr>
                <w:sz w:val="28"/>
              </w:rPr>
              <w:t>0.719</w:t>
            </w:r>
          </w:p>
        </w:tc>
        <w:tc>
          <w:tcPr>
            <w:tcW w:w="1925" w:type="dxa"/>
          </w:tcPr>
          <w:p w:rsidR="00867317" w:rsidRDefault="00867317" w:rsidP="00822D68">
            <w:pPr>
              <w:jc w:val="center"/>
              <w:rPr>
                <w:sz w:val="28"/>
              </w:rPr>
            </w:pPr>
            <w:r>
              <w:rPr>
                <w:sz w:val="28"/>
              </w:rPr>
              <w:t>0.720</w:t>
            </w:r>
          </w:p>
        </w:tc>
        <w:tc>
          <w:tcPr>
            <w:tcW w:w="1925" w:type="dxa"/>
          </w:tcPr>
          <w:p w:rsidR="00867317" w:rsidRDefault="00867317" w:rsidP="00822D68">
            <w:pPr>
              <w:jc w:val="center"/>
              <w:rPr>
                <w:sz w:val="28"/>
              </w:rPr>
            </w:pPr>
            <w:r>
              <w:rPr>
                <w:sz w:val="28"/>
              </w:rPr>
              <w:t>0.369</w:t>
            </w:r>
          </w:p>
        </w:tc>
        <w:tc>
          <w:tcPr>
            <w:tcW w:w="1931" w:type="dxa"/>
          </w:tcPr>
          <w:p w:rsidR="00867317" w:rsidRDefault="00867317" w:rsidP="00822D68">
            <w:pPr>
              <w:jc w:val="center"/>
              <w:rPr>
                <w:sz w:val="28"/>
              </w:rPr>
            </w:pPr>
            <w:r>
              <w:rPr>
                <w:sz w:val="28"/>
              </w:rPr>
              <w:t>0.304</w:t>
            </w:r>
          </w:p>
        </w:tc>
      </w:tr>
    </w:tbl>
    <w:p w:rsidR="00867317" w:rsidRDefault="00867317" w:rsidP="00867317">
      <w:pPr>
        <w:spacing w:line="240" w:lineRule="auto"/>
        <w:jc w:val="both"/>
        <w:rPr>
          <w:sz w:val="28"/>
        </w:rPr>
      </w:pPr>
      <w:r w:rsidRPr="00ED448F">
        <w:rPr>
          <w:b/>
          <w:sz w:val="28"/>
        </w:rPr>
        <w:t>Note</w:t>
      </w:r>
      <w:r w:rsidRPr="00ED448F">
        <w:rPr>
          <w:sz w:val="28"/>
        </w:rPr>
        <w:t>: *, **, *** denote significant at 0.01, 0.0</w:t>
      </w:r>
      <w:r>
        <w:rPr>
          <w:sz w:val="28"/>
        </w:rPr>
        <w:t>5 and 0.10 level respectively and t-value are in parenthesis.</w:t>
      </w:r>
    </w:p>
    <w:p w:rsidR="00867317" w:rsidRDefault="00867317" w:rsidP="00867317">
      <w:pPr>
        <w:spacing w:line="240" w:lineRule="auto"/>
        <w:ind w:firstLine="720"/>
        <w:jc w:val="both"/>
        <w:rPr>
          <w:sz w:val="28"/>
        </w:rPr>
      </w:pPr>
      <w:r w:rsidRPr="00ED448F">
        <w:rPr>
          <w:sz w:val="28"/>
        </w:rPr>
        <w:t>The table</w:t>
      </w:r>
      <w:r>
        <w:rPr>
          <w:sz w:val="28"/>
        </w:rPr>
        <w:t xml:space="preserve"> 7.4</w:t>
      </w:r>
      <w:r w:rsidRPr="00ED448F">
        <w:rPr>
          <w:sz w:val="28"/>
        </w:rPr>
        <w:t xml:space="preserve"> reveal that </w:t>
      </w:r>
      <w:r>
        <w:rPr>
          <w:sz w:val="28"/>
        </w:rPr>
        <w:t>LIQ has</w:t>
      </w:r>
      <w:r w:rsidRPr="00ED448F">
        <w:rPr>
          <w:sz w:val="28"/>
        </w:rPr>
        <w:t xml:space="preserve"> positive impact on </w:t>
      </w:r>
      <w:r>
        <w:rPr>
          <w:sz w:val="28"/>
        </w:rPr>
        <w:t>EIQ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EIQ increased 0.310</w:t>
      </w:r>
      <w:r w:rsidRPr="00ED448F">
        <w:rPr>
          <w:sz w:val="28"/>
        </w:rPr>
        <w:t xml:space="preserve"> </w:t>
      </w:r>
      <w:r w:rsidRPr="00ED448F">
        <w:rPr>
          <w:sz w:val="28"/>
        </w:rPr>
        <w:lastRenderedPageBreak/>
        <w:t xml:space="preserve">units when 1 unit increase in </w:t>
      </w:r>
      <w:r>
        <w:rPr>
          <w:sz w:val="28"/>
        </w:rPr>
        <w:t xml:space="preserve">LIQ and Equation 2, EIQ increased 0.105 units when 1 unit increase in LIQ. </w:t>
      </w:r>
      <w:r w:rsidRPr="00ED448F">
        <w:rPr>
          <w:sz w:val="28"/>
        </w:rPr>
        <w:t xml:space="preserve">The table </w:t>
      </w:r>
      <w:r>
        <w:rPr>
          <w:sz w:val="28"/>
        </w:rPr>
        <w:t>7.4</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EIQ</w:t>
      </w:r>
      <w:r w:rsidRPr="00ED448F">
        <w:rPr>
          <w:sz w:val="28"/>
        </w:rPr>
        <w:t xml:space="preserve"> in Developed Countries during the period under 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EIQ 0.735</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EIQ</w:t>
      </w:r>
      <w:r w:rsidRPr="00ED448F">
        <w:rPr>
          <w:sz w:val="28"/>
        </w:rPr>
        <w:t xml:space="preserve"> </w:t>
      </w:r>
      <w:r>
        <w:rPr>
          <w:sz w:val="28"/>
        </w:rPr>
        <w:t>0.625</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w:t>
      </w:r>
      <w:r w:rsidRPr="00ED448F">
        <w:rPr>
          <w:sz w:val="28"/>
        </w:rPr>
        <w:t xml:space="preserve">, </w:t>
      </w:r>
      <w:r>
        <w:rPr>
          <w:sz w:val="28"/>
        </w:rPr>
        <w:t>EIQ 0.127</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4</w:t>
      </w:r>
      <w:r w:rsidRPr="00ED448F">
        <w:rPr>
          <w:sz w:val="28"/>
        </w:rPr>
        <w:t xml:space="preserve">, </w:t>
      </w:r>
      <w:r>
        <w:rPr>
          <w:sz w:val="28"/>
        </w:rPr>
        <w:t>EIQ</w:t>
      </w:r>
      <w:r w:rsidRPr="00ED448F">
        <w:rPr>
          <w:sz w:val="28"/>
        </w:rPr>
        <w:t xml:space="preserve"> </w:t>
      </w:r>
      <w:r>
        <w:rPr>
          <w:sz w:val="28"/>
        </w:rPr>
        <w:t>0.132</w:t>
      </w:r>
      <w:r w:rsidRPr="00ED448F">
        <w:rPr>
          <w:sz w:val="28"/>
        </w:rPr>
        <w:t xml:space="preserve"> units decreased when 1 unit increase in </w:t>
      </w:r>
      <w:r>
        <w:rPr>
          <w:sz w:val="28"/>
        </w:rPr>
        <w:t>GINI</w:t>
      </w:r>
      <w:r w:rsidRPr="00ED448F">
        <w:rPr>
          <w:sz w:val="28"/>
        </w:rPr>
        <w:t>.</w:t>
      </w:r>
      <w:r>
        <w:rPr>
          <w:sz w:val="28"/>
        </w:rPr>
        <w:t xml:space="preserve"> 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EIQ</w:t>
      </w:r>
      <w:r w:rsidRPr="00ED448F">
        <w:rPr>
          <w:sz w:val="28"/>
        </w:rPr>
        <w:t xml:space="preserve"> in Developed countries during the period under investigation</w:t>
      </w:r>
      <w:r>
        <w:rPr>
          <w:sz w:val="28"/>
        </w:rPr>
        <w:t xml:space="preserve"> in first two equations</w:t>
      </w:r>
      <w:r w:rsidRPr="00ED448F">
        <w:rPr>
          <w:sz w:val="28"/>
        </w:rPr>
        <w:t xml:space="preserve">. In </w:t>
      </w:r>
      <w:r w:rsidRPr="00447FFA">
        <w:rPr>
          <w:sz w:val="28"/>
        </w:rPr>
        <w:t>Equation</w:t>
      </w:r>
      <w:r w:rsidRPr="00ED448F">
        <w:rPr>
          <w:sz w:val="28"/>
        </w:rPr>
        <w:t xml:space="preserve"> 1, </w:t>
      </w:r>
      <w:r>
        <w:rPr>
          <w:sz w:val="28"/>
        </w:rPr>
        <w:t>EIQ</w:t>
      </w:r>
      <w:r w:rsidRPr="00ED448F">
        <w:rPr>
          <w:sz w:val="28"/>
        </w:rPr>
        <w:t xml:space="preserve"> increased </w:t>
      </w:r>
      <w:r>
        <w:rPr>
          <w:sz w:val="28"/>
        </w:rPr>
        <w:t xml:space="preserve">0.165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EIQ</w:t>
      </w:r>
      <w:r w:rsidRPr="00ED448F">
        <w:rPr>
          <w:sz w:val="28"/>
        </w:rPr>
        <w:t xml:space="preserve"> increased </w:t>
      </w:r>
      <w:r>
        <w:rPr>
          <w:sz w:val="28"/>
        </w:rPr>
        <w:t xml:space="preserve">0.160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EIQ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EIQ increased 0.005</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2</w:t>
      </w:r>
      <w:r w:rsidRPr="00ED448F">
        <w:rPr>
          <w:sz w:val="28"/>
        </w:rPr>
        <w:t xml:space="preserve">, </w:t>
      </w:r>
      <w:r>
        <w:rPr>
          <w:sz w:val="28"/>
        </w:rPr>
        <w:t>EIQ increased 0.002</w:t>
      </w:r>
      <w:r w:rsidRPr="00ED448F">
        <w:rPr>
          <w:sz w:val="28"/>
        </w:rPr>
        <w:t xml:space="preserve"> units when 1 unit increase in </w:t>
      </w:r>
      <w:r>
        <w:rPr>
          <w:sz w:val="28"/>
        </w:rPr>
        <w:t>EDU</w:t>
      </w:r>
      <w:r w:rsidRPr="00ED448F">
        <w:rPr>
          <w:sz w:val="28"/>
        </w:rPr>
        <w:t xml:space="preserve">. In </w:t>
      </w:r>
      <w:r w:rsidRPr="00447FFA">
        <w:rPr>
          <w:sz w:val="28"/>
        </w:rPr>
        <w:t>Equation</w:t>
      </w:r>
      <w:r>
        <w:rPr>
          <w:sz w:val="28"/>
        </w:rPr>
        <w:t xml:space="preserve"> 3</w:t>
      </w:r>
      <w:r w:rsidRPr="00ED448F">
        <w:rPr>
          <w:sz w:val="28"/>
        </w:rPr>
        <w:t xml:space="preserve">, </w:t>
      </w:r>
      <w:r>
        <w:rPr>
          <w:sz w:val="28"/>
        </w:rPr>
        <w:t>EIQ increased 0.046</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EIQ increased 0.049</w:t>
      </w:r>
      <w:r w:rsidRPr="00ED448F">
        <w:rPr>
          <w:sz w:val="28"/>
        </w:rPr>
        <w:t xml:space="preserve"> units when 1 unit increase in </w:t>
      </w:r>
      <w:r>
        <w:rPr>
          <w:sz w:val="28"/>
        </w:rPr>
        <w:t>EDU. The table</w:t>
      </w:r>
      <w:r w:rsidRPr="00ED448F">
        <w:rPr>
          <w:sz w:val="28"/>
        </w:rPr>
        <w:t xml:space="preserve"> </w:t>
      </w:r>
      <w:r>
        <w:rPr>
          <w:sz w:val="28"/>
        </w:rPr>
        <w:t>7.4 reveal that FRAC has</w:t>
      </w:r>
      <w:r w:rsidRPr="00ED448F">
        <w:rPr>
          <w:sz w:val="28"/>
        </w:rPr>
        <w:t xml:space="preserve"> </w:t>
      </w:r>
      <w:r>
        <w:rPr>
          <w:sz w:val="28"/>
        </w:rPr>
        <w:t>negative coefficient in all four equations but in equation 4, EIQ has affected by FRAC because without level of development and institutional quality; fractionalization affected the EIQ. COLORG</w:t>
      </w:r>
      <w:r w:rsidRPr="00ED448F">
        <w:rPr>
          <w:sz w:val="28"/>
        </w:rPr>
        <w:t xml:space="preserve"> has negative impact on </w:t>
      </w:r>
      <w:r>
        <w:rPr>
          <w:sz w:val="28"/>
        </w:rPr>
        <w:t>EIQ</w:t>
      </w:r>
      <w:r w:rsidRPr="00ED448F">
        <w:rPr>
          <w:sz w:val="28"/>
        </w:rPr>
        <w:t xml:space="preserve"> in those countries which have colonial background</w:t>
      </w:r>
      <w:r>
        <w:rPr>
          <w:sz w:val="28"/>
        </w:rPr>
        <w:t xml:space="preserve"> in both equations 1 and 3. The table 7.4</w:t>
      </w:r>
      <w:r w:rsidRPr="00ED448F">
        <w:rPr>
          <w:sz w:val="28"/>
        </w:rPr>
        <w:t xml:space="preserve"> reveal that </w:t>
      </w:r>
      <w:r>
        <w:rPr>
          <w:color w:val="00000A"/>
          <w:sz w:val="28"/>
        </w:rPr>
        <w:t>LO</w:t>
      </w:r>
      <w:r>
        <w:rPr>
          <w:sz w:val="28"/>
        </w:rPr>
        <w:t>UK has</w:t>
      </w:r>
      <w:r w:rsidRPr="00ED448F">
        <w:rPr>
          <w:sz w:val="28"/>
        </w:rPr>
        <w:t xml:space="preserve"> positive </w:t>
      </w:r>
      <w:r>
        <w:rPr>
          <w:sz w:val="28"/>
        </w:rPr>
        <w:t xml:space="preserve">coefficient in equation 2 and equation 4 but it has significant impact in equation 4. </w:t>
      </w:r>
      <w:r w:rsidRPr="00ED448F">
        <w:rPr>
          <w:sz w:val="28"/>
        </w:rPr>
        <w:t xml:space="preserve">The table </w:t>
      </w:r>
      <w:r>
        <w:rPr>
          <w:sz w:val="28"/>
        </w:rPr>
        <w:t xml:space="preserve">7.4 </w:t>
      </w:r>
      <w:r w:rsidRPr="00ED448F">
        <w:rPr>
          <w:sz w:val="28"/>
        </w:rPr>
        <w:t xml:space="preserve">reveal that </w:t>
      </w:r>
      <w:r>
        <w:rPr>
          <w:color w:val="00000A"/>
          <w:sz w:val="28"/>
        </w:rPr>
        <w:t>LOFRENCH</w:t>
      </w:r>
      <w:r w:rsidRPr="00ED448F">
        <w:rPr>
          <w:sz w:val="28"/>
        </w:rPr>
        <w:t xml:space="preserve"> has </w:t>
      </w:r>
      <w:r>
        <w:rPr>
          <w:sz w:val="28"/>
        </w:rPr>
        <w:t>negative coefficient in equation 2 and equation 4 and it has significant impact</w:t>
      </w:r>
      <w:r w:rsidRPr="00ED448F">
        <w:rPr>
          <w:sz w:val="28"/>
        </w:rPr>
        <w:t xml:space="preserve"> on </w:t>
      </w:r>
      <w:r>
        <w:rPr>
          <w:sz w:val="28"/>
        </w:rPr>
        <w:t>EIQ</w:t>
      </w:r>
      <w:r w:rsidRPr="00ED448F">
        <w:rPr>
          <w:sz w:val="28"/>
        </w:rPr>
        <w:t xml:space="preserve"> in</w:t>
      </w:r>
      <w:r>
        <w:rPr>
          <w:sz w:val="28"/>
        </w:rPr>
        <w:t xml:space="preserve"> both equations.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EIQ in three out of four equations.</w:t>
      </w:r>
    </w:p>
    <w:p w:rsidR="00867317" w:rsidRDefault="00867317" w:rsidP="00867317">
      <w:pPr>
        <w:spacing w:line="240" w:lineRule="auto"/>
        <w:ind w:firstLine="720"/>
        <w:jc w:val="both"/>
        <w:rPr>
          <w:sz w:val="28"/>
        </w:rPr>
      </w:pPr>
      <w:r w:rsidRPr="00B70426">
        <w:rPr>
          <w:sz w:val="28"/>
        </w:rPr>
        <w:t xml:space="preserve">The model of EIQ for the Developing countries has been estimated using </w:t>
      </w:r>
      <w:r>
        <w:rPr>
          <w:sz w:val="28"/>
        </w:rPr>
        <w:t>PLIML</w:t>
      </w:r>
      <w:r w:rsidRPr="00B70426">
        <w:rPr>
          <w:sz w:val="28"/>
        </w:rPr>
        <w:t xml:space="preserve"> Methodology. The results obtained from applying this techniques; are presented in table </w:t>
      </w:r>
      <w:r>
        <w:rPr>
          <w:sz w:val="28"/>
        </w:rPr>
        <w:t>7.5</w:t>
      </w:r>
      <w:r w:rsidRPr="00B70426">
        <w:rPr>
          <w:sz w:val="28"/>
        </w:rPr>
        <w:t xml:space="preserve">. These results show that mostly variables are strongly significant impact with expected signs. The table </w:t>
      </w:r>
      <w:r>
        <w:rPr>
          <w:sz w:val="28"/>
        </w:rPr>
        <w:t>7.5</w:t>
      </w:r>
      <w:r w:rsidRPr="00B70426">
        <w:rPr>
          <w:sz w:val="28"/>
        </w:rPr>
        <w:t xml:space="preserve"> reveal that PIQ has a positive coefficient in Developing Countries during the period under investigation. In Equation</w:t>
      </w:r>
      <w:r>
        <w:rPr>
          <w:sz w:val="28"/>
        </w:rPr>
        <w:t xml:space="preserve"> 1</w:t>
      </w:r>
      <w:r w:rsidRPr="00B70426">
        <w:rPr>
          <w:sz w:val="28"/>
        </w:rPr>
        <w:t xml:space="preserve">, EIQ </w:t>
      </w:r>
      <w:r>
        <w:rPr>
          <w:sz w:val="28"/>
        </w:rPr>
        <w:t>increased 0.179 units when 1 unit increase in PIQ while in Equation 2</w:t>
      </w:r>
      <w:r w:rsidRPr="00B70426">
        <w:rPr>
          <w:sz w:val="28"/>
        </w:rPr>
        <w:t xml:space="preserve">, </w:t>
      </w:r>
      <w:r>
        <w:rPr>
          <w:sz w:val="28"/>
        </w:rPr>
        <w:t>EIQ increased 0.171</w:t>
      </w:r>
      <w:r w:rsidRPr="00B70426">
        <w:rPr>
          <w:sz w:val="28"/>
        </w:rPr>
        <w:t xml:space="preserve"> units when 1 unit increase in PIQ. The table </w:t>
      </w:r>
      <w:r>
        <w:rPr>
          <w:sz w:val="28"/>
        </w:rPr>
        <w:t>7.5</w:t>
      </w:r>
      <w:r w:rsidRPr="00B70426">
        <w:rPr>
          <w:sz w:val="28"/>
        </w:rPr>
        <w:t xml:space="preserve"> reveal that LIQ has a significant and positive impact on EIQ in Developing Countries during the period under investigation. In Equation 1, </w:t>
      </w:r>
      <w:r>
        <w:rPr>
          <w:sz w:val="28"/>
        </w:rPr>
        <w:t>EIQ increased 0.093</w:t>
      </w:r>
      <w:r w:rsidRPr="00B70426">
        <w:rPr>
          <w:sz w:val="28"/>
        </w:rPr>
        <w:t xml:space="preserve"> units when 1 unit increase in LIQ and</w:t>
      </w:r>
      <w:r>
        <w:rPr>
          <w:sz w:val="28"/>
        </w:rPr>
        <w:t xml:space="preserve"> Equation 2, EIQ increased 0.095</w:t>
      </w:r>
      <w:r w:rsidRPr="00B70426">
        <w:rPr>
          <w:sz w:val="28"/>
        </w:rPr>
        <w:t xml:space="preserve"> units when 1 unit increase in LIQ. The table </w:t>
      </w:r>
      <w:r>
        <w:rPr>
          <w:sz w:val="28"/>
        </w:rPr>
        <w:t>7.5</w:t>
      </w:r>
      <w:r w:rsidRPr="00B70426">
        <w:rPr>
          <w:sz w:val="28"/>
        </w:rPr>
        <w:t xml:space="preserve"> reveal that GINI has negative influence the EIQ in Developing Countries during th</w:t>
      </w:r>
      <w:r>
        <w:rPr>
          <w:sz w:val="28"/>
        </w:rPr>
        <w:t xml:space="preserve">e period under investigation in all four </w:t>
      </w:r>
      <w:r w:rsidRPr="00B70426">
        <w:rPr>
          <w:sz w:val="28"/>
        </w:rPr>
        <w:t xml:space="preserve">Equations. In Equation </w:t>
      </w:r>
      <w:r>
        <w:rPr>
          <w:sz w:val="28"/>
        </w:rPr>
        <w:t>1</w:t>
      </w:r>
      <w:r w:rsidRPr="00B70426">
        <w:rPr>
          <w:sz w:val="28"/>
        </w:rPr>
        <w:t xml:space="preserve">, </w:t>
      </w:r>
      <w:r>
        <w:rPr>
          <w:sz w:val="28"/>
        </w:rPr>
        <w:t>EIQ 0.025</w:t>
      </w:r>
      <w:r w:rsidRPr="00B70426">
        <w:rPr>
          <w:sz w:val="28"/>
        </w:rPr>
        <w:t xml:space="preserve"> units decreased when 1 unit increase in GINI. In Equation</w:t>
      </w:r>
      <w:r>
        <w:rPr>
          <w:sz w:val="28"/>
        </w:rPr>
        <w:t xml:space="preserve"> 2</w:t>
      </w:r>
      <w:r w:rsidRPr="00B70426">
        <w:rPr>
          <w:sz w:val="28"/>
        </w:rPr>
        <w:t xml:space="preserve">, EIQ </w:t>
      </w:r>
      <w:r>
        <w:rPr>
          <w:sz w:val="28"/>
        </w:rPr>
        <w:t>0.026</w:t>
      </w:r>
      <w:r w:rsidRPr="00B70426">
        <w:rPr>
          <w:sz w:val="28"/>
        </w:rPr>
        <w:t xml:space="preserve"> units decreased when 1 unit increase in GINI. In Equation</w:t>
      </w:r>
      <w:r>
        <w:rPr>
          <w:sz w:val="28"/>
        </w:rPr>
        <w:t xml:space="preserve"> 3</w:t>
      </w:r>
      <w:r w:rsidRPr="00B70426">
        <w:rPr>
          <w:sz w:val="28"/>
        </w:rPr>
        <w:t xml:space="preserve">, EIQ </w:t>
      </w:r>
      <w:r>
        <w:rPr>
          <w:sz w:val="28"/>
        </w:rPr>
        <w:t>0.036</w:t>
      </w:r>
      <w:r w:rsidRPr="00B70426">
        <w:rPr>
          <w:sz w:val="28"/>
        </w:rPr>
        <w:t xml:space="preserve"> units decreased when 1 unit increase in GINI.</w:t>
      </w:r>
      <w:r w:rsidRPr="001956F7">
        <w:rPr>
          <w:sz w:val="28"/>
        </w:rPr>
        <w:t xml:space="preserve"> </w:t>
      </w:r>
      <w:r w:rsidRPr="00B70426">
        <w:rPr>
          <w:sz w:val="28"/>
        </w:rPr>
        <w:t>In Equation</w:t>
      </w:r>
      <w:r>
        <w:rPr>
          <w:sz w:val="28"/>
        </w:rPr>
        <w:t xml:space="preserve"> 4</w:t>
      </w:r>
      <w:r w:rsidRPr="00B70426">
        <w:rPr>
          <w:sz w:val="28"/>
        </w:rPr>
        <w:t xml:space="preserve">, EIQ </w:t>
      </w:r>
      <w:r>
        <w:rPr>
          <w:sz w:val="28"/>
        </w:rPr>
        <w:t>0.037</w:t>
      </w:r>
      <w:r w:rsidRPr="00B70426">
        <w:rPr>
          <w:sz w:val="28"/>
        </w:rPr>
        <w:t xml:space="preserve"> units decreased when 1 unit increase in GINI. </w:t>
      </w:r>
    </w:p>
    <w:p w:rsidR="00867317" w:rsidRDefault="00867317" w:rsidP="00867317">
      <w:pPr>
        <w:spacing w:after="0" w:line="240" w:lineRule="auto"/>
        <w:jc w:val="center"/>
        <w:rPr>
          <w:b/>
          <w:sz w:val="28"/>
        </w:rPr>
      </w:pPr>
      <w:r w:rsidRPr="00ED448F">
        <w:rPr>
          <w:b/>
          <w:sz w:val="28"/>
        </w:rPr>
        <w:lastRenderedPageBreak/>
        <w:t>Table</w:t>
      </w:r>
      <w:r>
        <w:rPr>
          <w:b/>
          <w:sz w:val="28"/>
        </w:rPr>
        <w:t xml:space="preserve"> 7.5:</w:t>
      </w:r>
    </w:p>
    <w:p w:rsidR="00867317" w:rsidRPr="00744D2E" w:rsidRDefault="00867317" w:rsidP="00867317">
      <w:pPr>
        <w:spacing w:after="0" w:line="240" w:lineRule="auto"/>
        <w:jc w:val="center"/>
        <w:rPr>
          <w:b/>
          <w:sz w:val="28"/>
        </w:rPr>
      </w:pPr>
      <w:r w:rsidRPr="00ED448F">
        <w:rPr>
          <w:b/>
          <w:bCs/>
          <w:color w:val="00000A"/>
          <w:sz w:val="28"/>
        </w:rPr>
        <w:t>The Determinants of Economic In</w:t>
      </w:r>
      <w:r>
        <w:rPr>
          <w:b/>
          <w:bCs/>
          <w:color w:val="00000A"/>
          <w:sz w:val="28"/>
        </w:rPr>
        <w:t>stitutional Quality in Developing</w:t>
      </w:r>
      <w:r w:rsidRPr="00ED448F">
        <w:rPr>
          <w:b/>
          <w:bCs/>
          <w:color w:val="00000A"/>
          <w:sz w:val="28"/>
        </w:rPr>
        <w:t xml:space="preserve"> Countries: Panel </w:t>
      </w:r>
      <w:r w:rsidRPr="002F2F93">
        <w:rPr>
          <w:b/>
          <w:sz w:val="28"/>
        </w:rPr>
        <w:t>LIML</w:t>
      </w:r>
      <w:r>
        <w:rPr>
          <w:sz w:val="28"/>
        </w:rPr>
        <w:t xml:space="preserve"> </w:t>
      </w:r>
      <w:r w:rsidRPr="00ED448F">
        <w:rPr>
          <w:b/>
          <w:bCs/>
          <w:color w:val="00000A"/>
          <w:sz w:val="28"/>
        </w:rPr>
        <w:t>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Dependent Variable is Economic Institutional Quality (EIQ)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w:t>
            </w:r>
          </w:p>
        </w:tc>
        <w:tc>
          <w:tcPr>
            <w:tcW w:w="17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0.008</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(0.47)</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0.008</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(0.52)</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0.307*</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(52.14)</w:t>
            </w:r>
          </w:p>
        </w:tc>
        <w:tc>
          <w:tcPr>
            <w:tcW w:w="1931"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0.311*</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(61.65)</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P</w:t>
            </w:r>
            <w:r w:rsidRPr="00ED448F">
              <w:rPr>
                <w:color w:val="000000"/>
                <w:sz w:val="28"/>
              </w:rPr>
              <w:t>IQ</w:t>
            </w:r>
          </w:p>
        </w:tc>
        <w:tc>
          <w:tcPr>
            <w:tcW w:w="17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0.179*</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(4.00)</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0.171*</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(3.95)</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w:t>
            </w:r>
          </w:p>
        </w:tc>
        <w:tc>
          <w:tcPr>
            <w:tcW w:w="1931"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7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0.093*</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(3.28)</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0.095*</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(3.42)</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w:t>
            </w:r>
          </w:p>
        </w:tc>
        <w:tc>
          <w:tcPr>
            <w:tcW w:w="1931"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0.091*</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(4.87)</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Pr>
                <w:color w:val="000000"/>
                <w:sz w:val="28"/>
              </w:rPr>
              <w:t>0.093*</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(8.37)</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w:t>
            </w:r>
          </w:p>
        </w:tc>
        <w:tc>
          <w:tcPr>
            <w:tcW w:w="1931"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-0.025*</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(6.43)</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-0.026*</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(16.93)</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Pr>
                <w:color w:val="000000"/>
                <w:sz w:val="28"/>
              </w:rPr>
              <w:t>-0.036*</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(3.10)</w:t>
            </w:r>
          </w:p>
        </w:tc>
        <w:tc>
          <w:tcPr>
            <w:tcW w:w="1931" w:type="dxa"/>
            <w:vAlign w:val="bottom"/>
          </w:tcPr>
          <w:p w:rsidR="00867317" w:rsidRPr="00E25D79" w:rsidRDefault="00867317" w:rsidP="00822D68">
            <w:pPr>
              <w:autoSpaceDE w:val="0"/>
              <w:autoSpaceDN w:val="0"/>
              <w:adjustRightInd w:val="0"/>
              <w:ind w:right="10"/>
              <w:jc w:val="center"/>
              <w:rPr>
                <w:color w:val="000000"/>
                <w:sz w:val="28"/>
              </w:rPr>
            </w:pPr>
            <w:r>
              <w:rPr>
                <w:color w:val="000000"/>
                <w:sz w:val="28"/>
              </w:rPr>
              <w:t>-0.037*</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(4.58)</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0.014*</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(6.43)</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0.013*</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(19.17)</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Pr>
                <w:color w:val="000000"/>
                <w:sz w:val="28"/>
              </w:rPr>
              <w:t>0.035*</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(3.29)</w:t>
            </w:r>
          </w:p>
        </w:tc>
        <w:tc>
          <w:tcPr>
            <w:tcW w:w="1931"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0.034*</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(8.032)</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0.028</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(0.41)</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0.029</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(1.27)</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0.001</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(0.96)</w:t>
            </w:r>
          </w:p>
        </w:tc>
        <w:tc>
          <w:tcPr>
            <w:tcW w:w="1931"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0.007</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(0.95)</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-0.003</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(0.66)</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-0.005</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(0.70)</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Pr>
                <w:color w:val="000000"/>
                <w:sz w:val="28"/>
              </w:rPr>
              <w:t>-0.013*</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(2.82)</w:t>
            </w:r>
          </w:p>
        </w:tc>
        <w:tc>
          <w:tcPr>
            <w:tcW w:w="1931"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-0.015*</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(13.78)</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0.009*</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(3.90)</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0.012*</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(7.12)</w:t>
            </w:r>
          </w:p>
        </w:tc>
        <w:tc>
          <w:tcPr>
            <w:tcW w:w="1931"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E25D79" w:rsidRDefault="00867317" w:rsidP="00822D68">
            <w:pPr>
              <w:jc w:val="center"/>
              <w:rPr>
                <w:sz w:val="28"/>
              </w:rPr>
            </w:pPr>
            <w:r w:rsidRPr="00E25D79">
              <w:rPr>
                <w:sz w:val="28"/>
              </w:rPr>
              <w:t>-</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0.007*</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(3.5)</w:t>
            </w:r>
          </w:p>
        </w:tc>
        <w:tc>
          <w:tcPr>
            <w:tcW w:w="1925" w:type="dxa"/>
          </w:tcPr>
          <w:p w:rsidR="00867317" w:rsidRPr="00E25D79" w:rsidRDefault="00867317" w:rsidP="00822D68">
            <w:pPr>
              <w:jc w:val="center"/>
              <w:rPr>
                <w:sz w:val="28"/>
              </w:rPr>
            </w:pPr>
            <w:r w:rsidRPr="00E25D79">
              <w:rPr>
                <w:sz w:val="28"/>
              </w:rPr>
              <w:t>-</w:t>
            </w:r>
          </w:p>
        </w:tc>
        <w:tc>
          <w:tcPr>
            <w:tcW w:w="1931"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0.012*</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(6.62)</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E25D79" w:rsidRDefault="00867317" w:rsidP="00822D68">
            <w:pPr>
              <w:jc w:val="center"/>
              <w:rPr>
                <w:sz w:val="28"/>
              </w:rPr>
            </w:pPr>
            <w:r w:rsidRPr="00E25D79">
              <w:rPr>
                <w:sz w:val="28"/>
              </w:rPr>
              <w:t>-</w:t>
            </w:r>
          </w:p>
        </w:tc>
        <w:tc>
          <w:tcPr>
            <w:tcW w:w="1925"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-0.008*</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(3.46)</w:t>
            </w:r>
          </w:p>
        </w:tc>
        <w:tc>
          <w:tcPr>
            <w:tcW w:w="1925" w:type="dxa"/>
          </w:tcPr>
          <w:p w:rsidR="00867317" w:rsidRPr="00E25D79" w:rsidRDefault="00867317" w:rsidP="00822D68">
            <w:pPr>
              <w:jc w:val="center"/>
              <w:rPr>
                <w:sz w:val="28"/>
              </w:rPr>
            </w:pPr>
            <w:r w:rsidRPr="00E25D79">
              <w:rPr>
                <w:sz w:val="28"/>
              </w:rPr>
              <w:t>-</w:t>
            </w:r>
          </w:p>
        </w:tc>
        <w:tc>
          <w:tcPr>
            <w:tcW w:w="1931" w:type="dxa"/>
            <w:vAlign w:val="bottom"/>
          </w:tcPr>
          <w:p w:rsidR="00867317" w:rsidRPr="00E25D79" w:rsidRDefault="00867317" w:rsidP="00822D68">
            <w:pPr>
              <w:autoSpaceDE w:val="0"/>
              <w:autoSpaceDN w:val="0"/>
              <w:adjustRightInd w:val="0"/>
              <w:ind w:right="10"/>
              <w:jc w:val="center"/>
              <w:rPr>
                <w:color w:val="000000"/>
                <w:sz w:val="28"/>
              </w:rPr>
            </w:pPr>
            <w:r w:rsidRPr="00E25D79">
              <w:rPr>
                <w:color w:val="000000"/>
                <w:sz w:val="28"/>
              </w:rPr>
              <w:t>-0.009*</w:t>
            </w:r>
          </w:p>
          <w:p w:rsidR="00867317" w:rsidRPr="00E25D79" w:rsidRDefault="00867317" w:rsidP="00822D68">
            <w:pPr>
              <w:autoSpaceDE w:val="0"/>
              <w:autoSpaceDN w:val="0"/>
              <w:adjustRightInd w:val="0"/>
              <w:ind w:right="10"/>
              <w:jc w:val="center"/>
              <w:rPr>
                <w:color w:val="000000"/>
                <w:sz w:val="28"/>
              </w:rPr>
            </w:pPr>
            <w:r w:rsidRPr="00E25D79">
              <w:rPr>
                <w:color w:val="000000"/>
                <w:sz w:val="28"/>
              </w:rPr>
              <w:t>(3.62)</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Pr="00FE5946" w:rsidRDefault="00867317" w:rsidP="00822D68">
            <w:pPr>
              <w:jc w:val="center"/>
              <w:rPr>
                <w:sz w:val="28"/>
              </w:rPr>
            </w:pPr>
            <w:r>
              <w:rPr>
                <w:sz w:val="28"/>
              </w:rPr>
              <w:t>924</w:t>
            </w:r>
          </w:p>
        </w:tc>
        <w:tc>
          <w:tcPr>
            <w:tcW w:w="1925" w:type="dxa"/>
          </w:tcPr>
          <w:p w:rsidR="00867317" w:rsidRPr="00FE5946" w:rsidRDefault="00867317" w:rsidP="00822D68">
            <w:pPr>
              <w:jc w:val="center"/>
              <w:rPr>
                <w:sz w:val="28"/>
              </w:rPr>
            </w:pPr>
            <w:r>
              <w:rPr>
                <w:sz w:val="28"/>
              </w:rPr>
              <w:t>924</w:t>
            </w:r>
          </w:p>
        </w:tc>
        <w:tc>
          <w:tcPr>
            <w:tcW w:w="1925" w:type="dxa"/>
          </w:tcPr>
          <w:p w:rsidR="00867317" w:rsidRPr="00FE5946" w:rsidRDefault="00867317" w:rsidP="00822D68">
            <w:pPr>
              <w:jc w:val="center"/>
              <w:rPr>
                <w:sz w:val="28"/>
              </w:rPr>
            </w:pPr>
            <w:r>
              <w:rPr>
                <w:sz w:val="28"/>
              </w:rPr>
              <w:t>924</w:t>
            </w:r>
          </w:p>
        </w:tc>
        <w:tc>
          <w:tcPr>
            <w:tcW w:w="1931" w:type="dxa"/>
          </w:tcPr>
          <w:p w:rsidR="00867317" w:rsidRPr="00FE5946" w:rsidRDefault="00867317" w:rsidP="00822D68">
            <w:pPr>
              <w:jc w:val="center"/>
              <w:rPr>
                <w:sz w:val="28"/>
              </w:rPr>
            </w:pPr>
            <w:r>
              <w:rPr>
                <w:sz w:val="28"/>
              </w:rPr>
              <w:t>924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33</w:t>
            </w:r>
          </w:p>
        </w:tc>
        <w:tc>
          <w:tcPr>
            <w:tcW w:w="1925" w:type="dxa"/>
          </w:tcPr>
          <w:p w:rsidR="00867317" w:rsidRDefault="00867317" w:rsidP="00822D68">
            <w:pPr>
              <w:jc w:val="center"/>
              <w:rPr>
                <w:sz w:val="28"/>
              </w:rPr>
            </w:pPr>
            <w:r>
              <w:rPr>
                <w:sz w:val="28"/>
              </w:rPr>
              <w:t>33</w:t>
            </w:r>
          </w:p>
        </w:tc>
        <w:tc>
          <w:tcPr>
            <w:tcW w:w="1925" w:type="dxa"/>
          </w:tcPr>
          <w:p w:rsidR="00867317" w:rsidRDefault="00867317" w:rsidP="00822D68">
            <w:pPr>
              <w:jc w:val="center"/>
              <w:rPr>
                <w:sz w:val="28"/>
              </w:rPr>
            </w:pPr>
            <w:r>
              <w:rPr>
                <w:sz w:val="28"/>
              </w:rPr>
              <w:t>33</w:t>
            </w:r>
          </w:p>
        </w:tc>
        <w:tc>
          <w:tcPr>
            <w:tcW w:w="1931" w:type="dxa"/>
          </w:tcPr>
          <w:p w:rsidR="00867317" w:rsidRDefault="00867317" w:rsidP="00822D68">
            <w:pPr>
              <w:jc w:val="center"/>
              <w:rPr>
                <w:sz w:val="28"/>
              </w:rPr>
            </w:pPr>
            <w:r>
              <w:rPr>
                <w:sz w:val="28"/>
              </w:rPr>
              <w:t>33</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R</w:t>
            </w:r>
            <w:r>
              <w:rPr>
                <w:sz w:val="28"/>
                <w:vertAlign w:val="superscript"/>
              </w:rPr>
              <w:t>2</w:t>
            </w:r>
          </w:p>
        </w:tc>
        <w:tc>
          <w:tcPr>
            <w:tcW w:w="1725" w:type="dxa"/>
          </w:tcPr>
          <w:p w:rsidR="00867317" w:rsidRDefault="00867317" w:rsidP="00822D68">
            <w:pPr>
              <w:jc w:val="center"/>
              <w:rPr>
                <w:sz w:val="28"/>
              </w:rPr>
            </w:pPr>
            <w:r>
              <w:rPr>
                <w:sz w:val="28"/>
              </w:rPr>
              <w:t>0.407</w:t>
            </w:r>
          </w:p>
        </w:tc>
        <w:tc>
          <w:tcPr>
            <w:tcW w:w="1925" w:type="dxa"/>
          </w:tcPr>
          <w:p w:rsidR="00867317" w:rsidRDefault="00867317" w:rsidP="00822D68">
            <w:pPr>
              <w:jc w:val="center"/>
              <w:rPr>
                <w:sz w:val="28"/>
              </w:rPr>
            </w:pPr>
            <w:r>
              <w:rPr>
                <w:sz w:val="28"/>
              </w:rPr>
              <w:t>0.405</w:t>
            </w:r>
          </w:p>
        </w:tc>
        <w:tc>
          <w:tcPr>
            <w:tcW w:w="1925" w:type="dxa"/>
          </w:tcPr>
          <w:p w:rsidR="00867317" w:rsidRDefault="00867317" w:rsidP="00822D68">
            <w:pPr>
              <w:jc w:val="center"/>
              <w:rPr>
                <w:sz w:val="28"/>
              </w:rPr>
            </w:pPr>
            <w:r>
              <w:rPr>
                <w:sz w:val="28"/>
              </w:rPr>
              <w:t>0.288</w:t>
            </w:r>
          </w:p>
        </w:tc>
        <w:tc>
          <w:tcPr>
            <w:tcW w:w="1931" w:type="dxa"/>
          </w:tcPr>
          <w:p w:rsidR="00867317" w:rsidRDefault="00867317" w:rsidP="00822D68">
            <w:pPr>
              <w:jc w:val="center"/>
              <w:rPr>
                <w:sz w:val="28"/>
              </w:rPr>
            </w:pPr>
            <w:r>
              <w:rPr>
                <w:sz w:val="28"/>
              </w:rPr>
              <w:t>0.283</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Adjusted R</w:t>
            </w:r>
            <w:r>
              <w:rPr>
                <w:sz w:val="28"/>
                <w:vertAlign w:val="superscript"/>
              </w:rPr>
              <w:t>2</w:t>
            </w:r>
          </w:p>
        </w:tc>
        <w:tc>
          <w:tcPr>
            <w:tcW w:w="1725" w:type="dxa"/>
          </w:tcPr>
          <w:p w:rsidR="00867317" w:rsidRDefault="00867317" w:rsidP="00822D68">
            <w:pPr>
              <w:jc w:val="center"/>
              <w:rPr>
                <w:sz w:val="28"/>
              </w:rPr>
            </w:pPr>
            <w:r>
              <w:rPr>
                <w:sz w:val="28"/>
              </w:rPr>
              <w:t>0.401</w:t>
            </w:r>
          </w:p>
        </w:tc>
        <w:tc>
          <w:tcPr>
            <w:tcW w:w="1925" w:type="dxa"/>
          </w:tcPr>
          <w:p w:rsidR="00867317" w:rsidRDefault="00867317" w:rsidP="00822D68">
            <w:pPr>
              <w:jc w:val="center"/>
              <w:rPr>
                <w:sz w:val="28"/>
              </w:rPr>
            </w:pPr>
            <w:r>
              <w:rPr>
                <w:sz w:val="28"/>
              </w:rPr>
              <w:t>0.399</w:t>
            </w:r>
          </w:p>
        </w:tc>
        <w:tc>
          <w:tcPr>
            <w:tcW w:w="1925" w:type="dxa"/>
          </w:tcPr>
          <w:p w:rsidR="00867317" w:rsidRDefault="00867317" w:rsidP="00822D68">
            <w:pPr>
              <w:jc w:val="center"/>
              <w:rPr>
                <w:sz w:val="28"/>
              </w:rPr>
            </w:pPr>
            <w:r>
              <w:rPr>
                <w:sz w:val="28"/>
              </w:rPr>
              <w:t>0.284</w:t>
            </w:r>
          </w:p>
        </w:tc>
        <w:tc>
          <w:tcPr>
            <w:tcW w:w="1931" w:type="dxa"/>
          </w:tcPr>
          <w:p w:rsidR="00867317" w:rsidRDefault="00867317" w:rsidP="00822D68">
            <w:pPr>
              <w:jc w:val="center"/>
              <w:rPr>
                <w:sz w:val="28"/>
              </w:rPr>
            </w:pPr>
            <w:r>
              <w:rPr>
                <w:sz w:val="28"/>
              </w:rPr>
              <w:t>0.279</w:t>
            </w:r>
          </w:p>
        </w:tc>
      </w:tr>
    </w:tbl>
    <w:p w:rsidR="00867317" w:rsidRDefault="00867317" w:rsidP="00867317">
      <w:pPr>
        <w:spacing w:line="240" w:lineRule="auto"/>
        <w:jc w:val="both"/>
        <w:rPr>
          <w:sz w:val="28"/>
        </w:rPr>
      </w:pPr>
      <w:r w:rsidRPr="00ED448F">
        <w:rPr>
          <w:b/>
          <w:sz w:val="28"/>
        </w:rPr>
        <w:t>Note</w:t>
      </w:r>
      <w:r w:rsidRPr="00ED448F">
        <w:rPr>
          <w:sz w:val="28"/>
        </w:rPr>
        <w:t>: *, **, *** denote significant at 0.01, 0.0</w:t>
      </w:r>
      <w:r>
        <w:rPr>
          <w:sz w:val="28"/>
        </w:rPr>
        <w:t>5 and 0.10 level respectively and t-value are in parenthesis.</w:t>
      </w:r>
    </w:p>
    <w:p w:rsidR="00867317" w:rsidRDefault="00867317" w:rsidP="00867317">
      <w:pPr>
        <w:spacing w:line="240" w:lineRule="auto"/>
        <w:ind w:firstLine="720"/>
        <w:jc w:val="both"/>
        <w:rPr>
          <w:sz w:val="28"/>
        </w:rPr>
      </w:pPr>
      <w:r>
        <w:rPr>
          <w:sz w:val="28"/>
        </w:rPr>
        <w:t xml:space="preserve">The table 7.5 reveal that </w:t>
      </w:r>
      <w:r w:rsidRPr="00734DB4">
        <w:rPr>
          <w:sz w:val="28"/>
        </w:rPr>
        <w:t>LGDPPC</w:t>
      </w:r>
      <w:r w:rsidRPr="00B70426">
        <w:rPr>
          <w:sz w:val="28"/>
        </w:rPr>
        <w:t xml:space="preserve"> has a significant influence on EIQ in Developing countries during the period under investigation in first two equations. In </w:t>
      </w:r>
      <w:r w:rsidRPr="00B70426">
        <w:rPr>
          <w:sz w:val="28"/>
        </w:rPr>
        <w:lastRenderedPageBreak/>
        <w:t xml:space="preserve">Equation 1, EIQ increased </w:t>
      </w:r>
      <w:r>
        <w:rPr>
          <w:sz w:val="28"/>
        </w:rPr>
        <w:t>0.091</w:t>
      </w:r>
      <w:r w:rsidRPr="00B70426">
        <w:rPr>
          <w:sz w:val="28"/>
        </w:rPr>
        <w:t xml:space="preserve"> units when 1 percent increase in LGDPPC and Equation 2, EIQ increased </w:t>
      </w:r>
      <w:r>
        <w:rPr>
          <w:sz w:val="28"/>
        </w:rPr>
        <w:t>0.093</w:t>
      </w:r>
      <w:r w:rsidRPr="00B70426">
        <w:rPr>
          <w:sz w:val="28"/>
        </w:rPr>
        <w:t xml:space="preserve"> units when 1 percent increase in LGDPPC. EDU has significant influence the EIQ in Developing</w:t>
      </w:r>
      <w:r>
        <w:rPr>
          <w:sz w:val="28"/>
        </w:rPr>
        <w:t xml:space="preserve"> countries in all four</w:t>
      </w:r>
      <w:r w:rsidRPr="00B70426">
        <w:rPr>
          <w:sz w:val="28"/>
        </w:rPr>
        <w:t xml:space="preserve"> equations during the period under investigation. In Equation 1, </w:t>
      </w:r>
      <w:r>
        <w:rPr>
          <w:sz w:val="28"/>
        </w:rPr>
        <w:t>EIQ increased 0.014</w:t>
      </w:r>
      <w:r w:rsidRPr="00B70426">
        <w:rPr>
          <w:sz w:val="28"/>
        </w:rPr>
        <w:t xml:space="preserve"> units when 1 unit increase in EDU and Equation 2, </w:t>
      </w:r>
      <w:r>
        <w:rPr>
          <w:sz w:val="28"/>
        </w:rPr>
        <w:t>EIQ increased 0.0</w:t>
      </w:r>
      <w:r w:rsidRPr="00B70426">
        <w:rPr>
          <w:sz w:val="28"/>
        </w:rPr>
        <w:t>1</w:t>
      </w:r>
      <w:r>
        <w:rPr>
          <w:sz w:val="28"/>
        </w:rPr>
        <w:t>3</w:t>
      </w:r>
      <w:r w:rsidRPr="00B70426">
        <w:rPr>
          <w:sz w:val="28"/>
        </w:rPr>
        <w:t xml:space="preserve"> units when 1 unit increase in EDU</w:t>
      </w:r>
      <w:r>
        <w:rPr>
          <w:sz w:val="28"/>
        </w:rPr>
        <w:t>. In Equation 3</w:t>
      </w:r>
      <w:r w:rsidRPr="00B70426">
        <w:rPr>
          <w:sz w:val="28"/>
        </w:rPr>
        <w:t xml:space="preserve">, </w:t>
      </w:r>
      <w:r>
        <w:rPr>
          <w:sz w:val="28"/>
        </w:rPr>
        <w:t>EIQ increased 0.035</w:t>
      </w:r>
      <w:r w:rsidRPr="00B70426">
        <w:rPr>
          <w:sz w:val="28"/>
        </w:rPr>
        <w:t xml:space="preserve"> units when 1 uni</w:t>
      </w:r>
      <w:r>
        <w:rPr>
          <w:sz w:val="28"/>
        </w:rPr>
        <w:t>t increase in EDU and Equation 4</w:t>
      </w:r>
      <w:r w:rsidRPr="00B70426">
        <w:rPr>
          <w:sz w:val="28"/>
        </w:rPr>
        <w:t xml:space="preserve">, </w:t>
      </w:r>
      <w:r>
        <w:rPr>
          <w:sz w:val="28"/>
        </w:rPr>
        <w:t>EIQ increased 0.034</w:t>
      </w:r>
      <w:r w:rsidRPr="00B70426">
        <w:rPr>
          <w:sz w:val="28"/>
        </w:rPr>
        <w:t xml:space="preserve"> units when 1 unit increase in EDU.</w:t>
      </w:r>
      <w:r>
        <w:rPr>
          <w:sz w:val="28"/>
        </w:rPr>
        <w:t xml:space="preserve"> </w:t>
      </w:r>
      <w:r w:rsidRPr="00B70426">
        <w:rPr>
          <w:sz w:val="28"/>
        </w:rPr>
        <w:t xml:space="preserve">The table </w:t>
      </w:r>
      <w:r>
        <w:rPr>
          <w:sz w:val="28"/>
        </w:rPr>
        <w:t>7.5</w:t>
      </w:r>
      <w:r w:rsidRPr="00B70426">
        <w:rPr>
          <w:sz w:val="28"/>
        </w:rPr>
        <w:t xml:space="preserve"> reveal that FRAC has negative coefficient in all </w:t>
      </w:r>
      <w:r>
        <w:rPr>
          <w:sz w:val="28"/>
        </w:rPr>
        <w:t>four equations but in equation 3</w:t>
      </w:r>
      <w:r w:rsidRPr="00B70426">
        <w:rPr>
          <w:sz w:val="28"/>
        </w:rPr>
        <w:t xml:space="preserve"> and 4</w:t>
      </w:r>
      <w:r>
        <w:rPr>
          <w:sz w:val="28"/>
        </w:rPr>
        <w:t xml:space="preserve">, EIQ has affected </w:t>
      </w:r>
      <w:r w:rsidRPr="00B70426">
        <w:rPr>
          <w:sz w:val="28"/>
        </w:rPr>
        <w:t>by FRAC</w:t>
      </w:r>
      <w:r>
        <w:rPr>
          <w:sz w:val="28"/>
        </w:rPr>
        <w:t>. It means that without level of development, FRAC has affected the institutional quality. COLORG has</w:t>
      </w:r>
      <w:r w:rsidRPr="00B70426">
        <w:rPr>
          <w:sz w:val="28"/>
        </w:rPr>
        <w:t xml:space="preserve"> negative impact on EIQ in those countries which have colonial background in both equations 1 and 3. The table </w:t>
      </w:r>
      <w:r>
        <w:rPr>
          <w:sz w:val="28"/>
        </w:rPr>
        <w:t>7.5, under the PLIML methodology show that</w:t>
      </w:r>
      <w:r w:rsidRPr="00B70426">
        <w:rPr>
          <w:sz w:val="28"/>
        </w:rPr>
        <w:t xml:space="preserve"> </w:t>
      </w:r>
      <w:r w:rsidRPr="00B70426">
        <w:rPr>
          <w:color w:val="00000A"/>
          <w:sz w:val="28"/>
        </w:rPr>
        <w:t>LO</w:t>
      </w:r>
      <w:r w:rsidRPr="00B70426">
        <w:rPr>
          <w:sz w:val="28"/>
        </w:rPr>
        <w:t xml:space="preserve">UK has positive coefficient </w:t>
      </w:r>
      <w:r>
        <w:rPr>
          <w:sz w:val="28"/>
        </w:rPr>
        <w:t xml:space="preserve">in equation 2 and equation 4 and it has </w:t>
      </w:r>
      <w:r w:rsidRPr="00B70426">
        <w:rPr>
          <w:sz w:val="28"/>
        </w:rPr>
        <w:t>significant impact on EIQ</w:t>
      </w:r>
      <w:r>
        <w:rPr>
          <w:sz w:val="28"/>
        </w:rPr>
        <w:t xml:space="preserve">. </w:t>
      </w:r>
      <w:r w:rsidRPr="00B70426">
        <w:rPr>
          <w:sz w:val="28"/>
        </w:rPr>
        <w:t xml:space="preserve">The table </w:t>
      </w:r>
      <w:r>
        <w:rPr>
          <w:sz w:val="28"/>
        </w:rPr>
        <w:t>7.5</w:t>
      </w:r>
      <w:r w:rsidRPr="00B70426">
        <w:rPr>
          <w:sz w:val="28"/>
        </w:rPr>
        <w:t xml:space="preserve"> reveal that </w:t>
      </w:r>
      <w:r w:rsidRPr="00B70426">
        <w:rPr>
          <w:color w:val="00000A"/>
          <w:sz w:val="28"/>
        </w:rPr>
        <w:t>LOFRENCH</w:t>
      </w:r>
      <w:r w:rsidRPr="00B70426">
        <w:rPr>
          <w:sz w:val="28"/>
        </w:rPr>
        <w:t xml:space="preserve"> has negative coefficient in equation 2 and equation 4</w:t>
      </w:r>
      <w:r>
        <w:rPr>
          <w:sz w:val="28"/>
        </w:rPr>
        <w:t>.</w:t>
      </w:r>
      <w:r w:rsidRPr="00B70426">
        <w:rPr>
          <w:sz w:val="28"/>
        </w:rPr>
        <w:t xml:space="preserve"> </w:t>
      </w:r>
      <w:r>
        <w:rPr>
          <w:sz w:val="28"/>
        </w:rPr>
        <w:t>GEOLOC</w:t>
      </w:r>
      <w:r w:rsidRPr="00ED448F">
        <w:rPr>
          <w:sz w:val="28"/>
        </w:rPr>
        <w:t xml:space="preserve"> </w:t>
      </w:r>
      <w:r>
        <w:rPr>
          <w:sz w:val="28"/>
        </w:rPr>
        <w:t>has</w:t>
      </w:r>
      <w:r w:rsidRPr="00ED448F">
        <w:rPr>
          <w:sz w:val="28"/>
        </w:rPr>
        <w:t xml:space="preserve"> </w:t>
      </w:r>
      <w:r>
        <w:rPr>
          <w:sz w:val="28"/>
        </w:rPr>
        <w:t xml:space="preserve">insignificant </w:t>
      </w:r>
      <w:r w:rsidRPr="00ED448F">
        <w:rPr>
          <w:sz w:val="28"/>
        </w:rPr>
        <w:t xml:space="preserve">impact on </w:t>
      </w:r>
      <w:r>
        <w:rPr>
          <w:sz w:val="28"/>
        </w:rPr>
        <w:t>EIQ in all equations.</w:t>
      </w:r>
    </w:p>
    <w:p w:rsidR="00867317" w:rsidRDefault="00867317" w:rsidP="00867317">
      <w:pPr>
        <w:spacing w:line="240" w:lineRule="auto"/>
        <w:ind w:firstLine="720"/>
        <w:jc w:val="both"/>
        <w:rPr>
          <w:sz w:val="28"/>
        </w:rPr>
      </w:pPr>
      <w:r w:rsidRPr="00B70426">
        <w:rPr>
          <w:sz w:val="28"/>
        </w:rPr>
        <w:t xml:space="preserve">The model of EIQ for the </w:t>
      </w:r>
      <w:r>
        <w:rPr>
          <w:sz w:val="28"/>
        </w:rPr>
        <w:t>all sample</w:t>
      </w:r>
      <w:r w:rsidRPr="00B70426">
        <w:rPr>
          <w:sz w:val="28"/>
        </w:rPr>
        <w:t xml:space="preserve"> countries has been estimated using </w:t>
      </w:r>
      <w:r>
        <w:rPr>
          <w:sz w:val="28"/>
        </w:rPr>
        <w:t xml:space="preserve">Panel LIML Methodology. </w:t>
      </w:r>
      <w:r w:rsidRPr="00B70426">
        <w:rPr>
          <w:sz w:val="28"/>
        </w:rPr>
        <w:t>The results obtained from applying this tec</w:t>
      </w:r>
      <w:r>
        <w:rPr>
          <w:sz w:val="28"/>
        </w:rPr>
        <w:t xml:space="preserve">hniques; are presented in table 7.6. </w:t>
      </w:r>
      <w:r w:rsidRPr="00B70426">
        <w:rPr>
          <w:sz w:val="28"/>
        </w:rPr>
        <w:t xml:space="preserve">These results show that mostly variables are strongly significant impact with expected signs. The table </w:t>
      </w:r>
      <w:r>
        <w:rPr>
          <w:sz w:val="28"/>
        </w:rPr>
        <w:t>7.6</w:t>
      </w:r>
      <w:r w:rsidRPr="00B70426">
        <w:rPr>
          <w:sz w:val="28"/>
        </w:rPr>
        <w:t xml:space="preserve"> reveal that PIQ has a positive coefficient in </w:t>
      </w:r>
      <w:r>
        <w:rPr>
          <w:sz w:val="28"/>
        </w:rPr>
        <w:t>all sample</w:t>
      </w:r>
      <w:r w:rsidRPr="00B70426">
        <w:rPr>
          <w:sz w:val="28"/>
        </w:rPr>
        <w:t xml:space="preserve"> Countries during the period under investigation. In Equation</w:t>
      </w:r>
      <w:r>
        <w:rPr>
          <w:sz w:val="28"/>
        </w:rPr>
        <w:t xml:space="preserve"> 1</w:t>
      </w:r>
      <w:r w:rsidRPr="00B70426">
        <w:rPr>
          <w:sz w:val="28"/>
        </w:rPr>
        <w:t xml:space="preserve">, EIQ </w:t>
      </w:r>
      <w:r>
        <w:rPr>
          <w:sz w:val="28"/>
        </w:rPr>
        <w:t>increased 0.194 units when 1 unit increase in PIQ while in Equation 2</w:t>
      </w:r>
      <w:r w:rsidRPr="00B70426">
        <w:rPr>
          <w:sz w:val="28"/>
        </w:rPr>
        <w:t xml:space="preserve">, </w:t>
      </w:r>
      <w:r>
        <w:rPr>
          <w:sz w:val="28"/>
        </w:rPr>
        <w:t>EIQ increased 0.192</w:t>
      </w:r>
      <w:r w:rsidRPr="00B70426">
        <w:rPr>
          <w:sz w:val="28"/>
        </w:rPr>
        <w:t xml:space="preserve"> units when 1 unit increase in PIQ. The table </w:t>
      </w:r>
      <w:r>
        <w:rPr>
          <w:sz w:val="28"/>
        </w:rPr>
        <w:t>7.6</w:t>
      </w:r>
      <w:r w:rsidRPr="00B70426">
        <w:rPr>
          <w:sz w:val="28"/>
        </w:rPr>
        <w:t xml:space="preserve"> reveal that LIQ has positive impact on EIQ in </w:t>
      </w:r>
      <w:r>
        <w:rPr>
          <w:sz w:val="28"/>
        </w:rPr>
        <w:t>all sample</w:t>
      </w:r>
      <w:r w:rsidRPr="00B70426">
        <w:rPr>
          <w:sz w:val="28"/>
        </w:rPr>
        <w:t xml:space="preserve"> Countries during the period under investigation. In Equation 1, </w:t>
      </w:r>
      <w:r>
        <w:rPr>
          <w:sz w:val="28"/>
        </w:rPr>
        <w:t>EIQ increased 0.720</w:t>
      </w:r>
      <w:r w:rsidRPr="00B70426">
        <w:rPr>
          <w:sz w:val="28"/>
        </w:rPr>
        <w:t xml:space="preserve"> units when 1 unit increase in LIQ and</w:t>
      </w:r>
      <w:r>
        <w:rPr>
          <w:sz w:val="28"/>
        </w:rPr>
        <w:t xml:space="preserve"> Equation 2, EIQ increased 0.715</w:t>
      </w:r>
      <w:r w:rsidRPr="00B70426">
        <w:rPr>
          <w:sz w:val="28"/>
        </w:rPr>
        <w:t xml:space="preserve"> units when 1 unit increase in LIQ. The table </w:t>
      </w:r>
      <w:r>
        <w:rPr>
          <w:sz w:val="28"/>
        </w:rPr>
        <w:t>7.6</w:t>
      </w:r>
      <w:r w:rsidRPr="00B70426">
        <w:rPr>
          <w:sz w:val="28"/>
        </w:rPr>
        <w:t xml:space="preserve"> reveal that GINI has negative influence the EIQ in </w:t>
      </w:r>
      <w:r>
        <w:rPr>
          <w:sz w:val="28"/>
        </w:rPr>
        <w:t>all sample</w:t>
      </w:r>
      <w:r w:rsidRPr="00B70426">
        <w:rPr>
          <w:sz w:val="28"/>
        </w:rPr>
        <w:t xml:space="preserve"> Countries during the period under investigation in </w:t>
      </w:r>
      <w:r>
        <w:rPr>
          <w:sz w:val="28"/>
        </w:rPr>
        <w:t>all four</w:t>
      </w:r>
      <w:r w:rsidRPr="00B70426">
        <w:rPr>
          <w:sz w:val="28"/>
        </w:rPr>
        <w:t xml:space="preserve"> Equations.</w:t>
      </w:r>
      <w:r>
        <w:rPr>
          <w:sz w:val="28"/>
        </w:rPr>
        <w:t xml:space="preserve"> </w:t>
      </w:r>
      <w:r w:rsidRPr="00B70426">
        <w:rPr>
          <w:sz w:val="28"/>
        </w:rPr>
        <w:t xml:space="preserve">In Equation </w:t>
      </w:r>
      <w:r>
        <w:rPr>
          <w:sz w:val="28"/>
        </w:rPr>
        <w:t>1</w:t>
      </w:r>
      <w:r w:rsidRPr="00B70426">
        <w:rPr>
          <w:sz w:val="28"/>
        </w:rPr>
        <w:t xml:space="preserve">, </w:t>
      </w:r>
      <w:r>
        <w:rPr>
          <w:sz w:val="28"/>
        </w:rPr>
        <w:t>EIQ 0.369</w:t>
      </w:r>
      <w:r w:rsidRPr="00B70426">
        <w:rPr>
          <w:sz w:val="28"/>
        </w:rPr>
        <w:t xml:space="preserve"> units decreased when 1 unit increase in GINI</w:t>
      </w:r>
      <w:r>
        <w:rPr>
          <w:sz w:val="28"/>
        </w:rPr>
        <w:t>.</w:t>
      </w:r>
      <w:r w:rsidRPr="00B70426">
        <w:rPr>
          <w:sz w:val="28"/>
        </w:rPr>
        <w:t xml:space="preserve"> In Equation 2, </w:t>
      </w:r>
      <w:r>
        <w:rPr>
          <w:sz w:val="28"/>
        </w:rPr>
        <w:t>EIQ 0.369</w:t>
      </w:r>
      <w:r w:rsidRPr="00B70426">
        <w:rPr>
          <w:sz w:val="28"/>
        </w:rPr>
        <w:t xml:space="preserve"> units decreased when 1 unit increase in GINI. In Equation 3, EIQ </w:t>
      </w:r>
      <w:r>
        <w:rPr>
          <w:sz w:val="28"/>
        </w:rPr>
        <w:t>1.122</w:t>
      </w:r>
      <w:r w:rsidRPr="00B70426">
        <w:rPr>
          <w:sz w:val="28"/>
        </w:rPr>
        <w:t xml:space="preserve"> units decreased when 1 unit increase in GINI. In Equation 4, EIQ </w:t>
      </w:r>
      <w:r>
        <w:rPr>
          <w:sz w:val="28"/>
        </w:rPr>
        <w:t>1.091</w:t>
      </w:r>
      <w:r w:rsidRPr="00B70426">
        <w:rPr>
          <w:sz w:val="28"/>
        </w:rPr>
        <w:t xml:space="preserve"> units decreased when 1 unit increase in GINI. LGDPPC has a significant influence on EIQ in </w:t>
      </w:r>
      <w:r>
        <w:rPr>
          <w:sz w:val="28"/>
        </w:rPr>
        <w:t>all sample</w:t>
      </w:r>
      <w:r w:rsidRPr="00B70426">
        <w:rPr>
          <w:sz w:val="28"/>
        </w:rPr>
        <w:t xml:space="preserve"> countries during the period under investigation in first two equations. In Equation 1, EIQ increased </w:t>
      </w:r>
      <w:r>
        <w:rPr>
          <w:sz w:val="28"/>
        </w:rPr>
        <w:t>0.100</w:t>
      </w:r>
      <w:r w:rsidRPr="00B70426">
        <w:rPr>
          <w:sz w:val="28"/>
        </w:rPr>
        <w:t xml:space="preserve"> units when 1 percent increase in LGDPPC and Equation 2, EIQ increased </w:t>
      </w:r>
      <w:r>
        <w:rPr>
          <w:sz w:val="28"/>
        </w:rPr>
        <w:t>0.099</w:t>
      </w:r>
      <w:r w:rsidRPr="00B70426">
        <w:rPr>
          <w:sz w:val="28"/>
        </w:rPr>
        <w:t xml:space="preserve"> units when 1 percent increase in LGDPPC. EDU has significant influence the EIQ in </w:t>
      </w:r>
      <w:r>
        <w:rPr>
          <w:sz w:val="28"/>
        </w:rPr>
        <w:t>all sample</w:t>
      </w:r>
      <w:r w:rsidRPr="00B70426">
        <w:rPr>
          <w:sz w:val="28"/>
        </w:rPr>
        <w:t xml:space="preserve"> countries in </w:t>
      </w:r>
      <w:r>
        <w:rPr>
          <w:sz w:val="28"/>
        </w:rPr>
        <w:t xml:space="preserve">all four </w:t>
      </w:r>
      <w:r w:rsidRPr="00B70426">
        <w:rPr>
          <w:sz w:val="28"/>
        </w:rPr>
        <w:t xml:space="preserve">equations during the period under investigation. In Equation 1, </w:t>
      </w:r>
      <w:r>
        <w:rPr>
          <w:sz w:val="28"/>
        </w:rPr>
        <w:t>EIQ increased 0.003</w:t>
      </w:r>
      <w:r w:rsidRPr="00B70426">
        <w:rPr>
          <w:sz w:val="28"/>
        </w:rPr>
        <w:t xml:space="preserve"> units when 1 unit increase in EDU and Equation 2, </w:t>
      </w:r>
      <w:r>
        <w:rPr>
          <w:sz w:val="28"/>
        </w:rPr>
        <w:t>EIQ increased 0.003</w:t>
      </w:r>
      <w:r w:rsidRPr="00B70426">
        <w:rPr>
          <w:sz w:val="28"/>
        </w:rPr>
        <w:t xml:space="preserve"> units when 1 unit increase in EDU. In Equation 1, </w:t>
      </w:r>
      <w:r>
        <w:rPr>
          <w:sz w:val="28"/>
        </w:rPr>
        <w:t>EIQ increased 0.018</w:t>
      </w:r>
      <w:r w:rsidRPr="00B70426">
        <w:rPr>
          <w:sz w:val="28"/>
        </w:rPr>
        <w:t xml:space="preserve"> units when 1 unit increase in EDU and Equation 2, </w:t>
      </w:r>
      <w:r>
        <w:rPr>
          <w:sz w:val="28"/>
        </w:rPr>
        <w:t>EIQ increased 0.019</w:t>
      </w:r>
      <w:r w:rsidRPr="00B70426">
        <w:rPr>
          <w:sz w:val="28"/>
        </w:rPr>
        <w:t xml:space="preserve"> uni</w:t>
      </w:r>
      <w:r>
        <w:rPr>
          <w:sz w:val="28"/>
        </w:rPr>
        <w:t xml:space="preserve">ts when 1 unit increase in EDU. </w:t>
      </w:r>
    </w:p>
    <w:p w:rsidR="00867317" w:rsidRDefault="00867317" w:rsidP="00867317">
      <w:pPr>
        <w:spacing w:after="0" w:line="240" w:lineRule="auto"/>
        <w:jc w:val="center"/>
        <w:rPr>
          <w:b/>
          <w:sz w:val="28"/>
        </w:rPr>
      </w:pPr>
      <w:r w:rsidRPr="00ED448F">
        <w:rPr>
          <w:b/>
          <w:sz w:val="28"/>
        </w:rPr>
        <w:lastRenderedPageBreak/>
        <w:t>Table</w:t>
      </w:r>
      <w:r>
        <w:rPr>
          <w:b/>
          <w:sz w:val="28"/>
        </w:rPr>
        <w:t xml:space="preserve"> 7.6:</w:t>
      </w:r>
    </w:p>
    <w:p w:rsidR="00867317" w:rsidRPr="00744D2E" w:rsidRDefault="00867317" w:rsidP="00867317">
      <w:pPr>
        <w:spacing w:after="0" w:line="240" w:lineRule="auto"/>
        <w:jc w:val="center"/>
        <w:rPr>
          <w:b/>
          <w:sz w:val="28"/>
        </w:rPr>
      </w:pPr>
      <w:r w:rsidRPr="00ED448F">
        <w:rPr>
          <w:b/>
          <w:bCs/>
          <w:color w:val="00000A"/>
          <w:sz w:val="28"/>
        </w:rPr>
        <w:t>The Determinants of Economic In</w:t>
      </w:r>
      <w:r>
        <w:rPr>
          <w:b/>
          <w:bCs/>
          <w:color w:val="00000A"/>
          <w:sz w:val="28"/>
        </w:rPr>
        <w:t>stitutional Quality in All Sample</w:t>
      </w:r>
      <w:r w:rsidRPr="00ED448F">
        <w:rPr>
          <w:b/>
          <w:bCs/>
          <w:color w:val="00000A"/>
          <w:sz w:val="28"/>
        </w:rPr>
        <w:t xml:space="preserve"> Countries: Panel </w:t>
      </w:r>
      <w:r w:rsidRPr="002F2F93">
        <w:rPr>
          <w:b/>
          <w:sz w:val="28"/>
        </w:rPr>
        <w:t>LIML</w:t>
      </w:r>
      <w:r>
        <w:rPr>
          <w:sz w:val="28"/>
        </w:rPr>
        <w:t xml:space="preserve"> </w:t>
      </w:r>
      <w:r w:rsidRPr="00ED448F">
        <w:rPr>
          <w:b/>
          <w:bCs/>
          <w:color w:val="00000A"/>
          <w:sz w:val="28"/>
        </w:rPr>
        <w:t>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color w:val="000000"/>
                <w:sz w:val="28"/>
              </w:rPr>
              <w:t>EIQ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w:t>
            </w:r>
          </w:p>
        </w:tc>
        <w:tc>
          <w:tcPr>
            <w:tcW w:w="17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0.253*</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(9.96)</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0.248*</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(9.84)</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1.149*</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(4.80)</w:t>
            </w:r>
          </w:p>
        </w:tc>
        <w:tc>
          <w:tcPr>
            <w:tcW w:w="1931"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1.145*</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(4.9)</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P</w:t>
            </w:r>
            <w:r w:rsidRPr="00ED448F">
              <w:rPr>
                <w:color w:val="000000"/>
                <w:sz w:val="28"/>
              </w:rPr>
              <w:t>IQ</w:t>
            </w:r>
          </w:p>
        </w:tc>
        <w:tc>
          <w:tcPr>
            <w:tcW w:w="17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0.194*</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(2.27)</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0.192**</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(2.24)</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w:t>
            </w:r>
          </w:p>
        </w:tc>
        <w:tc>
          <w:tcPr>
            <w:tcW w:w="1931"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7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0.720*</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(8.36)</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0.715*</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(8.32)</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w:t>
            </w:r>
          </w:p>
        </w:tc>
        <w:tc>
          <w:tcPr>
            <w:tcW w:w="1931"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0.100*</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(15.97)</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0.099*</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(15.88)</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w:t>
            </w:r>
          </w:p>
        </w:tc>
        <w:tc>
          <w:tcPr>
            <w:tcW w:w="1931"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-0.369*</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(11.08)</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-0.369*</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(11.21)</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-1.122*</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(19.32)</w:t>
            </w:r>
          </w:p>
        </w:tc>
        <w:tc>
          <w:tcPr>
            <w:tcW w:w="1931"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-1.091*</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(19.26)</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0.003*</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(13.6)</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0.003*</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(17.0)</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0.018*</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(5.89)</w:t>
            </w:r>
          </w:p>
        </w:tc>
        <w:tc>
          <w:tcPr>
            <w:tcW w:w="1931"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0.019*</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(6.20)</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0.100*</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(5.11)</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Pr>
                <w:color w:val="000000"/>
                <w:sz w:val="28"/>
              </w:rPr>
              <w:t>0.100*</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(11.6)</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0.003</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(0.29)</w:t>
            </w:r>
          </w:p>
        </w:tc>
        <w:tc>
          <w:tcPr>
            <w:tcW w:w="1931"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0.010</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(0.89)</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-0.001</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(0.44)</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-0.003</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(0.55)</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-0.018*</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(5.31)</w:t>
            </w:r>
          </w:p>
        </w:tc>
        <w:tc>
          <w:tcPr>
            <w:tcW w:w="1931"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-0.006**</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(2.12)</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-0.005*</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(2.81)</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Pr>
                <w:color w:val="000000"/>
                <w:sz w:val="28"/>
              </w:rPr>
              <w:t>-0.042*</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(14.7)</w:t>
            </w:r>
          </w:p>
        </w:tc>
        <w:tc>
          <w:tcPr>
            <w:tcW w:w="1931"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F540E0" w:rsidRDefault="00867317" w:rsidP="00822D68">
            <w:pPr>
              <w:jc w:val="center"/>
              <w:rPr>
                <w:sz w:val="28"/>
              </w:rPr>
            </w:pPr>
            <w:r w:rsidRPr="00F540E0">
              <w:rPr>
                <w:sz w:val="28"/>
              </w:rPr>
              <w:t>-</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Pr>
                <w:color w:val="000000"/>
                <w:sz w:val="28"/>
              </w:rPr>
              <w:t>0.002*</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(7.35)</w:t>
            </w:r>
          </w:p>
        </w:tc>
        <w:tc>
          <w:tcPr>
            <w:tcW w:w="1925" w:type="dxa"/>
          </w:tcPr>
          <w:p w:rsidR="00867317" w:rsidRPr="00F540E0" w:rsidRDefault="00867317" w:rsidP="00822D68">
            <w:pPr>
              <w:jc w:val="center"/>
              <w:rPr>
                <w:sz w:val="28"/>
              </w:rPr>
            </w:pPr>
            <w:r w:rsidRPr="00F540E0">
              <w:rPr>
                <w:sz w:val="28"/>
              </w:rPr>
              <w:t>-</w:t>
            </w:r>
          </w:p>
        </w:tc>
        <w:tc>
          <w:tcPr>
            <w:tcW w:w="1931"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0.024*</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(13.10)</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F540E0" w:rsidRDefault="00867317" w:rsidP="00822D68">
            <w:pPr>
              <w:jc w:val="center"/>
              <w:rPr>
                <w:sz w:val="28"/>
              </w:rPr>
            </w:pPr>
            <w:r w:rsidRPr="00F540E0">
              <w:rPr>
                <w:sz w:val="28"/>
              </w:rPr>
              <w:t>-</w:t>
            </w:r>
          </w:p>
        </w:tc>
        <w:tc>
          <w:tcPr>
            <w:tcW w:w="1925"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-0.004*</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(14.30)</w:t>
            </w:r>
          </w:p>
        </w:tc>
        <w:tc>
          <w:tcPr>
            <w:tcW w:w="1925" w:type="dxa"/>
          </w:tcPr>
          <w:p w:rsidR="00867317" w:rsidRPr="00F540E0" w:rsidRDefault="00867317" w:rsidP="00822D68">
            <w:pPr>
              <w:jc w:val="center"/>
              <w:rPr>
                <w:sz w:val="28"/>
              </w:rPr>
            </w:pPr>
            <w:r w:rsidRPr="00F540E0">
              <w:rPr>
                <w:sz w:val="28"/>
              </w:rPr>
              <w:t>-</w:t>
            </w:r>
          </w:p>
        </w:tc>
        <w:tc>
          <w:tcPr>
            <w:tcW w:w="1931" w:type="dxa"/>
            <w:vAlign w:val="bottom"/>
          </w:tcPr>
          <w:p w:rsidR="00867317" w:rsidRPr="00F540E0" w:rsidRDefault="00867317" w:rsidP="00822D68">
            <w:pPr>
              <w:autoSpaceDE w:val="0"/>
              <w:autoSpaceDN w:val="0"/>
              <w:adjustRightInd w:val="0"/>
              <w:ind w:right="10"/>
              <w:jc w:val="center"/>
              <w:rPr>
                <w:color w:val="000000"/>
                <w:sz w:val="28"/>
              </w:rPr>
            </w:pPr>
            <w:r w:rsidRPr="00F540E0">
              <w:rPr>
                <w:color w:val="000000"/>
                <w:sz w:val="28"/>
              </w:rPr>
              <w:t>-0.025*</w:t>
            </w:r>
          </w:p>
          <w:p w:rsidR="00867317" w:rsidRPr="00F540E0" w:rsidRDefault="00867317" w:rsidP="00822D68">
            <w:pPr>
              <w:autoSpaceDE w:val="0"/>
              <w:autoSpaceDN w:val="0"/>
              <w:adjustRightInd w:val="0"/>
              <w:ind w:right="10"/>
              <w:jc w:val="center"/>
              <w:rPr>
                <w:color w:val="000000"/>
                <w:sz w:val="28"/>
              </w:rPr>
            </w:pPr>
            <w:r w:rsidRPr="00F540E0">
              <w:rPr>
                <w:color w:val="000000"/>
                <w:sz w:val="28"/>
              </w:rPr>
              <w:t>(10.02)</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Pr="00FE5946" w:rsidRDefault="00867317" w:rsidP="00822D68">
            <w:pPr>
              <w:jc w:val="center"/>
              <w:rPr>
                <w:sz w:val="28"/>
              </w:rPr>
            </w:pPr>
            <w:r>
              <w:rPr>
                <w:sz w:val="28"/>
              </w:rPr>
              <w:t>1904</w:t>
            </w:r>
          </w:p>
        </w:tc>
        <w:tc>
          <w:tcPr>
            <w:tcW w:w="1925" w:type="dxa"/>
          </w:tcPr>
          <w:p w:rsidR="00867317" w:rsidRPr="00FE5946" w:rsidRDefault="00867317" w:rsidP="00822D68">
            <w:pPr>
              <w:jc w:val="center"/>
              <w:rPr>
                <w:sz w:val="28"/>
              </w:rPr>
            </w:pPr>
            <w:r>
              <w:rPr>
                <w:sz w:val="28"/>
              </w:rPr>
              <w:t>1904</w:t>
            </w:r>
          </w:p>
        </w:tc>
        <w:tc>
          <w:tcPr>
            <w:tcW w:w="1925" w:type="dxa"/>
          </w:tcPr>
          <w:p w:rsidR="00867317" w:rsidRPr="00FE5946" w:rsidRDefault="00867317" w:rsidP="00822D68">
            <w:pPr>
              <w:jc w:val="center"/>
              <w:rPr>
                <w:sz w:val="28"/>
              </w:rPr>
            </w:pPr>
            <w:r>
              <w:rPr>
                <w:sz w:val="28"/>
              </w:rPr>
              <w:t>1904</w:t>
            </w:r>
          </w:p>
        </w:tc>
        <w:tc>
          <w:tcPr>
            <w:tcW w:w="1931" w:type="dxa"/>
          </w:tcPr>
          <w:p w:rsidR="00867317" w:rsidRPr="00FE5946" w:rsidRDefault="00867317" w:rsidP="00822D68">
            <w:pPr>
              <w:jc w:val="center"/>
              <w:rPr>
                <w:sz w:val="28"/>
              </w:rPr>
            </w:pPr>
            <w:r>
              <w:rPr>
                <w:sz w:val="28"/>
              </w:rPr>
              <w:t>1904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68</w:t>
            </w:r>
          </w:p>
        </w:tc>
        <w:tc>
          <w:tcPr>
            <w:tcW w:w="1925" w:type="dxa"/>
          </w:tcPr>
          <w:p w:rsidR="00867317" w:rsidRDefault="00867317" w:rsidP="00822D68">
            <w:pPr>
              <w:jc w:val="center"/>
              <w:rPr>
                <w:sz w:val="28"/>
              </w:rPr>
            </w:pPr>
            <w:r>
              <w:rPr>
                <w:sz w:val="28"/>
              </w:rPr>
              <w:t>68</w:t>
            </w:r>
          </w:p>
        </w:tc>
        <w:tc>
          <w:tcPr>
            <w:tcW w:w="1925" w:type="dxa"/>
          </w:tcPr>
          <w:p w:rsidR="00867317" w:rsidRDefault="00867317" w:rsidP="00822D68">
            <w:pPr>
              <w:jc w:val="center"/>
              <w:rPr>
                <w:sz w:val="28"/>
              </w:rPr>
            </w:pPr>
            <w:r>
              <w:rPr>
                <w:sz w:val="28"/>
              </w:rPr>
              <w:t>68</w:t>
            </w:r>
          </w:p>
        </w:tc>
        <w:tc>
          <w:tcPr>
            <w:tcW w:w="1931" w:type="dxa"/>
          </w:tcPr>
          <w:p w:rsidR="00867317" w:rsidRDefault="00867317" w:rsidP="00822D68">
            <w:pPr>
              <w:jc w:val="center"/>
              <w:rPr>
                <w:sz w:val="28"/>
              </w:rPr>
            </w:pPr>
            <w:r>
              <w:rPr>
                <w:sz w:val="28"/>
              </w:rPr>
              <w:t>68</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R</w:t>
            </w:r>
            <w:r>
              <w:rPr>
                <w:sz w:val="28"/>
                <w:vertAlign w:val="superscript"/>
              </w:rPr>
              <w:t>2</w:t>
            </w:r>
          </w:p>
        </w:tc>
        <w:tc>
          <w:tcPr>
            <w:tcW w:w="1725" w:type="dxa"/>
          </w:tcPr>
          <w:p w:rsidR="00867317" w:rsidRDefault="00867317" w:rsidP="00822D68">
            <w:pPr>
              <w:jc w:val="center"/>
              <w:rPr>
                <w:sz w:val="28"/>
              </w:rPr>
            </w:pPr>
            <w:r>
              <w:rPr>
                <w:sz w:val="28"/>
              </w:rPr>
              <w:t>0.647</w:t>
            </w:r>
          </w:p>
        </w:tc>
        <w:tc>
          <w:tcPr>
            <w:tcW w:w="1925" w:type="dxa"/>
          </w:tcPr>
          <w:p w:rsidR="00867317" w:rsidRDefault="00867317" w:rsidP="00822D68">
            <w:pPr>
              <w:jc w:val="center"/>
              <w:rPr>
                <w:sz w:val="28"/>
              </w:rPr>
            </w:pPr>
            <w:r>
              <w:rPr>
                <w:sz w:val="28"/>
              </w:rPr>
              <w:t>0.649</w:t>
            </w:r>
          </w:p>
        </w:tc>
        <w:tc>
          <w:tcPr>
            <w:tcW w:w="1925" w:type="dxa"/>
          </w:tcPr>
          <w:p w:rsidR="00867317" w:rsidRDefault="00867317" w:rsidP="00822D68">
            <w:pPr>
              <w:jc w:val="center"/>
              <w:rPr>
                <w:sz w:val="28"/>
              </w:rPr>
            </w:pPr>
            <w:r>
              <w:rPr>
                <w:sz w:val="28"/>
              </w:rPr>
              <w:t>0.515</w:t>
            </w:r>
          </w:p>
        </w:tc>
        <w:tc>
          <w:tcPr>
            <w:tcW w:w="1931" w:type="dxa"/>
          </w:tcPr>
          <w:p w:rsidR="00867317" w:rsidRDefault="00867317" w:rsidP="00822D68">
            <w:pPr>
              <w:jc w:val="center"/>
              <w:rPr>
                <w:sz w:val="28"/>
              </w:rPr>
            </w:pPr>
            <w:r>
              <w:rPr>
                <w:sz w:val="28"/>
              </w:rPr>
              <w:t>0.444</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Adjusted R</w:t>
            </w:r>
            <w:r>
              <w:rPr>
                <w:sz w:val="28"/>
                <w:vertAlign w:val="superscript"/>
              </w:rPr>
              <w:t>2</w:t>
            </w:r>
          </w:p>
        </w:tc>
        <w:tc>
          <w:tcPr>
            <w:tcW w:w="1725" w:type="dxa"/>
          </w:tcPr>
          <w:p w:rsidR="00867317" w:rsidRDefault="00867317" w:rsidP="00822D68">
            <w:pPr>
              <w:jc w:val="center"/>
              <w:rPr>
                <w:sz w:val="28"/>
              </w:rPr>
            </w:pPr>
            <w:r>
              <w:rPr>
                <w:sz w:val="28"/>
              </w:rPr>
              <w:t>0.646</w:t>
            </w:r>
          </w:p>
        </w:tc>
        <w:tc>
          <w:tcPr>
            <w:tcW w:w="1925" w:type="dxa"/>
          </w:tcPr>
          <w:p w:rsidR="00867317" w:rsidRDefault="00867317" w:rsidP="00822D68">
            <w:pPr>
              <w:jc w:val="center"/>
              <w:rPr>
                <w:sz w:val="28"/>
              </w:rPr>
            </w:pPr>
            <w:r>
              <w:rPr>
                <w:sz w:val="28"/>
              </w:rPr>
              <w:t>0.647</w:t>
            </w:r>
          </w:p>
        </w:tc>
        <w:tc>
          <w:tcPr>
            <w:tcW w:w="1925" w:type="dxa"/>
          </w:tcPr>
          <w:p w:rsidR="00867317" w:rsidRDefault="00867317" w:rsidP="00822D68">
            <w:pPr>
              <w:jc w:val="center"/>
              <w:rPr>
                <w:sz w:val="28"/>
              </w:rPr>
            </w:pPr>
            <w:r>
              <w:rPr>
                <w:sz w:val="28"/>
              </w:rPr>
              <w:t>0.513</w:t>
            </w:r>
          </w:p>
        </w:tc>
        <w:tc>
          <w:tcPr>
            <w:tcW w:w="1931" w:type="dxa"/>
          </w:tcPr>
          <w:p w:rsidR="00867317" w:rsidRDefault="00867317" w:rsidP="00822D68">
            <w:pPr>
              <w:jc w:val="center"/>
              <w:rPr>
                <w:sz w:val="28"/>
              </w:rPr>
            </w:pPr>
            <w:r>
              <w:rPr>
                <w:sz w:val="28"/>
              </w:rPr>
              <w:t>0.441</w:t>
            </w:r>
          </w:p>
        </w:tc>
      </w:tr>
    </w:tbl>
    <w:p w:rsidR="00867317" w:rsidRDefault="00867317" w:rsidP="00867317">
      <w:pPr>
        <w:spacing w:line="240" w:lineRule="auto"/>
        <w:jc w:val="both"/>
        <w:rPr>
          <w:sz w:val="28"/>
        </w:rPr>
      </w:pPr>
      <w:r w:rsidRPr="00ED448F">
        <w:rPr>
          <w:b/>
          <w:sz w:val="28"/>
        </w:rPr>
        <w:t>Note</w:t>
      </w:r>
      <w:r w:rsidRPr="00ED448F">
        <w:rPr>
          <w:sz w:val="28"/>
        </w:rPr>
        <w:t>: *, **, *** denote significant at 0.01, 0.0</w:t>
      </w:r>
      <w:r>
        <w:rPr>
          <w:sz w:val="28"/>
        </w:rPr>
        <w:t>5 and 0.10 level respectively and t-value are in parenthesis.</w:t>
      </w:r>
    </w:p>
    <w:p w:rsidR="00867317" w:rsidRDefault="00867317" w:rsidP="00867317">
      <w:pPr>
        <w:spacing w:line="240" w:lineRule="auto"/>
        <w:ind w:firstLine="720"/>
        <w:jc w:val="both"/>
        <w:rPr>
          <w:sz w:val="28"/>
        </w:rPr>
      </w:pPr>
      <w:r w:rsidRPr="00B70426">
        <w:rPr>
          <w:sz w:val="28"/>
        </w:rPr>
        <w:t xml:space="preserve">The table </w:t>
      </w:r>
      <w:r>
        <w:rPr>
          <w:sz w:val="28"/>
        </w:rPr>
        <w:t>7.6</w:t>
      </w:r>
      <w:r w:rsidRPr="00B70426">
        <w:rPr>
          <w:sz w:val="28"/>
        </w:rPr>
        <w:t xml:space="preserve"> reveal that FRAC has negative coefficient in all </w:t>
      </w:r>
      <w:r>
        <w:rPr>
          <w:sz w:val="28"/>
        </w:rPr>
        <w:t>four equations but in equation 3 and 4;</w:t>
      </w:r>
      <w:r w:rsidRPr="00B70426">
        <w:rPr>
          <w:sz w:val="28"/>
        </w:rPr>
        <w:t xml:space="preserve"> EIQ has affected by FRA</w:t>
      </w:r>
      <w:r>
        <w:rPr>
          <w:sz w:val="28"/>
        </w:rPr>
        <w:t xml:space="preserve">C because without level of </w:t>
      </w:r>
      <w:r>
        <w:rPr>
          <w:sz w:val="28"/>
        </w:rPr>
        <w:lastRenderedPageBreak/>
        <w:t>development, FRAC has affected the EIQ</w:t>
      </w:r>
      <w:r w:rsidRPr="00B70426">
        <w:rPr>
          <w:sz w:val="28"/>
        </w:rPr>
        <w:t xml:space="preserve">. COLORG has negative impact on EIQ in those countries which have colonial background in both equations 1 and 3. The table </w:t>
      </w:r>
      <w:r>
        <w:rPr>
          <w:sz w:val="28"/>
        </w:rPr>
        <w:t>7.6</w:t>
      </w:r>
      <w:r w:rsidRPr="00B70426">
        <w:rPr>
          <w:sz w:val="28"/>
        </w:rPr>
        <w:t xml:space="preserve"> reveal that </w:t>
      </w:r>
      <w:r w:rsidRPr="00B70426">
        <w:rPr>
          <w:color w:val="00000A"/>
          <w:sz w:val="28"/>
        </w:rPr>
        <w:t>LO</w:t>
      </w:r>
      <w:r w:rsidRPr="00B70426">
        <w:rPr>
          <w:sz w:val="28"/>
        </w:rPr>
        <w:t xml:space="preserve">UK has positive coefficient </w:t>
      </w:r>
      <w:r>
        <w:rPr>
          <w:sz w:val="28"/>
        </w:rPr>
        <w:t xml:space="preserve">in equation 2 and equation 4 and it has </w:t>
      </w:r>
      <w:r w:rsidRPr="00B70426">
        <w:rPr>
          <w:sz w:val="28"/>
        </w:rPr>
        <w:t>significant impact on EIQ</w:t>
      </w:r>
      <w:r>
        <w:rPr>
          <w:sz w:val="28"/>
        </w:rPr>
        <w:t xml:space="preserve">. </w:t>
      </w:r>
      <w:r w:rsidRPr="00B70426">
        <w:rPr>
          <w:sz w:val="28"/>
        </w:rPr>
        <w:t xml:space="preserve">The table </w:t>
      </w:r>
      <w:r>
        <w:rPr>
          <w:sz w:val="28"/>
        </w:rPr>
        <w:t>7.6</w:t>
      </w:r>
      <w:r w:rsidRPr="00B70426">
        <w:rPr>
          <w:sz w:val="28"/>
        </w:rPr>
        <w:t xml:space="preserve"> reveal that </w:t>
      </w:r>
      <w:r w:rsidRPr="00B70426">
        <w:rPr>
          <w:color w:val="00000A"/>
          <w:sz w:val="28"/>
        </w:rPr>
        <w:t>LOFRENCH</w:t>
      </w:r>
      <w:r w:rsidRPr="00B70426">
        <w:rPr>
          <w:sz w:val="28"/>
        </w:rPr>
        <w:t xml:space="preserve"> has negative coefficient </w:t>
      </w:r>
      <w:r>
        <w:rPr>
          <w:sz w:val="28"/>
        </w:rPr>
        <w:t>in equation 2 and equation 4 and</w:t>
      </w:r>
      <w:r w:rsidRPr="00B70426">
        <w:rPr>
          <w:sz w:val="28"/>
        </w:rPr>
        <w:t xml:space="preserve"> it has signifi</w:t>
      </w:r>
      <w:r>
        <w:rPr>
          <w:sz w:val="28"/>
        </w:rPr>
        <w:t>cant impact on EIQ.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EIQ in only first equation.</w:t>
      </w:r>
    </w:p>
    <w:p w:rsidR="00867317" w:rsidRPr="00ED448F" w:rsidRDefault="00867317" w:rsidP="00867317">
      <w:pPr>
        <w:spacing w:line="240" w:lineRule="auto"/>
        <w:jc w:val="both"/>
        <w:rPr>
          <w:b/>
          <w:bCs/>
          <w:sz w:val="28"/>
        </w:rPr>
      </w:pPr>
      <w:r>
        <w:rPr>
          <w:b/>
          <w:bCs/>
          <w:sz w:val="28"/>
        </w:rPr>
        <w:t>7.2.3</w:t>
      </w:r>
      <w:r w:rsidR="002D5F5F">
        <w:rPr>
          <w:b/>
          <w:bCs/>
          <w:sz w:val="28"/>
        </w:rPr>
        <w:t xml:space="preserve"> Model</w:t>
      </w:r>
      <w:r w:rsidRPr="00ED448F">
        <w:rPr>
          <w:b/>
          <w:bCs/>
          <w:sz w:val="28"/>
        </w:rPr>
        <w:t xml:space="preserve">: The Determinants of </w:t>
      </w:r>
      <w:r>
        <w:rPr>
          <w:b/>
          <w:bCs/>
          <w:sz w:val="28"/>
        </w:rPr>
        <w:t>Political Institutional Quality</w:t>
      </w:r>
      <w:r w:rsidRPr="00ED448F">
        <w:rPr>
          <w:b/>
          <w:bCs/>
          <w:sz w:val="28"/>
        </w:rPr>
        <w:t xml:space="preserve"> </w:t>
      </w:r>
    </w:p>
    <w:p w:rsidR="00867317" w:rsidRDefault="00867317" w:rsidP="00867317">
      <w:pPr>
        <w:spacing w:line="240" w:lineRule="auto"/>
        <w:ind w:firstLine="720"/>
        <w:jc w:val="both"/>
        <w:rPr>
          <w:color w:val="00000A"/>
          <w:sz w:val="28"/>
        </w:rPr>
      </w:pPr>
      <w:r w:rsidRPr="00ED448F">
        <w:rPr>
          <w:color w:val="00000A"/>
          <w:sz w:val="28"/>
        </w:rPr>
        <w:t xml:space="preserve">This model specified to examine the Determinants of </w:t>
      </w:r>
      <w:r>
        <w:rPr>
          <w:color w:val="00000A"/>
          <w:sz w:val="28"/>
        </w:rPr>
        <w:t>PIQ</w:t>
      </w:r>
      <w:r w:rsidRPr="00ED448F">
        <w:rPr>
          <w:color w:val="00000A"/>
          <w:sz w:val="28"/>
        </w:rPr>
        <w:t xml:space="preserve">. The model focused to explore the factors which affect </w:t>
      </w:r>
      <w:r>
        <w:rPr>
          <w:color w:val="00000A"/>
          <w:sz w:val="28"/>
        </w:rPr>
        <w:t>PIQ</w:t>
      </w:r>
      <w:r w:rsidRPr="00ED448F">
        <w:rPr>
          <w:color w:val="00000A"/>
          <w:sz w:val="28"/>
        </w:rPr>
        <w:t xml:space="preserve"> in Developed and Developing Economies. The</w:t>
      </w:r>
      <w:r>
        <w:rPr>
          <w:color w:val="00000A"/>
          <w:sz w:val="28"/>
        </w:rPr>
        <w:t xml:space="preserve"> following</w:t>
      </w:r>
      <w:r w:rsidRPr="00ED448F">
        <w:rPr>
          <w:color w:val="00000A"/>
          <w:sz w:val="28"/>
        </w:rPr>
        <w:t xml:space="preserve"> model is simplified further into </w:t>
      </w:r>
      <w:r>
        <w:rPr>
          <w:color w:val="00000A"/>
          <w:sz w:val="28"/>
        </w:rPr>
        <w:t>four sub model`s equations</w:t>
      </w:r>
      <w:r w:rsidRPr="00ED448F">
        <w:rPr>
          <w:color w:val="00000A"/>
          <w:sz w:val="28"/>
        </w:rPr>
        <w:t xml:space="preserve"> i.e. </w:t>
      </w:r>
      <w:r w:rsidRPr="00D52F7B">
        <w:rPr>
          <w:color w:val="000000"/>
          <w:sz w:val="28"/>
        </w:rPr>
        <w:t>Equation</w:t>
      </w:r>
      <w:r w:rsidRPr="00ED448F">
        <w:rPr>
          <w:color w:val="00000A"/>
          <w:sz w:val="28"/>
        </w:rPr>
        <w:t xml:space="preserve"> </w:t>
      </w:r>
      <w:r>
        <w:rPr>
          <w:color w:val="00000A"/>
          <w:sz w:val="28"/>
        </w:rPr>
        <w:t>7.5</w:t>
      </w:r>
      <w:r>
        <w:rPr>
          <w:color w:val="000000"/>
          <w:sz w:val="28"/>
        </w:rPr>
        <w:t xml:space="preserve">, 7.6, 7.7 and </w:t>
      </w:r>
      <w:r>
        <w:rPr>
          <w:color w:val="00000A"/>
          <w:sz w:val="28"/>
        </w:rPr>
        <w:t>7.8</w:t>
      </w:r>
      <w:r w:rsidRPr="00ED448F">
        <w:rPr>
          <w:color w:val="00000A"/>
          <w:sz w:val="28"/>
        </w:rPr>
        <w:t xml:space="preserve">. </w:t>
      </w:r>
      <w:r w:rsidRPr="00D52F7B">
        <w:rPr>
          <w:color w:val="000000"/>
          <w:sz w:val="28"/>
        </w:rPr>
        <w:t>Equation</w:t>
      </w:r>
      <w:r w:rsidRPr="00ED448F">
        <w:rPr>
          <w:color w:val="00000A"/>
          <w:sz w:val="28"/>
        </w:rPr>
        <w:t xml:space="preserve"> </w:t>
      </w:r>
      <w:r>
        <w:rPr>
          <w:color w:val="00000A"/>
          <w:sz w:val="28"/>
        </w:rPr>
        <w:t>7.5</w:t>
      </w:r>
      <w:r w:rsidRPr="00ED448F">
        <w:rPr>
          <w:color w:val="00000A"/>
          <w:sz w:val="28"/>
        </w:rPr>
        <w:t xml:space="preserve"> included </w:t>
      </w:r>
      <w:r>
        <w:rPr>
          <w:color w:val="00000A"/>
          <w:sz w:val="28"/>
        </w:rPr>
        <w:t>Economic</w:t>
      </w:r>
      <w:r w:rsidRPr="00ED448F">
        <w:rPr>
          <w:color w:val="00000A"/>
          <w:sz w:val="28"/>
        </w:rPr>
        <w:t xml:space="preserve"> Institutional Quality, Legal Institutional Quality, Gini Coefficient, Average Years of Education and GDP per capita</w:t>
      </w:r>
      <w:r>
        <w:rPr>
          <w:color w:val="00000A"/>
          <w:sz w:val="28"/>
        </w:rPr>
        <w:t xml:space="preserve">, Geographic Location, Fractionalization, Colonial background. </w:t>
      </w:r>
      <w:r w:rsidRPr="00D52F7B">
        <w:rPr>
          <w:color w:val="000000"/>
          <w:sz w:val="28"/>
        </w:rPr>
        <w:t>Equation</w:t>
      </w:r>
      <w:r w:rsidRPr="00ED448F">
        <w:rPr>
          <w:color w:val="00000A"/>
          <w:sz w:val="28"/>
        </w:rPr>
        <w:t xml:space="preserve"> </w:t>
      </w:r>
      <w:r>
        <w:rPr>
          <w:color w:val="00000A"/>
          <w:sz w:val="28"/>
        </w:rPr>
        <w:t>7.6</w:t>
      </w:r>
      <w:r w:rsidRPr="00ED448F">
        <w:rPr>
          <w:color w:val="00000A"/>
          <w:sz w:val="28"/>
        </w:rPr>
        <w:t xml:space="preserve"> included </w:t>
      </w:r>
      <w:r>
        <w:rPr>
          <w:color w:val="00000A"/>
          <w:sz w:val="28"/>
        </w:rPr>
        <w:t>Economic</w:t>
      </w:r>
      <w:r w:rsidRPr="00ED448F">
        <w:rPr>
          <w:color w:val="00000A"/>
          <w:sz w:val="28"/>
        </w:rPr>
        <w:t xml:space="preserve"> Institutional Quality, Legal Instituti</w:t>
      </w:r>
      <w:r>
        <w:rPr>
          <w:color w:val="00000A"/>
          <w:sz w:val="28"/>
        </w:rPr>
        <w:t>onal Quality, Gini Coefficient,</w:t>
      </w:r>
      <w:r w:rsidRPr="00ED448F">
        <w:rPr>
          <w:color w:val="00000A"/>
          <w:sz w:val="28"/>
        </w:rPr>
        <w:t xml:space="preserve"> GDP per capita</w:t>
      </w:r>
      <w:r>
        <w:rPr>
          <w:color w:val="00000A"/>
          <w:sz w:val="28"/>
        </w:rPr>
        <w:t>,</w:t>
      </w:r>
      <w:r w:rsidRPr="00154772">
        <w:rPr>
          <w:color w:val="00000A"/>
          <w:sz w:val="28"/>
        </w:rPr>
        <w:t xml:space="preserve"> </w:t>
      </w:r>
      <w:r>
        <w:rPr>
          <w:color w:val="00000A"/>
          <w:sz w:val="28"/>
        </w:rPr>
        <w:t>Geographic Location, Fractionalization, Legal Origin from UK, Legal Origin from French and Legal Origin from other. Equation 7.7 and Equation 7.8 are similarly with equation 7.5 and equation 7.6 respectively but it excluded both Institutions quality variables.</w:t>
      </w:r>
    </w:p>
    <w:p w:rsidR="00867317" w:rsidRDefault="00867317" w:rsidP="00867317">
      <w:pPr>
        <w:spacing w:line="240" w:lineRule="auto"/>
        <w:jc w:val="both"/>
        <w:rPr>
          <w:color w:val="00000A"/>
          <w:sz w:val="28"/>
        </w:rPr>
      </w:pPr>
      <w:r w:rsidRPr="00ED448F">
        <w:rPr>
          <w:color w:val="00000A"/>
          <w:sz w:val="28"/>
        </w:rPr>
        <w:t>The model</w:t>
      </w:r>
      <w:r>
        <w:rPr>
          <w:color w:val="00000A"/>
          <w:sz w:val="28"/>
        </w:rPr>
        <w:t>s are</w:t>
      </w:r>
      <w:r w:rsidRPr="00ED448F">
        <w:rPr>
          <w:color w:val="00000A"/>
          <w:sz w:val="28"/>
        </w:rPr>
        <w:t xml:space="preserve"> therefore specified as follows</w:t>
      </w:r>
      <w:r>
        <w:rPr>
          <w:color w:val="00000A"/>
          <w:sz w:val="28"/>
        </w:rPr>
        <w:t>:</w:t>
      </w:r>
    </w:p>
    <w:p w:rsidR="00867317" w:rsidRDefault="00867317" w:rsidP="00867317">
      <w:pPr>
        <w:spacing w:after="0" w:line="240" w:lineRule="auto"/>
        <w:jc w:val="both"/>
        <w:rPr>
          <w:color w:val="00000A"/>
          <w:sz w:val="28"/>
        </w:rPr>
      </w:pPr>
      <w:r>
        <w:rPr>
          <w:color w:val="00000A"/>
          <w:sz w:val="28"/>
        </w:rPr>
        <w:t>PIQ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 xml:space="preserve"> + α</w:t>
      </w:r>
      <w:r>
        <w:rPr>
          <w:color w:val="00000A"/>
          <w:sz w:val="28"/>
          <w:vertAlign w:val="subscript"/>
        </w:rPr>
        <w:t>1</w:t>
      </w:r>
      <w:r>
        <w:rPr>
          <w:color w:val="00000A"/>
          <w:sz w:val="28"/>
        </w:rPr>
        <w:t>EIQ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EDU</w:t>
      </w:r>
      <w:r>
        <w:rPr>
          <w:color w:val="00000A"/>
          <w:sz w:val="28"/>
          <w:vertAlign w:val="subscript"/>
        </w:rPr>
        <w:t>it</w:t>
      </w:r>
      <w:r>
        <w:rPr>
          <w:color w:val="00000A"/>
          <w:sz w:val="28"/>
        </w:rPr>
        <w:t xml:space="preserve">+ </w:t>
      </w:r>
    </w:p>
    <w:p w:rsidR="00867317" w:rsidRDefault="00867317" w:rsidP="00867317">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FRAC +α</w:t>
      </w:r>
      <w:r>
        <w:rPr>
          <w:color w:val="00000A"/>
          <w:sz w:val="28"/>
          <w:vertAlign w:val="subscript"/>
        </w:rPr>
        <w:t>7</w:t>
      </w:r>
      <w:r>
        <w:rPr>
          <w:color w:val="00000A"/>
          <w:sz w:val="28"/>
        </w:rPr>
        <w:t>COLORG + α</w:t>
      </w:r>
      <w:r>
        <w:rPr>
          <w:color w:val="00000A"/>
          <w:sz w:val="28"/>
          <w:vertAlign w:val="subscript"/>
        </w:rPr>
        <w:t>8</w:t>
      </w:r>
      <w:r>
        <w:rPr>
          <w:color w:val="00000A"/>
          <w:sz w:val="28"/>
        </w:rPr>
        <w:t>GEOLOC + U</w:t>
      </w:r>
      <w:r>
        <w:rPr>
          <w:color w:val="00000A"/>
          <w:sz w:val="28"/>
          <w:vertAlign w:val="subscript"/>
        </w:rPr>
        <w:t>it</w:t>
      </w:r>
      <w:r>
        <w:rPr>
          <w:color w:val="00000A"/>
          <w:sz w:val="28"/>
        </w:rPr>
        <w:t xml:space="preserve"> …………………… (7.5)</w:t>
      </w:r>
    </w:p>
    <w:p w:rsidR="00867317" w:rsidRDefault="00867317" w:rsidP="00867317">
      <w:pPr>
        <w:spacing w:line="240" w:lineRule="auto"/>
        <w:jc w:val="both"/>
        <w:rPr>
          <w:color w:val="00000A"/>
          <w:sz w:val="28"/>
        </w:rPr>
      </w:pPr>
    </w:p>
    <w:p w:rsidR="00867317" w:rsidRDefault="00867317" w:rsidP="00867317">
      <w:pPr>
        <w:spacing w:after="0" w:line="240" w:lineRule="auto"/>
        <w:jc w:val="both"/>
        <w:rPr>
          <w:color w:val="00000A"/>
          <w:sz w:val="28"/>
        </w:rPr>
      </w:pPr>
      <w:r>
        <w:rPr>
          <w:color w:val="00000A"/>
          <w:sz w:val="28"/>
        </w:rPr>
        <w:t>PIQ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 xml:space="preserve"> + α</w:t>
      </w:r>
      <w:r>
        <w:rPr>
          <w:color w:val="00000A"/>
          <w:sz w:val="28"/>
          <w:vertAlign w:val="subscript"/>
        </w:rPr>
        <w:t>1</w:t>
      </w:r>
      <w:r>
        <w:rPr>
          <w:color w:val="00000A"/>
          <w:sz w:val="28"/>
        </w:rPr>
        <w:t>EIQ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EDU</w:t>
      </w:r>
      <w:r>
        <w:rPr>
          <w:color w:val="00000A"/>
          <w:sz w:val="28"/>
          <w:vertAlign w:val="subscript"/>
        </w:rPr>
        <w:t>it</w:t>
      </w:r>
      <w:r>
        <w:rPr>
          <w:color w:val="00000A"/>
          <w:sz w:val="28"/>
        </w:rPr>
        <w:t>+</w:t>
      </w:r>
    </w:p>
    <w:p w:rsidR="00867317" w:rsidRDefault="00867317" w:rsidP="00867317">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FRAC + α</w:t>
      </w:r>
      <w:r>
        <w:rPr>
          <w:color w:val="00000A"/>
          <w:sz w:val="28"/>
          <w:vertAlign w:val="subscript"/>
        </w:rPr>
        <w:t>7</w:t>
      </w:r>
      <w:r>
        <w:rPr>
          <w:color w:val="00000A"/>
          <w:sz w:val="28"/>
        </w:rPr>
        <w:t>LOUK + α</w:t>
      </w:r>
      <w:r>
        <w:rPr>
          <w:color w:val="00000A"/>
          <w:sz w:val="28"/>
          <w:vertAlign w:val="subscript"/>
        </w:rPr>
        <w:t>8</w:t>
      </w:r>
      <w:r>
        <w:rPr>
          <w:color w:val="00000A"/>
          <w:sz w:val="28"/>
        </w:rPr>
        <w:t xml:space="preserve"> LOFRENCH+ α</w:t>
      </w:r>
      <w:r>
        <w:rPr>
          <w:color w:val="00000A"/>
          <w:sz w:val="28"/>
          <w:vertAlign w:val="subscript"/>
        </w:rPr>
        <w:t>9</w:t>
      </w:r>
      <w:r>
        <w:rPr>
          <w:color w:val="00000A"/>
          <w:sz w:val="28"/>
        </w:rPr>
        <w:t xml:space="preserve">LOOTHER+ </w:t>
      </w:r>
    </w:p>
    <w:p w:rsidR="00867317" w:rsidRDefault="00867317" w:rsidP="00867317">
      <w:pPr>
        <w:spacing w:after="0" w:line="240" w:lineRule="auto"/>
        <w:jc w:val="both"/>
        <w:rPr>
          <w:color w:val="00000A"/>
          <w:sz w:val="28"/>
        </w:rPr>
      </w:pPr>
      <w:r>
        <w:rPr>
          <w:color w:val="00000A"/>
          <w:sz w:val="28"/>
        </w:rPr>
        <w:t xml:space="preserve">               α</w:t>
      </w:r>
      <w:r>
        <w:rPr>
          <w:color w:val="00000A"/>
          <w:sz w:val="28"/>
          <w:vertAlign w:val="subscript"/>
        </w:rPr>
        <w:t>10</w:t>
      </w:r>
      <w:r>
        <w:rPr>
          <w:color w:val="00000A"/>
          <w:sz w:val="28"/>
        </w:rPr>
        <w:t>GEOLOC+ U</w:t>
      </w:r>
      <w:r>
        <w:rPr>
          <w:color w:val="00000A"/>
          <w:sz w:val="28"/>
          <w:vertAlign w:val="subscript"/>
        </w:rPr>
        <w:t>it</w:t>
      </w:r>
      <w:r>
        <w:rPr>
          <w:color w:val="00000A"/>
          <w:sz w:val="28"/>
        </w:rPr>
        <w:t xml:space="preserve"> ……………………………………………...... (7.6)</w:t>
      </w:r>
    </w:p>
    <w:p w:rsidR="00867317" w:rsidRDefault="00867317" w:rsidP="00867317">
      <w:pPr>
        <w:spacing w:line="240" w:lineRule="auto"/>
        <w:jc w:val="both"/>
        <w:rPr>
          <w:color w:val="00000A"/>
          <w:sz w:val="28"/>
        </w:rPr>
      </w:pPr>
    </w:p>
    <w:p w:rsidR="00867317" w:rsidRDefault="00867317" w:rsidP="00867317">
      <w:pPr>
        <w:spacing w:after="0" w:line="240" w:lineRule="auto"/>
        <w:jc w:val="both"/>
        <w:rPr>
          <w:color w:val="00000A"/>
          <w:sz w:val="28"/>
        </w:rPr>
      </w:pPr>
      <w:r>
        <w:rPr>
          <w:color w:val="00000A"/>
          <w:sz w:val="28"/>
        </w:rPr>
        <w:t>PIQ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+α</w:t>
      </w:r>
      <w:r>
        <w:rPr>
          <w:color w:val="00000A"/>
          <w:sz w:val="28"/>
          <w:vertAlign w:val="subscript"/>
        </w:rPr>
        <w:t>1</w:t>
      </w:r>
      <w:r>
        <w:rPr>
          <w:color w:val="00000A"/>
          <w:sz w:val="28"/>
        </w:rPr>
        <w:t>GINI</w:t>
      </w:r>
      <w:r>
        <w:rPr>
          <w:color w:val="00000A"/>
          <w:sz w:val="28"/>
          <w:vertAlign w:val="subscript"/>
        </w:rPr>
        <w:t>it</w:t>
      </w:r>
      <w:r>
        <w:rPr>
          <w:color w:val="00000A"/>
          <w:sz w:val="28"/>
        </w:rPr>
        <w:t>+α</w:t>
      </w:r>
      <w:r>
        <w:rPr>
          <w:color w:val="00000A"/>
          <w:sz w:val="28"/>
          <w:vertAlign w:val="subscript"/>
        </w:rPr>
        <w:t>2</w:t>
      </w:r>
      <w:r>
        <w:rPr>
          <w:color w:val="00000A"/>
          <w:sz w:val="28"/>
        </w:rPr>
        <w:t>LGDPPC</w:t>
      </w:r>
      <w:r>
        <w:rPr>
          <w:color w:val="00000A"/>
          <w:sz w:val="28"/>
          <w:vertAlign w:val="subscript"/>
        </w:rPr>
        <w:t>it</w:t>
      </w:r>
      <w:r>
        <w:rPr>
          <w:color w:val="00000A"/>
          <w:sz w:val="28"/>
        </w:rPr>
        <w:t>+α</w:t>
      </w:r>
      <w:r>
        <w:rPr>
          <w:color w:val="00000A"/>
          <w:sz w:val="28"/>
          <w:vertAlign w:val="subscript"/>
        </w:rPr>
        <w:t>3</w:t>
      </w:r>
      <w:r>
        <w:rPr>
          <w:color w:val="00000A"/>
          <w:sz w:val="28"/>
        </w:rPr>
        <w:t>EDU</w:t>
      </w:r>
      <w:r>
        <w:rPr>
          <w:color w:val="00000A"/>
          <w:sz w:val="28"/>
          <w:vertAlign w:val="subscript"/>
        </w:rPr>
        <w:t>it</w:t>
      </w:r>
      <w:r>
        <w:rPr>
          <w:color w:val="00000A"/>
          <w:sz w:val="28"/>
        </w:rPr>
        <w:t>+α</w:t>
      </w:r>
      <w:r>
        <w:rPr>
          <w:color w:val="00000A"/>
          <w:sz w:val="28"/>
          <w:vertAlign w:val="subscript"/>
        </w:rPr>
        <w:t>4</w:t>
      </w:r>
      <w:r>
        <w:rPr>
          <w:color w:val="00000A"/>
          <w:sz w:val="28"/>
        </w:rPr>
        <w:t>FRAC +α</w:t>
      </w:r>
      <w:r>
        <w:rPr>
          <w:color w:val="00000A"/>
          <w:sz w:val="28"/>
          <w:vertAlign w:val="subscript"/>
        </w:rPr>
        <w:t>5</w:t>
      </w:r>
      <w:r>
        <w:rPr>
          <w:color w:val="00000A"/>
          <w:sz w:val="28"/>
        </w:rPr>
        <w:t xml:space="preserve">COLORG + </w:t>
      </w:r>
    </w:p>
    <w:p w:rsidR="00867317" w:rsidRDefault="00867317" w:rsidP="00867317">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GEOLOC + U</w:t>
      </w:r>
      <w:r>
        <w:rPr>
          <w:color w:val="00000A"/>
          <w:sz w:val="28"/>
          <w:vertAlign w:val="subscript"/>
        </w:rPr>
        <w:t>it</w:t>
      </w:r>
      <w:r>
        <w:rPr>
          <w:color w:val="00000A"/>
          <w:sz w:val="28"/>
        </w:rPr>
        <w:t xml:space="preserve"> ………………………………………..….….. (7.7)</w:t>
      </w:r>
    </w:p>
    <w:p w:rsidR="00867317" w:rsidRDefault="00867317" w:rsidP="00867317">
      <w:pPr>
        <w:spacing w:after="0" w:line="240" w:lineRule="auto"/>
        <w:jc w:val="both"/>
        <w:rPr>
          <w:color w:val="00000A"/>
          <w:sz w:val="28"/>
        </w:rPr>
      </w:pPr>
    </w:p>
    <w:p w:rsidR="00867317" w:rsidRDefault="00867317" w:rsidP="00867317">
      <w:pPr>
        <w:spacing w:after="0" w:line="240" w:lineRule="auto"/>
        <w:jc w:val="both"/>
        <w:rPr>
          <w:color w:val="00000A"/>
          <w:sz w:val="28"/>
        </w:rPr>
      </w:pPr>
      <w:r>
        <w:rPr>
          <w:color w:val="00000A"/>
          <w:sz w:val="28"/>
        </w:rPr>
        <w:t>PIQ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+α</w:t>
      </w:r>
      <w:r>
        <w:rPr>
          <w:color w:val="00000A"/>
          <w:sz w:val="28"/>
          <w:vertAlign w:val="subscript"/>
        </w:rPr>
        <w:t>1</w:t>
      </w:r>
      <w:r>
        <w:rPr>
          <w:color w:val="00000A"/>
          <w:sz w:val="28"/>
        </w:rPr>
        <w:t>GINI</w:t>
      </w:r>
      <w:r>
        <w:rPr>
          <w:color w:val="00000A"/>
          <w:sz w:val="28"/>
          <w:vertAlign w:val="subscript"/>
        </w:rPr>
        <w:t>it</w:t>
      </w:r>
      <w:r>
        <w:rPr>
          <w:color w:val="00000A"/>
          <w:sz w:val="28"/>
        </w:rPr>
        <w:t xml:space="preserve"> +α</w:t>
      </w:r>
      <w:r>
        <w:rPr>
          <w:color w:val="00000A"/>
          <w:sz w:val="28"/>
          <w:vertAlign w:val="subscript"/>
        </w:rPr>
        <w:t>2</w:t>
      </w:r>
      <w:r>
        <w:rPr>
          <w:color w:val="00000A"/>
          <w:sz w:val="28"/>
        </w:rPr>
        <w:t>LGDPPC</w:t>
      </w:r>
      <w:r>
        <w:rPr>
          <w:color w:val="00000A"/>
          <w:sz w:val="28"/>
          <w:vertAlign w:val="subscript"/>
        </w:rPr>
        <w:t>it</w:t>
      </w:r>
      <w:r>
        <w:rPr>
          <w:color w:val="00000A"/>
          <w:sz w:val="28"/>
        </w:rPr>
        <w:t xml:space="preserve"> + α</w:t>
      </w:r>
      <w:r>
        <w:rPr>
          <w:color w:val="00000A"/>
          <w:sz w:val="28"/>
          <w:vertAlign w:val="subscript"/>
        </w:rPr>
        <w:t>3</w:t>
      </w:r>
      <w:r>
        <w:rPr>
          <w:color w:val="00000A"/>
          <w:sz w:val="28"/>
        </w:rPr>
        <w:t>EDU</w:t>
      </w:r>
      <w:r>
        <w:rPr>
          <w:color w:val="00000A"/>
          <w:sz w:val="28"/>
          <w:vertAlign w:val="subscript"/>
        </w:rPr>
        <w:t>it</w:t>
      </w:r>
      <w:r>
        <w:rPr>
          <w:color w:val="00000A"/>
          <w:sz w:val="28"/>
        </w:rPr>
        <w:t>+α</w:t>
      </w:r>
      <w:r>
        <w:rPr>
          <w:color w:val="00000A"/>
          <w:sz w:val="28"/>
          <w:vertAlign w:val="subscript"/>
        </w:rPr>
        <w:t>4</w:t>
      </w:r>
      <w:r>
        <w:rPr>
          <w:color w:val="00000A"/>
          <w:sz w:val="28"/>
        </w:rPr>
        <w:t>FRAC + α</w:t>
      </w:r>
      <w:r>
        <w:rPr>
          <w:color w:val="00000A"/>
          <w:sz w:val="28"/>
          <w:vertAlign w:val="subscript"/>
        </w:rPr>
        <w:t>5</w:t>
      </w:r>
      <w:r>
        <w:rPr>
          <w:color w:val="00000A"/>
          <w:sz w:val="28"/>
        </w:rPr>
        <w:t xml:space="preserve">LOUK + </w:t>
      </w:r>
    </w:p>
    <w:p w:rsidR="00867317" w:rsidRDefault="00867317" w:rsidP="00867317">
      <w:pPr>
        <w:spacing w:line="240" w:lineRule="auto"/>
        <w:jc w:val="both"/>
        <w:rPr>
          <w:color w:val="00000A"/>
          <w:sz w:val="28"/>
        </w:rPr>
      </w:pPr>
      <w:r>
        <w:rPr>
          <w:color w:val="00000A"/>
          <w:sz w:val="28"/>
        </w:rPr>
        <w:t xml:space="preserve">                α</w:t>
      </w:r>
      <w:r>
        <w:rPr>
          <w:color w:val="00000A"/>
          <w:sz w:val="28"/>
          <w:vertAlign w:val="subscript"/>
        </w:rPr>
        <w:t>6</w:t>
      </w:r>
      <w:r>
        <w:rPr>
          <w:color w:val="00000A"/>
          <w:sz w:val="28"/>
        </w:rPr>
        <w:t xml:space="preserve"> LOFRENCH+ α</w:t>
      </w:r>
      <w:r>
        <w:rPr>
          <w:color w:val="00000A"/>
          <w:sz w:val="28"/>
          <w:vertAlign w:val="subscript"/>
        </w:rPr>
        <w:t>7</w:t>
      </w:r>
      <w:r>
        <w:rPr>
          <w:color w:val="00000A"/>
          <w:sz w:val="28"/>
        </w:rPr>
        <w:t>LOOTHER+α</w:t>
      </w:r>
      <w:r>
        <w:rPr>
          <w:color w:val="00000A"/>
          <w:sz w:val="28"/>
          <w:vertAlign w:val="subscript"/>
        </w:rPr>
        <w:t>8</w:t>
      </w:r>
      <w:r>
        <w:rPr>
          <w:color w:val="00000A"/>
          <w:sz w:val="28"/>
        </w:rPr>
        <w:t>GEOLOC+ U</w:t>
      </w:r>
      <w:r>
        <w:rPr>
          <w:color w:val="00000A"/>
          <w:sz w:val="28"/>
          <w:vertAlign w:val="subscript"/>
        </w:rPr>
        <w:t>it</w:t>
      </w:r>
      <w:r w:rsidR="0017713E">
        <w:rPr>
          <w:color w:val="00000A"/>
          <w:sz w:val="28"/>
        </w:rPr>
        <w:t xml:space="preserve"> …..…...…</w:t>
      </w:r>
      <w:r>
        <w:rPr>
          <w:color w:val="00000A"/>
          <w:sz w:val="28"/>
        </w:rPr>
        <w:t>.... (7.8)</w:t>
      </w:r>
    </w:p>
    <w:p w:rsidR="00867317" w:rsidRPr="00142DDB" w:rsidRDefault="00867317" w:rsidP="00867317">
      <w:pPr>
        <w:spacing w:line="240" w:lineRule="auto"/>
        <w:jc w:val="both"/>
        <w:rPr>
          <w:color w:val="00000A"/>
          <w:sz w:val="28"/>
        </w:rPr>
      </w:pPr>
    </w:p>
    <w:p w:rsidR="00867317" w:rsidRDefault="00867317" w:rsidP="00867317">
      <w:pPr>
        <w:spacing w:line="240" w:lineRule="auto"/>
        <w:ind w:firstLine="720"/>
        <w:jc w:val="both"/>
        <w:rPr>
          <w:sz w:val="28"/>
        </w:rPr>
      </w:pPr>
      <w:r w:rsidRPr="00ED448F">
        <w:rPr>
          <w:sz w:val="28"/>
        </w:rPr>
        <w:t xml:space="preserve">The model of </w:t>
      </w:r>
      <w:r>
        <w:rPr>
          <w:sz w:val="28"/>
        </w:rPr>
        <w:t>PIQ</w:t>
      </w:r>
      <w:r w:rsidRPr="00ED448F">
        <w:rPr>
          <w:sz w:val="28"/>
        </w:rPr>
        <w:t xml:space="preserve"> for the Developed countries has been estimated using </w:t>
      </w:r>
      <w:r>
        <w:rPr>
          <w:sz w:val="28"/>
        </w:rPr>
        <w:t xml:space="preserve">Dynamic </w:t>
      </w:r>
      <w:r w:rsidRPr="00ED448F">
        <w:rPr>
          <w:sz w:val="28"/>
        </w:rPr>
        <w:t xml:space="preserve">Panel GMM Methodology. The results obtained from applying this </w:t>
      </w:r>
      <w:r>
        <w:rPr>
          <w:sz w:val="28"/>
        </w:rPr>
        <w:t>techniques; are presented in t</w:t>
      </w:r>
      <w:r w:rsidRPr="00ED448F">
        <w:rPr>
          <w:sz w:val="28"/>
        </w:rPr>
        <w:t xml:space="preserve">able </w:t>
      </w:r>
      <w:r>
        <w:rPr>
          <w:sz w:val="28"/>
        </w:rPr>
        <w:t>7.7. These results show</w:t>
      </w:r>
      <w:r w:rsidRPr="00ED448F">
        <w:rPr>
          <w:sz w:val="28"/>
        </w:rPr>
        <w:t xml:space="preserve"> that </w:t>
      </w:r>
      <w:r>
        <w:rPr>
          <w:sz w:val="28"/>
        </w:rPr>
        <w:t>mostly</w:t>
      </w:r>
      <w:r w:rsidRPr="00ED448F">
        <w:rPr>
          <w:sz w:val="28"/>
        </w:rPr>
        <w:t xml:space="preserve"> variables are</w:t>
      </w:r>
      <w:r>
        <w:rPr>
          <w:sz w:val="28"/>
        </w:rPr>
        <w:t xml:space="preserve"> strongly</w:t>
      </w:r>
      <w:r w:rsidRPr="00ED448F">
        <w:rPr>
          <w:sz w:val="28"/>
        </w:rPr>
        <w:t xml:space="preserve"> significant</w:t>
      </w:r>
      <w:r>
        <w:rPr>
          <w:sz w:val="28"/>
        </w:rPr>
        <w:t xml:space="preserve"> impact</w:t>
      </w:r>
      <w:r w:rsidRPr="00ED448F">
        <w:rPr>
          <w:sz w:val="28"/>
        </w:rPr>
        <w:t xml:space="preserve"> with expected signs.</w:t>
      </w:r>
      <w:r>
        <w:rPr>
          <w:sz w:val="28"/>
        </w:rPr>
        <w:t xml:space="preserve"> </w:t>
      </w:r>
    </w:p>
    <w:p w:rsidR="00867317" w:rsidRDefault="00867317" w:rsidP="00867317">
      <w:pPr>
        <w:spacing w:after="0" w:line="240" w:lineRule="auto"/>
        <w:jc w:val="center"/>
        <w:rPr>
          <w:b/>
          <w:sz w:val="28"/>
        </w:rPr>
      </w:pPr>
      <w:r w:rsidRPr="00ED448F">
        <w:rPr>
          <w:b/>
          <w:sz w:val="28"/>
        </w:rPr>
        <w:lastRenderedPageBreak/>
        <w:t>Table</w:t>
      </w:r>
      <w:r>
        <w:rPr>
          <w:b/>
          <w:sz w:val="28"/>
        </w:rPr>
        <w:t xml:space="preserve"> 7.7:</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Political</w:t>
      </w:r>
      <w:r w:rsidRPr="00ED448F">
        <w:rPr>
          <w:b/>
          <w:bCs/>
          <w:color w:val="00000A"/>
          <w:sz w:val="28"/>
        </w:rPr>
        <w:t xml:space="preserve"> In</w:t>
      </w:r>
      <w:r>
        <w:rPr>
          <w:b/>
          <w:bCs/>
          <w:color w:val="00000A"/>
          <w:sz w:val="28"/>
        </w:rPr>
        <w:t>stitutional Quality in Developed</w:t>
      </w:r>
      <w:r w:rsidRPr="00ED448F">
        <w:rPr>
          <w:b/>
          <w:bCs/>
          <w:color w:val="00000A"/>
          <w:sz w:val="28"/>
        </w:rPr>
        <w:t xml:space="preserve"> Countries: Panel GMM 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Political</w:t>
            </w:r>
            <w:r w:rsidRPr="00ED448F">
              <w:rPr>
                <w:b/>
                <w:bCs/>
                <w:color w:val="00000A"/>
                <w:sz w:val="28"/>
              </w:rPr>
              <w:t xml:space="preserve"> </w:t>
            </w:r>
            <w:r w:rsidRPr="00ED448F">
              <w:rPr>
                <w:b/>
                <w:color w:val="000000"/>
                <w:sz w:val="28"/>
              </w:rPr>
              <w:t>Institutiona</w:t>
            </w:r>
            <w:r>
              <w:rPr>
                <w:b/>
                <w:color w:val="000000"/>
                <w:sz w:val="28"/>
              </w:rPr>
              <w:t>l Quality (P</w:t>
            </w:r>
            <w:r w:rsidRPr="00ED448F">
              <w:rPr>
                <w:b/>
                <w:color w:val="000000"/>
                <w:sz w:val="28"/>
              </w:rPr>
              <w:t>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PIQ(-1)</w:t>
            </w:r>
          </w:p>
        </w:tc>
        <w:tc>
          <w:tcPr>
            <w:tcW w:w="1725" w:type="dxa"/>
          </w:tcPr>
          <w:p w:rsidR="00867317" w:rsidRPr="00D01021" w:rsidRDefault="00867317" w:rsidP="00822D68">
            <w:pPr>
              <w:jc w:val="center"/>
              <w:rPr>
                <w:sz w:val="28"/>
              </w:rPr>
            </w:pPr>
            <w:r>
              <w:rPr>
                <w:sz w:val="28"/>
              </w:rPr>
              <w:t>0</w:t>
            </w:r>
            <w:r w:rsidRPr="00417DD1">
              <w:rPr>
                <w:sz w:val="28"/>
              </w:rPr>
              <w:t>.783</w:t>
            </w:r>
            <w:r>
              <w:rPr>
                <w:sz w:val="28"/>
              </w:rPr>
              <w:t>*</w:t>
            </w:r>
            <w:r w:rsidRPr="00417DD1">
              <w:rPr>
                <w:sz w:val="28"/>
              </w:rPr>
              <w:t xml:space="preserve">  </w:t>
            </w:r>
            <w:r>
              <w:rPr>
                <w:sz w:val="28"/>
              </w:rPr>
              <w:t xml:space="preserve">            (40.9)</w:t>
            </w:r>
          </w:p>
        </w:tc>
        <w:tc>
          <w:tcPr>
            <w:tcW w:w="1925" w:type="dxa"/>
          </w:tcPr>
          <w:p w:rsidR="00867317" w:rsidRDefault="00867317" w:rsidP="00822D68">
            <w:pPr>
              <w:jc w:val="center"/>
              <w:rPr>
                <w:sz w:val="28"/>
              </w:rPr>
            </w:pPr>
            <w:r>
              <w:rPr>
                <w:sz w:val="28"/>
              </w:rPr>
              <w:t>0.787*                    (41.6)</w:t>
            </w:r>
          </w:p>
        </w:tc>
        <w:tc>
          <w:tcPr>
            <w:tcW w:w="1925" w:type="dxa"/>
          </w:tcPr>
          <w:p w:rsidR="00867317" w:rsidRPr="001D7238" w:rsidRDefault="00867317" w:rsidP="00822D68">
            <w:pPr>
              <w:jc w:val="center"/>
              <w:rPr>
                <w:sz w:val="28"/>
              </w:rPr>
            </w:pPr>
            <w:r>
              <w:rPr>
                <w:sz w:val="28"/>
              </w:rPr>
              <w:t>0</w:t>
            </w:r>
            <w:r w:rsidRPr="001D7238">
              <w:rPr>
                <w:sz w:val="28"/>
              </w:rPr>
              <w:t>.868</w:t>
            </w:r>
            <w:r>
              <w:rPr>
                <w:sz w:val="28"/>
              </w:rPr>
              <w:t>*</w:t>
            </w:r>
          </w:p>
          <w:p w:rsidR="00867317" w:rsidRDefault="00867317" w:rsidP="00822D68">
            <w:pPr>
              <w:jc w:val="center"/>
              <w:rPr>
                <w:sz w:val="28"/>
              </w:rPr>
            </w:pPr>
            <w:r>
              <w:rPr>
                <w:sz w:val="28"/>
              </w:rPr>
              <w:t>(44.0)</w:t>
            </w:r>
          </w:p>
        </w:tc>
        <w:tc>
          <w:tcPr>
            <w:tcW w:w="1931" w:type="dxa"/>
          </w:tcPr>
          <w:p w:rsidR="00867317" w:rsidRPr="00D244A5" w:rsidRDefault="00867317" w:rsidP="00822D68">
            <w:pPr>
              <w:jc w:val="center"/>
              <w:rPr>
                <w:sz w:val="28"/>
              </w:rPr>
            </w:pPr>
            <w:r>
              <w:rPr>
                <w:sz w:val="28"/>
              </w:rPr>
              <w:t>0</w:t>
            </w:r>
            <w:r w:rsidRPr="00D244A5">
              <w:rPr>
                <w:sz w:val="28"/>
              </w:rPr>
              <w:t>.878</w:t>
            </w:r>
            <w:r>
              <w:rPr>
                <w:sz w:val="28"/>
              </w:rPr>
              <w:t>*</w:t>
            </w:r>
          </w:p>
          <w:p w:rsidR="00867317" w:rsidRDefault="00867317" w:rsidP="00822D68">
            <w:pPr>
              <w:jc w:val="center"/>
              <w:rPr>
                <w:sz w:val="28"/>
              </w:rPr>
            </w:pPr>
            <w:r>
              <w:rPr>
                <w:sz w:val="28"/>
              </w:rPr>
              <w:t>(</w:t>
            </w:r>
            <w:r w:rsidRPr="00D244A5">
              <w:rPr>
                <w:sz w:val="28"/>
              </w:rPr>
              <w:t>45.2</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725" w:type="dxa"/>
          </w:tcPr>
          <w:p w:rsidR="00867317" w:rsidRPr="00D01021" w:rsidRDefault="00867317" w:rsidP="00822D68">
            <w:pPr>
              <w:jc w:val="center"/>
              <w:rPr>
                <w:sz w:val="28"/>
              </w:rPr>
            </w:pPr>
            <w:r>
              <w:rPr>
                <w:sz w:val="28"/>
              </w:rPr>
              <w:t xml:space="preserve">0.01  </w:t>
            </w:r>
            <w:r w:rsidRPr="00417DD1">
              <w:rPr>
                <w:sz w:val="28"/>
              </w:rPr>
              <w:t xml:space="preserve">              </w:t>
            </w:r>
            <w:r>
              <w:rPr>
                <w:sz w:val="28"/>
              </w:rPr>
              <w:t>(0</w:t>
            </w:r>
            <w:r w:rsidRPr="00417DD1">
              <w:rPr>
                <w:sz w:val="28"/>
              </w:rPr>
              <w:t>.487</w:t>
            </w:r>
            <w:r>
              <w:rPr>
                <w:sz w:val="28"/>
              </w:rPr>
              <w:t>)</w:t>
            </w:r>
          </w:p>
        </w:tc>
        <w:tc>
          <w:tcPr>
            <w:tcW w:w="1925" w:type="dxa"/>
          </w:tcPr>
          <w:p w:rsidR="00867317" w:rsidRDefault="00867317" w:rsidP="00822D68">
            <w:pPr>
              <w:jc w:val="center"/>
              <w:rPr>
                <w:sz w:val="28"/>
              </w:rPr>
            </w:pPr>
            <w:r>
              <w:rPr>
                <w:sz w:val="28"/>
              </w:rPr>
              <w:t>0.00</w:t>
            </w:r>
            <w:r w:rsidRPr="003B7801">
              <w:rPr>
                <w:sz w:val="28"/>
              </w:rPr>
              <w:t>8</w:t>
            </w:r>
            <w:r>
              <w:rPr>
                <w:sz w:val="28"/>
              </w:rPr>
              <w:t xml:space="preserve">  </w:t>
            </w:r>
            <w:r w:rsidRPr="003B7801">
              <w:rPr>
                <w:sz w:val="28"/>
              </w:rPr>
              <w:t xml:space="preserve">             </w:t>
            </w:r>
            <w:r>
              <w:rPr>
                <w:sz w:val="28"/>
              </w:rPr>
              <w:t>(0</w:t>
            </w:r>
            <w:r w:rsidRPr="003B7801">
              <w:rPr>
                <w:sz w:val="28"/>
              </w:rPr>
              <w:t>.384</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725" w:type="dxa"/>
          </w:tcPr>
          <w:p w:rsidR="00867317" w:rsidRPr="00D01021" w:rsidRDefault="00867317" w:rsidP="00822D68">
            <w:pPr>
              <w:jc w:val="center"/>
              <w:rPr>
                <w:sz w:val="28"/>
              </w:rPr>
            </w:pPr>
            <w:r>
              <w:rPr>
                <w:sz w:val="28"/>
              </w:rPr>
              <w:t>0</w:t>
            </w:r>
            <w:r w:rsidRPr="00417DD1">
              <w:rPr>
                <w:sz w:val="28"/>
              </w:rPr>
              <w:t>.217</w:t>
            </w:r>
            <w:r>
              <w:rPr>
                <w:sz w:val="28"/>
              </w:rPr>
              <w:t xml:space="preserve">*  </w:t>
            </w:r>
            <w:r w:rsidRPr="00417DD1">
              <w:rPr>
                <w:sz w:val="28"/>
              </w:rPr>
              <w:t xml:space="preserve">             </w:t>
            </w:r>
            <w:r>
              <w:rPr>
                <w:sz w:val="28"/>
              </w:rPr>
              <w:t>(</w:t>
            </w:r>
            <w:r w:rsidRPr="00417DD1">
              <w:rPr>
                <w:sz w:val="28"/>
              </w:rPr>
              <w:t>10.9</w:t>
            </w:r>
            <w:r>
              <w:rPr>
                <w:sz w:val="28"/>
              </w:rPr>
              <w:t>)</w:t>
            </w:r>
          </w:p>
        </w:tc>
        <w:tc>
          <w:tcPr>
            <w:tcW w:w="1925" w:type="dxa"/>
          </w:tcPr>
          <w:p w:rsidR="00867317" w:rsidRDefault="00867317" w:rsidP="00822D68">
            <w:pPr>
              <w:jc w:val="center"/>
              <w:rPr>
                <w:sz w:val="28"/>
              </w:rPr>
            </w:pPr>
            <w:r>
              <w:rPr>
                <w:sz w:val="28"/>
              </w:rPr>
              <w:t>0.225*                    (11.1)</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tcPr>
          <w:p w:rsidR="00867317" w:rsidRPr="00417DD1" w:rsidRDefault="00867317" w:rsidP="00822D68">
            <w:pPr>
              <w:jc w:val="center"/>
              <w:rPr>
                <w:sz w:val="28"/>
              </w:rPr>
            </w:pPr>
            <w:r>
              <w:rPr>
                <w:sz w:val="28"/>
              </w:rPr>
              <w:t>0</w:t>
            </w:r>
            <w:r w:rsidRPr="00417DD1">
              <w:rPr>
                <w:sz w:val="28"/>
              </w:rPr>
              <w:t>.011</w:t>
            </w:r>
          </w:p>
          <w:p w:rsidR="00867317" w:rsidRPr="00D01021" w:rsidRDefault="00867317" w:rsidP="00822D68">
            <w:pPr>
              <w:jc w:val="center"/>
              <w:rPr>
                <w:sz w:val="28"/>
              </w:rPr>
            </w:pPr>
            <w:r>
              <w:rPr>
                <w:sz w:val="28"/>
              </w:rPr>
              <w:t>(</w:t>
            </w:r>
            <w:r w:rsidRPr="00417DD1">
              <w:rPr>
                <w:sz w:val="28"/>
              </w:rPr>
              <w:t>1.42</w:t>
            </w:r>
            <w:r>
              <w:rPr>
                <w:sz w:val="28"/>
              </w:rPr>
              <w:t>)</w:t>
            </w:r>
          </w:p>
        </w:tc>
        <w:tc>
          <w:tcPr>
            <w:tcW w:w="1925" w:type="dxa"/>
          </w:tcPr>
          <w:p w:rsidR="00867317" w:rsidRPr="003B7801" w:rsidRDefault="00867317" w:rsidP="00822D68">
            <w:pPr>
              <w:jc w:val="center"/>
              <w:rPr>
                <w:sz w:val="28"/>
              </w:rPr>
            </w:pPr>
            <w:r>
              <w:rPr>
                <w:sz w:val="28"/>
              </w:rPr>
              <w:t>0</w:t>
            </w:r>
            <w:r w:rsidRPr="003B7801">
              <w:rPr>
                <w:sz w:val="28"/>
              </w:rPr>
              <w:t>.013</w:t>
            </w:r>
            <w:r>
              <w:rPr>
                <w:sz w:val="28"/>
              </w:rPr>
              <w:t>***</w:t>
            </w:r>
          </w:p>
          <w:p w:rsidR="00867317" w:rsidRDefault="00867317" w:rsidP="00822D68">
            <w:pPr>
              <w:jc w:val="center"/>
              <w:rPr>
                <w:sz w:val="28"/>
              </w:rPr>
            </w:pPr>
            <w:r>
              <w:rPr>
                <w:sz w:val="28"/>
              </w:rPr>
              <w:t>(</w:t>
            </w:r>
            <w:r w:rsidRPr="003B7801">
              <w:rPr>
                <w:sz w:val="28"/>
              </w:rPr>
              <w:t>1.6</w:t>
            </w:r>
            <w:r>
              <w:rPr>
                <w:sz w:val="28"/>
              </w:rPr>
              <w:t>9)</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tcPr>
          <w:p w:rsidR="00867317" w:rsidRPr="00D01021" w:rsidRDefault="00867317" w:rsidP="00822D68">
            <w:pPr>
              <w:jc w:val="center"/>
              <w:rPr>
                <w:sz w:val="28"/>
              </w:rPr>
            </w:pPr>
            <w:r>
              <w:rPr>
                <w:sz w:val="28"/>
              </w:rPr>
              <w:t>-0.046                    (0.634)</w:t>
            </w:r>
          </w:p>
        </w:tc>
        <w:tc>
          <w:tcPr>
            <w:tcW w:w="1925" w:type="dxa"/>
          </w:tcPr>
          <w:p w:rsidR="00867317" w:rsidRPr="003B7801" w:rsidRDefault="00867317" w:rsidP="00822D68">
            <w:pPr>
              <w:jc w:val="center"/>
              <w:rPr>
                <w:sz w:val="28"/>
              </w:rPr>
            </w:pPr>
            <w:r w:rsidRPr="003B7801">
              <w:rPr>
                <w:sz w:val="28"/>
              </w:rPr>
              <w:t>-</w:t>
            </w:r>
            <w:r>
              <w:rPr>
                <w:sz w:val="28"/>
              </w:rPr>
              <w:t>0.007</w:t>
            </w:r>
            <w:r w:rsidRPr="003B7801">
              <w:rPr>
                <w:sz w:val="28"/>
              </w:rPr>
              <w:t>1</w:t>
            </w:r>
          </w:p>
          <w:p w:rsidR="00867317" w:rsidRDefault="00867317" w:rsidP="00822D68">
            <w:pPr>
              <w:jc w:val="center"/>
              <w:rPr>
                <w:sz w:val="28"/>
              </w:rPr>
            </w:pPr>
            <w:r>
              <w:rPr>
                <w:sz w:val="28"/>
              </w:rPr>
              <w:t>(0</w:t>
            </w:r>
            <w:r w:rsidRPr="003B7801">
              <w:rPr>
                <w:sz w:val="28"/>
              </w:rPr>
              <w:t>.096</w:t>
            </w:r>
            <w:r>
              <w:rPr>
                <w:sz w:val="28"/>
              </w:rPr>
              <w:t>)</w:t>
            </w:r>
          </w:p>
        </w:tc>
        <w:tc>
          <w:tcPr>
            <w:tcW w:w="1925" w:type="dxa"/>
          </w:tcPr>
          <w:p w:rsidR="00867317" w:rsidRPr="001D7238" w:rsidRDefault="00867317" w:rsidP="00822D68">
            <w:pPr>
              <w:jc w:val="center"/>
              <w:rPr>
                <w:sz w:val="28"/>
              </w:rPr>
            </w:pPr>
            <w:r>
              <w:rPr>
                <w:sz w:val="28"/>
              </w:rPr>
              <w:t>-0</w:t>
            </w:r>
            <w:r w:rsidRPr="001D7238">
              <w:rPr>
                <w:sz w:val="28"/>
              </w:rPr>
              <w:t>.132</w:t>
            </w:r>
            <w:r>
              <w:rPr>
                <w:sz w:val="28"/>
              </w:rPr>
              <w:t>***</w:t>
            </w:r>
          </w:p>
          <w:p w:rsidR="00867317" w:rsidRDefault="00867317" w:rsidP="00822D68">
            <w:pPr>
              <w:jc w:val="center"/>
              <w:rPr>
                <w:sz w:val="28"/>
              </w:rPr>
            </w:pPr>
            <w:r>
              <w:rPr>
                <w:sz w:val="28"/>
              </w:rPr>
              <w:t>(1.93)</w:t>
            </w:r>
          </w:p>
        </w:tc>
        <w:tc>
          <w:tcPr>
            <w:tcW w:w="1931" w:type="dxa"/>
          </w:tcPr>
          <w:p w:rsidR="00867317" w:rsidRPr="00D244A5" w:rsidRDefault="00867317" w:rsidP="00822D68">
            <w:pPr>
              <w:jc w:val="center"/>
              <w:rPr>
                <w:sz w:val="28"/>
              </w:rPr>
            </w:pPr>
            <w:r>
              <w:rPr>
                <w:sz w:val="28"/>
              </w:rPr>
              <w:t>-0</w:t>
            </w:r>
            <w:r w:rsidRPr="00D244A5">
              <w:rPr>
                <w:sz w:val="28"/>
              </w:rPr>
              <w:t>.075</w:t>
            </w:r>
          </w:p>
          <w:p w:rsidR="00867317" w:rsidRDefault="00867317" w:rsidP="00822D68">
            <w:pPr>
              <w:jc w:val="center"/>
              <w:rPr>
                <w:sz w:val="28"/>
              </w:rPr>
            </w:pPr>
            <w:r>
              <w:rPr>
                <w:sz w:val="28"/>
              </w:rPr>
              <w:t>(</w:t>
            </w:r>
            <w:r w:rsidRPr="00D244A5">
              <w:rPr>
                <w:sz w:val="28"/>
              </w:rPr>
              <w:t>1.09</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tcPr>
          <w:p w:rsidR="00867317" w:rsidRPr="00D01021" w:rsidRDefault="00867317" w:rsidP="00822D68">
            <w:pPr>
              <w:jc w:val="center"/>
              <w:rPr>
                <w:sz w:val="28"/>
              </w:rPr>
            </w:pPr>
            <w:r>
              <w:rPr>
                <w:sz w:val="28"/>
              </w:rPr>
              <w:t>0.005</w:t>
            </w:r>
            <w:r w:rsidRPr="00417DD1">
              <w:rPr>
                <w:sz w:val="28"/>
              </w:rPr>
              <w:t>9</w:t>
            </w:r>
            <w:r>
              <w:rPr>
                <w:sz w:val="28"/>
              </w:rPr>
              <w:t>*             (3.63)</w:t>
            </w:r>
          </w:p>
        </w:tc>
        <w:tc>
          <w:tcPr>
            <w:tcW w:w="1925" w:type="dxa"/>
          </w:tcPr>
          <w:p w:rsidR="00867317" w:rsidRDefault="00867317" w:rsidP="00822D68">
            <w:pPr>
              <w:jc w:val="center"/>
              <w:rPr>
                <w:sz w:val="28"/>
              </w:rPr>
            </w:pPr>
            <w:r>
              <w:rPr>
                <w:sz w:val="28"/>
              </w:rPr>
              <w:t>0.006</w:t>
            </w:r>
            <w:r w:rsidRPr="003B7801">
              <w:rPr>
                <w:sz w:val="28"/>
              </w:rPr>
              <w:t>3</w:t>
            </w:r>
            <w:r>
              <w:rPr>
                <w:sz w:val="28"/>
              </w:rPr>
              <w:t xml:space="preserve">*  </w:t>
            </w:r>
            <w:r w:rsidRPr="003B7801">
              <w:rPr>
                <w:sz w:val="28"/>
              </w:rPr>
              <w:t xml:space="preserve">            </w:t>
            </w:r>
            <w:r>
              <w:rPr>
                <w:sz w:val="28"/>
              </w:rPr>
              <w:t>(</w:t>
            </w:r>
            <w:r w:rsidRPr="003B7801">
              <w:rPr>
                <w:sz w:val="28"/>
              </w:rPr>
              <w:t>3.72</w:t>
            </w:r>
            <w:r>
              <w:rPr>
                <w:sz w:val="28"/>
              </w:rPr>
              <w:t>)</w:t>
            </w:r>
          </w:p>
        </w:tc>
        <w:tc>
          <w:tcPr>
            <w:tcW w:w="1925" w:type="dxa"/>
          </w:tcPr>
          <w:p w:rsidR="00867317" w:rsidRDefault="00867317" w:rsidP="00822D68">
            <w:pPr>
              <w:jc w:val="center"/>
              <w:rPr>
                <w:sz w:val="28"/>
              </w:rPr>
            </w:pPr>
            <w:r>
              <w:rPr>
                <w:sz w:val="28"/>
              </w:rPr>
              <w:t>0.0021*                    (2.34)</w:t>
            </w:r>
          </w:p>
        </w:tc>
        <w:tc>
          <w:tcPr>
            <w:tcW w:w="1931" w:type="dxa"/>
          </w:tcPr>
          <w:p w:rsidR="00867317" w:rsidRPr="00D244A5" w:rsidRDefault="00867317" w:rsidP="00822D68">
            <w:pPr>
              <w:jc w:val="center"/>
              <w:rPr>
                <w:sz w:val="28"/>
              </w:rPr>
            </w:pPr>
            <w:r>
              <w:rPr>
                <w:sz w:val="28"/>
              </w:rPr>
              <w:t>0.001</w:t>
            </w:r>
            <w:r w:rsidRPr="00D244A5">
              <w:rPr>
                <w:sz w:val="28"/>
              </w:rPr>
              <w:t>8</w:t>
            </w:r>
            <w:r>
              <w:rPr>
                <w:sz w:val="28"/>
              </w:rPr>
              <w:t>**</w:t>
            </w:r>
          </w:p>
          <w:p w:rsidR="00867317" w:rsidRDefault="00867317" w:rsidP="00822D68">
            <w:pPr>
              <w:jc w:val="center"/>
              <w:rPr>
                <w:sz w:val="28"/>
              </w:rPr>
            </w:pPr>
            <w:r>
              <w:rPr>
                <w:sz w:val="28"/>
              </w:rPr>
              <w:t>(</w:t>
            </w:r>
            <w:r w:rsidRPr="00D244A5">
              <w:rPr>
                <w:sz w:val="28"/>
              </w:rPr>
              <w:t>2.02</w:t>
            </w:r>
            <w:r>
              <w:rPr>
                <w:sz w:val="28"/>
              </w:rPr>
              <w:t>)</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tcPr>
          <w:p w:rsidR="00867317" w:rsidRPr="00D01021" w:rsidRDefault="00867317" w:rsidP="00822D68">
            <w:pPr>
              <w:jc w:val="center"/>
              <w:rPr>
                <w:sz w:val="28"/>
              </w:rPr>
            </w:pPr>
            <w:r>
              <w:rPr>
                <w:sz w:val="28"/>
              </w:rPr>
              <w:t>0</w:t>
            </w:r>
            <w:r w:rsidRPr="00417DD1">
              <w:rPr>
                <w:sz w:val="28"/>
              </w:rPr>
              <w:t>.081</w:t>
            </w:r>
            <w:r>
              <w:rPr>
                <w:sz w:val="28"/>
              </w:rPr>
              <w:t xml:space="preserve">** </w:t>
            </w:r>
            <w:r w:rsidRPr="00417DD1">
              <w:rPr>
                <w:sz w:val="28"/>
              </w:rPr>
              <w:t xml:space="preserve">          </w:t>
            </w:r>
            <w:r>
              <w:rPr>
                <w:sz w:val="28"/>
              </w:rPr>
              <w:t>(</w:t>
            </w:r>
            <w:r w:rsidRPr="00417DD1">
              <w:rPr>
                <w:sz w:val="28"/>
              </w:rPr>
              <w:t>2.12</w:t>
            </w:r>
            <w:r>
              <w:rPr>
                <w:sz w:val="28"/>
              </w:rPr>
              <w:t>)</w:t>
            </w:r>
          </w:p>
        </w:tc>
        <w:tc>
          <w:tcPr>
            <w:tcW w:w="1925" w:type="dxa"/>
          </w:tcPr>
          <w:p w:rsidR="00867317" w:rsidRPr="003B7801" w:rsidRDefault="00867317" w:rsidP="00822D68">
            <w:pPr>
              <w:jc w:val="center"/>
              <w:rPr>
                <w:sz w:val="28"/>
              </w:rPr>
            </w:pPr>
            <w:r>
              <w:rPr>
                <w:sz w:val="28"/>
              </w:rPr>
              <w:t>0</w:t>
            </w:r>
            <w:r w:rsidRPr="003B7801">
              <w:rPr>
                <w:sz w:val="28"/>
              </w:rPr>
              <w:t>.116</w:t>
            </w:r>
            <w:r>
              <w:rPr>
                <w:sz w:val="28"/>
              </w:rPr>
              <w:t>*</w:t>
            </w:r>
          </w:p>
          <w:p w:rsidR="00867317" w:rsidRDefault="00867317" w:rsidP="00822D68">
            <w:pPr>
              <w:jc w:val="center"/>
              <w:rPr>
                <w:sz w:val="28"/>
              </w:rPr>
            </w:pPr>
            <w:r>
              <w:rPr>
                <w:sz w:val="28"/>
              </w:rPr>
              <w:t>(</w:t>
            </w:r>
            <w:r w:rsidRPr="003B7801">
              <w:rPr>
                <w:sz w:val="28"/>
              </w:rPr>
              <w:t>3.14</w:t>
            </w:r>
            <w:r>
              <w:rPr>
                <w:sz w:val="28"/>
              </w:rPr>
              <w:t>)</w:t>
            </w:r>
          </w:p>
        </w:tc>
        <w:tc>
          <w:tcPr>
            <w:tcW w:w="1925" w:type="dxa"/>
          </w:tcPr>
          <w:p w:rsidR="00867317" w:rsidRDefault="00867317" w:rsidP="00822D68">
            <w:pPr>
              <w:jc w:val="center"/>
              <w:rPr>
                <w:sz w:val="28"/>
              </w:rPr>
            </w:pPr>
            <w:r>
              <w:rPr>
                <w:sz w:val="28"/>
              </w:rPr>
              <w:t>0.083**                    (2.13)</w:t>
            </w:r>
          </w:p>
        </w:tc>
        <w:tc>
          <w:tcPr>
            <w:tcW w:w="1931" w:type="dxa"/>
          </w:tcPr>
          <w:p w:rsidR="00867317" w:rsidRPr="00D244A5" w:rsidRDefault="00867317" w:rsidP="00822D68">
            <w:pPr>
              <w:jc w:val="center"/>
              <w:rPr>
                <w:sz w:val="28"/>
              </w:rPr>
            </w:pPr>
            <w:r>
              <w:rPr>
                <w:sz w:val="28"/>
              </w:rPr>
              <w:t>0</w:t>
            </w:r>
            <w:r w:rsidRPr="00D244A5">
              <w:rPr>
                <w:sz w:val="28"/>
              </w:rPr>
              <w:t>.045</w:t>
            </w:r>
          </w:p>
          <w:p w:rsidR="00867317" w:rsidRDefault="00867317" w:rsidP="00822D68">
            <w:pPr>
              <w:jc w:val="center"/>
              <w:rPr>
                <w:sz w:val="28"/>
              </w:rPr>
            </w:pPr>
            <w:r>
              <w:rPr>
                <w:sz w:val="28"/>
              </w:rPr>
              <w:t>(</w:t>
            </w:r>
            <w:r w:rsidRPr="00D244A5">
              <w:rPr>
                <w:sz w:val="28"/>
              </w:rPr>
              <w:t>1.18</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tcPr>
          <w:p w:rsidR="00867317" w:rsidRPr="00417DD1" w:rsidRDefault="00867317" w:rsidP="00822D68">
            <w:pPr>
              <w:jc w:val="center"/>
              <w:rPr>
                <w:sz w:val="28"/>
              </w:rPr>
            </w:pPr>
            <w:r>
              <w:rPr>
                <w:sz w:val="28"/>
              </w:rPr>
              <w:t>-0</w:t>
            </w:r>
            <w:r w:rsidRPr="00417DD1">
              <w:rPr>
                <w:sz w:val="28"/>
              </w:rPr>
              <w:t>.193</w:t>
            </w:r>
            <w:r>
              <w:rPr>
                <w:sz w:val="28"/>
              </w:rPr>
              <w:t>*</w:t>
            </w:r>
          </w:p>
          <w:p w:rsidR="00867317" w:rsidRPr="00D01021" w:rsidRDefault="00867317" w:rsidP="00822D68">
            <w:pPr>
              <w:jc w:val="center"/>
              <w:rPr>
                <w:sz w:val="28"/>
              </w:rPr>
            </w:pPr>
            <w:r>
              <w:rPr>
                <w:sz w:val="28"/>
              </w:rPr>
              <w:t>(</w:t>
            </w:r>
            <w:r w:rsidRPr="00417DD1">
              <w:rPr>
                <w:sz w:val="28"/>
              </w:rPr>
              <w:t>5.64</w:t>
            </w:r>
            <w:r>
              <w:rPr>
                <w:sz w:val="28"/>
              </w:rPr>
              <w:t>)</w:t>
            </w:r>
          </w:p>
        </w:tc>
        <w:tc>
          <w:tcPr>
            <w:tcW w:w="1925" w:type="dxa"/>
          </w:tcPr>
          <w:p w:rsidR="00867317" w:rsidRPr="003B7801" w:rsidRDefault="00867317" w:rsidP="00822D68">
            <w:pPr>
              <w:jc w:val="center"/>
              <w:rPr>
                <w:sz w:val="28"/>
              </w:rPr>
            </w:pPr>
            <w:r w:rsidRPr="003B7801">
              <w:rPr>
                <w:sz w:val="28"/>
              </w:rPr>
              <w:t>-</w:t>
            </w:r>
            <w:r>
              <w:rPr>
                <w:sz w:val="28"/>
              </w:rPr>
              <w:t>0</w:t>
            </w:r>
            <w:r w:rsidRPr="003B7801">
              <w:rPr>
                <w:sz w:val="28"/>
              </w:rPr>
              <w:t>.193</w:t>
            </w:r>
            <w:r>
              <w:rPr>
                <w:sz w:val="28"/>
              </w:rPr>
              <w:t>*</w:t>
            </w:r>
          </w:p>
          <w:p w:rsidR="00867317" w:rsidRDefault="00867317" w:rsidP="00822D68">
            <w:pPr>
              <w:jc w:val="center"/>
              <w:rPr>
                <w:sz w:val="28"/>
              </w:rPr>
            </w:pPr>
            <w:r>
              <w:rPr>
                <w:sz w:val="28"/>
              </w:rPr>
              <w:t>(</w:t>
            </w:r>
            <w:r w:rsidRPr="003B7801">
              <w:rPr>
                <w:sz w:val="28"/>
              </w:rPr>
              <w:t>5.62</w:t>
            </w:r>
            <w:r>
              <w:rPr>
                <w:sz w:val="28"/>
              </w:rPr>
              <w:t>)</w:t>
            </w:r>
          </w:p>
        </w:tc>
        <w:tc>
          <w:tcPr>
            <w:tcW w:w="1925" w:type="dxa"/>
          </w:tcPr>
          <w:p w:rsidR="00867317" w:rsidRPr="001D7238" w:rsidRDefault="00867317" w:rsidP="00822D68">
            <w:pPr>
              <w:jc w:val="center"/>
              <w:rPr>
                <w:sz w:val="28"/>
              </w:rPr>
            </w:pPr>
            <w:r w:rsidRPr="001D7238">
              <w:rPr>
                <w:sz w:val="28"/>
              </w:rPr>
              <w:t>-</w:t>
            </w:r>
            <w:r>
              <w:rPr>
                <w:sz w:val="28"/>
              </w:rPr>
              <w:t>0</w:t>
            </w:r>
            <w:r w:rsidRPr="001D7238">
              <w:rPr>
                <w:sz w:val="28"/>
              </w:rPr>
              <w:t>.074</w:t>
            </w:r>
            <w:r>
              <w:rPr>
                <w:sz w:val="28"/>
              </w:rPr>
              <w:t>**</w:t>
            </w:r>
          </w:p>
          <w:p w:rsidR="00867317" w:rsidRDefault="00867317" w:rsidP="00822D68">
            <w:pPr>
              <w:jc w:val="center"/>
              <w:rPr>
                <w:sz w:val="28"/>
              </w:rPr>
            </w:pPr>
            <w:r>
              <w:rPr>
                <w:sz w:val="28"/>
              </w:rPr>
              <w:t>(</w:t>
            </w:r>
            <w:r w:rsidRPr="001D7238">
              <w:rPr>
                <w:sz w:val="28"/>
              </w:rPr>
              <w:t>2.08</w:t>
            </w:r>
            <w:r>
              <w:rPr>
                <w:sz w:val="28"/>
              </w:rPr>
              <w:t>)</w:t>
            </w:r>
          </w:p>
        </w:tc>
        <w:tc>
          <w:tcPr>
            <w:tcW w:w="1931" w:type="dxa"/>
          </w:tcPr>
          <w:p w:rsidR="00867317" w:rsidRPr="00D244A5" w:rsidRDefault="00867317" w:rsidP="00822D68">
            <w:pPr>
              <w:jc w:val="center"/>
              <w:rPr>
                <w:sz w:val="28"/>
              </w:rPr>
            </w:pPr>
            <w:r w:rsidRPr="00D244A5">
              <w:rPr>
                <w:sz w:val="28"/>
              </w:rPr>
              <w:t>-</w:t>
            </w:r>
            <w:r>
              <w:rPr>
                <w:sz w:val="28"/>
              </w:rPr>
              <w:t>0</w:t>
            </w:r>
            <w:r w:rsidRPr="00D244A5">
              <w:rPr>
                <w:sz w:val="28"/>
              </w:rPr>
              <w:t>.074</w:t>
            </w:r>
            <w:r>
              <w:rPr>
                <w:sz w:val="28"/>
              </w:rPr>
              <w:t>**</w:t>
            </w:r>
          </w:p>
          <w:p w:rsidR="00867317" w:rsidRDefault="00867317" w:rsidP="00822D68">
            <w:pPr>
              <w:jc w:val="center"/>
              <w:rPr>
                <w:sz w:val="28"/>
              </w:rPr>
            </w:pPr>
            <w:r>
              <w:rPr>
                <w:sz w:val="28"/>
              </w:rPr>
              <w:t>(</w:t>
            </w:r>
            <w:r w:rsidRPr="00D244A5">
              <w:rPr>
                <w:sz w:val="28"/>
              </w:rPr>
              <w:t>2.05</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tcPr>
          <w:p w:rsidR="00867317" w:rsidRPr="00D01021" w:rsidRDefault="00867317" w:rsidP="00822D68">
            <w:pPr>
              <w:jc w:val="center"/>
              <w:rPr>
                <w:sz w:val="28"/>
              </w:rPr>
            </w:pPr>
            <w:r w:rsidRPr="00417DD1">
              <w:rPr>
                <w:sz w:val="28"/>
              </w:rPr>
              <w:t>-</w:t>
            </w:r>
            <w:r>
              <w:rPr>
                <w:sz w:val="28"/>
              </w:rPr>
              <w:t>0</w:t>
            </w:r>
            <w:r w:rsidRPr="00417DD1">
              <w:rPr>
                <w:sz w:val="28"/>
              </w:rPr>
              <w:t>.046</w:t>
            </w:r>
            <w:r>
              <w:rPr>
                <w:sz w:val="28"/>
              </w:rPr>
              <w:t xml:space="preserve">*  </w:t>
            </w:r>
            <w:r w:rsidRPr="00417DD1">
              <w:rPr>
                <w:sz w:val="28"/>
              </w:rPr>
              <w:t xml:space="preserve">               </w:t>
            </w:r>
            <w:r>
              <w:rPr>
                <w:sz w:val="28"/>
              </w:rPr>
              <w:t>(</w:t>
            </w:r>
            <w:r w:rsidRPr="00417DD1">
              <w:rPr>
                <w:sz w:val="28"/>
              </w:rPr>
              <w:t>4.61</w:t>
            </w:r>
            <w:r>
              <w:rPr>
                <w:sz w:val="28"/>
              </w:rPr>
              <w:t>)</w:t>
            </w:r>
          </w:p>
        </w:tc>
        <w:tc>
          <w:tcPr>
            <w:tcW w:w="1925" w:type="dxa"/>
          </w:tcPr>
          <w:p w:rsidR="00867317" w:rsidRDefault="00867317" w:rsidP="00822D68">
            <w:pPr>
              <w:jc w:val="center"/>
              <w:rPr>
                <w:sz w:val="28"/>
              </w:rPr>
            </w:pPr>
            <w:r>
              <w:rPr>
                <w:sz w:val="28"/>
              </w:rPr>
              <w:t>-</w:t>
            </w:r>
          </w:p>
        </w:tc>
        <w:tc>
          <w:tcPr>
            <w:tcW w:w="1925" w:type="dxa"/>
          </w:tcPr>
          <w:p w:rsidR="00867317" w:rsidRPr="001D7238" w:rsidRDefault="00867317" w:rsidP="00822D68">
            <w:pPr>
              <w:jc w:val="center"/>
              <w:rPr>
                <w:sz w:val="28"/>
              </w:rPr>
            </w:pPr>
            <w:r w:rsidRPr="001D7238">
              <w:rPr>
                <w:sz w:val="28"/>
              </w:rPr>
              <w:t>-</w:t>
            </w:r>
            <w:r>
              <w:rPr>
                <w:sz w:val="28"/>
              </w:rPr>
              <w:t>0</w:t>
            </w:r>
            <w:r w:rsidRPr="001D7238">
              <w:rPr>
                <w:sz w:val="28"/>
              </w:rPr>
              <w:t>.051</w:t>
            </w:r>
            <w:r>
              <w:rPr>
                <w:sz w:val="28"/>
              </w:rPr>
              <w:t>*</w:t>
            </w:r>
          </w:p>
          <w:p w:rsidR="00867317" w:rsidRDefault="00867317" w:rsidP="00822D68">
            <w:pPr>
              <w:jc w:val="center"/>
              <w:rPr>
                <w:sz w:val="28"/>
              </w:rPr>
            </w:pPr>
            <w:r>
              <w:rPr>
                <w:sz w:val="28"/>
              </w:rPr>
              <w:t>(</w:t>
            </w:r>
            <w:r w:rsidRPr="001D7238">
              <w:rPr>
                <w:sz w:val="28"/>
              </w:rPr>
              <w:t>4.94</w:t>
            </w: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D01021" w:rsidRDefault="00867317" w:rsidP="00822D68">
            <w:pPr>
              <w:jc w:val="center"/>
              <w:rPr>
                <w:sz w:val="28"/>
              </w:rPr>
            </w:pPr>
            <w:r>
              <w:rPr>
                <w:sz w:val="28"/>
              </w:rPr>
              <w:t>-</w:t>
            </w:r>
          </w:p>
        </w:tc>
        <w:tc>
          <w:tcPr>
            <w:tcW w:w="1925" w:type="dxa"/>
          </w:tcPr>
          <w:p w:rsidR="00867317" w:rsidRPr="003B7801" w:rsidRDefault="00867317" w:rsidP="00822D68">
            <w:pPr>
              <w:jc w:val="center"/>
              <w:rPr>
                <w:sz w:val="28"/>
              </w:rPr>
            </w:pPr>
            <w:r>
              <w:rPr>
                <w:sz w:val="28"/>
              </w:rPr>
              <w:t>0</w:t>
            </w:r>
            <w:r w:rsidRPr="003B7801">
              <w:rPr>
                <w:sz w:val="28"/>
              </w:rPr>
              <w:t>.082</w:t>
            </w:r>
            <w:r>
              <w:rPr>
                <w:sz w:val="28"/>
              </w:rPr>
              <w:t>*</w:t>
            </w:r>
          </w:p>
          <w:p w:rsidR="00867317" w:rsidRDefault="00867317" w:rsidP="00822D68">
            <w:pPr>
              <w:jc w:val="center"/>
              <w:rPr>
                <w:sz w:val="28"/>
              </w:rPr>
            </w:pPr>
            <w:r>
              <w:rPr>
                <w:sz w:val="28"/>
              </w:rPr>
              <w:t>(</w:t>
            </w:r>
            <w:r w:rsidRPr="003B7801">
              <w:rPr>
                <w:sz w:val="28"/>
              </w:rPr>
              <w:t>4.72</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Pr="00D244A5" w:rsidRDefault="00867317" w:rsidP="00822D68">
            <w:pPr>
              <w:jc w:val="center"/>
              <w:rPr>
                <w:sz w:val="28"/>
              </w:rPr>
            </w:pPr>
            <w:r>
              <w:rPr>
                <w:sz w:val="28"/>
              </w:rPr>
              <w:t>0</w:t>
            </w:r>
            <w:r w:rsidRPr="00D244A5">
              <w:rPr>
                <w:sz w:val="28"/>
              </w:rPr>
              <w:t>.064</w:t>
            </w:r>
            <w:r>
              <w:rPr>
                <w:sz w:val="28"/>
              </w:rPr>
              <w:t>*</w:t>
            </w:r>
          </w:p>
          <w:p w:rsidR="00867317" w:rsidRDefault="00867317" w:rsidP="00822D68">
            <w:pPr>
              <w:jc w:val="center"/>
              <w:rPr>
                <w:sz w:val="28"/>
              </w:rPr>
            </w:pPr>
            <w:r>
              <w:rPr>
                <w:sz w:val="28"/>
              </w:rPr>
              <w:t>(</w:t>
            </w:r>
            <w:r w:rsidRPr="00D244A5">
              <w:rPr>
                <w:sz w:val="28"/>
              </w:rPr>
              <w:t>3.65</w:t>
            </w: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D01021" w:rsidRDefault="00867317" w:rsidP="00822D68">
            <w:pPr>
              <w:jc w:val="center"/>
              <w:rPr>
                <w:sz w:val="28"/>
              </w:rPr>
            </w:pPr>
            <w:r>
              <w:rPr>
                <w:sz w:val="28"/>
              </w:rPr>
              <w:t>-</w:t>
            </w:r>
          </w:p>
        </w:tc>
        <w:tc>
          <w:tcPr>
            <w:tcW w:w="1925" w:type="dxa"/>
          </w:tcPr>
          <w:p w:rsidR="00867317" w:rsidRPr="003B7801" w:rsidRDefault="00867317" w:rsidP="00822D68">
            <w:pPr>
              <w:jc w:val="center"/>
              <w:rPr>
                <w:sz w:val="28"/>
              </w:rPr>
            </w:pPr>
            <w:r w:rsidRPr="003B7801">
              <w:rPr>
                <w:sz w:val="28"/>
              </w:rPr>
              <w:t>-</w:t>
            </w:r>
            <w:r>
              <w:rPr>
                <w:sz w:val="28"/>
              </w:rPr>
              <w:t>0</w:t>
            </w:r>
            <w:r w:rsidRPr="003B7801">
              <w:rPr>
                <w:sz w:val="28"/>
              </w:rPr>
              <w:t>.036</w:t>
            </w:r>
            <w:r>
              <w:rPr>
                <w:sz w:val="28"/>
              </w:rPr>
              <w:t>*</w:t>
            </w:r>
          </w:p>
          <w:p w:rsidR="00867317" w:rsidRDefault="00867317" w:rsidP="00822D68">
            <w:pPr>
              <w:jc w:val="center"/>
              <w:rPr>
                <w:sz w:val="28"/>
              </w:rPr>
            </w:pPr>
            <w:r>
              <w:rPr>
                <w:sz w:val="28"/>
              </w:rPr>
              <w:t>(</w:t>
            </w:r>
            <w:r w:rsidRPr="003B7801">
              <w:rPr>
                <w:sz w:val="28"/>
              </w:rPr>
              <w:t>2.97</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Pr="00D244A5" w:rsidRDefault="00867317" w:rsidP="00822D68">
            <w:pPr>
              <w:jc w:val="center"/>
              <w:rPr>
                <w:sz w:val="28"/>
              </w:rPr>
            </w:pPr>
            <w:r w:rsidRPr="00D244A5">
              <w:rPr>
                <w:sz w:val="28"/>
              </w:rPr>
              <w:t>-</w:t>
            </w:r>
            <w:r>
              <w:rPr>
                <w:sz w:val="28"/>
              </w:rPr>
              <w:t>0</w:t>
            </w:r>
            <w:r w:rsidRPr="00D244A5">
              <w:rPr>
                <w:sz w:val="28"/>
              </w:rPr>
              <w:t>.048</w:t>
            </w:r>
            <w:r>
              <w:rPr>
                <w:sz w:val="28"/>
              </w:rPr>
              <w:t>*</w:t>
            </w:r>
          </w:p>
          <w:p w:rsidR="00867317" w:rsidRDefault="00867317" w:rsidP="00822D68">
            <w:pPr>
              <w:jc w:val="center"/>
              <w:rPr>
                <w:sz w:val="28"/>
              </w:rPr>
            </w:pPr>
            <w:r>
              <w:rPr>
                <w:sz w:val="28"/>
              </w:rPr>
              <w:t>(</w:t>
            </w:r>
            <w:r w:rsidRPr="00D244A5">
              <w:rPr>
                <w:sz w:val="28"/>
              </w:rPr>
              <w:t>3.54</w:t>
            </w: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CONSTANT</w:t>
            </w:r>
          </w:p>
        </w:tc>
        <w:tc>
          <w:tcPr>
            <w:tcW w:w="1725" w:type="dxa"/>
          </w:tcPr>
          <w:p w:rsidR="00867317" w:rsidRPr="00D01021" w:rsidRDefault="00867317" w:rsidP="00822D68">
            <w:pPr>
              <w:jc w:val="center"/>
              <w:rPr>
                <w:sz w:val="28"/>
              </w:rPr>
            </w:pPr>
            <w:r>
              <w:rPr>
                <w:sz w:val="28"/>
              </w:rPr>
              <w:t xml:space="preserve">0.063  </w:t>
            </w:r>
            <w:r w:rsidRPr="00417DD1">
              <w:rPr>
                <w:sz w:val="28"/>
              </w:rPr>
              <w:t xml:space="preserve">                  </w:t>
            </w:r>
            <w:r>
              <w:rPr>
                <w:sz w:val="28"/>
              </w:rPr>
              <w:t>(</w:t>
            </w:r>
            <w:r w:rsidRPr="00417DD1">
              <w:rPr>
                <w:sz w:val="28"/>
              </w:rPr>
              <w:t>1.23</w:t>
            </w:r>
            <w:r>
              <w:rPr>
                <w:sz w:val="28"/>
              </w:rPr>
              <w:t>)</w:t>
            </w:r>
          </w:p>
        </w:tc>
        <w:tc>
          <w:tcPr>
            <w:tcW w:w="1925" w:type="dxa"/>
          </w:tcPr>
          <w:p w:rsidR="00867317" w:rsidRPr="003B7801" w:rsidRDefault="00867317" w:rsidP="00822D68">
            <w:pPr>
              <w:jc w:val="center"/>
              <w:rPr>
                <w:sz w:val="28"/>
              </w:rPr>
            </w:pPr>
            <w:r>
              <w:rPr>
                <w:sz w:val="28"/>
              </w:rPr>
              <w:t>0</w:t>
            </w:r>
            <w:r w:rsidRPr="003B7801">
              <w:rPr>
                <w:sz w:val="28"/>
              </w:rPr>
              <w:t>.1</w:t>
            </w:r>
            <w:r>
              <w:rPr>
                <w:sz w:val="28"/>
              </w:rPr>
              <w:t>0***</w:t>
            </w:r>
          </w:p>
          <w:p w:rsidR="00867317" w:rsidRDefault="00867317" w:rsidP="00822D68">
            <w:pPr>
              <w:jc w:val="center"/>
              <w:rPr>
                <w:sz w:val="28"/>
              </w:rPr>
            </w:pPr>
            <w:r>
              <w:rPr>
                <w:sz w:val="28"/>
              </w:rPr>
              <w:t>(</w:t>
            </w:r>
            <w:r w:rsidRPr="003B7801">
              <w:rPr>
                <w:sz w:val="28"/>
              </w:rPr>
              <w:t>1.91</w:t>
            </w:r>
            <w:r>
              <w:rPr>
                <w:sz w:val="28"/>
              </w:rPr>
              <w:t>)</w:t>
            </w:r>
          </w:p>
        </w:tc>
        <w:tc>
          <w:tcPr>
            <w:tcW w:w="1925" w:type="dxa"/>
          </w:tcPr>
          <w:p w:rsidR="00867317" w:rsidRDefault="00867317" w:rsidP="00822D68">
            <w:pPr>
              <w:jc w:val="center"/>
              <w:rPr>
                <w:sz w:val="28"/>
              </w:rPr>
            </w:pPr>
            <w:r>
              <w:rPr>
                <w:sz w:val="28"/>
              </w:rPr>
              <w:t>0.021</w:t>
            </w:r>
            <w:r w:rsidRPr="001D7238">
              <w:rPr>
                <w:sz w:val="28"/>
              </w:rPr>
              <w:t xml:space="preserve">                </w:t>
            </w:r>
            <w:r>
              <w:rPr>
                <w:sz w:val="28"/>
              </w:rPr>
              <w:t>(0</w:t>
            </w:r>
            <w:r w:rsidRPr="001D7238">
              <w:rPr>
                <w:sz w:val="28"/>
              </w:rPr>
              <w:t>.524</w:t>
            </w:r>
            <w:r>
              <w:rPr>
                <w:sz w:val="28"/>
              </w:rPr>
              <w:t>)</w:t>
            </w:r>
          </w:p>
        </w:tc>
        <w:tc>
          <w:tcPr>
            <w:tcW w:w="1931" w:type="dxa"/>
          </w:tcPr>
          <w:p w:rsidR="00867317" w:rsidRDefault="00867317" w:rsidP="00822D68">
            <w:pPr>
              <w:jc w:val="center"/>
              <w:rPr>
                <w:sz w:val="28"/>
              </w:rPr>
            </w:pPr>
            <w:r>
              <w:rPr>
                <w:sz w:val="28"/>
              </w:rPr>
              <w:t xml:space="preserve">0.056 </w:t>
            </w:r>
            <w:r w:rsidRPr="00D244A5">
              <w:rPr>
                <w:sz w:val="28"/>
              </w:rPr>
              <w:t xml:space="preserve">           </w:t>
            </w:r>
            <w:r>
              <w:rPr>
                <w:sz w:val="28"/>
              </w:rPr>
              <w:t>(</w:t>
            </w:r>
            <w:r w:rsidRPr="00D244A5">
              <w:rPr>
                <w:sz w:val="28"/>
              </w:rPr>
              <w:t>1.34</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Default="00867317" w:rsidP="00822D68">
            <w:pPr>
              <w:jc w:val="center"/>
              <w:rPr>
                <w:sz w:val="28"/>
              </w:rPr>
            </w:pPr>
            <w:r>
              <w:rPr>
                <w:sz w:val="28"/>
              </w:rPr>
              <w:t>980</w:t>
            </w:r>
          </w:p>
        </w:tc>
        <w:tc>
          <w:tcPr>
            <w:tcW w:w="1925" w:type="dxa"/>
          </w:tcPr>
          <w:p w:rsidR="00867317" w:rsidRDefault="00867317" w:rsidP="00822D68">
            <w:pPr>
              <w:jc w:val="center"/>
              <w:rPr>
                <w:sz w:val="28"/>
              </w:rPr>
            </w:pPr>
            <w:r>
              <w:rPr>
                <w:sz w:val="28"/>
              </w:rPr>
              <w:t>980</w:t>
            </w:r>
          </w:p>
        </w:tc>
        <w:tc>
          <w:tcPr>
            <w:tcW w:w="1925" w:type="dxa"/>
          </w:tcPr>
          <w:p w:rsidR="00867317" w:rsidRDefault="00867317" w:rsidP="00822D68">
            <w:pPr>
              <w:jc w:val="center"/>
              <w:rPr>
                <w:sz w:val="28"/>
              </w:rPr>
            </w:pPr>
            <w:r>
              <w:rPr>
                <w:sz w:val="28"/>
              </w:rPr>
              <w:t>980</w:t>
            </w:r>
          </w:p>
        </w:tc>
        <w:tc>
          <w:tcPr>
            <w:tcW w:w="1931" w:type="dxa"/>
          </w:tcPr>
          <w:p w:rsidR="00867317" w:rsidRDefault="00867317" w:rsidP="00822D68">
            <w:pPr>
              <w:jc w:val="center"/>
              <w:rPr>
                <w:sz w:val="28"/>
              </w:rPr>
            </w:pPr>
            <w:r>
              <w:rPr>
                <w:sz w:val="28"/>
              </w:rPr>
              <w:t>980</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35</w:t>
            </w:r>
          </w:p>
        </w:tc>
        <w:tc>
          <w:tcPr>
            <w:tcW w:w="1925" w:type="dxa"/>
          </w:tcPr>
          <w:p w:rsidR="00867317" w:rsidRDefault="00867317" w:rsidP="00822D68">
            <w:pPr>
              <w:jc w:val="center"/>
              <w:rPr>
                <w:sz w:val="28"/>
              </w:rPr>
            </w:pPr>
            <w:r>
              <w:rPr>
                <w:sz w:val="28"/>
              </w:rPr>
              <w:t>35</w:t>
            </w:r>
          </w:p>
        </w:tc>
        <w:tc>
          <w:tcPr>
            <w:tcW w:w="1925" w:type="dxa"/>
          </w:tcPr>
          <w:p w:rsidR="00867317" w:rsidRDefault="00867317" w:rsidP="00822D68">
            <w:pPr>
              <w:jc w:val="center"/>
              <w:rPr>
                <w:sz w:val="28"/>
              </w:rPr>
            </w:pPr>
            <w:r>
              <w:rPr>
                <w:sz w:val="28"/>
              </w:rPr>
              <w:t>35</w:t>
            </w:r>
          </w:p>
        </w:tc>
        <w:tc>
          <w:tcPr>
            <w:tcW w:w="1931" w:type="dxa"/>
          </w:tcPr>
          <w:p w:rsidR="00867317" w:rsidRDefault="00867317" w:rsidP="00822D68">
            <w:pPr>
              <w:jc w:val="center"/>
              <w:rPr>
                <w:sz w:val="28"/>
              </w:rPr>
            </w:pPr>
            <w:r>
              <w:rPr>
                <w:sz w:val="28"/>
              </w:rPr>
              <w:t>35</w:t>
            </w:r>
          </w:p>
        </w:tc>
      </w:tr>
      <w:tr w:rsidR="00867317" w:rsidTr="00822D68">
        <w:trPr>
          <w:trHeight w:val="508"/>
          <w:jc w:val="center"/>
        </w:trPr>
        <w:tc>
          <w:tcPr>
            <w:tcW w:w="2127" w:type="dxa"/>
            <w:vAlign w:val="center"/>
          </w:tcPr>
          <w:p w:rsidR="00867317" w:rsidRDefault="00867317" w:rsidP="00822D68">
            <w:pPr>
              <w:jc w:val="center"/>
              <w:rPr>
                <w:sz w:val="28"/>
              </w:rPr>
            </w:pPr>
            <w:r w:rsidRPr="004C4C35">
              <w:rPr>
                <w:sz w:val="28"/>
              </w:rPr>
              <w:t>Wald chi</w:t>
            </w:r>
            <w:r w:rsidRPr="004C4C35">
              <w:rPr>
                <w:sz w:val="28"/>
                <w:vertAlign w:val="superscript"/>
              </w:rPr>
              <w:t>2</w:t>
            </w:r>
          </w:p>
        </w:tc>
        <w:tc>
          <w:tcPr>
            <w:tcW w:w="1725" w:type="dxa"/>
          </w:tcPr>
          <w:p w:rsidR="00867317" w:rsidRDefault="00867317" w:rsidP="00822D68">
            <w:pPr>
              <w:jc w:val="center"/>
              <w:rPr>
                <w:sz w:val="28"/>
              </w:rPr>
            </w:pPr>
            <w:r w:rsidRPr="00417DD1">
              <w:rPr>
                <w:sz w:val="28"/>
              </w:rPr>
              <w:t>4047.66</w:t>
            </w:r>
          </w:p>
        </w:tc>
        <w:tc>
          <w:tcPr>
            <w:tcW w:w="1925" w:type="dxa"/>
          </w:tcPr>
          <w:p w:rsidR="00867317" w:rsidRDefault="00867317" w:rsidP="00822D68">
            <w:pPr>
              <w:jc w:val="center"/>
              <w:rPr>
                <w:sz w:val="28"/>
              </w:rPr>
            </w:pPr>
            <w:r w:rsidRPr="00A35A3D">
              <w:rPr>
                <w:sz w:val="28"/>
              </w:rPr>
              <w:t>4037.16</w:t>
            </w:r>
          </w:p>
        </w:tc>
        <w:tc>
          <w:tcPr>
            <w:tcW w:w="1925" w:type="dxa"/>
          </w:tcPr>
          <w:p w:rsidR="00867317" w:rsidRDefault="00867317" w:rsidP="00822D68">
            <w:pPr>
              <w:jc w:val="center"/>
              <w:rPr>
                <w:sz w:val="28"/>
              </w:rPr>
            </w:pPr>
            <w:r w:rsidRPr="0073456C">
              <w:rPr>
                <w:sz w:val="28"/>
              </w:rPr>
              <w:t>3199.62</w:t>
            </w:r>
          </w:p>
        </w:tc>
        <w:tc>
          <w:tcPr>
            <w:tcW w:w="1931" w:type="dxa"/>
          </w:tcPr>
          <w:p w:rsidR="00867317" w:rsidRDefault="00867317" w:rsidP="00822D68">
            <w:pPr>
              <w:jc w:val="center"/>
              <w:rPr>
                <w:sz w:val="28"/>
              </w:rPr>
            </w:pPr>
            <w:r w:rsidRPr="0048742B">
              <w:rPr>
                <w:sz w:val="28"/>
              </w:rPr>
              <w:t>3163.53</w:t>
            </w:r>
          </w:p>
        </w:tc>
      </w:tr>
      <w:tr w:rsidR="00867317" w:rsidTr="00822D68">
        <w:trPr>
          <w:trHeight w:val="508"/>
          <w:jc w:val="center"/>
        </w:trPr>
        <w:tc>
          <w:tcPr>
            <w:tcW w:w="2127" w:type="dxa"/>
            <w:vAlign w:val="center"/>
          </w:tcPr>
          <w:p w:rsidR="00867317" w:rsidRPr="004C4C35" w:rsidRDefault="00867317" w:rsidP="00822D68">
            <w:pPr>
              <w:jc w:val="center"/>
              <w:rPr>
                <w:sz w:val="28"/>
              </w:rPr>
            </w:pPr>
            <w:r w:rsidRPr="004C4C35">
              <w:rPr>
                <w:sz w:val="28"/>
              </w:rPr>
              <w:t>Prob &gt; chi</w:t>
            </w:r>
            <w:r w:rsidRPr="00DB22D5">
              <w:rPr>
                <w:sz w:val="28"/>
                <w:vertAlign w:val="superscript"/>
              </w:rPr>
              <w:t>2</w:t>
            </w:r>
          </w:p>
        </w:tc>
        <w:tc>
          <w:tcPr>
            <w:tcW w:w="1725" w:type="dxa"/>
          </w:tcPr>
          <w:p w:rsidR="00867317" w:rsidRDefault="00867317" w:rsidP="00822D68">
            <w:pPr>
              <w:jc w:val="center"/>
              <w:rPr>
                <w:sz w:val="28"/>
              </w:rPr>
            </w:pPr>
            <w:r>
              <w:rPr>
                <w:sz w:val="28"/>
              </w:rPr>
              <w:t>0.00</w:t>
            </w:r>
          </w:p>
        </w:tc>
        <w:tc>
          <w:tcPr>
            <w:tcW w:w="1925" w:type="dxa"/>
          </w:tcPr>
          <w:p w:rsidR="00867317" w:rsidRDefault="00867317" w:rsidP="00822D68">
            <w:pPr>
              <w:jc w:val="center"/>
              <w:rPr>
                <w:sz w:val="28"/>
              </w:rPr>
            </w:pPr>
            <w:r>
              <w:rPr>
                <w:sz w:val="28"/>
              </w:rPr>
              <w:t>0.00</w:t>
            </w:r>
          </w:p>
        </w:tc>
        <w:tc>
          <w:tcPr>
            <w:tcW w:w="1925" w:type="dxa"/>
          </w:tcPr>
          <w:p w:rsidR="00867317" w:rsidRDefault="00867317" w:rsidP="00822D68">
            <w:pPr>
              <w:jc w:val="center"/>
              <w:rPr>
                <w:sz w:val="28"/>
              </w:rPr>
            </w:pPr>
            <w:r>
              <w:rPr>
                <w:sz w:val="28"/>
              </w:rPr>
              <w:t>0.00</w:t>
            </w:r>
          </w:p>
        </w:tc>
        <w:tc>
          <w:tcPr>
            <w:tcW w:w="1931" w:type="dxa"/>
          </w:tcPr>
          <w:p w:rsidR="00867317" w:rsidRDefault="00867317" w:rsidP="00822D68">
            <w:pPr>
              <w:jc w:val="center"/>
              <w:rPr>
                <w:sz w:val="28"/>
              </w:rPr>
            </w:pPr>
            <w:r>
              <w:rPr>
                <w:sz w:val="28"/>
              </w:rPr>
              <w:t>0.00</w:t>
            </w:r>
          </w:p>
        </w:tc>
      </w:tr>
    </w:tbl>
    <w:p w:rsidR="00867317" w:rsidRDefault="00867317" w:rsidP="00867317">
      <w:pPr>
        <w:spacing w:line="240" w:lineRule="auto"/>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867317" w:rsidRDefault="00867317" w:rsidP="00867317">
      <w:pPr>
        <w:spacing w:line="240" w:lineRule="auto"/>
        <w:ind w:firstLine="720"/>
        <w:jc w:val="both"/>
        <w:rPr>
          <w:sz w:val="28"/>
        </w:rPr>
      </w:pPr>
      <w:r>
        <w:rPr>
          <w:sz w:val="28"/>
        </w:rPr>
        <w:lastRenderedPageBreak/>
        <w:t xml:space="preserve">The table 7.7 reveal that lag of PIQ has positive impact on current PIQ in all four equations of model. </w:t>
      </w:r>
      <w:r w:rsidRPr="00ED448F">
        <w:rPr>
          <w:sz w:val="28"/>
        </w:rPr>
        <w:t xml:space="preserve">The table </w:t>
      </w:r>
      <w:r>
        <w:rPr>
          <w:sz w:val="28"/>
        </w:rPr>
        <w:t>7.7</w:t>
      </w:r>
      <w:r w:rsidRPr="00ED448F">
        <w:rPr>
          <w:sz w:val="28"/>
        </w:rPr>
        <w:t xml:space="preserve"> reveal that </w:t>
      </w:r>
      <w:r>
        <w:rPr>
          <w:sz w:val="28"/>
        </w:rPr>
        <w:t>EIQ has not affected the</w:t>
      </w:r>
      <w:r w:rsidRPr="00ED448F">
        <w:rPr>
          <w:sz w:val="28"/>
        </w:rPr>
        <w:t xml:space="preserve"> </w:t>
      </w:r>
      <w:r>
        <w:rPr>
          <w:sz w:val="28"/>
        </w:rPr>
        <w:t>PIQ</w:t>
      </w:r>
      <w:r w:rsidRPr="00ED448F">
        <w:rPr>
          <w:sz w:val="28"/>
        </w:rPr>
        <w:t xml:space="preserve"> in Developed Countries during </w:t>
      </w:r>
      <w:r>
        <w:rPr>
          <w:sz w:val="28"/>
        </w:rPr>
        <w:t xml:space="preserve">the period under investigation. </w:t>
      </w:r>
      <w:r w:rsidRPr="00ED448F">
        <w:rPr>
          <w:sz w:val="28"/>
        </w:rPr>
        <w:t>The table</w:t>
      </w:r>
      <w:r>
        <w:rPr>
          <w:sz w:val="28"/>
        </w:rPr>
        <w:t xml:space="preserve"> 7.7</w:t>
      </w:r>
      <w:r w:rsidRPr="00ED448F">
        <w:rPr>
          <w:sz w:val="28"/>
        </w:rPr>
        <w:t xml:space="preserve"> reveal that </w:t>
      </w:r>
      <w:r>
        <w:rPr>
          <w:sz w:val="28"/>
        </w:rPr>
        <w:t>LIQ</w:t>
      </w:r>
      <w:r w:rsidRPr="00ED448F">
        <w:rPr>
          <w:sz w:val="28"/>
        </w:rPr>
        <w:t xml:space="preserve"> has a significant and positive impact on </w:t>
      </w:r>
      <w:r>
        <w:rPr>
          <w:sz w:val="28"/>
        </w:rPr>
        <w:t>PIQ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PIQ increased 0.217</w:t>
      </w:r>
      <w:r w:rsidRPr="00ED448F">
        <w:rPr>
          <w:sz w:val="28"/>
        </w:rPr>
        <w:t xml:space="preserve"> units when 1 unit increase in </w:t>
      </w:r>
      <w:r>
        <w:rPr>
          <w:sz w:val="28"/>
        </w:rPr>
        <w:t xml:space="preserve">LIQ and Equation 2, PIQ increased 0.225 units when 1 unit increase in LIQ. </w:t>
      </w:r>
      <w:r w:rsidRPr="00ED448F">
        <w:rPr>
          <w:sz w:val="28"/>
        </w:rPr>
        <w:t xml:space="preserve">The table </w:t>
      </w:r>
      <w:r>
        <w:rPr>
          <w:sz w:val="28"/>
        </w:rPr>
        <w:t>7.7</w:t>
      </w:r>
      <w:r w:rsidRPr="00ED448F">
        <w:rPr>
          <w:sz w:val="28"/>
        </w:rPr>
        <w:t xml:space="preserve"> reveal that </w:t>
      </w:r>
      <w:r>
        <w:rPr>
          <w:sz w:val="28"/>
        </w:rPr>
        <w:t>GINI</w:t>
      </w:r>
      <w:r w:rsidRPr="00ED448F">
        <w:rPr>
          <w:sz w:val="28"/>
        </w:rPr>
        <w:t xml:space="preserve"> </w:t>
      </w:r>
      <w:r>
        <w:rPr>
          <w:sz w:val="28"/>
        </w:rPr>
        <w:t>has not affected the</w:t>
      </w:r>
      <w:r w:rsidRPr="00ED448F">
        <w:rPr>
          <w:sz w:val="28"/>
        </w:rPr>
        <w:t xml:space="preserve"> </w:t>
      </w:r>
      <w:r>
        <w:rPr>
          <w:sz w:val="28"/>
        </w:rPr>
        <w:t>PIQ</w:t>
      </w:r>
      <w:r w:rsidRPr="00ED448F">
        <w:rPr>
          <w:sz w:val="28"/>
        </w:rPr>
        <w:t xml:space="preserve"> in Developed Countries during the period under investigation in</w:t>
      </w:r>
      <w:r>
        <w:rPr>
          <w:sz w:val="28"/>
        </w:rPr>
        <w:t xml:space="preserve"> three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3</w:t>
      </w:r>
      <w:r w:rsidRPr="00ED448F">
        <w:rPr>
          <w:sz w:val="28"/>
        </w:rPr>
        <w:t xml:space="preserve">, </w:t>
      </w:r>
      <w:r>
        <w:rPr>
          <w:sz w:val="28"/>
        </w:rPr>
        <w:t>PIQ 0.132</w:t>
      </w:r>
      <w:r w:rsidRPr="00ED448F">
        <w:rPr>
          <w:sz w:val="28"/>
        </w:rPr>
        <w:t xml:space="preserve"> units decreased when 1 unit increase in </w:t>
      </w:r>
      <w:r>
        <w:rPr>
          <w:sz w:val="28"/>
        </w:rPr>
        <w:t xml:space="preserve">GINI. 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PIQ</w:t>
      </w:r>
      <w:r w:rsidRPr="00ED448F">
        <w:rPr>
          <w:sz w:val="28"/>
        </w:rPr>
        <w:t xml:space="preserve"> in Developed countries during the period under investigation</w:t>
      </w:r>
      <w:r>
        <w:rPr>
          <w:sz w:val="28"/>
        </w:rPr>
        <w:t xml:space="preserve"> in 2nd equations</w:t>
      </w:r>
      <w:r w:rsidRPr="00ED448F">
        <w:rPr>
          <w:sz w:val="28"/>
        </w:rPr>
        <w:t xml:space="preserve">. In </w:t>
      </w:r>
      <w:r w:rsidRPr="00447FFA">
        <w:rPr>
          <w:sz w:val="28"/>
        </w:rPr>
        <w:t>Equation</w:t>
      </w:r>
      <w:r w:rsidRPr="00ED448F">
        <w:rPr>
          <w:sz w:val="28"/>
        </w:rPr>
        <w:t xml:space="preserve"> 1, </w:t>
      </w:r>
      <w:r>
        <w:rPr>
          <w:sz w:val="28"/>
        </w:rPr>
        <w:t>PIQ</w:t>
      </w:r>
      <w:r w:rsidRPr="00ED448F">
        <w:rPr>
          <w:sz w:val="28"/>
        </w:rPr>
        <w:t xml:space="preserve"> </w:t>
      </w:r>
      <w:r>
        <w:rPr>
          <w:sz w:val="28"/>
        </w:rPr>
        <w:t xml:space="preserve">has not been affected by LGDPPC. </w:t>
      </w:r>
      <w:r w:rsidRPr="00ED448F">
        <w:rPr>
          <w:sz w:val="28"/>
        </w:rPr>
        <w:t xml:space="preserve">In </w:t>
      </w:r>
      <w:r w:rsidRPr="00447FFA">
        <w:rPr>
          <w:sz w:val="28"/>
        </w:rPr>
        <w:t>Equation</w:t>
      </w:r>
      <w:r>
        <w:rPr>
          <w:sz w:val="28"/>
        </w:rPr>
        <w:t xml:space="preserve"> 2</w:t>
      </w:r>
      <w:r w:rsidRPr="00ED448F">
        <w:rPr>
          <w:sz w:val="28"/>
        </w:rPr>
        <w:t xml:space="preserve">, </w:t>
      </w:r>
      <w:r>
        <w:rPr>
          <w:sz w:val="28"/>
        </w:rPr>
        <w:t>PIQ increased 0.013 units when 1 unit increase in 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PIQ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PIQ increased 0.0059</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2</w:t>
      </w:r>
      <w:r w:rsidRPr="00ED448F">
        <w:rPr>
          <w:sz w:val="28"/>
        </w:rPr>
        <w:t xml:space="preserve">, </w:t>
      </w:r>
      <w:r>
        <w:rPr>
          <w:sz w:val="28"/>
        </w:rPr>
        <w:t>PIQ increased 0.0063</w:t>
      </w:r>
      <w:r w:rsidRPr="00ED448F">
        <w:rPr>
          <w:sz w:val="28"/>
        </w:rPr>
        <w:t xml:space="preserve"> units when 1 unit increase in </w:t>
      </w:r>
      <w:r>
        <w:rPr>
          <w:sz w:val="28"/>
        </w:rPr>
        <w:t>EDU</w:t>
      </w:r>
      <w:r w:rsidRPr="00ED448F">
        <w:rPr>
          <w:sz w:val="28"/>
        </w:rPr>
        <w:t xml:space="preserve">. In </w:t>
      </w:r>
      <w:r w:rsidRPr="00447FFA">
        <w:rPr>
          <w:sz w:val="28"/>
        </w:rPr>
        <w:t>Equation</w:t>
      </w:r>
      <w:r>
        <w:rPr>
          <w:sz w:val="28"/>
        </w:rPr>
        <w:t xml:space="preserve"> 3</w:t>
      </w:r>
      <w:r w:rsidRPr="00ED448F">
        <w:rPr>
          <w:sz w:val="28"/>
        </w:rPr>
        <w:t xml:space="preserve">, </w:t>
      </w:r>
      <w:r>
        <w:rPr>
          <w:sz w:val="28"/>
        </w:rPr>
        <w:t>PIQ increased 0.0021</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4</w:t>
      </w:r>
      <w:r w:rsidRPr="00ED448F">
        <w:rPr>
          <w:sz w:val="28"/>
        </w:rPr>
        <w:t xml:space="preserve">, </w:t>
      </w:r>
      <w:r>
        <w:rPr>
          <w:sz w:val="28"/>
        </w:rPr>
        <w:t>PIQ increased 0.0018</w:t>
      </w:r>
      <w:r w:rsidRPr="00ED448F">
        <w:rPr>
          <w:sz w:val="28"/>
        </w:rPr>
        <w:t xml:space="preserve"> units when 1 unit increase in </w:t>
      </w:r>
      <w:r>
        <w:rPr>
          <w:sz w:val="28"/>
        </w:rPr>
        <w:t>EDU. The table</w:t>
      </w:r>
      <w:r w:rsidRPr="00ED448F">
        <w:rPr>
          <w:sz w:val="28"/>
        </w:rPr>
        <w:t xml:space="preserve"> </w:t>
      </w:r>
      <w:r>
        <w:rPr>
          <w:sz w:val="28"/>
        </w:rPr>
        <w:t>7.7 reveal that FRAC has</w:t>
      </w:r>
      <w:r w:rsidRPr="00ED448F">
        <w:rPr>
          <w:sz w:val="28"/>
        </w:rPr>
        <w:t xml:space="preserve"> </w:t>
      </w:r>
      <w:r>
        <w:rPr>
          <w:sz w:val="28"/>
        </w:rPr>
        <w:t xml:space="preserve">negative influenced PIQ in all four equations. </w:t>
      </w:r>
      <w:r w:rsidRPr="00ED448F">
        <w:rPr>
          <w:sz w:val="28"/>
        </w:rPr>
        <w:t xml:space="preserve">In </w:t>
      </w:r>
      <w:r w:rsidRPr="00447FFA">
        <w:rPr>
          <w:sz w:val="28"/>
        </w:rPr>
        <w:t>Equation</w:t>
      </w:r>
      <w:r w:rsidRPr="00ED448F">
        <w:rPr>
          <w:sz w:val="28"/>
        </w:rPr>
        <w:t xml:space="preserve"> 1, </w:t>
      </w:r>
      <w:r>
        <w:rPr>
          <w:sz w:val="28"/>
        </w:rPr>
        <w:t>PIQ decreased 0.193</w:t>
      </w:r>
      <w:r w:rsidRPr="00ED448F">
        <w:rPr>
          <w:sz w:val="28"/>
        </w:rPr>
        <w:t xml:space="preserve"> units when 1 unit increase in </w:t>
      </w:r>
      <w:r>
        <w:rPr>
          <w:sz w:val="28"/>
        </w:rPr>
        <w:t>FRAC</w:t>
      </w:r>
      <w:r w:rsidRPr="00ED448F">
        <w:rPr>
          <w:sz w:val="28"/>
        </w:rPr>
        <w:t xml:space="preserve"> and </w:t>
      </w:r>
      <w:r w:rsidRPr="00447FFA">
        <w:rPr>
          <w:sz w:val="28"/>
        </w:rPr>
        <w:t>Equation</w:t>
      </w:r>
      <w:r>
        <w:rPr>
          <w:sz w:val="28"/>
        </w:rPr>
        <w:t xml:space="preserve"> 2</w:t>
      </w:r>
      <w:r w:rsidRPr="00ED448F">
        <w:rPr>
          <w:sz w:val="28"/>
        </w:rPr>
        <w:t xml:space="preserve">, </w:t>
      </w:r>
      <w:r>
        <w:rPr>
          <w:sz w:val="28"/>
        </w:rPr>
        <w:t>PIQ decreased 0.193</w:t>
      </w:r>
      <w:r w:rsidRPr="00ED448F">
        <w:rPr>
          <w:sz w:val="28"/>
        </w:rPr>
        <w:t xml:space="preserve"> units when 1 unit increase in </w:t>
      </w:r>
      <w:r>
        <w:rPr>
          <w:sz w:val="28"/>
        </w:rPr>
        <w:t>FRAC</w:t>
      </w:r>
      <w:r w:rsidRPr="00ED448F">
        <w:rPr>
          <w:sz w:val="28"/>
        </w:rPr>
        <w:t xml:space="preserve">. In </w:t>
      </w:r>
      <w:r w:rsidRPr="00447FFA">
        <w:rPr>
          <w:sz w:val="28"/>
        </w:rPr>
        <w:t>Equation</w:t>
      </w:r>
      <w:r>
        <w:rPr>
          <w:sz w:val="28"/>
        </w:rPr>
        <w:t xml:space="preserve"> 3</w:t>
      </w:r>
      <w:r w:rsidRPr="00ED448F">
        <w:rPr>
          <w:sz w:val="28"/>
        </w:rPr>
        <w:t xml:space="preserve">, </w:t>
      </w:r>
      <w:r>
        <w:rPr>
          <w:sz w:val="28"/>
        </w:rPr>
        <w:t>PIQ decreased 0.074</w:t>
      </w:r>
      <w:r w:rsidRPr="00ED448F">
        <w:rPr>
          <w:sz w:val="28"/>
        </w:rPr>
        <w:t xml:space="preserve"> units when 1 unit increase in </w:t>
      </w:r>
      <w:r>
        <w:rPr>
          <w:sz w:val="28"/>
        </w:rPr>
        <w:t>FRAC</w:t>
      </w:r>
      <w:r w:rsidRPr="00ED448F">
        <w:rPr>
          <w:sz w:val="28"/>
        </w:rPr>
        <w:t xml:space="preserve"> and </w:t>
      </w:r>
      <w:r w:rsidRPr="00447FFA">
        <w:rPr>
          <w:sz w:val="28"/>
        </w:rPr>
        <w:t>Equation</w:t>
      </w:r>
      <w:r>
        <w:rPr>
          <w:sz w:val="28"/>
        </w:rPr>
        <w:t xml:space="preserve"> 4</w:t>
      </w:r>
      <w:r w:rsidRPr="00ED448F">
        <w:rPr>
          <w:sz w:val="28"/>
        </w:rPr>
        <w:t xml:space="preserve">, </w:t>
      </w:r>
      <w:r>
        <w:rPr>
          <w:sz w:val="28"/>
        </w:rPr>
        <w:t>PIQ decreased 0.074</w:t>
      </w:r>
      <w:r w:rsidRPr="00ED448F">
        <w:rPr>
          <w:sz w:val="28"/>
        </w:rPr>
        <w:t xml:space="preserve"> units when 1 unit increase in </w:t>
      </w:r>
      <w:r>
        <w:rPr>
          <w:sz w:val="28"/>
        </w:rPr>
        <w:t>FRAC. COLORG has</w:t>
      </w:r>
      <w:r w:rsidRPr="00ED448F">
        <w:rPr>
          <w:sz w:val="28"/>
        </w:rPr>
        <w:t xml:space="preserve"> negative impact on </w:t>
      </w:r>
      <w:r>
        <w:rPr>
          <w:sz w:val="28"/>
        </w:rPr>
        <w:t>PIQ</w:t>
      </w:r>
      <w:r w:rsidRPr="00ED448F">
        <w:rPr>
          <w:sz w:val="28"/>
        </w:rPr>
        <w:t xml:space="preserve"> in those countries which have colonial background</w:t>
      </w:r>
      <w:r>
        <w:rPr>
          <w:sz w:val="28"/>
        </w:rPr>
        <w:t xml:space="preserve"> in both equations 1 and 3. The table 7.7</w:t>
      </w:r>
      <w:r w:rsidRPr="00ED448F">
        <w:rPr>
          <w:sz w:val="28"/>
        </w:rPr>
        <w:t xml:space="preserve"> reveal that </w:t>
      </w:r>
      <w:r>
        <w:rPr>
          <w:color w:val="00000A"/>
          <w:sz w:val="28"/>
        </w:rPr>
        <w:t>LO</w:t>
      </w:r>
      <w:r>
        <w:rPr>
          <w:sz w:val="28"/>
        </w:rPr>
        <w:t>UK has</w:t>
      </w:r>
      <w:r w:rsidRPr="00ED448F">
        <w:rPr>
          <w:sz w:val="28"/>
        </w:rPr>
        <w:t xml:space="preserve"> positive </w:t>
      </w:r>
      <w:r>
        <w:rPr>
          <w:sz w:val="28"/>
        </w:rPr>
        <w:t xml:space="preserve">impact in equation 2 and equation 4. </w:t>
      </w:r>
      <w:r w:rsidRPr="00ED448F">
        <w:rPr>
          <w:sz w:val="28"/>
        </w:rPr>
        <w:t xml:space="preserve">The table </w:t>
      </w:r>
      <w:r>
        <w:rPr>
          <w:sz w:val="28"/>
        </w:rPr>
        <w:t xml:space="preserve">7.7 </w:t>
      </w:r>
      <w:r w:rsidRPr="00ED448F">
        <w:rPr>
          <w:sz w:val="28"/>
        </w:rPr>
        <w:t xml:space="preserve">reveal that </w:t>
      </w:r>
      <w:r>
        <w:rPr>
          <w:color w:val="00000A"/>
          <w:sz w:val="28"/>
        </w:rPr>
        <w:t>LOFRENCH</w:t>
      </w:r>
      <w:r w:rsidRPr="00ED448F">
        <w:rPr>
          <w:sz w:val="28"/>
        </w:rPr>
        <w:t xml:space="preserve"> has </w:t>
      </w:r>
      <w:r>
        <w:rPr>
          <w:sz w:val="28"/>
        </w:rPr>
        <w:t xml:space="preserve">negative impact in equation 2 and equation 4. The </w:t>
      </w:r>
      <w:r>
        <w:rPr>
          <w:bCs/>
          <w:color w:val="00000A"/>
          <w:sz w:val="28"/>
        </w:rPr>
        <w:t>LOOTHER</w:t>
      </w:r>
      <w:r>
        <w:rPr>
          <w:sz w:val="28"/>
        </w:rPr>
        <w:t xml:space="preserve"> are merge in constant</w:t>
      </w:r>
      <w:r w:rsidRPr="00ED448F">
        <w:rPr>
          <w:sz w:val="28"/>
        </w:rPr>
        <w:t xml:space="preserve"> value due to dummy trap</w:t>
      </w:r>
      <w:r>
        <w:rPr>
          <w:sz w:val="28"/>
        </w:rPr>
        <w:t xml:space="preserve"> issue and it has not significant impact on PIQ.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PIQ in 3 equations out of 4equations. The Wald chi square value is very high and its probability is equal to zero, it means that all the determinants coefficient Political Institutional quality of all four equations are very important for Developed countries.</w:t>
      </w:r>
    </w:p>
    <w:p w:rsidR="00867317" w:rsidRDefault="00867317" w:rsidP="00867317">
      <w:pPr>
        <w:spacing w:line="240" w:lineRule="auto"/>
        <w:ind w:firstLine="720"/>
        <w:jc w:val="both"/>
        <w:rPr>
          <w:sz w:val="28"/>
        </w:rPr>
      </w:pPr>
      <w:r w:rsidRPr="00B70426">
        <w:rPr>
          <w:sz w:val="28"/>
        </w:rPr>
        <w:t xml:space="preserve">The model of </w:t>
      </w:r>
      <w:r>
        <w:rPr>
          <w:sz w:val="28"/>
        </w:rPr>
        <w:t>PIQ</w:t>
      </w:r>
      <w:r w:rsidRPr="00B70426">
        <w:rPr>
          <w:sz w:val="28"/>
        </w:rPr>
        <w:t xml:space="preserve"> for the Developing countries has been estimated using</w:t>
      </w:r>
      <w:r>
        <w:rPr>
          <w:sz w:val="28"/>
        </w:rPr>
        <w:t xml:space="preserve"> Dynamic Panel GMM Methodology. </w:t>
      </w:r>
      <w:r w:rsidRPr="00B70426">
        <w:rPr>
          <w:sz w:val="28"/>
        </w:rPr>
        <w:t xml:space="preserve">The results obtained from applying this techniques; are presented in table </w:t>
      </w:r>
      <w:r>
        <w:rPr>
          <w:sz w:val="28"/>
        </w:rPr>
        <w:t>7.8</w:t>
      </w:r>
      <w:r w:rsidRPr="00B70426">
        <w:rPr>
          <w:sz w:val="28"/>
        </w:rPr>
        <w:t xml:space="preserve">. These results show that mostly variables are strongly significant impact with expected signs. The table </w:t>
      </w:r>
      <w:r>
        <w:rPr>
          <w:sz w:val="28"/>
        </w:rPr>
        <w:t>7.8</w:t>
      </w:r>
      <w:r w:rsidRPr="00B70426">
        <w:rPr>
          <w:sz w:val="28"/>
        </w:rPr>
        <w:t xml:space="preserve"> reveal that lag of </w:t>
      </w:r>
      <w:r>
        <w:rPr>
          <w:sz w:val="28"/>
        </w:rPr>
        <w:t>PIQ</w:t>
      </w:r>
      <w:r w:rsidRPr="00B70426">
        <w:rPr>
          <w:sz w:val="28"/>
        </w:rPr>
        <w:t xml:space="preserve"> has positive impact on current </w:t>
      </w:r>
      <w:r>
        <w:rPr>
          <w:sz w:val="28"/>
        </w:rPr>
        <w:t>PIQ</w:t>
      </w:r>
      <w:r w:rsidRPr="00B70426">
        <w:rPr>
          <w:sz w:val="28"/>
        </w:rPr>
        <w:t xml:space="preserve"> in all four equations of model. The table </w:t>
      </w:r>
      <w:r>
        <w:rPr>
          <w:sz w:val="28"/>
        </w:rPr>
        <w:t>7.8</w:t>
      </w:r>
      <w:r w:rsidRPr="00B70426">
        <w:rPr>
          <w:sz w:val="28"/>
        </w:rPr>
        <w:t xml:space="preserve"> reveal that </w:t>
      </w:r>
      <w:r>
        <w:rPr>
          <w:sz w:val="28"/>
        </w:rPr>
        <w:t>E</w:t>
      </w:r>
      <w:r w:rsidRPr="00B70426">
        <w:rPr>
          <w:sz w:val="28"/>
        </w:rPr>
        <w:t>IQ has a positive coefficient in Developing Countries during the period under investigation. In Equation</w:t>
      </w:r>
      <w:r>
        <w:rPr>
          <w:sz w:val="28"/>
        </w:rPr>
        <w:t xml:space="preserve"> 1</w:t>
      </w:r>
      <w:r w:rsidRPr="00B70426">
        <w:rPr>
          <w:sz w:val="28"/>
        </w:rPr>
        <w:t xml:space="preserve">, </w:t>
      </w:r>
      <w:r>
        <w:rPr>
          <w:sz w:val="28"/>
        </w:rPr>
        <w:t>PIQ</w:t>
      </w:r>
      <w:r w:rsidRPr="00B70426">
        <w:rPr>
          <w:sz w:val="28"/>
        </w:rPr>
        <w:t xml:space="preserve"> </w:t>
      </w:r>
      <w:r>
        <w:rPr>
          <w:sz w:val="28"/>
        </w:rPr>
        <w:t>increased 0.063 units when 1 unit increase in EIQ while in Equation 2</w:t>
      </w:r>
      <w:r w:rsidRPr="00B70426">
        <w:rPr>
          <w:sz w:val="28"/>
        </w:rPr>
        <w:t xml:space="preserve">, </w:t>
      </w:r>
      <w:r>
        <w:rPr>
          <w:sz w:val="28"/>
        </w:rPr>
        <w:t>PIQ increased 0.065 units when 1 unit increase in E</w:t>
      </w:r>
      <w:r w:rsidRPr="00B70426">
        <w:rPr>
          <w:sz w:val="28"/>
        </w:rPr>
        <w:t xml:space="preserve">IQ. </w:t>
      </w:r>
    </w:p>
    <w:p w:rsidR="00867317" w:rsidRDefault="00867317" w:rsidP="00867317">
      <w:pPr>
        <w:spacing w:line="240" w:lineRule="auto"/>
        <w:ind w:firstLine="720"/>
        <w:jc w:val="both"/>
        <w:rPr>
          <w:sz w:val="28"/>
        </w:rPr>
      </w:pPr>
    </w:p>
    <w:p w:rsidR="00867317" w:rsidRDefault="00867317" w:rsidP="00867317">
      <w:pPr>
        <w:spacing w:after="0" w:line="240" w:lineRule="auto"/>
        <w:jc w:val="center"/>
        <w:rPr>
          <w:b/>
          <w:sz w:val="28"/>
        </w:rPr>
      </w:pPr>
      <w:r w:rsidRPr="00ED448F">
        <w:rPr>
          <w:b/>
          <w:sz w:val="28"/>
        </w:rPr>
        <w:lastRenderedPageBreak/>
        <w:t>Table</w:t>
      </w:r>
      <w:r>
        <w:rPr>
          <w:b/>
          <w:sz w:val="28"/>
        </w:rPr>
        <w:t xml:space="preserve"> 7.8.:</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Political</w:t>
      </w:r>
      <w:r w:rsidRPr="00ED448F">
        <w:rPr>
          <w:b/>
          <w:bCs/>
          <w:color w:val="00000A"/>
          <w:sz w:val="28"/>
        </w:rPr>
        <w:t xml:space="preserve"> In</w:t>
      </w:r>
      <w:r>
        <w:rPr>
          <w:b/>
          <w:bCs/>
          <w:color w:val="00000A"/>
          <w:sz w:val="28"/>
        </w:rPr>
        <w:t>stitutional Quality in Developing</w:t>
      </w:r>
      <w:r w:rsidRPr="00ED448F">
        <w:rPr>
          <w:b/>
          <w:bCs/>
          <w:color w:val="00000A"/>
          <w:sz w:val="28"/>
        </w:rPr>
        <w:t xml:space="preserve"> Countries: Panel GMM 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Political</w:t>
            </w:r>
            <w:r w:rsidRPr="00ED448F">
              <w:rPr>
                <w:b/>
                <w:bCs/>
                <w:color w:val="00000A"/>
                <w:sz w:val="28"/>
              </w:rPr>
              <w:t xml:space="preserve"> </w:t>
            </w:r>
            <w:r w:rsidRPr="00ED448F">
              <w:rPr>
                <w:b/>
                <w:color w:val="000000"/>
                <w:sz w:val="28"/>
              </w:rPr>
              <w:t>Institutiona</w:t>
            </w:r>
            <w:r>
              <w:rPr>
                <w:b/>
                <w:color w:val="000000"/>
                <w:sz w:val="28"/>
              </w:rPr>
              <w:t>l Quality (P</w:t>
            </w:r>
            <w:r w:rsidRPr="00ED448F">
              <w:rPr>
                <w:b/>
                <w:color w:val="000000"/>
                <w:sz w:val="28"/>
              </w:rPr>
              <w:t>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PIQ(-1)</w:t>
            </w:r>
          </w:p>
        </w:tc>
        <w:tc>
          <w:tcPr>
            <w:tcW w:w="1725" w:type="dxa"/>
          </w:tcPr>
          <w:p w:rsidR="00867317" w:rsidRPr="00D01021" w:rsidRDefault="00867317" w:rsidP="00822D68">
            <w:pPr>
              <w:jc w:val="center"/>
              <w:rPr>
                <w:sz w:val="28"/>
              </w:rPr>
            </w:pPr>
            <w:r>
              <w:rPr>
                <w:sz w:val="28"/>
              </w:rPr>
              <w:t>0</w:t>
            </w:r>
            <w:r w:rsidRPr="00927264">
              <w:rPr>
                <w:sz w:val="28"/>
              </w:rPr>
              <w:t>.837</w:t>
            </w:r>
            <w:r>
              <w:rPr>
                <w:sz w:val="28"/>
              </w:rPr>
              <w:t>*              (18.1)</w:t>
            </w:r>
          </w:p>
        </w:tc>
        <w:tc>
          <w:tcPr>
            <w:tcW w:w="1925" w:type="dxa"/>
          </w:tcPr>
          <w:p w:rsidR="00867317" w:rsidRDefault="00867317" w:rsidP="00822D68">
            <w:pPr>
              <w:jc w:val="center"/>
              <w:rPr>
                <w:sz w:val="28"/>
              </w:rPr>
            </w:pPr>
            <w:r>
              <w:rPr>
                <w:sz w:val="28"/>
              </w:rPr>
              <w:t>0.854*                    (19.1)</w:t>
            </w:r>
          </w:p>
        </w:tc>
        <w:tc>
          <w:tcPr>
            <w:tcW w:w="1925" w:type="dxa"/>
          </w:tcPr>
          <w:p w:rsidR="00867317" w:rsidRPr="004C48FC" w:rsidRDefault="00867317" w:rsidP="00822D68">
            <w:pPr>
              <w:jc w:val="center"/>
              <w:rPr>
                <w:sz w:val="28"/>
              </w:rPr>
            </w:pPr>
            <w:r>
              <w:rPr>
                <w:sz w:val="28"/>
              </w:rPr>
              <w:t>0</w:t>
            </w:r>
            <w:r w:rsidRPr="004C48FC">
              <w:rPr>
                <w:sz w:val="28"/>
              </w:rPr>
              <w:t>.871</w:t>
            </w:r>
            <w:r>
              <w:rPr>
                <w:sz w:val="28"/>
              </w:rPr>
              <w:t>*</w:t>
            </w:r>
          </w:p>
          <w:p w:rsidR="00867317" w:rsidRDefault="00867317" w:rsidP="00822D68">
            <w:pPr>
              <w:jc w:val="center"/>
              <w:rPr>
                <w:sz w:val="28"/>
              </w:rPr>
            </w:pPr>
            <w:r>
              <w:rPr>
                <w:sz w:val="28"/>
              </w:rPr>
              <w:t>(19.3)</w:t>
            </w:r>
          </w:p>
        </w:tc>
        <w:tc>
          <w:tcPr>
            <w:tcW w:w="1931" w:type="dxa"/>
          </w:tcPr>
          <w:p w:rsidR="00867317" w:rsidRDefault="00867317" w:rsidP="00822D68">
            <w:pPr>
              <w:jc w:val="center"/>
              <w:rPr>
                <w:sz w:val="28"/>
              </w:rPr>
            </w:pPr>
            <w:r>
              <w:rPr>
                <w:sz w:val="28"/>
              </w:rPr>
              <w:t>0</w:t>
            </w:r>
            <w:r w:rsidRPr="00C62973">
              <w:rPr>
                <w:sz w:val="28"/>
              </w:rPr>
              <w:t>.896</w:t>
            </w:r>
            <w:r>
              <w:rPr>
                <w:sz w:val="28"/>
              </w:rPr>
              <w:t xml:space="preserve">*  </w:t>
            </w:r>
            <w:r w:rsidRPr="00C62973">
              <w:rPr>
                <w:sz w:val="28"/>
              </w:rPr>
              <w:t xml:space="preserve">            </w:t>
            </w:r>
            <w:r>
              <w:rPr>
                <w:sz w:val="28"/>
              </w:rPr>
              <w:t>(</w:t>
            </w:r>
            <w:r w:rsidRPr="00C62973">
              <w:rPr>
                <w:sz w:val="28"/>
              </w:rPr>
              <w:t>20.8</w:t>
            </w:r>
            <w:r>
              <w:rPr>
                <w:sz w:val="28"/>
              </w:rPr>
              <w:t xml:space="preserve">)    </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725" w:type="dxa"/>
          </w:tcPr>
          <w:p w:rsidR="00867317" w:rsidRPr="00927264" w:rsidRDefault="00867317" w:rsidP="00822D68">
            <w:pPr>
              <w:jc w:val="center"/>
              <w:rPr>
                <w:sz w:val="28"/>
              </w:rPr>
            </w:pPr>
            <w:r>
              <w:rPr>
                <w:sz w:val="28"/>
              </w:rPr>
              <w:t>0</w:t>
            </w:r>
            <w:r w:rsidRPr="00927264">
              <w:rPr>
                <w:sz w:val="28"/>
              </w:rPr>
              <w:t>.063</w:t>
            </w:r>
            <w:r>
              <w:rPr>
                <w:sz w:val="28"/>
              </w:rPr>
              <w:t>*</w:t>
            </w:r>
          </w:p>
          <w:p w:rsidR="00867317" w:rsidRPr="00D01021" w:rsidRDefault="00867317" w:rsidP="00822D68">
            <w:pPr>
              <w:jc w:val="center"/>
              <w:rPr>
                <w:sz w:val="28"/>
              </w:rPr>
            </w:pPr>
            <w:r>
              <w:rPr>
                <w:sz w:val="28"/>
              </w:rPr>
              <w:t>(2.81)</w:t>
            </w:r>
          </w:p>
        </w:tc>
        <w:tc>
          <w:tcPr>
            <w:tcW w:w="1925" w:type="dxa"/>
          </w:tcPr>
          <w:p w:rsidR="00867317" w:rsidRPr="001F1E2F" w:rsidRDefault="00867317" w:rsidP="00822D68">
            <w:pPr>
              <w:jc w:val="center"/>
              <w:rPr>
                <w:sz w:val="28"/>
              </w:rPr>
            </w:pPr>
            <w:r>
              <w:rPr>
                <w:sz w:val="28"/>
              </w:rPr>
              <w:t>0</w:t>
            </w:r>
            <w:r w:rsidRPr="001F1E2F">
              <w:rPr>
                <w:sz w:val="28"/>
              </w:rPr>
              <w:t>.065</w:t>
            </w:r>
            <w:r>
              <w:rPr>
                <w:sz w:val="28"/>
              </w:rPr>
              <w:t>*</w:t>
            </w:r>
          </w:p>
          <w:p w:rsidR="00867317" w:rsidRDefault="00867317" w:rsidP="00822D68">
            <w:pPr>
              <w:jc w:val="center"/>
              <w:rPr>
                <w:sz w:val="28"/>
              </w:rPr>
            </w:pPr>
            <w:r>
              <w:rPr>
                <w:sz w:val="28"/>
              </w:rPr>
              <w:t>(</w:t>
            </w:r>
            <w:r w:rsidRPr="001F1E2F">
              <w:rPr>
                <w:sz w:val="28"/>
              </w:rPr>
              <w:t>2.84</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725" w:type="dxa"/>
          </w:tcPr>
          <w:p w:rsidR="00867317" w:rsidRPr="00D01021" w:rsidRDefault="00867317" w:rsidP="00822D68">
            <w:pPr>
              <w:jc w:val="center"/>
              <w:rPr>
                <w:sz w:val="28"/>
              </w:rPr>
            </w:pPr>
            <w:r>
              <w:rPr>
                <w:sz w:val="28"/>
              </w:rPr>
              <w:t xml:space="preserve">0.165*  </w:t>
            </w:r>
            <w:r w:rsidRPr="00927264">
              <w:rPr>
                <w:sz w:val="28"/>
              </w:rPr>
              <w:t xml:space="preserve">      </w:t>
            </w:r>
            <w:r>
              <w:rPr>
                <w:sz w:val="28"/>
              </w:rPr>
              <w:t xml:space="preserve">       (5.44)</w:t>
            </w:r>
          </w:p>
        </w:tc>
        <w:tc>
          <w:tcPr>
            <w:tcW w:w="1925" w:type="dxa"/>
          </w:tcPr>
          <w:p w:rsidR="00867317" w:rsidRPr="001F1E2F" w:rsidRDefault="00867317" w:rsidP="00822D68">
            <w:pPr>
              <w:jc w:val="center"/>
              <w:rPr>
                <w:sz w:val="28"/>
              </w:rPr>
            </w:pPr>
            <w:r>
              <w:rPr>
                <w:sz w:val="28"/>
              </w:rPr>
              <w:t>0</w:t>
            </w:r>
            <w:r w:rsidRPr="001F1E2F">
              <w:rPr>
                <w:sz w:val="28"/>
              </w:rPr>
              <w:t>.167</w:t>
            </w:r>
            <w:r>
              <w:rPr>
                <w:sz w:val="28"/>
              </w:rPr>
              <w:t>*</w:t>
            </w:r>
          </w:p>
          <w:p w:rsidR="00867317" w:rsidRDefault="00867317" w:rsidP="00822D68">
            <w:pPr>
              <w:jc w:val="center"/>
              <w:rPr>
                <w:sz w:val="28"/>
              </w:rPr>
            </w:pPr>
            <w:r>
              <w:rPr>
                <w:sz w:val="28"/>
              </w:rPr>
              <w:t>(</w:t>
            </w:r>
            <w:r w:rsidRPr="001F1E2F">
              <w:rPr>
                <w:sz w:val="28"/>
              </w:rPr>
              <w:t>5.46</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tcPr>
          <w:p w:rsidR="00867317" w:rsidRPr="00D01021" w:rsidRDefault="00867317" w:rsidP="00822D68">
            <w:pPr>
              <w:jc w:val="center"/>
              <w:rPr>
                <w:sz w:val="28"/>
              </w:rPr>
            </w:pPr>
            <w:r>
              <w:rPr>
                <w:sz w:val="28"/>
              </w:rPr>
              <w:t>0.008</w:t>
            </w:r>
            <w:r w:rsidRPr="00927264">
              <w:rPr>
                <w:sz w:val="28"/>
              </w:rPr>
              <w:t>1</w:t>
            </w:r>
            <w:r>
              <w:rPr>
                <w:sz w:val="28"/>
              </w:rPr>
              <w:t xml:space="preserve">                   (0.773)</w:t>
            </w:r>
          </w:p>
        </w:tc>
        <w:tc>
          <w:tcPr>
            <w:tcW w:w="1925" w:type="dxa"/>
          </w:tcPr>
          <w:p w:rsidR="00867317" w:rsidRPr="001F1E2F" w:rsidRDefault="00867317" w:rsidP="00822D68">
            <w:pPr>
              <w:jc w:val="center"/>
              <w:rPr>
                <w:sz w:val="28"/>
              </w:rPr>
            </w:pPr>
            <w:r>
              <w:rPr>
                <w:sz w:val="28"/>
              </w:rPr>
              <w:t>0.008</w:t>
            </w:r>
            <w:r w:rsidRPr="001F1E2F">
              <w:rPr>
                <w:sz w:val="28"/>
              </w:rPr>
              <w:t>6</w:t>
            </w:r>
          </w:p>
          <w:p w:rsidR="00867317" w:rsidRDefault="00867317" w:rsidP="00822D68">
            <w:pPr>
              <w:jc w:val="center"/>
              <w:rPr>
                <w:sz w:val="28"/>
              </w:rPr>
            </w:pPr>
            <w:r>
              <w:rPr>
                <w:sz w:val="28"/>
              </w:rPr>
              <w:t>(0.809)</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tcPr>
          <w:p w:rsidR="00867317" w:rsidRPr="00927264" w:rsidRDefault="00867317" w:rsidP="00822D68">
            <w:pPr>
              <w:jc w:val="center"/>
              <w:rPr>
                <w:sz w:val="28"/>
              </w:rPr>
            </w:pPr>
            <w:r w:rsidRPr="00927264">
              <w:rPr>
                <w:sz w:val="28"/>
              </w:rPr>
              <w:t>-</w:t>
            </w:r>
            <w:r>
              <w:rPr>
                <w:sz w:val="28"/>
              </w:rPr>
              <w:t>0</w:t>
            </w:r>
            <w:r w:rsidRPr="00927264">
              <w:rPr>
                <w:sz w:val="28"/>
              </w:rPr>
              <w:t>.029</w:t>
            </w:r>
          </w:p>
          <w:p w:rsidR="00867317" w:rsidRPr="00D01021" w:rsidRDefault="00867317" w:rsidP="00822D68">
            <w:pPr>
              <w:jc w:val="center"/>
              <w:rPr>
                <w:sz w:val="28"/>
              </w:rPr>
            </w:pPr>
            <w:r>
              <w:rPr>
                <w:sz w:val="28"/>
              </w:rPr>
              <w:t>(0</w:t>
            </w:r>
            <w:r w:rsidRPr="00927264">
              <w:rPr>
                <w:sz w:val="28"/>
              </w:rPr>
              <w:t>.312</w:t>
            </w:r>
            <w:r>
              <w:rPr>
                <w:sz w:val="28"/>
              </w:rPr>
              <w:t>)</w:t>
            </w:r>
          </w:p>
        </w:tc>
        <w:tc>
          <w:tcPr>
            <w:tcW w:w="1925" w:type="dxa"/>
          </w:tcPr>
          <w:p w:rsidR="00867317" w:rsidRPr="001F1E2F" w:rsidRDefault="00867317" w:rsidP="00822D68">
            <w:pPr>
              <w:jc w:val="center"/>
              <w:rPr>
                <w:sz w:val="28"/>
              </w:rPr>
            </w:pPr>
            <w:r w:rsidRPr="001F1E2F">
              <w:rPr>
                <w:sz w:val="28"/>
              </w:rPr>
              <w:t>-</w:t>
            </w:r>
            <w:r>
              <w:rPr>
                <w:sz w:val="28"/>
              </w:rPr>
              <w:t>0</w:t>
            </w:r>
            <w:r w:rsidRPr="001F1E2F">
              <w:rPr>
                <w:sz w:val="28"/>
              </w:rPr>
              <w:t>.024</w:t>
            </w:r>
          </w:p>
          <w:p w:rsidR="00867317" w:rsidRDefault="00867317" w:rsidP="00822D68">
            <w:pPr>
              <w:jc w:val="center"/>
              <w:rPr>
                <w:sz w:val="28"/>
              </w:rPr>
            </w:pPr>
            <w:r>
              <w:rPr>
                <w:sz w:val="28"/>
              </w:rPr>
              <w:t>(0</w:t>
            </w:r>
            <w:r w:rsidRPr="001F1E2F">
              <w:rPr>
                <w:sz w:val="28"/>
              </w:rPr>
              <w:t>.26</w:t>
            </w:r>
            <w:r>
              <w:rPr>
                <w:sz w:val="28"/>
              </w:rPr>
              <w:t>)</w:t>
            </w:r>
          </w:p>
        </w:tc>
        <w:tc>
          <w:tcPr>
            <w:tcW w:w="1925" w:type="dxa"/>
          </w:tcPr>
          <w:p w:rsidR="00867317" w:rsidRPr="004C48FC" w:rsidRDefault="00867317" w:rsidP="00822D68">
            <w:pPr>
              <w:jc w:val="center"/>
              <w:rPr>
                <w:sz w:val="28"/>
              </w:rPr>
            </w:pPr>
            <w:r w:rsidRPr="004C48FC">
              <w:rPr>
                <w:sz w:val="28"/>
              </w:rPr>
              <w:t>-</w:t>
            </w:r>
            <w:r>
              <w:rPr>
                <w:sz w:val="28"/>
              </w:rPr>
              <w:t>0</w:t>
            </w:r>
            <w:r w:rsidRPr="004C48FC">
              <w:rPr>
                <w:sz w:val="28"/>
              </w:rPr>
              <w:t>.048</w:t>
            </w:r>
          </w:p>
          <w:p w:rsidR="00867317" w:rsidRDefault="00867317" w:rsidP="00822D68">
            <w:pPr>
              <w:jc w:val="center"/>
              <w:rPr>
                <w:sz w:val="28"/>
              </w:rPr>
            </w:pPr>
            <w:r>
              <w:rPr>
                <w:sz w:val="28"/>
              </w:rPr>
              <w:t>(0</w:t>
            </w:r>
            <w:r w:rsidRPr="004C48FC">
              <w:rPr>
                <w:sz w:val="28"/>
              </w:rPr>
              <w:t>.512</w:t>
            </w:r>
            <w:r>
              <w:rPr>
                <w:sz w:val="28"/>
              </w:rPr>
              <w:t>)</w:t>
            </w:r>
          </w:p>
        </w:tc>
        <w:tc>
          <w:tcPr>
            <w:tcW w:w="1931" w:type="dxa"/>
          </w:tcPr>
          <w:p w:rsidR="00867317" w:rsidRPr="00C62973" w:rsidRDefault="00867317" w:rsidP="00822D68">
            <w:pPr>
              <w:jc w:val="center"/>
              <w:rPr>
                <w:sz w:val="28"/>
              </w:rPr>
            </w:pPr>
            <w:r w:rsidRPr="00C62973">
              <w:rPr>
                <w:sz w:val="28"/>
              </w:rPr>
              <w:t>-</w:t>
            </w:r>
            <w:r>
              <w:rPr>
                <w:sz w:val="28"/>
              </w:rPr>
              <w:t>0</w:t>
            </w:r>
            <w:r w:rsidRPr="00C62973">
              <w:rPr>
                <w:sz w:val="28"/>
              </w:rPr>
              <w:t>.033</w:t>
            </w:r>
          </w:p>
          <w:p w:rsidR="00867317" w:rsidRDefault="00867317" w:rsidP="00822D68">
            <w:pPr>
              <w:jc w:val="center"/>
              <w:rPr>
                <w:sz w:val="28"/>
              </w:rPr>
            </w:pPr>
            <w:r>
              <w:rPr>
                <w:sz w:val="28"/>
              </w:rPr>
              <w:t>(0.352)</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tcPr>
          <w:p w:rsidR="00867317" w:rsidRPr="00927264" w:rsidRDefault="00867317" w:rsidP="00822D68">
            <w:pPr>
              <w:jc w:val="center"/>
              <w:rPr>
                <w:sz w:val="28"/>
              </w:rPr>
            </w:pPr>
            <w:r>
              <w:rPr>
                <w:sz w:val="28"/>
              </w:rPr>
              <w:t>0.001</w:t>
            </w:r>
            <w:r w:rsidRPr="00927264">
              <w:rPr>
                <w:sz w:val="28"/>
              </w:rPr>
              <w:t>4</w:t>
            </w:r>
          </w:p>
          <w:p w:rsidR="00867317" w:rsidRPr="00D01021" w:rsidRDefault="00867317" w:rsidP="00822D68">
            <w:pPr>
              <w:jc w:val="center"/>
              <w:rPr>
                <w:sz w:val="28"/>
              </w:rPr>
            </w:pPr>
            <w:r>
              <w:rPr>
                <w:sz w:val="28"/>
              </w:rPr>
              <w:t>(0</w:t>
            </w:r>
            <w:r w:rsidRPr="00927264">
              <w:rPr>
                <w:sz w:val="28"/>
              </w:rPr>
              <w:t>.42</w:t>
            </w:r>
            <w:r>
              <w:rPr>
                <w:sz w:val="28"/>
              </w:rPr>
              <w:t>)</w:t>
            </w:r>
          </w:p>
        </w:tc>
        <w:tc>
          <w:tcPr>
            <w:tcW w:w="1925" w:type="dxa"/>
          </w:tcPr>
          <w:p w:rsidR="00867317" w:rsidRPr="001F1E2F" w:rsidRDefault="00867317" w:rsidP="00822D68">
            <w:pPr>
              <w:jc w:val="center"/>
              <w:rPr>
                <w:sz w:val="28"/>
              </w:rPr>
            </w:pPr>
            <w:r>
              <w:rPr>
                <w:sz w:val="28"/>
              </w:rPr>
              <w:t>0.001</w:t>
            </w:r>
            <w:r w:rsidRPr="001F1E2F">
              <w:rPr>
                <w:sz w:val="28"/>
              </w:rPr>
              <w:t>8</w:t>
            </w:r>
          </w:p>
          <w:p w:rsidR="00867317" w:rsidRDefault="00867317" w:rsidP="00822D68">
            <w:pPr>
              <w:jc w:val="center"/>
              <w:rPr>
                <w:sz w:val="28"/>
              </w:rPr>
            </w:pPr>
            <w:r>
              <w:rPr>
                <w:sz w:val="28"/>
              </w:rPr>
              <w:t>(0</w:t>
            </w:r>
            <w:r w:rsidRPr="001F1E2F">
              <w:rPr>
                <w:sz w:val="28"/>
              </w:rPr>
              <w:t>.538</w:t>
            </w:r>
            <w:r>
              <w:rPr>
                <w:sz w:val="28"/>
              </w:rPr>
              <w:t>)</w:t>
            </w:r>
          </w:p>
        </w:tc>
        <w:tc>
          <w:tcPr>
            <w:tcW w:w="1925" w:type="dxa"/>
          </w:tcPr>
          <w:p w:rsidR="00867317" w:rsidRPr="004C48FC" w:rsidRDefault="00867317" w:rsidP="00822D68">
            <w:pPr>
              <w:jc w:val="center"/>
              <w:rPr>
                <w:sz w:val="28"/>
              </w:rPr>
            </w:pPr>
            <w:r>
              <w:rPr>
                <w:sz w:val="28"/>
              </w:rPr>
              <w:t>0.004</w:t>
            </w:r>
            <w:r w:rsidRPr="004C48FC">
              <w:rPr>
                <w:sz w:val="28"/>
              </w:rPr>
              <w:t>2</w:t>
            </w:r>
            <w:r>
              <w:rPr>
                <w:sz w:val="28"/>
              </w:rPr>
              <w:t>*</w:t>
            </w:r>
          </w:p>
          <w:p w:rsidR="00867317" w:rsidRDefault="00867317" w:rsidP="00822D68">
            <w:pPr>
              <w:jc w:val="center"/>
              <w:rPr>
                <w:sz w:val="28"/>
              </w:rPr>
            </w:pPr>
            <w:r>
              <w:rPr>
                <w:sz w:val="28"/>
              </w:rPr>
              <w:t>(</w:t>
            </w:r>
            <w:r w:rsidRPr="004C48FC">
              <w:rPr>
                <w:sz w:val="28"/>
              </w:rPr>
              <w:t>2.52</w:t>
            </w:r>
            <w:r>
              <w:rPr>
                <w:sz w:val="28"/>
              </w:rPr>
              <w:t>)</w:t>
            </w:r>
          </w:p>
        </w:tc>
        <w:tc>
          <w:tcPr>
            <w:tcW w:w="1931" w:type="dxa"/>
          </w:tcPr>
          <w:p w:rsidR="00867317" w:rsidRPr="00C62973" w:rsidRDefault="00867317" w:rsidP="00822D68">
            <w:pPr>
              <w:jc w:val="center"/>
              <w:rPr>
                <w:sz w:val="28"/>
              </w:rPr>
            </w:pPr>
            <w:r>
              <w:rPr>
                <w:sz w:val="28"/>
              </w:rPr>
              <w:t>0.004</w:t>
            </w:r>
            <w:r w:rsidRPr="00C62973">
              <w:rPr>
                <w:sz w:val="28"/>
              </w:rPr>
              <w:t>8</w:t>
            </w:r>
            <w:r>
              <w:rPr>
                <w:sz w:val="28"/>
              </w:rPr>
              <w:t>*</w:t>
            </w:r>
          </w:p>
          <w:p w:rsidR="00867317" w:rsidRDefault="00867317" w:rsidP="00822D68">
            <w:pPr>
              <w:jc w:val="center"/>
              <w:rPr>
                <w:sz w:val="28"/>
              </w:rPr>
            </w:pPr>
            <w:r>
              <w:rPr>
                <w:sz w:val="28"/>
              </w:rPr>
              <w:t>(</w:t>
            </w:r>
            <w:r w:rsidRPr="00C62973">
              <w:rPr>
                <w:sz w:val="28"/>
              </w:rPr>
              <w:t>2.86</w:t>
            </w:r>
            <w:r>
              <w:rPr>
                <w:sz w:val="28"/>
              </w:rPr>
              <w:t>)</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tcPr>
          <w:p w:rsidR="00867317" w:rsidRPr="00D01021" w:rsidRDefault="00867317" w:rsidP="00822D68">
            <w:pPr>
              <w:jc w:val="center"/>
              <w:rPr>
                <w:sz w:val="28"/>
              </w:rPr>
            </w:pPr>
            <w:r>
              <w:rPr>
                <w:sz w:val="28"/>
              </w:rPr>
              <w:t>0</w:t>
            </w:r>
            <w:r w:rsidRPr="00927264">
              <w:rPr>
                <w:sz w:val="28"/>
              </w:rPr>
              <w:t>.118</w:t>
            </w:r>
            <w:r>
              <w:rPr>
                <w:sz w:val="28"/>
              </w:rPr>
              <w:t>***                   (1.82)</w:t>
            </w:r>
          </w:p>
        </w:tc>
        <w:tc>
          <w:tcPr>
            <w:tcW w:w="1925" w:type="dxa"/>
          </w:tcPr>
          <w:p w:rsidR="00867317" w:rsidRPr="001F1E2F" w:rsidRDefault="00867317" w:rsidP="00822D68">
            <w:pPr>
              <w:jc w:val="center"/>
              <w:rPr>
                <w:sz w:val="28"/>
              </w:rPr>
            </w:pPr>
            <w:r>
              <w:rPr>
                <w:sz w:val="28"/>
              </w:rPr>
              <w:t>0</w:t>
            </w:r>
            <w:r w:rsidRPr="001F1E2F">
              <w:rPr>
                <w:sz w:val="28"/>
              </w:rPr>
              <w:t>.115</w:t>
            </w:r>
            <w:r>
              <w:rPr>
                <w:sz w:val="28"/>
              </w:rPr>
              <w:t>***</w:t>
            </w:r>
          </w:p>
          <w:p w:rsidR="00867317" w:rsidRDefault="00867317" w:rsidP="00822D68">
            <w:pPr>
              <w:jc w:val="center"/>
              <w:rPr>
                <w:sz w:val="28"/>
              </w:rPr>
            </w:pPr>
            <w:r>
              <w:rPr>
                <w:sz w:val="28"/>
              </w:rPr>
              <w:t>(1.65)</w:t>
            </w:r>
          </w:p>
        </w:tc>
        <w:tc>
          <w:tcPr>
            <w:tcW w:w="1925" w:type="dxa"/>
          </w:tcPr>
          <w:p w:rsidR="00867317" w:rsidRPr="004C48FC" w:rsidRDefault="00867317" w:rsidP="00822D68">
            <w:pPr>
              <w:jc w:val="center"/>
              <w:rPr>
                <w:sz w:val="28"/>
              </w:rPr>
            </w:pPr>
            <w:r>
              <w:rPr>
                <w:sz w:val="28"/>
              </w:rPr>
              <w:t>0</w:t>
            </w:r>
            <w:r w:rsidRPr="004C48FC">
              <w:rPr>
                <w:sz w:val="28"/>
              </w:rPr>
              <w:t>.046</w:t>
            </w:r>
          </w:p>
          <w:p w:rsidR="00867317" w:rsidRDefault="00867317" w:rsidP="00822D68">
            <w:pPr>
              <w:jc w:val="center"/>
              <w:rPr>
                <w:sz w:val="28"/>
              </w:rPr>
            </w:pPr>
            <w:r>
              <w:rPr>
                <w:sz w:val="28"/>
              </w:rPr>
              <w:t>(0</w:t>
            </w:r>
            <w:r w:rsidRPr="004C48FC">
              <w:rPr>
                <w:sz w:val="28"/>
              </w:rPr>
              <w:t>.713</w:t>
            </w:r>
            <w:r>
              <w:rPr>
                <w:sz w:val="28"/>
              </w:rPr>
              <w:t>)</w:t>
            </w:r>
          </w:p>
        </w:tc>
        <w:tc>
          <w:tcPr>
            <w:tcW w:w="1931" w:type="dxa"/>
          </w:tcPr>
          <w:p w:rsidR="00867317" w:rsidRDefault="00867317" w:rsidP="00822D68">
            <w:pPr>
              <w:jc w:val="center"/>
              <w:rPr>
                <w:sz w:val="28"/>
              </w:rPr>
            </w:pPr>
            <w:r>
              <w:rPr>
                <w:sz w:val="28"/>
              </w:rPr>
              <w:t xml:space="preserve">0.037  </w:t>
            </w:r>
            <w:r w:rsidRPr="00C62973">
              <w:rPr>
                <w:sz w:val="28"/>
              </w:rPr>
              <w:t xml:space="preserve">               </w:t>
            </w:r>
            <w:r>
              <w:rPr>
                <w:sz w:val="28"/>
              </w:rPr>
              <w:t>(0</w:t>
            </w:r>
            <w:r w:rsidRPr="00C62973">
              <w:rPr>
                <w:sz w:val="28"/>
              </w:rPr>
              <w:t>.524</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tcPr>
          <w:p w:rsidR="00867317" w:rsidRPr="00927264" w:rsidRDefault="00867317" w:rsidP="00822D68">
            <w:pPr>
              <w:jc w:val="center"/>
              <w:rPr>
                <w:sz w:val="28"/>
              </w:rPr>
            </w:pPr>
            <w:r w:rsidRPr="00927264">
              <w:rPr>
                <w:sz w:val="28"/>
              </w:rPr>
              <w:t>-</w:t>
            </w:r>
            <w:r>
              <w:rPr>
                <w:sz w:val="28"/>
              </w:rPr>
              <w:t>0</w:t>
            </w:r>
            <w:r w:rsidRPr="00927264">
              <w:rPr>
                <w:sz w:val="28"/>
              </w:rPr>
              <w:t>.041</w:t>
            </w:r>
          </w:p>
          <w:p w:rsidR="00867317" w:rsidRPr="00D01021" w:rsidRDefault="00867317" w:rsidP="00822D68">
            <w:pPr>
              <w:jc w:val="center"/>
              <w:rPr>
                <w:sz w:val="28"/>
              </w:rPr>
            </w:pPr>
            <w:r>
              <w:rPr>
                <w:sz w:val="28"/>
              </w:rPr>
              <w:t>(</w:t>
            </w:r>
            <w:r w:rsidRPr="00927264">
              <w:rPr>
                <w:sz w:val="28"/>
              </w:rPr>
              <w:t>1.27</w:t>
            </w:r>
            <w:r>
              <w:rPr>
                <w:sz w:val="28"/>
              </w:rPr>
              <w:t>)</w:t>
            </w:r>
          </w:p>
        </w:tc>
        <w:tc>
          <w:tcPr>
            <w:tcW w:w="1925" w:type="dxa"/>
          </w:tcPr>
          <w:p w:rsidR="00867317" w:rsidRPr="001F1E2F" w:rsidRDefault="00867317" w:rsidP="00822D68">
            <w:pPr>
              <w:jc w:val="center"/>
              <w:rPr>
                <w:sz w:val="28"/>
              </w:rPr>
            </w:pPr>
            <w:r w:rsidRPr="001F1E2F">
              <w:rPr>
                <w:sz w:val="28"/>
              </w:rPr>
              <w:t>-</w:t>
            </w:r>
            <w:r>
              <w:rPr>
                <w:sz w:val="28"/>
              </w:rPr>
              <w:t>0</w:t>
            </w:r>
            <w:r w:rsidRPr="001F1E2F">
              <w:rPr>
                <w:sz w:val="28"/>
              </w:rPr>
              <w:t>.037</w:t>
            </w:r>
          </w:p>
          <w:p w:rsidR="00867317" w:rsidRDefault="00867317" w:rsidP="00822D68">
            <w:pPr>
              <w:jc w:val="center"/>
              <w:rPr>
                <w:sz w:val="28"/>
              </w:rPr>
            </w:pPr>
            <w:r>
              <w:rPr>
                <w:sz w:val="28"/>
              </w:rPr>
              <w:t>(</w:t>
            </w:r>
            <w:r w:rsidRPr="001F1E2F">
              <w:rPr>
                <w:sz w:val="28"/>
              </w:rPr>
              <w:t>1.14</w:t>
            </w:r>
            <w:r>
              <w:rPr>
                <w:sz w:val="28"/>
              </w:rPr>
              <w:t>)</w:t>
            </w:r>
          </w:p>
        </w:tc>
        <w:tc>
          <w:tcPr>
            <w:tcW w:w="1925" w:type="dxa"/>
          </w:tcPr>
          <w:p w:rsidR="00867317" w:rsidRPr="004C48FC" w:rsidRDefault="00867317" w:rsidP="00822D68">
            <w:pPr>
              <w:jc w:val="center"/>
              <w:rPr>
                <w:sz w:val="28"/>
              </w:rPr>
            </w:pPr>
            <w:r w:rsidRPr="004C48FC">
              <w:rPr>
                <w:sz w:val="28"/>
              </w:rPr>
              <w:t>-</w:t>
            </w:r>
            <w:r>
              <w:rPr>
                <w:sz w:val="28"/>
              </w:rPr>
              <w:t>0</w:t>
            </w:r>
            <w:r w:rsidRPr="004C48FC">
              <w:rPr>
                <w:sz w:val="28"/>
              </w:rPr>
              <w:t>.033</w:t>
            </w:r>
          </w:p>
          <w:p w:rsidR="00867317" w:rsidRDefault="00867317" w:rsidP="00822D68">
            <w:pPr>
              <w:jc w:val="center"/>
              <w:rPr>
                <w:sz w:val="28"/>
              </w:rPr>
            </w:pPr>
            <w:r>
              <w:rPr>
                <w:sz w:val="28"/>
              </w:rPr>
              <w:t>(0</w:t>
            </w:r>
            <w:r w:rsidRPr="004C48FC">
              <w:rPr>
                <w:sz w:val="28"/>
              </w:rPr>
              <w:t>.98</w:t>
            </w:r>
            <w:r>
              <w:rPr>
                <w:sz w:val="28"/>
              </w:rPr>
              <w:t>)</w:t>
            </w:r>
          </w:p>
        </w:tc>
        <w:tc>
          <w:tcPr>
            <w:tcW w:w="1931" w:type="dxa"/>
          </w:tcPr>
          <w:p w:rsidR="00867317" w:rsidRPr="00C62973" w:rsidRDefault="00867317" w:rsidP="00822D68">
            <w:pPr>
              <w:jc w:val="center"/>
              <w:rPr>
                <w:sz w:val="28"/>
              </w:rPr>
            </w:pPr>
            <w:r w:rsidRPr="00C62973">
              <w:rPr>
                <w:sz w:val="28"/>
              </w:rPr>
              <w:t>-</w:t>
            </w:r>
            <w:r>
              <w:rPr>
                <w:sz w:val="28"/>
              </w:rPr>
              <w:t>0</w:t>
            </w:r>
            <w:r w:rsidRPr="00C62973">
              <w:rPr>
                <w:sz w:val="28"/>
              </w:rPr>
              <w:t>.031</w:t>
            </w:r>
          </w:p>
          <w:p w:rsidR="00867317" w:rsidRDefault="00867317" w:rsidP="00822D68">
            <w:pPr>
              <w:jc w:val="center"/>
              <w:rPr>
                <w:sz w:val="28"/>
              </w:rPr>
            </w:pPr>
            <w:r>
              <w:rPr>
                <w:sz w:val="28"/>
              </w:rPr>
              <w:t>(0</w:t>
            </w:r>
            <w:r w:rsidRPr="00C62973">
              <w:rPr>
                <w:sz w:val="28"/>
              </w:rPr>
              <w:t>.913</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tcPr>
          <w:p w:rsidR="00867317" w:rsidRPr="00927264" w:rsidRDefault="00867317" w:rsidP="00822D68">
            <w:pPr>
              <w:jc w:val="center"/>
              <w:rPr>
                <w:sz w:val="28"/>
              </w:rPr>
            </w:pPr>
            <w:r>
              <w:rPr>
                <w:sz w:val="28"/>
              </w:rPr>
              <w:t>-0</w:t>
            </w:r>
            <w:r w:rsidRPr="00927264">
              <w:rPr>
                <w:sz w:val="28"/>
              </w:rPr>
              <w:t>.019</w:t>
            </w:r>
          </w:p>
          <w:p w:rsidR="00867317" w:rsidRPr="00D01021" w:rsidRDefault="00867317" w:rsidP="00822D68">
            <w:pPr>
              <w:jc w:val="center"/>
              <w:rPr>
                <w:sz w:val="28"/>
              </w:rPr>
            </w:pPr>
            <w:r>
              <w:rPr>
                <w:sz w:val="28"/>
              </w:rPr>
              <w:t>(1.19)</w:t>
            </w:r>
          </w:p>
        </w:tc>
        <w:tc>
          <w:tcPr>
            <w:tcW w:w="1925" w:type="dxa"/>
          </w:tcPr>
          <w:p w:rsidR="00867317" w:rsidRDefault="00867317" w:rsidP="00822D68">
            <w:pPr>
              <w:jc w:val="center"/>
              <w:rPr>
                <w:sz w:val="28"/>
              </w:rPr>
            </w:pPr>
            <w:r>
              <w:rPr>
                <w:sz w:val="28"/>
              </w:rPr>
              <w:t>-</w:t>
            </w:r>
          </w:p>
        </w:tc>
        <w:tc>
          <w:tcPr>
            <w:tcW w:w="1925" w:type="dxa"/>
          </w:tcPr>
          <w:p w:rsidR="00867317" w:rsidRPr="004C48FC" w:rsidRDefault="00867317" w:rsidP="00822D68">
            <w:pPr>
              <w:jc w:val="center"/>
              <w:rPr>
                <w:sz w:val="28"/>
              </w:rPr>
            </w:pPr>
            <w:r w:rsidRPr="004C48FC">
              <w:rPr>
                <w:sz w:val="28"/>
              </w:rPr>
              <w:t>-</w:t>
            </w:r>
            <w:r>
              <w:rPr>
                <w:sz w:val="28"/>
              </w:rPr>
              <w:t>0</w:t>
            </w:r>
            <w:r w:rsidRPr="004C48FC">
              <w:rPr>
                <w:sz w:val="28"/>
              </w:rPr>
              <w:t>.027</w:t>
            </w:r>
            <w:r>
              <w:rPr>
                <w:sz w:val="28"/>
              </w:rPr>
              <w:t>***</w:t>
            </w:r>
          </w:p>
          <w:p w:rsidR="00867317" w:rsidRDefault="00867317" w:rsidP="00822D68">
            <w:pPr>
              <w:jc w:val="center"/>
              <w:rPr>
                <w:sz w:val="28"/>
              </w:rPr>
            </w:pPr>
            <w:r>
              <w:rPr>
                <w:sz w:val="28"/>
              </w:rPr>
              <w:t>(</w:t>
            </w:r>
            <w:r w:rsidRPr="004C48FC">
              <w:rPr>
                <w:sz w:val="28"/>
              </w:rPr>
              <w:t>1.7</w:t>
            </w: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D01021" w:rsidRDefault="00867317" w:rsidP="00822D68">
            <w:pPr>
              <w:jc w:val="center"/>
              <w:rPr>
                <w:sz w:val="28"/>
              </w:rPr>
            </w:pPr>
            <w:r>
              <w:rPr>
                <w:sz w:val="28"/>
              </w:rPr>
              <w:t>-</w:t>
            </w:r>
          </w:p>
        </w:tc>
        <w:tc>
          <w:tcPr>
            <w:tcW w:w="1925" w:type="dxa"/>
          </w:tcPr>
          <w:p w:rsidR="00867317" w:rsidRPr="001F1E2F" w:rsidRDefault="00867317" w:rsidP="00822D68">
            <w:pPr>
              <w:jc w:val="center"/>
              <w:rPr>
                <w:sz w:val="28"/>
              </w:rPr>
            </w:pPr>
            <w:r>
              <w:rPr>
                <w:sz w:val="28"/>
              </w:rPr>
              <w:t>0</w:t>
            </w:r>
            <w:r w:rsidRPr="001F1E2F">
              <w:rPr>
                <w:sz w:val="28"/>
              </w:rPr>
              <w:t>.017</w:t>
            </w:r>
          </w:p>
          <w:p w:rsidR="00867317" w:rsidRDefault="00867317" w:rsidP="00822D68">
            <w:pPr>
              <w:jc w:val="center"/>
              <w:rPr>
                <w:sz w:val="28"/>
              </w:rPr>
            </w:pPr>
            <w:r>
              <w:rPr>
                <w:sz w:val="28"/>
              </w:rPr>
              <w:t>(</w:t>
            </w:r>
            <w:r w:rsidRPr="001F1E2F">
              <w:rPr>
                <w:sz w:val="28"/>
              </w:rPr>
              <w:t>1.04</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Pr="00C62973" w:rsidRDefault="00867317" w:rsidP="00822D68">
            <w:pPr>
              <w:jc w:val="center"/>
              <w:rPr>
                <w:sz w:val="28"/>
              </w:rPr>
            </w:pPr>
            <w:r>
              <w:rPr>
                <w:sz w:val="28"/>
              </w:rPr>
              <w:t>0</w:t>
            </w:r>
            <w:r w:rsidRPr="00C62973">
              <w:rPr>
                <w:sz w:val="28"/>
              </w:rPr>
              <w:t>.017</w:t>
            </w:r>
          </w:p>
          <w:p w:rsidR="00867317" w:rsidRDefault="00867317" w:rsidP="00822D68">
            <w:pPr>
              <w:jc w:val="center"/>
              <w:rPr>
                <w:sz w:val="28"/>
              </w:rPr>
            </w:pPr>
            <w:r>
              <w:rPr>
                <w:sz w:val="28"/>
              </w:rPr>
              <w:t>(0</w:t>
            </w:r>
            <w:r w:rsidRPr="00C62973">
              <w:rPr>
                <w:sz w:val="28"/>
              </w:rPr>
              <w:t>.975</w:t>
            </w: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D01021" w:rsidRDefault="00867317" w:rsidP="00822D68">
            <w:pPr>
              <w:jc w:val="center"/>
              <w:rPr>
                <w:sz w:val="28"/>
              </w:rPr>
            </w:pPr>
            <w:r>
              <w:rPr>
                <w:sz w:val="28"/>
              </w:rPr>
              <w:t>-</w:t>
            </w:r>
          </w:p>
        </w:tc>
        <w:tc>
          <w:tcPr>
            <w:tcW w:w="1925" w:type="dxa"/>
          </w:tcPr>
          <w:p w:rsidR="00867317" w:rsidRPr="001F1E2F" w:rsidRDefault="00867317" w:rsidP="00822D68">
            <w:pPr>
              <w:jc w:val="center"/>
              <w:rPr>
                <w:sz w:val="28"/>
              </w:rPr>
            </w:pPr>
            <w:r w:rsidRPr="001F1E2F">
              <w:rPr>
                <w:sz w:val="28"/>
              </w:rPr>
              <w:t>-</w:t>
            </w:r>
            <w:r>
              <w:rPr>
                <w:sz w:val="28"/>
              </w:rPr>
              <w:t>0</w:t>
            </w:r>
            <w:r w:rsidRPr="001F1E2F">
              <w:rPr>
                <w:sz w:val="28"/>
              </w:rPr>
              <w:t>.03</w:t>
            </w:r>
            <w:r>
              <w:rPr>
                <w:sz w:val="28"/>
              </w:rPr>
              <w:t>**</w:t>
            </w:r>
          </w:p>
          <w:p w:rsidR="00867317" w:rsidRDefault="00867317" w:rsidP="00822D68">
            <w:pPr>
              <w:jc w:val="center"/>
              <w:rPr>
                <w:sz w:val="28"/>
              </w:rPr>
            </w:pPr>
            <w:r>
              <w:rPr>
                <w:sz w:val="28"/>
              </w:rPr>
              <w:t>(</w:t>
            </w:r>
            <w:r w:rsidRPr="001F1E2F">
              <w:rPr>
                <w:sz w:val="28"/>
              </w:rPr>
              <w:t>1.95</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sidRPr="00C62973">
              <w:rPr>
                <w:sz w:val="28"/>
              </w:rPr>
              <w:t>-</w:t>
            </w:r>
            <w:r>
              <w:rPr>
                <w:sz w:val="28"/>
              </w:rPr>
              <w:t>0</w:t>
            </w:r>
            <w:r w:rsidRPr="00C62973">
              <w:rPr>
                <w:sz w:val="28"/>
              </w:rPr>
              <w:t>.029</w:t>
            </w:r>
            <w:r>
              <w:rPr>
                <w:sz w:val="28"/>
              </w:rPr>
              <w:t xml:space="preserve">***  </w:t>
            </w:r>
            <w:r w:rsidRPr="00C62973">
              <w:rPr>
                <w:sz w:val="28"/>
              </w:rPr>
              <w:t xml:space="preserve">                 </w:t>
            </w:r>
            <w:r>
              <w:rPr>
                <w:sz w:val="28"/>
              </w:rPr>
              <w:t>(</w:t>
            </w:r>
            <w:r w:rsidRPr="00C62973">
              <w:rPr>
                <w:sz w:val="28"/>
              </w:rPr>
              <w:t>1.86</w:t>
            </w: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CONSTANT</w:t>
            </w:r>
          </w:p>
        </w:tc>
        <w:tc>
          <w:tcPr>
            <w:tcW w:w="1725" w:type="dxa"/>
          </w:tcPr>
          <w:p w:rsidR="00867317" w:rsidRPr="00D01021" w:rsidRDefault="00867317" w:rsidP="00822D68">
            <w:pPr>
              <w:jc w:val="center"/>
              <w:rPr>
                <w:sz w:val="28"/>
              </w:rPr>
            </w:pPr>
            <w:r>
              <w:rPr>
                <w:sz w:val="28"/>
              </w:rPr>
              <w:t xml:space="preserve">0.081  </w:t>
            </w:r>
            <w:r w:rsidRPr="00927264">
              <w:rPr>
                <w:sz w:val="28"/>
              </w:rPr>
              <w:t xml:space="preserve">               </w:t>
            </w:r>
            <w:r>
              <w:rPr>
                <w:sz w:val="28"/>
              </w:rPr>
              <w:t>(</w:t>
            </w:r>
            <w:r w:rsidRPr="00927264">
              <w:rPr>
                <w:sz w:val="28"/>
              </w:rPr>
              <w:t>1.45</w:t>
            </w:r>
            <w:r>
              <w:rPr>
                <w:sz w:val="28"/>
              </w:rPr>
              <w:t>)</w:t>
            </w:r>
          </w:p>
        </w:tc>
        <w:tc>
          <w:tcPr>
            <w:tcW w:w="1925" w:type="dxa"/>
          </w:tcPr>
          <w:p w:rsidR="00867317" w:rsidRDefault="00867317" w:rsidP="00822D68">
            <w:pPr>
              <w:jc w:val="center"/>
              <w:rPr>
                <w:sz w:val="28"/>
              </w:rPr>
            </w:pPr>
            <w:r>
              <w:rPr>
                <w:sz w:val="28"/>
              </w:rPr>
              <w:t xml:space="preserve">0.068  </w:t>
            </w:r>
            <w:r w:rsidRPr="001F1E2F">
              <w:rPr>
                <w:sz w:val="28"/>
              </w:rPr>
              <w:t xml:space="preserve">                  </w:t>
            </w:r>
            <w:r>
              <w:rPr>
                <w:sz w:val="28"/>
              </w:rPr>
              <w:t>(</w:t>
            </w:r>
            <w:r w:rsidRPr="001F1E2F">
              <w:rPr>
                <w:sz w:val="28"/>
              </w:rPr>
              <w:t>1.33</w:t>
            </w:r>
            <w:r>
              <w:rPr>
                <w:sz w:val="28"/>
              </w:rPr>
              <w:t>)</w:t>
            </w:r>
          </w:p>
        </w:tc>
        <w:tc>
          <w:tcPr>
            <w:tcW w:w="1925" w:type="dxa"/>
          </w:tcPr>
          <w:p w:rsidR="00867317" w:rsidRPr="004C48FC" w:rsidRDefault="00867317" w:rsidP="00822D68">
            <w:pPr>
              <w:jc w:val="center"/>
              <w:rPr>
                <w:sz w:val="28"/>
              </w:rPr>
            </w:pPr>
            <w:r>
              <w:rPr>
                <w:sz w:val="28"/>
              </w:rPr>
              <w:t>0</w:t>
            </w:r>
            <w:r w:rsidRPr="004C48FC">
              <w:rPr>
                <w:sz w:val="28"/>
              </w:rPr>
              <w:t>.152</w:t>
            </w:r>
            <w:r>
              <w:rPr>
                <w:sz w:val="28"/>
              </w:rPr>
              <w:t>*</w:t>
            </w:r>
          </w:p>
          <w:p w:rsidR="00867317" w:rsidRDefault="00867317" w:rsidP="00822D68">
            <w:pPr>
              <w:jc w:val="center"/>
              <w:rPr>
                <w:sz w:val="28"/>
              </w:rPr>
            </w:pPr>
            <w:r>
              <w:rPr>
                <w:sz w:val="28"/>
              </w:rPr>
              <w:t>(</w:t>
            </w:r>
            <w:r w:rsidRPr="004C48FC">
              <w:rPr>
                <w:sz w:val="28"/>
              </w:rPr>
              <w:t>2.94</w:t>
            </w:r>
            <w:r>
              <w:rPr>
                <w:sz w:val="28"/>
              </w:rPr>
              <w:t>)</w:t>
            </w:r>
          </w:p>
        </w:tc>
        <w:tc>
          <w:tcPr>
            <w:tcW w:w="1931" w:type="dxa"/>
          </w:tcPr>
          <w:p w:rsidR="00867317" w:rsidRDefault="00867317" w:rsidP="00822D68">
            <w:pPr>
              <w:jc w:val="center"/>
              <w:rPr>
                <w:sz w:val="28"/>
              </w:rPr>
            </w:pPr>
            <w:r>
              <w:rPr>
                <w:sz w:val="28"/>
              </w:rPr>
              <w:t>0</w:t>
            </w:r>
            <w:r w:rsidRPr="00C62973">
              <w:rPr>
                <w:sz w:val="28"/>
              </w:rPr>
              <w:t>.125</w:t>
            </w:r>
            <w:r>
              <w:rPr>
                <w:sz w:val="28"/>
              </w:rPr>
              <w:t xml:space="preserve">*  </w:t>
            </w:r>
            <w:r w:rsidRPr="00C62973">
              <w:rPr>
                <w:sz w:val="28"/>
              </w:rPr>
              <w:t xml:space="preserve">                  </w:t>
            </w:r>
            <w:r>
              <w:rPr>
                <w:sz w:val="28"/>
              </w:rPr>
              <w:t>(</w:t>
            </w:r>
            <w:r w:rsidRPr="00C62973">
              <w:rPr>
                <w:sz w:val="28"/>
              </w:rPr>
              <w:t>2.75</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Default="00867317" w:rsidP="00822D68">
            <w:pPr>
              <w:jc w:val="center"/>
              <w:rPr>
                <w:sz w:val="28"/>
              </w:rPr>
            </w:pPr>
            <w:r w:rsidRPr="004F71E6">
              <w:rPr>
                <w:sz w:val="28"/>
              </w:rPr>
              <w:t>924</w:t>
            </w:r>
          </w:p>
        </w:tc>
        <w:tc>
          <w:tcPr>
            <w:tcW w:w="1925" w:type="dxa"/>
          </w:tcPr>
          <w:p w:rsidR="00867317" w:rsidRDefault="00867317" w:rsidP="00822D68">
            <w:pPr>
              <w:jc w:val="center"/>
              <w:rPr>
                <w:sz w:val="28"/>
              </w:rPr>
            </w:pPr>
            <w:r w:rsidRPr="004F71E6">
              <w:rPr>
                <w:sz w:val="28"/>
              </w:rPr>
              <w:t>924</w:t>
            </w:r>
          </w:p>
        </w:tc>
        <w:tc>
          <w:tcPr>
            <w:tcW w:w="1925" w:type="dxa"/>
          </w:tcPr>
          <w:p w:rsidR="00867317" w:rsidRDefault="00867317" w:rsidP="00822D68">
            <w:pPr>
              <w:jc w:val="center"/>
              <w:rPr>
                <w:sz w:val="28"/>
              </w:rPr>
            </w:pPr>
            <w:r w:rsidRPr="004F71E6">
              <w:rPr>
                <w:sz w:val="28"/>
              </w:rPr>
              <w:t>924</w:t>
            </w:r>
          </w:p>
        </w:tc>
        <w:tc>
          <w:tcPr>
            <w:tcW w:w="1931" w:type="dxa"/>
          </w:tcPr>
          <w:p w:rsidR="00867317" w:rsidRDefault="00867317" w:rsidP="00822D68">
            <w:pPr>
              <w:jc w:val="center"/>
              <w:rPr>
                <w:sz w:val="28"/>
              </w:rPr>
            </w:pPr>
            <w:r w:rsidRPr="004F71E6">
              <w:rPr>
                <w:sz w:val="28"/>
              </w:rPr>
              <w:t>924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33</w:t>
            </w:r>
          </w:p>
        </w:tc>
        <w:tc>
          <w:tcPr>
            <w:tcW w:w="1925" w:type="dxa"/>
          </w:tcPr>
          <w:p w:rsidR="00867317" w:rsidRDefault="00867317" w:rsidP="00822D68">
            <w:pPr>
              <w:jc w:val="center"/>
              <w:rPr>
                <w:sz w:val="28"/>
              </w:rPr>
            </w:pPr>
            <w:r>
              <w:rPr>
                <w:sz w:val="28"/>
              </w:rPr>
              <w:t>33</w:t>
            </w:r>
          </w:p>
        </w:tc>
        <w:tc>
          <w:tcPr>
            <w:tcW w:w="1925" w:type="dxa"/>
          </w:tcPr>
          <w:p w:rsidR="00867317" w:rsidRDefault="00867317" w:rsidP="00822D68">
            <w:pPr>
              <w:jc w:val="center"/>
              <w:rPr>
                <w:sz w:val="28"/>
              </w:rPr>
            </w:pPr>
            <w:r>
              <w:rPr>
                <w:sz w:val="28"/>
              </w:rPr>
              <w:t>33</w:t>
            </w:r>
          </w:p>
        </w:tc>
        <w:tc>
          <w:tcPr>
            <w:tcW w:w="1931" w:type="dxa"/>
          </w:tcPr>
          <w:p w:rsidR="00867317" w:rsidRDefault="00867317" w:rsidP="00822D68">
            <w:pPr>
              <w:jc w:val="center"/>
              <w:rPr>
                <w:sz w:val="28"/>
              </w:rPr>
            </w:pPr>
            <w:r>
              <w:rPr>
                <w:sz w:val="28"/>
              </w:rPr>
              <w:t>33</w:t>
            </w:r>
          </w:p>
        </w:tc>
      </w:tr>
      <w:tr w:rsidR="00867317" w:rsidTr="00822D68">
        <w:trPr>
          <w:trHeight w:val="508"/>
          <w:jc w:val="center"/>
        </w:trPr>
        <w:tc>
          <w:tcPr>
            <w:tcW w:w="2127" w:type="dxa"/>
            <w:vAlign w:val="center"/>
          </w:tcPr>
          <w:p w:rsidR="00867317" w:rsidRDefault="00867317" w:rsidP="00822D68">
            <w:pPr>
              <w:jc w:val="center"/>
              <w:rPr>
                <w:sz w:val="28"/>
              </w:rPr>
            </w:pPr>
            <w:r w:rsidRPr="004C4C35">
              <w:rPr>
                <w:sz w:val="28"/>
              </w:rPr>
              <w:t>Wald chi</w:t>
            </w:r>
            <w:r w:rsidRPr="004C4C35">
              <w:rPr>
                <w:sz w:val="28"/>
                <w:vertAlign w:val="superscript"/>
              </w:rPr>
              <w:t>2</w:t>
            </w:r>
          </w:p>
        </w:tc>
        <w:tc>
          <w:tcPr>
            <w:tcW w:w="1725" w:type="dxa"/>
          </w:tcPr>
          <w:p w:rsidR="00867317" w:rsidRDefault="00867317" w:rsidP="00822D68">
            <w:pPr>
              <w:jc w:val="center"/>
              <w:rPr>
                <w:sz w:val="28"/>
              </w:rPr>
            </w:pPr>
            <w:r w:rsidRPr="004F71E6">
              <w:rPr>
                <w:sz w:val="28"/>
              </w:rPr>
              <w:t>625.38</w:t>
            </w:r>
          </w:p>
        </w:tc>
        <w:tc>
          <w:tcPr>
            <w:tcW w:w="1925" w:type="dxa"/>
          </w:tcPr>
          <w:p w:rsidR="00867317" w:rsidRDefault="00867317" w:rsidP="00822D68">
            <w:pPr>
              <w:jc w:val="center"/>
              <w:rPr>
                <w:sz w:val="28"/>
              </w:rPr>
            </w:pPr>
            <w:r w:rsidRPr="00417994">
              <w:rPr>
                <w:sz w:val="28"/>
              </w:rPr>
              <w:t>616.31</w:t>
            </w:r>
          </w:p>
        </w:tc>
        <w:tc>
          <w:tcPr>
            <w:tcW w:w="1925" w:type="dxa"/>
          </w:tcPr>
          <w:p w:rsidR="00867317" w:rsidRDefault="00867317" w:rsidP="00822D68">
            <w:pPr>
              <w:jc w:val="center"/>
              <w:rPr>
                <w:sz w:val="28"/>
              </w:rPr>
            </w:pPr>
            <w:r w:rsidRPr="004C48FC">
              <w:rPr>
                <w:sz w:val="28"/>
              </w:rPr>
              <w:t>539.66</w:t>
            </w:r>
          </w:p>
        </w:tc>
        <w:tc>
          <w:tcPr>
            <w:tcW w:w="1931" w:type="dxa"/>
          </w:tcPr>
          <w:p w:rsidR="00867317" w:rsidRDefault="00867317" w:rsidP="00822D68">
            <w:pPr>
              <w:jc w:val="center"/>
              <w:rPr>
                <w:sz w:val="28"/>
              </w:rPr>
            </w:pPr>
            <w:r w:rsidRPr="00401BBC">
              <w:rPr>
                <w:sz w:val="28"/>
              </w:rPr>
              <w:t>525.97</w:t>
            </w:r>
          </w:p>
        </w:tc>
      </w:tr>
      <w:tr w:rsidR="00867317" w:rsidTr="00822D68">
        <w:trPr>
          <w:trHeight w:val="508"/>
          <w:jc w:val="center"/>
        </w:trPr>
        <w:tc>
          <w:tcPr>
            <w:tcW w:w="2127" w:type="dxa"/>
            <w:vAlign w:val="center"/>
          </w:tcPr>
          <w:p w:rsidR="00867317" w:rsidRPr="004C4C35" w:rsidRDefault="00867317" w:rsidP="00822D68">
            <w:pPr>
              <w:jc w:val="center"/>
              <w:rPr>
                <w:sz w:val="28"/>
              </w:rPr>
            </w:pPr>
            <w:r w:rsidRPr="004C4C35">
              <w:rPr>
                <w:sz w:val="28"/>
              </w:rPr>
              <w:t>Prob &gt; chi</w:t>
            </w:r>
            <w:r w:rsidRPr="00DB22D5">
              <w:rPr>
                <w:sz w:val="28"/>
                <w:vertAlign w:val="superscript"/>
              </w:rPr>
              <w:t>2</w:t>
            </w:r>
          </w:p>
        </w:tc>
        <w:tc>
          <w:tcPr>
            <w:tcW w:w="1725" w:type="dxa"/>
          </w:tcPr>
          <w:p w:rsidR="00867317" w:rsidRDefault="00867317" w:rsidP="00822D68">
            <w:pPr>
              <w:jc w:val="center"/>
              <w:rPr>
                <w:sz w:val="28"/>
              </w:rPr>
            </w:pPr>
            <w:r>
              <w:rPr>
                <w:sz w:val="28"/>
              </w:rPr>
              <w:t>0.00</w:t>
            </w:r>
          </w:p>
        </w:tc>
        <w:tc>
          <w:tcPr>
            <w:tcW w:w="1925" w:type="dxa"/>
          </w:tcPr>
          <w:p w:rsidR="00867317" w:rsidRDefault="00867317" w:rsidP="00822D68">
            <w:pPr>
              <w:jc w:val="center"/>
              <w:rPr>
                <w:sz w:val="28"/>
              </w:rPr>
            </w:pPr>
            <w:r>
              <w:rPr>
                <w:sz w:val="28"/>
              </w:rPr>
              <w:t>0.00</w:t>
            </w:r>
          </w:p>
        </w:tc>
        <w:tc>
          <w:tcPr>
            <w:tcW w:w="1925" w:type="dxa"/>
          </w:tcPr>
          <w:p w:rsidR="00867317" w:rsidRDefault="00867317" w:rsidP="00822D68">
            <w:pPr>
              <w:jc w:val="center"/>
              <w:rPr>
                <w:sz w:val="28"/>
              </w:rPr>
            </w:pPr>
            <w:r>
              <w:rPr>
                <w:sz w:val="28"/>
              </w:rPr>
              <w:t>0.00</w:t>
            </w:r>
          </w:p>
        </w:tc>
        <w:tc>
          <w:tcPr>
            <w:tcW w:w="1931" w:type="dxa"/>
          </w:tcPr>
          <w:p w:rsidR="00867317" w:rsidRDefault="00867317" w:rsidP="00822D68">
            <w:pPr>
              <w:jc w:val="center"/>
              <w:rPr>
                <w:sz w:val="28"/>
              </w:rPr>
            </w:pPr>
            <w:r>
              <w:rPr>
                <w:sz w:val="28"/>
              </w:rPr>
              <w:t>0.00</w:t>
            </w:r>
          </w:p>
        </w:tc>
      </w:tr>
    </w:tbl>
    <w:p w:rsidR="00867317" w:rsidRDefault="00867317" w:rsidP="00867317">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867317" w:rsidRDefault="00867317" w:rsidP="00867317">
      <w:pPr>
        <w:spacing w:line="240" w:lineRule="auto"/>
        <w:jc w:val="both"/>
        <w:rPr>
          <w:sz w:val="28"/>
        </w:rPr>
      </w:pPr>
      <w:r w:rsidRPr="00B70426">
        <w:rPr>
          <w:sz w:val="28"/>
        </w:rPr>
        <w:lastRenderedPageBreak/>
        <w:t xml:space="preserve">The table </w:t>
      </w:r>
      <w:r>
        <w:rPr>
          <w:sz w:val="28"/>
        </w:rPr>
        <w:t>7.8</w:t>
      </w:r>
      <w:r w:rsidRPr="00B70426">
        <w:rPr>
          <w:sz w:val="28"/>
        </w:rPr>
        <w:t xml:space="preserve"> reveal that LIQ has a significant and positive impact on </w:t>
      </w:r>
      <w:r>
        <w:rPr>
          <w:sz w:val="28"/>
        </w:rPr>
        <w:t>PIQ</w:t>
      </w:r>
      <w:r w:rsidRPr="00B70426">
        <w:rPr>
          <w:sz w:val="28"/>
        </w:rPr>
        <w:t xml:space="preserve"> in Developing Countries during the period under investigation. In Equation 1, </w:t>
      </w:r>
      <w:r>
        <w:rPr>
          <w:sz w:val="28"/>
        </w:rPr>
        <w:t>PIQ increased 0.165</w:t>
      </w:r>
      <w:r w:rsidRPr="00B70426">
        <w:rPr>
          <w:sz w:val="28"/>
        </w:rPr>
        <w:t xml:space="preserve"> units when 1 unit increase in LIQ and Equation 2, </w:t>
      </w:r>
      <w:r>
        <w:rPr>
          <w:sz w:val="28"/>
        </w:rPr>
        <w:t>PIQ increased 0.167</w:t>
      </w:r>
      <w:r w:rsidRPr="00B70426">
        <w:rPr>
          <w:sz w:val="28"/>
        </w:rPr>
        <w:t xml:space="preserve"> units when 1 unit increase in LIQ. The table </w:t>
      </w:r>
      <w:r>
        <w:rPr>
          <w:sz w:val="28"/>
        </w:rPr>
        <w:t>7.8</w:t>
      </w:r>
      <w:r w:rsidRPr="00B70426">
        <w:rPr>
          <w:sz w:val="28"/>
        </w:rPr>
        <w:t xml:space="preserve"> reveal that GINI has negative </w:t>
      </w:r>
      <w:r>
        <w:rPr>
          <w:sz w:val="28"/>
        </w:rPr>
        <w:t xml:space="preserve">coefficient in all four equations </w:t>
      </w:r>
      <w:r w:rsidRPr="00B70426">
        <w:rPr>
          <w:sz w:val="28"/>
        </w:rPr>
        <w:t>in Developing Countries during the period under investigation</w:t>
      </w:r>
      <w:r>
        <w:rPr>
          <w:sz w:val="28"/>
        </w:rPr>
        <w:t xml:space="preserve"> but it has insignificant impact on PIQ in all four equations.</w:t>
      </w:r>
      <w:r w:rsidRPr="00B70426">
        <w:rPr>
          <w:sz w:val="28"/>
        </w:rPr>
        <w:t xml:space="preserve"> LGDPPC has a</w:t>
      </w:r>
      <w:r>
        <w:rPr>
          <w:sz w:val="28"/>
        </w:rPr>
        <w:t>n</w:t>
      </w:r>
      <w:r w:rsidRPr="00B70426">
        <w:rPr>
          <w:sz w:val="28"/>
        </w:rPr>
        <w:t xml:space="preserve"> </w:t>
      </w:r>
      <w:r>
        <w:rPr>
          <w:sz w:val="28"/>
        </w:rPr>
        <w:t>in</w:t>
      </w:r>
      <w:r w:rsidRPr="00B70426">
        <w:rPr>
          <w:sz w:val="28"/>
        </w:rPr>
        <w:t xml:space="preserve">significant influence on </w:t>
      </w:r>
      <w:r>
        <w:rPr>
          <w:sz w:val="28"/>
        </w:rPr>
        <w:t>PIQ</w:t>
      </w:r>
      <w:r w:rsidRPr="00B70426">
        <w:rPr>
          <w:sz w:val="28"/>
        </w:rPr>
        <w:t xml:space="preserve"> in Developing countries during the period under invest</w:t>
      </w:r>
      <w:r>
        <w:rPr>
          <w:sz w:val="28"/>
        </w:rPr>
        <w:t xml:space="preserve">igation in first two equations. </w:t>
      </w:r>
      <w:r w:rsidRPr="00B70426">
        <w:rPr>
          <w:sz w:val="28"/>
        </w:rPr>
        <w:t xml:space="preserve">EDU has significant influence the </w:t>
      </w:r>
      <w:r>
        <w:rPr>
          <w:sz w:val="28"/>
        </w:rPr>
        <w:t>PIQ</w:t>
      </w:r>
      <w:r w:rsidRPr="00B70426">
        <w:rPr>
          <w:sz w:val="28"/>
        </w:rPr>
        <w:t xml:space="preserve"> in Developing countries in </w:t>
      </w:r>
      <w:r>
        <w:rPr>
          <w:sz w:val="28"/>
        </w:rPr>
        <w:t>last</w:t>
      </w:r>
      <w:r w:rsidRPr="00B70426">
        <w:rPr>
          <w:sz w:val="28"/>
        </w:rPr>
        <w:t xml:space="preserve"> two equations during the period un</w:t>
      </w:r>
      <w:r>
        <w:rPr>
          <w:sz w:val="28"/>
        </w:rPr>
        <w:t>der investigation. In Equation 3</w:t>
      </w:r>
      <w:r w:rsidRPr="00B70426">
        <w:rPr>
          <w:sz w:val="28"/>
        </w:rPr>
        <w:t xml:space="preserve">, </w:t>
      </w:r>
      <w:r>
        <w:rPr>
          <w:sz w:val="28"/>
        </w:rPr>
        <w:t>PIQ</w:t>
      </w:r>
      <w:r w:rsidRPr="00B70426">
        <w:rPr>
          <w:sz w:val="28"/>
        </w:rPr>
        <w:t xml:space="preserve"> incre</w:t>
      </w:r>
      <w:r>
        <w:rPr>
          <w:sz w:val="28"/>
        </w:rPr>
        <w:t>ased 0.0042</w:t>
      </w:r>
      <w:r w:rsidRPr="00B70426">
        <w:rPr>
          <w:sz w:val="28"/>
        </w:rPr>
        <w:t xml:space="preserve"> units when 1 uni</w:t>
      </w:r>
      <w:r>
        <w:rPr>
          <w:sz w:val="28"/>
        </w:rPr>
        <w:t>t increase in EDU and Equation 4</w:t>
      </w:r>
      <w:r w:rsidRPr="00B70426">
        <w:rPr>
          <w:sz w:val="28"/>
        </w:rPr>
        <w:t xml:space="preserve">, </w:t>
      </w:r>
      <w:r>
        <w:rPr>
          <w:sz w:val="28"/>
        </w:rPr>
        <w:t>PIQ increased 0.0048</w:t>
      </w:r>
      <w:r w:rsidRPr="00B70426">
        <w:rPr>
          <w:sz w:val="28"/>
        </w:rPr>
        <w:t xml:space="preserve"> units when 1 uni</w:t>
      </w:r>
      <w:r>
        <w:rPr>
          <w:sz w:val="28"/>
        </w:rPr>
        <w:t>t increase in EDU. In Equation 1 and 2</w:t>
      </w:r>
      <w:r w:rsidRPr="00B70426">
        <w:rPr>
          <w:sz w:val="28"/>
        </w:rPr>
        <w:t xml:space="preserve">, </w:t>
      </w:r>
      <w:r>
        <w:rPr>
          <w:sz w:val="28"/>
        </w:rPr>
        <w:t xml:space="preserve">PIQ has not affected with EDU. </w:t>
      </w:r>
      <w:r w:rsidRPr="00B70426">
        <w:rPr>
          <w:sz w:val="28"/>
        </w:rPr>
        <w:t xml:space="preserve">It means that education without level of development and </w:t>
      </w:r>
      <w:r>
        <w:rPr>
          <w:sz w:val="28"/>
        </w:rPr>
        <w:t>Institutional Quality; has</w:t>
      </w:r>
      <w:r w:rsidRPr="00B70426">
        <w:rPr>
          <w:sz w:val="28"/>
        </w:rPr>
        <w:t xml:space="preserve"> affected the </w:t>
      </w:r>
      <w:r>
        <w:rPr>
          <w:sz w:val="28"/>
        </w:rPr>
        <w:t>PIQ</w:t>
      </w:r>
      <w:r w:rsidRPr="00B70426">
        <w:rPr>
          <w:sz w:val="28"/>
        </w:rPr>
        <w:t xml:space="preserve">. The table </w:t>
      </w:r>
      <w:r>
        <w:rPr>
          <w:sz w:val="28"/>
        </w:rPr>
        <w:t>7.8</w:t>
      </w:r>
      <w:r w:rsidRPr="00B70426">
        <w:rPr>
          <w:sz w:val="28"/>
        </w:rPr>
        <w:t xml:space="preserve"> reveal that FRAC has negative coefficient in all four equations but in equation 2 and 4, </w:t>
      </w:r>
      <w:r>
        <w:rPr>
          <w:sz w:val="28"/>
        </w:rPr>
        <w:t>PIQ</w:t>
      </w:r>
      <w:r w:rsidRPr="00B70426">
        <w:rPr>
          <w:sz w:val="28"/>
        </w:rPr>
        <w:t xml:space="preserve"> has affected by FRAC because without colonial background; fractionalization affected the </w:t>
      </w:r>
      <w:r>
        <w:rPr>
          <w:sz w:val="28"/>
        </w:rPr>
        <w:t>PIQ</w:t>
      </w:r>
      <w:r w:rsidRPr="00B70426">
        <w:rPr>
          <w:sz w:val="28"/>
        </w:rPr>
        <w:t xml:space="preserve">. COLORG has a significant and negative impact on </w:t>
      </w:r>
      <w:r>
        <w:rPr>
          <w:sz w:val="28"/>
        </w:rPr>
        <w:t>PIQ</w:t>
      </w:r>
      <w:r w:rsidRPr="00B70426">
        <w:rPr>
          <w:sz w:val="28"/>
        </w:rPr>
        <w:t xml:space="preserve"> in those countries which have colonial background in both equations 1 and 3. The table </w:t>
      </w:r>
      <w:r>
        <w:rPr>
          <w:sz w:val="28"/>
        </w:rPr>
        <w:t>7.8</w:t>
      </w:r>
      <w:r w:rsidRPr="00B70426">
        <w:rPr>
          <w:sz w:val="28"/>
        </w:rPr>
        <w:t xml:space="preserve"> reveal that </w:t>
      </w:r>
      <w:r w:rsidRPr="00B70426">
        <w:rPr>
          <w:color w:val="00000A"/>
          <w:sz w:val="28"/>
        </w:rPr>
        <w:t>LO</w:t>
      </w:r>
      <w:r w:rsidRPr="00B70426">
        <w:rPr>
          <w:sz w:val="28"/>
        </w:rPr>
        <w:t xml:space="preserve">UK has positive coefficient </w:t>
      </w:r>
      <w:r>
        <w:rPr>
          <w:sz w:val="28"/>
        </w:rPr>
        <w:t xml:space="preserve">in equation 2 and equation 4 and it has </w:t>
      </w:r>
      <w:r w:rsidRPr="00B70426">
        <w:rPr>
          <w:sz w:val="28"/>
        </w:rPr>
        <w:t xml:space="preserve">significant impact on </w:t>
      </w:r>
      <w:r>
        <w:rPr>
          <w:sz w:val="28"/>
        </w:rPr>
        <w:t>PIQ</w:t>
      </w:r>
      <w:r w:rsidRPr="00B70426">
        <w:rPr>
          <w:sz w:val="28"/>
        </w:rPr>
        <w:t xml:space="preserve"> in those countries which adopted legal system of UK. The table </w:t>
      </w:r>
      <w:r>
        <w:rPr>
          <w:sz w:val="28"/>
        </w:rPr>
        <w:t>7.8</w:t>
      </w:r>
      <w:r w:rsidRPr="00B70426">
        <w:rPr>
          <w:sz w:val="28"/>
        </w:rPr>
        <w:t xml:space="preserve"> reveal that </w:t>
      </w:r>
      <w:r w:rsidRPr="00B70426">
        <w:rPr>
          <w:color w:val="00000A"/>
          <w:sz w:val="28"/>
        </w:rPr>
        <w:t>LOFRENCH</w:t>
      </w:r>
      <w:r w:rsidRPr="00B70426">
        <w:rPr>
          <w:sz w:val="28"/>
        </w:rPr>
        <w:t xml:space="preserve"> has negative coefficient in equation 2 and equation 4 but it has </w:t>
      </w:r>
      <w:r>
        <w:rPr>
          <w:sz w:val="28"/>
        </w:rPr>
        <w:t>in</w:t>
      </w:r>
      <w:r w:rsidRPr="00B70426">
        <w:rPr>
          <w:sz w:val="28"/>
        </w:rPr>
        <w:t>signifi</w:t>
      </w:r>
      <w:r>
        <w:rPr>
          <w:sz w:val="28"/>
        </w:rPr>
        <w:t xml:space="preserve">cant impact on PIQ. </w:t>
      </w:r>
      <w:r w:rsidRPr="00B70426">
        <w:rPr>
          <w:sz w:val="28"/>
        </w:rPr>
        <w:t xml:space="preserve">The </w:t>
      </w:r>
      <w:r w:rsidRPr="00B70426">
        <w:rPr>
          <w:bCs/>
          <w:color w:val="00000A"/>
          <w:sz w:val="28"/>
        </w:rPr>
        <w:t>LOOTHER</w:t>
      </w:r>
      <w:r w:rsidRPr="00B70426">
        <w:rPr>
          <w:sz w:val="28"/>
        </w:rPr>
        <w:t xml:space="preserve"> are merge in constant value due to</w:t>
      </w:r>
      <w:r>
        <w:rPr>
          <w:sz w:val="28"/>
        </w:rPr>
        <w:t xml:space="preserve"> dummy trap issue and it has</w:t>
      </w:r>
      <w:r w:rsidRPr="00B70426">
        <w:rPr>
          <w:sz w:val="28"/>
        </w:rPr>
        <w:t xml:space="preserve"> significant impact on </w:t>
      </w:r>
      <w:r>
        <w:rPr>
          <w:sz w:val="28"/>
        </w:rPr>
        <w:t>PIQ in equation 4</w:t>
      </w:r>
      <w:r w:rsidRPr="00B70426">
        <w:rPr>
          <w:sz w:val="28"/>
        </w:rPr>
        <w:t xml:space="preserve">. </w:t>
      </w:r>
      <w:r>
        <w:rPr>
          <w:sz w:val="28"/>
        </w:rPr>
        <w:t>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 xml:space="preserve">PIQ in first two equations. </w:t>
      </w:r>
      <w:r w:rsidRPr="00B70426">
        <w:rPr>
          <w:sz w:val="28"/>
        </w:rPr>
        <w:t xml:space="preserve">The Wald chi square value is very high and its probability is equal to zero, it means that all the determinants coefficient </w:t>
      </w:r>
      <w:r>
        <w:rPr>
          <w:sz w:val="28"/>
        </w:rPr>
        <w:t>Political</w:t>
      </w:r>
      <w:r w:rsidRPr="00B70426">
        <w:rPr>
          <w:sz w:val="28"/>
        </w:rPr>
        <w:t xml:space="preserve"> Institutional quality of all four equations are very important for Developing countries.</w:t>
      </w:r>
    </w:p>
    <w:p w:rsidR="00867317" w:rsidRDefault="00867317" w:rsidP="00867317">
      <w:pPr>
        <w:spacing w:line="240" w:lineRule="auto"/>
        <w:ind w:firstLine="720"/>
        <w:jc w:val="both"/>
        <w:rPr>
          <w:sz w:val="28"/>
        </w:rPr>
      </w:pPr>
      <w:r w:rsidRPr="00B70426">
        <w:rPr>
          <w:sz w:val="28"/>
        </w:rPr>
        <w:t xml:space="preserve">The model of </w:t>
      </w:r>
      <w:r>
        <w:rPr>
          <w:sz w:val="28"/>
        </w:rPr>
        <w:t>PIQ</w:t>
      </w:r>
      <w:r w:rsidRPr="00B70426">
        <w:rPr>
          <w:sz w:val="28"/>
        </w:rPr>
        <w:t xml:space="preserve"> for the </w:t>
      </w:r>
      <w:r>
        <w:rPr>
          <w:sz w:val="28"/>
        </w:rPr>
        <w:t>all sample</w:t>
      </w:r>
      <w:r w:rsidRPr="00B70426">
        <w:rPr>
          <w:sz w:val="28"/>
        </w:rPr>
        <w:t xml:space="preserve"> countries has been estimated using Dynamic </w:t>
      </w:r>
      <w:r>
        <w:rPr>
          <w:sz w:val="28"/>
        </w:rPr>
        <w:t xml:space="preserve">Panel GMM Methodology. </w:t>
      </w:r>
      <w:r w:rsidRPr="00B70426">
        <w:rPr>
          <w:sz w:val="28"/>
        </w:rPr>
        <w:t xml:space="preserve">The results obtained from applying this techniques; are presented in table </w:t>
      </w:r>
      <w:r>
        <w:rPr>
          <w:sz w:val="28"/>
        </w:rPr>
        <w:t>7.9</w:t>
      </w:r>
      <w:r w:rsidRPr="00B70426">
        <w:rPr>
          <w:sz w:val="28"/>
        </w:rPr>
        <w:t xml:space="preserve">. These results show that mostly variables are strongly significant impact with expected signs. The table </w:t>
      </w:r>
      <w:r>
        <w:rPr>
          <w:sz w:val="28"/>
        </w:rPr>
        <w:t>7.9</w:t>
      </w:r>
      <w:r w:rsidRPr="00B70426">
        <w:rPr>
          <w:sz w:val="28"/>
        </w:rPr>
        <w:t xml:space="preserve"> reveal that lag of </w:t>
      </w:r>
      <w:r>
        <w:rPr>
          <w:sz w:val="28"/>
        </w:rPr>
        <w:t>PIQ</w:t>
      </w:r>
      <w:r w:rsidRPr="00B70426">
        <w:rPr>
          <w:sz w:val="28"/>
        </w:rPr>
        <w:t xml:space="preserve"> has positive impact on current </w:t>
      </w:r>
      <w:r>
        <w:rPr>
          <w:sz w:val="28"/>
        </w:rPr>
        <w:t>PIQ</w:t>
      </w:r>
      <w:r w:rsidRPr="00B70426">
        <w:rPr>
          <w:sz w:val="28"/>
        </w:rPr>
        <w:t xml:space="preserve"> in all four equations of model. The table </w:t>
      </w:r>
      <w:r>
        <w:rPr>
          <w:sz w:val="28"/>
        </w:rPr>
        <w:t>7.9 reveal that EIQ has</w:t>
      </w:r>
      <w:r w:rsidRPr="00B70426">
        <w:rPr>
          <w:sz w:val="28"/>
        </w:rPr>
        <w:t xml:space="preserve"> positive coefficient in </w:t>
      </w:r>
      <w:r>
        <w:rPr>
          <w:sz w:val="28"/>
        </w:rPr>
        <w:t>all sample</w:t>
      </w:r>
      <w:r w:rsidRPr="00B70426">
        <w:rPr>
          <w:sz w:val="28"/>
        </w:rPr>
        <w:t xml:space="preserve"> Countries during the period under investigation</w:t>
      </w:r>
      <w:r>
        <w:rPr>
          <w:sz w:val="28"/>
        </w:rPr>
        <w:t xml:space="preserve"> but PIQ has not been affected by EIQ. </w:t>
      </w:r>
      <w:r w:rsidRPr="00B70426">
        <w:rPr>
          <w:sz w:val="28"/>
        </w:rPr>
        <w:t xml:space="preserve">The table </w:t>
      </w:r>
      <w:r>
        <w:rPr>
          <w:sz w:val="28"/>
        </w:rPr>
        <w:t>7.9</w:t>
      </w:r>
      <w:r w:rsidRPr="00B70426">
        <w:rPr>
          <w:sz w:val="28"/>
        </w:rPr>
        <w:t xml:space="preserve"> reveal that LIQ has a significant and positive impact on </w:t>
      </w:r>
      <w:r>
        <w:rPr>
          <w:sz w:val="28"/>
        </w:rPr>
        <w:t>PIQ</w:t>
      </w:r>
      <w:r w:rsidRPr="00B70426">
        <w:rPr>
          <w:sz w:val="28"/>
        </w:rPr>
        <w:t xml:space="preserve"> in </w:t>
      </w:r>
      <w:r>
        <w:rPr>
          <w:sz w:val="28"/>
        </w:rPr>
        <w:t>all sample</w:t>
      </w:r>
      <w:r w:rsidRPr="00B70426">
        <w:rPr>
          <w:sz w:val="28"/>
        </w:rPr>
        <w:t xml:space="preserve"> Countries during the period under investigation. In Equation 1, </w:t>
      </w:r>
      <w:r>
        <w:rPr>
          <w:sz w:val="28"/>
        </w:rPr>
        <w:t>PIQ increased 0.199</w:t>
      </w:r>
      <w:r w:rsidRPr="00B70426">
        <w:rPr>
          <w:sz w:val="28"/>
        </w:rPr>
        <w:t xml:space="preserve"> units when 1 unit increase in LIQ and</w:t>
      </w:r>
      <w:r>
        <w:rPr>
          <w:sz w:val="28"/>
        </w:rPr>
        <w:t xml:space="preserve"> Equation 2, PIQ increased 0.193</w:t>
      </w:r>
      <w:r w:rsidRPr="00B70426">
        <w:rPr>
          <w:sz w:val="28"/>
        </w:rPr>
        <w:t xml:space="preserve"> units when 1 unit increase in LIQ. The table </w:t>
      </w:r>
      <w:r>
        <w:rPr>
          <w:sz w:val="28"/>
        </w:rPr>
        <w:t xml:space="preserve">7.9 reveal that GINI has not </w:t>
      </w:r>
      <w:r w:rsidRPr="00B70426">
        <w:rPr>
          <w:sz w:val="28"/>
        </w:rPr>
        <w:t>influence</w:t>
      </w:r>
      <w:r>
        <w:rPr>
          <w:sz w:val="28"/>
        </w:rPr>
        <w:t>d</w:t>
      </w:r>
      <w:r w:rsidRPr="00B70426">
        <w:rPr>
          <w:sz w:val="28"/>
        </w:rPr>
        <w:t xml:space="preserve"> the </w:t>
      </w:r>
      <w:r>
        <w:rPr>
          <w:sz w:val="28"/>
        </w:rPr>
        <w:t>PIQ</w:t>
      </w:r>
      <w:r w:rsidRPr="00B70426">
        <w:rPr>
          <w:sz w:val="28"/>
        </w:rPr>
        <w:t xml:space="preserve"> in </w:t>
      </w:r>
      <w:r>
        <w:rPr>
          <w:sz w:val="28"/>
        </w:rPr>
        <w:t>all sample</w:t>
      </w:r>
      <w:r w:rsidRPr="00B70426">
        <w:rPr>
          <w:sz w:val="28"/>
        </w:rPr>
        <w:t xml:space="preserve"> Countries during the period under investigation in </w:t>
      </w:r>
      <w:r>
        <w:rPr>
          <w:sz w:val="28"/>
        </w:rPr>
        <w:t>all four</w:t>
      </w:r>
      <w:r w:rsidRPr="00B70426">
        <w:rPr>
          <w:sz w:val="28"/>
        </w:rPr>
        <w:t xml:space="preserve"> Equations</w:t>
      </w:r>
      <w:r>
        <w:rPr>
          <w:sz w:val="28"/>
        </w:rPr>
        <w:t xml:space="preserve">. </w:t>
      </w:r>
    </w:p>
    <w:p w:rsidR="00867317" w:rsidRDefault="00867317" w:rsidP="00867317">
      <w:pPr>
        <w:spacing w:after="0" w:line="240" w:lineRule="auto"/>
        <w:jc w:val="center"/>
        <w:rPr>
          <w:b/>
          <w:sz w:val="28"/>
        </w:rPr>
      </w:pPr>
    </w:p>
    <w:p w:rsidR="00867317" w:rsidRDefault="00867317" w:rsidP="00867317">
      <w:pPr>
        <w:spacing w:after="0" w:line="240" w:lineRule="auto"/>
        <w:jc w:val="center"/>
        <w:rPr>
          <w:b/>
          <w:sz w:val="28"/>
        </w:rPr>
      </w:pPr>
      <w:r w:rsidRPr="00ED448F">
        <w:rPr>
          <w:b/>
          <w:sz w:val="28"/>
        </w:rPr>
        <w:lastRenderedPageBreak/>
        <w:t>Table</w:t>
      </w:r>
      <w:r>
        <w:rPr>
          <w:b/>
          <w:sz w:val="28"/>
        </w:rPr>
        <w:t xml:space="preserve"> 7.9:</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Political</w:t>
      </w:r>
      <w:r w:rsidRPr="00ED448F">
        <w:rPr>
          <w:b/>
          <w:bCs/>
          <w:color w:val="00000A"/>
          <w:sz w:val="28"/>
        </w:rPr>
        <w:t xml:space="preserve"> In</w:t>
      </w:r>
      <w:r>
        <w:rPr>
          <w:b/>
          <w:bCs/>
          <w:color w:val="00000A"/>
          <w:sz w:val="28"/>
        </w:rPr>
        <w:t>stitutional Quality in all Sample</w:t>
      </w:r>
      <w:r w:rsidRPr="00ED448F">
        <w:rPr>
          <w:b/>
          <w:bCs/>
          <w:color w:val="00000A"/>
          <w:sz w:val="28"/>
        </w:rPr>
        <w:t xml:space="preserve"> Countries: Panel GMM 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Political</w:t>
            </w:r>
            <w:r w:rsidRPr="00ED448F">
              <w:rPr>
                <w:b/>
                <w:bCs/>
                <w:color w:val="00000A"/>
                <w:sz w:val="28"/>
              </w:rPr>
              <w:t xml:space="preserve"> </w:t>
            </w:r>
            <w:r w:rsidRPr="00ED448F">
              <w:rPr>
                <w:b/>
                <w:color w:val="000000"/>
                <w:sz w:val="28"/>
              </w:rPr>
              <w:t>Institutiona</w:t>
            </w:r>
            <w:r>
              <w:rPr>
                <w:b/>
                <w:color w:val="000000"/>
                <w:sz w:val="28"/>
              </w:rPr>
              <w:t>l Quality (P</w:t>
            </w:r>
            <w:r w:rsidRPr="00ED448F">
              <w:rPr>
                <w:b/>
                <w:color w:val="000000"/>
                <w:sz w:val="28"/>
              </w:rPr>
              <w:t>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PIQ(-1)</w:t>
            </w:r>
          </w:p>
        </w:tc>
        <w:tc>
          <w:tcPr>
            <w:tcW w:w="1725" w:type="dxa"/>
          </w:tcPr>
          <w:p w:rsidR="00867317" w:rsidRPr="00D01021" w:rsidRDefault="00867317" w:rsidP="00822D68">
            <w:pPr>
              <w:jc w:val="center"/>
              <w:rPr>
                <w:sz w:val="28"/>
              </w:rPr>
            </w:pPr>
            <w:r>
              <w:rPr>
                <w:sz w:val="28"/>
              </w:rPr>
              <w:t>0.786*              (42.5)</w:t>
            </w:r>
          </w:p>
        </w:tc>
        <w:tc>
          <w:tcPr>
            <w:tcW w:w="1925" w:type="dxa"/>
          </w:tcPr>
          <w:p w:rsidR="00867317" w:rsidRPr="009135DE" w:rsidRDefault="00867317" w:rsidP="00822D68">
            <w:pPr>
              <w:jc w:val="center"/>
              <w:rPr>
                <w:sz w:val="28"/>
              </w:rPr>
            </w:pPr>
            <w:r>
              <w:rPr>
                <w:sz w:val="28"/>
              </w:rPr>
              <w:t>0</w:t>
            </w:r>
            <w:r w:rsidRPr="009135DE">
              <w:rPr>
                <w:sz w:val="28"/>
              </w:rPr>
              <w:t>.778</w:t>
            </w:r>
            <w:r>
              <w:rPr>
                <w:sz w:val="28"/>
              </w:rPr>
              <w:t>*</w:t>
            </w:r>
          </w:p>
          <w:p w:rsidR="00867317" w:rsidRDefault="00867317" w:rsidP="00822D68">
            <w:pPr>
              <w:jc w:val="center"/>
              <w:rPr>
                <w:sz w:val="28"/>
              </w:rPr>
            </w:pPr>
            <w:r>
              <w:rPr>
                <w:sz w:val="28"/>
              </w:rPr>
              <w:t>(42.5)</w:t>
            </w:r>
          </w:p>
        </w:tc>
        <w:tc>
          <w:tcPr>
            <w:tcW w:w="1925" w:type="dxa"/>
          </w:tcPr>
          <w:p w:rsidR="00867317" w:rsidRDefault="00867317" w:rsidP="00822D68">
            <w:pPr>
              <w:jc w:val="center"/>
              <w:rPr>
                <w:sz w:val="28"/>
              </w:rPr>
            </w:pPr>
            <w:r>
              <w:rPr>
                <w:sz w:val="28"/>
              </w:rPr>
              <w:t>0</w:t>
            </w:r>
            <w:r w:rsidRPr="00223B69">
              <w:rPr>
                <w:sz w:val="28"/>
              </w:rPr>
              <w:t>.849</w:t>
            </w:r>
            <w:r>
              <w:rPr>
                <w:sz w:val="28"/>
              </w:rPr>
              <w:t>*             (45.3)</w:t>
            </w:r>
          </w:p>
        </w:tc>
        <w:tc>
          <w:tcPr>
            <w:tcW w:w="1931" w:type="dxa"/>
          </w:tcPr>
          <w:p w:rsidR="00867317" w:rsidRDefault="00867317" w:rsidP="00822D68">
            <w:pPr>
              <w:jc w:val="center"/>
              <w:rPr>
                <w:sz w:val="28"/>
              </w:rPr>
            </w:pPr>
            <w:r>
              <w:rPr>
                <w:sz w:val="28"/>
              </w:rPr>
              <w:t xml:space="preserve">0.84*  </w:t>
            </w:r>
            <w:r w:rsidRPr="00346AFD">
              <w:rPr>
                <w:sz w:val="28"/>
              </w:rPr>
              <w:t xml:space="preserve">                  </w:t>
            </w:r>
            <w:r>
              <w:rPr>
                <w:sz w:val="28"/>
              </w:rPr>
              <w:t>(</w:t>
            </w:r>
            <w:r w:rsidRPr="00346AFD">
              <w:rPr>
                <w:sz w:val="28"/>
              </w:rPr>
              <w:t>45.4</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725" w:type="dxa"/>
          </w:tcPr>
          <w:p w:rsidR="00867317" w:rsidRPr="009439D7" w:rsidRDefault="00867317" w:rsidP="00822D68">
            <w:pPr>
              <w:jc w:val="center"/>
              <w:rPr>
                <w:sz w:val="28"/>
              </w:rPr>
            </w:pPr>
            <w:r>
              <w:rPr>
                <w:sz w:val="28"/>
              </w:rPr>
              <w:t>0.005</w:t>
            </w:r>
            <w:r w:rsidRPr="009439D7">
              <w:rPr>
                <w:sz w:val="28"/>
              </w:rPr>
              <w:t>3</w:t>
            </w:r>
          </w:p>
          <w:p w:rsidR="00867317" w:rsidRPr="00D01021" w:rsidRDefault="00867317" w:rsidP="00822D68">
            <w:pPr>
              <w:jc w:val="center"/>
              <w:rPr>
                <w:sz w:val="28"/>
              </w:rPr>
            </w:pPr>
            <w:r>
              <w:rPr>
                <w:sz w:val="28"/>
              </w:rPr>
              <w:t>(0.33)</w:t>
            </w:r>
          </w:p>
        </w:tc>
        <w:tc>
          <w:tcPr>
            <w:tcW w:w="1925" w:type="dxa"/>
          </w:tcPr>
          <w:p w:rsidR="00867317" w:rsidRPr="009135DE" w:rsidRDefault="00867317" w:rsidP="00822D68">
            <w:pPr>
              <w:jc w:val="center"/>
              <w:rPr>
                <w:sz w:val="28"/>
              </w:rPr>
            </w:pPr>
            <w:r>
              <w:rPr>
                <w:sz w:val="28"/>
              </w:rPr>
              <w:t>0</w:t>
            </w:r>
            <w:r w:rsidRPr="009135DE">
              <w:rPr>
                <w:sz w:val="28"/>
              </w:rPr>
              <w:t>.012</w:t>
            </w:r>
          </w:p>
          <w:p w:rsidR="00867317" w:rsidRDefault="00867317" w:rsidP="00822D68">
            <w:pPr>
              <w:jc w:val="center"/>
              <w:rPr>
                <w:sz w:val="28"/>
              </w:rPr>
            </w:pPr>
            <w:r>
              <w:rPr>
                <w:sz w:val="28"/>
              </w:rPr>
              <w:t>(0.718)</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725" w:type="dxa"/>
          </w:tcPr>
          <w:p w:rsidR="00867317" w:rsidRPr="00D01021" w:rsidRDefault="00867317" w:rsidP="00822D68">
            <w:pPr>
              <w:jc w:val="center"/>
              <w:rPr>
                <w:sz w:val="28"/>
              </w:rPr>
            </w:pPr>
            <w:r>
              <w:rPr>
                <w:sz w:val="28"/>
              </w:rPr>
              <w:t>0</w:t>
            </w:r>
            <w:r w:rsidRPr="009439D7">
              <w:rPr>
                <w:sz w:val="28"/>
              </w:rPr>
              <w:t>.199</w:t>
            </w:r>
            <w:r>
              <w:rPr>
                <w:sz w:val="28"/>
              </w:rPr>
              <w:t xml:space="preserve">*  </w:t>
            </w:r>
            <w:r w:rsidRPr="009439D7">
              <w:rPr>
                <w:sz w:val="28"/>
              </w:rPr>
              <w:t xml:space="preserve">            </w:t>
            </w:r>
            <w:r>
              <w:rPr>
                <w:sz w:val="28"/>
              </w:rPr>
              <w:t>(</w:t>
            </w:r>
            <w:r w:rsidRPr="009439D7">
              <w:rPr>
                <w:sz w:val="28"/>
              </w:rPr>
              <w:t>11.5</w:t>
            </w:r>
            <w:r>
              <w:rPr>
                <w:sz w:val="28"/>
              </w:rPr>
              <w:t>)</w:t>
            </w:r>
          </w:p>
        </w:tc>
        <w:tc>
          <w:tcPr>
            <w:tcW w:w="1925" w:type="dxa"/>
          </w:tcPr>
          <w:p w:rsidR="00867317" w:rsidRDefault="00867317" w:rsidP="00822D68">
            <w:pPr>
              <w:jc w:val="center"/>
              <w:rPr>
                <w:sz w:val="28"/>
              </w:rPr>
            </w:pPr>
            <w:r>
              <w:rPr>
                <w:sz w:val="28"/>
              </w:rPr>
              <w:t>0.193*               (11.1)</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tcPr>
          <w:p w:rsidR="00867317" w:rsidRPr="009439D7" w:rsidRDefault="00867317" w:rsidP="00822D68">
            <w:pPr>
              <w:jc w:val="center"/>
              <w:rPr>
                <w:sz w:val="28"/>
              </w:rPr>
            </w:pPr>
            <w:r>
              <w:rPr>
                <w:sz w:val="28"/>
              </w:rPr>
              <w:t>0.004</w:t>
            </w:r>
            <w:r w:rsidRPr="009439D7">
              <w:rPr>
                <w:sz w:val="28"/>
              </w:rPr>
              <w:t>1</w:t>
            </w:r>
          </w:p>
          <w:p w:rsidR="00867317" w:rsidRPr="00D01021" w:rsidRDefault="00867317" w:rsidP="00822D68">
            <w:pPr>
              <w:jc w:val="center"/>
              <w:rPr>
                <w:sz w:val="28"/>
              </w:rPr>
            </w:pPr>
            <w:r>
              <w:rPr>
                <w:sz w:val="28"/>
              </w:rPr>
              <w:t>(0</w:t>
            </w:r>
            <w:r w:rsidRPr="009439D7">
              <w:rPr>
                <w:sz w:val="28"/>
              </w:rPr>
              <w:t>.64</w:t>
            </w:r>
            <w:r>
              <w:rPr>
                <w:sz w:val="28"/>
              </w:rPr>
              <w:t>)</w:t>
            </w:r>
          </w:p>
        </w:tc>
        <w:tc>
          <w:tcPr>
            <w:tcW w:w="1925" w:type="dxa"/>
          </w:tcPr>
          <w:p w:rsidR="00867317" w:rsidRPr="009135DE" w:rsidRDefault="00867317" w:rsidP="00822D68">
            <w:pPr>
              <w:jc w:val="center"/>
              <w:rPr>
                <w:sz w:val="28"/>
              </w:rPr>
            </w:pPr>
            <w:r>
              <w:rPr>
                <w:sz w:val="28"/>
              </w:rPr>
              <w:t>0.002</w:t>
            </w:r>
            <w:r w:rsidRPr="009135DE">
              <w:rPr>
                <w:sz w:val="28"/>
              </w:rPr>
              <w:t>6</w:t>
            </w:r>
          </w:p>
          <w:p w:rsidR="00867317" w:rsidRDefault="00867317" w:rsidP="00822D68">
            <w:pPr>
              <w:jc w:val="center"/>
              <w:rPr>
                <w:sz w:val="28"/>
              </w:rPr>
            </w:pPr>
            <w:r>
              <w:rPr>
                <w:sz w:val="28"/>
              </w:rPr>
              <w:t>(0</w:t>
            </w:r>
            <w:r w:rsidRPr="009135DE">
              <w:rPr>
                <w:sz w:val="28"/>
              </w:rPr>
              <w:t>.407</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tcPr>
          <w:p w:rsidR="00867317" w:rsidRPr="009439D7" w:rsidRDefault="00867317" w:rsidP="00822D68">
            <w:pPr>
              <w:jc w:val="center"/>
              <w:rPr>
                <w:sz w:val="28"/>
              </w:rPr>
            </w:pPr>
            <w:r w:rsidRPr="009439D7">
              <w:rPr>
                <w:sz w:val="28"/>
              </w:rPr>
              <w:t>-</w:t>
            </w:r>
            <w:r>
              <w:rPr>
                <w:sz w:val="28"/>
              </w:rPr>
              <w:t>0</w:t>
            </w:r>
            <w:r w:rsidRPr="009439D7">
              <w:rPr>
                <w:sz w:val="28"/>
              </w:rPr>
              <w:t>.074</w:t>
            </w:r>
          </w:p>
          <w:p w:rsidR="00867317" w:rsidRPr="00D01021" w:rsidRDefault="00867317" w:rsidP="00822D68">
            <w:pPr>
              <w:jc w:val="center"/>
              <w:rPr>
                <w:sz w:val="28"/>
              </w:rPr>
            </w:pPr>
            <w:r>
              <w:rPr>
                <w:sz w:val="28"/>
              </w:rPr>
              <w:t>(</w:t>
            </w:r>
            <w:r w:rsidRPr="009439D7">
              <w:rPr>
                <w:sz w:val="28"/>
              </w:rPr>
              <w:t>1.24</w:t>
            </w:r>
            <w:r>
              <w:rPr>
                <w:sz w:val="28"/>
              </w:rPr>
              <w:t>)</w:t>
            </w:r>
          </w:p>
        </w:tc>
        <w:tc>
          <w:tcPr>
            <w:tcW w:w="1925" w:type="dxa"/>
          </w:tcPr>
          <w:p w:rsidR="00867317" w:rsidRPr="009135DE" w:rsidRDefault="00867317" w:rsidP="00822D68">
            <w:pPr>
              <w:jc w:val="center"/>
              <w:rPr>
                <w:sz w:val="28"/>
              </w:rPr>
            </w:pPr>
            <w:r w:rsidRPr="009135DE">
              <w:rPr>
                <w:sz w:val="28"/>
              </w:rPr>
              <w:t>-</w:t>
            </w:r>
            <w:r>
              <w:rPr>
                <w:sz w:val="28"/>
              </w:rPr>
              <w:t>0</w:t>
            </w:r>
            <w:r w:rsidRPr="009135DE">
              <w:rPr>
                <w:sz w:val="28"/>
              </w:rPr>
              <w:t>.092</w:t>
            </w:r>
          </w:p>
          <w:p w:rsidR="00867317" w:rsidRDefault="00867317" w:rsidP="00822D68">
            <w:pPr>
              <w:jc w:val="center"/>
              <w:rPr>
                <w:sz w:val="28"/>
              </w:rPr>
            </w:pPr>
            <w:r>
              <w:rPr>
                <w:sz w:val="28"/>
              </w:rPr>
              <w:t>(1.54)</w:t>
            </w:r>
          </w:p>
        </w:tc>
        <w:tc>
          <w:tcPr>
            <w:tcW w:w="1925" w:type="dxa"/>
          </w:tcPr>
          <w:p w:rsidR="00867317" w:rsidRPr="00223B69" w:rsidRDefault="00867317" w:rsidP="00822D68">
            <w:pPr>
              <w:jc w:val="center"/>
              <w:rPr>
                <w:sz w:val="28"/>
              </w:rPr>
            </w:pPr>
            <w:r w:rsidRPr="00223B69">
              <w:rPr>
                <w:sz w:val="28"/>
              </w:rPr>
              <w:t>-</w:t>
            </w:r>
            <w:r>
              <w:rPr>
                <w:sz w:val="28"/>
              </w:rPr>
              <w:t>0</w:t>
            </w:r>
            <w:r w:rsidRPr="00223B69">
              <w:rPr>
                <w:sz w:val="28"/>
              </w:rPr>
              <w:t>.072</w:t>
            </w:r>
          </w:p>
          <w:p w:rsidR="00867317" w:rsidRDefault="00867317" w:rsidP="00822D68">
            <w:pPr>
              <w:jc w:val="center"/>
              <w:rPr>
                <w:sz w:val="28"/>
              </w:rPr>
            </w:pPr>
            <w:r>
              <w:rPr>
                <w:sz w:val="28"/>
              </w:rPr>
              <w:t>(</w:t>
            </w:r>
            <w:r w:rsidRPr="00223B69">
              <w:rPr>
                <w:sz w:val="28"/>
              </w:rPr>
              <w:t>1.18</w:t>
            </w:r>
            <w:r>
              <w:rPr>
                <w:sz w:val="28"/>
              </w:rPr>
              <w:t>)</w:t>
            </w:r>
          </w:p>
        </w:tc>
        <w:tc>
          <w:tcPr>
            <w:tcW w:w="1931" w:type="dxa"/>
          </w:tcPr>
          <w:p w:rsidR="00867317" w:rsidRDefault="00867317" w:rsidP="00822D68">
            <w:pPr>
              <w:jc w:val="center"/>
              <w:rPr>
                <w:sz w:val="28"/>
              </w:rPr>
            </w:pPr>
            <w:r>
              <w:rPr>
                <w:sz w:val="28"/>
              </w:rPr>
              <w:t>-.088</w:t>
            </w:r>
          </w:p>
          <w:p w:rsidR="00867317" w:rsidRDefault="00867317" w:rsidP="00822D68">
            <w:pPr>
              <w:jc w:val="center"/>
              <w:rPr>
                <w:sz w:val="28"/>
              </w:rPr>
            </w:pPr>
            <w:r>
              <w:rPr>
                <w:sz w:val="28"/>
              </w:rPr>
              <w:t>(</w:t>
            </w:r>
            <w:r w:rsidRPr="00346AFD">
              <w:rPr>
                <w:sz w:val="28"/>
              </w:rPr>
              <w:t>1.43</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tcPr>
          <w:p w:rsidR="00867317" w:rsidRPr="00D01021" w:rsidRDefault="00867317" w:rsidP="00822D68">
            <w:pPr>
              <w:jc w:val="center"/>
              <w:rPr>
                <w:sz w:val="28"/>
              </w:rPr>
            </w:pPr>
            <w:r>
              <w:rPr>
                <w:sz w:val="28"/>
              </w:rPr>
              <w:t>0.0033**               (</w:t>
            </w:r>
            <w:r w:rsidRPr="009439D7">
              <w:rPr>
                <w:sz w:val="28"/>
              </w:rPr>
              <w:t>2.11</w:t>
            </w:r>
            <w:r>
              <w:rPr>
                <w:sz w:val="28"/>
              </w:rPr>
              <w:t>)</w:t>
            </w:r>
          </w:p>
        </w:tc>
        <w:tc>
          <w:tcPr>
            <w:tcW w:w="1925" w:type="dxa"/>
          </w:tcPr>
          <w:p w:rsidR="00867317" w:rsidRPr="009135DE" w:rsidRDefault="00867317" w:rsidP="00822D68">
            <w:pPr>
              <w:jc w:val="center"/>
              <w:rPr>
                <w:sz w:val="28"/>
              </w:rPr>
            </w:pPr>
            <w:r>
              <w:rPr>
                <w:sz w:val="28"/>
              </w:rPr>
              <w:t>0.0026***</w:t>
            </w:r>
          </w:p>
          <w:p w:rsidR="00867317" w:rsidRDefault="00867317" w:rsidP="00822D68">
            <w:pPr>
              <w:jc w:val="center"/>
              <w:rPr>
                <w:sz w:val="28"/>
              </w:rPr>
            </w:pPr>
            <w:r>
              <w:rPr>
                <w:sz w:val="28"/>
              </w:rPr>
              <w:t>(</w:t>
            </w:r>
            <w:r w:rsidRPr="009135DE">
              <w:rPr>
                <w:sz w:val="28"/>
              </w:rPr>
              <w:t>1.66</w:t>
            </w:r>
            <w:r>
              <w:rPr>
                <w:sz w:val="28"/>
              </w:rPr>
              <w:t>)</w:t>
            </w:r>
          </w:p>
        </w:tc>
        <w:tc>
          <w:tcPr>
            <w:tcW w:w="1925" w:type="dxa"/>
          </w:tcPr>
          <w:p w:rsidR="00867317" w:rsidRDefault="00867317" w:rsidP="00822D68">
            <w:pPr>
              <w:jc w:val="center"/>
              <w:rPr>
                <w:sz w:val="28"/>
              </w:rPr>
            </w:pPr>
            <w:r>
              <w:rPr>
                <w:sz w:val="28"/>
              </w:rPr>
              <w:t>0.0002</w:t>
            </w:r>
            <w:r w:rsidRPr="00223B69">
              <w:rPr>
                <w:sz w:val="28"/>
              </w:rPr>
              <w:t>0</w:t>
            </w:r>
            <w:r>
              <w:rPr>
                <w:sz w:val="28"/>
              </w:rPr>
              <w:t xml:space="preserve"> </w:t>
            </w:r>
            <w:r w:rsidRPr="00223B69">
              <w:rPr>
                <w:sz w:val="28"/>
              </w:rPr>
              <w:t xml:space="preserve">            </w:t>
            </w:r>
            <w:r>
              <w:rPr>
                <w:sz w:val="28"/>
              </w:rPr>
              <w:t>(0</w:t>
            </w:r>
            <w:r w:rsidRPr="00223B69">
              <w:rPr>
                <w:sz w:val="28"/>
              </w:rPr>
              <w:t>.255</w:t>
            </w:r>
            <w:r>
              <w:rPr>
                <w:sz w:val="28"/>
              </w:rPr>
              <w:t>)</w:t>
            </w:r>
          </w:p>
        </w:tc>
        <w:tc>
          <w:tcPr>
            <w:tcW w:w="1931" w:type="dxa"/>
          </w:tcPr>
          <w:p w:rsidR="00867317" w:rsidRDefault="00867317" w:rsidP="00822D68">
            <w:pPr>
              <w:jc w:val="center"/>
              <w:rPr>
                <w:sz w:val="28"/>
              </w:rPr>
            </w:pPr>
            <w:r>
              <w:rPr>
                <w:sz w:val="28"/>
              </w:rPr>
              <w:t>0.0001</w:t>
            </w:r>
            <w:r w:rsidRPr="00346AFD">
              <w:rPr>
                <w:sz w:val="28"/>
              </w:rPr>
              <w:t>3</w:t>
            </w:r>
            <w:r>
              <w:rPr>
                <w:sz w:val="28"/>
              </w:rPr>
              <w:t xml:space="preserve">                    (0.166)</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tcPr>
          <w:p w:rsidR="00867317" w:rsidRPr="009439D7" w:rsidRDefault="00867317" w:rsidP="00822D68">
            <w:pPr>
              <w:jc w:val="center"/>
              <w:rPr>
                <w:sz w:val="28"/>
              </w:rPr>
            </w:pPr>
            <w:r>
              <w:rPr>
                <w:sz w:val="28"/>
              </w:rPr>
              <w:t>0</w:t>
            </w:r>
            <w:r w:rsidRPr="009439D7">
              <w:rPr>
                <w:sz w:val="28"/>
              </w:rPr>
              <w:t>.2</w:t>
            </w:r>
            <w:r>
              <w:rPr>
                <w:sz w:val="28"/>
              </w:rPr>
              <w:t>0*</w:t>
            </w:r>
          </w:p>
          <w:p w:rsidR="00867317" w:rsidRPr="00D01021" w:rsidRDefault="00867317" w:rsidP="00822D68">
            <w:pPr>
              <w:jc w:val="center"/>
              <w:rPr>
                <w:sz w:val="28"/>
              </w:rPr>
            </w:pPr>
            <w:r>
              <w:rPr>
                <w:sz w:val="28"/>
              </w:rPr>
              <w:t>(</w:t>
            </w:r>
            <w:r w:rsidRPr="009439D7">
              <w:rPr>
                <w:sz w:val="28"/>
              </w:rPr>
              <w:t>5.48</w:t>
            </w:r>
            <w:r>
              <w:rPr>
                <w:sz w:val="28"/>
              </w:rPr>
              <w:t>)</w:t>
            </w:r>
          </w:p>
        </w:tc>
        <w:tc>
          <w:tcPr>
            <w:tcW w:w="1925" w:type="dxa"/>
          </w:tcPr>
          <w:p w:rsidR="00867317" w:rsidRPr="009135DE" w:rsidRDefault="00867317" w:rsidP="00822D68">
            <w:pPr>
              <w:jc w:val="center"/>
              <w:rPr>
                <w:sz w:val="28"/>
              </w:rPr>
            </w:pPr>
            <w:r>
              <w:rPr>
                <w:sz w:val="28"/>
              </w:rPr>
              <w:t>0</w:t>
            </w:r>
            <w:r w:rsidRPr="009135DE">
              <w:rPr>
                <w:sz w:val="28"/>
              </w:rPr>
              <w:t>.216</w:t>
            </w:r>
            <w:r>
              <w:rPr>
                <w:sz w:val="28"/>
              </w:rPr>
              <w:t>*</w:t>
            </w:r>
          </w:p>
          <w:p w:rsidR="00867317" w:rsidRDefault="00867317" w:rsidP="00822D68">
            <w:pPr>
              <w:jc w:val="center"/>
              <w:rPr>
                <w:sz w:val="28"/>
              </w:rPr>
            </w:pPr>
            <w:r>
              <w:rPr>
                <w:sz w:val="28"/>
              </w:rPr>
              <w:t>(</w:t>
            </w:r>
            <w:r w:rsidRPr="009135DE">
              <w:rPr>
                <w:sz w:val="28"/>
              </w:rPr>
              <w:t>5.9</w:t>
            </w:r>
            <w:r>
              <w:rPr>
                <w:sz w:val="28"/>
              </w:rPr>
              <w:t>)</w:t>
            </w:r>
          </w:p>
        </w:tc>
        <w:tc>
          <w:tcPr>
            <w:tcW w:w="1925" w:type="dxa"/>
          </w:tcPr>
          <w:p w:rsidR="00867317" w:rsidRPr="00223B69" w:rsidRDefault="00867317" w:rsidP="00822D68">
            <w:pPr>
              <w:jc w:val="center"/>
              <w:rPr>
                <w:sz w:val="28"/>
              </w:rPr>
            </w:pPr>
            <w:r>
              <w:rPr>
                <w:sz w:val="28"/>
              </w:rPr>
              <w:t>0</w:t>
            </w:r>
            <w:r w:rsidRPr="00223B69">
              <w:rPr>
                <w:sz w:val="28"/>
              </w:rPr>
              <w:t>.076</w:t>
            </w:r>
            <w:r>
              <w:rPr>
                <w:sz w:val="28"/>
              </w:rPr>
              <w:t>**</w:t>
            </w:r>
          </w:p>
          <w:p w:rsidR="00867317" w:rsidRDefault="00867317" w:rsidP="00822D68">
            <w:pPr>
              <w:jc w:val="center"/>
              <w:rPr>
                <w:sz w:val="28"/>
              </w:rPr>
            </w:pPr>
            <w:r>
              <w:rPr>
                <w:sz w:val="28"/>
              </w:rPr>
              <w:t>(2.03)</w:t>
            </w:r>
          </w:p>
        </w:tc>
        <w:tc>
          <w:tcPr>
            <w:tcW w:w="1931" w:type="dxa"/>
          </w:tcPr>
          <w:p w:rsidR="00867317" w:rsidRPr="00346AFD" w:rsidRDefault="00867317" w:rsidP="00822D68">
            <w:pPr>
              <w:jc w:val="center"/>
              <w:rPr>
                <w:sz w:val="28"/>
              </w:rPr>
            </w:pPr>
            <w:r>
              <w:rPr>
                <w:sz w:val="28"/>
              </w:rPr>
              <w:t>0</w:t>
            </w:r>
            <w:r w:rsidRPr="00346AFD">
              <w:rPr>
                <w:sz w:val="28"/>
              </w:rPr>
              <w:t>.104</w:t>
            </w:r>
            <w:r>
              <w:rPr>
                <w:sz w:val="28"/>
              </w:rPr>
              <w:t>*</w:t>
            </w:r>
          </w:p>
          <w:p w:rsidR="00867317" w:rsidRDefault="00867317" w:rsidP="00822D68">
            <w:pPr>
              <w:jc w:val="center"/>
              <w:rPr>
                <w:sz w:val="28"/>
              </w:rPr>
            </w:pPr>
            <w:r>
              <w:rPr>
                <w:sz w:val="28"/>
              </w:rPr>
              <w:t>(2.78)</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tcPr>
          <w:p w:rsidR="00867317" w:rsidRPr="009439D7" w:rsidRDefault="00867317" w:rsidP="00822D68">
            <w:pPr>
              <w:jc w:val="center"/>
              <w:rPr>
                <w:sz w:val="28"/>
              </w:rPr>
            </w:pPr>
            <w:r w:rsidRPr="009439D7">
              <w:rPr>
                <w:sz w:val="28"/>
              </w:rPr>
              <w:t>-</w:t>
            </w:r>
            <w:r>
              <w:rPr>
                <w:sz w:val="28"/>
              </w:rPr>
              <w:t>0</w:t>
            </w:r>
            <w:r w:rsidRPr="009439D7">
              <w:rPr>
                <w:sz w:val="28"/>
              </w:rPr>
              <w:t>.098</w:t>
            </w:r>
            <w:r>
              <w:rPr>
                <w:sz w:val="28"/>
              </w:rPr>
              <w:t>*</w:t>
            </w:r>
          </w:p>
          <w:p w:rsidR="00867317" w:rsidRPr="00D01021" w:rsidRDefault="00867317" w:rsidP="00822D68">
            <w:pPr>
              <w:jc w:val="center"/>
              <w:rPr>
                <w:sz w:val="28"/>
              </w:rPr>
            </w:pPr>
            <w:r>
              <w:rPr>
                <w:sz w:val="28"/>
              </w:rPr>
              <w:t>(</w:t>
            </w:r>
            <w:r w:rsidRPr="009439D7">
              <w:rPr>
                <w:sz w:val="28"/>
              </w:rPr>
              <w:t>3.57</w:t>
            </w:r>
            <w:r>
              <w:rPr>
                <w:sz w:val="28"/>
              </w:rPr>
              <w:t>)</w:t>
            </w:r>
          </w:p>
        </w:tc>
        <w:tc>
          <w:tcPr>
            <w:tcW w:w="1925" w:type="dxa"/>
          </w:tcPr>
          <w:p w:rsidR="00867317" w:rsidRPr="009135DE" w:rsidRDefault="00867317" w:rsidP="00822D68">
            <w:pPr>
              <w:jc w:val="center"/>
              <w:rPr>
                <w:sz w:val="28"/>
              </w:rPr>
            </w:pPr>
            <w:r w:rsidRPr="009135DE">
              <w:rPr>
                <w:sz w:val="28"/>
              </w:rPr>
              <w:t>-</w:t>
            </w:r>
            <w:r>
              <w:rPr>
                <w:sz w:val="28"/>
              </w:rPr>
              <w:t>0</w:t>
            </w:r>
            <w:r w:rsidRPr="009135DE">
              <w:rPr>
                <w:sz w:val="28"/>
              </w:rPr>
              <w:t>.098</w:t>
            </w:r>
            <w:r>
              <w:rPr>
                <w:sz w:val="28"/>
              </w:rPr>
              <w:t>*</w:t>
            </w:r>
          </w:p>
          <w:p w:rsidR="00867317" w:rsidRDefault="00867317" w:rsidP="00822D68">
            <w:pPr>
              <w:jc w:val="center"/>
              <w:rPr>
                <w:sz w:val="28"/>
              </w:rPr>
            </w:pPr>
            <w:r>
              <w:rPr>
                <w:sz w:val="28"/>
              </w:rPr>
              <w:t>(</w:t>
            </w:r>
            <w:r w:rsidRPr="009135DE">
              <w:rPr>
                <w:sz w:val="28"/>
              </w:rPr>
              <w:t>3.85</w:t>
            </w:r>
            <w:r>
              <w:rPr>
                <w:sz w:val="28"/>
              </w:rPr>
              <w:t>)</w:t>
            </w:r>
          </w:p>
        </w:tc>
        <w:tc>
          <w:tcPr>
            <w:tcW w:w="1925" w:type="dxa"/>
          </w:tcPr>
          <w:p w:rsidR="00867317" w:rsidRPr="00223B69" w:rsidRDefault="00867317" w:rsidP="00822D68">
            <w:pPr>
              <w:jc w:val="center"/>
              <w:rPr>
                <w:sz w:val="28"/>
              </w:rPr>
            </w:pPr>
            <w:r w:rsidRPr="00223B69">
              <w:rPr>
                <w:sz w:val="28"/>
              </w:rPr>
              <w:t>-</w:t>
            </w:r>
            <w:r>
              <w:rPr>
                <w:sz w:val="28"/>
              </w:rPr>
              <w:t>0</w:t>
            </w:r>
            <w:r w:rsidRPr="00223B69">
              <w:rPr>
                <w:sz w:val="28"/>
              </w:rPr>
              <w:t>.052</w:t>
            </w:r>
            <w:r>
              <w:rPr>
                <w:sz w:val="28"/>
              </w:rPr>
              <w:t>***</w:t>
            </w:r>
          </w:p>
          <w:p w:rsidR="00867317" w:rsidRDefault="00867317" w:rsidP="00822D68">
            <w:pPr>
              <w:jc w:val="center"/>
              <w:rPr>
                <w:sz w:val="28"/>
              </w:rPr>
            </w:pPr>
            <w:r>
              <w:rPr>
                <w:sz w:val="28"/>
              </w:rPr>
              <w:t>(</w:t>
            </w:r>
            <w:r w:rsidRPr="00223B69">
              <w:rPr>
                <w:sz w:val="28"/>
              </w:rPr>
              <w:t>1.84</w:t>
            </w:r>
            <w:r>
              <w:rPr>
                <w:sz w:val="28"/>
              </w:rPr>
              <w:t>)</w:t>
            </w:r>
          </w:p>
        </w:tc>
        <w:tc>
          <w:tcPr>
            <w:tcW w:w="1931" w:type="dxa"/>
          </w:tcPr>
          <w:p w:rsidR="00867317" w:rsidRPr="00346AFD" w:rsidRDefault="00867317" w:rsidP="00822D68">
            <w:pPr>
              <w:jc w:val="center"/>
              <w:rPr>
                <w:sz w:val="28"/>
              </w:rPr>
            </w:pPr>
            <w:r w:rsidRPr="00346AFD">
              <w:rPr>
                <w:sz w:val="28"/>
              </w:rPr>
              <w:t>-</w:t>
            </w:r>
            <w:r>
              <w:rPr>
                <w:sz w:val="28"/>
              </w:rPr>
              <w:t>0</w:t>
            </w:r>
            <w:r w:rsidRPr="00346AFD">
              <w:rPr>
                <w:sz w:val="28"/>
              </w:rPr>
              <w:t>.062</w:t>
            </w:r>
            <w:r>
              <w:rPr>
                <w:sz w:val="28"/>
              </w:rPr>
              <w:t>**</w:t>
            </w:r>
          </w:p>
          <w:p w:rsidR="00867317" w:rsidRDefault="00867317" w:rsidP="00822D68">
            <w:pPr>
              <w:jc w:val="center"/>
              <w:rPr>
                <w:sz w:val="28"/>
              </w:rPr>
            </w:pPr>
            <w:r>
              <w:rPr>
                <w:sz w:val="28"/>
              </w:rPr>
              <w:t>(</w:t>
            </w:r>
            <w:r w:rsidRPr="00346AFD">
              <w:rPr>
                <w:sz w:val="28"/>
              </w:rPr>
              <w:t>2.37</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tcPr>
          <w:p w:rsidR="00867317" w:rsidRPr="009439D7" w:rsidRDefault="00867317" w:rsidP="00822D68">
            <w:pPr>
              <w:jc w:val="center"/>
              <w:rPr>
                <w:sz w:val="28"/>
              </w:rPr>
            </w:pPr>
            <w:r w:rsidRPr="009439D7">
              <w:rPr>
                <w:sz w:val="28"/>
              </w:rPr>
              <w:t>-</w:t>
            </w:r>
            <w:r>
              <w:rPr>
                <w:sz w:val="28"/>
              </w:rPr>
              <w:t>0.003</w:t>
            </w:r>
            <w:r w:rsidRPr="009439D7">
              <w:rPr>
                <w:sz w:val="28"/>
              </w:rPr>
              <w:t>7</w:t>
            </w:r>
          </w:p>
          <w:p w:rsidR="00867317" w:rsidRPr="00D01021" w:rsidRDefault="00867317" w:rsidP="00822D68">
            <w:pPr>
              <w:jc w:val="center"/>
              <w:rPr>
                <w:sz w:val="28"/>
              </w:rPr>
            </w:pPr>
            <w:r>
              <w:rPr>
                <w:sz w:val="28"/>
              </w:rPr>
              <w:t>(0</w:t>
            </w:r>
            <w:r w:rsidRPr="009439D7">
              <w:rPr>
                <w:sz w:val="28"/>
              </w:rPr>
              <w:t>.303</w:t>
            </w:r>
            <w:r>
              <w:rPr>
                <w:sz w:val="28"/>
              </w:rPr>
              <w:t>)</w:t>
            </w:r>
          </w:p>
        </w:tc>
        <w:tc>
          <w:tcPr>
            <w:tcW w:w="1925" w:type="dxa"/>
          </w:tcPr>
          <w:p w:rsidR="00867317" w:rsidRDefault="00867317" w:rsidP="00822D68">
            <w:pPr>
              <w:jc w:val="center"/>
              <w:rPr>
                <w:sz w:val="28"/>
              </w:rPr>
            </w:pPr>
            <w:r>
              <w:rPr>
                <w:sz w:val="28"/>
              </w:rPr>
              <w:t>-</w:t>
            </w:r>
          </w:p>
        </w:tc>
        <w:tc>
          <w:tcPr>
            <w:tcW w:w="1925" w:type="dxa"/>
          </w:tcPr>
          <w:p w:rsidR="00867317" w:rsidRPr="00223B69" w:rsidRDefault="00867317" w:rsidP="00822D68">
            <w:pPr>
              <w:jc w:val="center"/>
              <w:rPr>
                <w:sz w:val="28"/>
              </w:rPr>
            </w:pPr>
            <w:r w:rsidRPr="00223B69">
              <w:rPr>
                <w:sz w:val="28"/>
              </w:rPr>
              <w:t>-</w:t>
            </w:r>
            <w:r>
              <w:rPr>
                <w:sz w:val="28"/>
              </w:rPr>
              <w:t>0</w:t>
            </w:r>
            <w:r w:rsidRPr="00223B69">
              <w:rPr>
                <w:sz w:val="28"/>
              </w:rPr>
              <w:t>.015</w:t>
            </w:r>
          </w:p>
          <w:p w:rsidR="00867317" w:rsidRDefault="00867317" w:rsidP="00822D68">
            <w:pPr>
              <w:jc w:val="center"/>
              <w:rPr>
                <w:sz w:val="28"/>
              </w:rPr>
            </w:pPr>
            <w:r>
              <w:rPr>
                <w:sz w:val="28"/>
              </w:rPr>
              <w:t>(</w:t>
            </w:r>
            <w:r w:rsidRPr="00223B69">
              <w:rPr>
                <w:sz w:val="28"/>
              </w:rPr>
              <w:t>1.13</w:t>
            </w:r>
            <w:r>
              <w:rPr>
                <w:sz w:val="28"/>
              </w:rPr>
              <w:t>)</w:t>
            </w:r>
          </w:p>
        </w:tc>
        <w:tc>
          <w:tcPr>
            <w:tcW w:w="1931" w:type="dxa"/>
          </w:tcPr>
          <w:p w:rsidR="00867317" w:rsidRDefault="00867317" w:rsidP="00822D68">
            <w:pPr>
              <w:jc w:val="center"/>
              <w:rPr>
                <w:sz w:val="28"/>
              </w:rPr>
            </w:pP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D01021" w:rsidRDefault="00867317" w:rsidP="00822D68">
            <w:pPr>
              <w:jc w:val="center"/>
              <w:rPr>
                <w:sz w:val="28"/>
              </w:rPr>
            </w:pPr>
            <w:r>
              <w:rPr>
                <w:sz w:val="28"/>
              </w:rPr>
              <w:t>-</w:t>
            </w:r>
          </w:p>
        </w:tc>
        <w:tc>
          <w:tcPr>
            <w:tcW w:w="1925" w:type="dxa"/>
          </w:tcPr>
          <w:p w:rsidR="00867317" w:rsidRPr="009135DE" w:rsidRDefault="00867317" w:rsidP="00822D68">
            <w:pPr>
              <w:jc w:val="center"/>
              <w:rPr>
                <w:sz w:val="28"/>
              </w:rPr>
            </w:pPr>
            <w:r>
              <w:rPr>
                <w:sz w:val="28"/>
              </w:rPr>
              <w:t>0.005</w:t>
            </w:r>
            <w:r w:rsidRPr="009135DE">
              <w:rPr>
                <w:sz w:val="28"/>
              </w:rPr>
              <w:t>8</w:t>
            </w:r>
          </w:p>
          <w:p w:rsidR="00867317" w:rsidRDefault="00867317" w:rsidP="00822D68">
            <w:pPr>
              <w:jc w:val="center"/>
              <w:rPr>
                <w:sz w:val="28"/>
              </w:rPr>
            </w:pPr>
            <w:r>
              <w:rPr>
                <w:sz w:val="28"/>
              </w:rPr>
              <w:t>(0</w:t>
            </w:r>
            <w:r w:rsidRPr="009135DE">
              <w:rPr>
                <w:sz w:val="28"/>
              </w:rPr>
              <w:t>.468</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Pr="00346AFD" w:rsidRDefault="00867317" w:rsidP="00822D68">
            <w:pPr>
              <w:jc w:val="center"/>
              <w:rPr>
                <w:sz w:val="28"/>
              </w:rPr>
            </w:pPr>
            <w:r>
              <w:rPr>
                <w:sz w:val="28"/>
              </w:rPr>
              <w:t>0</w:t>
            </w:r>
            <w:r w:rsidRPr="00346AFD">
              <w:rPr>
                <w:sz w:val="28"/>
              </w:rPr>
              <w:t>.011</w:t>
            </w:r>
          </w:p>
          <w:p w:rsidR="00867317" w:rsidRDefault="00867317" w:rsidP="00822D68">
            <w:pPr>
              <w:jc w:val="center"/>
              <w:rPr>
                <w:sz w:val="28"/>
              </w:rPr>
            </w:pPr>
            <w:r>
              <w:rPr>
                <w:sz w:val="28"/>
              </w:rPr>
              <w:t>(0</w:t>
            </w:r>
            <w:r w:rsidRPr="00346AFD">
              <w:rPr>
                <w:sz w:val="28"/>
              </w:rPr>
              <w:t>.839</w:t>
            </w: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D01021" w:rsidRDefault="00867317" w:rsidP="00822D68">
            <w:pPr>
              <w:jc w:val="center"/>
              <w:rPr>
                <w:sz w:val="28"/>
              </w:rPr>
            </w:pPr>
            <w:r>
              <w:rPr>
                <w:sz w:val="28"/>
              </w:rPr>
              <w:t>-</w:t>
            </w:r>
          </w:p>
        </w:tc>
        <w:tc>
          <w:tcPr>
            <w:tcW w:w="1925" w:type="dxa"/>
          </w:tcPr>
          <w:p w:rsidR="00867317" w:rsidRPr="009135DE" w:rsidRDefault="00867317" w:rsidP="00822D68">
            <w:pPr>
              <w:jc w:val="center"/>
              <w:rPr>
                <w:sz w:val="28"/>
              </w:rPr>
            </w:pPr>
            <w:r w:rsidRPr="009135DE">
              <w:rPr>
                <w:sz w:val="28"/>
              </w:rPr>
              <w:t>-</w:t>
            </w:r>
            <w:r>
              <w:rPr>
                <w:sz w:val="28"/>
              </w:rPr>
              <w:t>0</w:t>
            </w:r>
            <w:r w:rsidRPr="009135DE">
              <w:rPr>
                <w:sz w:val="28"/>
              </w:rPr>
              <w:t>.041</w:t>
            </w:r>
            <w:r>
              <w:rPr>
                <w:sz w:val="28"/>
              </w:rPr>
              <w:t>*</w:t>
            </w:r>
          </w:p>
          <w:p w:rsidR="00867317" w:rsidRDefault="00867317" w:rsidP="00822D68">
            <w:pPr>
              <w:jc w:val="center"/>
              <w:rPr>
                <w:sz w:val="28"/>
              </w:rPr>
            </w:pPr>
            <w:r>
              <w:rPr>
                <w:sz w:val="28"/>
              </w:rPr>
              <w:t>(</w:t>
            </w:r>
            <w:r w:rsidRPr="009135DE">
              <w:rPr>
                <w:sz w:val="28"/>
              </w:rPr>
              <w:t>3.25</w:t>
            </w:r>
            <w:r>
              <w:rPr>
                <w:sz w:val="28"/>
              </w:rPr>
              <w:t>)</w:t>
            </w:r>
          </w:p>
        </w:tc>
        <w:tc>
          <w:tcPr>
            <w:tcW w:w="1925" w:type="dxa"/>
          </w:tcPr>
          <w:p w:rsidR="00867317" w:rsidRDefault="00867317" w:rsidP="00822D68">
            <w:pPr>
              <w:jc w:val="center"/>
              <w:rPr>
                <w:sz w:val="28"/>
              </w:rPr>
            </w:pPr>
            <w:r>
              <w:rPr>
                <w:sz w:val="28"/>
              </w:rPr>
              <w:t>-</w:t>
            </w:r>
          </w:p>
        </w:tc>
        <w:tc>
          <w:tcPr>
            <w:tcW w:w="1931" w:type="dxa"/>
          </w:tcPr>
          <w:p w:rsidR="00867317" w:rsidRPr="00346AFD" w:rsidRDefault="00867317" w:rsidP="00822D68">
            <w:pPr>
              <w:jc w:val="center"/>
              <w:rPr>
                <w:sz w:val="28"/>
              </w:rPr>
            </w:pPr>
            <w:r w:rsidRPr="00346AFD">
              <w:rPr>
                <w:sz w:val="28"/>
              </w:rPr>
              <w:t>-</w:t>
            </w:r>
            <w:r>
              <w:rPr>
                <w:sz w:val="28"/>
              </w:rPr>
              <w:t>0</w:t>
            </w:r>
            <w:r w:rsidRPr="00346AFD">
              <w:rPr>
                <w:sz w:val="28"/>
              </w:rPr>
              <w:t>.055</w:t>
            </w:r>
            <w:r>
              <w:rPr>
                <w:sz w:val="28"/>
              </w:rPr>
              <w:t>*</w:t>
            </w:r>
          </w:p>
          <w:p w:rsidR="00867317" w:rsidRDefault="00867317" w:rsidP="00822D68">
            <w:pPr>
              <w:jc w:val="center"/>
              <w:rPr>
                <w:sz w:val="28"/>
              </w:rPr>
            </w:pPr>
            <w:r>
              <w:rPr>
                <w:sz w:val="28"/>
              </w:rPr>
              <w:t>(</w:t>
            </w:r>
            <w:r w:rsidRPr="00346AFD">
              <w:rPr>
                <w:sz w:val="28"/>
              </w:rPr>
              <w:t>4.09</w:t>
            </w:r>
            <w:r>
              <w:rPr>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CONSTANT</w:t>
            </w:r>
          </w:p>
        </w:tc>
        <w:tc>
          <w:tcPr>
            <w:tcW w:w="1725" w:type="dxa"/>
          </w:tcPr>
          <w:p w:rsidR="00867317" w:rsidRPr="00D01021" w:rsidRDefault="00867317" w:rsidP="00822D68">
            <w:pPr>
              <w:jc w:val="center"/>
              <w:rPr>
                <w:sz w:val="28"/>
              </w:rPr>
            </w:pPr>
            <w:r>
              <w:rPr>
                <w:sz w:val="28"/>
              </w:rPr>
              <w:t xml:space="preserve">0.123*  </w:t>
            </w:r>
            <w:r w:rsidRPr="009439D7">
              <w:rPr>
                <w:sz w:val="28"/>
              </w:rPr>
              <w:t xml:space="preserve">                  </w:t>
            </w:r>
            <w:r>
              <w:rPr>
                <w:sz w:val="28"/>
              </w:rPr>
              <w:t>(</w:t>
            </w:r>
            <w:r w:rsidRPr="009439D7">
              <w:rPr>
                <w:sz w:val="28"/>
              </w:rPr>
              <w:t>3.09</w:t>
            </w:r>
            <w:r>
              <w:rPr>
                <w:sz w:val="28"/>
              </w:rPr>
              <w:t>)</w:t>
            </w:r>
          </w:p>
        </w:tc>
        <w:tc>
          <w:tcPr>
            <w:tcW w:w="1925" w:type="dxa"/>
          </w:tcPr>
          <w:p w:rsidR="00867317" w:rsidRPr="009135DE" w:rsidRDefault="00867317" w:rsidP="00822D68">
            <w:pPr>
              <w:jc w:val="center"/>
              <w:rPr>
                <w:sz w:val="28"/>
              </w:rPr>
            </w:pPr>
            <w:r>
              <w:rPr>
                <w:sz w:val="28"/>
              </w:rPr>
              <w:t>0</w:t>
            </w:r>
            <w:r w:rsidRPr="009135DE">
              <w:rPr>
                <w:sz w:val="28"/>
              </w:rPr>
              <w:t>.146</w:t>
            </w:r>
            <w:r>
              <w:rPr>
                <w:sz w:val="28"/>
              </w:rPr>
              <w:t>*</w:t>
            </w:r>
          </w:p>
          <w:p w:rsidR="00867317" w:rsidRDefault="00867317" w:rsidP="00822D68">
            <w:pPr>
              <w:jc w:val="center"/>
              <w:rPr>
                <w:sz w:val="28"/>
              </w:rPr>
            </w:pPr>
            <w:r>
              <w:rPr>
                <w:sz w:val="28"/>
              </w:rPr>
              <w:t>(</w:t>
            </w:r>
            <w:r w:rsidRPr="009135DE">
              <w:rPr>
                <w:sz w:val="28"/>
              </w:rPr>
              <w:t>3.64</w:t>
            </w:r>
            <w:r>
              <w:rPr>
                <w:sz w:val="28"/>
              </w:rPr>
              <w:t>)</w:t>
            </w:r>
          </w:p>
        </w:tc>
        <w:tc>
          <w:tcPr>
            <w:tcW w:w="1925" w:type="dxa"/>
          </w:tcPr>
          <w:p w:rsidR="00867317" w:rsidRPr="00223B69" w:rsidRDefault="00867317" w:rsidP="00822D68">
            <w:pPr>
              <w:jc w:val="center"/>
              <w:rPr>
                <w:sz w:val="28"/>
              </w:rPr>
            </w:pPr>
            <w:r>
              <w:rPr>
                <w:sz w:val="28"/>
              </w:rPr>
              <w:t>0</w:t>
            </w:r>
            <w:r w:rsidRPr="00223B69">
              <w:rPr>
                <w:sz w:val="28"/>
              </w:rPr>
              <w:t>.165</w:t>
            </w:r>
            <w:r>
              <w:rPr>
                <w:sz w:val="28"/>
              </w:rPr>
              <w:t>*</w:t>
            </w:r>
          </w:p>
          <w:p w:rsidR="00867317" w:rsidRDefault="00867317" w:rsidP="00822D68">
            <w:pPr>
              <w:jc w:val="center"/>
              <w:rPr>
                <w:sz w:val="28"/>
              </w:rPr>
            </w:pPr>
            <w:r>
              <w:rPr>
                <w:sz w:val="28"/>
              </w:rPr>
              <w:t>(</w:t>
            </w:r>
            <w:r w:rsidRPr="00223B69">
              <w:rPr>
                <w:sz w:val="28"/>
              </w:rPr>
              <w:t>4.49</w:t>
            </w:r>
            <w:r>
              <w:rPr>
                <w:sz w:val="28"/>
              </w:rPr>
              <w:t>)</w:t>
            </w:r>
          </w:p>
        </w:tc>
        <w:tc>
          <w:tcPr>
            <w:tcW w:w="1931" w:type="dxa"/>
          </w:tcPr>
          <w:p w:rsidR="00867317" w:rsidRPr="00346AFD" w:rsidRDefault="00867317" w:rsidP="00822D68">
            <w:pPr>
              <w:jc w:val="center"/>
              <w:rPr>
                <w:sz w:val="28"/>
              </w:rPr>
            </w:pPr>
            <w:r>
              <w:rPr>
                <w:sz w:val="28"/>
              </w:rPr>
              <w:t>0</w:t>
            </w:r>
            <w:r w:rsidRPr="00346AFD">
              <w:rPr>
                <w:sz w:val="28"/>
              </w:rPr>
              <w:t>.193</w:t>
            </w:r>
            <w:r>
              <w:rPr>
                <w:sz w:val="28"/>
              </w:rPr>
              <w:t>*</w:t>
            </w:r>
          </w:p>
          <w:p w:rsidR="00867317" w:rsidRDefault="00867317" w:rsidP="00822D68">
            <w:pPr>
              <w:jc w:val="center"/>
              <w:rPr>
                <w:sz w:val="28"/>
              </w:rPr>
            </w:pPr>
            <w:r>
              <w:rPr>
                <w:sz w:val="28"/>
              </w:rPr>
              <w:t>(</w:t>
            </w:r>
            <w:r w:rsidRPr="00346AFD">
              <w:rPr>
                <w:sz w:val="28"/>
              </w:rPr>
              <w:t>5.19</w:t>
            </w:r>
            <w:r>
              <w:rPr>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Default="00867317" w:rsidP="00822D68">
            <w:pPr>
              <w:jc w:val="center"/>
              <w:rPr>
                <w:sz w:val="28"/>
              </w:rPr>
            </w:pPr>
            <w:r>
              <w:rPr>
                <w:sz w:val="28"/>
              </w:rPr>
              <w:t>1904</w:t>
            </w:r>
          </w:p>
        </w:tc>
        <w:tc>
          <w:tcPr>
            <w:tcW w:w="1925" w:type="dxa"/>
          </w:tcPr>
          <w:p w:rsidR="00867317" w:rsidRDefault="00867317" w:rsidP="00822D68">
            <w:pPr>
              <w:jc w:val="center"/>
              <w:rPr>
                <w:sz w:val="28"/>
              </w:rPr>
            </w:pPr>
            <w:r>
              <w:rPr>
                <w:sz w:val="28"/>
              </w:rPr>
              <w:t>1904</w:t>
            </w:r>
          </w:p>
        </w:tc>
        <w:tc>
          <w:tcPr>
            <w:tcW w:w="1925" w:type="dxa"/>
          </w:tcPr>
          <w:p w:rsidR="00867317" w:rsidRDefault="00867317" w:rsidP="00822D68">
            <w:pPr>
              <w:jc w:val="center"/>
              <w:rPr>
                <w:sz w:val="28"/>
              </w:rPr>
            </w:pPr>
            <w:r>
              <w:rPr>
                <w:sz w:val="28"/>
              </w:rPr>
              <w:t>1904</w:t>
            </w:r>
          </w:p>
        </w:tc>
        <w:tc>
          <w:tcPr>
            <w:tcW w:w="1931" w:type="dxa"/>
          </w:tcPr>
          <w:p w:rsidR="00867317" w:rsidRDefault="00867317" w:rsidP="00822D68">
            <w:pPr>
              <w:jc w:val="center"/>
              <w:rPr>
                <w:sz w:val="28"/>
              </w:rPr>
            </w:pPr>
            <w:r>
              <w:rPr>
                <w:sz w:val="28"/>
              </w:rPr>
              <w:t>1904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68</w:t>
            </w:r>
          </w:p>
        </w:tc>
        <w:tc>
          <w:tcPr>
            <w:tcW w:w="1925" w:type="dxa"/>
          </w:tcPr>
          <w:p w:rsidR="00867317" w:rsidRDefault="00867317" w:rsidP="00822D68">
            <w:pPr>
              <w:jc w:val="center"/>
              <w:rPr>
                <w:sz w:val="28"/>
              </w:rPr>
            </w:pPr>
            <w:r>
              <w:rPr>
                <w:sz w:val="28"/>
              </w:rPr>
              <w:t>68</w:t>
            </w:r>
          </w:p>
        </w:tc>
        <w:tc>
          <w:tcPr>
            <w:tcW w:w="1925" w:type="dxa"/>
          </w:tcPr>
          <w:p w:rsidR="00867317" w:rsidRDefault="00867317" w:rsidP="00822D68">
            <w:pPr>
              <w:jc w:val="center"/>
              <w:rPr>
                <w:sz w:val="28"/>
              </w:rPr>
            </w:pPr>
            <w:r>
              <w:rPr>
                <w:sz w:val="28"/>
              </w:rPr>
              <w:t>68</w:t>
            </w:r>
          </w:p>
        </w:tc>
        <w:tc>
          <w:tcPr>
            <w:tcW w:w="1931" w:type="dxa"/>
          </w:tcPr>
          <w:p w:rsidR="00867317" w:rsidRDefault="00867317" w:rsidP="00822D68">
            <w:pPr>
              <w:jc w:val="center"/>
              <w:rPr>
                <w:sz w:val="28"/>
              </w:rPr>
            </w:pPr>
            <w:r>
              <w:rPr>
                <w:sz w:val="28"/>
              </w:rPr>
              <w:t>68</w:t>
            </w:r>
          </w:p>
        </w:tc>
      </w:tr>
      <w:tr w:rsidR="00867317" w:rsidTr="00822D68">
        <w:trPr>
          <w:trHeight w:val="508"/>
          <w:jc w:val="center"/>
        </w:trPr>
        <w:tc>
          <w:tcPr>
            <w:tcW w:w="2127" w:type="dxa"/>
            <w:vAlign w:val="center"/>
          </w:tcPr>
          <w:p w:rsidR="00867317" w:rsidRDefault="00867317" w:rsidP="00822D68">
            <w:pPr>
              <w:jc w:val="center"/>
              <w:rPr>
                <w:sz w:val="28"/>
              </w:rPr>
            </w:pPr>
            <w:r w:rsidRPr="004C4C35">
              <w:rPr>
                <w:sz w:val="28"/>
              </w:rPr>
              <w:t>Wald chi</w:t>
            </w:r>
            <w:r w:rsidRPr="004C4C35">
              <w:rPr>
                <w:sz w:val="28"/>
                <w:vertAlign w:val="superscript"/>
              </w:rPr>
              <w:t>2</w:t>
            </w:r>
          </w:p>
        </w:tc>
        <w:tc>
          <w:tcPr>
            <w:tcW w:w="1725" w:type="dxa"/>
          </w:tcPr>
          <w:p w:rsidR="00867317" w:rsidRDefault="00867317" w:rsidP="00822D68">
            <w:pPr>
              <w:jc w:val="center"/>
              <w:rPr>
                <w:sz w:val="28"/>
              </w:rPr>
            </w:pPr>
            <w:r w:rsidRPr="009439D7">
              <w:rPr>
                <w:sz w:val="28"/>
              </w:rPr>
              <w:t>3296.41</w:t>
            </w:r>
          </w:p>
        </w:tc>
        <w:tc>
          <w:tcPr>
            <w:tcW w:w="1925" w:type="dxa"/>
          </w:tcPr>
          <w:p w:rsidR="00867317" w:rsidRDefault="00867317" w:rsidP="00822D68">
            <w:pPr>
              <w:jc w:val="center"/>
              <w:rPr>
                <w:sz w:val="28"/>
              </w:rPr>
            </w:pPr>
            <w:r w:rsidRPr="00A1624C">
              <w:rPr>
                <w:sz w:val="28"/>
              </w:rPr>
              <w:t>3332.98</w:t>
            </w:r>
          </w:p>
        </w:tc>
        <w:tc>
          <w:tcPr>
            <w:tcW w:w="1925" w:type="dxa"/>
          </w:tcPr>
          <w:p w:rsidR="00867317" w:rsidRDefault="00867317" w:rsidP="00822D68">
            <w:pPr>
              <w:jc w:val="center"/>
              <w:rPr>
                <w:sz w:val="28"/>
              </w:rPr>
            </w:pPr>
            <w:r w:rsidRPr="00223B69">
              <w:rPr>
                <w:sz w:val="28"/>
              </w:rPr>
              <w:t>2748.04</w:t>
            </w:r>
          </w:p>
        </w:tc>
        <w:tc>
          <w:tcPr>
            <w:tcW w:w="1931" w:type="dxa"/>
          </w:tcPr>
          <w:p w:rsidR="00867317" w:rsidRDefault="00867317" w:rsidP="00822D68">
            <w:pPr>
              <w:jc w:val="center"/>
              <w:rPr>
                <w:sz w:val="28"/>
              </w:rPr>
            </w:pPr>
            <w:r w:rsidRPr="00DA3AE9">
              <w:rPr>
                <w:sz w:val="28"/>
              </w:rPr>
              <w:t>2786.09</w:t>
            </w:r>
          </w:p>
        </w:tc>
      </w:tr>
      <w:tr w:rsidR="00867317" w:rsidTr="00822D68">
        <w:trPr>
          <w:trHeight w:val="508"/>
          <w:jc w:val="center"/>
        </w:trPr>
        <w:tc>
          <w:tcPr>
            <w:tcW w:w="2127" w:type="dxa"/>
            <w:vAlign w:val="center"/>
          </w:tcPr>
          <w:p w:rsidR="00867317" w:rsidRPr="004C4C35" w:rsidRDefault="00867317" w:rsidP="00822D68">
            <w:pPr>
              <w:jc w:val="center"/>
              <w:rPr>
                <w:sz w:val="28"/>
              </w:rPr>
            </w:pPr>
            <w:r w:rsidRPr="004C4C35">
              <w:rPr>
                <w:sz w:val="28"/>
              </w:rPr>
              <w:t>Prob &gt; chi</w:t>
            </w:r>
            <w:r w:rsidRPr="00DB22D5">
              <w:rPr>
                <w:sz w:val="28"/>
                <w:vertAlign w:val="superscript"/>
              </w:rPr>
              <w:t>2</w:t>
            </w:r>
          </w:p>
        </w:tc>
        <w:tc>
          <w:tcPr>
            <w:tcW w:w="1725" w:type="dxa"/>
          </w:tcPr>
          <w:p w:rsidR="00867317" w:rsidRDefault="00867317" w:rsidP="00822D68">
            <w:pPr>
              <w:jc w:val="center"/>
              <w:rPr>
                <w:sz w:val="28"/>
              </w:rPr>
            </w:pPr>
            <w:r>
              <w:rPr>
                <w:sz w:val="28"/>
              </w:rPr>
              <w:t>0.00</w:t>
            </w:r>
          </w:p>
        </w:tc>
        <w:tc>
          <w:tcPr>
            <w:tcW w:w="1925" w:type="dxa"/>
          </w:tcPr>
          <w:p w:rsidR="00867317" w:rsidRDefault="00867317" w:rsidP="00822D68">
            <w:pPr>
              <w:jc w:val="center"/>
              <w:rPr>
                <w:sz w:val="28"/>
              </w:rPr>
            </w:pPr>
            <w:r>
              <w:rPr>
                <w:sz w:val="28"/>
              </w:rPr>
              <w:t>0.00</w:t>
            </w:r>
          </w:p>
        </w:tc>
        <w:tc>
          <w:tcPr>
            <w:tcW w:w="1925" w:type="dxa"/>
          </w:tcPr>
          <w:p w:rsidR="00867317" w:rsidRDefault="00867317" w:rsidP="00822D68">
            <w:pPr>
              <w:jc w:val="center"/>
              <w:rPr>
                <w:sz w:val="28"/>
              </w:rPr>
            </w:pPr>
            <w:r>
              <w:rPr>
                <w:sz w:val="28"/>
              </w:rPr>
              <w:t>0.00</w:t>
            </w:r>
          </w:p>
        </w:tc>
        <w:tc>
          <w:tcPr>
            <w:tcW w:w="1931" w:type="dxa"/>
          </w:tcPr>
          <w:p w:rsidR="00867317" w:rsidRDefault="00867317" w:rsidP="00822D68">
            <w:pPr>
              <w:jc w:val="center"/>
              <w:rPr>
                <w:sz w:val="28"/>
              </w:rPr>
            </w:pPr>
            <w:r>
              <w:rPr>
                <w:sz w:val="28"/>
              </w:rPr>
              <w:t>0.00</w:t>
            </w:r>
          </w:p>
        </w:tc>
      </w:tr>
    </w:tbl>
    <w:p w:rsidR="00867317" w:rsidRDefault="00867317" w:rsidP="00867317">
      <w:pPr>
        <w:spacing w:line="240" w:lineRule="auto"/>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867317" w:rsidRDefault="00867317" w:rsidP="00867317">
      <w:pPr>
        <w:spacing w:line="240" w:lineRule="auto"/>
        <w:ind w:firstLine="720"/>
        <w:jc w:val="both"/>
        <w:rPr>
          <w:sz w:val="28"/>
        </w:rPr>
      </w:pPr>
      <w:r>
        <w:rPr>
          <w:sz w:val="28"/>
        </w:rPr>
        <w:lastRenderedPageBreak/>
        <w:t xml:space="preserve">The table 7.9 reveal that </w:t>
      </w:r>
      <w:r w:rsidRPr="00B70426">
        <w:rPr>
          <w:sz w:val="28"/>
        </w:rPr>
        <w:t xml:space="preserve">LGDPPC has </w:t>
      </w:r>
      <w:r>
        <w:rPr>
          <w:sz w:val="28"/>
        </w:rPr>
        <w:t>not</w:t>
      </w:r>
      <w:r w:rsidRPr="00B70426">
        <w:rPr>
          <w:sz w:val="28"/>
        </w:rPr>
        <w:t xml:space="preserve"> influence</w:t>
      </w:r>
      <w:r>
        <w:rPr>
          <w:sz w:val="28"/>
        </w:rPr>
        <w:t>d the</w:t>
      </w:r>
      <w:r w:rsidRPr="00B70426">
        <w:rPr>
          <w:sz w:val="28"/>
        </w:rPr>
        <w:t xml:space="preserve"> </w:t>
      </w:r>
      <w:r>
        <w:rPr>
          <w:sz w:val="28"/>
        </w:rPr>
        <w:t>PIQ</w:t>
      </w:r>
      <w:r w:rsidRPr="00B70426">
        <w:rPr>
          <w:sz w:val="28"/>
        </w:rPr>
        <w:t xml:space="preserve"> in </w:t>
      </w:r>
      <w:r>
        <w:rPr>
          <w:sz w:val="28"/>
        </w:rPr>
        <w:t>all sample</w:t>
      </w:r>
      <w:r w:rsidRPr="00B70426">
        <w:rPr>
          <w:sz w:val="28"/>
        </w:rPr>
        <w:t xml:space="preserve"> countries during the period under investigation in first two equations</w:t>
      </w:r>
      <w:r>
        <w:rPr>
          <w:sz w:val="28"/>
        </w:rPr>
        <w:t>.</w:t>
      </w:r>
      <w:r w:rsidRPr="00B70426">
        <w:rPr>
          <w:sz w:val="28"/>
        </w:rPr>
        <w:t xml:space="preserve"> EDU has significant influence the </w:t>
      </w:r>
      <w:r>
        <w:rPr>
          <w:sz w:val="28"/>
        </w:rPr>
        <w:t>PIQ</w:t>
      </w:r>
      <w:r w:rsidRPr="00B70426">
        <w:rPr>
          <w:sz w:val="28"/>
        </w:rPr>
        <w:t xml:space="preserve"> in </w:t>
      </w:r>
      <w:r>
        <w:rPr>
          <w:sz w:val="28"/>
        </w:rPr>
        <w:t>all sample</w:t>
      </w:r>
      <w:r w:rsidRPr="00B70426">
        <w:rPr>
          <w:sz w:val="28"/>
        </w:rPr>
        <w:t xml:space="preserve"> countries in first two equations during the period under investigation. In Equation 1, </w:t>
      </w:r>
      <w:r>
        <w:rPr>
          <w:sz w:val="28"/>
        </w:rPr>
        <w:t>PIQ increased 0.0033</w:t>
      </w:r>
      <w:r w:rsidRPr="00B70426">
        <w:rPr>
          <w:sz w:val="28"/>
        </w:rPr>
        <w:t xml:space="preserve"> units when 1 unit increase in EDU and Equation 2, </w:t>
      </w:r>
      <w:r>
        <w:rPr>
          <w:sz w:val="28"/>
        </w:rPr>
        <w:t>PIQ increased 0.0026</w:t>
      </w:r>
      <w:r w:rsidRPr="00B70426">
        <w:rPr>
          <w:sz w:val="28"/>
        </w:rPr>
        <w:t xml:space="preserve"> units when 1 unit increase in EDU. In Equation 3 and 4, </w:t>
      </w:r>
      <w:r>
        <w:rPr>
          <w:sz w:val="28"/>
        </w:rPr>
        <w:t>PIQ</w:t>
      </w:r>
      <w:r w:rsidRPr="00B70426">
        <w:rPr>
          <w:sz w:val="28"/>
        </w:rPr>
        <w:t xml:space="preserve"> has not affected with EDU. It means that education without level of development and institutional Quality; has not affected the </w:t>
      </w:r>
      <w:r>
        <w:rPr>
          <w:sz w:val="28"/>
        </w:rPr>
        <w:t>PIQ</w:t>
      </w:r>
      <w:r w:rsidRPr="00B70426">
        <w:rPr>
          <w:sz w:val="28"/>
        </w:rPr>
        <w:t xml:space="preserve">. The table </w:t>
      </w:r>
      <w:r>
        <w:rPr>
          <w:sz w:val="28"/>
        </w:rPr>
        <w:t>7.9</w:t>
      </w:r>
      <w:r w:rsidRPr="00B70426">
        <w:rPr>
          <w:sz w:val="28"/>
        </w:rPr>
        <w:t xml:space="preserve"> reveal that FRAC has negative </w:t>
      </w:r>
      <w:r>
        <w:rPr>
          <w:sz w:val="28"/>
        </w:rPr>
        <w:t>impact</w:t>
      </w:r>
      <w:r w:rsidRPr="00B70426">
        <w:rPr>
          <w:sz w:val="28"/>
        </w:rPr>
        <w:t xml:space="preserve"> in all </w:t>
      </w:r>
      <w:r>
        <w:rPr>
          <w:sz w:val="28"/>
        </w:rPr>
        <w:t>four equations. COLORG has insignificant</w:t>
      </w:r>
      <w:r w:rsidRPr="00B70426">
        <w:rPr>
          <w:sz w:val="28"/>
        </w:rPr>
        <w:t xml:space="preserve"> impact on </w:t>
      </w:r>
      <w:r>
        <w:rPr>
          <w:sz w:val="28"/>
        </w:rPr>
        <w:t>PIQ</w:t>
      </w:r>
      <w:r w:rsidRPr="00B70426">
        <w:rPr>
          <w:sz w:val="28"/>
        </w:rPr>
        <w:t xml:space="preserve"> in those countries which have colonial background in both equations 1 and 3. The table </w:t>
      </w:r>
      <w:r>
        <w:rPr>
          <w:sz w:val="28"/>
        </w:rPr>
        <w:t>7.9</w:t>
      </w:r>
      <w:r w:rsidRPr="00B70426">
        <w:rPr>
          <w:sz w:val="28"/>
        </w:rPr>
        <w:t xml:space="preserve"> reveal that </w:t>
      </w:r>
      <w:r w:rsidRPr="00B70426">
        <w:rPr>
          <w:color w:val="00000A"/>
          <w:sz w:val="28"/>
        </w:rPr>
        <w:t>LO</w:t>
      </w:r>
      <w:r w:rsidRPr="00B70426">
        <w:rPr>
          <w:sz w:val="28"/>
        </w:rPr>
        <w:t xml:space="preserve">UK has </w:t>
      </w:r>
      <w:r>
        <w:rPr>
          <w:sz w:val="28"/>
        </w:rPr>
        <w:t>insignificant impact</w:t>
      </w:r>
      <w:r w:rsidRPr="00B70426">
        <w:rPr>
          <w:sz w:val="28"/>
        </w:rPr>
        <w:t xml:space="preserve"> </w:t>
      </w:r>
      <w:r>
        <w:rPr>
          <w:sz w:val="28"/>
        </w:rPr>
        <w:t xml:space="preserve">in equation 2 and equation 4. </w:t>
      </w:r>
      <w:r w:rsidRPr="00B70426">
        <w:rPr>
          <w:sz w:val="28"/>
        </w:rPr>
        <w:t xml:space="preserve">The table </w:t>
      </w:r>
      <w:r>
        <w:rPr>
          <w:sz w:val="28"/>
        </w:rPr>
        <w:t>7.9</w:t>
      </w:r>
      <w:r w:rsidRPr="00B70426">
        <w:rPr>
          <w:sz w:val="28"/>
        </w:rPr>
        <w:t xml:space="preserve"> reveal that </w:t>
      </w:r>
      <w:r w:rsidRPr="00B70426">
        <w:rPr>
          <w:color w:val="00000A"/>
          <w:sz w:val="28"/>
        </w:rPr>
        <w:t>LOFRENCH</w:t>
      </w:r>
      <w:r w:rsidRPr="00B70426">
        <w:rPr>
          <w:sz w:val="28"/>
        </w:rPr>
        <w:t xml:space="preserve"> has negative coefficient in equation 2 and equation 4 but it has signifi</w:t>
      </w:r>
      <w:r>
        <w:rPr>
          <w:sz w:val="28"/>
        </w:rPr>
        <w:t xml:space="preserve">cant impact on PIQ. </w:t>
      </w:r>
      <w:r w:rsidRPr="00B70426">
        <w:rPr>
          <w:sz w:val="28"/>
        </w:rPr>
        <w:t xml:space="preserve">The </w:t>
      </w:r>
      <w:r w:rsidRPr="00B70426">
        <w:rPr>
          <w:bCs/>
          <w:color w:val="00000A"/>
          <w:sz w:val="28"/>
        </w:rPr>
        <w:t>LOOTHER</w:t>
      </w:r>
      <w:r w:rsidRPr="00B70426">
        <w:rPr>
          <w:sz w:val="28"/>
        </w:rPr>
        <w:t xml:space="preserve"> are merge in constant value due to</w:t>
      </w:r>
      <w:r>
        <w:rPr>
          <w:sz w:val="28"/>
        </w:rPr>
        <w:t xml:space="preserve"> dummy trap issue and it has </w:t>
      </w:r>
      <w:r w:rsidRPr="00B70426">
        <w:rPr>
          <w:sz w:val="28"/>
        </w:rPr>
        <w:t xml:space="preserve">significant impact on </w:t>
      </w:r>
      <w:r>
        <w:rPr>
          <w:sz w:val="28"/>
        </w:rPr>
        <w:t>PIQ.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 xml:space="preserve">PIQ in all equations. </w:t>
      </w:r>
      <w:r w:rsidRPr="00B70426">
        <w:rPr>
          <w:sz w:val="28"/>
        </w:rPr>
        <w:t xml:space="preserve">The Wald chi square value is very high and its probability is equal to zero, it means that all the determinants coefficient </w:t>
      </w:r>
      <w:r>
        <w:rPr>
          <w:sz w:val="28"/>
        </w:rPr>
        <w:t>Political</w:t>
      </w:r>
      <w:r w:rsidRPr="00B70426">
        <w:rPr>
          <w:sz w:val="28"/>
        </w:rPr>
        <w:t xml:space="preserve"> Institutional quality of all four equations are very important for </w:t>
      </w:r>
      <w:r>
        <w:rPr>
          <w:sz w:val="28"/>
        </w:rPr>
        <w:t>all sample</w:t>
      </w:r>
      <w:r w:rsidRPr="00B70426">
        <w:rPr>
          <w:sz w:val="28"/>
        </w:rPr>
        <w:t xml:space="preserve"> countries.</w:t>
      </w:r>
    </w:p>
    <w:p w:rsidR="00867317" w:rsidRPr="00B05FF8" w:rsidRDefault="00867317" w:rsidP="00867317">
      <w:pPr>
        <w:spacing w:line="240" w:lineRule="auto"/>
        <w:jc w:val="both"/>
        <w:rPr>
          <w:b/>
          <w:sz w:val="28"/>
        </w:rPr>
      </w:pPr>
      <w:r>
        <w:rPr>
          <w:b/>
          <w:sz w:val="28"/>
        </w:rPr>
        <w:t>7.2.4</w:t>
      </w:r>
      <w:r w:rsidRPr="00B05FF8">
        <w:rPr>
          <w:b/>
          <w:sz w:val="28"/>
        </w:rPr>
        <w:t xml:space="preserve"> Robustness Analysis for </w:t>
      </w:r>
      <w:r>
        <w:rPr>
          <w:b/>
          <w:sz w:val="28"/>
        </w:rPr>
        <w:t>Political Institutional Quality</w:t>
      </w:r>
    </w:p>
    <w:p w:rsidR="00867317" w:rsidRDefault="00867317" w:rsidP="00867317">
      <w:pPr>
        <w:spacing w:line="240" w:lineRule="auto"/>
        <w:ind w:firstLine="720"/>
        <w:jc w:val="both"/>
        <w:rPr>
          <w:sz w:val="28"/>
        </w:rPr>
      </w:pPr>
      <w:r>
        <w:rPr>
          <w:sz w:val="28"/>
        </w:rPr>
        <w:t xml:space="preserve"> In this Chapter, for robustness analysis we used Panel Limited Information Maximum Likelihood (PLIML) Technique for PIQ Determinants. In this study, we applied PLIML to verify our estimations of GMM techniques for PIQ Determinants. </w:t>
      </w:r>
    </w:p>
    <w:p w:rsidR="00867317" w:rsidRDefault="00867317" w:rsidP="00867317">
      <w:pPr>
        <w:spacing w:line="240" w:lineRule="auto"/>
        <w:ind w:firstLine="720"/>
        <w:jc w:val="both"/>
        <w:rPr>
          <w:sz w:val="28"/>
        </w:rPr>
      </w:pPr>
      <w:r w:rsidRPr="00ED448F">
        <w:rPr>
          <w:sz w:val="28"/>
        </w:rPr>
        <w:t xml:space="preserve">The model of </w:t>
      </w:r>
      <w:r>
        <w:rPr>
          <w:sz w:val="28"/>
        </w:rPr>
        <w:t>PIQ</w:t>
      </w:r>
      <w:r w:rsidRPr="00ED448F">
        <w:rPr>
          <w:sz w:val="28"/>
        </w:rPr>
        <w:t xml:space="preserve"> for the Developed countries has been estimated using </w:t>
      </w:r>
      <w:r>
        <w:rPr>
          <w:sz w:val="28"/>
        </w:rPr>
        <w:t xml:space="preserve">PLIML </w:t>
      </w:r>
      <w:r w:rsidRPr="00ED448F">
        <w:rPr>
          <w:sz w:val="28"/>
        </w:rPr>
        <w:t xml:space="preserve">Methodology. The results obtained from applying this </w:t>
      </w:r>
      <w:r>
        <w:rPr>
          <w:sz w:val="28"/>
        </w:rPr>
        <w:t>techniques; are presented in t</w:t>
      </w:r>
      <w:r w:rsidRPr="00ED448F">
        <w:rPr>
          <w:sz w:val="28"/>
        </w:rPr>
        <w:t xml:space="preserve">able </w:t>
      </w:r>
      <w:r>
        <w:rPr>
          <w:sz w:val="28"/>
        </w:rPr>
        <w:t>7.10. These results show</w:t>
      </w:r>
      <w:r w:rsidRPr="00ED448F">
        <w:rPr>
          <w:sz w:val="28"/>
        </w:rPr>
        <w:t xml:space="preserve"> that </w:t>
      </w:r>
      <w:r>
        <w:rPr>
          <w:sz w:val="28"/>
        </w:rPr>
        <w:t>mostly</w:t>
      </w:r>
      <w:r w:rsidRPr="00ED448F">
        <w:rPr>
          <w:sz w:val="28"/>
        </w:rPr>
        <w:t xml:space="preserve"> variables are</w:t>
      </w:r>
      <w:r>
        <w:rPr>
          <w:sz w:val="28"/>
        </w:rPr>
        <w:t xml:space="preserve"> strongly</w:t>
      </w:r>
      <w:r w:rsidRPr="00ED448F">
        <w:rPr>
          <w:sz w:val="28"/>
        </w:rPr>
        <w:t xml:space="preserve"> significant</w:t>
      </w:r>
      <w:r>
        <w:rPr>
          <w:sz w:val="28"/>
        </w:rPr>
        <w:t xml:space="preserve"> impact</w:t>
      </w:r>
      <w:r w:rsidRPr="00ED448F">
        <w:rPr>
          <w:sz w:val="28"/>
        </w:rPr>
        <w:t xml:space="preserve"> with expected signs.</w:t>
      </w:r>
      <w:r>
        <w:rPr>
          <w:sz w:val="28"/>
        </w:rPr>
        <w:t xml:space="preserve"> </w:t>
      </w:r>
      <w:r w:rsidRPr="00ED448F">
        <w:rPr>
          <w:sz w:val="28"/>
        </w:rPr>
        <w:t xml:space="preserve">The table </w:t>
      </w:r>
      <w:r>
        <w:rPr>
          <w:sz w:val="28"/>
        </w:rPr>
        <w:t>7.10</w:t>
      </w:r>
      <w:r w:rsidRPr="00ED448F">
        <w:rPr>
          <w:sz w:val="28"/>
        </w:rPr>
        <w:t xml:space="preserve"> reveal that </w:t>
      </w:r>
      <w:r>
        <w:rPr>
          <w:sz w:val="28"/>
        </w:rPr>
        <w:t>EIQ has affected the</w:t>
      </w:r>
      <w:r w:rsidRPr="00ED448F">
        <w:rPr>
          <w:sz w:val="28"/>
        </w:rPr>
        <w:t xml:space="preserve"> </w:t>
      </w:r>
      <w:r>
        <w:rPr>
          <w:sz w:val="28"/>
        </w:rPr>
        <w:t>PIQ</w:t>
      </w:r>
      <w:r w:rsidRPr="00ED448F">
        <w:rPr>
          <w:sz w:val="28"/>
        </w:rPr>
        <w:t xml:space="preserve"> in Developed Countries during </w:t>
      </w:r>
      <w:r>
        <w:rPr>
          <w:sz w:val="28"/>
        </w:rPr>
        <w:t xml:space="preserve">the period under investigation. In equation 1, PIQ increased 0.563 units when 1 unit increase in EIQ and equations 2, PIQ increased 0.121 units when 1 unit increase in EIQ. </w:t>
      </w:r>
      <w:r w:rsidRPr="00ED448F">
        <w:rPr>
          <w:sz w:val="28"/>
        </w:rPr>
        <w:t>The table</w:t>
      </w:r>
      <w:r>
        <w:rPr>
          <w:sz w:val="28"/>
        </w:rPr>
        <w:t xml:space="preserve"> 7.10</w:t>
      </w:r>
      <w:r w:rsidRPr="00ED448F">
        <w:rPr>
          <w:sz w:val="28"/>
        </w:rPr>
        <w:t xml:space="preserve"> reveal that </w:t>
      </w:r>
      <w:r>
        <w:rPr>
          <w:sz w:val="28"/>
        </w:rPr>
        <w:t>LIQ</w:t>
      </w:r>
      <w:r w:rsidRPr="00ED448F">
        <w:rPr>
          <w:sz w:val="28"/>
        </w:rPr>
        <w:t xml:space="preserve"> has a significant and positive impact on </w:t>
      </w:r>
      <w:r>
        <w:rPr>
          <w:sz w:val="28"/>
        </w:rPr>
        <w:t>PIQ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PIQ increased 1.499</w:t>
      </w:r>
      <w:r w:rsidRPr="00ED448F">
        <w:rPr>
          <w:sz w:val="28"/>
        </w:rPr>
        <w:t xml:space="preserve"> units when 1 unit increase in </w:t>
      </w:r>
      <w:r>
        <w:rPr>
          <w:sz w:val="28"/>
        </w:rPr>
        <w:t xml:space="preserve">LIQ and Equation 2, PIQ increased 1.293 units when 1 unit increase in LIQ. </w:t>
      </w:r>
      <w:r w:rsidRPr="00ED448F">
        <w:rPr>
          <w:sz w:val="28"/>
        </w:rPr>
        <w:t xml:space="preserve">The table </w:t>
      </w:r>
      <w:r>
        <w:rPr>
          <w:sz w:val="28"/>
        </w:rPr>
        <w:t>7.10</w:t>
      </w:r>
      <w:r w:rsidRPr="00ED448F">
        <w:rPr>
          <w:sz w:val="28"/>
        </w:rPr>
        <w:t xml:space="preserve"> reveal that </w:t>
      </w:r>
      <w:r>
        <w:rPr>
          <w:sz w:val="28"/>
        </w:rPr>
        <w:t>GINI</w:t>
      </w:r>
      <w:r w:rsidRPr="00ED448F">
        <w:rPr>
          <w:sz w:val="28"/>
        </w:rPr>
        <w:t xml:space="preserve"> </w:t>
      </w:r>
      <w:r>
        <w:rPr>
          <w:sz w:val="28"/>
        </w:rPr>
        <w:t>has affected the</w:t>
      </w:r>
      <w:r w:rsidRPr="00ED448F">
        <w:rPr>
          <w:sz w:val="28"/>
        </w:rPr>
        <w:t xml:space="preserve"> </w:t>
      </w:r>
      <w:r>
        <w:rPr>
          <w:sz w:val="28"/>
        </w:rPr>
        <w:t>PIQ</w:t>
      </w:r>
      <w:r w:rsidRPr="00ED448F">
        <w:rPr>
          <w:sz w:val="28"/>
        </w:rPr>
        <w:t xml:space="preserve"> in Developed Countries during the period under investigation in</w:t>
      </w:r>
      <w:r>
        <w:rPr>
          <w:sz w:val="28"/>
        </w:rPr>
        <w:t xml:space="preserve"> all four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PIQ 0.797</w:t>
      </w:r>
      <w:r w:rsidRPr="00ED448F">
        <w:rPr>
          <w:sz w:val="28"/>
        </w:rPr>
        <w:t xml:space="preserve"> units decreased when 1 unit increase in </w:t>
      </w:r>
      <w:r>
        <w:rPr>
          <w:sz w:val="28"/>
        </w:rPr>
        <w:t xml:space="preserve">GINI. In </w:t>
      </w:r>
      <w:r w:rsidRPr="00447FFA">
        <w:rPr>
          <w:sz w:val="28"/>
        </w:rPr>
        <w:t>Equation</w:t>
      </w:r>
      <w:r>
        <w:rPr>
          <w:sz w:val="28"/>
        </w:rPr>
        <w:t xml:space="preserve"> 2</w:t>
      </w:r>
      <w:r w:rsidRPr="00ED448F">
        <w:rPr>
          <w:sz w:val="28"/>
        </w:rPr>
        <w:t xml:space="preserve">, </w:t>
      </w:r>
      <w:r>
        <w:rPr>
          <w:sz w:val="28"/>
        </w:rPr>
        <w:t>PIQ 0.191</w:t>
      </w:r>
      <w:r w:rsidRPr="00ED448F">
        <w:rPr>
          <w:sz w:val="28"/>
        </w:rPr>
        <w:t xml:space="preserve"> units decreased when 1 unit increase in </w:t>
      </w:r>
      <w:r>
        <w:rPr>
          <w:sz w:val="28"/>
        </w:rPr>
        <w:t xml:space="preserve">GINI. In </w:t>
      </w:r>
      <w:r w:rsidRPr="00447FFA">
        <w:rPr>
          <w:sz w:val="28"/>
        </w:rPr>
        <w:t>Equation</w:t>
      </w:r>
      <w:r>
        <w:rPr>
          <w:sz w:val="28"/>
        </w:rPr>
        <w:t xml:space="preserve"> 3</w:t>
      </w:r>
      <w:r w:rsidRPr="00ED448F">
        <w:rPr>
          <w:sz w:val="28"/>
        </w:rPr>
        <w:t xml:space="preserve">, </w:t>
      </w:r>
      <w:r>
        <w:rPr>
          <w:sz w:val="28"/>
        </w:rPr>
        <w:t>PIQ 0.865</w:t>
      </w:r>
      <w:r w:rsidRPr="00ED448F">
        <w:rPr>
          <w:sz w:val="28"/>
        </w:rPr>
        <w:t xml:space="preserve"> units decreased when 1 unit increase in </w:t>
      </w:r>
      <w:r>
        <w:rPr>
          <w:sz w:val="28"/>
        </w:rPr>
        <w:t xml:space="preserve">GINI and in </w:t>
      </w:r>
      <w:r w:rsidRPr="00447FFA">
        <w:rPr>
          <w:sz w:val="28"/>
        </w:rPr>
        <w:t>Equation</w:t>
      </w:r>
      <w:r>
        <w:rPr>
          <w:sz w:val="28"/>
        </w:rPr>
        <w:t xml:space="preserve"> 4</w:t>
      </w:r>
      <w:r w:rsidRPr="00ED448F">
        <w:rPr>
          <w:sz w:val="28"/>
        </w:rPr>
        <w:t xml:space="preserve">, </w:t>
      </w:r>
      <w:r>
        <w:rPr>
          <w:sz w:val="28"/>
        </w:rPr>
        <w:t>PIQ 0.835</w:t>
      </w:r>
      <w:r w:rsidRPr="00ED448F">
        <w:rPr>
          <w:sz w:val="28"/>
        </w:rPr>
        <w:t xml:space="preserve"> units decreased when 1 unit increase in </w:t>
      </w:r>
      <w:r>
        <w:rPr>
          <w:sz w:val="28"/>
        </w:rPr>
        <w:t xml:space="preserve">GINI. 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PIQ</w:t>
      </w:r>
      <w:r w:rsidRPr="00ED448F">
        <w:rPr>
          <w:sz w:val="28"/>
        </w:rPr>
        <w:t xml:space="preserve"> in Developed countries during the period under investigation</w:t>
      </w:r>
      <w:r>
        <w:rPr>
          <w:sz w:val="28"/>
        </w:rPr>
        <w:t>.</w:t>
      </w:r>
      <w:r w:rsidRPr="00ED448F">
        <w:rPr>
          <w:sz w:val="28"/>
        </w:rPr>
        <w:t xml:space="preserve"> In </w:t>
      </w:r>
      <w:r w:rsidRPr="00447FFA">
        <w:rPr>
          <w:sz w:val="28"/>
        </w:rPr>
        <w:t>Equation</w:t>
      </w:r>
      <w:r w:rsidRPr="00ED448F">
        <w:rPr>
          <w:sz w:val="28"/>
        </w:rPr>
        <w:t xml:space="preserve"> 1, </w:t>
      </w:r>
      <w:r>
        <w:rPr>
          <w:sz w:val="28"/>
        </w:rPr>
        <w:t>PIQ</w:t>
      </w:r>
      <w:r w:rsidRPr="00ED448F">
        <w:rPr>
          <w:sz w:val="28"/>
        </w:rPr>
        <w:t xml:space="preserve"> </w:t>
      </w:r>
      <w:r>
        <w:rPr>
          <w:sz w:val="28"/>
        </w:rPr>
        <w:t xml:space="preserve">increased 0.089 </w:t>
      </w:r>
      <w:r>
        <w:rPr>
          <w:sz w:val="28"/>
        </w:rPr>
        <w:lastRenderedPageBreak/>
        <w:t xml:space="preserve">units when 1 percent increase in LGDPPC. </w:t>
      </w:r>
      <w:r w:rsidRPr="00ED448F">
        <w:rPr>
          <w:sz w:val="28"/>
        </w:rPr>
        <w:t xml:space="preserve">In </w:t>
      </w:r>
      <w:r w:rsidRPr="00447FFA">
        <w:rPr>
          <w:sz w:val="28"/>
        </w:rPr>
        <w:t>Equation</w:t>
      </w:r>
      <w:r>
        <w:rPr>
          <w:sz w:val="28"/>
        </w:rPr>
        <w:t xml:space="preserve"> 2</w:t>
      </w:r>
      <w:r w:rsidRPr="00ED448F">
        <w:rPr>
          <w:sz w:val="28"/>
        </w:rPr>
        <w:t xml:space="preserve">, </w:t>
      </w:r>
      <w:r>
        <w:rPr>
          <w:sz w:val="28"/>
        </w:rPr>
        <w:t xml:space="preserve">PIQ increased 0.053 units when 1 unit increase in LGDPPC. </w:t>
      </w:r>
    </w:p>
    <w:p w:rsidR="00867317" w:rsidRDefault="00867317" w:rsidP="00867317">
      <w:pPr>
        <w:spacing w:after="0" w:line="240" w:lineRule="auto"/>
        <w:jc w:val="center"/>
        <w:rPr>
          <w:b/>
          <w:sz w:val="28"/>
        </w:rPr>
      </w:pPr>
      <w:r w:rsidRPr="00ED448F">
        <w:rPr>
          <w:b/>
          <w:sz w:val="28"/>
        </w:rPr>
        <w:t>Table</w:t>
      </w:r>
      <w:r>
        <w:rPr>
          <w:b/>
          <w:sz w:val="28"/>
        </w:rPr>
        <w:t xml:space="preserve"> 7.10:</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Political</w:t>
      </w:r>
      <w:r w:rsidRPr="00ED448F">
        <w:rPr>
          <w:b/>
          <w:bCs/>
          <w:color w:val="00000A"/>
          <w:sz w:val="28"/>
        </w:rPr>
        <w:t xml:space="preserve"> Institutional Quality in Developed Countries: Panel </w:t>
      </w:r>
      <w:r w:rsidRPr="002F2F93">
        <w:rPr>
          <w:b/>
          <w:sz w:val="28"/>
        </w:rPr>
        <w:t>LIML</w:t>
      </w:r>
      <w:r>
        <w:rPr>
          <w:sz w:val="28"/>
        </w:rPr>
        <w:t xml:space="preserve"> </w:t>
      </w:r>
      <w:r w:rsidRPr="00ED448F">
        <w:rPr>
          <w:b/>
          <w:bCs/>
          <w:color w:val="00000A"/>
          <w:sz w:val="28"/>
        </w:rPr>
        <w:t>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color w:val="000000"/>
                <w:sz w:val="28"/>
              </w:rPr>
              <w:t>PIQ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w:t>
            </w:r>
          </w:p>
        </w:tc>
        <w:tc>
          <w:tcPr>
            <w:tcW w:w="17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0.637*</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(7.37)</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0.003</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(0.14)</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0.563*</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(13.11)</w:t>
            </w:r>
          </w:p>
        </w:tc>
        <w:tc>
          <w:tcPr>
            <w:tcW w:w="1931"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0.563*</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(13.49)</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7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0.563*</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(6.55)</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0.121**</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(2.31)</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w:t>
            </w:r>
          </w:p>
        </w:tc>
        <w:tc>
          <w:tcPr>
            <w:tcW w:w="1931"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7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1.499*</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(20.79)</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1.293*</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(2.70)</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w:t>
            </w:r>
          </w:p>
        </w:tc>
        <w:tc>
          <w:tcPr>
            <w:tcW w:w="1931"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0.089*</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(4.24)</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0.053*</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(7.83)</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w:t>
            </w:r>
          </w:p>
        </w:tc>
        <w:tc>
          <w:tcPr>
            <w:tcW w:w="1931"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-0.797*</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(8.47)</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-0.191*</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(11.22)</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-0.865*</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(12.55)</w:t>
            </w:r>
          </w:p>
        </w:tc>
        <w:tc>
          <w:tcPr>
            <w:tcW w:w="1931"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-0.835*</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(12.49)</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0.004**</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(1.90)</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0.005*</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(4.68)</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0.040*</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(17.16)</w:t>
            </w:r>
          </w:p>
        </w:tc>
        <w:tc>
          <w:tcPr>
            <w:tcW w:w="1931"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0.040*</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(17.84)</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0.014**</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(2.32)</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0.014**</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(2.17)</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0.027*</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(6.73)</w:t>
            </w:r>
          </w:p>
        </w:tc>
        <w:tc>
          <w:tcPr>
            <w:tcW w:w="1931"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0.007***</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(1.89)</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-0.006</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(0.93)</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-0.004</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(0.68)</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-0.018*</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(3.18)</w:t>
            </w:r>
          </w:p>
        </w:tc>
        <w:tc>
          <w:tcPr>
            <w:tcW w:w="1931"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-0.021*</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(3.89)</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-0.013*</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(5.43)</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-0.036*</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(12.07)</w:t>
            </w:r>
          </w:p>
        </w:tc>
        <w:tc>
          <w:tcPr>
            <w:tcW w:w="1931"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036F34" w:rsidRDefault="00867317" w:rsidP="00822D68">
            <w:pPr>
              <w:jc w:val="center"/>
              <w:rPr>
                <w:sz w:val="28"/>
              </w:rPr>
            </w:pPr>
            <w:r w:rsidRPr="00036F34">
              <w:rPr>
                <w:sz w:val="28"/>
              </w:rPr>
              <w:t>-</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0.007*</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(3.67)</w:t>
            </w:r>
          </w:p>
        </w:tc>
        <w:tc>
          <w:tcPr>
            <w:tcW w:w="1925" w:type="dxa"/>
          </w:tcPr>
          <w:p w:rsidR="00867317" w:rsidRPr="00036F34" w:rsidRDefault="00867317" w:rsidP="00822D68">
            <w:pPr>
              <w:jc w:val="center"/>
              <w:rPr>
                <w:sz w:val="28"/>
              </w:rPr>
            </w:pPr>
            <w:r w:rsidRPr="00036F34">
              <w:rPr>
                <w:sz w:val="28"/>
              </w:rPr>
              <w:t>-</w:t>
            </w:r>
          </w:p>
        </w:tc>
        <w:tc>
          <w:tcPr>
            <w:tcW w:w="1931"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0.004*</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(13.66)</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036F34" w:rsidRDefault="00867317" w:rsidP="00822D68">
            <w:pPr>
              <w:jc w:val="center"/>
              <w:rPr>
                <w:sz w:val="28"/>
              </w:rPr>
            </w:pPr>
            <w:r w:rsidRPr="00036F34">
              <w:rPr>
                <w:sz w:val="28"/>
              </w:rPr>
              <w:t>-</w:t>
            </w:r>
          </w:p>
        </w:tc>
        <w:tc>
          <w:tcPr>
            <w:tcW w:w="1925"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-0.001</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(0.86)</w:t>
            </w:r>
          </w:p>
        </w:tc>
        <w:tc>
          <w:tcPr>
            <w:tcW w:w="1925" w:type="dxa"/>
          </w:tcPr>
          <w:p w:rsidR="00867317" w:rsidRPr="00036F34" w:rsidRDefault="00867317" w:rsidP="00822D68">
            <w:pPr>
              <w:jc w:val="center"/>
              <w:rPr>
                <w:sz w:val="28"/>
              </w:rPr>
            </w:pPr>
            <w:r w:rsidRPr="00036F34">
              <w:rPr>
                <w:sz w:val="28"/>
              </w:rPr>
              <w:t>-</w:t>
            </w:r>
          </w:p>
        </w:tc>
        <w:tc>
          <w:tcPr>
            <w:tcW w:w="1931" w:type="dxa"/>
            <w:vAlign w:val="bottom"/>
          </w:tcPr>
          <w:p w:rsidR="00867317" w:rsidRPr="00036F34" w:rsidRDefault="00867317" w:rsidP="00822D68">
            <w:pPr>
              <w:autoSpaceDE w:val="0"/>
              <w:autoSpaceDN w:val="0"/>
              <w:adjustRightInd w:val="0"/>
              <w:ind w:right="10"/>
              <w:jc w:val="center"/>
              <w:rPr>
                <w:color w:val="000000"/>
                <w:sz w:val="28"/>
              </w:rPr>
            </w:pPr>
            <w:r w:rsidRPr="00036F34">
              <w:rPr>
                <w:color w:val="000000"/>
                <w:sz w:val="28"/>
              </w:rPr>
              <w:t>-0.029*</w:t>
            </w:r>
          </w:p>
          <w:p w:rsidR="00867317" w:rsidRPr="00036F34" w:rsidRDefault="00867317" w:rsidP="00822D68">
            <w:pPr>
              <w:autoSpaceDE w:val="0"/>
              <w:autoSpaceDN w:val="0"/>
              <w:adjustRightInd w:val="0"/>
              <w:ind w:right="10"/>
              <w:jc w:val="center"/>
              <w:rPr>
                <w:color w:val="000000"/>
                <w:sz w:val="28"/>
              </w:rPr>
            </w:pPr>
            <w:r w:rsidRPr="00036F34">
              <w:rPr>
                <w:color w:val="000000"/>
                <w:sz w:val="28"/>
              </w:rPr>
              <w:t>(7.02)</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Pr="00FE5946" w:rsidRDefault="00867317" w:rsidP="00822D68">
            <w:pPr>
              <w:jc w:val="center"/>
              <w:rPr>
                <w:sz w:val="28"/>
              </w:rPr>
            </w:pPr>
            <w:r w:rsidRPr="00FE5946">
              <w:rPr>
                <w:sz w:val="28"/>
              </w:rPr>
              <w:t>980</w:t>
            </w:r>
          </w:p>
        </w:tc>
        <w:tc>
          <w:tcPr>
            <w:tcW w:w="1925" w:type="dxa"/>
          </w:tcPr>
          <w:p w:rsidR="00867317" w:rsidRPr="00FE5946" w:rsidRDefault="00867317" w:rsidP="00822D68">
            <w:pPr>
              <w:jc w:val="center"/>
              <w:rPr>
                <w:sz w:val="28"/>
              </w:rPr>
            </w:pPr>
            <w:r w:rsidRPr="00FE5946">
              <w:rPr>
                <w:sz w:val="28"/>
              </w:rPr>
              <w:t>980</w:t>
            </w:r>
          </w:p>
        </w:tc>
        <w:tc>
          <w:tcPr>
            <w:tcW w:w="1925" w:type="dxa"/>
          </w:tcPr>
          <w:p w:rsidR="00867317" w:rsidRPr="00FE5946" w:rsidRDefault="00867317" w:rsidP="00822D68">
            <w:pPr>
              <w:jc w:val="center"/>
              <w:rPr>
                <w:sz w:val="28"/>
              </w:rPr>
            </w:pPr>
            <w:r w:rsidRPr="00FE5946">
              <w:rPr>
                <w:sz w:val="28"/>
              </w:rPr>
              <w:t>980</w:t>
            </w:r>
          </w:p>
        </w:tc>
        <w:tc>
          <w:tcPr>
            <w:tcW w:w="1931" w:type="dxa"/>
          </w:tcPr>
          <w:p w:rsidR="00867317" w:rsidRPr="00FE5946" w:rsidRDefault="00867317" w:rsidP="00822D68">
            <w:pPr>
              <w:jc w:val="center"/>
              <w:rPr>
                <w:sz w:val="28"/>
              </w:rPr>
            </w:pPr>
            <w:r w:rsidRPr="00FE5946">
              <w:rPr>
                <w:sz w:val="28"/>
              </w:rPr>
              <w:t>980</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35</w:t>
            </w:r>
          </w:p>
        </w:tc>
        <w:tc>
          <w:tcPr>
            <w:tcW w:w="1925" w:type="dxa"/>
          </w:tcPr>
          <w:p w:rsidR="00867317" w:rsidRDefault="00867317" w:rsidP="00822D68">
            <w:pPr>
              <w:jc w:val="center"/>
              <w:rPr>
                <w:sz w:val="28"/>
              </w:rPr>
            </w:pPr>
            <w:r>
              <w:rPr>
                <w:sz w:val="28"/>
              </w:rPr>
              <w:t>35</w:t>
            </w:r>
          </w:p>
        </w:tc>
        <w:tc>
          <w:tcPr>
            <w:tcW w:w="1925" w:type="dxa"/>
          </w:tcPr>
          <w:p w:rsidR="00867317" w:rsidRDefault="00867317" w:rsidP="00822D68">
            <w:pPr>
              <w:jc w:val="center"/>
              <w:rPr>
                <w:sz w:val="28"/>
              </w:rPr>
            </w:pPr>
            <w:r>
              <w:rPr>
                <w:sz w:val="28"/>
              </w:rPr>
              <w:t>35</w:t>
            </w:r>
          </w:p>
        </w:tc>
        <w:tc>
          <w:tcPr>
            <w:tcW w:w="1931" w:type="dxa"/>
          </w:tcPr>
          <w:p w:rsidR="00867317" w:rsidRDefault="00867317" w:rsidP="00822D68">
            <w:pPr>
              <w:jc w:val="center"/>
              <w:rPr>
                <w:sz w:val="28"/>
              </w:rPr>
            </w:pPr>
            <w:r>
              <w:rPr>
                <w:sz w:val="28"/>
              </w:rPr>
              <w:t>35</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R</w:t>
            </w:r>
            <w:r>
              <w:rPr>
                <w:sz w:val="28"/>
                <w:vertAlign w:val="superscript"/>
              </w:rPr>
              <w:t>2</w:t>
            </w:r>
          </w:p>
        </w:tc>
        <w:tc>
          <w:tcPr>
            <w:tcW w:w="1725" w:type="dxa"/>
          </w:tcPr>
          <w:p w:rsidR="00867317" w:rsidRDefault="00867317" w:rsidP="00822D68">
            <w:pPr>
              <w:jc w:val="center"/>
              <w:rPr>
                <w:sz w:val="28"/>
              </w:rPr>
            </w:pPr>
            <w:r>
              <w:rPr>
                <w:sz w:val="28"/>
              </w:rPr>
              <w:t>0.720</w:t>
            </w:r>
          </w:p>
        </w:tc>
        <w:tc>
          <w:tcPr>
            <w:tcW w:w="1925" w:type="dxa"/>
          </w:tcPr>
          <w:p w:rsidR="00867317" w:rsidRDefault="00867317" w:rsidP="00822D68">
            <w:pPr>
              <w:jc w:val="center"/>
              <w:rPr>
                <w:sz w:val="28"/>
              </w:rPr>
            </w:pPr>
            <w:r>
              <w:rPr>
                <w:sz w:val="28"/>
              </w:rPr>
              <w:t>0.775</w:t>
            </w:r>
          </w:p>
        </w:tc>
        <w:tc>
          <w:tcPr>
            <w:tcW w:w="1925" w:type="dxa"/>
          </w:tcPr>
          <w:p w:rsidR="00867317" w:rsidRDefault="00867317" w:rsidP="00822D68">
            <w:pPr>
              <w:jc w:val="center"/>
              <w:rPr>
                <w:sz w:val="28"/>
              </w:rPr>
            </w:pPr>
            <w:r>
              <w:rPr>
                <w:sz w:val="28"/>
              </w:rPr>
              <w:t>0.516</w:t>
            </w:r>
          </w:p>
        </w:tc>
        <w:tc>
          <w:tcPr>
            <w:tcW w:w="1931" w:type="dxa"/>
          </w:tcPr>
          <w:p w:rsidR="00867317" w:rsidRDefault="00867317" w:rsidP="00822D68">
            <w:pPr>
              <w:jc w:val="center"/>
              <w:rPr>
                <w:sz w:val="28"/>
              </w:rPr>
            </w:pPr>
            <w:r>
              <w:rPr>
                <w:sz w:val="28"/>
              </w:rPr>
              <w:t>0.544</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Adjusted R</w:t>
            </w:r>
            <w:r>
              <w:rPr>
                <w:sz w:val="28"/>
                <w:vertAlign w:val="superscript"/>
              </w:rPr>
              <w:t>2</w:t>
            </w:r>
          </w:p>
        </w:tc>
        <w:tc>
          <w:tcPr>
            <w:tcW w:w="1725" w:type="dxa"/>
          </w:tcPr>
          <w:p w:rsidR="00867317" w:rsidRDefault="00867317" w:rsidP="00822D68">
            <w:pPr>
              <w:jc w:val="center"/>
              <w:rPr>
                <w:sz w:val="28"/>
              </w:rPr>
            </w:pPr>
            <w:r>
              <w:rPr>
                <w:sz w:val="28"/>
              </w:rPr>
              <w:t>0.718</w:t>
            </w:r>
          </w:p>
        </w:tc>
        <w:tc>
          <w:tcPr>
            <w:tcW w:w="1925" w:type="dxa"/>
          </w:tcPr>
          <w:p w:rsidR="00867317" w:rsidRDefault="00867317" w:rsidP="00822D68">
            <w:pPr>
              <w:jc w:val="center"/>
              <w:rPr>
                <w:sz w:val="28"/>
              </w:rPr>
            </w:pPr>
            <w:r>
              <w:rPr>
                <w:sz w:val="28"/>
              </w:rPr>
              <w:t>0.773</w:t>
            </w:r>
          </w:p>
        </w:tc>
        <w:tc>
          <w:tcPr>
            <w:tcW w:w="1925" w:type="dxa"/>
          </w:tcPr>
          <w:p w:rsidR="00867317" w:rsidRDefault="00867317" w:rsidP="00822D68">
            <w:pPr>
              <w:jc w:val="center"/>
              <w:rPr>
                <w:sz w:val="28"/>
              </w:rPr>
            </w:pPr>
            <w:r>
              <w:rPr>
                <w:sz w:val="28"/>
              </w:rPr>
              <w:t>0.514</w:t>
            </w:r>
          </w:p>
        </w:tc>
        <w:tc>
          <w:tcPr>
            <w:tcW w:w="1931" w:type="dxa"/>
          </w:tcPr>
          <w:p w:rsidR="00867317" w:rsidRDefault="00867317" w:rsidP="00822D68">
            <w:pPr>
              <w:jc w:val="center"/>
              <w:rPr>
                <w:sz w:val="28"/>
              </w:rPr>
            </w:pPr>
            <w:r>
              <w:rPr>
                <w:sz w:val="28"/>
              </w:rPr>
              <w:t>0.542</w:t>
            </w:r>
          </w:p>
        </w:tc>
      </w:tr>
    </w:tbl>
    <w:p w:rsidR="00867317" w:rsidRDefault="00867317" w:rsidP="00867317">
      <w:pPr>
        <w:spacing w:line="240" w:lineRule="auto"/>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867317" w:rsidRDefault="00867317" w:rsidP="00867317">
      <w:pPr>
        <w:spacing w:line="240" w:lineRule="auto"/>
        <w:ind w:firstLine="720"/>
        <w:jc w:val="both"/>
        <w:rPr>
          <w:sz w:val="28"/>
        </w:rPr>
      </w:pPr>
      <w:r>
        <w:rPr>
          <w:sz w:val="28"/>
        </w:rPr>
        <w:lastRenderedPageBreak/>
        <w:t>The table 7.10 reveal that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PIQ</w:t>
      </w:r>
      <w:r w:rsidRPr="00ED448F">
        <w:rPr>
          <w:sz w:val="28"/>
        </w:rPr>
        <w:t xml:space="preserve"> in Developed countries during the period under investigation. In </w:t>
      </w:r>
      <w:r w:rsidRPr="00447FFA">
        <w:rPr>
          <w:sz w:val="28"/>
        </w:rPr>
        <w:t>Equation</w:t>
      </w:r>
      <w:r w:rsidRPr="00ED448F">
        <w:rPr>
          <w:sz w:val="28"/>
        </w:rPr>
        <w:t xml:space="preserve"> 1, </w:t>
      </w:r>
      <w:r>
        <w:rPr>
          <w:sz w:val="28"/>
        </w:rPr>
        <w:t>PIQ increased 0.004</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2</w:t>
      </w:r>
      <w:r w:rsidRPr="00ED448F">
        <w:rPr>
          <w:sz w:val="28"/>
        </w:rPr>
        <w:t xml:space="preserve">, </w:t>
      </w:r>
      <w:r>
        <w:rPr>
          <w:sz w:val="28"/>
        </w:rPr>
        <w:t>PIQ increased 0.005</w:t>
      </w:r>
      <w:r w:rsidRPr="00ED448F">
        <w:rPr>
          <w:sz w:val="28"/>
        </w:rPr>
        <w:t xml:space="preserve"> units when 1 unit increase in </w:t>
      </w:r>
      <w:r>
        <w:rPr>
          <w:sz w:val="28"/>
        </w:rPr>
        <w:t>EDU</w:t>
      </w:r>
      <w:r w:rsidRPr="00ED448F">
        <w:rPr>
          <w:sz w:val="28"/>
        </w:rPr>
        <w:t xml:space="preserve">. In </w:t>
      </w:r>
      <w:r w:rsidRPr="00447FFA">
        <w:rPr>
          <w:sz w:val="28"/>
        </w:rPr>
        <w:t>Equation</w:t>
      </w:r>
      <w:r>
        <w:rPr>
          <w:sz w:val="28"/>
        </w:rPr>
        <w:t xml:space="preserve"> 3 and 4 have the same coefficient, it increased</w:t>
      </w:r>
      <w:r w:rsidRPr="00ED448F">
        <w:rPr>
          <w:sz w:val="28"/>
        </w:rPr>
        <w:t xml:space="preserve"> </w:t>
      </w:r>
      <w:r>
        <w:rPr>
          <w:sz w:val="28"/>
        </w:rPr>
        <w:t>PIQ 0.040</w:t>
      </w:r>
      <w:r w:rsidRPr="00ED448F">
        <w:rPr>
          <w:sz w:val="28"/>
        </w:rPr>
        <w:t xml:space="preserve"> units when 1 unit increase in </w:t>
      </w:r>
      <w:r>
        <w:rPr>
          <w:sz w:val="28"/>
        </w:rPr>
        <w:t>EDU. The table</w:t>
      </w:r>
      <w:r w:rsidRPr="00ED448F">
        <w:rPr>
          <w:sz w:val="28"/>
        </w:rPr>
        <w:t xml:space="preserve"> </w:t>
      </w:r>
      <w:r>
        <w:rPr>
          <w:sz w:val="28"/>
        </w:rPr>
        <w:t>7.10 reveal that FRAC has</w:t>
      </w:r>
      <w:r w:rsidRPr="00ED448F">
        <w:rPr>
          <w:sz w:val="28"/>
        </w:rPr>
        <w:t xml:space="preserve"> </w:t>
      </w:r>
      <w:r>
        <w:rPr>
          <w:sz w:val="28"/>
        </w:rPr>
        <w:t xml:space="preserve">negative coefficient in all four equations. </w:t>
      </w:r>
      <w:r w:rsidRPr="00ED448F">
        <w:rPr>
          <w:sz w:val="28"/>
        </w:rPr>
        <w:t xml:space="preserve">In </w:t>
      </w:r>
      <w:r w:rsidRPr="00447FFA">
        <w:rPr>
          <w:sz w:val="28"/>
        </w:rPr>
        <w:t>Equation</w:t>
      </w:r>
      <w:r>
        <w:rPr>
          <w:sz w:val="28"/>
        </w:rPr>
        <w:t xml:space="preserve"> 3</w:t>
      </w:r>
      <w:r w:rsidRPr="00ED448F">
        <w:rPr>
          <w:sz w:val="28"/>
        </w:rPr>
        <w:t xml:space="preserve">, </w:t>
      </w:r>
      <w:r>
        <w:rPr>
          <w:sz w:val="28"/>
        </w:rPr>
        <w:t>PIQ decreased 0.018</w:t>
      </w:r>
      <w:r w:rsidRPr="00ED448F">
        <w:rPr>
          <w:sz w:val="28"/>
        </w:rPr>
        <w:t xml:space="preserve"> units when 1 unit increase in </w:t>
      </w:r>
      <w:r>
        <w:rPr>
          <w:sz w:val="28"/>
        </w:rPr>
        <w:t>FRAC</w:t>
      </w:r>
      <w:r w:rsidRPr="00ED448F">
        <w:rPr>
          <w:sz w:val="28"/>
        </w:rPr>
        <w:t xml:space="preserve"> and </w:t>
      </w:r>
      <w:r w:rsidRPr="00447FFA">
        <w:rPr>
          <w:sz w:val="28"/>
        </w:rPr>
        <w:t>Equation</w:t>
      </w:r>
      <w:r>
        <w:rPr>
          <w:sz w:val="28"/>
        </w:rPr>
        <w:t xml:space="preserve"> 4</w:t>
      </w:r>
      <w:r w:rsidRPr="00ED448F">
        <w:rPr>
          <w:sz w:val="28"/>
        </w:rPr>
        <w:t xml:space="preserve">, </w:t>
      </w:r>
      <w:r>
        <w:rPr>
          <w:sz w:val="28"/>
        </w:rPr>
        <w:t>PIQ decreased 0.021</w:t>
      </w:r>
      <w:r w:rsidRPr="00ED448F">
        <w:rPr>
          <w:sz w:val="28"/>
        </w:rPr>
        <w:t xml:space="preserve"> units when 1 unit increase in </w:t>
      </w:r>
      <w:r>
        <w:rPr>
          <w:sz w:val="28"/>
        </w:rPr>
        <w:t>FRAC. COLORG has</w:t>
      </w:r>
      <w:r w:rsidRPr="00ED448F">
        <w:rPr>
          <w:sz w:val="28"/>
        </w:rPr>
        <w:t xml:space="preserve"> negative impact on </w:t>
      </w:r>
      <w:r>
        <w:rPr>
          <w:sz w:val="28"/>
        </w:rPr>
        <w:t>PIQ</w:t>
      </w:r>
      <w:r w:rsidRPr="00ED448F">
        <w:rPr>
          <w:sz w:val="28"/>
        </w:rPr>
        <w:t xml:space="preserve"> in those countries which have colonial background</w:t>
      </w:r>
      <w:r>
        <w:rPr>
          <w:sz w:val="28"/>
        </w:rPr>
        <w:t xml:space="preserve"> in both equations 1 and 3. The table 7.10</w:t>
      </w:r>
      <w:r w:rsidRPr="00ED448F">
        <w:rPr>
          <w:sz w:val="28"/>
        </w:rPr>
        <w:t xml:space="preserve"> reveal that </w:t>
      </w:r>
      <w:r>
        <w:rPr>
          <w:color w:val="00000A"/>
          <w:sz w:val="28"/>
        </w:rPr>
        <w:t>LO</w:t>
      </w:r>
      <w:r>
        <w:rPr>
          <w:sz w:val="28"/>
        </w:rPr>
        <w:t>UK has</w:t>
      </w:r>
      <w:r w:rsidRPr="00ED448F">
        <w:rPr>
          <w:sz w:val="28"/>
        </w:rPr>
        <w:t xml:space="preserve"> positive </w:t>
      </w:r>
      <w:r>
        <w:rPr>
          <w:sz w:val="28"/>
        </w:rPr>
        <w:t xml:space="preserve">impact in equation 2 and equation 4. </w:t>
      </w:r>
      <w:r w:rsidRPr="00ED448F">
        <w:rPr>
          <w:sz w:val="28"/>
        </w:rPr>
        <w:t xml:space="preserve">The table </w:t>
      </w:r>
      <w:r>
        <w:rPr>
          <w:sz w:val="28"/>
        </w:rPr>
        <w:t xml:space="preserve">7.10 </w:t>
      </w:r>
      <w:r w:rsidRPr="00ED448F">
        <w:rPr>
          <w:sz w:val="28"/>
        </w:rPr>
        <w:t xml:space="preserve">reveal that </w:t>
      </w:r>
      <w:r>
        <w:rPr>
          <w:color w:val="00000A"/>
          <w:sz w:val="28"/>
        </w:rPr>
        <w:t>LOFRENCH</w:t>
      </w:r>
      <w:r w:rsidRPr="00ED448F">
        <w:rPr>
          <w:sz w:val="28"/>
        </w:rPr>
        <w:t xml:space="preserve"> has </w:t>
      </w:r>
      <w:r>
        <w:rPr>
          <w:sz w:val="28"/>
        </w:rPr>
        <w:t>negative impact in equation 4.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 xml:space="preserve">PIQ in all four equations. </w:t>
      </w:r>
    </w:p>
    <w:p w:rsidR="00867317" w:rsidRDefault="00867317" w:rsidP="00867317">
      <w:pPr>
        <w:spacing w:line="240" w:lineRule="auto"/>
        <w:ind w:firstLine="720"/>
        <w:jc w:val="both"/>
        <w:rPr>
          <w:sz w:val="28"/>
        </w:rPr>
      </w:pPr>
      <w:r w:rsidRPr="00B70426">
        <w:rPr>
          <w:sz w:val="28"/>
        </w:rPr>
        <w:t xml:space="preserve">The model of </w:t>
      </w:r>
      <w:r>
        <w:rPr>
          <w:sz w:val="28"/>
        </w:rPr>
        <w:t>PIQ</w:t>
      </w:r>
      <w:r w:rsidRPr="00B70426">
        <w:rPr>
          <w:sz w:val="28"/>
        </w:rPr>
        <w:t xml:space="preserve"> for the Developing countries has been estimated using</w:t>
      </w:r>
      <w:r>
        <w:rPr>
          <w:sz w:val="28"/>
        </w:rPr>
        <w:t xml:space="preserve"> PLIML Methodology. </w:t>
      </w:r>
      <w:r w:rsidRPr="00B70426">
        <w:rPr>
          <w:sz w:val="28"/>
        </w:rPr>
        <w:t xml:space="preserve">The results obtained from applying this techniques; are presented in table </w:t>
      </w:r>
      <w:r>
        <w:rPr>
          <w:sz w:val="28"/>
        </w:rPr>
        <w:t>7.11</w:t>
      </w:r>
      <w:r w:rsidRPr="00B70426">
        <w:rPr>
          <w:sz w:val="28"/>
        </w:rPr>
        <w:t xml:space="preserve">. These results show that mostly variables are strongly significant impact with expected signs. The table </w:t>
      </w:r>
      <w:r>
        <w:rPr>
          <w:sz w:val="28"/>
        </w:rPr>
        <w:t>7.11</w:t>
      </w:r>
      <w:r w:rsidRPr="00B70426">
        <w:rPr>
          <w:sz w:val="28"/>
        </w:rPr>
        <w:t xml:space="preserve"> reveal that </w:t>
      </w:r>
      <w:r>
        <w:rPr>
          <w:sz w:val="28"/>
        </w:rPr>
        <w:t>E</w:t>
      </w:r>
      <w:r w:rsidRPr="00B70426">
        <w:rPr>
          <w:sz w:val="28"/>
        </w:rPr>
        <w:t>IQ has a positive coefficient in Developing Countries during the period under investigation. In Equation</w:t>
      </w:r>
      <w:r>
        <w:rPr>
          <w:sz w:val="28"/>
        </w:rPr>
        <w:t xml:space="preserve"> 1</w:t>
      </w:r>
      <w:r w:rsidRPr="00B70426">
        <w:rPr>
          <w:sz w:val="28"/>
        </w:rPr>
        <w:t xml:space="preserve">, </w:t>
      </w:r>
      <w:r>
        <w:rPr>
          <w:sz w:val="28"/>
        </w:rPr>
        <w:t>PIQ</w:t>
      </w:r>
      <w:r w:rsidRPr="00B70426">
        <w:rPr>
          <w:sz w:val="28"/>
        </w:rPr>
        <w:t xml:space="preserve"> </w:t>
      </w:r>
      <w:r>
        <w:rPr>
          <w:sz w:val="28"/>
        </w:rPr>
        <w:t>increased 0.100 units when 1 unit increase in EIQ while in Equation 2</w:t>
      </w:r>
      <w:r w:rsidRPr="00B70426">
        <w:rPr>
          <w:sz w:val="28"/>
        </w:rPr>
        <w:t xml:space="preserve">, </w:t>
      </w:r>
      <w:r>
        <w:rPr>
          <w:sz w:val="28"/>
        </w:rPr>
        <w:t>PIQ increased 0.097 units when 1 unit increase in E</w:t>
      </w:r>
      <w:r w:rsidRPr="00B70426">
        <w:rPr>
          <w:sz w:val="28"/>
        </w:rPr>
        <w:t xml:space="preserve">IQ. The table </w:t>
      </w:r>
      <w:r>
        <w:rPr>
          <w:sz w:val="28"/>
        </w:rPr>
        <w:t>7.11</w:t>
      </w:r>
      <w:r w:rsidRPr="00B70426">
        <w:rPr>
          <w:sz w:val="28"/>
        </w:rPr>
        <w:t xml:space="preserve"> reveal that LIQ has a significant and positive impact on </w:t>
      </w:r>
      <w:r>
        <w:rPr>
          <w:sz w:val="28"/>
        </w:rPr>
        <w:t>PIQ</w:t>
      </w:r>
      <w:r w:rsidRPr="00B70426">
        <w:rPr>
          <w:sz w:val="28"/>
        </w:rPr>
        <w:t xml:space="preserve"> in Developing Countries during the period under investigation. In Equation 1, </w:t>
      </w:r>
      <w:r>
        <w:rPr>
          <w:sz w:val="28"/>
        </w:rPr>
        <w:t>PIQ increased 1.789</w:t>
      </w:r>
      <w:r w:rsidRPr="00B70426">
        <w:rPr>
          <w:sz w:val="28"/>
        </w:rPr>
        <w:t xml:space="preserve"> units when 1 unit increase in LIQ and Equation 2, </w:t>
      </w:r>
      <w:r>
        <w:rPr>
          <w:sz w:val="28"/>
        </w:rPr>
        <w:t>PIQ increased 1.781</w:t>
      </w:r>
      <w:r w:rsidRPr="00B70426">
        <w:rPr>
          <w:sz w:val="28"/>
        </w:rPr>
        <w:t xml:space="preserve"> units when 1 unit increase in LIQ. The table </w:t>
      </w:r>
      <w:r>
        <w:rPr>
          <w:sz w:val="28"/>
        </w:rPr>
        <w:t xml:space="preserve">7.11 reveal that GINI has negative impact in all four equations </w:t>
      </w:r>
      <w:r w:rsidRPr="00B70426">
        <w:rPr>
          <w:sz w:val="28"/>
        </w:rPr>
        <w:t>in Developing Countries during the period under investigation</w:t>
      </w:r>
      <w:r>
        <w:rPr>
          <w:sz w:val="28"/>
        </w:rPr>
        <w:t xml:space="preserve">. </w:t>
      </w:r>
      <w:r w:rsidRPr="00B70426">
        <w:rPr>
          <w:sz w:val="28"/>
        </w:rPr>
        <w:t>In Equation</w:t>
      </w:r>
      <w:r>
        <w:rPr>
          <w:sz w:val="28"/>
        </w:rPr>
        <w:t xml:space="preserve"> 1</w:t>
      </w:r>
      <w:r w:rsidRPr="00B70426">
        <w:rPr>
          <w:sz w:val="28"/>
        </w:rPr>
        <w:t xml:space="preserve">, </w:t>
      </w:r>
      <w:r>
        <w:rPr>
          <w:sz w:val="28"/>
        </w:rPr>
        <w:t>PIQ</w:t>
      </w:r>
      <w:r w:rsidRPr="00B70426">
        <w:rPr>
          <w:sz w:val="28"/>
        </w:rPr>
        <w:t xml:space="preserve"> </w:t>
      </w:r>
      <w:r>
        <w:rPr>
          <w:sz w:val="28"/>
        </w:rPr>
        <w:t>decreased 0.779 units when 1 unit increase in GINI while in Equation 2</w:t>
      </w:r>
      <w:r w:rsidRPr="00B70426">
        <w:rPr>
          <w:sz w:val="28"/>
        </w:rPr>
        <w:t xml:space="preserve">, </w:t>
      </w:r>
      <w:r>
        <w:rPr>
          <w:sz w:val="28"/>
        </w:rPr>
        <w:t>PIQ decreased 0.773 units when 1 unit increase in GINI</w:t>
      </w:r>
      <w:r w:rsidRPr="00B70426">
        <w:rPr>
          <w:sz w:val="28"/>
        </w:rPr>
        <w:t>.</w:t>
      </w:r>
      <w:r w:rsidRPr="00562598">
        <w:rPr>
          <w:sz w:val="28"/>
        </w:rPr>
        <w:t xml:space="preserve"> </w:t>
      </w:r>
      <w:r w:rsidRPr="00B70426">
        <w:rPr>
          <w:sz w:val="28"/>
        </w:rPr>
        <w:t>In Equation</w:t>
      </w:r>
      <w:r>
        <w:rPr>
          <w:sz w:val="28"/>
        </w:rPr>
        <w:t xml:space="preserve"> 3</w:t>
      </w:r>
      <w:r w:rsidRPr="00B70426">
        <w:rPr>
          <w:sz w:val="28"/>
        </w:rPr>
        <w:t xml:space="preserve">, </w:t>
      </w:r>
      <w:r>
        <w:rPr>
          <w:sz w:val="28"/>
        </w:rPr>
        <w:t>PIQ</w:t>
      </w:r>
      <w:r w:rsidRPr="00B70426">
        <w:rPr>
          <w:sz w:val="28"/>
        </w:rPr>
        <w:t xml:space="preserve"> </w:t>
      </w:r>
      <w:r>
        <w:rPr>
          <w:sz w:val="28"/>
        </w:rPr>
        <w:t>decreased 0.645 units when 1 unit increase in GINI while in Equation 4</w:t>
      </w:r>
      <w:r w:rsidRPr="00B70426">
        <w:rPr>
          <w:sz w:val="28"/>
        </w:rPr>
        <w:t xml:space="preserve">, </w:t>
      </w:r>
      <w:r>
        <w:rPr>
          <w:sz w:val="28"/>
        </w:rPr>
        <w:t>PIQ decreased 0.629 units when 1 unit increase in GINI</w:t>
      </w:r>
      <w:r w:rsidRPr="00B70426">
        <w:rPr>
          <w:sz w:val="28"/>
        </w:rPr>
        <w:t>.</w:t>
      </w:r>
      <w:r>
        <w:rPr>
          <w:sz w:val="28"/>
        </w:rPr>
        <w:t xml:space="preserve"> LGDPPC has </w:t>
      </w:r>
      <w:r w:rsidRPr="00B70426">
        <w:rPr>
          <w:sz w:val="28"/>
        </w:rPr>
        <w:t xml:space="preserve">significant influence on </w:t>
      </w:r>
      <w:r>
        <w:rPr>
          <w:sz w:val="28"/>
        </w:rPr>
        <w:t>PIQ</w:t>
      </w:r>
      <w:r w:rsidRPr="00B70426">
        <w:rPr>
          <w:sz w:val="28"/>
        </w:rPr>
        <w:t xml:space="preserve"> in Developing countries during the period under invest</w:t>
      </w:r>
      <w:r>
        <w:rPr>
          <w:sz w:val="28"/>
        </w:rPr>
        <w:t xml:space="preserve">igation in first two equations. </w:t>
      </w:r>
      <w:r w:rsidRPr="00B70426">
        <w:rPr>
          <w:sz w:val="28"/>
        </w:rPr>
        <w:t>In Equation</w:t>
      </w:r>
      <w:r>
        <w:rPr>
          <w:sz w:val="28"/>
        </w:rPr>
        <w:t xml:space="preserve"> 1</w:t>
      </w:r>
      <w:r w:rsidRPr="00B70426">
        <w:rPr>
          <w:sz w:val="28"/>
        </w:rPr>
        <w:t xml:space="preserve">, </w:t>
      </w:r>
      <w:r>
        <w:rPr>
          <w:sz w:val="28"/>
        </w:rPr>
        <w:t>PIQ</w:t>
      </w:r>
      <w:r w:rsidRPr="00B70426">
        <w:rPr>
          <w:sz w:val="28"/>
        </w:rPr>
        <w:t xml:space="preserve"> </w:t>
      </w:r>
      <w:r>
        <w:rPr>
          <w:sz w:val="28"/>
        </w:rPr>
        <w:t>increased 0.033 units when 1 percent increase in LGDPPC while in Equation 2</w:t>
      </w:r>
      <w:r w:rsidRPr="00B70426">
        <w:rPr>
          <w:sz w:val="28"/>
        </w:rPr>
        <w:t xml:space="preserve">, </w:t>
      </w:r>
      <w:r>
        <w:rPr>
          <w:sz w:val="28"/>
        </w:rPr>
        <w:t>PIQ increased 0.035 units when 1 percent increase in LGDPPC</w:t>
      </w:r>
      <w:r w:rsidRPr="00B70426">
        <w:rPr>
          <w:sz w:val="28"/>
        </w:rPr>
        <w:t>.</w:t>
      </w:r>
      <w:r>
        <w:rPr>
          <w:sz w:val="28"/>
        </w:rPr>
        <w:t xml:space="preserve"> </w:t>
      </w:r>
      <w:r w:rsidRPr="00B70426">
        <w:rPr>
          <w:sz w:val="28"/>
        </w:rPr>
        <w:t xml:space="preserve">EDU has significant influence the </w:t>
      </w:r>
      <w:r>
        <w:rPr>
          <w:sz w:val="28"/>
        </w:rPr>
        <w:t>PIQ</w:t>
      </w:r>
      <w:r w:rsidRPr="00B70426">
        <w:rPr>
          <w:sz w:val="28"/>
        </w:rPr>
        <w:t xml:space="preserve"> in Developing countries in </w:t>
      </w:r>
      <w:r>
        <w:rPr>
          <w:sz w:val="28"/>
        </w:rPr>
        <w:t xml:space="preserve">all four </w:t>
      </w:r>
      <w:r w:rsidRPr="00B70426">
        <w:rPr>
          <w:sz w:val="28"/>
        </w:rPr>
        <w:t>equations during the period un</w:t>
      </w:r>
      <w:r>
        <w:rPr>
          <w:sz w:val="28"/>
        </w:rPr>
        <w:t>der investigation. In Equation 1 and 2 has same coefficient</w:t>
      </w:r>
      <w:r w:rsidRPr="00B70426">
        <w:rPr>
          <w:sz w:val="28"/>
        </w:rPr>
        <w:t xml:space="preserve">, </w:t>
      </w:r>
      <w:r>
        <w:rPr>
          <w:sz w:val="28"/>
        </w:rPr>
        <w:t>PIQ</w:t>
      </w:r>
      <w:r w:rsidRPr="00B70426">
        <w:rPr>
          <w:sz w:val="28"/>
        </w:rPr>
        <w:t xml:space="preserve"> incre</w:t>
      </w:r>
      <w:r>
        <w:rPr>
          <w:sz w:val="28"/>
        </w:rPr>
        <w:t>ased 0.001</w:t>
      </w:r>
      <w:r w:rsidRPr="00B70426">
        <w:rPr>
          <w:sz w:val="28"/>
        </w:rPr>
        <w:t xml:space="preserve"> units when 1 uni</w:t>
      </w:r>
      <w:r>
        <w:rPr>
          <w:sz w:val="28"/>
        </w:rPr>
        <w:t>t increase in EDU and Equation 3 and 4 has the same coefficient</w:t>
      </w:r>
      <w:r w:rsidRPr="00B70426">
        <w:rPr>
          <w:sz w:val="28"/>
        </w:rPr>
        <w:t xml:space="preserve">, </w:t>
      </w:r>
      <w:r>
        <w:rPr>
          <w:sz w:val="28"/>
        </w:rPr>
        <w:t>PIQ increased 0.016</w:t>
      </w:r>
      <w:r w:rsidRPr="00B70426">
        <w:rPr>
          <w:sz w:val="28"/>
        </w:rPr>
        <w:t xml:space="preserve"> units when 1 uni</w:t>
      </w:r>
      <w:r>
        <w:rPr>
          <w:sz w:val="28"/>
        </w:rPr>
        <w:t xml:space="preserve">t increase in EDU.  </w:t>
      </w:r>
      <w:r w:rsidRPr="00B70426">
        <w:rPr>
          <w:sz w:val="28"/>
        </w:rPr>
        <w:t xml:space="preserve">The table </w:t>
      </w:r>
      <w:r>
        <w:rPr>
          <w:sz w:val="28"/>
        </w:rPr>
        <w:t>7.11</w:t>
      </w:r>
      <w:r w:rsidRPr="00B70426">
        <w:rPr>
          <w:sz w:val="28"/>
        </w:rPr>
        <w:t xml:space="preserve"> reveal that FRAC has negative coefficient in </w:t>
      </w:r>
      <w:r>
        <w:rPr>
          <w:sz w:val="28"/>
        </w:rPr>
        <w:t xml:space="preserve">three out of four equations. </w:t>
      </w:r>
      <w:r w:rsidRPr="00B70426">
        <w:rPr>
          <w:sz w:val="28"/>
        </w:rPr>
        <w:t xml:space="preserve">COLORG has negative impact on </w:t>
      </w:r>
      <w:r>
        <w:rPr>
          <w:sz w:val="28"/>
        </w:rPr>
        <w:t>PIQ</w:t>
      </w:r>
      <w:r w:rsidRPr="00B70426">
        <w:rPr>
          <w:sz w:val="28"/>
        </w:rPr>
        <w:t xml:space="preserve"> in those countries which have colonial background in both equations 1 and 3</w:t>
      </w:r>
      <w:r>
        <w:rPr>
          <w:sz w:val="28"/>
        </w:rPr>
        <w:t>.</w:t>
      </w:r>
    </w:p>
    <w:p w:rsidR="00867317" w:rsidRDefault="00867317" w:rsidP="00867317">
      <w:pPr>
        <w:spacing w:line="240" w:lineRule="auto"/>
        <w:ind w:firstLine="720"/>
        <w:jc w:val="both"/>
        <w:rPr>
          <w:sz w:val="28"/>
        </w:rPr>
      </w:pPr>
      <w:r>
        <w:rPr>
          <w:sz w:val="28"/>
        </w:rPr>
        <w:t xml:space="preserve"> </w:t>
      </w:r>
    </w:p>
    <w:p w:rsidR="00867317" w:rsidRDefault="00867317" w:rsidP="00867317">
      <w:pPr>
        <w:spacing w:after="0" w:line="240" w:lineRule="auto"/>
        <w:jc w:val="center"/>
        <w:rPr>
          <w:b/>
          <w:sz w:val="28"/>
        </w:rPr>
      </w:pPr>
      <w:r w:rsidRPr="00ED448F">
        <w:rPr>
          <w:b/>
          <w:sz w:val="28"/>
        </w:rPr>
        <w:lastRenderedPageBreak/>
        <w:t>Table</w:t>
      </w:r>
      <w:r>
        <w:rPr>
          <w:b/>
          <w:sz w:val="28"/>
        </w:rPr>
        <w:t xml:space="preserve"> 7.11:</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Political</w:t>
      </w:r>
      <w:r w:rsidRPr="00ED448F">
        <w:rPr>
          <w:b/>
          <w:bCs/>
          <w:color w:val="00000A"/>
          <w:sz w:val="28"/>
        </w:rPr>
        <w:t xml:space="preserve"> In</w:t>
      </w:r>
      <w:r>
        <w:rPr>
          <w:b/>
          <w:bCs/>
          <w:color w:val="00000A"/>
          <w:sz w:val="28"/>
        </w:rPr>
        <w:t>stitutional Quality in Developing</w:t>
      </w:r>
      <w:r w:rsidRPr="00ED448F">
        <w:rPr>
          <w:b/>
          <w:bCs/>
          <w:color w:val="00000A"/>
          <w:sz w:val="28"/>
        </w:rPr>
        <w:t xml:space="preserve"> Countries: Panel </w:t>
      </w:r>
      <w:r w:rsidRPr="002F2F93">
        <w:rPr>
          <w:b/>
          <w:sz w:val="28"/>
        </w:rPr>
        <w:t>LIML</w:t>
      </w:r>
      <w:r>
        <w:rPr>
          <w:sz w:val="28"/>
        </w:rPr>
        <w:t xml:space="preserve"> </w:t>
      </w:r>
      <w:r w:rsidRPr="00ED448F">
        <w:rPr>
          <w:b/>
          <w:bCs/>
          <w:color w:val="00000A"/>
          <w:sz w:val="28"/>
        </w:rPr>
        <w:t>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color w:val="000000"/>
                <w:sz w:val="28"/>
              </w:rPr>
              <w:t>PIQ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w:t>
            </w:r>
          </w:p>
        </w:tc>
        <w:tc>
          <w:tcPr>
            <w:tcW w:w="17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0.104*</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(3.11)</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0.111*</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(3.32)</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0.099*</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(4.54)</w:t>
            </w:r>
          </w:p>
        </w:tc>
        <w:tc>
          <w:tcPr>
            <w:tcW w:w="1931"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0.106*</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(4.84)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7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0.100***</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(1.90)</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0.097***</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(1.85)</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w:t>
            </w:r>
          </w:p>
        </w:tc>
        <w:tc>
          <w:tcPr>
            <w:tcW w:w="1931"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7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1.789*</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(19.81)</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1.781*</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(19.75)</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w:t>
            </w:r>
          </w:p>
        </w:tc>
        <w:tc>
          <w:tcPr>
            <w:tcW w:w="1931"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0.033**</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(2.39)</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0.035*</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(2.58)</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w:t>
            </w:r>
          </w:p>
        </w:tc>
        <w:tc>
          <w:tcPr>
            <w:tcW w:w="1931"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-0.779*</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(8.25)</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-0.773*</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(8.20)</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-0.645*</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(12.34)</w:t>
            </w:r>
          </w:p>
        </w:tc>
        <w:tc>
          <w:tcPr>
            <w:tcW w:w="1931"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-0.629*</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(11.98)</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0.001*</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(21.74)</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0.001*</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(17.07)</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0.016*</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(9.50)</w:t>
            </w:r>
          </w:p>
        </w:tc>
        <w:tc>
          <w:tcPr>
            <w:tcW w:w="1931"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0.016*</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(9.51)</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0.029*</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(2.51)</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0.022***</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(1.85)</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-0.080*</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(14.76)</w:t>
            </w:r>
          </w:p>
        </w:tc>
        <w:tc>
          <w:tcPr>
            <w:tcW w:w="1931" w:type="dxa"/>
            <w:vAlign w:val="bottom"/>
          </w:tcPr>
          <w:p w:rsidR="00867317" w:rsidRPr="00697F80" w:rsidRDefault="00867317" w:rsidP="00822D68">
            <w:pPr>
              <w:autoSpaceDE w:val="0"/>
              <w:autoSpaceDN w:val="0"/>
              <w:adjustRightInd w:val="0"/>
              <w:ind w:right="10"/>
              <w:jc w:val="center"/>
              <w:rPr>
                <w:color w:val="000000"/>
                <w:sz w:val="28"/>
              </w:rPr>
            </w:pPr>
            <w:r>
              <w:rPr>
                <w:color w:val="000000"/>
                <w:sz w:val="28"/>
              </w:rPr>
              <w:t>0.072*</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(13.21)</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-0.004*</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(4.96)</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-0.010*</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(8.83)</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-0.001</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(1.56)</w:t>
            </w:r>
          </w:p>
        </w:tc>
        <w:tc>
          <w:tcPr>
            <w:tcW w:w="1931"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-0.008*</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(10.39)</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-0.006*</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(13.60)</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-0.001*</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(2.79)</w:t>
            </w:r>
          </w:p>
        </w:tc>
        <w:tc>
          <w:tcPr>
            <w:tcW w:w="1931"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697F80" w:rsidRDefault="00867317" w:rsidP="00822D68">
            <w:pPr>
              <w:jc w:val="center"/>
              <w:rPr>
                <w:sz w:val="28"/>
              </w:rPr>
            </w:pPr>
            <w:r w:rsidRPr="00697F80">
              <w:rPr>
                <w:sz w:val="28"/>
              </w:rPr>
              <w:t>-</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0.001***</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(1.70)</w:t>
            </w:r>
          </w:p>
        </w:tc>
        <w:tc>
          <w:tcPr>
            <w:tcW w:w="1925" w:type="dxa"/>
          </w:tcPr>
          <w:p w:rsidR="00867317" w:rsidRPr="00697F80" w:rsidRDefault="00867317" w:rsidP="00822D68">
            <w:pPr>
              <w:jc w:val="center"/>
              <w:rPr>
                <w:sz w:val="28"/>
              </w:rPr>
            </w:pPr>
            <w:r w:rsidRPr="00697F80">
              <w:rPr>
                <w:sz w:val="28"/>
              </w:rPr>
              <w:t>-</w:t>
            </w:r>
          </w:p>
        </w:tc>
        <w:tc>
          <w:tcPr>
            <w:tcW w:w="1931"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0.009*</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(16.24)</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697F80" w:rsidRDefault="00867317" w:rsidP="00822D68">
            <w:pPr>
              <w:jc w:val="center"/>
              <w:rPr>
                <w:sz w:val="28"/>
              </w:rPr>
            </w:pPr>
            <w:r w:rsidRPr="00697F80">
              <w:rPr>
                <w:sz w:val="28"/>
              </w:rPr>
              <w:t>-</w:t>
            </w:r>
          </w:p>
        </w:tc>
        <w:tc>
          <w:tcPr>
            <w:tcW w:w="1925"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-0.007*</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(11.46)</w:t>
            </w:r>
          </w:p>
        </w:tc>
        <w:tc>
          <w:tcPr>
            <w:tcW w:w="1925" w:type="dxa"/>
          </w:tcPr>
          <w:p w:rsidR="00867317" w:rsidRPr="00697F80" w:rsidRDefault="00867317" w:rsidP="00822D68">
            <w:pPr>
              <w:jc w:val="center"/>
              <w:rPr>
                <w:sz w:val="28"/>
              </w:rPr>
            </w:pPr>
            <w:r w:rsidRPr="00697F80">
              <w:rPr>
                <w:sz w:val="28"/>
              </w:rPr>
              <w:t>-</w:t>
            </w:r>
          </w:p>
        </w:tc>
        <w:tc>
          <w:tcPr>
            <w:tcW w:w="1931" w:type="dxa"/>
            <w:vAlign w:val="bottom"/>
          </w:tcPr>
          <w:p w:rsidR="00867317" w:rsidRPr="00697F80" w:rsidRDefault="00867317" w:rsidP="00822D68">
            <w:pPr>
              <w:autoSpaceDE w:val="0"/>
              <w:autoSpaceDN w:val="0"/>
              <w:adjustRightInd w:val="0"/>
              <w:ind w:right="10"/>
              <w:jc w:val="center"/>
              <w:rPr>
                <w:color w:val="000000"/>
                <w:sz w:val="28"/>
              </w:rPr>
            </w:pPr>
            <w:r w:rsidRPr="00697F80">
              <w:rPr>
                <w:color w:val="000000"/>
                <w:sz w:val="28"/>
              </w:rPr>
              <w:t>-0.003*</w:t>
            </w:r>
          </w:p>
          <w:p w:rsidR="00867317" w:rsidRPr="00697F80" w:rsidRDefault="00867317" w:rsidP="00822D68">
            <w:pPr>
              <w:autoSpaceDE w:val="0"/>
              <w:autoSpaceDN w:val="0"/>
              <w:adjustRightInd w:val="0"/>
              <w:ind w:right="10"/>
              <w:jc w:val="center"/>
              <w:rPr>
                <w:color w:val="000000"/>
                <w:sz w:val="28"/>
              </w:rPr>
            </w:pPr>
            <w:r w:rsidRPr="00697F80">
              <w:rPr>
                <w:color w:val="000000"/>
                <w:sz w:val="28"/>
              </w:rPr>
              <w:t>(6.11)</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Pr="00FE5946" w:rsidRDefault="00867317" w:rsidP="00822D68">
            <w:pPr>
              <w:jc w:val="center"/>
              <w:rPr>
                <w:sz w:val="28"/>
              </w:rPr>
            </w:pPr>
            <w:r>
              <w:rPr>
                <w:sz w:val="28"/>
              </w:rPr>
              <w:t>924</w:t>
            </w:r>
          </w:p>
        </w:tc>
        <w:tc>
          <w:tcPr>
            <w:tcW w:w="1925" w:type="dxa"/>
          </w:tcPr>
          <w:p w:rsidR="00867317" w:rsidRPr="00FE5946" w:rsidRDefault="00867317" w:rsidP="00822D68">
            <w:pPr>
              <w:jc w:val="center"/>
              <w:rPr>
                <w:sz w:val="28"/>
              </w:rPr>
            </w:pPr>
            <w:r>
              <w:rPr>
                <w:sz w:val="28"/>
              </w:rPr>
              <w:t>924</w:t>
            </w:r>
          </w:p>
        </w:tc>
        <w:tc>
          <w:tcPr>
            <w:tcW w:w="1925" w:type="dxa"/>
          </w:tcPr>
          <w:p w:rsidR="00867317" w:rsidRPr="00FE5946" w:rsidRDefault="00867317" w:rsidP="00822D68">
            <w:pPr>
              <w:jc w:val="center"/>
              <w:rPr>
                <w:sz w:val="28"/>
              </w:rPr>
            </w:pPr>
            <w:r>
              <w:rPr>
                <w:sz w:val="28"/>
              </w:rPr>
              <w:t>924</w:t>
            </w:r>
          </w:p>
        </w:tc>
        <w:tc>
          <w:tcPr>
            <w:tcW w:w="1931" w:type="dxa"/>
          </w:tcPr>
          <w:p w:rsidR="00867317" w:rsidRPr="00FE5946" w:rsidRDefault="00867317" w:rsidP="00822D68">
            <w:pPr>
              <w:jc w:val="center"/>
              <w:rPr>
                <w:sz w:val="28"/>
              </w:rPr>
            </w:pPr>
            <w:r>
              <w:rPr>
                <w:sz w:val="28"/>
              </w:rPr>
              <w:t>924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33</w:t>
            </w:r>
          </w:p>
        </w:tc>
        <w:tc>
          <w:tcPr>
            <w:tcW w:w="1925" w:type="dxa"/>
          </w:tcPr>
          <w:p w:rsidR="00867317" w:rsidRDefault="00867317" w:rsidP="00822D68">
            <w:pPr>
              <w:jc w:val="center"/>
              <w:rPr>
                <w:sz w:val="28"/>
              </w:rPr>
            </w:pPr>
            <w:r>
              <w:rPr>
                <w:sz w:val="28"/>
              </w:rPr>
              <w:t>33</w:t>
            </w:r>
          </w:p>
        </w:tc>
        <w:tc>
          <w:tcPr>
            <w:tcW w:w="1925" w:type="dxa"/>
          </w:tcPr>
          <w:p w:rsidR="00867317" w:rsidRDefault="00867317" w:rsidP="00822D68">
            <w:pPr>
              <w:jc w:val="center"/>
              <w:rPr>
                <w:sz w:val="28"/>
              </w:rPr>
            </w:pPr>
            <w:r>
              <w:rPr>
                <w:sz w:val="28"/>
              </w:rPr>
              <w:t>33</w:t>
            </w:r>
          </w:p>
        </w:tc>
        <w:tc>
          <w:tcPr>
            <w:tcW w:w="1931" w:type="dxa"/>
          </w:tcPr>
          <w:p w:rsidR="00867317" w:rsidRDefault="00867317" w:rsidP="00822D68">
            <w:pPr>
              <w:jc w:val="center"/>
              <w:rPr>
                <w:sz w:val="28"/>
              </w:rPr>
            </w:pPr>
            <w:r>
              <w:rPr>
                <w:sz w:val="28"/>
              </w:rPr>
              <w:t>33</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R</w:t>
            </w:r>
            <w:r>
              <w:rPr>
                <w:sz w:val="28"/>
                <w:vertAlign w:val="superscript"/>
              </w:rPr>
              <w:t>2</w:t>
            </w:r>
          </w:p>
        </w:tc>
        <w:tc>
          <w:tcPr>
            <w:tcW w:w="1725" w:type="dxa"/>
          </w:tcPr>
          <w:p w:rsidR="00867317" w:rsidRDefault="00867317" w:rsidP="00822D68">
            <w:pPr>
              <w:jc w:val="center"/>
              <w:rPr>
                <w:sz w:val="28"/>
              </w:rPr>
            </w:pPr>
            <w:r>
              <w:rPr>
                <w:sz w:val="28"/>
              </w:rPr>
              <w:t>0.421</w:t>
            </w:r>
          </w:p>
        </w:tc>
        <w:tc>
          <w:tcPr>
            <w:tcW w:w="1925" w:type="dxa"/>
          </w:tcPr>
          <w:p w:rsidR="00867317" w:rsidRDefault="00867317" w:rsidP="00822D68">
            <w:pPr>
              <w:jc w:val="center"/>
              <w:rPr>
                <w:sz w:val="28"/>
              </w:rPr>
            </w:pPr>
            <w:r>
              <w:rPr>
                <w:sz w:val="28"/>
              </w:rPr>
              <w:t>0.389</w:t>
            </w:r>
          </w:p>
        </w:tc>
        <w:tc>
          <w:tcPr>
            <w:tcW w:w="1925" w:type="dxa"/>
          </w:tcPr>
          <w:p w:rsidR="00867317" w:rsidRDefault="00867317" w:rsidP="00822D68">
            <w:pPr>
              <w:jc w:val="center"/>
              <w:rPr>
                <w:sz w:val="28"/>
              </w:rPr>
            </w:pPr>
            <w:r>
              <w:rPr>
                <w:sz w:val="28"/>
              </w:rPr>
              <w:t>0.278</w:t>
            </w:r>
          </w:p>
        </w:tc>
        <w:tc>
          <w:tcPr>
            <w:tcW w:w="1931" w:type="dxa"/>
          </w:tcPr>
          <w:p w:rsidR="00867317" w:rsidRDefault="00867317" w:rsidP="00822D68">
            <w:pPr>
              <w:jc w:val="center"/>
              <w:rPr>
                <w:sz w:val="28"/>
              </w:rPr>
            </w:pPr>
            <w:r>
              <w:rPr>
                <w:sz w:val="28"/>
              </w:rPr>
              <w:t>0.273</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Adjusted R</w:t>
            </w:r>
            <w:r>
              <w:rPr>
                <w:sz w:val="28"/>
                <w:vertAlign w:val="superscript"/>
              </w:rPr>
              <w:t>2</w:t>
            </w:r>
          </w:p>
        </w:tc>
        <w:tc>
          <w:tcPr>
            <w:tcW w:w="1725" w:type="dxa"/>
          </w:tcPr>
          <w:p w:rsidR="00867317" w:rsidRDefault="00867317" w:rsidP="00822D68">
            <w:pPr>
              <w:jc w:val="center"/>
              <w:rPr>
                <w:sz w:val="28"/>
              </w:rPr>
            </w:pPr>
            <w:r>
              <w:rPr>
                <w:sz w:val="28"/>
              </w:rPr>
              <w:t>0.416</w:t>
            </w:r>
          </w:p>
        </w:tc>
        <w:tc>
          <w:tcPr>
            <w:tcW w:w="1925" w:type="dxa"/>
          </w:tcPr>
          <w:p w:rsidR="00867317" w:rsidRDefault="00867317" w:rsidP="00822D68">
            <w:pPr>
              <w:jc w:val="center"/>
              <w:rPr>
                <w:sz w:val="28"/>
              </w:rPr>
            </w:pPr>
            <w:r>
              <w:rPr>
                <w:sz w:val="28"/>
              </w:rPr>
              <w:t>0.385</w:t>
            </w:r>
          </w:p>
        </w:tc>
        <w:tc>
          <w:tcPr>
            <w:tcW w:w="1925" w:type="dxa"/>
          </w:tcPr>
          <w:p w:rsidR="00867317" w:rsidRDefault="00867317" w:rsidP="00822D68">
            <w:pPr>
              <w:jc w:val="center"/>
              <w:rPr>
                <w:sz w:val="28"/>
              </w:rPr>
            </w:pPr>
            <w:r>
              <w:rPr>
                <w:sz w:val="28"/>
              </w:rPr>
              <w:t>0.274</w:t>
            </w:r>
          </w:p>
        </w:tc>
        <w:tc>
          <w:tcPr>
            <w:tcW w:w="1931" w:type="dxa"/>
          </w:tcPr>
          <w:p w:rsidR="00867317" w:rsidRDefault="00867317" w:rsidP="00822D68">
            <w:pPr>
              <w:jc w:val="center"/>
              <w:rPr>
                <w:sz w:val="28"/>
              </w:rPr>
            </w:pPr>
            <w:r>
              <w:rPr>
                <w:sz w:val="28"/>
              </w:rPr>
              <w:t>0.268</w:t>
            </w:r>
          </w:p>
        </w:tc>
      </w:tr>
    </w:tbl>
    <w:p w:rsidR="00867317" w:rsidRDefault="00867317" w:rsidP="00867317">
      <w:pPr>
        <w:spacing w:line="240" w:lineRule="auto"/>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867317" w:rsidRDefault="00867317" w:rsidP="00867317">
      <w:pPr>
        <w:spacing w:line="240" w:lineRule="auto"/>
        <w:ind w:firstLine="720"/>
        <w:jc w:val="both"/>
        <w:rPr>
          <w:sz w:val="28"/>
        </w:rPr>
      </w:pPr>
      <w:r w:rsidRPr="00B70426">
        <w:rPr>
          <w:sz w:val="28"/>
        </w:rPr>
        <w:t xml:space="preserve">The table </w:t>
      </w:r>
      <w:r>
        <w:rPr>
          <w:sz w:val="28"/>
        </w:rPr>
        <w:t>7.11</w:t>
      </w:r>
      <w:r w:rsidRPr="00B70426">
        <w:rPr>
          <w:sz w:val="28"/>
        </w:rPr>
        <w:t xml:space="preserve"> reveal that </w:t>
      </w:r>
      <w:r w:rsidRPr="00B70426">
        <w:rPr>
          <w:color w:val="00000A"/>
          <w:sz w:val="28"/>
        </w:rPr>
        <w:t>LO</w:t>
      </w:r>
      <w:r w:rsidRPr="00B70426">
        <w:rPr>
          <w:sz w:val="28"/>
        </w:rPr>
        <w:t xml:space="preserve">UK has positive coefficient </w:t>
      </w:r>
      <w:r>
        <w:rPr>
          <w:sz w:val="28"/>
        </w:rPr>
        <w:t xml:space="preserve">in equation 2 and equation 4 and it has </w:t>
      </w:r>
      <w:r w:rsidRPr="00B70426">
        <w:rPr>
          <w:sz w:val="28"/>
        </w:rPr>
        <w:t xml:space="preserve">significant impact on </w:t>
      </w:r>
      <w:r>
        <w:rPr>
          <w:sz w:val="28"/>
        </w:rPr>
        <w:t>PIQ</w:t>
      </w:r>
      <w:r w:rsidRPr="00B70426">
        <w:rPr>
          <w:sz w:val="28"/>
        </w:rPr>
        <w:t xml:space="preserve"> in those countries which adopted </w:t>
      </w:r>
      <w:r w:rsidRPr="00B70426">
        <w:rPr>
          <w:sz w:val="28"/>
        </w:rPr>
        <w:lastRenderedPageBreak/>
        <w:t>legal system of UK</w:t>
      </w:r>
      <w:r>
        <w:rPr>
          <w:sz w:val="28"/>
        </w:rPr>
        <w:t xml:space="preserve">. </w:t>
      </w:r>
      <w:r w:rsidRPr="00B70426">
        <w:rPr>
          <w:sz w:val="28"/>
        </w:rPr>
        <w:t xml:space="preserve">The table </w:t>
      </w:r>
      <w:r>
        <w:rPr>
          <w:sz w:val="28"/>
        </w:rPr>
        <w:t>7.11</w:t>
      </w:r>
      <w:r w:rsidRPr="00B70426">
        <w:rPr>
          <w:sz w:val="28"/>
        </w:rPr>
        <w:t xml:space="preserve"> reveal that </w:t>
      </w:r>
      <w:r w:rsidRPr="00B70426">
        <w:rPr>
          <w:color w:val="00000A"/>
          <w:sz w:val="28"/>
        </w:rPr>
        <w:t>LOFRENCH</w:t>
      </w:r>
      <w:r w:rsidRPr="00B70426">
        <w:rPr>
          <w:sz w:val="28"/>
        </w:rPr>
        <w:t xml:space="preserve"> has negative coefficie</w:t>
      </w:r>
      <w:r>
        <w:rPr>
          <w:sz w:val="28"/>
        </w:rPr>
        <w:t xml:space="preserve">nt in equation 2 and equation 4. </w:t>
      </w:r>
      <w:r w:rsidRPr="00B70426">
        <w:rPr>
          <w:sz w:val="28"/>
        </w:rPr>
        <w:t>It has signifi</w:t>
      </w:r>
      <w:r>
        <w:rPr>
          <w:sz w:val="28"/>
        </w:rPr>
        <w:t>cant impact on PIQ.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 xml:space="preserve">PIQ in all four equations.  </w:t>
      </w:r>
    </w:p>
    <w:p w:rsidR="00867317" w:rsidRDefault="00867317" w:rsidP="00867317">
      <w:pPr>
        <w:spacing w:after="0" w:line="240" w:lineRule="auto"/>
        <w:jc w:val="center"/>
        <w:rPr>
          <w:b/>
          <w:sz w:val="28"/>
        </w:rPr>
      </w:pPr>
      <w:r w:rsidRPr="00ED448F">
        <w:rPr>
          <w:b/>
          <w:sz w:val="28"/>
        </w:rPr>
        <w:t>Table</w:t>
      </w:r>
      <w:r>
        <w:rPr>
          <w:b/>
          <w:sz w:val="28"/>
        </w:rPr>
        <w:t xml:space="preserve"> 7.12:</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Political</w:t>
      </w:r>
      <w:r w:rsidRPr="00ED448F">
        <w:rPr>
          <w:b/>
          <w:bCs/>
          <w:color w:val="00000A"/>
          <w:sz w:val="28"/>
        </w:rPr>
        <w:t xml:space="preserve"> In</w:t>
      </w:r>
      <w:r>
        <w:rPr>
          <w:b/>
          <w:bCs/>
          <w:color w:val="00000A"/>
          <w:sz w:val="28"/>
        </w:rPr>
        <w:t>stitutional Quality in All Sample</w:t>
      </w:r>
      <w:r w:rsidRPr="00ED448F">
        <w:rPr>
          <w:b/>
          <w:bCs/>
          <w:color w:val="00000A"/>
          <w:sz w:val="28"/>
        </w:rPr>
        <w:t xml:space="preserve"> Countries: Panel </w:t>
      </w:r>
      <w:r w:rsidRPr="002F2F93">
        <w:rPr>
          <w:b/>
          <w:sz w:val="28"/>
        </w:rPr>
        <w:t>LIML</w:t>
      </w:r>
      <w:r>
        <w:rPr>
          <w:sz w:val="28"/>
        </w:rPr>
        <w:t xml:space="preserve"> </w:t>
      </w:r>
      <w:r w:rsidRPr="00ED448F">
        <w:rPr>
          <w:b/>
          <w:bCs/>
          <w:color w:val="00000A"/>
          <w:sz w:val="28"/>
        </w:rPr>
        <w:t>Methodology</w:t>
      </w:r>
      <w:r>
        <w:rPr>
          <w:b/>
          <w:bCs/>
          <w:color w:val="00000A"/>
          <w:sz w:val="28"/>
        </w:rPr>
        <w:t>.</w:t>
      </w:r>
    </w:p>
    <w:tbl>
      <w:tblPr>
        <w:tblStyle w:val="TableGrid"/>
        <w:tblW w:w="9782" w:type="dxa"/>
        <w:jc w:val="center"/>
        <w:tblLook w:val="04A0" w:firstRow="1" w:lastRow="0" w:firstColumn="1" w:lastColumn="0" w:noHBand="0" w:noVBand="1"/>
      </w:tblPr>
      <w:tblGrid>
        <w:gridCol w:w="2159"/>
        <w:gridCol w:w="1751"/>
        <w:gridCol w:w="1954"/>
        <w:gridCol w:w="1954"/>
        <w:gridCol w:w="1964"/>
      </w:tblGrid>
      <w:tr w:rsidR="00867317" w:rsidTr="00822D68">
        <w:trPr>
          <w:trHeight w:val="459"/>
          <w:jc w:val="center"/>
        </w:trPr>
        <w:tc>
          <w:tcPr>
            <w:tcW w:w="9782"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color w:val="000000"/>
                <w:sz w:val="28"/>
              </w:rPr>
              <w:t>PIQ</w:t>
            </w:r>
          </w:p>
        </w:tc>
      </w:tr>
      <w:tr w:rsidR="00867317" w:rsidTr="00822D68">
        <w:trPr>
          <w:trHeight w:val="591"/>
          <w:jc w:val="center"/>
        </w:trPr>
        <w:tc>
          <w:tcPr>
            <w:tcW w:w="2159" w:type="dxa"/>
            <w:vAlign w:val="center"/>
          </w:tcPr>
          <w:p w:rsidR="00867317" w:rsidRDefault="00867317" w:rsidP="00822D68">
            <w:pPr>
              <w:jc w:val="center"/>
              <w:rPr>
                <w:sz w:val="28"/>
              </w:rPr>
            </w:pPr>
            <w:r w:rsidRPr="00ED448F">
              <w:rPr>
                <w:b/>
                <w:color w:val="000000"/>
                <w:sz w:val="28"/>
              </w:rPr>
              <w:t>Independent Variables</w:t>
            </w:r>
          </w:p>
        </w:tc>
        <w:tc>
          <w:tcPr>
            <w:tcW w:w="1751" w:type="dxa"/>
            <w:vAlign w:val="center"/>
          </w:tcPr>
          <w:p w:rsidR="00867317" w:rsidRDefault="00867317" w:rsidP="00822D68">
            <w:pPr>
              <w:jc w:val="center"/>
              <w:rPr>
                <w:sz w:val="28"/>
              </w:rPr>
            </w:pPr>
            <w:r>
              <w:rPr>
                <w:sz w:val="28"/>
              </w:rPr>
              <w:t>1</w:t>
            </w:r>
          </w:p>
        </w:tc>
        <w:tc>
          <w:tcPr>
            <w:tcW w:w="1954" w:type="dxa"/>
            <w:vAlign w:val="center"/>
          </w:tcPr>
          <w:p w:rsidR="00867317" w:rsidRDefault="00867317" w:rsidP="00822D68">
            <w:pPr>
              <w:jc w:val="center"/>
              <w:rPr>
                <w:sz w:val="28"/>
              </w:rPr>
            </w:pPr>
            <w:r>
              <w:rPr>
                <w:sz w:val="28"/>
              </w:rPr>
              <w:t>2</w:t>
            </w:r>
          </w:p>
        </w:tc>
        <w:tc>
          <w:tcPr>
            <w:tcW w:w="1954" w:type="dxa"/>
            <w:vAlign w:val="center"/>
          </w:tcPr>
          <w:p w:rsidR="00867317" w:rsidRDefault="00867317" w:rsidP="00822D68">
            <w:pPr>
              <w:jc w:val="center"/>
              <w:rPr>
                <w:sz w:val="28"/>
              </w:rPr>
            </w:pPr>
            <w:r>
              <w:rPr>
                <w:sz w:val="28"/>
              </w:rPr>
              <w:t>3</w:t>
            </w:r>
          </w:p>
        </w:tc>
        <w:tc>
          <w:tcPr>
            <w:tcW w:w="1960" w:type="dxa"/>
            <w:vAlign w:val="center"/>
          </w:tcPr>
          <w:p w:rsidR="00867317" w:rsidRDefault="00867317" w:rsidP="00822D68">
            <w:pPr>
              <w:jc w:val="center"/>
              <w:rPr>
                <w:sz w:val="28"/>
              </w:rPr>
            </w:pPr>
            <w:r>
              <w:rPr>
                <w:sz w:val="28"/>
              </w:rPr>
              <w:t>4</w:t>
            </w:r>
          </w:p>
        </w:tc>
      </w:tr>
      <w:tr w:rsidR="00867317" w:rsidTr="00822D68">
        <w:trPr>
          <w:trHeight w:val="459"/>
          <w:jc w:val="center"/>
        </w:trPr>
        <w:tc>
          <w:tcPr>
            <w:tcW w:w="2159" w:type="dxa"/>
            <w:vAlign w:val="center"/>
          </w:tcPr>
          <w:p w:rsidR="00867317" w:rsidRPr="00ED448F" w:rsidRDefault="00867317" w:rsidP="00822D68">
            <w:pPr>
              <w:autoSpaceDE w:val="0"/>
              <w:autoSpaceDN w:val="0"/>
              <w:adjustRightInd w:val="0"/>
              <w:jc w:val="center"/>
              <w:rPr>
                <w:color w:val="000000"/>
                <w:sz w:val="28"/>
              </w:rPr>
            </w:pPr>
            <w:r>
              <w:rPr>
                <w:color w:val="000000"/>
                <w:sz w:val="28"/>
              </w:rPr>
              <w:t>C</w:t>
            </w:r>
          </w:p>
        </w:tc>
        <w:tc>
          <w:tcPr>
            <w:tcW w:w="1751"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0.130*</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(6.26)</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0.137*</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(6.52)</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0.4398</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(13.58)</w:t>
            </w:r>
          </w:p>
        </w:tc>
        <w:tc>
          <w:tcPr>
            <w:tcW w:w="1960"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0.444*</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(13.95)</w:t>
            </w:r>
          </w:p>
        </w:tc>
      </w:tr>
      <w:tr w:rsidR="00867317" w:rsidTr="00822D68">
        <w:trPr>
          <w:trHeight w:val="459"/>
          <w:jc w:val="center"/>
        </w:trPr>
        <w:tc>
          <w:tcPr>
            <w:tcW w:w="2159" w:type="dxa"/>
            <w:vAlign w:val="center"/>
          </w:tcPr>
          <w:p w:rsidR="00867317" w:rsidRPr="00ED448F" w:rsidRDefault="00867317" w:rsidP="00822D68">
            <w:pPr>
              <w:autoSpaceDE w:val="0"/>
              <w:autoSpaceDN w:val="0"/>
              <w:adjustRightInd w:val="0"/>
              <w:jc w:val="center"/>
              <w:rPr>
                <w:color w:val="000000"/>
                <w:sz w:val="28"/>
              </w:rPr>
            </w:pPr>
            <w:r>
              <w:rPr>
                <w:color w:val="000000"/>
                <w:sz w:val="28"/>
              </w:rPr>
              <w:t>P</w:t>
            </w:r>
            <w:r w:rsidRPr="00ED448F">
              <w:rPr>
                <w:color w:val="000000"/>
                <w:sz w:val="28"/>
              </w:rPr>
              <w:t>IQ</w:t>
            </w:r>
          </w:p>
        </w:tc>
        <w:tc>
          <w:tcPr>
            <w:tcW w:w="1751"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0.133*</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(4.40)</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0.133*</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(4.37)</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w:t>
            </w:r>
          </w:p>
        </w:tc>
        <w:tc>
          <w:tcPr>
            <w:tcW w:w="1960"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w:t>
            </w:r>
          </w:p>
        </w:tc>
      </w:tr>
      <w:tr w:rsidR="00867317" w:rsidTr="00822D68">
        <w:trPr>
          <w:trHeight w:val="459"/>
          <w:jc w:val="center"/>
        </w:trPr>
        <w:tc>
          <w:tcPr>
            <w:tcW w:w="2159" w:type="dxa"/>
            <w:vAlign w:val="center"/>
          </w:tcPr>
          <w:p w:rsidR="00867317" w:rsidRDefault="00867317" w:rsidP="00822D68">
            <w:pPr>
              <w:autoSpaceDE w:val="0"/>
              <w:autoSpaceDN w:val="0"/>
              <w:adjustRightInd w:val="0"/>
              <w:jc w:val="center"/>
              <w:rPr>
                <w:color w:val="000000"/>
                <w:sz w:val="28"/>
              </w:rPr>
            </w:pPr>
            <w:r>
              <w:rPr>
                <w:color w:val="000000"/>
                <w:sz w:val="28"/>
              </w:rPr>
              <w:t>LIQ</w:t>
            </w:r>
          </w:p>
        </w:tc>
        <w:tc>
          <w:tcPr>
            <w:tcW w:w="1751"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1.181*</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(4.04)</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1.188*</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(4.03)</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w:t>
            </w:r>
          </w:p>
        </w:tc>
        <w:tc>
          <w:tcPr>
            <w:tcW w:w="1960"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w:t>
            </w:r>
          </w:p>
        </w:tc>
      </w:tr>
      <w:tr w:rsidR="00867317" w:rsidTr="00822D68">
        <w:trPr>
          <w:trHeight w:val="459"/>
          <w:jc w:val="center"/>
        </w:trPr>
        <w:tc>
          <w:tcPr>
            <w:tcW w:w="2159"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51"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0.002</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(0.43)</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0.002</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(0.43)</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w:t>
            </w:r>
          </w:p>
        </w:tc>
        <w:tc>
          <w:tcPr>
            <w:tcW w:w="1960" w:type="dxa"/>
            <w:vAlign w:val="bottom"/>
          </w:tcPr>
          <w:p w:rsidR="00867317" w:rsidRPr="00D13D31" w:rsidRDefault="00867317" w:rsidP="00822D68">
            <w:pPr>
              <w:autoSpaceDE w:val="0"/>
              <w:autoSpaceDN w:val="0"/>
              <w:adjustRightInd w:val="0"/>
              <w:ind w:right="10"/>
              <w:jc w:val="center"/>
              <w:rPr>
                <w:color w:val="000000"/>
                <w:sz w:val="28"/>
              </w:rPr>
            </w:pPr>
          </w:p>
        </w:tc>
      </w:tr>
      <w:tr w:rsidR="00867317" w:rsidTr="00822D68">
        <w:trPr>
          <w:trHeight w:val="459"/>
          <w:jc w:val="center"/>
        </w:trPr>
        <w:tc>
          <w:tcPr>
            <w:tcW w:w="2159"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51"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-0.163*</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(5.65)</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-0.165*</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(5.68)</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-0.392*</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(9.44)</w:t>
            </w:r>
          </w:p>
        </w:tc>
        <w:tc>
          <w:tcPr>
            <w:tcW w:w="1960"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-0.387*</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(9.43)</w:t>
            </w:r>
          </w:p>
        </w:tc>
      </w:tr>
      <w:tr w:rsidR="00867317" w:rsidTr="00822D68">
        <w:trPr>
          <w:trHeight w:val="459"/>
          <w:jc w:val="center"/>
        </w:trPr>
        <w:tc>
          <w:tcPr>
            <w:tcW w:w="2159"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51"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0.003*</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(3.57)</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0.004</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(4.029)</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0.040*</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(3.77)</w:t>
            </w:r>
          </w:p>
        </w:tc>
        <w:tc>
          <w:tcPr>
            <w:tcW w:w="1960"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0.039*</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(3.75)</w:t>
            </w:r>
          </w:p>
        </w:tc>
      </w:tr>
      <w:tr w:rsidR="00867317" w:rsidTr="00822D68">
        <w:trPr>
          <w:trHeight w:val="481"/>
          <w:jc w:val="center"/>
        </w:trPr>
        <w:tc>
          <w:tcPr>
            <w:tcW w:w="2159"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51"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0.019*</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(16.44)</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0.019*</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(19.94)</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-0.062**</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(2.02)</w:t>
            </w:r>
          </w:p>
        </w:tc>
        <w:tc>
          <w:tcPr>
            <w:tcW w:w="1960"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0.062**</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(2.08)</w:t>
            </w:r>
          </w:p>
        </w:tc>
      </w:tr>
      <w:tr w:rsidR="00867317" w:rsidTr="00822D68">
        <w:trPr>
          <w:trHeight w:val="459"/>
          <w:jc w:val="center"/>
        </w:trPr>
        <w:tc>
          <w:tcPr>
            <w:tcW w:w="2159"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51"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-0.001**</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(1.98)</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-0.001</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(0.28)</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-0.017</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(0.34)</w:t>
            </w:r>
          </w:p>
        </w:tc>
        <w:tc>
          <w:tcPr>
            <w:tcW w:w="1960"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-0.010</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(0.21)</w:t>
            </w:r>
          </w:p>
        </w:tc>
      </w:tr>
      <w:tr w:rsidR="00867317" w:rsidTr="00822D68">
        <w:trPr>
          <w:trHeight w:val="459"/>
          <w:jc w:val="center"/>
        </w:trPr>
        <w:tc>
          <w:tcPr>
            <w:tcW w:w="2159"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51"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-0.007*</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(19.55)</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0.014*</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(10.9)</w:t>
            </w:r>
          </w:p>
        </w:tc>
        <w:tc>
          <w:tcPr>
            <w:tcW w:w="1960"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w:t>
            </w:r>
          </w:p>
        </w:tc>
      </w:tr>
      <w:tr w:rsidR="00867317" w:rsidTr="00822D68">
        <w:trPr>
          <w:trHeight w:val="459"/>
          <w:jc w:val="center"/>
        </w:trPr>
        <w:tc>
          <w:tcPr>
            <w:tcW w:w="2159" w:type="dxa"/>
            <w:vAlign w:val="center"/>
          </w:tcPr>
          <w:p w:rsidR="00867317" w:rsidRDefault="00867317" w:rsidP="00822D68">
            <w:pPr>
              <w:jc w:val="center"/>
              <w:rPr>
                <w:sz w:val="28"/>
              </w:rPr>
            </w:pPr>
            <w:r>
              <w:rPr>
                <w:sz w:val="28"/>
              </w:rPr>
              <w:t>LOUK</w:t>
            </w:r>
          </w:p>
        </w:tc>
        <w:tc>
          <w:tcPr>
            <w:tcW w:w="1751" w:type="dxa"/>
          </w:tcPr>
          <w:p w:rsidR="00867317" w:rsidRPr="00D13D31" w:rsidRDefault="00867317" w:rsidP="00822D68">
            <w:pPr>
              <w:jc w:val="center"/>
              <w:rPr>
                <w:sz w:val="28"/>
              </w:rPr>
            </w:pPr>
            <w:r w:rsidRPr="00D13D31">
              <w:rPr>
                <w:sz w:val="28"/>
              </w:rPr>
              <w:t>-</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0.004*</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(3.10)</w:t>
            </w:r>
          </w:p>
        </w:tc>
        <w:tc>
          <w:tcPr>
            <w:tcW w:w="1954" w:type="dxa"/>
          </w:tcPr>
          <w:p w:rsidR="00867317" w:rsidRPr="00D13D31" w:rsidRDefault="00867317" w:rsidP="00822D68">
            <w:pPr>
              <w:jc w:val="center"/>
              <w:rPr>
                <w:sz w:val="28"/>
              </w:rPr>
            </w:pPr>
            <w:r w:rsidRPr="00D13D31">
              <w:rPr>
                <w:sz w:val="28"/>
              </w:rPr>
              <w:t>-</w:t>
            </w:r>
          </w:p>
        </w:tc>
        <w:tc>
          <w:tcPr>
            <w:tcW w:w="1960"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0.003*</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(4.47)</w:t>
            </w:r>
          </w:p>
        </w:tc>
      </w:tr>
      <w:tr w:rsidR="00867317" w:rsidTr="00822D68">
        <w:trPr>
          <w:trHeight w:val="459"/>
          <w:jc w:val="center"/>
        </w:trPr>
        <w:tc>
          <w:tcPr>
            <w:tcW w:w="2159" w:type="dxa"/>
            <w:vAlign w:val="center"/>
          </w:tcPr>
          <w:p w:rsidR="00867317" w:rsidRDefault="00867317" w:rsidP="00822D68">
            <w:pPr>
              <w:jc w:val="center"/>
              <w:rPr>
                <w:sz w:val="28"/>
              </w:rPr>
            </w:pPr>
            <w:r>
              <w:rPr>
                <w:sz w:val="28"/>
              </w:rPr>
              <w:t>LOFRENCH</w:t>
            </w:r>
          </w:p>
        </w:tc>
        <w:tc>
          <w:tcPr>
            <w:tcW w:w="1751" w:type="dxa"/>
          </w:tcPr>
          <w:p w:rsidR="00867317" w:rsidRPr="00D13D31" w:rsidRDefault="00867317" w:rsidP="00822D68">
            <w:pPr>
              <w:jc w:val="center"/>
              <w:rPr>
                <w:sz w:val="28"/>
              </w:rPr>
            </w:pPr>
            <w:r w:rsidRPr="00D13D31">
              <w:rPr>
                <w:sz w:val="28"/>
              </w:rPr>
              <w:t>-</w:t>
            </w:r>
          </w:p>
        </w:tc>
        <w:tc>
          <w:tcPr>
            <w:tcW w:w="1954"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-0.003**</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(2.28)</w:t>
            </w:r>
          </w:p>
        </w:tc>
        <w:tc>
          <w:tcPr>
            <w:tcW w:w="1954" w:type="dxa"/>
          </w:tcPr>
          <w:p w:rsidR="00867317" w:rsidRPr="00D13D31" w:rsidRDefault="00867317" w:rsidP="00822D68">
            <w:pPr>
              <w:jc w:val="center"/>
              <w:rPr>
                <w:sz w:val="28"/>
              </w:rPr>
            </w:pPr>
            <w:r w:rsidRPr="00D13D31">
              <w:rPr>
                <w:sz w:val="28"/>
              </w:rPr>
              <w:t>-</w:t>
            </w:r>
          </w:p>
        </w:tc>
        <w:tc>
          <w:tcPr>
            <w:tcW w:w="1960" w:type="dxa"/>
            <w:vAlign w:val="bottom"/>
          </w:tcPr>
          <w:p w:rsidR="00867317" w:rsidRPr="00D13D31" w:rsidRDefault="00867317" w:rsidP="00822D68">
            <w:pPr>
              <w:autoSpaceDE w:val="0"/>
              <w:autoSpaceDN w:val="0"/>
              <w:adjustRightInd w:val="0"/>
              <w:ind w:right="10"/>
              <w:jc w:val="center"/>
              <w:rPr>
                <w:color w:val="000000"/>
                <w:sz w:val="28"/>
              </w:rPr>
            </w:pPr>
            <w:r w:rsidRPr="00D13D31">
              <w:rPr>
                <w:color w:val="000000"/>
                <w:sz w:val="28"/>
              </w:rPr>
              <w:t>-0.010*</w:t>
            </w:r>
          </w:p>
          <w:p w:rsidR="00867317" w:rsidRPr="00D13D31" w:rsidRDefault="00867317" w:rsidP="00822D68">
            <w:pPr>
              <w:autoSpaceDE w:val="0"/>
              <w:autoSpaceDN w:val="0"/>
              <w:adjustRightInd w:val="0"/>
              <w:ind w:right="10"/>
              <w:jc w:val="center"/>
              <w:rPr>
                <w:color w:val="000000"/>
                <w:sz w:val="28"/>
              </w:rPr>
            </w:pPr>
            <w:r w:rsidRPr="00D13D31">
              <w:rPr>
                <w:color w:val="000000"/>
                <w:sz w:val="28"/>
              </w:rPr>
              <w:t>(7.92)</w:t>
            </w:r>
          </w:p>
        </w:tc>
      </w:tr>
      <w:tr w:rsidR="00867317" w:rsidTr="00822D68">
        <w:trPr>
          <w:trHeight w:val="459"/>
          <w:jc w:val="center"/>
        </w:trPr>
        <w:tc>
          <w:tcPr>
            <w:tcW w:w="2159"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51" w:type="dxa"/>
          </w:tcPr>
          <w:p w:rsidR="00867317" w:rsidRPr="00FE5946" w:rsidRDefault="00867317" w:rsidP="00822D68">
            <w:pPr>
              <w:jc w:val="center"/>
              <w:rPr>
                <w:sz w:val="28"/>
              </w:rPr>
            </w:pPr>
            <w:r>
              <w:rPr>
                <w:sz w:val="28"/>
              </w:rPr>
              <w:t>1904</w:t>
            </w:r>
          </w:p>
        </w:tc>
        <w:tc>
          <w:tcPr>
            <w:tcW w:w="1954" w:type="dxa"/>
          </w:tcPr>
          <w:p w:rsidR="00867317" w:rsidRPr="00FE5946" w:rsidRDefault="00867317" w:rsidP="00822D68">
            <w:pPr>
              <w:jc w:val="center"/>
              <w:rPr>
                <w:sz w:val="28"/>
              </w:rPr>
            </w:pPr>
            <w:r>
              <w:rPr>
                <w:sz w:val="28"/>
              </w:rPr>
              <w:t>1904</w:t>
            </w:r>
          </w:p>
        </w:tc>
        <w:tc>
          <w:tcPr>
            <w:tcW w:w="1954" w:type="dxa"/>
          </w:tcPr>
          <w:p w:rsidR="00867317" w:rsidRPr="00FE5946" w:rsidRDefault="00867317" w:rsidP="00822D68">
            <w:pPr>
              <w:jc w:val="center"/>
              <w:rPr>
                <w:sz w:val="28"/>
              </w:rPr>
            </w:pPr>
            <w:r>
              <w:rPr>
                <w:sz w:val="28"/>
              </w:rPr>
              <w:t>1904</w:t>
            </w:r>
          </w:p>
        </w:tc>
        <w:tc>
          <w:tcPr>
            <w:tcW w:w="1960" w:type="dxa"/>
          </w:tcPr>
          <w:p w:rsidR="00867317" w:rsidRPr="00FE5946" w:rsidRDefault="00867317" w:rsidP="00822D68">
            <w:pPr>
              <w:jc w:val="center"/>
              <w:rPr>
                <w:sz w:val="28"/>
              </w:rPr>
            </w:pPr>
            <w:r>
              <w:rPr>
                <w:sz w:val="28"/>
              </w:rPr>
              <w:t>1904</w:t>
            </w:r>
          </w:p>
        </w:tc>
      </w:tr>
      <w:tr w:rsidR="00867317" w:rsidTr="00822D68">
        <w:trPr>
          <w:trHeight w:val="459"/>
          <w:jc w:val="center"/>
        </w:trPr>
        <w:tc>
          <w:tcPr>
            <w:tcW w:w="2159"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51" w:type="dxa"/>
          </w:tcPr>
          <w:p w:rsidR="00867317" w:rsidRDefault="00867317" w:rsidP="00822D68">
            <w:pPr>
              <w:jc w:val="center"/>
              <w:rPr>
                <w:sz w:val="28"/>
              </w:rPr>
            </w:pPr>
            <w:r>
              <w:rPr>
                <w:sz w:val="28"/>
              </w:rPr>
              <w:t>68</w:t>
            </w:r>
          </w:p>
        </w:tc>
        <w:tc>
          <w:tcPr>
            <w:tcW w:w="1954" w:type="dxa"/>
          </w:tcPr>
          <w:p w:rsidR="00867317" w:rsidRDefault="00867317" w:rsidP="00822D68">
            <w:pPr>
              <w:jc w:val="center"/>
              <w:rPr>
                <w:sz w:val="28"/>
              </w:rPr>
            </w:pPr>
            <w:r>
              <w:rPr>
                <w:sz w:val="28"/>
              </w:rPr>
              <w:t>68</w:t>
            </w:r>
          </w:p>
        </w:tc>
        <w:tc>
          <w:tcPr>
            <w:tcW w:w="1954" w:type="dxa"/>
          </w:tcPr>
          <w:p w:rsidR="00867317" w:rsidRDefault="00867317" w:rsidP="00822D68">
            <w:pPr>
              <w:jc w:val="center"/>
              <w:rPr>
                <w:sz w:val="28"/>
              </w:rPr>
            </w:pPr>
            <w:r>
              <w:rPr>
                <w:sz w:val="28"/>
              </w:rPr>
              <w:t>68</w:t>
            </w:r>
          </w:p>
        </w:tc>
        <w:tc>
          <w:tcPr>
            <w:tcW w:w="1960" w:type="dxa"/>
          </w:tcPr>
          <w:p w:rsidR="00867317" w:rsidRDefault="00867317" w:rsidP="00822D68">
            <w:pPr>
              <w:jc w:val="center"/>
              <w:rPr>
                <w:sz w:val="28"/>
              </w:rPr>
            </w:pPr>
            <w:r>
              <w:rPr>
                <w:sz w:val="28"/>
              </w:rPr>
              <w:t>68</w:t>
            </w:r>
          </w:p>
        </w:tc>
      </w:tr>
      <w:tr w:rsidR="00867317" w:rsidTr="00822D68">
        <w:trPr>
          <w:trHeight w:val="459"/>
          <w:jc w:val="center"/>
        </w:trPr>
        <w:tc>
          <w:tcPr>
            <w:tcW w:w="2159" w:type="dxa"/>
            <w:vAlign w:val="center"/>
          </w:tcPr>
          <w:p w:rsidR="00867317" w:rsidRPr="00AD2F10" w:rsidRDefault="00867317" w:rsidP="00822D68">
            <w:pPr>
              <w:jc w:val="center"/>
              <w:rPr>
                <w:sz w:val="28"/>
                <w:vertAlign w:val="superscript"/>
              </w:rPr>
            </w:pPr>
            <w:r>
              <w:rPr>
                <w:sz w:val="28"/>
              </w:rPr>
              <w:t>R</w:t>
            </w:r>
            <w:r>
              <w:rPr>
                <w:sz w:val="28"/>
                <w:vertAlign w:val="superscript"/>
              </w:rPr>
              <w:t>2</w:t>
            </w:r>
          </w:p>
        </w:tc>
        <w:tc>
          <w:tcPr>
            <w:tcW w:w="1751" w:type="dxa"/>
          </w:tcPr>
          <w:p w:rsidR="00867317" w:rsidRDefault="00867317" w:rsidP="00822D68">
            <w:pPr>
              <w:jc w:val="center"/>
              <w:rPr>
                <w:sz w:val="28"/>
              </w:rPr>
            </w:pPr>
            <w:r>
              <w:rPr>
                <w:sz w:val="28"/>
              </w:rPr>
              <w:t>0.787</w:t>
            </w:r>
          </w:p>
        </w:tc>
        <w:tc>
          <w:tcPr>
            <w:tcW w:w="1954" w:type="dxa"/>
          </w:tcPr>
          <w:p w:rsidR="00867317" w:rsidRDefault="00867317" w:rsidP="00822D68">
            <w:pPr>
              <w:jc w:val="center"/>
              <w:rPr>
                <w:sz w:val="28"/>
              </w:rPr>
            </w:pPr>
            <w:r>
              <w:rPr>
                <w:sz w:val="28"/>
              </w:rPr>
              <w:t>0.784</w:t>
            </w:r>
          </w:p>
        </w:tc>
        <w:tc>
          <w:tcPr>
            <w:tcW w:w="1954" w:type="dxa"/>
          </w:tcPr>
          <w:p w:rsidR="00867317" w:rsidRDefault="00867317" w:rsidP="00822D68">
            <w:pPr>
              <w:jc w:val="center"/>
              <w:rPr>
                <w:sz w:val="28"/>
              </w:rPr>
            </w:pPr>
            <w:r>
              <w:rPr>
                <w:sz w:val="28"/>
              </w:rPr>
              <w:t>0.521</w:t>
            </w:r>
          </w:p>
        </w:tc>
        <w:tc>
          <w:tcPr>
            <w:tcW w:w="1960" w:type="dxa"/>
          </w:tcPr>
          <w:p w:rsidR="00867317" w:rsidRDefault="00867317" w:rsidP="00822D68">
            <w:pPr>
              <w:jc w:val="center"/>
              <w:rPr>
                <w:sz w:val="28"/>
              </w:rPr>
            </w:pPr>
            <w:r>
              <w:rPr>
                <w:sz w:val="28"/>
              </w:rPr>
              <w:t>0.531</w:t>
            </w:r>
          </w:p>
        </w:tc>
      </w:tr>
      <w:tr w:rsidR="00867317" w:rsidTr="00822D68">
        <w:trPr>
          <w:trHeight w:val="459"/>
          <w:jc w:val="center"/>
        </w:trPr>
        <w:tc>
          <w:tcPr>
            <w:tcW w:w="2159" w:type="dxa"/>
            <w:vAlign w:val="center"/>
          </w:tcPr>
          <w:p w:rsidR="00867317" w:rsidRPr="00AD2F10" w:rsidRDefault="00867317" w:rsidP="00822D68">
            <w:pPr>
              <w:jc w:val="center"/>
              <w:rPr>
                <w:sz w:val="28"/>
                <w:vertAlign w:val="superscript"/>
              </w:rPr>
            </w:pPr>
            <w:r>
              <w:rPr>
                <w:sz w:val="28"/>
              </w:rPr>
              <w:t>Adjusted R</w:t>
            </w:r>
            <w:r>
              <w:rPr>
                <w:sz w:val="28"/>
                <w:vertAlign w:val="superscript"/>
              </w:rPr>
              <w:t>2</w:t>
            </w:r>
          </w:p>
        </w:tc>
        <w:tc>
          <w:tcPr>
            <w:tcW w:w="1751" w:type="dxa"/>
          </w:tcPr>
          <w:p w:rsidR="00867317" w:rsidRDefault="00867317" w:rsidP="00822D68">
            <w:pPr>
              <w:jc w:val="center"/>
              <w:rPr>
                <w:sz w:val="28"/>
              </w:rPr>
            </w:pPr>
            <w:r>
              <w:rPr>
                <w:sz w:val="28"/>
              </w:rPr>
              <w:t>0.786</w:t>
            </w:r>
          </w:p>
        </w:tc>
        <w:tc>
          <w:tcPr>
            <w:tcW w:w="1954" w:type="dxa"/>
          </w:tcPr>
          <w:p w:rsidR="00867317" w:rsidRDefault="00867317" w:rsidP="00822D68">
            <w:pPr>
              <w:jc w:val="center"/>
              <w:rPr>
                <w:sz w:val="28"/>
              </w:rPr>
            </w:pPr>
            <w:r>
              <w:rPr>
                <w:sz w:val="28"/>
              </w:rPr>
              <w:t>0.783</w:t>
            </w:r>
          </w:p>
        </w:tc>
        <w:tc>
          <w:tcPr>
            <w:tcW w:w="1954" w:type="dxa"/>
          </w:tcPr>
          <w:p w:rsidR="00867317" w:rsidRDefault="00867317" w:rsidP="00822D68">
            <w:pPr>
              <w:jc w:val="center"/>
              <w:rPr>
                <w:sz w:val="28"/>
              </w:rPr>
            </w:pPr>
            <w:r>
              <w:rPr>
                <w:sz w:val="28"/>
              </w:rPr>
              <w:t>0.520</w:t>
            </w:r>
          </w:p>
        </w:tc>
        <w:tc>
          <w:tcPr>
            <w:tcW w:w="1960" w:type="dxa"/>
          </w:tcPr>
          <w:p w:rsidR="00867317" w:rsidRDefault="00867317" w:rsidP="00822D68">
            <w:pPr>
              <w:jc w:val="center"/>
              <w:rPr>
                <w:sz w:val="28"/>
              </w:rPr>
            </w:pPr>
            <w:r>
              <w:rPr>
                <w:sz w:val="28"/>
              </w:rPr>
              <w:t>0.529</w:t>
            </w:r>
          </w:p>
        </w:tc>
      </w:tr>
    </w:tbl>
    <w:p w:rsidR="00867317" w:rsidRDefault="00867317" w:rsidP="00867317">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867317" w:rsidRDefault="00867317" w:rsidP="00867317">
      <w:pPr>
        <w:spacing w:line="240" w:lineRule="auto"/>
        <w:ind w:firstLine="720"/>
        <w:jc w:val="both"/>
        <w:rPr>
          <w:sz w:val="28"/>
        </w:rPr>
      </w:pPr>
      <w:r w:rsidRPr="00B70426">
        <w:rPr>
          <w:sz w:val="28"/>
        </w:rPr>
        <w:lastRenderedPageBreak/>
        <w:t xml:space="preserve">The model of </w:t>
      </w:r>
      <w:r>
        <w:rPr>
          <w:sz w:val="28"/>
        </w:rPr>
        <w:t>PIQ</w:t>
      </w:r>
      <w:r w:rsidRPr="00B70426">
        <w:rPr>
          <w:sz w:val="28"/>
        </w:rPr>
        <w:t xml:space="preserve"> for the </w:t>
      </w:r>
      <w:r>
        <w:rPr>
          <w:sz w:val="28"/>
        </w:rPr>
        <w:t>all sample</w:t>
      </w:r>
      <w:r w:rsidRPr="00B70426">
        <w:rPr>
          <w:sz w:val="28"/>
        </w:rPr>
        <w:t xml:space="preserve"> countries has been estimated using </w:t>
      </w:r>
      <w:r>
        <w:rPr>
          <w:sz w:val="28"/>
        </w:rPr>
        <w:t xml:space="preserve">Panel LIML Methodology. </w:t>
      </w:r>
      <w:r w:rsidRPr="00B70426">
        <w:rPr>
          <w:sz w:val="28"/>
        </w:rPr>
        <w:t xml:space="preserve">The results obtained from applying this techniques; are presented in table </w:t>
      </w:r>
      <w:r>
        <w:rPr>
          <w:sz w:val="28"/>
        </w:rPr>
        <w:t>7.12</w:t>
      </w:r>
      <w:r w:rsidRPr="00B70426">
        <w:rPr>
          <w:sz w:val="28"/>
        </w:rPr>
        <w:t>. These results show that mostly variables are strongly significant impact with expected signs</w:t>
      </w:r>
      <w:r>
        <w:rPr>
          <w:sz w:val="28"/>
        </w:rPr>
        <w:t xml:space="preserve">. </w:t>
      </w:r>
      <w:r w:rsidRPr="00B70426">
        <w:rPr>
          <w:sz w:val="28"/>
        </w:rPr>
        <w:t xml:space="preserve">The table </w:t>
      </w:r>
      <w:r>
        <w:rPr>
          <w:sz w:val="28"/>
        </w:rPr>
        <w:t>7.12 reveal that EIQ has</w:t>
      </w:r>
      <w:r w:rsidRPr="00B70426">
        <w:rPr>
          <w:sz w:val="28"/>
        </w:rPr>
        <w:t xml:space="preserve"> positive coefficient in </w:t>
      </w:r>
      <w:r>
        <w:rPr>
          <w:sz w:val="28"/>
        </w:rPr>
        <w:t>all sample</w:t>
      </w:r>
      <w:r w:rsidRPr="00B70426">
        <w:rPr>
          <w:sz w:val="28"/>
        </w:rPr>
        <w:t xml:space="preserve"> Countries during the period under investigation</w:t>
      </w:r>
      <w:r>
        <w:rPr>
          <w:sz w:val="28"/>
        </w:rPr>
        <w:t xml:space="preserve"> but PIQ has been affected by EIQ. </w:t>
      </w:r>
      <w:r w:rsidRPr="00B70426">
        <w:rPr>
          <w:sz w:val="28"/>
        </w:rPr>
        <w:t xml:space="preserve"> In Equation 1, </w:t>
      </w:r>
      <w:r>
        <w:rPr>
          <w:sz w:val="28"/>
        </w:rPr>
        <w:t>PIQ increased 0.133 units when 1 unit increase in E</w:t>
      </w:r>
      <w:r w:rsidRPr="00B70426">
        <w:rPr>
          <w:sz w:val="28"/>
        </w:rPr>
        <w:t>IQ and</w:t>
      </w:r>
      <w:r>
        <w:rPr>
          <w:sz w:val="28"/>
        </w:rPr>
        <w:t xml:space="preserve"> Equation 2, PIQ increased 0.133</w:t>
      </w:r>
      <w:r w:rsidRPr="00B70426">
        <w:rPr>
          <w:sz w:val="28"/>
        </w:rPr>
        <w:t xml:space="preserve"> units when 1 unit increase in LIQ.</w:t>
      </w:r>
      <w:r>
        <w:rPr>
          <w:sz w:val="28"/>
        </w:rPr>
        <w:t xml:space="preserve"> </w:t>
      </w:r>
      <w:r w:rsidRPr="00B70426">
        <w:rPr>
          <w:sz w:val="28"/>
        </w:rPr>
        <w:t xml:space="preserve">The table </w:t>
      </w:r>
      <w:r>
        <w:rPr>
          <w:sz w:val="28"/>
        </w:rPr>
        <w:t>7.12 reveal that LIQ has</w:t>
      </w:r>
      <w:r w:rsidRPr="00B70426">
        <w:rPr>
          <w:sz w:val="28"/>
        </w:rPr>
        <w:t xml:space="preserve"> positive impact on </w:t>
      </w:r>
      <w:r>
        <w:rPr>
          <w:sz w:val="28"/>
        </w:rPr>
        <w:t>PIQ</w:t>
      </w:r>
      <w:r w:rsidRPr="00B70426">
        <w:rPr>
          <w:sz w:val="28"/>
        </w:rPr>
        <w:t xml:space="preserve"> in </w:t>
      </w:r>
      <w:r>
        <w:rPr>
          <w:sz w:val="28"/>
        </w:rPr>
        <w:t>all sample</w:t>
      </w:r>
      <w:r w:rsidRPr="00B70426">
        <w:rPr>
          <w:sz w:val="28"/>
        </w:rPr>
        <w:t xml:space="preserve"> Countries during the period under investigation. In Equation 1, </w:t>
      </w:r>
      <w:r>
        <w:rPr>
          <w:sz w:val="28"/>
        </w:rPr>
        <w:t>PIQ increased 1.181</w:t>
      </w:r>
      <w:r w:rsidRPr="00B70426">
        <w:rPr>
          <w:sz w:val="28"/>
        </w:rPr>
        <w:t xml:space="preserve"> units when 1 unit increase in LIQ and</w:t>
      </w:r>
      <w:r>
        <w:rPr>
          <w:sz w:val="28"/>
        </w:rPr>
        <w:t xml:space="preserve"> Equation 2, PIQ increased 1.188</w:t>
      </w:r>
      <w:r w:rsidRPr="00B70426">
        <w:rPr>
          <w:sz w:val="28"/>
        </w:rPr>
        <w:t xml:space="preserve"> units when 1 unit increase in LIQ.</w:t>
      </w:r>
    </w:p>
    <w:p w:rsidR="00867317" w:rsidRDefault="00867317" w:rsidP="00867317">
      <w:pPr>
        <w:spacing w:line="240" w:lineRule="auto"/>
        <w:ind w:firstLine="720"/>
        <w:jc w:val="both"/>
        <w:rPr>
          <w:sz w:val="28"/>
        </w:rPr>
      </w:pPr>
      <w:r w:rsidRPr="00B70426">
        <w:rPr>
          <w:sz w:val="28"/>
        </w:rPr>
        <w:t xml:space="preserve"> The table </w:t>
      </w:r>
      <w:r>
        <w:rPr>
          <w:sz w:val="28"/>
        </w:rPr>
        <w:t xml:space="preserve">7.12 reveal that GINI has </w:t>
      </w:r>
      <w:r w:rsidRPr="00B70426">
        <w:rPr>
          <w:sz w:val="28"/>
        </w:rPr>
        <w:t>influence</w:t>
      </w:r>
      <w:r>
        <w:rPr>
          <w:sz w:val="28"/>
        </w:rPr>
        <w:t>d</w:t>
      </w:r>
      <w:r w:rsidRPr="00B70426">
        <w:rPr>
          <w:sz w:val="28"/>
        </w:rPr>
        <w:t xml:space="preserve"> the </w:t>
      </w:r>
      <w:r>
        <w:rPr>
          <w:sz w:val="28"/>
        </w:rPr>
        <w:t>PIQ</w:t>
      </w:r>
      <w:r w:rsidRPr="00B70426">
        <w:rPr>
          <w:sz w:val="28"/>
        </w:rPr>
        <w:t xml:space="preserve"> in </w:t>
      </w:r>
      <w:r>
        <w:rPr>
          <w:sz w:val="28"/>
        </w:rPr>
        <w:t>all sample</w:t>
      </w:r>
      <w:r w:rsidRPr="00B70426">
        <w:rPr>
          <w:sz w:val="28"/>
        </w:rPr>
        <w:t xml:space="preserve"> Countries during the period under investigation in </w:t>
      </w:r>
      <w:r>
        <w:rPr>
          <w:sz w:val="28"/>
        </w:rPr>
        <w:t>all four</w:t>
      </w:r>
      <w:r w:rsidRPr="00B70426">
        <w:rPr>
          <w:sz w:val="28"/>
        </w:rPr>
        <w:t xml:space="preserve"> Equations</w:t>
      </w:r>
      <w:r>
        <w:rPr>
          <w:sz w:val="28"/>
        </w:rPr>
        <w:t xml:space="preserve">. </w:t>
      </w:r>
      <w:r w:rsidRPr="00B70426">
        <w:rPr>
          <w:sz w:val="28"/>
        </w:rPr>
        <w:t xml:space="preserve">LGDPPC has </w:t>
      </w:r>
      <w:r>
        <w:rPr>
          <w:sz w:val="28"/>
        </w:rPr>
        <w:t>not</w:t>
      </w:r>
      <w:r w:rsidRPr="00B70426">
        <w:rPr>
          <w:sz w:val="28"/>
        </w:rPr>
        <w:t xml:space="preserve"> influence</w:t>
      </w:r>
      <w:r>
        <w:rPr>
          <w:sz w:val="28"/>
        </w:rPr>
        <w:t>d the</w:t>
      </w:r>
      <w:r w:rsidRPr="00B70426">
        <w:rPr>
          <w:sz w:val="28"/>
        </w:rPr>
        <w:t xml:space="preserve"> </w:t>
      </w:r>
      <w:r>
        <w:rPr>
          <w:sz w:val="28"/>
        </w:rPr>
        <w:t>PIQ</w:t>
      </w:r>
      <w:r w:rsidRPr="00B70426">
        <w:rPr>
          <w:sz w:val="28"/>
        </w:rPr>
        <w:t xml:space="preserve"> in </w:t>
      </w:r>
      <w:r>
        <w:rPr>
          <w:sz w:val="28"/>
        </w:rPr>
        <w:t>all sample</w:t>
      </w:r>
      <w:r w:rsidRPr="00B70426">
        <w:rPr>
          <w:sz w:val="28"/>
        </w:rPr>
        <w:t xml:space="preserve"> countries during the period under investigation in first two equations</w:t>
      </w:r>
      <w:r>
        <w:rPr>
          <w:sz w:val="28"/>
        </w:rPr>
        <w:t>.</w:t>
      </w:r>
      <w:r w:rsidRPr="00B70426">
        <w:rPr>
          <w:sz w:val="28"/>
        </w:rPr>
        <w:t xml:space="preserve"> EDU has significant influence the </w:t>
      </w:r>
      <w:r>
        <w:rPr>
          <w:sz w:val="28"/>
        </w:rPr>
        <w:t>PIQ</w:t>
      </w:r>
      <w:r w:rsidRPr="00B70426">
        <w:rPr>
          <w:sz w:val="28"/>
        </w:rPr>
        <w:t xml:space="preserve"> in </w:t>
      </w:r>
      <w:r>
        <w:rPr>
          <w:sz w:val="28"/>
        </w:rPr>
        <w:t>all sample</w:t>
      </w:r>
      <w:r w:rsidRPr="00B70426">
        <w:rPr>
          <w:sz w:val="28"/>
        </w:rPr>
        <w:t xml:space="preserve"> countries during the period under investigation. In Equation 1, </w:t>
      </w:r>
      <w:r>
        <w:rPr>
          <w:sz w:val="28"/>
        </w:rPr>
        <w:t>PIQ increased 0.003</w:t>
      </w:r>
      <w:r w:rsidRPr="00B70426">
        <w:rPr>
          <w:sz w:val="28"/>
        </w:rPr>
        <w:t xml:space="preserve"> units when 1 unit increase in EDU and Equation 2, </w:t>
      </w:r>
      <w:r>
        <w:rPr>
          <w:sz w:val="28"/>
        </w:rPr>
        <w:t>PIQ increased 0.004</w:t>
      </w:r>
      <w:r w:rsidRPr="00B70426">
        <w:rPr>
          <w:sz w:val="28"/>
        </w:rPr>
        <w:t xml:space="preserve"> units when 1 unit increase in EDU. </w:t>
      </w:r>
      <w:r>
        <w:rPr>
          <w:sz w:val="28"/>
        </w:rPr>
        <w:t>In Equation 3</w:t>
      </w:r>
      <w:r w:rsidRPr="00B70426">
        <w:rPr>
          <w:sz w:val="28"/>
        </w:rPr>
        <w:t xml:space="preserve">, </w:t>
      </w:r>
      <w:r>
        <w:rPr>
          <w:sz w:val="28"/>
        </w:rPr>
        <w:t>PIQ increased 0.040</w:t>
      </w:r>
      <w:r w:rsidRPr="00B70426">
        <w:rPr>
          <w:sz w:val="28"/>
        </w:rPr>
        <w:t xml:space="preserve"> units when 1 uni</w:t>
      </w:r>
      <w:r>
        <w:rPr>
          <w:sz w:val="28"/>
        </w:rPr>
        <w:t>t increase in EDU and Equation 4</w:t>
      </w:r>
      <w:r w:rsidRPr="00B70426">
        <w:rPr>
          <w:sz w:val="28"/>
        </w:rPr>
        <w:t xml:space="preserve">, </w:t>
      </w:r>
      <w:r>
        <w:rPr>
          <w:sz w:val="28"/>
        </w:rPr>
        <w:t>PIQ increased 0.039</w:t>
      </w:r>
      <w:r w:rsidRPr="00B70426">
        <w:rPr>
          <w:sz w:val="28"/>
        </w:rPr>
        <w:t xml:space="preserve"> units when 1 unit increase in EDU.</w:t>
      </w:r>
      <w:r>
        <w:rPr>
          <w:sz w:val="28"/>
        </w:rPr>
        <w:t xml:space="preserve"> </w:t>
      </w:r>
      <w:r w:rsidRPr="00B70426">
        <w:rPr>
          <w:sz w:val="28"/>
        </w:rPr>
        <w:t xml:space="preserve">The table </w:t>
      </w:r>
      <w:r>
        <w:rPr>
          <w:sz w:val="28"/>
        </w:rPr>
        <w:t>7.12</w:t>
      </w:r>
      <w:r w:rsidRPr="00B70426">
        <w:rPr>
          <w:sz w:val="28"/>
        </w:rPr>
        <w:t xml:space="preserve"> reveal that FRAC has negative </w:t>
      </w:r>
      <w:r>
        <w:rPr>
          <w:sz w:val="28"/>
        </w:rPr>
        <w:t>impact on PIQ in only first equation. COLORG has significant</w:t>
      </w:r>
      <w:r w:rsidRPr="00B70426">
        <w:rPr>
          <w:sz w:val="28"/>
        </w:rPr>
        <w:t xml:space="preserve"> impact on </w:t>
      </w:r>
      <w:r>
        <w:rPr>
          <w:sz w:val="28"/>
        </w:rPr>
        <w:t>PIQ</w:t>
      </w:r>
      <w:r w:rsidRPr="00B70426">
        <w:rPr>
          <w:sz w:val="28"/>
        </w:rPr>
        <w:t xml:space="preserve"> in those countries which have colonial background in both equations 1 and 3. The table </w:t>
      </w:r>
      <w:r>
        <w:rPr>
          <w:sz w:val="28"/>
        </w:rPr>
        <w:t>7.12</w:t>
      </w:r>
      <w:r w:rsidRPr="00B70426">
        <w:rPr>
          <w:sz w:val="28"/>
        </w:rPr>
        <w:t xml:space="preserve"> reveal that </w:t>
      </w:r>
      <w:r w:rsidRPr="00B70426">
        <w:rPr>
          <w:color w:val="00000A"/>
          <w:sz w:val="28"/>
        </w:rPr>
        <w:t>LO</w:t>
      </w:r>
      <w:r w:rsidRPr="00B70426">
        <w:rPr>
          <w:sz w:val="28"/>
        </w:rPr>
        <w:t xml:space="preserve">UK has </w:t>
      </w:r>
      <w:r>
        <w:rPr>
          <w:sz w:val="28"/>
        </w:rPr>
        <w:t>significant impact</w:t>
      </w:r>
      <w:r w:rsidRPr="00B70426">
        <w:rPr>
          <w:sz w:val="28"/>
        </w:rPr>
        <w:t xml:space="preserve"> </w:t>
      </w:r>
      <w:r>
        <w:rPr>
          <w:sz w:val="28"/>
        </w:rPr>
        <w:t xml:space="preserve">in equation 2 and equation 4. </w:t>
      </w:r>
      <w:r w:rsidRPr="00B70426">
        <w:rPr>
          <w:sz w:val="28"/>
        </w:rPr>
        <w:t xml:space="preserve">The table </w:t>
      </w:r>
      <w:r>
        <w:rPr>
          <w:sz w:val="28"/>
        </w:rPr>
        <w:t>7.12</w:t>
      </w:r>
      <w:r w:rsidRPr="00B70426">
        <w:rPr>
          <w:sz w:val="28"/>
        </w:rPr>
        <w:t xml:space="preserve"> reveal that </w:t>
      </w:r>
      <w:r w:rsidRPr="00B70426">
        <w:rPr>
          <w:color w:val="00000A"/>
          <w:sz w:val="28"/>
        </w:rPr>
        <w:t>LOFRENCH</w:t>
      </w:r>
      <w:r w:rsidRPr="00B70426">
        <w:rPr>
          <w:sz w:val="28"/>
        </w:rPr>
        <w:t xml:space="preserve"> has negative coefficient </w:t>
      </w:r>
      <w:r>
        <w:rPr>
          <w:sz w:val="28"/>
        </w:rPr>
        <w:t>in equation 2 and equation 4.</w:t>
      </w:r>
      <w:r w:rsidRPr="00B70426">
        <w:rPr>
          <w:sz w:val="28"/>
        </w:rPr>
        <w:t xml:space="preserve"> It has signifi</w:t>
      </w:r>
      <w:r>
        <w:rPr>
          <w:sz w:val="28"/>
        </w:rPr>
        <w:t>cant impact on PIQ.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PIQ in all equations.</w:t>
      </w:r>
    </w:p>
    <w:p w:rsidR="00867317" w:rsidRPr="00ED448F" w:rsidRDefault="00867317" w:rsidP="00867317">
      <w:pPr>
        <w:spacing w:before="240" w:line="240" w:lineRule="auto"/>
        <w:jc w:val="both"/>
        <w:rPr>
          <w:b/>
          <w:bCs/>
          <w:sz w:val="28"/>
        </w:rPr>
      </w:pPr>
      <w:r>
        <w:rPr>
          <w:b/>
          <w:bCs/>
          <w:sz w:val="28"/>
        </w:rPr>
        <w:t>7.2.5</w:t>
      </w:r>
      <w:r w:rsidR="00E91DF0">
        <w:rPr>
          <w:b/>
          <w:bCs/>
          <w:sz w:val="28"/>
        </w:rPr>
        <w:t xml:space="preserve"> Model</w:t>
      </w:r>
      <w:r w:rsidRPr="00ED448F">
        <w:rPr>
          <w:b/>
          <w:bCs/>
          <w:sz w:val="28"/>
        </w:rPr>
        <w:t xml:space="preserve">: The Determinants of </w:t>
      </w:r>
      <w:r>
        <w:rPr>
          <w:b/>
          <w:bCs/>
          <w:sz w:val="28"/>
        </w:rPr>
        <w:t>Legal Institutional Quality</w:t>
      </w:r>
      <w:r w:rsidRPr="00ED448F">
        <w:rPr>
          <w:b/>
          <w:bCs/>
          <w:sz w:val="28"/>
        </w:rPr>
        <w:t xml:space="preserve"> </w:t>
      </w:r>
    </w:p>
    <w:p w:rsidR="00867317" w:rsidRDefault="00867317" w:rsidP="00867317">
      <w:pPr>
        <w:spacing w:line="240" w:lineRule="auto"/>
        <w:ind w:firstLine="720"/>
        <w:jc w:val="both"/>
        <w:rPr>
          <w:color w:val="00000A"/>
          <w:sz w:val="28"/>
        </w:rPr>
      </w:pPr>
      <w:r w:rsidRPr="00ED448F">
        <w:rPr>
          <w:color w:val="00000A"/>
          <w:sz w:val="28"/>
        </w:rPr>
        <w:t xml:space="preserve">This model specified to examine the Determinants of </w:t>
      </w:r>
      <w:r>
        <w:rPr>
          <w:color w:val="00000A"/>
          <w:sz w:val="28"/>
        </w:rPr>
        <w:t>LIQ</w:t>
      </w:r>
      <w:r w:rsidRPr="00ED448F">
        <w:rPr>
          <w:color w:val="00000A"/>
          <w:sz w:val="28"/>
        </w:rPr>
        <w:t xml:space="preserve">. The model focused to explore the factors which affect </w:t>
      </w:r>
      <w:r>
        <w:rPr>
          <w:color w:val="00000A"/>
          <w:sz w:val="28"/>
        </w:rPr>
        <w:t>LIQ</w:t>
      </w:r>
      <w:r w:rsidRPr="00ED448F">
        <w:rPr>
          <w:color w:val="00000A"/>
          <w:sz w:val="28"/>
        </w:rPr>
        <w:t xml:space="preserve"> in Developed and Developing Economies. The</w:t>
      </w:r>
      <w:r>
        <w:rPr>
          <w:color w:val="00000A"/>
          <w:sz w:val="28"/>
        </w:rPr>
        <w:t xml:space="preserve"> following</w:t>
      </w:r>
      <w:r w:rsidRPr="00ED448F">
        <w:rPr>
          <w:color w:val="00000A"/>
          <w:sz w:val="28"/>
        </w:rPr>
        <w:t xml:space="preserve"> model is simplified further into </w:t>
      </w:r>
      <w:r>
        <w:rPr>
          <w:color w:val="00000A"/>
          <w:sz w:val="28"/>
        </w:rPr>
        <w:t>four sub model`s equations</w:t>
      </w:r>
      <w:r w:rsidRPr="00ED448F">
        <w:rPr>
          <w:color w:val="00000A"/>
          <w:sz w:val="28"/>
        </w:rPr>
        <w:t xml:space="preserve"> i.e. </w:t>
      </w:r>
      <w:r w:rsidRPr="00D52F7B">
        <w:rPr>
          <w:color w:val="000000"/>
          <w:sz w:val="28"/>
        </w:rPr>
        <w:t>Equation</w:t>
      </w:r>
      <w:r w:rsidRPr="00ED448F">
        <w:rPr>
          <w:color w:val="00000A"/>
          <w:sz w:val="28"/>
        </w:rPr>
        <w:t xml:space="preserve"> </w:t>
      </w:r>
      <w:r>
        <w:rPr>
          <w:color w:val="00000A"/>
          <w:sz w:val="28"/>
        </w:rPr>
        <w:t>7.9</w:t>
      </w:r>
      <w:r>
        <w:rPr>
          <w:color w:val="000000"/>
          <w:sz w:val="28"/>
        </w:rPr>
        <w:t xml:space="preserve">, 7.10, 7.11 and </w:t>
      </w:r>
      <w:r>
        <w:rPr>
          <w:color w:val="00000A"/>
          <w:sz w:val="28"/>
        </w:rPr>
        <w:t>7.12</w:t>
      </w:r>
      <w:r w:rsidRPr="00ED448F">
        <w:rPr>
          <w:color w:val="00000A"/>
          <w:sz w:val="28"/>
        </w:rPr>
        <w:t xml:space="preserve">. </w:t>
      </w:r>
      <w:r w:rsidRPr="00D52F7B">
        <w:rPr>
          <w:color w:val="000000"/>
          <w:sz w:val="28"/>
        </w:rPr>
        <w:t>Equation</w:t>
      </w:r>
      <w:r w:rsidRPr="00ED448F">
        <w:rPr>
          <w:color w:val="00000A"/>
          <w:sz w:val="28"/>
        </w:rPr>
        <w:t xml:space="preserve"> </w:t>
      </w:r>
      <w:r>
        <w:rPr>
          <w:color w:val="00000A"/>
          <w:sz w:val="28"/>
        </w:rPr>
        <w:t>7.9</w:t>
      </w:r>
      <w:r w:rsidRPr="00ED448F">
        <w:rPr>
          <w:color w:val="00000A"/>
          <w:sz w:val="28"/>
        </w:rPr>
        <w:t xml:space="preserve"> included Political Institutional Quality, </w:t>
      </w:r>
      <w:r>
        <w:rPr>
          <w:color w:val="00000A"/>
          <w:sz w:val="28"/>
        </w:rPr>
        <w:t>Economic</w:t>
      </w:r>
      <w:r w:rsidRPr="00ED448F">
        <w:rPr>
          <w:color w:val="00000A"/>
          <w:sz w:val="28"/>
        </w:rPr>
        <w:t xml:space="preserve"> Institutional Quality, Gini Coefficient, Average Years of Education and GDP per capita</w:t>
      </w:r>
      <w:r>
        <w:rPr>
          <w:color w:val="00000A"/>
          <w:sz w:val="28"/>
        </w:rPr>
        <w:t xml:space="preserve">, Geographic Location, Fractionalization, Colonial background. </w:t>
      </w:r>
      <w:r w:rsidRPr="00D52F7B">
        <w:rPr>
          <w:color w:val="000000"/>
          <w:sz w:val="28"/>
        </w:rPr>
        <w:t>Equation</w:t>
      </w:r>
      <w:r w:rsidRPr="00ED448F">
        <w:rPr>
          <w:color w:val="00000A"/>
          <w:sz w:val="28"/>
        </w:rPr>
        <w:t xml:space="preserve"> </w:t>
      </w:r>
      <w:r>
        <w:rPr>
          <w:color w:val="00000A"/>
          <w:sz w:val="28"/>
        </w:rPr>
        <w:t xml:space="preserve">7.10 </w:t>
      </w:r>
      <w:r w:rsidRPr="00ED448F">
        <w:rPr>
          <w:color w:val="00000A"/>
          <w:sz w:val="28"/>
        </w:rPr>
        <w:t>included P</w:t>
      </w:r>
      <w:r>
        <w:rPr>
          <w:color w:val="00000A"/>
          <w:sz w:val="28"/>
        </w:rPr>
        <w:t>olitical Institutional Quality, Economic</w:t>
      </w:r>
      <w:r w:rsidRPr="00ED448F">
        <w:rPr>
          <w:color w:val="00000A"/>
          <w:sz w:val="28"/>
        </w:rPr>
        <w:t xml:space="preserve"> Instituti</w:t>
      </w:r>
      <w:r>
        <w:rPr>
          <w:color w:val="00000A"/>
          <w:sz w:val="28"/>
        </w:rPr>
        <w:t>onal Quality, Gini Coefficient,</w:t>
      </w:r>
      <w:r w:rsidRPr="00ED448F">
        <w:rPr>
          <w:color w:val="00000A"/>
          <w:sz w:val="28"/>
        </w:rPr>
        <w:t xml:space="preserve"> GDP per capita</w:t>
      </w:r>
      <w:r>
        <w:rPr>
          <w:color w:val="00000A"/>
          <w:sz w:val="28"/>
        </w:rPr>
        <w:t>,</w:t>
      </w:r>
      <w:r w:rsidRPr="00154772">
        <w:rPr>
          <w:color w:val="00000A"/>
          <w:sz w:val="28"/>
        </w:rPr>
        <w:t xml:space="preserve"> </w:t>
      </w:r>
      <w:r>
        <w:rPr>
          <w:color w:val="00000A"/>
          <w:sz w:val="28"/>
        </w:rPr>
        <w:t>Geographic Location, Fractionalization, Legal Origin from UK, Legal Origin from French and Legal Origin from other. Equation 7.11 and Equation 7.12 are similarly with equation 7.9 and equation 7.10 respectively but it excluded both Institutions quality variables.</w:t>
      </w:r>
    </w:p>
    <w:p w:rsidR="00867317" w:rsidRDefault="00867317" w:rsidP="00867317">
      <w:pPr>
        <w:spacing w:line="240" w:lineRule="auto"/>
        <w:jc w:val="both"/>
        <w:rPr>
          <w:color w:val="00000A"/>
          <w:sz w:val="28"/>
        </w:rPr>
      </w:pPr>
      <w:r w:rsidRPr="00ED448F">
        <w:rPr>
          <w:color w:val="00000A"/>
          <w:sz w:val="28"/>
        </w:rPr>
        <w:t>The model</w:t>
      </w:r>
      <w:r>
        <w:rPr>
          <w:color w:val="00000A"/>
          <w:sz w:val="28"/>
        </w:rPr>
        <w:t>s are</w:t>
      </w:r>
      <w:r w:rsidRPr="00ED448F">
        <w:rPr>
          <w:color w:val="00000A"/>
          <w:sz w:val="28"/>
        </w:rPr>
        <w:t xml:space="preserve"> therefore specified as follows</w:t>
      </w:r>
      <w:r>
        <w:rPr>
          <w:color w:val="00000A"/>
          <w:sz w:val="28"/>
        </w:rPr>
        <w:t xml:space="preserve">: </w:t>
      </w:r>
    </w:p>
    <w:p w:rsidR="00867317" w:rsidRDefault="00867317" w:rsidP="00867317">
      <w:pPr>
        <w:spacing w:after="0" w:line="240" w:lineRule="auto"/>
        <w:jc w:val="both"/>
        <w:rPr>
          <w:color w:val="00000A"/>
          <w:sz w:val="28"/>
        </w:rPr>
      </w:pPr>
      <w:r>
        <w:rPr>
          <w:color w:val="00000A"/>
          <w:sz w:val="28"/>
        </w:rPr>
        <w:lastRenderedPageBreak/>
        <w:t>LIQ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 xml:space="preserve"> + α</w:t>
      </w:r>
      <w:r>
        <w:rPr>
          <w:color w:val="00000A"/>
          <w:sz w:val="28"/>
          <w:vertAlign w:val="subscript"/>
        </w:rPr>
        <w:t>1</w:t>
      </w:r>
      <w:r>
        <w:rPr>
          <w:color w:val="00000A"/>
          <w:sz w:val="28"/>
        </w:rPr>
        <w:t>EIQ</w:t>
      </w:r>
      <w:r>
        <w:rPr>
          <w:color w:val="00000A"/>
          <w:sz w:val="28"/>
          <w:vertAlign w:val="subscript"/>
        </w:rPr>
        <w:t>it</w:t>
      </w:r>
      <w:r>
        <w:rPr>
          <w:color w:val="00000A"/>
          <w:sz w:val="28"/>
        </w:rPr>
        <w:t xml:space="preserve"> + α</w:t>
      </w:r>
      <w:r>
        <w:rPr>
          <w:color w:val="00000A"/>
          <w:sz w:val="28"/>
          <w:vertAlign w:val="subscript"/>
        </w:rPr>
        <w:t>2</w:t>
      </w:r>
      <w:r>
        <w:rPr>
          <w:color w:val="00000A"/>
          <w:sz w:val="28"/>
        </w:rPr>
        <w:t>PIQ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EDU</w:t>
      </w:r>
      <w:r>
        <w:rPr>
          <w:color w:val="00000A"/>
          <w:sz w:val="28"/>
          <w:vertAlign w:val="subscript"/>
        </w:rPr>
        <w:t>it</w:t>
      </w:r>
      <w:r>
        <w:rPr>
          <w:color w:val="00000A"/>
          <w:sz w:val="28"/>
        </w:rPr>
        <w:t xml:space="preserve">+ </w:t>
      </w:r>
    </w:p>
    <w:p w:rsidR="00867317" w:rsidRDefault="00867317" w:rsidP="00867317">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FRAC +α</w:t>
      </w:r>
      <w:r>
        <w:rPr>
          <w:color w:val="00000A"/>
          <w:sz w:val="28"/>
          <w:vertAlign w:val="subscript"/>
        </w:rPr>
        <w:t>7</w:t>
      </w:r>
      <w:r>
        <w:rPr>
          <w:color w:val="00000A"/>
          <w:sz w:val="28"/>
        </w:rPr>
        <w:t>COLORG + α</w:t>
      </w:r>
      <w:r>
        <w:rPr>
          <w:color w:val="00000A"/>
          <w:sz w:val="28"/>
          <w:vertAlign w:val="subscript"/>
        </w:rPr>
        <w:t>8</w:t>
      </w:r>
      <w:r>
        <w:rPr>
          <w:color w:val="00000A"/>
          <w:sz w:val="28"/>
        </w:rPr>
        <w:t>GEOLOC + U</w:t>
      </w:r>
      <w:r>
        <w:rPr>
          <w:color w:val="00000A"/>
          <w:sz w:val="28"/>
          <w:vertAlign w:val="subscript"/>
        </w:rPr>
        <w:t>it</w:t>
      </w:r>
      <w:r>
        <w:rPr>
          <w:color w:val="00000A"/>
          <w:sz w:val="28"/>
        </w:rPr>
        <w:t xml:space="preserve"> …………………… (7.9)</w:t>
      </w:r>
    </w:p>
    <w:p w:rsidR="00867317" w:rsidRDefault="00867317" w:rsidP="00867317">
      <w:pPr>
        <w:spacing w:line="240" w:lineRule="auto"/>
        <w:jc w:val="both"/>
        <w:rPr>
          <w:color w:val="00000A"/>
          <w:sz w:val="28"/>
        </w:rPr>
      </w:pPr>
    </w:p>
    <w:p w:rsidR="00867317" w:rsidRDefault="00867317" w:rsidP="00867317">
      <w:pPr>
        <w:spacing w:after="0" w:line="240" w:lineRule="auto"/>
        <w:jc w:val="both"/>
        <w:rPr>
          <w:color w:val="00000A"/>
          <w:sz w:val="28"/>
        </w:rPr>
      </w:pPr>
      <w:r>
        <w:rPr>
          <w:color w:val="00000A"/>
          <w:sz w:val="28"/>
        </w:rPr>
        <w:t>LIQ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 xml:space="preserve"> + α</w:t>
      </w:r>
      <w:r>
        <w:rPr>
          <w:color w:val="00000A"/>
          <w:sz w:val="28"/>
          <w:vertAlign w:val="subscript"/>
        </w:rPr>
        <w:t>1</w:t>
      </w:r>
      <w:r>
        <w:rPr>
          <w:color w:val="00000A"/>
          <w:sz w:val="28"/>
        </w:rPr>
        <w:t>EIQ</w:t>
      </w:r>
      <w:r>
        <w:rPr>
          <w:color w:val="00000A"/>
          <w:sz w:val="28"/>
          <w:vertAlign w:val="subscript"/>
        </w:rPr>
        <w:t>it</w:t>
      </w:r>
      <w:r>
        <w:rPr>
          <w:color w:val="00000A"/>
          <w:sz w:val="28"/>
        </w:rPr>
        <w:t xml:space="preserve"> + α</w:t>
      </w:r>
      <w:r>
        <w:rPr>
          <w:color w:val="00000A"/>
          <w:sz w:val="28"/>
          <w:vertAlign w:val="subscript"/>
        </w:rPr>
        <w:t>2</w:t>
      </w:r>
      <w:r>
        <w:rPr>
          <w:color w:val="00000A"/>
          <w:sz w:val="28"/>
        </w:rPr>
        <w:t>PIQ</w:t>
      </w:r>
      <w:r>
        <w:rPr>
          <w:color w:val="00000A"/>
          <w:sz w:val="28"/>
          <w:vertAlign w:val="subscript"/>
        </w:rPr>
        <w:t>it</w:t>
      </w:r>
      <w:r>
        <w:rPr>
          <w:color w:val="00000A"/>
          <w:sz w:val="28"/>
        </w:rPr>
        <w:t>+ α</w:t>
      </w:r>
      <w:r>
        <w:rPr>
          <w:color w:val="00000A"/>
          <w:sz w:val="28"/>
          <w:vertAlign w:val="subscript"/>
        </w:rPr>
        <w:t>3</w:t>
      </w:r>
      <w:r>
        <w:rPr>
          <w:color w:val="00000A"/>
          <w:sz w:val="28"/>
        </w:rPr>
        <w:t>GINI</w:t>
      </w:r>
      <w:r>
        <w:rPr>
          <w:color w:val="00000A"/>
          <w:sz w:val="28"/>
          <w:vertAlign w:val="subscript"/>
        </w:rPr>
        <w:t>it</w:t>
      </w:r>
      <w:r>
        <w:rPr>
          <w:color w:val="00000A"/>
          <w:sz w:val="28"/>
        </w:rPr>
        <w:t xml:space="preserve"> +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EDU</w:t>
      </w:r>
      <w:r>
        <w:rPr>
          <w:color w:val="00000A"/>
          <w:sz w:val="28"/>
          <w:vertAlign w:val="subscript"/>
        </w:rPr>
        <w:t>it</w:t>
      </w:r>
      <w:r>
        <w:rPr>
          <w:color w:val="00000A"/>
          <w:sz w:val="28"/>
        </w:rPr>
        <w:t>+</w:t>
      </w:r>
    </w:p>
    <w:p w:rsidR="00867317" w:rsidRDefault="00867317" w:rsidP="00867317">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FRAC + α</w:t>
      </w:r>
      <w:r>
        <w:rPr>
          <w:color w:val="00000A"/>
          <w:sz w:val="28"/>
          <w:vertAlign w:val="subscript"/>
        </w:rPr>
        <w:t>7</w:t>
      </w:r>
      <w:r>
        <w:rPr>
          <w:color w:val="00000A"/>
          <w:sz w:val="28"/>
        </w:rPr>
        <w:t>LOUK + α</w:t>
      </w:r>
      <w:r>
        <w:rPr>
          <w:color w:val="00000A"/>
          <w:sz w:val="28"/>
          <w:vertAlign w:val="subscript"/>
        </w:rPr>
        <w:t>8</w:t>
      </w:r>
      <w:r>
        <w:rPr>
          <w:color w:val="00000A"/>
          <w:sz w:val="28"/>
        </w:rPr>
        <w:t xml:space="preserve"> LOFRENCH+ α</w:t>
      </w:r>
      <w:r>
        <w:rPr>
          <w:color w:val="00000A"/>
          <w:sz w:val="28"/>
          <w:vertAlign w:val="subscript"/>
        </w:rPr>
        <w:t>9</w:t>
      </w:r>
      <w:r>
        <w:rPr>
          <w:color w:val="00000A"/>
          <w:sz w:val="28"/>
        </w:rPr>
        <w:t xml:space="preserve">LOOTHER+ </w:t>
      </w:r>
    </w:p>
    <w:p w:rsidR="00867317" w:rsidRDefault="00867317" w:rsidP="00867317">
      <w:pPr>
        <w:spacing w:after="0" w:line="240" w:lineRule="auto"/>
        <w:jc w:val="both"/>
        <w:rPr>
          <w:color w:val="00000A"/>
          <w:sz w:val="28"/>
        </w:rPr>
      </w:pPr>
      <w:r>
        <w:rPr>
          <w:color w:val="00000A"/>
          <w:sz w:val="28"/>
        </w:rPr>
        <w:t xml:space="preserve">               α</w:t>
      </w:r>
      <w:r>
        <w:rPr>
          <w:color w:val="00000A"/>
          <w:sz w:val="28"/>
          <w:vertAlign w:val="subscript"/>
        </w:rPr>
        <w:t>10</w:t>
      </w:r>
      <w:r>
        <w:rPr>
          <w:color w:val="00000A"/>
          <w:sz w:val="28"/>
        </w:rPr>
        <w:t>GEOLOC+ U</w:t>
      </w:r>
      <w:r>
        <w:rPr>
          <w:color w:val="00000A"/>
          <w:sz w:val="28"/>
          <w:vertAlign w:val="subscript"/>
        </w:rPr>
        <w:t>it</w:t>
      </w:r>
      <w:r>
        <w:rPr>
          <w:color w:val="00000A"/>
          <w:sz w:val="28"/>
        </w:rPr>
        <w:t xml:space="preserve"> ……………………………………………...... (7.10)</w:t>
      </w:r>
    </w:p>
    <w:p w:rsidR="00867317" w:rsidRDefault="00867317" w:rsidP="00867317">
      <w:pPr>
        <w:spacing w:line="240" w:lineRule="auto"/>
        <w:jc w:val="both"/>
        <w:rPr>
          <w:color w:val="00000A"/>
          <w:sz w:val="28"/>
        </w:rPr>
      </w:pPr>
    </w:p>
    <w:p w:rsidR="00867317" w:rsidRDefault="00867317" w:rsidP="00867317">
      <w:pPr>
        <w:spacing w:after="0" w:line="240" w:lineRule="auto"/>
        <w:jc w:val="both"/>
        <w:rPr>
          <w:color w:val="00000A"/>
          <w:sz w:val="28"/>
        </w:rPr>
      </w:pPr>
      <w:r>
        <w:rPr>
          <w:color w:val="00000A"/>
          <w:sz w:val="28"/>
        </w:rPr>
        <w:t>LIQ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+α</w:t>
      </w:r>
      <w:r>
        <w:rPr>
          <w:color w:val="00000A"/>
          <w:sz w:val="28"/>
          <w:vertAlign w:val="subscript"/>
        </w:rPr>
        <w:t>1</w:t>
      </w:r>
      <w:r>
        <w:rPr>
          <w:color w:val="00000A"/>
          <w:sz w:val="28"/>
        </w:rPr>
        <w:t>GINI</w:t>
      </w:r>
      <w:r>
        <w:rPr>
          <w:color w:val="00000A"/>
          <w:sz w:val="28"/>
          <w:vertAlign w:val="subscript"/>
        </w:rPr>
        <w:t>it</w:t>
      </w:r>
      <w:r>
        <w:rPr>
          <w:color w:val="00000A"/>
          <w:sz w:val="28"/>
        </w:rPr>
        <w:t>+α</w:t>
      </w:r>
      <w:r>
        <w:rPr>
          <w:color w:val="00000A"/>
          <w:sz w:val="28"/>
          <w:vertAlign w:val="subscript"/>
        </w:rPr>
        <w:t>2</w:t>
      </w:r>
      <w:r>
        <w:rPr>
          <w:color w:val="00000A"/>
          <w:sz w:val="28"/>
        </w:rPr>
        <w:t>LGDPPC</w:t>
      </w:r>
      <w:r>
        <w:rPr>
          <w:color w:val="00000A"/>
          <w:sz w:val="28"/>
          <w:vertAlign w:val="subscript"/>
        </w:rPr>
        <w:t>it</w:t>
      </w:r>
      <w:r>
        <w:rPr>
          <w:color w:val="00000A"/>
          <w:sz w:val="28"/>
        </w:rPr>
        <w:t>+α</w:t>
      </w:r>
      <w:r>
        <w:rPr>
          <w:color w:val="00000A"/>
          <w:sz w:val="28"/>
          <w:vertAlign w:val="subscript"/>
        </w:rPr>
        <w:t>3</w:t>
      </w:r>
      <w:r>
        <w:rPr>
          <w:color w:val="00000A"/>
          <w:sz w:val="28"/>
        </w:rPr>
        <w:t>EDU</w:t>
      </w:r>
      <w:r>
        <w:rPr>
          <w:color w:val="00000A"/>
          <w:sz w:val="28"/>
          <w:vertAlign w:val="subscript"/>
        </w:rPr>
        <w:t>it</w:t>
      </w:r>
      <w:r>
        <w:rPr>
          <w:color w:val="00000A"/>
          <w:sz w:val="28"/>
        </w:rPr>
        <w:t>+α</w:t>
      </w:r>
      <w:r>
        <w:rPr>
          <w:color w:val="00000A"/>
          <w:sz w:val="28"/>
          <w:vertAlign w:val="subscript"/>
        </w:rPr>
        <w:t>4</w:t>
      </w:r>
      <w:r>
        <w:rPr>
          <w:color w:val="00000A"/>
          <w:sz w:val="28"/>
        </w:rPr>
        <w:t>FRAC +α</w:t>
      </w:r>
      <w:r>
        <w:rPr>
          <w:color w:val="00000A"/>
          <w:sz w:val="28"/>
          <w:vertAlign w:val="subscript"/>
        </w:rPr>
        <w:t>5</w:t>
      </w:r>
      <w:r>
        <w:rPr>
          <w:color w:val="00000A"/>
          <w:sz w:val="28"/>
        </w:rPr>
        <w:t xml:space="preserve">COLORG + </w:t>
      </w:r>
    </w:p>
    <w:p w:rsidR="00867317" w:rsidRDefault="00867317" w:rsidP="00867317">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GEOLOC + U</w:t>
      </w:r>
      <w:r>
        <w:rPr>
          <w:color w:val="00000A"/>
          <w:sz w:val="28"/>
          <w:vertAlign w:val="subscript"/>
        </w:rPr>
        <w:t>it</w:t>
      </w:r>
      <w:r>
        <w:rPr>
          <w:color w:val="00000A"/>
          <w:sz w:val="28"/>
        </w:rPr>
        <w:t xml:space="preserve"> ………………………………………..….….. (7.11)</w:t>
      </w:r>
    </w:p>
    <w:p w:rsidR="00867317" w:rsidRDefault="00867317" w:rsidP="00867317">
      <w:pPr>
        <w:spacing w:after="0" w:line="240" w:lineRule="auto"/>
        <w:jc w:val="both"/>
        <w:rPr>
          <w:color w:val="00000A"/>
          <w:sz w:val="28"/>
        </w:rPr>
      </w:pPr>
    </w:p>
    <w:p w:rsidR="00867317" w:rsidRDefault="00867317" w:rsidP="00867317">
      <w:pPr>
        <w:spacing w:after="0" w:line="240" w:lineRule="auto"/>
        <w:jc w:val="both"/>
        <w:rPr>
          <w:color w:val="00000A"/>
          <w:sz w:val="28"/>
        </w:rPr>
      </w:pPr>
      <w:r>
        <w:rPr>
          <w:color w:val="00000A"/>
          <w:sz w:val="28"/>
        </w:rPr>
        <w:t>LIQ</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+α</w:t>
      </w:r>
      <w:r>
        <w:rPr>
          <w:color w:val="00000A"/>
          <w:sz w:val="28"/>
          <w:vertAlign w:val="subscript"/>
        </w:rPr>
        <w:t>1</w:t>
      </w:r>
      <w:r>
        <w:rPr>
          <w:color w:val="00000A"/>
          <w:sz w:val="28"/>
        </w:rPr>
        <w:t>GINI</w:t>
      </w:r>
      <w:r>
        <w:rPr>
          <w:color w:val="00000A"/>
          <w:sz w:val="28"/>
          <w:vertAlign w:val="subscript"/>
        </w:rPr>
        <w:t>it</w:t>
      </w:r>
      <w:r>
        <w:rPr>
          <w:color w:val="00000A"/>
          <w:sz w:val="28"/>
        </w:rPr>
        <w:t xml:space="preserve"> +α</w:t>
      </w:r>
      <w:r>
        <w:rPr>
          <w:color w:val="00000A"/>
          <w:sz w:val="28"/>
          <w:vertAlign w:val="subscript"/>
        </w:rPr>
        <w:t>2</w:t>
      </w:r>
      <w:r>
        <w:rPr>
          <w:color w:val="00000A"/>
          <w:sz w:val="28"/>
        </w:rPr>
        <w:t>LGDPPC</w:t>
      </w:r>
      <w:r>
        <w:rPr>
          <w:color w:val="00000A"/>
          <w:sz w:val="28"/>
          <w:vertAlign w:val="subscript"/>
        </w:rPr>
        <w:t>it</w:t>
      </w:r>
      <w:r>
        <w:rPr>
          <w:color w:val="00000A"/>
          <w:sz w:val="28"/>
        </w:rPr>
        <w:t xml:space="preserve"> + α</w:t>
      </w:r>
      <w:r>
        <w:rPr>
          <w:color w:val="00000A"/>
          <w:sz w:val="28"/>
          <w:vertAlign w:val="subscript"/>
        </w:rPr>
        <w:t>3</w:t>
      </w:r>
      <w:r>
        <w:rPr>
          <w:color w:val="00000A"/>
          <w:sz w:val="28"/>
        </w:rPr>
        <w:t>EDU</w:t>
      </w:r>
      <w:r>
        <w:rPr>
          <w:color w:val="00000A"/>
          <w:sz w:val="28"/>
          <w:vertAlign w:val="subscript"/>
        </w:rPr>
        <w:t>it</w:t>
      </w:r>
      <w:r>
        <w:rPr>
          <w:color w:val="00000A"/>
          <w:sz w:val="28"/>
        </w:rPr>
        <w:t>+α</w:t>
      </w:r>
      <w:r>
        <w:rPr>
          <w:color w:val="00000A"/>
          <w:sz w:val="28"/>
          <w:vertAlign w:val="subscript"/>
        </w:rPr>
        <w:t>4</w:t>
      </w:r>
      <w:r>
        <w:rPr>
          <w:color w:val="00000A"/>
          <w:sz w:val="28"/>
        </w:rPr>
        <w:t>FRAC + α</w:t>
      </w:r>
      <w:r>
        <w:rPr>
          <w:color w:val="00000A"/>
          <w:sz w:val="28"/>
          <w:vertAlign w:val="subscript"/>
        </w:rPr>
        <w:t>5</w:t>
      </w:r>
      <w:r>
        <w:rPr>
          <w:color w:val="00000A"/>
          <w:sz w:val="28"/>
        </w:rPr>
        <w:t xml:space="preserve">LOUK + </w:t>
      </w:r>
    </w:p>
    <w:p w:rsidR="00867317" w:rsidRDefault="00867317" w:rsidP="00867317">
      <w:pPr>
        <w:spacing w:line="240" w:lineRule="auto"/>
        <w:jc w:val="both"/>
        <w:rPr>
          <w:color w:val="00000A"/>
          <w:sz w:val="28"/>
        </w:rPr>
      </w:pPr>
      <w:r>
        <w:rPr>
          <w:color w:val="00000A"/>
          <w:sz w:val="28"/>
        </w:rPr>
        <w:t xml:space="preserve">                α</w:t>
      </w:r>
      <w:r>
        <w:rPr>
          <w:color w:val="00000A"/>
          <w:sz w:val="28"/>
          <w:vertAlign w:val="subscript"/>
        </w:rPr>
        <w:t>6</w:t>
      </w:r>
      <w:r>
        <w:rPr>
          <w:color w:val="00000A"/>
          <w:sz w:val="28"/>
        </w:rPr>
        <w:t xml:space="preserve"> LOFRENCH+ α</w:t>
      </w:r>
      <w:r>
        <w:rPr>
          <w:color w:val="00000A"/>
          <w:sz w:val="28"/>
          <w:vertAlign w:val="subscript"/>
        </w:rPr>
        <w:t>7</w:t>
      </w:r>
      <w:r>
        <w:rPr>
          <w:color w:val="00000A"/>
          <w:sz w:val="28"/>
        </w:rPr>
        <w:t>LOOTHER+α</w:t>
      </w:r>
      <w:r>
        <w:rPr>
          <w:color w:val="00000A"/>
          <w:sz w:val="28"/>
          <w:vertAlign w:val="subscript"/>
        </w:rPr>
        <w:t>8</w:t>
      </w:r>
      <w:r>
        <w:rPr>
          <w:color w:val="00000A"/>
          <w:sz w:val="28"/>
        </w:rPr>
        <w:t>GEOLOC+ U</w:t>
      </w:r>
      <w:r>
        <w:rPr>
          <w:color w:val="00000A"/>
          <w:sz w:val="28"/>
          <w:vertAlign w:val="subscript"/>
        </w:rPr>
        <w:t>it</w:t>
      </w:r>
      <w:r>
        <w:rPr>
          <w:color w:val="00000A"/>
          <w:sz w:val="28"/>
        </w:rPr>
        <w:t xml:space="preserve"> …..…...…..... (7.12)</w:t>
      </w:r>
    </w:p>
    <w:p w:rsidR="00867317" w:rsidRDefault="00867317" w:rsidP="00867317">
      <w:pPr>
        <w:spacing w:before="240" w:after="0" w:line="240" w:lineRule="auto"/>
        <w:ind w:firstLine="720"/>
        <w:jc w:val="both"/>
        <w:rPr>
          <w:sz w:val="28"/>
        </w:rPr>
      </w:pPr>
      <w:r w:rsidRPr="00ED448F">
        <w:rPr>
          <w:sz w:val="28"/>
        </w:rPr>
        <w:t xml:space="preserve">The model of </w:t>
      </w:r>
      <w:r>
        <w:rPr>
          <w:sz w:val="28"/>
        </w:rPr>
        <w:t>LIQ</w:t>
      </w:r>
      <w:r w:rsidRPr="00ED448F">
        <w:rPr>
          <w:sz w:val="28"/>
        </w:rPr>
        <w:t xml:space="preserve"> for the Developed countries has been estimated using </w:t>
      </w:r>
      <w:r>
        <w:rPr>
          <w:sz w:val="28"/>
        </w:rPr>
        <w:t xml:space="preserve">Dynamic </w:t>
      </w:r>
      <w:r w:rsidRPr="00ED448F">
        <w:rPr>
          <w:sz w:val="28"/>
        </w:rPr>
        <w:t xml:space="preserve">Panel GMM Methodology. The results obtained from applying this </w:t>
      </w:r>
      <w:r>
        <w:rPr>
          <w:sz w:val="28"/>
        </w:rPr>
        <w:t>techniques; are presented in t</w:t>
      </w:r>
      <w:r w:rsidRPr="00ED448F">
        <w:rPr>
          <w:sz w:val="28"/>
        </w:rPr>
        <w:t xml:space="preserve">able </w:t>
      </w:r>
      <w:r>
        <w:rPr>
          <w:sz w:val="28"/>
        </w:rPr>
        <w:t>7.13. These results show</w:t>
      </w:r>
      <w:r w:rsidRPr="00ED448F">
        <w:rPr>
          <w:sz w:val="28"/>
        </w:rPr>
        <w:t xml:space="preserve"> that </w:t>
      </w:r>
      <w:r>
        <w:rPr>
          <w:sz w:val="28"/>
        </w:rPr>
        <w:t>mostly</w:t>
      </w:r>
      <w:r w:rsidRPr="00ED448F">
        <w:rPr>
          <w:sz w:val="28"/>
        </w:rPr>
        <w:t xml:space="preserve"> variables are</w:t>
      </w:r>
      <w:r>
        <w:rPr>
          <w:sz w:val="28"/>
        </w:rPr>
        <w:t xml:space="preserve"> strongly</w:t>
      </w:r>
      <w:r w:rsidRPr="00ED448F">
        <w:rPr>
          <w:sz w:val="28"/>
        </w:rPr>
        <w:t xml:space="preserve"> significant</w:t>
      </w:r>
      <w:r>
        <w:rPr>
          <w:sz w:val="28"/>
        </w:rPr>
        <w:t xml:space="preserve"> impact</w:t>
      </w:r>
      <w:r w:rsidRPr="00ED448F">
        <w:rPr>
          <w:sz w:val="28"/>
        </w:rPr>
        <w:t xml:space="preserve"> with expected signs.</w:t>
      </w:r>
      <w:r>
        <w:rPr>
          <w:sz w:val="28"/>
        </w:rPr>
        <w:t xml:space="preserve"> </w:t>
      </w:r>
      <w:r w:rsidRPr="00F352C3">
        <w:rPr>
          <w:sz w:val="28"/>
        </w:rPr>
        <w:t xml:space="preserve">The table </w:t>
      </w:r>
      <w:r>
        <w:rPr>
          <w:sz w:val="28"/>
        </w:rPr>
        <w:t>7.13</w:t>
      </w:r>
      <w:r w:rsidRPr="00F352C3">
        <w:rPr>
          <w:sz w:val="28"/>
        </w:rPr>
        <w:t xml:space="preserve"> reveal that lag of LIQ has positive impact on current LIQ in all four equations of model. The table </w:t>
      </w:r>
      <w:r>
        <w:rPr>
          <w:sz w:val="28"/>
        </w:rPr>
        <w:t>7.13</w:t>
      </w:r>
      <w:r w:rsidRPr="00F352C3">
        <w:rPr>
          <w:sz w:val="28"/>
        </w:rPr>
        <w:t xml:space="preserve"> reveal that PIQ has a positively influence the LIQ in Developed Countries during the period under investigation. In Equation 1, LIQ increased 0.188 units when 1 unit increase PIQ while in Equation 2, LIQ</w:t>
      </w:r>
      <w:r>
        <w:rPr>
          <w:sz w:val="28"/>
        </w:rPr>
        <w:t xml:space="preserve"> increased 0.188</w:t>
      </w:r>
      <w:r w:rsidRPr="00F352C3">
        <w:rPr>
          <w:sz w:val="28"/>
        </w:rPr>
        <w:t xml:space="preserve"> units when 1 unit increase in PIQ. </w:t>
      </w:r>
    </w:p>
    <w:p w:rsidR="00867317" w:rsidRDefault="00867317" w:rsidP="00867317">
      <w:pPr>
        <w:spacing w:before="240" w:after="0" w:line="240" w:lineRule="auto"/>
        <w:ind w:firstLine="720"/>
        <w:jc w:val="both"/>
        <w:rPr>
          <w:b/>
          <w:sz w:val="28"/>
        </w:rPr>
      </w:pPr>
      <w:r w:rsidRPr="00F352C3">
        <w:rPr>
          <w:sz w:val="28"/>
        </w:rPr>
        <w:t xml:space="preserve">The table </w:t>
      </w:r>
      <w:r>
        <w:rPr>
          <w:sz w:val="28"/>
        </w:rPr>
        <w:t>7.13 reveal that E</w:t>
      </w:r>
      <w:r w:rsidRPr="00F352C3">
        <w:rPr>
          <w:sz w:val="28"/>
        </w:rPr>
        <w:t>IQ has a significant and positive impact on LIQ in Developed Countries during the period under investigation. In Equation 1, LIQ</w:t>
      </w:r>
      <w:r>
        <w:rPr>
          <w:sz w:val="28"/>
        </w:rPr>
        <w:t xml:space="preserve"> increased 0.301</w:t>
      </w:r>
      <w:r w:rsidRPr="00F352C3">
        <w:rPr>
          <w:sz w:val="28"/>
        </w:rPr>
        <w:t xml:space="preserve"> units when 1 unit increase in </w:t>
      </w:r>
      <w:r>
        <w:rPr>
          <w:sz w:val="28"/>
        </w:rPr>
        <w:t>E</w:t>
      </w:r>
      <w:r w:rsidRPr="00F352C3">
        <w:rPr>
          <w:sz w:val="28"/>
        </w:rPr>
        <w:t>IQ</w:t>
      </w:r>
      <w:r>
        <w:rPr>
          <w:sz w:val="28"/>
        </w:rPr>
        <w:t xml:space="preserve"> and Equation 2, LIQ increased 0.317 units when 1 unit increase in EIQ. </w:t>
      </w:r>
      <w:r w:rsidRPr="00ED448F">
        <w:rPr>
          <w:sz w:val="28"/>
        </w:rPr>
        <w:t xml:space="preserve">The table </w:t>
      </w:r>
      <w:r>
        <w:rPr>
          <w:sz w:val="28"/>
        </w:rPr>
        <w:t>7.13</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LIQ</w:t>
      </w:r>
      <w:r w:rsidRPr="00ED448F">
        <w:rPr>
          <w:sz w:val="28"/>
        </w:rPr>
        <w:t xml:space="preserve"> in Developed Countries during the period under investigation in</w:t>
      </w:r>
      <w:r>
        <w:rPr>
          <w:sz w:val="28"/>
        </w:rPr>
        <w:t xml:space="preserve"> first two</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LIQ 0.511</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LIQ</w:t>
      </w:r>
      <w:r w:rsidRPr="00ED448F">
        <w:rPr>
          <w:sz w:val="28"/>
        </w:rPr>
        <w:t xml:space="preserve"> </w:t>
      </w:r>
      <w:r>
        <w:rPr>
          <w:sz w:val="28"/>
        </w:rPr>
        <w:t>0.562</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3 and 4, LIQ has not affected with GINI. 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Developed countries during the period under investigation</w:t>
      </w:r>
      <w:r>
        <w:rPr>
          <w:sz w:val="28"/>
        </w:rPr>
        <w:t xml:space="preserve"> in first two equations</w:t>
      </w:r>
      <w:r w:rsidRPr="00ED448F">
        <w:rPr>
          <w:sz w:val="28"/>
        </w:rPr>
        <w:t xml:space="preserve">. In </w:t>
      </w:r>
      <w:r w:rsidRPr="00447FFA">
        <w:rPr>
          <w:sz w:val="28"/>
        </w:rPr>
        <w:t>Equation</w:t>
      </w:r>
      <w:r w:rsidRPr="00ED448F">
        <w:rPr>
          <w:sz w:val="28"/>
        </w:rPr>
        <w:t xml:space="preserve"> 1, </w:t>
      </w:r>
      <w:r>
        <w:rPr>
          <w:sz w:val="28"/>
        </w:rPr>
        <w:t>LIQ</w:t>
      </w:r>
      <w:r w:rsidRPr="00ED448F">
        <w:rPr>
          <w:sz w:val="28"/>
        </w:rPr>
        <w:t xml:space="preserve"> increased </w:t>
      </w:r>
      <w:r>
        <w:rPr>
          <w:sz w:val="28"/>
        </w:rPr>
        <w:t xml:space="preserve">0.03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LIQ</w:t>
      </w:r>
      <w:r w:rsidRPr="00ED448F">
        <w:rPr>
          <w:sz w:val="28"/>
        </w:rPr>
        <w:t xml:space="preserve"> increased </w:t>
      </w:r>
      <w:r>
        <w:rPr>
          <w:sz w:val="28"/>
        </w:rPr>
        <w:t xml:space="preserve">0.027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LIQ</w:t>
      </w:r>
      <w:r w:rsidRPr="00ED448F">
        <w:rPr>
          <w:sz w:val="28"/>
        </w:rPr>
        <w:t xml:space="preserve"> in Developed countries during the period under investigation</w:t>
      </w:r>
      <w:r>
        <w:rPr>
          <w:sz w:val="28"/>
        </w:rPr>
        <w:t xml:space="preserve"> in first two equations</w:t>
      </w:r>
      <w:r w:rsidRPr="00ED448F">
        <w:rPr>
          <w:sz w:val="28"/>
        </w:rPr>
        <w:t xml:space="preserve">. In </w:t>
      </w:r>
      <w:r w:rsidRPr="00447FFA">
        <w:rPr>
          <w:sz w:val="28"/>
        </w:rPr>
        <w:t>Equation</w:t>
      </w:r>
      <w:r w:rsidRPr="00ED448F">
        <w:rPr>
          <w:sz w:val="28"/>
        </w:rPr>
        <w:t xml:space="preserve"> 1, </w:t>
      </w:r>
      <w:r>
        <w:rPr>
          <w:sz w:val="28"/>
        </w:rPr>
        <w:t>LIQ increased 0.0079</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2</w:t>
      </w:r>
      <w:r w:rsidRPr="00ED448F">
        <w:rPr>
          <w:sz w:val="28"/>
        </w:rPr>
        <w:t xml:space="preserve">, </w:t>
      </w:r>
      <w:r>
        <w:rPr>
          <w:sz w:val="28"/>
        </w:rPr>
        <w:t>LIQ increased 0.009</w:t>
      </w:r>
      <w:r w:rsidRPr="00ED448F">
        <w:rPr>
          <w:sz w:val="28"/>
        </w:rPr>
        <w:t xml:space="preserve"> units when 1 unit increase in </w:t>
      </w:r>
      <w:r>
        <w:rPr>
          <w:sz w:val="28"/>
        </w:rPr>
        <w:t>EDU</w:t>
      </w:r>
      <w:r w:rsidRPr="00ED448F">
        <w:rPr>
          <w:sz w:val="28"/>
        </w:rPr>
        <w:t xml:space="preserve">. In </w:t>
      </w:r>
      <w:r w:rsidRPr="00447FFA">
        <w:rPr>
          <w:sz w:val="28"/>
        </w:rPr>
        <w:t>Equation</w:t>
      </w:r>
      <w:r>
        <w:rPr>
          <w:sz w:val="28"/>
        </w:rPr>
        <w:t xml:space="preserve"> 3 and equation 4, LIQ has not affected </w:t>
      </w:r>
      <w:r>
        <w:rPr>
          <w:sz w:val="28"/>
        </w:rPr>
        <w:lastRenderedPageBreak/>
        <w:t xml:space="preserve">with EDU. It means that without level of development and other Institutional quality, EDU has not affected the LIQ. </w:t>
      </w:r>
    </w:p>
    <w:p w:rsidR="00867317" w:rsidRDefault="00867317" w:rsidP="00867317">
      <w:pPr>
        <w:spacing w:after="0" w:line="240" w:lineRule="auto"/>
        <w:jc w:val="center"/>
        <w:rPr>
          <w:b/>
          <w:sz w:val="28"/>
        </w:rPr>
      </w:pPr>
      <w:r w:rsidRPr="00ED448F">
        <w:rPr>
          <w:b/>
          <w:sz w:val="28"/>
        </w:rPr>
        <w:t>Table</w:t>
      </w:r>
      <w:r>
        <w:rPr>
          <w:b/>
          <w:sz w:val="28"/>
        </w:rPr>
        <w:t xml:space="preserve"> 7.13.:</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Legal</w:t>
      </w:r>
      <w:r w:rsidRPr="00ED448F">
        <w:rPr>
          <w:b/>
          <w:bCs/>
          <w:color w:val="00000A"/>
          <w:sz w:val="28"/>
        </w:rPr>
        <w:t xml:space="preserve"> In</w:t>
      </w:r>
      <w:r>
        <w:rPr>
          <w:b/>
          <w:bCs/>
          <w:color w:val="00000A"/>
          <w:sz w:val="28"/>
        </w:rPr>
        <w:t>stitutional Quality in Developed</w:t>
      </w:r>
      <w:r w:rsidRPr="00ED448F">
        <w:rPr>
          <w:b/>
          <w:bCs/>
          <w:color w:val="00000A"/>
          <w:sz w:val="28"/>
        </w:rPr>
        <w:t xml:space="preserve"> Countries: Panel GMM Methodology</w:t>
      </w:r>
      <w:r>
        <w:rPr>
          <w:b/>
          <w:bCs/>
          <w:color w:val="00000A"/>
          <w:sz w:val="28"/>
        </w:rPr>
        <w:t>.</w:t>
      </w:r>
    </w:p>
    <w:tbl>
      <w:tblPr>
        <w:tblStyle w:val="TableGrid"/>
        <w:tblW w:w="9670" w:type="dxa"/>
        <w:jc w:val="center"/>
        <w:tblLook w:val="04A0" w:firstRow="1" w:lastRow="0" w:firstColumn="1" w:lastColumn="0" w:noHBand="0" w:noVBand="1"/>
      </w:tblPr>
      <w:tblGrid>
        <w:gridCol w:w="2135"/>
        <w:gridCol w:w="1731"/>
        <w:gridCol w:w="1932"/>
        <w:gridCol w:w="1932"/>
        <w:gridCol w:w="1940"/>
      </w:tblGrid>
      <w:tr w:rsidR="00867317" w:rsidTr="00822D68">
        <w:trPr>
          <w:trHeight w:val="414"/>
          <w:jc w:val="center"/>
        </w:trPr>
        <w:tc>
          <w:tcPr>
            <w:tcW w:w="9670"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Legal</w:t>
            </w:r>
            <w:r w:rsidRPr="00ED448F">
              <w:rPr>
                <w:b/>
                <w:bCs/>
                <w:color w:val="00000A"/>
                <w:sz w:val="28"/>
              </w:rPr>
              <w:t xml:space="preserve"> </w:t>
            </w:r>
            <w:r w:rsidRPr="00ED448F">
              <w:rPr>
                <w:b/>
                <w:color w:val="000000"/>
                <w:sz w:val="28"/>
              </w:rPr>
              <w:t>Institutiona</w:t>
            </w:r>
            <w:r>
              <w:rPr>
                <w:b/>
                <w:color w:val="000000"/>
                <w:sz w:val="28"/>
              </w:rPr>
              <w:t>l Quality (L</w:t>
            </w:r>
            <w:r w:rsidRPr="00ED448F">
              <w:rPr>
                <w:b/>
                <w:color w:val="000000"/>
                <w:sz w:val="28"/>
              </w:rPr>
              <w:t>IQ)</w:t>
            </w:r>
          </w:p>
        </w:tc>
      </w:tr>
      <w:tr w:rsidR="00867317" w:rsidTr="00822D68">
        <w:trPr>
          <w:trHeight w:val="533"/>
          <w:jc w:val="center"/>
        </w:trPr>
        <w:tc>
          <w:tcPr>
            <w:tcW w:w="2135" w:type="dxa"/>
            <w:vAlign w:val="center"/>
          </w:tcPr>
          <w:p w:rsidR="00867317" w:rsidRDefault="00867317" w:rsidP="00822D68">
            <w:pPr>
              <w:jc w:val="center"/>
              <w:rPr>
                <w:sz w:val="28"/>
              </w:rPr>
            </w:pPr>
            <w:r w:rsidRPr="00ED448F">
              <w:rPr>
                <w:b/>
                <w:color w:val="000000"/>
                <w:sz w:val="28"/>
              </w:rPr>
              <w:t>Independent Variables</w:t>
            </w:r>
          </w:p>
        </w:tc>
        <w:tc>
          <w:tcPr>
            <w:tcW w:w="1731" w:type="dxa"/>
            <w:vAlign w:val="center"/>
          </w:tcPr>
          <w:p w:rsidR="00867317" w:rsidRDefault="00867317" w:rsidP="00822D68">
            <w:pPr>
              <w:jc w:val="center"/>
              <w:rPr>
                <w:sz w:val="28"/>
              </w:rPr>
            </w:pPr>
            <w:r>
              <w:rPr>
                <w:sz w:val="28"/>
              </w:rPr>
              <w:t>1</w:t>
            </w:r>
          </w:p>
        </w:tc>
        <w:tc>
          <w:tcPr>
            <w:tcW w:w="1932" w:type="dxa"/>
            <w:vAlign w:val="center"/>
          </w:tcPr>
          <w:p w:rsidR="00867317" w:rsidRDefault="00867317" w:rsidP="00822D68">
            <w:pPr>
              <w:jc w:val="center"/>
              <w:rPr>
                <w:sz w:val="28"/>
              </w:rPr>
            </w:pPr>
            <w:r>
              <w:rPr>
                <w:sz w:val="28"/>
              </w:rPr>
              <w:t>2</w:t>
            </w:r>
          </w:p>
        </w:tc>
        <w:tc>
          <w:tcPr>
            <w:tcW w:w="1932" w:type="dxa"/>
            <w:vAlign w:val="center"/>
          </w:tcPr>
          <w:p w:rsidR="00867317" w:rsidRDefault="00867317" w:rsidP="00822D68">
            <w:pPr>
              <w:jc w:val="center"/>
              <w:rPr>
                <w:sz w:val="28"/>
              </w:rPr>
            </w:pPr>
            <w:r>
              <w:rPr>
                <w:sz w:val="28"/>
              </w:rPr>
              <w:t>3</w:t>
            </w:r>
          </w:p>
        </w:tc>
        <w:tc>
          <w:tcPr>
            <w:tcW w:w="1938" w:type="dxa"/>
            <w:vAlign w:val="center"/>
          </w:tcPr>
          <w:p w:rsidR="00867317" w:rsidRDefault="00867317" w:rsidP="00822D68">
            <w:pPr>
              <w:jc w:val="center"/>
              <w:rPr>
                <w:sz w:val="28"/>
              </w:rPr>
            </w:pPr>
            <w:r>
              <w:rPr>
                <w:sz w:val="28"/>
              </w:rPr>
              <w:t>4</w:t>
            </w:r>
          </w:p>
        </w:tc>
      </w:tr>
      <w:tr w:rsidR="00867317" w:rsidTr="00822D68">
        <w:trPr>
          <w:trHeight w:val="414"/>
          <w:jc w:val="center"/>
        </w:trPr>
        <w:tc>
          <w:tcPr>
            <w:tcW w:w="2135" w:type="dxa"/>
            <w:vAlign w:val="center"/>
          </w:tcPr>
          <w:p w:rsidR="00867317" w:rsidRPr="00ED448F" w:rsidRDefault="00867317" w:rsidP="00822D68">
            <w:pPr>
              <w:autoSpaceDE w:val="0"/>
              <w:autoSpaceDN w:val="0"/>
              <w:adjustRightInd w:val="0"/>
              <w:jc w:val="center"/>
              <w:rPr>
                <w:color w:val="000000"/>
                <w:sz w:val="28"/>
              </w:rPr>
            </w:pPr>
            <w:r>
              <w:rPr>
                <w:color w:val="000000"/>
                <w:sz w:val="28"/>
              </w:rPr>
              <w:t>LIQ(-1)</w:t>
            </w:r>
          </w:p>
        </w:tc>
        <w:tc>
          <w:tcPr>
            <w:tcW w:w="1731" w:type="dxa"/>
          </w:tcPr>
          <w:p w:rsidR="00867317" w:rsidRPr="00B77E7E" w:rsidRDefault="00867317" w:rsidP="00822D68">
            <w:pPr>
              <w:jc w:val="center"/>
              <w:rPr>
                <w:sz w:val="28"/>
              </w:rPr>
            </w:pPr>
            <w:r>
              <w:rPr>
                <w:sz w:val="28"/>
              </w:rPr>
              <w:t>0</w:t>
            </w:r>
            <w:r w:rsidRPr="00B77E7E">
              <w:rPr>
                <w:sz w:val="28"/>
              </w:rPr>
              <w:t>.531</w:t>
            </w:r>
            <w:r>
              <w:rPr>
                <w:sz w:val="28"/>
              </w:rPr>
              <w:t>*</w:t>
            </w:r>
          </w:p>
          <w:p w:rsidR="00867317" w:rsidRPr="00D01021" w:rsidRDefault="00867317" w:rsidP="00822D68">
            <w:pPr>
              <w:jc w:val="center"/>
              <w:rPr>
                <w:sz w:val="28"/>
              </w:rPr>
            </w:pPr>
            <w:r>
              <w:rPr>
                <w:sz w:val="28"/>
              </w:rPr>
              <w:t>(22.4)</w:t>
            </w:r>
          </w:p>
        </w:tc>
        <w:tc>
          <w:tcPr>
            <w:tcW w:w="1932" w:type="dxa"/>
          </w:tcPr>
          <w:p w:rsidR="00867317" w:rsidRPr="00CA1AE1" w:rsidRDefault="00867317" w:rsidP="00822D68">
            <w:pPr>
              <w:jc w:val="center"/>
              <w:rPr>
                <w:sz w:val="28"/>
              </w:rPr>
            </w:pPr>
            <w:r>
              <w:rPr>
                <w:sz w:val="28"/>
              </w:rPr>
              <w:t>0</w:t>
            </w:r>
            <w:r w:rsidRPr="00CA1AE1">
              <w:rPr>
                <w:sz w:val="28"/>
              </w:rPr>
              <w:t>.532</w:t>
            </w:r>
            <w:r>
              <w:rPr>
                <w:sz w:val="28"/>
              </w:rPr>
              <w:t>*</w:t>
            </w:r>
          </w:p>
          <w:p w:rsidR="00867317" w:rsidRDefault="00867317" w:rsidP="00822D68">
            <w:pPr>
              <w:jc w:val="center"/>
              <w:rPr>
                <w:sz w:val="28"/>
              </w:rPr>
            </w:pPr>
            <w:r>
              <w:rPr>
                <w:sz w:val="28"/>
              </w:rPr>
              <w:t>22.3</w:t>
            </w:r>
          </w:p>
        </w:tc>
        <w:tc>
          <w:tcPr>
            <w:tcW w:w="1932" w:type="dxa"/>
          </w:tcPr>
          <w:p w:rsidR="00867317" w:rsidRPr="003C53F6" w:rsidRDefault="00867317" w:rsidP="00822D68">
            <w:pPr>
              <w:jc w:val="center"/>
              <w:rPr>
                <w:sz w:val="28"/>
              </w:rPr>
            </w:pPr>
            <w:r>
              <w:rPr>
                <w:sz w:val="28"/>
              </w:rPr>
              <w:t>0</w:t>
            </w:r>
            <w:r w:rsidRPr="003C53F6">
              <w:rPr>
                <w:sz w:val="28"/>
              </w:rPr>
              <w:t>.724</w:t>
            </w:r>
            <w:r>
              <w:rPr>
                <w:sz w:val="28"/>
              </w:rPr>
              <w:t>*</w:t>
            </w:r>
          </w:p>
          <w:p w:rsidR="00867317" w:rsidRDefault="00867317" w:rsidP="00822D68">
            <w:pPr>
              <w:jc w:val="center"/>
              <w:rPr>
                <w:sz w:val="28"/>
              </w:rPr>
            </w:pPr>
            <w:r>
              <w:rPr>
                <w:sz w:val="28"/>
              </w:rPr>
              <w:t>(</w:t>
            </w:r>
            <w:r w:rsidRPr="003C53F6">
              <w:rPr>
                <w:sz w:val="28"/>
              </w:rPr>
              <w:t>30.9</w:t>
            </w:r>
            <w:r>
              <w:rPr>
                <w:sz w:val="28"/>
              </w:rPr>
              <w:t>)</w:t>
            </w:r>
          </w:p>
        </w:tc>
        <w:tc>
          <w:tcPr>
            <w:tcW w:w="1938" w:type="dxa"/>
          </w:tcPr>
          <w:p w:rsidR="00867317" w:rsidRDefault="00867317" w:rsidP="00822D68">
            <w:pPr>
              <w:jc w:val="center"/>
              <w:rPr>
                <w:sz w:val="28"/>
              </w:rPr>
            </w:pPr>
            <w:r>
              <w:rPr>
                <w:sz w:val="28"/>
              </w:rPr>
              <w:t>0.731*                    (30.7)</w:t>
            </w:r>
          </w:p>
        </w:tc>
      </w:tr>
      <w:tr w:rsidR="00867317" w:rsidTr="00822D68">
        <w:trPr>
          <w:trHeight w:val="414"/>
          <w:jc w:val="center"/>
        </w:trPr>
        <w:tc>
          <w:tcPr>
            <w:tcW w:w="2135" w:type="dxa"/>
            <w:vAlign w:val="center"/>
          </w:tcPr>
          <w:p w:rsidR="00867317" w:rsidRPr="00ED448F" w:rsidRDefault="00867317"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731" w:type="dxa"/>
          </w:tcPr>
          <w:p w:rsidR="00867317" w:rsidRPr="00B77E7E" w:rsidRDefault="00867317" w:rsidP="00822D68">
            <w:pPr>
              <w:jc w:val="center"/>
              <w:rPr>
                <w:sz w:val="28"/>
              </w:rPr>
            </w:pPr>
            <w:r>
              <w:rPr>
                <w:sz w:val="28"/>
              </w:rPr>
              <w:t>0</w:t>
            </w:r>
            <w:r w:rsidRPr="00B77E7E">
              <w:rPr>
                <w:sz w:val="28"/>
              </w:rPr>
              <w:t>.301</w:t>
            </w:r>
            <w:r>
              <w:rPr>
                <w:sz w:val="28"/>
              </w:rPr>
              <w:t>*</w:t>
            </w:r>
          </w:p>
          <w:p w:rsidR="00867317" w:rsidRPr="00D01021" w:rsidRDefault="00867317" w:rsidP="00822D68">
            <w:pPr>
              <w:jc w:val="center"/>
              <w:rPr>
                <w:sz w:val="28"/>
              </w:rPr>
            </w:pPr>
            <w:r>
              <w:rPr>
                <w:sz w:val="28"/>
              </w:rPr>
              <w:t>(</w:t>
            </w:r>
            <w:r w:rsidRPr="00B77E7E">
              <w:rPr>
                <w:sz w:val="28"/>
              </w:rPr>
              <w:t>12.3</w:t>
            </w:r>
            <w:r>
              <w:rPr>
                <w:sz w:val="28"/>
              </w:rPr>
              <w:t>)</w:t>
            </w:r>
          </w:p>
        </w:tc>
        <w:tc>
          <w:tcPr>
            <w:tcW w:w="1932" w:type="dxa"/>
          </w:tcPr>
          <w:p w:rsidR="00867317" w:rsidRPr="00CA1AE1" w:rsidRDefault="00867317" w:rsidP="00822D68">
            <w:pPr>
              <w:jc w:val="center"/>
              <w:rPr>
                <w:sz w:val="28"/>
              </w:rPr>
            </w:pPr>
            <w:r>
              <w:rPr>
                <w:sz w:val="28"/>
              </w:rPr>
              <w:t>0</w:t>
            </w:r>
            <w:r w:rsidRPr="00CA1AE1">
              <w:rPr>
                <w:sz w:val="28"/>
              </w:rPr>
              <w:t>.317</w:t>
            </w:r>
            <w:r>
              <w:rPr>
                <w:sz w:val="28"/>
              </w:rPr>
              <w:t>*</w:t>
            </w:r>
          </w:p>
          <w:p w:rsidR="00867317" w:rsidRDefault="00867317" w:rsidP="00822D68">
            <w:pPr>
              <w:jc w:val="center"/>
              <w:rPr>
                <w:sz w:val="28"/>
              </w:rPr>
            </w:pPr>
            <w:r>
              <w:rPr>
                <w:sz w:val="28"/>
              </w:rPr>
              <w:t>(</w:t>
            </w:r>
            <w:r w:rsidRPr="00CA1AE1">
              <w:rPr>
                <w:sz w:val="28"/>
              </w:rPr>
              <w:t>12.9</w:t>
            </w:r>
            <w:r>
              <w:rPr>
                <w:sz w:val="28"/>
              </w:rPr>
              <w:t>)</w:t>
            </w:r>
          </w:p>
        </w:tc>
        <w:tc>
          <w:tcPr>
            <w:tcW w:w="1932" w:type="dxa"/>
          </w:tcPr>
          <w:p w:rsidR="00867317" w:rsidRDefault="00867317" w:rsidP="00822D68">
            <w:pPr>
              <w:jc w:val="center"/>
              <w:rPr>
                <w:sz w:val="28"/>
              </w:rPr>
            </w:pPr>
            <w:r>
              <w:rPr>
                <w:sz w:val="28"/>
              </w:rPr>
              <w:t>-</w:t>
            </w:r>
          </w:p>
        </w:tc>
        <w:tc>
          <w:tcPr>
            <w:tcW w:w="1938" w:type="dxa"/>
          </w:tcPr>
          <w:p w:rsidR="00867317" w:rsidRDefault="00867317" w:rsidP="00822D68">
            <w:pPr>
              <w:jc w:val="center"/>
              <w:rPr>
                <w:sz w:val="28"/>
              </w:rPr>
            </w:pPr>
            <w:r>
              <w:rPr>
                <w:sz w:val="28"/>
              </w:rPr>
              <w:t>-</w:t>
            </w:r>
          </w:p>
        </w:tc>
      </w:tr>
      <w:tr w:rsidR="00867317" w:rsidTr="00822D68">
        <w:trPr>
          <w:trHeight w:val="414"/>
          <w:jc w:val="center"/>
        </w:trPr>
        <w:tc>
          <w:tcPr>
            <w:tcW w:w="2135" w:type="dxa"/>
            <w:vAlign w:val="center"/>
          </w:tcPr>
          <w:p w:rsidR="00867317" w:rsidRDefault="00867317" w:rsidP="00822D68">
            <w:pPr>
              <w:autoSpaceDE w:val="0"/>
              <w:autoSpaceDN w:val="0"/>
              <w:adjustRightInd w:val="0"/>
              <w:jc w:val="center"/>
              <w:rPr>
                <w:color w:val="000000"/>
                <w:sz w:val="28"/>
              </w:rPr>
            </w:pPr>
            <w:r>
              <w:rPr>
                <w:color w:val="000000"/>
                <w:sz w:val="28"/>
              </w:rPr>
              <w:t>PIQ</w:t>
            </w:r>
          </w:p>
        </w:tc>
        <w:tc>
          <w:tcPr>
            <w:tcW w:w="1731" w:type="dxa"/>
          </w:tcPr>
          <w:p w:rsidR="00867317" w:rsidRPr="00D01021" w:rsidRDefault="00867317" w:rsidP="00822D68">
            <w:pPr>
              <w:jc w:val="center"/>
              <w:rPr>
                <w:sz w:val="28"/>
              </w:rPr>
            </w:pPr>
            <w:r>
              <w:rPr>
                <w:sz w:val="28"/>
              </w:rPr>
              <w:t>0.188*                    (7.41)</w:t>
            </w:r>
          </w:p>
        </w:tc>
        <w:tc>
          <w:tcPr>
            <w:tcW w:w="1932" w:type="dxa"/>
          </w:tcPr>
          <w:p w:rsidR="00867317" w:rsidRPr="00CA1AE1" w:rsidRDefault="00867317" w:rsidP="00822D68">
            <w:pPr>
              <w:jc w:val="center"/>
              <w:rPr>
                <w:sz w:val="28"/>
              </w:rPr>
            </w:pPr>
            <w:r>
              <w:rPr>
                <w:sz w:val="28"/>
              </w:rPr>
              <w:t>0</w:t>
            </w:r>
            <w:r w:rsidRPr="00CA1AE1">
              <w:rPr>
                <w:sz w:val="28"/>
              </w:rPr>
              <w:t>.188</w:t>
            </w:r>
            <w:r>
              <w:rPr>
                <w:sz w:val="28"/>
              </w:rPr>
              <w:t>*</w:t>
            </w:r>
          </w:p>
          <w:p w:rsidR="00867317" w:rsidRDefault="00867317" w:rsidP="00822D68">
            <w:pPr>
              <w:jc w:val="center"/>
              <w:rPr>
                <w:sz w:val="28"/>
              </w:rPr>
            </w:pPr>
            <w:r>
              <w:rPr>
                <w:sz w:val="28"/>
              </w:rPr>
              <w:t>(</w:t>
            </w:r>
            <w:r w:rsidRPr="00CA1AE1">
              <w:rPr>
                <w:sz w:val="28"/>
              </w:rPr>
              <w:t>7.4</w:t>
            </w:r>
            <w:r>
              <w:rPr>
                <w:sz w:val="28"/>
              </w:rPr>
              <w:t>)</w:t>
            </w:r>
          </w:p>
        </w:tc>
        <w:tc>
          <w:tcPr>
            <w:tcW w:w="1932" w:type="dxa"/>
          </w:tcPr>
          <w:p w:rsidR="00867317" w:rsidRDefault="00867317" w:rsidP="00822D68">
            <w:pPr>
              <w:jc w:val="center"/>
              <w:rPr>
                <w:sz w:val="28"/>
              </w:rPr>
            </w:pPr>
            <w:r>
              <w:rPr>
                <w:sz w:val="28"/>
              </w:rPr>
              <w:t>-</w:t>
            </w:r>
          </w:p>
        </w:tc>
        <w:tc>
          <w:tcPr>
            <w:tcW w:w="1938" w:type="dxa"/>
          </w:tcPr>
          <w:p w:rsidR="00867317" w:rsidRDefault="00867317" w:rsidP="00822D68">
            <w:pPr>
              <w:jc w:val="center"/>
              <w:rPr>
                <w:sz w:val="28"/>
              </w:rPr>
            </w:pPr>
            <w:r>
              <w:rPr>
                <w:sz w:val="28"/>
              </w:rPr>
              <w:t>-</w:t>
            </w:r>
          </w:p>
        </w:tc>
      </w:tr>
      <w:tr w:rsidR="00867317" w:rsidTr="00822D68">
        <w:trPr>
          <w:trHeight w:val="414"/>
          <w:jc w:val="center"/>
        </w:trPr>
        <w:tc>
          <w:tcPr>
            <w:tcW w:w="2135"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31" w:type="dxa"/>
          </w:tcPr>
          <w:p w:rsidR="00867317" w:rsidRPr="00B77E7E" w:rsidRDefault="00867317" w:rsidP="00822D68">
            <w:pPr>
              <w:jc w:val="center"/>
              <w:rPr>
                <w:sz w:val="28"/>
              </w:rPr>
            </w:pPr>
            <w:r>
              <w:rPr>
                <w:sz w:val="28"/>
              </w:rPr>
              <w:t>0</w:t>
            </w:r>
            <w:r w:rsidRPr="00B77E7E">
              <w:rPr>
                <w:sz w:val="28"/>
              </w:rPr>
              <w:t>.03</w:t>
            </w:r>
            <w:r>
              <w:rPr>
                <w:sz w:val="28"/>
              </w:rPr>
              <w:t>*</w:t>
            </w:r>
          </w:p>
          <w:p w:rsidR="00867317" w:rsidRPr="00D01021" w:rsidRDefault="00867317" w:rsidP="00822D68">
            <w:pPr>
              <w:jc w:val="center"/>
              <w:rPr>
                <w:sz w:val="28"/>
              </w:rPr>
            </w:pPr>
            <w:r>
              <w:rPr>
                <w:sz w:val="28"/>
              </w:rPr>
              <w:t>(</w:t>
            </w:r>
            <w:r w:rsidRPr="00B77E7E">
              <w:rPr>
                <w:sz w:val="28"/>
              </w:rPr>
              <w:t>3</w:t>
            </w:r>
            <w:r>
              <w:rPr>
                <w:sz w:val="28"/>
              </w:rPr>
              <w:t>.0)</w:t>
            </w:r>
          </w:p>
        </w:tc>
        <w:tc>
          <w:tcPr>
            <w:tcW w:w="1932" w:type="dxa"/>
          </w:tcPr>
          <w:p w:rsidR="00867317" w:rsidRPr="00CA1AE1" w:rsidRDefault="00867317" w:rsidP="00822D68">
            <w:pPr>
              <w:jc w:val="center"/>
              <w:rPr>
                <w:sz w:val="28"/>
              </w:rPr>
            </w:pPr>
            <w:r>
              <w:rPr>
                <w:sz w:val="28"/>
              </w:rPr>
              <w:t>0</w:t>
            </w:r>
            <w:r w:rsidRPr="00CA1AE1">
              <w:rPr>
                <w:sz w:val="28"/>
              </w:rPr>
              <w:t>.027</w:t>
            </w:r>
            <w:r>
              <w:rPr>
                <w:sz w:val="28"/>
              </w:rPr>
              <w:t>*</w:t>
            </w:r>
          </w:p>
          <w:p w:rsidR="00867317" w:rsidRDefault="00867317" w:rsidP="00822D68">
            <w:pPr>
              <w:jc w:val="center"/>
              <w:rPr>
                <w:sz w:val="28"/>
              </w:rPr>
            </w:pPr>
            <w:r>
              <w:rPr>
                <w:sz w:val="28"/>
              </w:rPr>
              <w:t>(</w:t>
            </w:r>
            <w:r w:rsidRPr="00CA1AE1">
              <w:rPr>
                <w:sz w:val="28"/>
              </w:rPr>
              <w:t>2.68</w:t>
            </w:r>
            <w:r>
              <w:rPr>
                <w:sz w:val="28"/>
              </w:rPr>
              <w:t>)</w:t>
            </w:r>
          </w:p>
        </w:tc>
        <w:tc>
          <w:tcPr>
            <w:tcW w:w="1932" w:type="dxa"/>
          </w:tcPr>
          <w:p w:rsidR="00867317" w:rsidRDefault="00867317" w:rsidP="00822D68">
            <w:pPr>
              <w:jc w:val="center"/>
              <w:rPr>
                <w:sz w:val="28"/>
              </w:rPr>
            </w:pPr>
            <w:r>
              <w:rPr>
                <w:sz w:val="28"/>
              </w:rPr>
              <w:t>-</w:t>
            </w:r>
          </w:p>
        </w:tc>
        <w:tc>
          <w:tcPr>
            <w:tcW w:w="1938" w:type="dxa"/>
          </w:tcPr>
          <w:p w:rsidR="00867317" w:rsidRDefault="00867317" w:rsidP="00822D68">
            <w:pPr>
              <w:jc w:val="center"/>
              <w:rPr>
                <w:sz w:val="28"/>
              </w:rPr>
            </w:pPr>
            <w:r>
              <w:rPr>
                <w:sz w:val="28"/>
              </w:rPr>
              <w:t>-</w:t>
            </w:r>
          </w:p>
        </w:tc>
      </w:tr>
      <w:tr w:rsidR="00867317" w:rsidTr="00822D68">
        <w:trPr>
          <w:trHeight w:val="414"/>
          <w:jc w:val="center"/>
        </w:trPr>
        <w:tc>
          <w:tcPr>
            <w:tcW w:w="2135"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31" w:type="dxa"/>
          </w:tcPr>
          <w:p w:rsidR="00867317" w:rsidRPr="00B77E7E" w:rsidRDefault="00867317" w:rsidP="00822D68">
            <w:pPr>
              <w:jc w:val="center"/>
              <w:rPr>
                <w:sz w:val="28"/>
              </w:rPr>
            </w:pPr>
            <w:r w:rsidRPr="00B77E7E">
              <w:rPr>
                <w:sz w:val="28"/>
              </w:rPr>
              <w:t>-</w:t>
            </w:r>
            <w:r>
              <w:rPr>
                <w:sz w:val="28"/>
              </w:rPr>
              <w:t>0</w:t>
            </w:r>
            <w:r w:rsidRPr="00B77E7E">
              <w:rPr>
                <w:sz w:val="28"/>
              </w:rPr>
              <w:t>.511</w:t>
            </w:r>
            <w:r>
              <w:rPr>
                <w:sz w:val="28"/>
              </w:rPr>
              <w:t>*</w:t>
            </w:r>
          </w:p>
          <w:p w:rsidR="00867317" w:rsidRPr="00D01021" w:rsidRDefault="00867317" w:rsidP="00822D68">
            <w:pPr>
              <w:jc w:val="center"/>
              <w:rPr>
                <w:sz w:val="28"/>
              </w:rPr>
            </w:pPr>
            <w:r>
              <w:rPr>
                <w:sz w:val="28"/>
              </w:rPr>
              <w:t>(</w:t>
            </w:r>
            <w:r w:rsidRPr="00B77E7E">
              <w:rPr>
                <w:sz w:val="28"/>
              </w:rPr>
              <w:t>4.77</w:t>
            </w:r>
            <w:r>
              <w:rPr>
                <w:sz w:val="28"/>
              </w:rPr>
              <w:t>)</w:t>
            </w:r>
          </w:p>
        </w:tc>
        <w:tc>
          <w:tcPr>
            <w:tcW w:w="1932" w:type="dxa"/>
          </w:tcPr>
          <w:p w:rsidR="00867317" w:rsidRPr="00CA1AE1" w:rsidRDefault="00867317" w:rsidP="00822D68">
            <w:pPr>
              <w:jc w:val="center"/>
              <w:rPr>
                <w:sz w:val="28"/>
              </w:rPr>
            </w:pPr>
            <w:r w:rsidRPr="00CA1AE1">
              <w:rPr>
                <w:sz w:val="28"/>
              </w:rPr>
              <w:t>-</w:t>
            </w:r>
            <w:r>
              <w:rPr>
                <w:sz w:val="28"/>
              </w:rPr>
              <w:t>0.562*</w:t>
            </w:r>
          </w:p>
          <w:p w:rsidR="00867317" w:rsidRDefault="00867317" w:rsidP="00822D68">
            <w:pPr>
              <w:jc w:val="center"/>
              <w:rPr>
                <w:sz w:val="28"/>
              </w:rPr>
            </w:pPr>
            <w:r>
              <w:rPr>
                <w:sz w:val="28"/>
              </w:rPr>
              <w:t>(</w:t>
            </w:r>
            <w:r w:rsidRPr="00CA1AE1">
              <w:rPr>
                <w:sz w:val="28"/>
              </w:rPr>
              <w:t>5.19</w:t>
            </w:r>
            <w:r>
              <w:rPr>
                <w:sz w:val="28"/>
              </w:rPr>
              <w:t>)</w:t>
            </w:r>
          </w:p>
        </w:tc>
        <w:tc>
          <w:tcPr>
            <w:tcW w:w="1932" w:type="dxa"/>
          </w:tcPr>
          <w:p w:rsidR="00867317" w:rsidRPr="003C53F6" w:rsidRDefault="00867317" w:rsidP="00822D68">
            <w:pPr>
              <w:jc w:val="center"/>
              <w:rPr>
                <w:sz w:val="28"/>
              </w:rPr>
            </w:pPr>
            <w:r w:rsidRPr="003C53F6">
              <w:rPr>
                <w:sz w:val="28"/>
              </w:rPr>
              <w:t>-</w:t>
            </w:r>
            <w:r>
              <w:rPr>
                <w:sz w:val="28"/>
              </w:rPr>
              <w:t>0</w:t>
            </w:r>
            <w:r w:rsidRPr="003C53F6">
              <w:rPr>
                <w:sz w:val="28"/>
              </w:rPr>
              <w:t>.095</w:t>
            </w:r>
          </w:p>
          <w:p w:rsidR="00867317" w:rsidRDefault="00867317" w:rsidP="00822D68">
            <w:pPr>
              <w:jc w:val="center"/>
              <w:rPr>
                <w:sz w:val="28"/>
              </w:rPr>
            </w:pPr>
            <w:r>
              <w:rPr>
                <w:sz w:val="28"/>
              </w:rPr>
              <w:t>(0.838)</w:t>
            </w:r>
          </w:p>
        </w:tc>
        <w:tc>
          <w:tcPr>
            <w:tcW w:w="1938" w:type="dxa"/>
          </w:tcPr>
          <w:p w:rsidR="00867317" w:rsidRPr="00350007" w:rsidRDefault="00867317" w:rsidP="00822D68">
            <w:pPr>
              <w:jc w:val="center"/>
              <w:rPr>
                <w:sz w:val="28"/>
              </w:rPr>
            </w:pPr>
            <w:r w:rsidRPr="00350007">
              <w:rPr>
                <w:sz w:val="28"/>
              </w:rPr>
              <w:t>-</w:t>
            </w:r>
            <w:r>
              <w:rPr>
                <w:sz w:val="28"/>
              </w:rPr>
              <w:t>0</w:t>
            </w:r>
            <w:r w:rsidRPr="00350007">
              <w:rPr>
                <w:sz w:val="28"/>
              </w:rPr>
              <w:t>.132</w:t>
            </w:r>
          </w:p>
          <w:p w:rsidR="00867317" w:rsidRDefault="00867317" w:rsidP="00822D68">
            <w:pPr>
              <w:jc w:val="center"/>
              <w:rPr>
                <w:sz w:val="28"/>
              </w:rPr>
            </w:pPr>
            <w:r>
              <w:rPr>
                <w:sz w:val="28"/>
              </w:rPr>
              <w:t>(1.14)</w:t>
            </w:r>
          </w:p>
        </w:tc>
      </w:tr>
      <w:tr w:rsidR="00867317" w:rsidTr="00822D68">
        <w:trPr>
          <w:trHeight w:val="414"/>
          <w:jc w:val="center"/>
        </w:trPr>
        <w:tc>
          <w:tcPr>
            <w:tcW w:w="2135"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31" w:type="dxa"/>
          </w:tcPr>
          <w:p w:rsidR="00867317" w:rsidRDefault="00867317" w:rsidP="00822D68">
            <w:pPr>
              <w:jc w:val="center"/>
              <w:rPr>
                <w:sz w:val="28"/>
              </w:rPr>
            </w:pPr>
            <w:r>
              <w:rPr>
                <w:sz w:val="28"/>
              </w:rPr>
              <w:t>0.007</w:t>
            </w:r>
            <w:r w:rsidRPr="00B77E7E">
              <w:rPr>
                <w:sz w:val="28"/>
              </w:rPr>
              <w:t>9</w:t>
            </w:r>
            <w:r>
              <w:rPr>
                <w:sz w:val="28"/>
              </w:rPr>
              <w:t>*</w:t>
            </w:r>
          </w:p>
          <w:p w:rsidR="00867317" w:rsidRPr="00D01021" w:rsidRDefault="00867317" w:rsidP="00822D68">
            <w:pPr>
              <w:jc w:val="center"/>
              <w:rPr>
                <w:sz w:val="28"/>
              </w:rPr>
            </w:pPr>
            <w:r>
              <w:rPr>
                <w:sz w:val="28"/>
              </w:rPr>
              <w:t>(</w:t>
            </w:r>
            <w:r w:rsidRPr="00B77E7E">
              <w:rPr>
                <w:sz w:val="28"/>
              </w:rPr>
              <w:t>3.91</w:t>
            </w:r>
            <w:r>
              <w:rPr>
                <w:sz w:val="28"/>
              </w:rPr>
              <w:t>)</w:t>
            </w:r>
          </w:p>
        </w:tc>
        <w:tc>
          <w:tcPr>
            <w:tcW w:w="1932" w:type="dxa"/>
          </w:tcPr>
          <w:p w:rsidR="00867317" w:rsidRPr="00CA1AE1" w:rsidRDefault="00867317" w:rsidP="00822D68">
            <w:pPr>
              <w:jc w:val="center"/>
              <w:rPr>
                <w:sz w:val="28"/>
              </w:rPr>
            </w:pPr>
            <w:r>
              <w:rPr>
                <w:sz w:val="28"/>
              </w:rPr>
              <w:t>0.009*</w:t>
            </w:r>
          </w:p>
          <w:p w:rsidR="00867317" w:rsidRDefault="00867317" w:rsidP="00822D68">
            <w:pPr>
              <w:jc w:val="center"/>
              <w:rPr>
                <w:sz w:val="28"/>
              </w:rPr>
            </w:pPr>
            <w:r>
              <w:rPr>
                <w:sz w:val="28"/>
              </w:rPr>
              <w:t>(</w:t>
            </w:r>
            <w:r w:rsidRPr="00CA1AE1">
              <w:rPr>
                <w:sz w:val="28"/>
              </w:rPr>
              <w:t>4.35</w:t>
            </w:r>
            <w:r>
              <w:rPr>
                <w:sz w:val="28"/>
              </w:rPr>
              <w:t>)</w:t>
            </w:r>
          </w:p>
        </w:tc>
        <w:tc>
          <w:tcPr>
            <w:tcW w:w="1932" w:type="dxa"/>
          </w:tcPr>
          <w:p w:rsidR="00867317" w:rsidRPr="003C53F6" w:rsidRDefault="00867317" w:rsidP="00822D68">
            <w:pPr>
              <w:jc w:val="center"/>
              <w:rPr>
                <w:sz w:val="28"/>
              </w:rPr>
            </w:pPr>
            <w:r>
              <w:rPr>
                <w:sz w:val="28"/>
              </w:rPr>
              <w:t>0.0046</w:t>
            </w:r>
          </w:p>
          <w:p w:rsidR="00867317" w:rsidRDefault="00867317" w:rsidP="00822D68">
            <w:pPr>
              <w:jc w:val="center"/>
              <w:rPr>
                <w:sz w:val="28"/>
              </w:rPr>
            </w:pPr>
            <w:r>
              <w:rPr>
                <w:sz w:val="28"/>
              </w:rPr>
              <w:t>(0</w:t>
            </w:r>
            <w:r w:rsidRPr="003C53F6">
              <w:rPr>
                <w:sz w:val="28"/>
              </w:rPr>
              <w:t>.367</w:t>
            </w:r>
            <w:r>
              <w:rPr>
                <w:sz w:val="28"/>
              </w:rPr>
              <w:t>)</w:t>
            </w:r>
          </w:p>
        </w:tc>
        <w:tc>
          <w:tcPr>
            <w:tcW w:w="1938" w:type="dxa"/>
          </w:tcPr>
          <w:p w:rsidR="00867317" w:rsidRPr="00350007" w:rsidRDefault="00867317" w:rsidP="00822D68">
            <w:pPr>
              <w:jc w:val="center"/>
              <w:rPr>
                <w:sz w:val="28"/>
              </w:rPr>
            </w:pPr>
            <w:r>
              <w:rPr>
                <w:sz w:val="28"/>
              </w:rPr>
              <w:t>0.0002</w:t>
            </w:r>
            <w:r w:rsidRPr="00350007">
              <w:rPr>
                <w:sz w:val="28"/>
              </w:rPr>
              <w:t>3</w:t>
            </w:r>
          </w:p>
          <w:p w:rsidR="00867317" w:rsidRDefault="00867317" w:rsidP="00822D68">
            <w:pPr>
              <w:jc w:val="center"/>
              <w:rPr>
                <w:sz w:val="28"/>
              </w:rPr>
            </w:pPr>
            <w:r>
              <w:rPr>
                <w:sz w:val="28"/>
              </w:rPr>
              <w:t>(0.018)</w:t>
            </w:r>
          </w:p>
        </w:tc>
      </w:tr>
      <w:tr w:rsidR="00867317" w:rsidTr="00822D68">
        <w:trPr>
          <w:trHeight w:val="434"/>
          <w:jc w:val="center"/>
        </w:trPr>
        <w:tc>
          <w:tcPr>
            <w:tcW w:w="2135"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31" w:type="dxa"/>
          </w:tcPr>
          <w:p w:rsidR="00867317" w:rsidRPr="00D01021" w:rsidRDefault="00867317" w:rsidP="00822D68">
            <w:pPr>
              <w:jc w:val="center"/>
              <w:rPr>
                <w:sz w:val="28"/>
              </w:rPr>
            </w:pPr>
            <w:r>
              <w:rPr>
                <w:sz w:val="28"/>
              </w:rPr>
              <w:t xml:space="preserve">0.056  </w:t>
            </w:r>
            <w:r w:rsidRPr="00B77E7E">
              <w:rPr>
                <w:sz w:val="28"/>
              </w:rPr>
              <w:t xml:space="preserve">                  </w:t>
            </w:r>
            <w:r>
              <w:rPr>
                <w:sz w:val="28"/>
              </w:rPr>
              <w:t>(</w:t>
            </w:r>
            <w:r w:rsidRPr="00B77E7E">
              <w:rPr>
                <w:sz w:val="28"/>
              </w:rPr>
              <w:t>1.04</w:t>
            </w:r>
            <w:r>
              <w:rPr>
                <w:sz w:val="28"/>
              </w:rPr>
              <w:t>)</w:t>
            </w:r>
          </w:p>
        </w:tc>
        <w:tc>
          <w:tcPr>
            <w:tcW w:w="1932" w:type="dxa"/>
          </w:tcPr>
          <w:p w:rsidR="00867317" w:rsidRDefault="00867317" w:rsidP="00822D68">
            <w:pPr>
              <w:jc w:val="center"/>
              <w:rPr>
                <w:sz w:val="28"/>
              </w:rPr>
            </w:pPr>
            <w:r>
              <w:rPr>
                <w:sz w:val="28"/>
              </w:rPr>
              <w:t>0.046                    (0.851)</w:t>
            </w:r>
          </w:p>
        </w:tc>
        <w:tc>
          <w:tcPr>
            <w:tcW w:w="1932" w:type="dxa"/>
          </w:tcPr>
          <w:p w:rsidR="00867317" w:rsidRDefault="00867317" w:rsidP="00822D68">
            <w:pPr>
              <w:jc w:val="center"/>
              <w:rPr>
                <w:sz w:val="28"/>
              </w:rPr>
            </w:pPr>
            <w:r>
              <w:rPr>
                <w:sz w:val="28"/>
              </w:rPr>
              <w:t>0</w:t>
            </w:r>
            <w:r w:rsidRPr="003C53F6">
              <w:rPr>
                <w:sz w:val="28"/>
              </w:rPr>
              <w:t>.216</w:t>
            </w:r>
            <w:r>
              <w:rPr>
                <w:sz w:val="28"/>
              </w:rPr>
              <w:t xml:space="preserve">*  </w:t>
            </w:r>
            <w:r w:rsidRPr="003C53F6">
              <w:rPr>
                <w:sz w:val="28"/>
              </w:rPr>
              <w:t xml:space="preserve">            </w:t>
            </w:r>
            <w:r>
              <w:rPr>
                <w:sz w:val="28"/>
              </w:rPr>
              <w:t>(</w:t>
            </w:r>
            <w:r w:rsidRPr="003C53F6">
              <w:rPr>
                <w:sz w:val="28"/>
              </w:rPr>
              <w:t>3.41</w:t>
            </w:r>
            <w:r>
              <w:rPr>
                <w:sz w:val="28"/>
              </w:rPr>
              <w:t>)</w:t>
            </w:r>
          </w:p>
        </w:tc>
        <w:tc>
          <w:tcPr>
            <w:tcW w:w="1938" w:type="dxa"/>
          </w:tcPr>
          <w:p w:rsidR="00867317" w:rsidRPr="00350007" w:rsidRDefault="00867317" w:rsidP="00822D68">
            <w:pPr>
              <w:jc w:val="center"/>
              <w:rPr>
                <w:sz w:val="28"/>
              </w:rPr>
            </w:pPr>
            <w:r>
              <w:rPr>
                <w:sz w:val="28"/>
              </w:rPr>
              <w:t>0</w:t>
            </w:r>
            <w:r w:rsidRPr="00350007">
              <w:rPr>
                <w:sz w:val="28"/>
              </w:rPr>
              <w:t>.215</w:t>
            </w:r>
            <w:r>
              <w:rPr>
                <w:sz w:val="28"/>
              </w:rPr>
              <w:t>*</w:t>
            </w:r>
          </w:p>
          <w:p w:rsidR="00867317" w:rsidRDefault="00867317" w:rsidP="00822D68">
            <w:pPr>
              <w:jc w:val="center"/>
              <w:rPr>
                <w:sz w:val="28"/>
              </w:rPr>
            </w:pPr>
            <w:r>
              <w:rPr>
                <w:sz w:val="28"/>
              </w:rPr>
              <w:t>(3.37)</w:t>
            </w:r>
          </w:p>
        </w:tc>
      </w:tr>
      <w:tr w:rsidR="00867317" w:rsidTr="00822D68">
        <w:trPr>
          <w:trHeight w:val="414"/>
          <w:jc w:val="center"/>
        </w:trPr>
        <w:tc>
          <w:tcPr>
            <w:tcW w:w="2135"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31" w:type="dxa"/>
          </w:tcPr>
          <w:p w:rsidR="00867317" w:rsidRPr="00D01021" w:rsidRDefault="00867317" w:rsidP="00822D68">
            <w:pPr>
              <w:jc w:val="center"/>
              <w:rPr>
                <w:sz w:val="28"/>
              </w:rPr>
            </w:pPr>
            <w:r>
              <w:rPr>
                <w:sz w:val="28"/>
              </w:rPr>
              <w:t>-0.066                    (1.45)</w:t>
            </w:r>
          </w:p>
        </w:tc>
        <w:tc>
          <w:tcPr>
            <w:tcW w:w="1932" w:type="dxa"/>
          </w:tcPr>
          <w:p w:rsidR="00867317" w:rsidRDefault="00867317" w:rsidP="00822D68">
            <w:pPr>
              <w:jc w:val="center"/>
              <w:rPr>
                <w:sz w:val="28"/>
              </w:rPr>
            </w:pPr>
            <w:r>
              <w:rPr>
                <w:sz w:val="28"/>
              </w:rPr>
              <w:t xml:space="preserve">-0.062  </w:t>
            </w:r>
            <w:r w:rsidRPr="00CA1AE1">
              <w:rPr>
                <w:sz w:val="28"/>
              </w:rPr>
              <w:t xml:space="preserve">                  </w:t>
            </w:r>
            <w:r>
              <w:rPr>
                <w:sz w:val="28"/>
              </w:rPr>
              <w:t>(</w:t>
            </w:r>
            <w:r w:rsidRPr="00CA1AE1">
              <w:rPr>
                <w:sz w:val="28"/>
              </w:rPr>
              <w:t>1.34</w:t>
            </w:r>
            <w:r>
              <w:rPr>
                <w:sz w:val="28"/>
              </w:rPr>
              <w:t>)</w:t>
            </w:r>
          </w:p>
        </w:tc>
        <w:tc>
          <w:tcPr>
            <w:tcW w:w="1932" w:type="dxa"/>
          </w:tcPr>
          <w:p w:rsidR="00867317" w:rsidRDefault="00867317" w:rsidP="00822D68">
            <w:pPr>
              <w:jc w:val="center"/>
              <w:rPr>
                <w:sz w:val="28"/>
              </w:rPr>
            </w:pPr>
            <w:r>
              <w:rPr>
                <w:sz w:val="28"/>
              </w:rPr>
              <w:t>-0.092***                   (1.71)</w:t>
            </w:r>
          </w:p>
        </w:tc>
        <w:tc>
          <w:tcPr>
            <w:tcW w:w="1938" w:type="dxa"/>
          </w:tcPr>
          <w:p w:rsidR="00867317" w:rsidRDefault="00867317" w:rsidP="00822D68">
            <w:pPr>
              <w:jc w:val="center"/>
              <w:rPr>
                <w:sz w:val="28"/>
              </w:rPr>
            </w:pPr>
            <w:r>
              <w:rPr>
                <w:sz w:val="28"/>
              </w:rPr>
              <w:t>-0.098***</w:t>
            </w:r>
          </w:p>
          <w:p w:rsidR="00867317" w:rsidRDefault="00867317" w:rsidP="00822D68">
            <w:pPr>
              <w:jc w:val="center"/>
              <w:rPr>
                <w:sz w:val="28"/>
              </w:rPr>
            </w:pPr>
            <w:r>
              <w:rPr>
                <w:sz w:val="28"/>
              </w:rPr>
              <w:t>(</w:t>
            </w:r>
            <w:r w:rsidRPr="00350007">
              <w:rPr>
                <w:sz w:val="28"/>
              </w:rPr>
              <w:t>1.81</w:t>
            </w:r>
            <w:r>
              <w:rPr>
                <w:sz w:val="28"/>
              </w:rPr>
              <w:t>)</w:t>
            </w:r>
          </w:p>
        </w:tc>
      </w:tr>
      <w:tr w:rsidR="00867317" w:rsidTr="00822D68">
        <w:trPr>
          <w:trHeight w:val="414"/>
          <w:jc w:val="center"/>
        </w:trPr>
        <w:tc>
          <w:tcPr>
            <w:tcW w:w="2135"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31" w:type="dxa"/>
          </w:tcPr>
          <w:p w:rsidR="00867317" w:rsidRPr="00B77E7E" w:rsidRDefault="00867317" w:rsidP="00822D68">
            <w:pPr>
              <w:jc w:val="center"/>
              <w:rPr>
                <w:sz w:val="28"/>
              </w:rPr>
            </w:pPr>
            <w:r w:rsidRPr="00B77E7E">
              <w:rPr>
                <w:sz w:val="28"/>
              </w:rPr>
              <w:t>-</w:t>
            </w:r>
            <w:r>
              <w:rPr>
                <w:sz w:val="28"/>
              </w:rPr>
              <w:t>0</w:t>
            </w:r>
            <w:r w:rsidRPr="00B77E7E">
              <w:rPr>
                <w:sz w:val="28"/>
              </w:rPr>
              <w:t>.047</w:t>
            </w:r>
            <w:r>
              <w:rPr>
                <w:sz w:val="28"/>
              </w:rPr>
              <w:t>*</w:t>
            </w:r>
          </w:p>
          <w:p w:rsidR="00867317" w:rsidRPr="00D01021" w:rsidRDefault="00867317" w:rsidP="00822D68">
            <w:pPr>
              <w:jc w:val="center"/>
              <w:rPr>
                <w:sz w:val="28"/>
              </w:rPr>
            </w:pPr>
            <w:r>
              <w:rPr>
                <w:sz w:val="28"/>
              </w:rPr>
              <w:t>(</w:t>
            </w:r>
            <w:r w:rsidRPr="00B77E7E">
              <w:rPr>
                <w:sz w:val="28"/>
              </w:rPr>
              <w:t>3.84</w:t>
            </w:r>
            <w:r>
              <w:rPr>
                <w:sz w:val="28"/>
              </w:rPr>
              <w:t>)</w:t>
            </w:r>
          </w:p>
        </w:tc>
        <w:tc>
          <w:tcPr>
            <w:tcW w:w="1932" w:type="dxa"/>
          </w:tcPr>
          <w:p w:rsidR="00867317" w:rsidRDefault="00867317" w:rsidP="00822D68">
            <w:pPr>
              <w:jc w:val="center"/>
              <w:rPr>
                <w:sz w:val="28"/>
              </w:rPr>
            </w:pPr>
            <w:r>
              <w:rPr>
                <w:sz w:val="28"/>
              </w:rPr>
              <w:t>-</w:t>
            </w:r>
          </w:p>
        </w:tc>
        <w:tc>
          <w:tcPr>
            <w:tcW w:w="1932" w:type="dxa"/>
          </w:tcPr>
          <w:p w:rsidR="00867317" w:rsidRPr="003C53F6" w:rsidRDefault="00867317" w:rsidP="00822D68">
            <w:pPr>
              <w:jc w:val="center"/>
              <w:rPr>
                <w:sz w:val="28"/>
              </w:rPr>
            </w:pPr>
            <w:r w:rsidRPr="003C53F6">
              <w:rPr>
                <w:sz w:val="28"/>
              </w:rPr>
              <w:t>-</w:t>
            </w:r>
            <w:r>
              <w:rPr>
                <w:sz w:val="28"/>
              </w:rPr>
              <w:t>0</w:t>
            </w:r>
            <w:r w:rsidRPr="003C53F6">
              <w:rPr>
                <w:sz w:val="28"/>
              </w:rPr>
              <w:t>.069</w:t>
            </w:r>
            <w:r>
              <w:rPr>
                <w:sz w:val="28"/>
              </w:rPr>
              <w:t>*</w:t>
            </w:r>
          </w:p>
          <w:p w:rsidR="00867317" w:rsidRDefault="00867317" w:rsidP="00822D68">
            <w:pPr>
              <w:jc w:val="center"/>
              <w:rPr>
                <w:sz w:val="28"/>
              </w:rPr>
            </w:pPr>
            <w:r>
              <w:rPr>
                <w:sz w:val="28"/>
              </w:rPr>
              <w:t>(4.78)</w:t>
            </w:r>
          </w:p>
        </w:tc>
        <w:tc>
          <w:tcPr>
            <w:tcW w:w="1938" w:type="dxa"/>
          </w:tcPr>
          <w:p w:rsidR="00867317" w:rsidRDefault="00867317" w:rsidP="00822D68">
            <w:pPr>
              <w:jc w:val="center"/>
              <w:rPr>
                <w:sz w:val="28"/>
              </w:rPr>
            </w:pPr>
            <w:r>
              <w:rPr>
                <w:sz w:val="28"/>
              </w:rPr>
              <w:t>-</w:t>
            </w:r>
          </w:p>
        </w:tc>
      </w:tr>
      <w:tr w:rsidR="00867317" w:rsidTr="00822D68">
        <w:trPr>
          <w:trHeight w:val="414"/>
          <w:jc w:val="center"/>
        </w:trPr>
        <w:tc>
          <w:tcPr>
            <w:tcW w:w="2135" w:type="dxa"/>
            <w:vAlign w:val="center"/>
          </w:tcPr>
          <w:p w:rsidR="00867317" w:rsidRDefault="00867317" w:rsidP="00822D68">
            <w:pPr>
              <w:jc w:val="center"/>
              <w:rPr>
                <w:sz w:val="28"/>
              </w:rPr>
            </w:pPr>
            <w:r>
              <w:rPr>
                <w:sz w:val="28"/>
              </w:rPr>
              <w:t>LOUK</w:t>
            </w:r>
          </w:p>
        </w:tc>
        <w:tc>
          <w:tcPr>
            <w:tcW w:w="1731" w:type="dxa"/>
          </w:tcPr>
          <w:p w:rsidR="00867317" w:rsidRPr="00D01021" w:rsidRDefault="00867317" w:rsidP="00822D68">
            <w:pPr>
              <w:jc w:val="center"/>
              <w:rPr>
                <w:sz w:val="28"/>
              </w:rPr>
            </w:pPr>
            <w:r>
              <w:rPr>
                <w:sz w:val="28"/>
              </w:rPr>
              <w:t>-</w:t>
            </w:r>
          </w:p>
        </w:tc>
        <w:tc>
          <w:tcPr>
            <w:tcW w:w="1932" w:type="dxa"/>
          </w:tcPr>
          <w:p w:rsidR="00867317" w:rsidRPr="00CA1AE1" w:rsidRDefault="00867317" w:rsidP="00822D68">
            <w:pPr>
              <w:jc w:val="center"/>
              <w:rPr>
                <w:sz w:val="28"/>
              </w:rPr>
            </w:pPr>
            <w:r>
              <w:rPr>
                <w:sz w:val="28"/>
              </w:rPr>
              <w:t>0.</w:t>
            </w:r>
            <w:r w:rsidRPr="00CA1AE1">
              <w:rPr>
                <w:sz w:val="28"/>
              </w:rPr>
              <w:t>028</w:t>
            </w:r>
            <w:r>
              <w:rPr>
                <w:sz w:val="28"/>
              </w:rPr>
              <w:t>***</w:t>
            </w:r>
          </w:p>
          <w:p w:rsidR="00867317" w:rsidRDefault="00867317" w:rsidP="00822D68">
            <w:pPr>
              <w:jc w:val="center"/>
              <w:rPr>
                <w:sz w:val="28"/>
              </w:rPr>
            </w:pPr>
            <w:r>
              <w:rPr>
                <w:sz w:val="28"/>
              </w:rPr>
              <w:t>(</w:t>
            </w:r>
            <w:r w:rsidRPr="00CA1AE1">
              <w:rPr>
                <w:sz w:val="28"/>
              </w:rPr>
              <w:t>1.69</w:t>
            </w:r>
            <w:r>
              <w:rPr>
                <w:sz w:val="28"/>
              </w:rPr>
              <w:t>)</w:t>
            </w:r>
          </w:p>
        </w:tc>
        <w:tc>
          <w:tcPr>
            <w:tcW w:w="1932" w:type="dxa"/>
          </w:tcPr>
          <w:p w:rsidR="00867317" w:rsidRDefault="00867317" w:rsidP="00822D68">
            <w:pPr>
              <w:jc w:val="center"/>
              <w:rPr>
                <w:sz w:val="28"/>
              </w:rPr>
            </w:pPr>
            <w:r>
              <w:rPr>
                <w:sz w:val="28"/>
              </w:rPr>
              <w:t>-</w:t>
            </w:r>
          </w:p>
        </w:tc>
        <w:tc>
          <w:tcPr>
            <w:tcW w:w="1938" w:type="dxa"/>
          </w:tcPr>
          <w:p w:rsidR="00867317" w:rsidRPr="00350007" w:rsidRDefault="00867317" w:rsidP="00822D68">
            <w:pPr>
              <w:jc w:val="center"/>
              <w:rPr>
                <w:sz w:val="28"/>
              </w:rPr>
            </w:pPr>
            <w:r>
              <w:rPr>
                <w:sz w:val="28"/>
              </w:rPr>
              <w:t>0</w:t>
            </w:r>
            <w:r w:rsidRPr="00350007">
              <w:rPr>
                <w:sz w:val="28"/>
              </w:rPr>
              <w:t>.022</w:t>
            </w:r>
          </w:p>
          <w:p w:rsidR="00867317" w:rsidRDefault="00867317" w:rsidP="00822D68">
            <w:pPr>
              <w:jc w:val="center"/>
              <w:rPr>
                <w:sz w:val="28"/>
              </w:rPr>
            </w:pPr>
            <w:r>
              <w:rPr>
                <w:sz w:val="28"/>
              </w:rPr>
              <w:t>(</w:t>
            </w:r>
            <w:r w:rsidRPr="00350007">
              <w:rPr>
                <w:sz w:val="28"/>
              </w:rPr>
              <w:t>1.12</w:t>
            </w:r>
            <w:r>
              <w:rPr>
                <w:sz w:val="28"/>
              </w:rPr>
              <w:t>)</w:t>
            </w:r>
          </w:p>
        </w:tc>
      </w:tr>
      <w:tr w:rsidR="00867317" w:rsidTr="00822D68">
        <w:trPr>
          <w:trHeight w:val="414"/>
          <w:jc w:val="center"/>
        </w:trPr>
        <w:tc>
          <w:tcPr>
            <w:tcW w:w="2135" w:type="dxa"/>
            <w:vAlign w:val="center"/>
          </w:tcPr>
          <w:p w:rsidR="00867317" w:rsidRDefault="00867317" w:rsidP="00822D68">
            <w:pPr>
              <w:jc w:val="center"/>
              <w:rPr>
                <w:sz w:val="28"/>
              </w:rPr>
            </w:pPr>
            <w:r>
              <w:rPr>
                <w:sz w:val="28"/>
              </w:rPr>
              <w:t>LOFRENCH</w:t>
            </w:r>
          </w:p>
        </w:tc>
        <w:tc>
          <w:tcPr>
            <w:tcW w:w="1731" w:type="dxa"/>
          </w:tcPr>
          <w:p w:rsidR="00867317" w:rsidRPr="00D01021" w:rsidRDefault="00867317" w:rsidP="00822D68">
            <w:pPr>
              <w:jc w:val="center"/>
              <w:rPr>
                <w:sz w:val="28"/>
              </w:rPr>
            </w:pPr>
            <w:r>
              <w:rPr>
                <w:sz w:val="28"/>
              </w:rPr>
              <w:t>-</w:t>
            </w:r>
          </w:p>
        </w:tc>
        <w:tc>
          <w:tcPr>
            <w:tcW w:w="1932" w:type="dxa"/>
          </w:tcPr>
          <w:p w:rsidR="00867317" w:rsidRPr="00CA1AE1" w:rsidRDefault="00867317" w:rsidP="00822D68">
            <w:pPr>
              <w:jc w:val="center"/>
              <w:rPr>
                <w:sz w:val="28"/>
              </w:rPr>
            </w:pPr>
            <w:r w:rsidRPr="00CA1AE1">
              <w:rPr>
                <w:sz w:val="28"/>
              </w:rPr>
              <w:t>-</w:t>
            </w:r>
            <w:r>
              <w:rPr>
                <w:sz w:val="28"/>
              </w:rPr>
              <w:t>0</w:t>
            </w:r>
            <w:r w:rsidRPr="00CA1AE1">
              <w:rPr>
                <w:sz w:val="28"/>
              </w:rPr>
              <w:t>.055</w:t>
            </w:r>
            <w:r>
              <w:rPr>
                <w:sz w:val="28"/>
              </w:rPr>
              <w:t>*</w:t>
            </w:r>
          </w:p>
          <w:p w:rsidR="00867317" w:rsidRDefault="00867317" w:rsidP="00822D68">
            <w:pPr>
              <w:jc w:val="center"/>
              <w:rPr>
                <w:sz w:val="28"/>
              </w:rPr>
            </w:pPr>
            <w:r>
              <w:rPr>
                <w:sz w:val="28"/>
              </w:rPr>
              <w:t>(</w:t>
            </w:r>
            <w:r w:rsidRPr="00CA1AE1">
              <w:rPr>
                <w:sz w:val="28"/>
              </w:rPr>
              <w:t>3.07</w:t>
            </w:r>
            <w:r>
              <w:rPr>
                <w:sz w:val="28"/>
              </w:rPr>
              <w:t>)</w:t>
            </w:r>
          </w:p>
        </w:tc>
        <w:tc>
          <w:tcPr>
            <w:tcW w:w="1932" w:type="dxa"/>
          </w:tcPr>
          <w:p w:rsidR="00867317" w:rsidRDefault="00867317" w:rsidP="00822D68">
            <w:pPr>
              <w:jc w:val="center"/>
              <w:rPr>
                <w:sz w:val="28"/>
              </w:rPr>
            </w:pPr>
            <w:r>
              <w:rPr>
                <w:sz w:val="28"/>
              </w:rPr>
              <w:t>-</w:t>
            </w:r>
          </w:p>
        </w:tc>
        <w:tc>
          <w:tcPr>
            <w:tcW w:w="1938" w:type="dxa"/>
          </w:tcPr>
          <w:p w:rsidR="00867317" w:rsidRPr="00350007" w:rsidRDefault="00867317" w:rsidP="00822D68">
            <w:pPr>
              <w:jc w:val="center"/>
              <w:rPr>
                <w:sz w:val="28"/>
              </w:rPr>
            </w:pPr>
            <w:r w:rsidRPr="00350007">
              <w:rPr>
                <w:sz w:val="28"/>
              </w:rPr>
              <w:t>-</w:t>
            </w:r>
            <w:r>
              <w:rPr>
                <w:sz w:val="28"/>
              </w:rPr>
              <w:t>0</w:t>
            </w:r>
            <w:r w:rsidRPr="00350007">
              <w:rPr>
                <w:sz w:val="28"/>
              </w:rPr>
              <w:t>.046</w:t>
            </w:r>
            <w:r>
              <w:rPr>
                <w:sz w:val="28"/>
              </w:rPr>
              <w:t>**</w:t>
            </w:r>
          </w:p>
          <w:p w:rsidR="00867317" w:rsidRDefault="00867317" w:rsidP="00822D68">
            <w:pPr>
              <w:jc w:val="center"/>
              <w:rPr>
                <w:sz w:val="28"/>
              </w:rPr>
            </w:pPr>
            <w:r>
              <w:rPr>
                <w:sz w:val="28"/>
              </w:rPr>
              <w:t>(</w:t>
            </w:r>
            <w:r w:rsidRPr="00350007">
              <w:rPr>
                <w:sz w:val="28"/>
              </w:rPr>
              <w:t>2.17</w:t>
            </w:r>
            <w:r>
              <w:rPr>
                <w:sz w:val="28"/>
              </w:rPr>
              <w:t>)</w:t>
            </w:r>
          </w:p>
        </w:tc>
      </w:tr>
      <w:tr w:rsidR="00867317" w:rsidTr="00822D68">
        <w:trPr>
          <w:trHeight w:val="414"/>
          <w:jc w:val="center"/>
        </w:trPr>
        <w:tc>
          <w:tcPr>
            <w:tcW w:w="2135" w:type="dxa"/>
            <w:vAlign w:val="center"/>
          </w:tcPr>
          <w:p w:rsidR="00867317" w:rsidRDefault="00867317" w:rsidP="00822D68">
            <w:pPr>
              <w:jc w:val="center"/>
              <w:rPr>
                <w:sz w:val="28"/>
              </w:rPr>
            </w:pPr>
            <w:r>
              <w:rPr>
                <w:sz w:val="28"/>
              </w:rPr>
              <w:t>CONSTANT</w:t>
            </w:r>
          </w:p>
        </w:tc>
        <w:tc>
          <w:tcPr>
            <w:tcW w:w="1731" w:type="dxa"/>
          </w:tcPr>
          <w:p w:rsidR="00867317" w:rsidRPr="00D01021" w:rsidRDefault="00867317" w:rsidP="00822D68">
            <w:pPr>
              <w:jc w:val="center"/>
              <w:rPr>
                <w:sz w:val="28"/>
              </w:rPr>
            </w:pPr>
            <w:r>
              <w:rPr>
                <w:sz w:val="28"/>
              </w:rPr>
              <w:t xml:space="preserve">0.349*  </w:t>
            </w:r>
            <w:r w:rsidRPr="00B77E7E">
              <w:rPr>
                <w:sz w:val="28"/>
              </w:rPr>
              <w:t xml:space="preserve">                  </w:t>
            </w:r>
            <w:r>
              <w:rPr>
                <w:sz w:val="28"/>
              </w:rPr>
              <w:t>(</w:t>
            </w:r>
            <w:r w:rsidRPr="00B77E7E">
              <w:rPr>
                <w:sz w:val="28"/>
              </w:rPr>
              <w:t>4.72</w:t>
            </w:r>
            <w:r>
              <w:rPr>
                <w:sz w:val="28"/>
              </w:rPr>
              <w:t>)</w:t>
            </w:r>
          </w:p>
        </w:tc>
        <w:tc>
          <w:tcPr>
            <w:tcW w:w="1932" w:type="dxa"/>
          </w:tcPr>
          <w:p w:rsidR="00867317" w:rsidRDefault="00867317" w:rsidP="00822D68">
            <w:pPr>
              <w:jc w:val="center"/>
              <w:rPr>
                <w:sz w:val="28"/>
              </w:rPr>
            </w:pPr>
            <w:r>
              <w:rPr>
                <w:sz w:val="28"/>
              </w:rPr>
              <w:t>0.359*</w:t>
            </w:r>
          </w:p>
          <w:p w:rsidR="00867317" w:rsidRDefault="00867317" w:rsidP="00822D68">
            <w:pPr>
              <w:jc w:val="center"/>
              <w:rPr>
                <w:sz w:val="28"/>
              </w:rPr>
            </w:pPr>
            <w:r>
              <w:rPr>
                <w:sz w:val="28"/>
              </w:rPr>
              <w:t>(</w:t>
            </w:r>
            <w:r w:rsidRPr="00CA1AE1">
              <w:rPr>
                <w:sz w:val="28"/>
              </w:rPr>
              <w:t>4.8</w:t>
            </w:r>
            <w:r>
              <w:rPr>
                <w:sz w:val="28"/>
              </w:rPr>
              <w:t>)</w:t>
            </w:r>
          </w:p>
        </w:tc>
        <w:tc>
          <w:tcPr>
            <w:tcW w:w="1932" w:type="dxa"/>
          </w:tcPr>
          <w:p w:rsidR="00867317" w:rsidRPr="003C53F6" w:rsidRDefault="00867317" w:rsidP="00822D68">
            <w:pPr>
              <w:jc w:val="center"/>
              <w:rPr>
                <w:sz w:val="28"/>
              </w:rPr>
            </w:pPr>
            <w:r>
              <w:rPr>
                <w:sz w:val="28"/>
              </w:rPr>
              <w:t>0</w:t>
            </w:r>
            <w:r w:rsidRPr="003C53F6">
              <w:rPr>
                <w:sz w:val="28"/>
              </w:rPr>
              <w:t>.125</w:t>
            </w:r>
            <w:r>
              <w:rPr>
                <w:sz w:val="28"/>
              </w:rPr>
              <w:t>***</w:t>
            </w:r>
          </w:p>
          <w:p w:rsidR="00867317" w:rsidRDefault="00867317" w:rsidP="00822D68">
            <w:pPr>
              <w:jc w:val="center"/>
              <w:rPr>
                <w:sz w:val="28"/>
              </w:rPr>
            </w:pPr>
            <w:r>
              <w:rPr>
                <w:sz w:val="28"/>
              </w:rPr>
              <w:t>(</w:t>
            </w:r>
            <w:r w:rsidRPr="003C53F6">
              <w:rPr>
                <w:sz w:val="28"/>
              </w:rPr>
              <w:t>1.81</w:t>
            </w:r>
            <w:r>
              <w:rPr>
                <w:sz w:val="28"/>
              </w:rPr>
              <w:t>)</w:t>
            </w:r>
          </w:p>
        </w:tc>
        <w:tc>
          <w:tcPr>
            <w:tcW w:w="1938" w:type="dxa"/>
          </w:tcPr>
          <w:p w:rsidR="00867317" w:rsidRDefault="00867317" w:rsidP="00822D68">
            <w:pPr>
              <w:jc w:val="center"/>
              <w:rPr>
                <w:sz w:val="28"/>
              </w:rPr>
            </w:pPr>
            <w:r>
              <w:rPr>
                <w:sz w:val="28"/>
              </w:rPr>
              <w:t>0</w:t>
            </w:r>
            <w:r w:rsidRPr="00350007">
              <w:rPr>
                <w:sz w:val="28"/>
              </w:rPr>
              <w:t>.119</w:t>
            </w:r>
            <w:r>
              <w:rPr>
                <w:sz w:val="28"/>
              </w:rPr>
              <w:t xml:space="preserve">***  </w:t>
            </w:r>
            <w:r w:rsidRPr="00350007">
              <w:rPr>
                <w:sz w:val="28"/>
              </w:rPr>
              <w:t xml:space="preserve">          </w:t>
            </w:r>
            <w:r>
              <w:rPr>
                <w:sz w:val="28"/>
              </w:rPr>
              <w:t>(</w:t>
            </w:r>
            <w:r w:rsidRPr="00350007">
              <w:rPr>
                <w:sz w:val="28"/>
              </w:rPr>
              <w:t>1.68</w:t>
            </w:r>
            <w:r>
              <w:rPr>
                <w:sz w:val="28"/>
              </w:rPr>
              <w:t>)</w:t>
            </w:r>
          </w:p>
        </w:tc>
      </w:tr>
      <w:tr w:rsidR="00867317" w:rsidTr="00822D68">
        <w:trPr>
          <w:trHeight w:val="414"/>
          <w:jc w:val="center"/>
        </w:trPr>
        <w:tc>
          <w:tcPr>
            <w:tcW w:w="2135"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31" w:type="dxa"/>
          </w:tcPr>
          <w:p w:rsidR="00867317" w:rsidRDefault="00867317" w:rsidP="00822D68">
            <w:pPr>
              <w:jc w:val="center"/>
              <w:rPr>
                <w:sz w:val="28"/>
              </w:rPr>
            </w:pPr>
            <w:r w:rsidRPr="00F067BA">
              <w:rPr>
                <w:sz w:val="28"/>
              </w:rPr>
              <w:t>980</w:t>
            </w:r>
          </w:p>
        </w:tc>
        <w:tc>
          <w:tcPr>
            <w:tcW w:w="1932" w:type="dxa"/>
          </w:tcPr>
          <w:p w:rsidR="00867317" w:rsidRDefault="00867317" w:rsidP="00822D68">
            <w:pPr>
              <w:jc w:val="center"/>
              <w:rPr>
                <w:sz w:val="28"/>
              </w:rPr>
            </w:pPr>
            <w:r w:rsidRPr="00F067BA">
              <w:rPr>
                <w:sz w:val="28"/>
              </w:rPr>
              <w:t>980</w:t>
            </w:r>
          </w:p>
        </w:tc>
        <w:tc>
          <w:tcPr>
            <w:tcW w:w="1932" w:type="dxa"/>
          </w:tcPr>
          <w:p w:rsidR="00867317" w:rsidRDefault="00867317" w:rsidP="00822D68">
            <w:pPr>
              <w:jc w:val="center"/>
              <w:rPr>
                <w:sz w:val="28"/>
              </w:rPr>
            </w:pPr>
            <w:r w:rsidRPr="00F067BA">
              <w:rPr>
                <w:sz w:val="28"/>
              </w:rPr>
              <w:t>980</w:t>
            </w:r>
          </w:p>
        </w:tc>
        <w:tc>
          <w:tcPr>
            <w:tcW w:w="1938" w:type="dxa"/>
          </w:tcPr>
          <w:p w:rsidR="00867317" w:rsidRDefault="00867317" w:rsidP="00822D68">
            <w:pPr>
              <w:jc w:val="center"/>
              <w:rPr>
                <w:sz w:val="28"/>
              </w:rPr>
            </w:pPr>
            <w:r w:rsidRPr="00F067BA">
              <w:rPr>
                <w:sz w:val="28"/>
              </w:rPr>
              <w:t>980</w:t>
            </w:r>
          </w:p>
        </w:tc>
      </w:tr>
      <w:tr w:rsidR="00867317" w:rsidTr="00822D68">
        <w:trPr>
          <w:trHeight w:val="414"/>
          <w:jc w:val="center"/>
        </w:trPr>
        <w:tc>
          <w:tcPr>
            <w:tcW w:w="2135"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31" w:type="dxa"/>
          </w:tcPr>
          <w:p w:rsidR="00867317" w:rsidRDefault="00867317" w:rsidP="00822D68">
            <w:pPr>
              <w:jc w:val="center"/>
              <w:rPr>
                <w:sz w:val="28"/>
              </w:rPr>
            </w:pPr>
            <w:r>
              <w:rPr>
                <w:sz w:val="28"/>
              </w:rPr>
              <w:t>35</w:t>
            </w:r>
          </w:p>
        </w:tc>
        <w:tc>
          <w:tcPr>
            <w:tcW w:w="1932" w:type="dxa"/>
          </w:tcPr>
          <w:p w:rsidR="00867317" w:rsidRDefault="00867317" w:rsidP="00822D68">
            <w:pPr>
              <w:jc w:val="center"/>
              <w:rPr>
                <w:sz w:val="28"/>
              </w:rPr>
            </w:pPr>
            <w:r>
              <w:rPr>
                <w:sz w:val="28"/>
              </w:rPr>
              <w:t>35</w:t>
            </w:r>
          </w:p>
        </w:tc>
        <w:tc>
          <w:tcPr>
            <w:tcW w:w="1932" w:type="dxa"/>
          </w:tcPr>
          <w:p w:rsidR="00867317" w:rsidRDefault="00867317" w:rsidP="00822D68">
            <w:pPr>
              <w:jc w:val="center"/>
              <w:rPr>
                <w:sz w:val="28"/>
              </w:rPr>
            </w:pPr>
            <w:r>
              <w:rPr>
                <w:sz w:val="28"/>
              </w:rPr>
              <w:t>35</w:t>
            </w:r>
          </w:p>
        </w:tc>
        <w:tc>
          <w:tcPr>
            <w:tcW w:w="1938" w:type="dxa"/>
          </w:tcPr>
          <w:p w:rsidR="00867317" w:rsidRDefault="00867317" w:rsidP="00822D68">
            <w:pPr>
              <w:jc w:val="center"/>
              <w:rPr>
                <w:sz w:val="28"/>
              </w:rPr>
            </w:pPr>
            <w:r>
              <w:rPr>
                <w:sz w:val="28"/>
              </w:rPr>
              <w:t>35</w:t>
            </w:r>
          </w:p>
        </w:tc>
      </w:tr>
      <w:tr w:rsidR="00867317" w:rsidTr="00822D68">
        <w:trPr>
          <w:trHeight w:val="414"/>
          <w:jc w:val="center"/>
        </w:trPr>
        <w:tc>
          <w:tcPr>
            <w:tcW w:w="2135" w:type="dxa"/>
            <w:vAlign w:val="center"/>
          </w:tcPr>
          <w:p w:rsidR="00867317" w:rsidRDefault="00867317" w:rsidP="00822D68">
            <w:pPr>
              <w:jc w:val="center"/>
              <w:rPr>
                <w:sz w:val="28"/>
              </w:rPr>
            </w:pPr>
            <w:r w:rsidRPr="004C4C35">
              <w:rPr>
                <w:sz w:val="28"/>
              </w:rPr>
              <w:t>Wald chi</w:t>
            </w:r>
            <w:r w:rsidRPr="004C4C35">
              <w:rPr>
                <w:sz w:val="28"/>
                <w:vertAlign w:val="superscript"/>
              </w:rPr>
              <w:t>2</w:t>
            </w:r>
          </w:p>
        </w:tc>
        <w:tc>
          <w:tcPr>
            <w:tcW w:w="1731" w:type="dxa"/>
          </w:tcPr>
          <w:p w:rsidR="00867317" w:rsidRDefault="00867317" w:rsidP="00822D68">
            <w:pPr>
              <w:jc w:val="center"/>
              <w:rPr>
                <w:sz w:val="28"/>
              </w:rPr>
            </w:pPr>
            <w:r w:rsidRPr="00F067BA">
              <w:rPr>
                <w:sz w:val="28"/>
              </w:rPr>
              <w:t>2737.65</w:t>
            </w:r>
          </w:p>
        </w:tc>
        <w:tc>
          <w:tcPr>
            <w:tcW w:w="1932" w:type="dxa"/>
          </w:tcPr>
          <w:p w:rsidR="00867317" w:rsidRDefault="00867317" w:rsidP="00822D68">
            <w:pPr>
              <w:jc w:val="center"/>
              <w:rPr>
                <w:sz w:val="28"/>
              </w:rPr>
            </w:pPr>
            <w:r w:rsidRPr="00350007">
              <w:rPr>
                <w:sz w:val="28"/>
              </w:rPr>
              <w:t>2739.83</w:t>
            </w:r>
          </w:p>
        </w:tc>
        <w:tc>
          <w:tcPr>
            <w:tcW w:w="1932" w:type="dxa"/>
          </w:tcPr>
          <w:p w:rsidR="00867317" w:rsidRDefault="00867317" w:rsidP="00822D68">
            <w:pPr>
              <w:jc w:val="center"/>
              <w:rPr>
                <w:sz w:val="28"/>
              </w:rPr>
            </w:pPr>
            <w:r w:rsidRPr="001821C9">
              <w:rPr>
                <w:sz w:val="28"/>
              </w:rPr>
              <w:t>1742.04</w:t>
            </w:r>
          </w:p>
        </w:tc>
        <w:tc>
          <w:tcPr>
            <w:tcW w:w="1938" w:type="dxa"/>
          </w:tcPr>
          <w:p w:rsidR="00867317" w:rsidRDefault="00867317" w:rsidP="00822D68">
            <w:pPr>
              <w:jc w:val="center"/>
              <w:rPr>
                <w:sz w:val="28"/>
              </w:rPr>
            </w:pPr>
            <w:r w:rsidRPr="00350007">
              <w:rPr>
                <w:sz w:val="28"/>
              </w:rPr>
              <w:t>1710.37</w:t>
            </w:r>
          </w:p>
        </w:tc>
      </w:tr>
      <w:tr w:rsidR="00867317" w:rsidTr="00822D68">
        <w:trPr>
          <w:trHeight w:val="414"/>
          <w:jc w:val="center"/>
        </w:trPr>
        <w:tc>
          <w:tcPr>
            <w:tcW w:w="2135" w:type="dxa"/>
            <w:vAlign w:val="center"/>
          </w:tcPr>
          <w:p w:rsidR="00867317" w:rsidRPr="004C4C35" w:rsidRDefault="00867317" w:rsidP="00822D68">
            <w:pPr>
              <w:jc w:val="center"/>
              <w:rPr>
                <w:sz w:val="28"/>
              </w:rPr>
            </w:pPr>
            <w:r w:rsidRPr="004C4C35">
              <w:rPr>
                <w:sz w:val="28"/>
              </w:rPr>
              <w:t>Prob &gt; chi</w:t>
            </w:r>
            <w:r w:rsidRPr="00DB22D5">
              <w:rPr>
                <w:sz w:val="28"/>
                <w:vertAlign w:val="superscript"/>
              </w:rPr>
              <w:t>2</w:t>
            </w:r>
          </w:p>
        </w:tc>
        <w:tc>
          <w:tcPr>
            <w:tcW w:w="1731" w:type="dxa"/>
          </w:tcPr>
          <w:p w:rsidR="00867317" w:rsidRDefault="00867317" w:rsidP="00822D68">
            <w:pPr>
              <w:jc w:val="center"/>
              <w:rPr>
                <w:sz w:val="28"/>
              </w:rPr>
            </w:pPr>
            <w:r>
              <w:rPr>
                <w:sz w:val="28"/>
              </w:rPr>
              <w:t>0.00</w:t>
            </w:r>
          </w:p>
        </w:tc>
        <w:tc>
          <w:tcPr>
            <w:tcW w:w="1932" w:type="dxa"/>
          </w:tcPr>
          <w:p w:rsidR="00867317" w:rsidRDefault="00867317" w:rsidP="00822D68">
            <w:pPr>
              <w:jc w:val="center"/>
              <w:rPr>
                <w:sz w:val="28"/>
              </w:rPr>
            </w:pPr>
            <w:r>
              <w:rPr>
                <w:sz w:val="28"/>
              </w:rPr>
              <w:t>0.00</w:t>
            </w:r>
          </w:p>
        </w:tc>
        <w:tc>
          <w:tcPr>
            <w:tcW w:w="1932" w:type="dxa"/>
          </w:tcPr>
          <w:p w:rsidR="00867317" w:rsidRDefault="00867317" w:rsidP="00822D68">
            <w:pPr>
              <w:jc w:val="center"/>
              <w:rPr>
                <w:sz w:val="28"/>
              </w:rPr>
            </w:pPr>
            <w:r>
              <w:rPr>
                <w:sz w:val="28"/>
              </w:rPr>
              <w:t>0.00</w:t>
            </w:r>
          </w:p>
        </w:tc>
        <w:tc>
          <w:tcPr>
            <w:tcW w:w="1938" w:type="dxa"/>
          </w:tcPr>
          <w:p w:rsidR="00867317" w:rsidRDefault="00867317" w:rsidP="00822D68">
            <w:pPr>
              <w:jc w:val="center"/>
              <w:rPr>
                <w:sz w:val="28"/>
              </w:rPr>
            </w:pPr>
            <w:r>
              <w:rPr>
                <w:sz w:val="28"/>
              </w:rPr>
              <w:t>0.00</w:t>
            </w:r>
          </w:p>
        </w:tc>
      </w:tr>
    </w:tbl>
    <w:p w:rsidR="00867317" w:rsidRDefault="00867317" w:rsidP="00867317">
      <w:pPr>
        <w:rPr>
          <w:sz w:val="28"/>
        </w:rPr>
      </w:pPr>
      <w:r w:rsidRPr="00ED448F">
        <w:rPr>
          <w:b/>
          <w:sz w:val="28"/>
        </w:rPr>
        <w:t>Note</w:t>
      </w:r>
      <w:r w:rsidRPr="00ED448F">
        <w:rPr>
          <w:sz w:val="28"/>
        </w:rPr>
        <w:t>: *, **, *** denote significant at 0.01, 0.0</w:t>
      </w:r>
      <w:r>
        <w:rPr>
          <w:sz w:val="28"/>
        </w:rPr>
        <w:t>5 and 0.10 level respectively and t-value are in parenthesis.</w:t>
      </w:r>
    </w:p>
    <w:p w:rsidR="00867317" w:rsidRDefault="00867317" w:rsidP="00867317">
      <w:pPr>
        <w:ind w:firstLine="720"/>
        <w:jc w:val="both"/>
        <w:rPr>
          <w:sz w:val="28"/>
        </w:rPr>
      </w:pPr>
      <w:r>
        <w:rPr>
          <w:sz w:val="28"/>
        </w:rPr>
        <w:lastRenderedPageBreak/>
        <w:t>The table</w:t>
      </w:r>
      <w:r w:rsidRPr="00ED448F">
        <w:rPr>
          <w:sz w:val="28"/>
        </w:rPr>
        <w:t xml:space="preserve"> </w:t>
      </w:r>
      <w:r>
        <w:rPr>
          <w:sz w:val="28"/>
        </w:rPr>
        <w:t>7.13 reveal that FRAC has</w:t>
      </w:r>
      <w:r w:rsidRPr="00ED448F">
        <w:rPr>
          <w:sz w:val="28"/>
        </w:rPr>
        <w:t xml:space="preserve"> </w:t>
      </w:r>
      <w:r>
        <w:rPr>
          <w:sz w:val="28"/>
        </w:rPr>
        <w:t>negative coefficient in all four equations but in equation 3 and equation 4, FRAC has negatively influenced the LIQ. It means that without level of development and institutional quality; fractionalization affected the LIQ. COLORG</w:t>
      </w:r>
      <w:r w:rsidRPr="00ED448F">
        <w:rPr>
          <w:sz w:val="28"/>
        </w:rPr>
        <w:t xml:space="preserve"> has a significant and negative impact on </w:t>
      </w:r>
      <w:r>
        <w:rPr>
          <w:sz w:val="28"/>
        </w:rPr>
        <w:t>LIQ</w:t>
      </w:r>
      <w:r w:rsidRPr="00ED448F">
        <w:rPr>
          <w:sz w:val="28"/>
        </w:rPr>
        <w:t xml:space="preserve"> in those countries which have colonial background</w:t>
      </w:r>
      <w:r>
        <w:rPr>
          <w:sz w:val="28"/>
        </w:rPr>
        <w:t xml:space="preserve"> in both equations 1 and 3. The table 7.13</w:t>
      </w:r>
      <w:r w:rsidRPr="00ED448F">
        <w:rPr>
          <w:sz w:val="28"/>
        </w:rPr>
        <w:t xml:space="preserve"> reveal that </w:t>
      </w:r>
      <w:r>
        <w:rPr>
          <w:color w:val="00000A"/>
          <w:sz w:val="28"/>
        </w:rPr>
        <w:t>LO</w:t>
      </w:r>
      <w:r>
        <w:rPr>
          <w:sz w:val="28"/>
        </w:rPr>
        <w:t>UK has</w:t>
      </w:r>
      <w:r w:rsidRPr="00ED448F">
        <w:rPr>
          <w:sz w:val="28"/>
        </w:rPr>
        <w:t xml:space="preserve"> positive </w:t>
      </w:r>
      <w:r>
        <w:rPr>
          <w:sz w:val="28"/>
        </w:rPr>
        <w:t>coefficient in equation 2 and equation 4 but it has significant impact</w:t>
      </w:r>
      <w:r w:rsidRPr="00ED448F">
        <w:rPr>
          <w:sz w:val="28"/>
        </w:rPr>
        <w:t xml:space="preserve"> on </w:t>
      </w:r>
      <w:r>
        <w:rPr>
          <w:sz w:val="28"/>
        </w:rPr>
        <w:t>LIQ in equation 2 but in equation 4, it has insignificant impact. It means that</w:t>
      </w:r>
      <w:r w:rsidRPr="00ED448F">
        <w:rPr>
          <w:sz w:val="28"/>
        </w:rPr>
        <w:t xml:space="preserve"> </w:t>
      </w:r>
      <w:r>
        <w:rPr>
          <w:sz w:val="28"/>
        </w:rPr>
        <w:t xml:space="preserve">without level of development and institutional quality; </w:t>
      </w:r>
      <w:r w:rsidRPr="00ED448F">
        <w:rPr>
          <w:sz w:val="28"/>
        </w:rPr>
        <w:t xml:space="preserve">those countries which adopted legal system of </w:t>
      </w:r>
      <w:r>
        <w:rPr>
          <w:sz w:val="28"/>
        </w:rPr>
        <w:t xml:space="preserve">UK, there economic institutions would be high quality. </w:t>
      </w:r>
      <w:r w:rsidRPr="00ED448F">
        <w:rPr>
          <w:sz w:val="28"/>
        </w:rPr>
        <w:t xml:space="preserve">The table </w:t>
      </w:r>
      <w:r>
        <w:rPr>
          <w:sz w:val="28"/>
        </w:rPr>
        <w:t xml:space="preserve">7.13 </w:t>
      </w:r>
      <w:r w:rsidRPr="00ED448F">
        <w:rPr>
          <w:sz w:val="28"/>
        </w:rPr>
        <w:t xml:space="preserve">reveal that </w:t>
      </w:r>
      <w:r>
        <w:rPr>
          <w:color w:val="00000A"/>
          <w:sz w:val="28"/>
        </w:rPr>
        <w:t>LOFRENCH</w:t>
      </w:r>
      <w:r w:rsidRPr="00ED448F">
        <w:rPr>
          <w:sz w:val="28"/>
        </w:rPr>
        <w:t xml:space="preserve"> has </w:t>
      </w:r>
      <w:r>
        <w:rPr>
          <w:sz w:val="28"/>
        </w:rPr>
        <w:t>negative coefficient in equation 2 and equation 4 and it has significant impact</w:t>
      </w:r>
      <w:r w:rsidRPr="00ED448F">
        <w:rPr>
          <w:sz w:val="28"/>
        </w:rPr>
        <w:t xml:space="preserve"> on </w:t>
      </w:r>
      <w:r>
        <w:rPr>
          <w:sz w:val="28"/>
        </w:rPr>
        <w:t xml:space="preserve">LIQ. The </w:t>
      </w:r>
      <w:r>
        <w:rPr>
          <w:bCs/>
          <w:color w:val="00000A"/>
          <w:sz w:val="28"/>
        </w:rPr>
        <w:t>LOOTHER</w:t>
      </w:r>
      <w:r>
        <w:rPr>
          <w:sz w:val="28"/>
        </w:rPr>
        <w:t xml:space="preserve"> are merge in constant</w:t>
      </w:r>
      <w:r w:rsidRPr="00ED448F">
        <w:rPr>
          <w:sz w:val="28"/>
        </w:rPr>
        <w:t xml:space="preserve"> value due to dummy trap</w:t>
      </w:r>
      <w:r>
        <w:rPr>
          <w:sz w:val="28"/>
        </w:rPr>
        <w:t xml:space="preserve"> issue and it has significant impact on LIQ.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LIQ in two out of four equations. The Wald chi square value is very high and its probability is equal to zero, it means that all the determinants coefficient Legal Institutional quality of all four equations are very important for Developed countries.</w:t>
      </w:r>
    </w:p>
    <w:p w:rsidR="00867317" w:rsidRDefault="00867317" w:rsidP="00867317">
      <w:pPr>
        <w:ind w:firstLine="720"/>
        <w:jc w:val="both"/>
        <w:rPr>
          <w:sz w:val="28"/>
        </w:rPr>
      </w:pPr>
      <w:r w:rsidRPr="00B70426">
        <w:rPr>
          <w:sz w:val="28"/>
        </w:rPr>
        <w:t xml:space="preserve">The model of </w:t>
      </w:r>
      <w:r>
        <w:rPr>
          <w:sz w:val="28"/>
        </w:rPr>
        <w:t>LIQ</w:t>
      </w:r>
      <w:r w:rsidRPr="00B70426">
        <w:rPr>
          <w:sz w:val="28"/>
        </w:rPr>
        <w:t xml:space="preserve"> for the Developing countries has been estimated using</w:t>
      </w:r>
      <w:r>
        <w:rPr>
          <w:sz w:val="28"/>
        </w:rPr>
        <w:t xml:space="preserve"> Dynamic Panel GMM Methodology. </w:t>
      </w:r>
      <w:r w:rsidRPr="00B70426">
        <w:rPr>
          <w:sz w:val="28"/>
        </w:rPr>
        <w:t xml:space="preserve">The results obtained from applying this techniques; are presented in table </w:t>
      </w:r>
      <w:r>
        <w:rPr>
          <w:sz w:val="28"/>
        </w:rPr>
        <w:t>7.14</w:t>
      </w:r>
      <w:r w:rsidRPr="00B70426">
        <w:rPr>
          <w:sz w:val="28"/>
        </w:rPr>
        <w:t xml:space="preserve">. These results show that mostly variables are strongly significant impact with expected signs. The table </w:t>
      </w:r>
      <w:r>
        <w:rPr>
          <w:sz w:val="28"/>
        </w:rPr>
        <w:t>7.14</w:t>
      </w:r>
      <w:r w:rsidRPr="00B70426">
        <w:rPr>
          <w:sz w:val="28"/>
        </w:rPr>
        <w:t xml:space="preserve"> reveal that lag of </w:t>
      </w:r>
      <w:r>
        <w:rPr>
          <w:sz w:val="28"/>
        </w:rPr>
        <w:t>LIQ</w:t>
      </w:r>
      <w:r w:rsidRPr="00B70426">
        <w:rPr>
          <w:sz w:val="28"/>
        </w:rPr>
        <w:t xml:space="preserve"> has positive impact on current </w:t>
      </w:r>
      <w:r>
        <w:rPr>
          <w:sz w:val="28"/>
        </w:rPr>
        <w:t>LIQ</w:t>
      </w:r>
      <w:r w:rsidRPr="00B70426">
        <w:rPr>
          <w:sz w:val="28"/>
        </w:rPr>
        <w:t xml:space="preserve"> in all four equations of model. The table </w:t>
      </w:r>
      <w:r>
        <w:rPr>
          <w:sz w:val="28"/>
        </w:rPr>
        <w:t>7.14</w:t>
      </w:r>
      <w:r w:rsidRPr="00B70426">
        <w:rPr>
          <w:sz w:val="28"/>
        </w:rPr>
        <w:t xml:space="preserve"> reveal that </w:t>
      </w:r>
      <w:r>
        <w:rPr>
          <w:sz w:val="28"/>
        </w:rPr>
        <w:t>E</w:t>
      </w:r>
      <w:r w:rsidRPr="00B70426">
        <w:rPr>
          <w:sz w:val="28"/>
        </w:rPr>
        <w:t>IQ has a positive coefficient in Developing Countries during the period under investigation. In Equation</w:t>
      </w:r>
      <w:r>
        <w:rPr>
          <w:sz w:val="28"/>
        </w:rPr>
        <w:t xml:space="preserve"> 1</w:t>
      </w:r>
      <w:r w:rsidRPr="00B70426">
        <w:rPr>
          <w:sz w:val="28"/>
        </w:rPr>
        <w:t xml:space="preserve">, </w:t>
      </w:r>
      <w:r>
        <w:rPr>
          <w:sz w:val="28"/>
        </w:rPr>
        <w:t>LIQ</w:t>
      </w:r>
      <w:r w:rsidRPr="00B70426">
        <w:rPr>
          <w:sz w:val="28"/>
        </w:rPr>
        <w:t xml:space="preserve"> </w:t>
      </w:r>
      <w:r>
        <w:rPr>
          <w:sz w:val="28"/>
        </w:rPr>
        <w:t>increased 0.078 units when 1 unit increase in EIQ while in Equation 2</w:t>
      </w:r>
      <w:r w:rsidRPr="00B70426">
        <w:rPr>
          <w:sz w:val="28"/>
        </w:rPr>
        <w:t xml:space="preserve">, </w:t>
      </w:r>
      <w:r>
        <w:rPr>
          <w:sz w:val="28"/>
        </w:rPr>
        <w:t>LIQ increased 0.075 units when 1 unit increase in E</w:t>
      </w:r>
      <w:r w:rsidRPr="00B70426">
        <w:rPr>
          <w:sz w:val="28"/>
        </w:rPr>
        <w:t xml:space="preserve">IQ. The table </w:t>
      </w:r>
      <w:r>
        <w:rPr>
          <w:sz w:val="28"/>
        </w:rPr>
        <w:t>7.14 reveal that P</w:t>
      </w:r>
      <w:r w:rsidRPr="00B70426">
        <w:rPr>
          <w:sz w:val="28"/>
        </w:rPr>
        <w:t xml:space="preserve">IQ has a significant and positive impact on </w:t>
      </w:r>
      <w:r>
        <w:rPr>
          <w:sz w:val="28"/>
        </w:rPr>
        <w:t>LIQ</w:t>
      </w:r>
      <w:r w:rsidRPr="00B70426">
        <w:rPr>
          <w:sz w:val="28"/>
        </w:rPr>
        <w:t xml:space="preserve"> in Developing Countries during the period under investigation. In Equation 1, </w:t>
      </w:r>
      <w:r>
        <w:rPr>
          <w:sz w:val="28"/>
        </w:rPr>
        <w:t>LIQ increased 0.258 units when 1 unit increase in P</w:t>
      </w:r>
      <w:r w:rsidRPr="00B70426">
        <w:rPr>
          <w:sz w:val="28"/>
        </w:rPr>
        <w:t xml:space="preserve">IQ and Equation 2, </w:t>
      </w:r>
      <w:r>
        <w:rPr>
          <w:sz w:val="28"/>
        </w:rPr>
        <w:t>LIQ increased 0.265 units when 1 unit increase in P</w:t>
      </w:r>
      <w:r w:rsidRPr="00B70426">
        <w:rPr>
          <w:sz w:val="28"/>
        </w:rPr>
        <w:t xml:space="preserve">IQ. The table </w:t>
      </w:r>
      <w:r>
        <w:rPr>
          <w:sz w:val="28"/>
        </w:rPr>
        <w:t>7.14</w:t>
      </w:r>
      <w:r w:rsidRPr="00B70426">
        <w:rPr>
          <w:sz w:val="28"/>
        </w:rPr>
        <w:t xml:space="preserve"> reveal that GINI has negative </w:t>
      </w:r>
      <w:r>
        <w:rPr>
          <w:sz w:val="28"/>
        </w:rPr>
        <w:t xml:space="preserve">coefficient in all four equations </w:t>
      </w:r>
      <w:r w:rsidRPr="00B70426">
        <w:rPr>
          <w:sz w:val="28"/>
        </w:rPr>
        <w:t>in Developing Countries during the period under investigation</w:t>
      </w:r>
      <w:r>
        <w:rPr>
          <w:sz w:val="28"/>
        </w:rPr>
        <w:t xml:space="preserve"> but it has insignificant impact on LIQ in three out of four equations.</w:t>
      </w:r>
      <w:r w:rsidRPr="00B70426">
        <w:rPr>
          <w:sz w:val="28"/>
        </w:rPr>
        <w:t xml:space="preserve"> LGDPPC has a</w:t>
      </w:r>
      <w:r>
        <w:rPr>
          <w:sz w:val="28"/>
        </w:rPr>
        <w:t>n</w:t>
      </w:r>
      <w:r w:rsidRPr="00B70426">
        <w:rPr>
          <w:sz w:val="28"/>
        </w:rPr>
        <w:t xml:space="preserve"> </w:t>
      </w:r>
      <w:r>
        <w:rPr>
          <w:sz w:val="28"/>
        </w:rPr>
        <w:t>in</w:t>
      </w:r>
      <w:r w:rsidRPr="00B70426">
        <w:rPr>
          <w:sz w:val="28"/>
        </w:rPr>
        <w:t xml:space="preserve">significant influence on </w:t>
      </w:r>
      <w:r>
        <w:rPr>
          <w:sz w:val="28"/>
        </w:rPr>
        <w:t>LIQ</w:t>
      </w:r>
      <w:r w:rsidRPr="00B70426">
        <w:rPr>
          <w:sz w:val="28"/>
        </w:rPr>
        <w:t xml:space="preserve"> in Developing countries during the period under invest</w:t>
      </w:r>
      <w:r>
        <w:rPr>
          <w:sz w:val="28"/>
        </w:rPr>
        <w:t xml:space="preserve">igation in first two equations. </w:t>
      </w:r>
      <w:r w:rsidRPr="00B70426">
        <w:rPr>
          <w:sz w:val="28"/>
        </w:rPr>
        <w:t xml:space="preserve">EDU has significant influence the </w:t>
      </w:r>
      <w:r>
        <w:rPr>
          <w:sz w:val="28"/>
        </w:rPr>
        <w:t>LIQ</w:t>
      </w:r>
      <w:r w:rsidRPr="00B70426">
        <w:rPr>
          <w:sz w:val="28"/>
        </w:rPr>
        <w:t xml:space="preserve"> in Developing countries in </w:t>
      </w:r>
      <w:r>
        <w:rPr>
          <w:sz w:val="28"/>
        </w:rPr>
        <w:t>all four</w:t>
      </w:r>
      <w:r w:rsidRPr="00B70426">
        <w:rPr>
          <w:sz w:val="28"/>
        </w:rPr>
        <w:t xml:space="preserve"> equations during the period un</w:t>
      </w:r>
      <w:r>
        <w:rPr>
          <w:sz w:val="28"/>
        </w:rPr>
        <w:t>der investigation. In Equation 1</w:t>
      </w:r>
      <w:r w:rsidRPr="00B70426">
        <w:rPr>
          <w:sz w:val="28"/>
        </w:rPr>
        <w:t xml:space="preserve">, </w:t>
      </w:r>
      <w:r>
        <w:rPr>
          <w:sz w:val="28"/>
        </w:rPr>
        <w:t>LIQ</w:t>
      </w:r>
      <w:r w:rsidRPr="00B70426">
        <w:rPr>
          <w:sz w:val="28"/>
        </w:rPr>
        <w:t xml:space="preserve"> incre</w:t>
      </w:r>
      <w:r>
        <w:rPr>
          <w:sz w:val="28"/>
        </w:rPr>
        <w:t>ased 0.014</w:t>
      </w:r>
      <w:r w:rsidRPr="00B70426">
        <w:rPr>
          <w:sz w:val="28"/>
        </w:rPr>
        <w:t xml:space="preserve"> units when 1 uni</w:t>
      </w:r>
      <w:r>
        <w:rPr>
          <w:sz w:val="28"/>
        </w:rPr>
        <w:t>t increase in EDU and Equation 2</w:t>
      </w:r>
      <w:r w:rsidRPr="00B70426">
        <w:rPr>
          <w:sz w:val="28"/>
        </w:rPr>
        <w:t xml:space="preserve">, </w:t>
      </w:r>
      <w:r>
        <w:rPr>
          <w:sz w:val="28"/>
        </w:rPr>
        <w:t>LIQ increased 0.013</w:t>
      </w:r>
      <w:r w:rsidRPr="00B70426">
        <w:rPr>
          <w:sz w:val="28"/>
        </w:rPr>
        <w:t xml:space="preserve"> units when 1 uni</w:t>
      </w:r>
      <w:r>
        <w:rPr>
          <w:sz w:val="28"/>
        </w:rPr>
        <w:t>t increase in EDU.</w:t>
      </w:r>
      <w:r w:rsidRPr="00C508F9">
        <w:rPr>
          <w:sz w:val="28"/>
        </w:rPr>
        <w:t xml:space="preserve"> </w:t>
      </w:r>
      <w:r>
        <w:rPr>
          <w:sz w:val="28"/>
        </w:rPr>
        <w:t xml:space="preserve"> In Equation </w:t>
      </w:r>
      <w:r>
        <w:rPr>
          <w:sz w:val="28"/>
        </w:rPr>
        <w:lastRenderedPageBreak/>
        <w:t>3</w:t>
      </w:r>
      <w:r w:rsidRPr="00B70426">
        <w:rPr>
          <w:sz w:val="28"/>
        </w:rPr>
        <w:t xml:space="preserve">, </w:t>
      </w:r>
      <w:r>
        <w:rPr>
          <w:sz w:val="28"/>
        </w:rPr>
        <w:t>LIQ</w:t>
      </w:r>
      <w:r w:rsidRPr="00B70426">
        <w:rPr>
          <w:sz w:val="28"/>
        </w:rPr>
        <w:t xml:space="preserve"> incre</w:t>
      </w:r>
      <w:r>
        <w:rPr>
          <w:sz w:val="28"/>
        </w:rPr>
        <w:t>ased 0.0034</w:t>
      </w:r>
      <w:r w:rsidRPr="00B70426">
        <w:rPr>
          <w:sz w:val="28"/>
        </w:rPr>
        <w:t xml:space="preserve"> units when 1 uni</w:t>
      </w:r>
      <w:r>
        <w:rPr>
          <w:sz w:val="28"/>
        </w:rPr>
        <w:t>t increase in EDU and Equation 4</w:t>
      </w:r>
      <w:r w:rsidRPr="00B70426">
        <w:rPr>
          <w:sz w:val="28"/>
        </w:rPr>
        <w:t xml:space="preserve">, </w:t>
      </w:r>
      <w:r>
        <w:rPr>
          <w:sz w:val="28"/>
        </w:rPr>
        <w:t>LIQ increased 0.0029</w:t>
      </w:r>
      <w:r w:rsidRPr="00B70426">
        <w:rPr>
          <w:sz w:val="28"/>
        </w:rPr>
        <w:t xml:space="preserve"> units when 1 uni</w:t>
      </w:r>
      <w:r>
        <w:rPr>
          <w:sz w:val="28"/>
        </w:rPr>
        <w:t xml:space="preserve">t increase in EDU. </w:t>
      </w:r>
    </w:p>
    <w:p w:rsidR="00867317" w:rsidRDefault="00867317" w:rsidP="00867317">
      <w:pPr>
        <w:spacing w:after="0" w:line="240" w:lineRule="auto"/>
        <w:jc w:val="center"/>
        <w:rPr>
          <w:b/>
          <w:sz w:val="28"/>
        </w:rPr>
      </w:pPr>
      <w:r w:rsidRPr="00ED448F">
        <w:rPr>
          <w:b/>
          <w:sz w:val="28"/>
        </w:rPr>
        <w:t>Table</w:t>
      </w:r>
      <w:r>
        <w:rPr>
          <w:b/>
          <w:sz w:val="28"/>
        </w:rPr>
        <w:t xml:space="preserve"> 7.14:</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Legal</w:t>
      </w:r>
      <w:r w:rsidRPr="00ED448F">
        <w:rPr>
          <w:b/>
          <w:bCs/>
          <w:color w:val="00000A"/>
          <w:sz w:val="28"/>
        </w:rPr>
        <w:t xml:space="preserve"> In</w:t>
      </w:r>
      <w:r>
        <w:rPr>
          <w:b/>
          <w:bCs/>
          <w:color w:val="00000A"/>
          <w:sz w:val="28"/>
        </w:rPr>
        <w:t>stitutional Quality in Developing</w:t>
      </w:r>
      <w:r w:rsidRPr="00ED448F">
        <w:rPr>
          <w:b/>
          <w:bCs/>
          <w:color w:val="00000A"/>
          <w:sz w:val="28"/>
        </w:rPr>
        <w:t xml:space="preserve"> Countries: Panel GMM Methodology</w:t>
      </w:r>
      <w:r>
        <w:rPr>
          <w:b/>
          <w:bCs/>
          <w:color w:val="00000A"/>
          <w:sz w:val="28"/>
        </w:rPr>
        <w:t>.</w:t>
      </w:r>
    </w:p>
    <w:tbl>
      <w:tblPr>
        <w:tblStyle w:val="TableGrid"/>
        <w:tblW w:w="9763" w:type="dxa"/>
        <w:jc w:val="center"/>
        <w:tblLook w:val="04A0" w:firstRow="1" w:lastRow="0" w:firstColumn="1" w:lastColumn="0" w:noHBand="0" w:noVBand="1"/>
      </w:tblPr>
      <w:tblGrid>
        <w:gridCol w:w="2154"/>
        <w:gridCol w:w="1747"/>
        <w:gridCol w:w="1950"/>
        <w:gridCol w:w="1950"/>
        <w:gridCol w:w="1962"/>
      </w:tblGrid>
      <w:tr w:rsidR="00867317" w:rsidTr="00822D68">
        <w:trPr>
          <w:trHeight w:val="380"/>
          <w:jc w:val="center"/>
        </w:trPr>
        <w:tc>
          <w:tcPr>
            <w:tcW w:w="976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Legal</w:t>
            </w:r>
            <w:r w:rsidRPr="00ED448F">
              <w:rPr>
                <w:b/>
                <w:bCs/>
                <w:color w:val="00000A"/>
                <w:sz w:val="28"/>
              </w:rPr>
              <w:t xml:space="preserve"> </w:t>
            </w:r>
            <w:r w:rsidRPr="00ED448F">
              <w:rPr>
                <w:b/>
                <w:color w:val="000000"/>
                <w:sz w:val="28"/>
              </w:rPr>
              <w:t>Institutiona</w:t>
            </w:r>
            <w:r>
              <w:rPr>
                <w:b/>
                <w:color w:val="000000"/>
                <w:sz w:val="28"/>
              </w:rPr>
              <w:t>l Quality (L</w:t>
            </w:r>
            <w:r w:rsidRPr="00ED448F">
              <w:rPr>
                <w:b/>
                <w:color w:val="000000"/>
                <w:sz w:val="28"/>
              </w:rPr>
              <w:t>IQ)</w:t>
            </w:r>
          </w:p>
        </w:tc>
      </w:tr>
      <w:tr w:rsidR="00867317" w:rsidTr="00822D68">
        <w:trPr>
          <w:trHeight w:val="490"/>
          <w:jc w:val="center"/>
        </w:trPr>
        <w:tc>
          <w:tcPr>
            <w:tcW w:w="2154" w:type="dxa"/>
            <w:vAlign w:val="center"/>
          </w:tcPr>
          <w:p w:rsidR="00867317" w:rsidRDefault="00867317" w:rsidP="00822D68">
            <w:pPr>
              <w:jc w:val="center"/>
              <w:rPr>
                <w:sz w:val="28"/>
              </w:rPr>
            </w:pPr>
            <w:r w:rsidRPr="00ED448F">
              <w:rPr>
                <w:b/>
                <w:color w:val="000000"/>
                <w:sz w:val="28"/>
              </w:rPr>
              <w:t>Independent Variables</w:t>
            </w:r>
          </w:p>
        </w:tc>
        <w:tc>
          <w:tcPr>
            <w:tcW w:w="1747" w:type="dxa"/>
            <w:vAlign w:val="center"/>
          </w:tcPr>
          <w:p w:rsidR="00867317" w:rsidRDefault="00867317" w:rsidP="00822D68">
            <w:pPr>
              <w:jc w:val="center"/>
              <w:rPr>
                <w:sz w:val="28"/>
              </w:rPr>
            </w:pPr>
            <w:r>
              <w:rPr>
                <w:sz w:val="28"/>
              </w:rPr>
              <w:t>1</w:t>
            </w:r>
          </w:p>
        </w:tc>
        <w:tc>
          <w:tcPr>
            <w:tcW w:w="1950" w:type="dxa"/>
            <w:vAlign w:val="center"/>
          </w:tcPr>
          <w:p w:rsidR="00867317" w:rsidRDefault="00867317" w:rsidP="00822D68">
            <w:pPr>
              <w:jc w:val="center"/>
              <w:rPr>
                <w:sz w:val="28"/>
              </w:rPr>
            </w:pPr>
            <w:r>
              <w:rPr>
                <w:sz w:val="28"/>
              </w:rPr>
              <w:t>2</w:t>
            </w:r>
          </w:p>
        </w:tc>
        <w:tc>
          <w:tcPr>
            <w:tcW w:w="1950" w:type="dxa"/>
            <w:vAlign w:val="center"/>
          </w:tcPr>
          <w:p w:rsidR="00867317" w:rsidRDefault="00867317" w:rsidP="00822D68">
            <w:pPr>
              <w:jc w:val="center"/>
              <w:rPr>
                <w:sz w:val="28"/>
              </w:rPr>
            </w:pPr>
            <w:r>
              <w:rPr>
                <w:sz w:val="28"/>
              </w:rPr>
              <w:t>3</w:t>
            </w:r>
          </w:p>
        </w:tc>
        <w:tc>
          <w:tcPr>
            <w:tcW w:w="1958" w:type="dxa"/>
            <w:vAlign w:val="center"/>
          </w:tcPr>
          <w:p w:rsidR="00867317" w:rsidRDefault="00867317" w:rsidP="00822D68">
            <w:pPr>
              <w:jc w:val="center"/>
              <w:rPr>
                <w:sz w:val="28"/>
              </w:rPr>
            </w:pPr>
            <w:r>
              <w:rPr>
                <w:sz w:val="28"/>
              </w:rPr>
              <w:t>4</w:t>
            </w:r>
          </w:p>
        </w:tc>
      </w:tr>
      <w:tr w:rsidR="00867317" w:rsidTr="00822D68">
        <w:trPr>
          <w:trHeight w:val="380"/>
          <w:jc w:val="center"/>
        </w:trPr>
        <w:tc>
          <w:tcPr>
            <w:tcW w:w="2154" w:type="dxa"/>
            <w:vAlign w:val="center"/>
          </w:tcPr>
          <w:p w:rsidR="00867317" w:rsidRPr="00ED448F" w:rsidRDefault="00867317" w:rsidP="00822D68">
            <w:pPr>
              <w:autoSpaceDE w:val="0"/>
              <w:autoSpaceDN w:val="0"/>
              <w:adjustRightInd w:val="0"/>
              <w:jc w:val="center"/>
              <w:rPr>
                <w:color w:val="000000"/>
                <w:sz w:val="28"/>
              </w:rPr>
            </w:pPr>
            <w:r>
              <w:rPr>
                <w:color w:val="000000"/>
                <w:sz w:val="28"/>
              </w:rPr>
              <w:t>LIQ(-1)</w:t>
            </w:r>
          </w:p>
        </w:tc>
        <w:tc>
          <w:tcPr>
            <w:tcW w:w="1747" w:type="dxa"/>
          </w:tcPr>
          <w:p w:rsidR="00867317" w:rsidRPr="00D01021" w:rsidRDefault="00867317" w:rsidP="00822D68">
            <w:pPr>
              <w:jc w:val="center"/>
              <w:rPr>
                <w:sz w:val="28"/>
              </w:rPr>
            </w:pPr>
            <w:r>
              <w:rPr>
                <w:sz w:val="28"/>
              </w:rPr>
              <w:t>0.402*                    (13.7)</w:t>
            </w:r>
          </w:p>
        </w:tc>
        <w:tc>
          <w:tcPr>
            <w:tcW w:w="1950" w:type="dxa"/>
          </w:tcPr>
          <w:p w:rsidR="00867317" w:rsidRDefault="00867317" w:rsidP="00822D68">
            <w:pPr>
              <w:jc w:val="center"/>
              <w:rPr>
                <w:sz w:val="28"/>
              </w:rPr>
            </w:pPr>
            <w:r>
              <w:rPr>
                <w:sz w:val="28"/>
              </w:rPr>
              <w:t>0.403                    (13.7)</w:t>
            </w:r>
          </w:p>
        </w:tc>
        <w:tc>
          <w:tcPr>
            <w:tcW w:w="1950" w:type="dxa"/>
          </w:tcPr>
          <w:p w:rsidR="00867317" w:rsidRDefault="00867317" w:rsidP="00822D68">
            <w:pPr>
              <w:jc w:val="center"/>
              <w:rPr>
                <w:sz w:val="28"/>
              </w:rPr>
            </w:pPr>
            <w:r>
              <w:rPr>
                <w:sz w:val="28"/>
              </w:rPr>
              <w:t xml:space="preserve">0.474*  </w:t>
            </w:r>
            <w:r w:rsidRPr="00147B79">
              <w:rPr>
                <w:sz w:val="28"/>
              </w:rPr>
              <w:t xml:space="preserve">                  </w:t>
            </w:r>
            <w:r>
              <w:rPr>
                <w:sz w:val="28"/>
              </w:rPr>
              <w:t>(</w:t>
            </w:r>
            <w:r w:rsidRPr="00147B79">
              <w:rPr>
                <w:sz w:val="28"/>
              </w:rPr>
              <w:t>15.9</w:t>
            </w:r>
            <w:r>
              <w:rPr>
                <w:sz w:val="28"/>
              </w:rPr>
              <w:t>)</w:t>
            </w:r>
          </w:p>
        </w:tc>
        <w:tc>
          <w:tcPr>
            <w:tcW w:w="1958" w:type="dxa"/>
          </w:tcPr>
          <w:p w:rsidR="00867317" w:rsidRPr="00273494" w:rsidRDefault="00867317" w:rsidP="00822D68">
            <w:pPr>
              <w:jc w:val="center"/>
              <w:rPr>
                <w:sz w:val="28"/>
              </w:rPr>
            </w:pPr>
            <w:r>
              <w:rPr>
                <w:sz w:val="28"/>
              </w:rPr>
              <w:t>0</w:t>
            </w:r>
            <w:r w:rsidRPr="00273494">
              <w:rPr>
                <w:sz w:val="28"/>
              </w:rPr>
              <w:t>.477</w:t>
            </w:r>
            <w:r>
              <w:rPr>
                <w:sz w:val="28"/>
              </w:rPr>
              <w:t>*</w:t>
            </w:r>
            <w:r w:rsidRPr="00273494">
              <w:rPr>
                <w:sz w:val="28"/>
              </w:rPr>
              <w:t xml:space="preserve">  </w:t>
            </w:r>
          </w:p>
          <w:p w:rsidR="00867317" w:rsidRDefault="00867317" w:rsidP="00822D68">
            <w:pPr>
              <w:jc w:val="center"/>
              <w:rPr>
                <w:sz w:val="28"/>
              </w:rPr>
            </w:pPr>
            <w:r>
              <w:rPr>
                <w:sz w:val="28"/>
              </w:rPr>
              <w:t>(</w:t>
            </w:r>
            <w:r w:rsidRPr="00273494">
              <w:rPr>
                <w:sz w:val="28"/>
              </w:rPr>
              <w:t>16</w:t>
            </w:r>
            <w:r>
              <w:rPr>
                <w:sz w:val="28"/>
              </w:rPr>
              <w:t xml:space="preserve">.0)  </w:t>
            </w:r>
          </w:p>
        </w:tc>
      </w:tr>
      <w:tr w:rsidR="00867317" w:rsidTr="00822D68">
        <w:trPr>
          <w:trHeight w:val="380"/>
          <w:jc w:val="center"/>
        </w:trPr>
        <w:tc>
          <w:tcPr>
            <w:tcW w:w="2154" w:type="dxa"/>
            <w:vAlign w:val="center"/>
          </w:tcPr>
          <w:p w:rsidR="00867317" w:rsidRPr="00ED448F" w:rsidRDefault="00867317"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747" w:type="dxa"/>
          </w:tcPr>
          <w:p w:rsidR="00867317" w:rsidRPr="00D01021" w:rsidRDefault="00867317" w:rsidP="00822D68">
            <w:pPr>
              <w:jc w:val="center"/>
              <w:rPr>
                <w:sz w:val="28"/>
              </w:rPr>
            </w:pPr>
            <w:r>
              <w:rPr>
                <w:sz w:val="28"/>
              </w:rPr>
              <w:t xml:space="preserve">0.078*  </w:t>
            </w:r>
            <w:r w:rsidRPr="00E57E22">
              <w:rPr>
                <w:sz w:val="28"/>
              </w:rPr>
              <w:t xml:space="preserve">    </w:t>
            </w:r>
            <w:r>
              <w:rPr>
                <w:sz w:val="28"/>
              </w:rPr>
              <w:t xml:space="preserve">              (3.65)</w:t>
            </w:r>
          </w:p>
        </w:tc>
        <w:tc>
          <w:tcPr>
            <w:tcW w:w="1950" w:type="dxa"/>
          </w:tcPr>
          <w:p w:rsidR="00867317" w:rsidRDefault="00867317" w:rsidP="00822D68">
            <w:pPr>
              <w:jc w:val="center"/>
              <w:rPr>
                <w:sz w:val="28"/>
              </w:rPr>
            </w:pPr>
            <w:r>
              <w:rPr>
                <w:sz w:val="28"/>
              </w:rPr>
              <w:t>0</w:t>
            </w:r>
            <w:r w:rsidRPr="00214BF5">
              <w:rPr>
                <w:sz w:val="28"/>
              </w:rPr>
              <w:t>.075</w:t>
            </w:r>
            <w:r>
              <w:rPr>
                <w:sz w:val="28"/>
              </w:rPr>
              <w:t xml:space="preserve">*  </w:t>
            </w:r>
            <w:r w:rsidRPr="00214BF5">
              <w:rPr>
                <w:sz w:val="28"/>
              </w:rPr>
              <w:t xml:space="preserve">            3.53</w:t>
            </w:r>
          </w:p>
        </w:tc>
        <w:tc>
          <w:tcPr>
            <w:tcW w:w="1950" w:type="dxa"/>
          </w:tcPr>
          <w:p w:rsidR="00867317" w:rsidRDefault="00867317" w:rsidP="00822D68">
            <w:pPr>
              <w:jc w:val="center"/>
              <w:rPr>
                <w:sz w:val="28"/>
              </w:rPr>
            </w:pPr>
            <w:r>
              <w:rPr>
                <w:sz w:val="28"/>
              </w:rPr>
              <w:t>-</w:t>
            </w:r>
          </w:p>
        </w:tc>
        <w:tc>
          <w:tcPr>
            <w:tcW w:w="1958" w:type="dxa"/>
          </w:tcPr>
          <w:p w:rsidR="00867317" w:rsidRDefault="00867317" w:rsidP="00822D68">
            <w:pPr>
              <w:jc w:val="center"/>
              <w:rPr>
                <w:sz w:val="28"/>
              </w:rPr>
            </w:pPr>
            <w:r>
              <w:rPr>
                <w:sz w:val="28"/>
              </w:rPr>
              <w:t>-</w:t>
            </w:r>
          </w:p>
        </w:tc>
      </w:tr>
      <w:tr w:rsidR="00867317" w:rsidTr="00822D68">
        <w:trPr>
          <w:trHeight w:val="380"/>
          <w:jc w:val="center"/>
        </w:trPr>
        <w:tc>
          <w:tcPr>
            <w:tcW w:w="2154" w:type="dxa"/>
            <w:vAlign w:val="center"/>
          </w:tcPr>
          <w:p w:rsidR="00867317" w:rsidRDefault="00867317" w:rsidP="00822D68">
            <w:pPr>
              <w:autoSpaceDE w:val="0"/>
              <w:autoSpaceDN w:val="0"/>
              <w:adjustRightInd w:val="0"/>
              <w:jc w:val="center"/>
              <w:rPr>
                <w:color w:val="000000"/>
                <w:sz w:val="28"/>
              </w:rPr>
            </w:pPr>
            <w:r>
              <w:rPr>
                <w:color w:val="000000"/>
                <w:sz w:val="28"/>
              </w:rPr>
              <w:t>PIQ</w:t>
            </w:r>
          </w:p>
        </w:tc>
        <w:tc>
          <w:tcPr>
            <w:tcW w:w="1747" w:type="dxa"/>
          </w:tcPr>
          <w:p w:rsidR="00867317" w:rsidRPr="00D01021" w:rsidRDefault="00867317" w:rsidP="00822D68">
            <w:pPr>
              <w:jc w:val="center"/>
              <w:rPr>
                <w:sz w:val="28"/>
              </w:rPr>
            </w:pPr>
            <w:r>
              <w:rPr>
                <w:sz w:val="28"/>
              </w:rPr>
              <w:t>0.258*                    (8.28)</w:t>
            </w:r>
          </w:p>
        </w:tc>
        <w:tc>
          <w:tcPr>
            <w:tcW w:w="1950" w:type="dxa"/>
          </w:tcPr>
          <w:p w:rsidR="00867317" w:rsidRDefault="00867317" w:rsidP="00822D68">
            <w:pPr>
              <w:jc w:val="center"/>
              <w:rPr>
                <w:sz w:val="28"/>
              </w:rPr>
            </w:pPr>
            <w:r>
              <w:rPr>
                <w:sz w:val="28"/>
              </w:rPr>
              <w:t>0.265*                    (8.57)</w:t>
            </w:r>
          </w:p>
        </w:tc>
        <w:tc>
          <w:tcPr>
            <w:tcW w:w="1950" w:type="dxa"/>
          </w:tcPr>
          <w:p w:rsidR="00867317" w:rsidRDefault="00867317" w:rsidP="00822D68">
            <w:pPr>
              <w:jc w:val="center"/>
              <w:rPr>
                <w:sz w:val="28"/>
              </w:rPr>
            </w:pPr>
            <w:r>
              <w:rPr>
                <w:sz w:val="28"/>
              </w:rPr>
              <w:t>-</w:t>
            </w:r>
          </w:p>
        </w:tc>
        <w:tc>
          <w:tcPr>
            <w:tcW w:w="1958" w:type="dxa"/>
          </w:tcPr>
          <w:p w:rsidR="00867317" w:rsidRDefault="00867317" w:rsidP="00822D68">
            <w:pPr>
              <w:jc w:val="center"/>
              <w:rPr>
                <w:sz w:val="28"/>
              </w:rPr>
            </w:pPr>
            <w:r>
              <w:rPr>
                <w:sz w:val="28"/>
              </w:rPr>
              <w:t>-</w:t>
            </w:r>
          </w:p>
        </w:tc>
      </w:tr>
      <w:tr w:rsidR="00867317" w:rsidTr="00822D68">
        <w:trPr>
          <w:trHeight w:val="380"/>
          <w:jc w:val="center"/>
        </w:trPr>
        <w:tc>
          <w:tcPr>
            <w:tcW w:w="2154"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47" w:type="dxa"/>
          </w:tcPr>
          <w:p w:rsidR="00867317" w:rsidRPr="00D01021" w:rsidRDefault="00867317" w:rsidP="00822D68">
            <w:pPr>
              <w:jc w:val="center"/>
              <w:rPr>
                <w:sz w:val="28"/>
              </w:rPr>
            </w:pPr>
            <w:r>
              <w:rPr>
                <w:sz w:val="28"/>
              </w:rPr>
              <w:t>0.0063                    (0.058)</w:t>
            </w:r>
          </w:p>
        </w:tc>
        <w:tc>
          <w:tcPr>
            <w:tcW w:w="1950" w:type="dxa"/>
          </w:tcPr>
          <w:p w:rsidR="00867317" w:rsidRDefault="00867317" w:rsidP="00822D68">
            <w:pPr>
              <w:jc w:val="center"/>
              <w:rPr>
                <w:sz w:val="28"/>
              </w:rPr>
            </w:pPr>
            <w:r>
              <w:rPr>
                <w:sz w:val="28"/>
              </w:rPr>
              <w:t>0.001</w:t>
            </w:r>
            <w:r w:rsidRPr="00214BF5">
              <w:rPr>
                <w:sz w:val="28"/>
              </w:rPr>
              <w:t>9</w:t>
            </w:r>
          </w:p>
          <w:p w:rsidR="00867317" w:rsidRDefault="00867317" w:rsidP="00822D68">
            <w:pPr>
              <w:jc w:val="center"/>
              <w:rPr>
                <w:sz w:val="28"/>
              </w:rPr>
            </w:pPr>
            <w:r>
              <w:rPr>
                <w:sz w:val="28"/>
              </w:rPr>
              <w:t>(0</w:t>
            </w:r>
            <w:r w:rsidRPr="00214BF5">
              <w:rPr>
                <w:sz w:val="28"/>
              </w:rPr>
              <w:t>.181</w:t>
            </w:r>
            <w:r>
              <w:rPr>
                <w:sz w:val="28"/>
              </w:rPr>
              <w:t>)</w:t>
            </w:r>
          </w:p>
        </w:tc>
        <w:tc>
          <w:tcPr>
            <w:tcW w:w="1950" w:type="dxa"/>
          </w:tcPr>
          <w:p w:rsidR="00867317" w:rsidRDefault="00867317" w:rsidP="00822D68">
            <w:pPr>
              <w:jc w:val="center"/>
              <w:rPr>
                <w:sz w:val="28"/>
              </w:rPr>
            </w:pPr>
            <w:r>
              <w:rPr>
                <w:sz w:val="28"/>
              </w:rPr>
              <w:t>-</w:t>
            </w:r>
          </w:p>
        </w:tc>
        <w:tc>
          <w:tcPr>
            <w:tcW w:w="1958" w:type="dxa"/>
          </w:tcPr>
          <w:p w:rsidR="00867317" w:rsidRDefault="00867317" w:rsidP="00822D68">
            <w:pPr>
              <w:jc w:val="center"/>
              <w:rPr>
                <w:sz w:val="28"/>
              </w:rPr>
            </w:pPr>
            <w:r>
              <w:rPr>
                <w:sz w:val="28"/>
              </w:rPr>
              <w:t>-</w:t>
            </w:r>
          </w:p>
        </w:tc>
      </w:tr>
      <w:tr w:rsidR="00867317" w:rsidTr="00822D68">
        <w:trPr>
          <w:trHeight w:val="380"/>
          <w:jc w:val="center"/>
        </w:trPr>
        <w:tc>
          <w:tcPr>
            <w:tcW w:w="2154"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47" w:type="dxa"/>
          </w:tcPr>
          <w:p w:rsidR="00867317" w:rsidRPr="00D01021" w:rsidRDefault="00867317" w:rsidP="00822D68">
            <w:pPr>
              <w:jc w:val="center"/>
              <w:rPr>
                <w:sz w:val="28"/>
              </w:rPr>
            </w:pPr>
            <w:r>
              <w:rPr>
                <w:sz w:val="28"/>
              </w:rPr>
              <w:t>-0</w:t>
            </w:r>
            <w:r w:rsidRPr="00E57E22">
              <w:rPr>
                <w:sz w:val="28"/>
              </w:rPr>
              <w:t xml:space="preserve">.065  </w:t>
            </w:r>
            <w:r>
              <w:rPr>
                <w:sz w:val="28"/>
              </w:rPr>
              <w:t xml:space="preserve">                (0.795)</w:t>
            </w:r>
          </w:p>
        </w:tc>
        <w:tc>
          <w:tcPr>
            <w:tcW w:w="1950" w:type="dxa"/>
          </w:tcPr>
          <w:p w:rsidR="00867317" w:rsidRDefault="00867317" w:rsidP="00822D68">
            <w:pPr>
              <w:jc w:val="center"/>
              <w:rPr>
                <w:sz w:val="28"/>
              </w:rPr>
            </w:pPr>
            <w:r>
              <w:rPr>
                <w:sz w:val="28"/>
              </w:rPr>
              <w:t>-0.038                    (0.437)</w:t>
            </w:r>
          </w:p>
        </w:tc>
        <w:tc>
          <w:tcPr>
            <w:tcW w:w="1950" w:type="dxa"/>
          </w:tcPr>
          <w:p w:rsidR="00867317" w:rsidRDefault="00867317" w:rsidP="00822D68">
            <w:pPr>
              <w:jc w:val="center"/>
              <w:rPr>
                <w:sz w:val="28"/>
              </w:rPr>
            </w:pPr>
            <w:r>
              <w:rPr>
                <w:sz w:val="28"/>
              </w:rPr>
              <w:t>-0.144***                    (1.67)</w:t>
            </w:r>
          </w:p>
        </w:tc>
        <w:tc>
          <w:tcPr>
            <w:tcW w:w="1958" w:type="dxa"/>
          </w:tcPr>
          <w:p w:rsidR="00867317" w:rsidRDefault="00867317" w:rsidP="00822D68">
            <w:pPr>
              <w:jc w:val="center"/>
              <w:rPr>
                <w:sz w:val="28"/>
              </w:rPr>
            </w:pPr>
            <w:r>
              <w:rPr>
                <w:sz w:val="28"/>
              </w:rPr>
              <w:t xml:space="preserve">-0.143  </w:t>
            </w:r>
            <w:r w:rsidRPr="00273494">
              <w:rPr>
                <w:sz w:val="28"/>
              </w:rPr>
              <w:t xml:space="preserve">                  </w:t>
            </w:r>
            <w:r>
              <w:rPr>
                <w:sz w:val="28"/>
              </w:rPr>
              <w:t>(</w:t>
            </w:r>
            <w:r w:rsidRPr="00273494">
              <w:rPr>
                <w:sz w:val="28"/>
              </w:rPr>
              <w:t>1.57</w:t>
            </w:r>
            <w:r>
              <w:rPr>
                <w:sz w:val="28"/>
              </w:rPr>
              <w:t xml:space="preserve">)  </w:t>
            </w:r>
          </w:p>
        </w:tc>
      </w:tr>
      <w:tr w:rsidR="00867317" w:rsidTr="00822D68">
        <w:trPr>
          <w:trHeight w:val="380"/>
          <w:jc w:val="center"/>
        </w:trPr>
        <w:tc>
          <w:tcPr>
            <w:tcW w:w="2154"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47" w:type="dxa"/>
          </w:tcPr>
          <w:p w:rsidR="00867317" w:rsidRPr="00D01021" w:rsidRDefault="00867317" w:rsidP="00822D68">
            <w:pPr>
              <w:jc w:val="center"/>
              <w:rPr>
                <w:sz w:val="28"/>
              </w:rPr>
            </w:pPr>
            <w:r>
              <w:rPr>
                <w:sz w:val="28"/>
              </w:rPr>
              <w:t>0.014*           (4.37)</w:t>
            </w:r>
          </w:p>
        </w:tc>
        <w:tc>
          <w:tcPr>
            <w:tcW w:w="1950" w:type="dxa"/>
          </w:tcPr>
          <w:p w:rsidR="00867317" w:rsidRPr="00214BF5" w:rsidRDefault="00867317" w:rsidP="00822D68">
            <w:pPr>
              <w:jc w:val="center"/>
              <w:rPr>
                <w:sz w:val="28"/>
              </w:rPr>
            </w:pPr>
            <w:r>
              <w:rPr>
                <w:sz w:val="28"/>
              </w:rPr>
              <w:t>0.</w:t>
            </w:r>
            <w:r w:rsidRPr="00214BF5">
              <w:rPr>
                <w:sz w:val="28"/>
              </w:rPr>
              <w:t>013</w:t>
            </w:r>
            <w:r>
              <w:rPr>
                <w:sz w:val="28"/>
              </w:rPr>
              <w:t>*</w:t>
            </w:r>
          </w:p>
          <w:p w:rsidR="00867317" w:rsidRDefault="00867317" w:rsidP="00822D68">
            <w:pPr>
              <w:jc w:val="center"/>
              <w:rPr>
                <w:sz w:val="28"/>
              </w:rPr>
            </w:pPr>
            <w:r>
              <w:rPr>
                <w:sz w:val="28"/>
              </w:rPr>
              <w:t>(</w:t>
            </w:r>
            <w:r w:rsidRPr="00214BF5">
              <w:rPr>
                <w:sz w:val="28"/>
              </w:rPr>
              <w:t>4.22</w:t>
            </w:r>
            <w:r>
              <w:rPr>
                <w:sz w:val="28"/>
              </w:rPr>
              <w:t>)</w:t>
            </w:r>
          </w:p>
        </w:tc>
        <w:tc>
          <w:tcPr>
            <w:tcW w:w="1950" w:type="dxa"/>
          </w:tcPr>
          <w:p w:rsidR="00867317" w:rsidRDefault="00867317" w:rsidP="00822D68">
            <w:pPr>
              <w:jc w:val="center"/>
              <w:rPr>
                <w:sz w:val="28"/>
              </w:rPr>
            </w:pPr>
            <w:r>
              <w:rPr>
                <w:sz w:val="28"/>
              </w:rPr>
              <w:t>0.003</w:t>
            </w:r>
            <w:r w:rsidRPr="00147B79">
              <w:rPr>
                <w:sz w:val="28"/>
              </w:rPr>
              <w:t>4</w:t>
            </w:r>
            <w:r>
              <w:rPr>
                <w:sz w:val="28"/>
              </w:rPr>
              <w:t>**</w:t>
            </w:r>
          </w:p>
          <w:p w:rsidR="00867317" w:rsidRDefault="00867317" w:rsidP="00822D68">
            <w:pPr>
              <w:jc w:val="center"/>
              <w:rPr>
                <w:sz w:val="28"/>
              </w:rPr>
            </w:pPr>
            <w:r>
              <w:rPr>
                <w:sz w:val="28"/>
              </w:rPr>
              <w:t>(</w:t>
            </w:r>
            <w:r w:rsidRPr="00147B79">
              <w:rPr>
                <w:sz w:val="28"/>
              </w:rPr>
              <w:t>2.19</w:t>
            </w:r>
            <w:r>
              <w:rPr>
                <w:sz w:val="28"/>
              </w:rPr>
              <w:t>)</w:t>
            </w:r>
          </w:p>
        </w:tc>
        <w:tc>
          <w:tcPr>
            <w:tcW w:w="1958" w:type="dxa"/>
          </w:tcPr>
          <w:p w:rsidR="00867317" w:rsidRPr="00273494" w:rsidRDefault="00867317" w:rsidP="00822D68">
            <w:pPr>
              <w:jc w:val="center"/>
              <w:rPr>
                <w:sz w:val="28"/>
              </w:rPr>
            </w:pPr>
            <w:r>
              <w:rPr>
                <w:sz w:val="28"/>
              </w:rPr>
              <w:t>0.002</w:t>
            </w:r>
            <w:r w:rsidRPr="00273494">
              <w:rPr>
                <w:sz w:val="28"/>
              </w:rPr>
              <w:t>9</w:t>
            </w:r>
            <w:r>
              <w:rPr>
                <w:sz w:val="28"/>
              </w:rPr>
              <w:t>***</w:t>
            </w:r>
            <w:r w:rsidRPr="00273494">
              <w:rPr>
                <w:sz w:val="28"/>
              </w:rPr>
              <w:t xml:space="preserve">  </w:t>
            </w:r>
          </w:p>
          <w:p w:rsidR="00867317" w:rsidRDefault="00867317" w:rsidP="00822D68">
            <w:pPr>
              <w:jc w:val="center"/>
              <w:rPr>
                <w:sz w:val="28"/>
              </w:rPr>
            </w:pPr>
            <w:r>
              <w:rPr>
                <w:sz w:val="28"/>
              </w:rPr>
              <w:t xml:space="preserve"> (1.89)  </w:t>
            </w:r>
          </w:p>
        </w:tc>
      </w:tr>
      <w:tr w:rsidR="00867317" w:rsidTr="00822D68">
        <w:trPr>
          <w:trHeight w:val="398"/>
          <w:jc w:val="center"/>
        </w:trPr>
        <w:tc>
          <w:tcPr>
            <w:tcW w:w="2154"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47" w:type="dxa"/>
          </w:tcPr>
          <w:p w:rsidR="00867317" w:rsidRPr="00D01021" w:rsidRDefault="00867317" w:rsidP="00822D68">
            <w:pPr>
              <w:jc w:val="center"/>
              <w:rPr>
                <w:sz w:val="28"/>
              </w:rPr>
            </w:pPr>
            <w:r>
              <w:rPr>
                <w:sz w:val="28"/>
              </w:rPr>
              <w:t xml:space="preserve">0.188*  </w:t>
            </w:r>
            <w:r w:rsidRPr="00E57E22">
              <w:rPr>
                <w:sz w:val="28"/>
              </w:rPr>
              <w:t xml:space="preserve">                  </w:t>
            </w:r>
            <w:r>
              <w:rPr>
                <w:sz w:val="28"/>
              </w:rPr>
              <w:t>(</w:t>
            </w:r>
            <w:r w:rsidRPr="00E57E22">
              <w:rPr>
                <w:sz w:val="28"/>
              </w:rPr>
              <w:t>2.68</w:t>
            </w:r>
            <w:r>
              <w:rPr>
                <w:sz w:val="28"/>
              </w:rPr>
              <w:t>)</w:t>
            </w:r>
          </w:p>
        </w:tc>
        <w:tc>
          <w:tcPr>
            <w:tcW w:w="1950" w:type="dxa"/>
          </w:tcPr>
          <w:p w:rsidR="00867317" w:rsidRDefault="00867317" w:rsidP="00822D68">
            <w:pPr>
              <w:jc w:val="center"/>
              <w:rPr>
                <w:sz w:val="28"/>
              </w:rPr>
            </w:pPr>
            <w:r>
              <w:rPr>
                <w:sz w:val="28"/>
              </w:rPr>
              <w:t>0.146**                    (1.95)</w:t>
            </w:r>
          </w:p>
        </w:tc>
        <w:tc>
          <w:tcPr>
            <w:tcW w:w="1950" w:type="dxa"/>
          </w:tcPr>
          <w:p w:rsidR="00867317" w:rsidRDefault="00867317" w:rsidP="00822D68">
            <w:pPr>
              <w:jc w:val="center"/>
              <w:rPr>
                <w:sz w:val="28"/>
              </w:rPr>
            </w:pPr>
            <w:r>
              <w:rPr>
                <w:sz w:val="28"/>
              </w:rPr>
              <w:t xml:space="preserve">0.261*  </w:t>
            </w:r>
            <w:r w:rsidRPr="00147B79">
              <w:rPr>
                <w:sz w:val="28"/>
              </w:rPr>
              <w:t xml:space="preserve">                  </w:t>
            </w:r>
            <w:r>
              <w:rPr>
                <w:sz w:val="28"/>
              </w:rPr>
              <w:t>(</w:t>
            </w:r>
            <w:r w:rsidRPr="00147B79">
              <w:rPr>
                <w:sz w:val="28"/>
              </w:rPr>
              <w:t>3.62</w:t>
            </w:r>
            <w:r>
              <w:rPr>
                <w:sz w:val="28"/>
              </w:rPr>
              <w:t>)</w:t>
            </w:r>
          </w:p>
        </w:tc>
        <w:tc>
          <w:tcPr>
            <w:tcW w:w="1958" w:type="dxa"/>
          </w:tcPr>
          <w:p w:rsidR="00867317" w:rsidRDefault="00867317" w:rsidP="00822D68">
            <w:pPr>
              <w:jc w:val="center"/>
              <w:rPr>
                <w:sz w:val="28"/>
              </w:rPr>
            </w:pPr>
            <w:r>
              <w:rPr>
                <w:sz w:val="28"/>
              </w:rPr>
              <w:t xml:space="preserve">0.197**                   (2.54)  </w:t>
            </w:r>
          </w:p>
        </w:tc>
      </w:tr>
      <w:tr w:rsidR="00867317" w:rsidTr="00822D68">
        <w:trPr>
          <w:trHeight w:val="380"/>
          <w:jc w:val="center"/>
        </w:trPr>
        <w:tc>
          <w:tcPr>
            <w:tcW w:w="2154"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47" w:type="dxa"/>
          </w:tcPr>
          <w:p w:rsidR="00867317" w:rsidRPr="00D01021" w:rsidRDefault="00867317" w:rsidP="00822D68">
            <w:pPr>
              <w:jc w:val="center"/>
              <w:rPr>
                <w:sz w:val="28"/>
              </w:rPr>
            </w:pPr>
            <w:r>
              <w:rPr>
                <w:sz w:val="28"/>
              </w:rPr>
              <w:t xml:space="preserve">-0.065  </w:t>
            </w:r>
            <w:r w:rsidRPr="00E57E22">
              <w:rPr>
                <w:sz w:val="28"/>
              </w:rPr>
              <w:t xml:space="preserve">                  1.62</w:t>
            </w:r>
          </w:p>
        </w:tc>
        <w:tc>
          <w:tcPr>
            <w:tcW w:w="1950" w:type="dxa"/>
          </w:tcPr>
          <w:p w:rsidR="00867317" w:rsidRPr="00214BF5" w:rsidRDefault="00867317" w:rsidP="00822D68">
            <w:pPr>
              <w:jc w:val="center"/>
              <w:rPr>
                <w:sz w:val="28"/>
              </w:rPr>
            </w:pPr>
            <w:r>
              <w:rPr>
                <w:sz w:val="28"/>
              </w:rPr>
              <w:t>0</w:t>
            </w:r>
            <w:r w:rsidRPr="00214BF5">
              <w:rPr>
                <w:sz w:val="28"/>
              </w:rPr>
              <w:t>.011</w:t>
            </w:r>
          </w:p>
          <w:p w:rsidR="00867317" w:rsidRDefault="00867317" w:rsidP="00822D68">
            <w:pPr>
              <w:jc w:val="center"/>
              <w:rPr>
                <w:sz w:val="28"/>
              </w:rPr>
            </w:pPr>
            <w:r>
              <w:rPr>
                <w:sz w:val="28"/>
              </w:rPr>
              <w:t>(0</w:t>
            </w:r>
            <w:r w:rsidRPr="00214BF5">
              <w:rPr>
                <w:sz w:val="28"/>
              </w:rPr>
              <w:t>.247</w:t>
            </w:r>
            <w:r>
              <w:rPr>
                <w:sz w:val="28"/>
              </w:rPr>
              <w:t>)</w:t>
            </w:r>
          </w:p>
        </w:tc>
        <w:tc>
          <w:tcPr>
            <w:tcW w:w="1950" w:type="dxa"/>
          </w:tcPr>
          <w:p w:rsidR="00867317" w:rsidRDefault="00867317" w:rsidP="00822D68">
            <w:pPr>
              <w:jc w:val="center"/>
              <w:rPr>
                <w:sz w:val="28"/>
              </w:rPr>
            </w:pPr>
            <w:r>
              <w:rPr>
                <w:sz w:val="28"/>
              </w:rPr>
              <w:t xml:space="preserve">-0.089**  </w:t>
            </w:r>
            <w:r w:rsidRPr="00147B79">
              <w:rPr>
                <w:sz w:val="28"/>
              </w:rPr>
              <w:t xml:space="preserve">                  </w:t>
            </w:r>
            <w:r>
              <w:rPr>
                <w:sz w:val="28"/>
              </w:rPr>
              <w:t>(</w:t>
            </w:r>
            <w:r w:rsidRPr="00147B79">
              <w:rPr>
                <w:sz w:val="28"/>
              </w:rPr>
              <w:t>2.15</w:t>
            </w:r>
            <w:r>
              <w:rPr>
                <w:sz w:val="28"/>
              </w:rPr>
              <w:t>)</w:t>
            </w:r>
          </w:p>
        </w:tc>
        <w:tc>
          <w:tcPr>
            <w:tcW w:w="1958" w:type="dxa"/>
          </w:tcPr>
          <w:p w:rsidR="00867317" w:rsidRDefault="00867317" w:rsidP="00822D68">
            <w:pPr>
              <w:jc w:val="center"/>
              <w:rPr>
                <w:sz w:val="28"/>
              </w:rPr>
            </w:pPr>
            <w:r>
              <w:rPr>
                <w:sz w:val="28"/>
              </w:rPr>
              <w:t>-0</w:t>
            </w:r>
            <w:r w:rsidRPr="00273494">
              <w:rPr>
                <w:sz w:val="28"/>
              </w:rPr>
              <w:t xml:space="preserve">.017                    </w:t>
            </w:r>
            <w:r>
              <w:rPr>
                <w:sz w:val="28"/>
              </w:rPr>
              <w:t>(0</w:t>
            </w:r>
            <w:r w:rsidRPr="00273494">
              <w:rPr>
                <w:sz w:val="28"/>
              </w:rPr>
              <w:t>.365</w:t>
            </w:r>
            <w:r>
              <w:rPr>
                <w:sz w:val="28"/>
              </w:rPr>
              <w:t xml:space="preserve">)  </w:t>
            </w:r>
          </w:p>
        </w:tc>
      </w:tr>
      <w:tr w:rsidR="00867317" w:rsidTr="00822D68">
        <w:trPr>
          <w:trHeight w:val="380"/>
          <w:jc w:val="center"/>
        </w:trPr>
        <w:tc>
          <w:tcPr>
            <w:tcW w:w="2154"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47" w:type="dxa"/>
          </w:tcPr>
          <w:p w:rsidR="00867317" w:rsidRPr="00E57E22" w:rsidRDefault="00867317" w:rsidP="00822D68">
            <w:pPr>
              <w:jc w:val="center"/>
              <w:rPr>
                <w:sz w:val="28"/>
              </w:rPr>
            </w:pPr>
            <w:r w:rsidRPr="00E57E22">
              <w:rPr>
                <w:sz w:val="28"/>
              </w:rPr>
              <w:t>-</w:t>
            </w:r>
            <w:r>
              <w:rPr>
                <w:sz w:val="28"/>
              </w:rPr>
              <w:t>0</w:t>
            </w:r>
            <w:r w:rsidRPr="00E57E22">
              <w:rPr>
                <w:sz w:val="28"/>
              </w:rPr>
              <w:t>.031</w:t>
            </w:r>
          </w:p>
          <w:p w:rsidR="00867317" w:rsidRPr="00D01021" w:rsidRDefault="00867317" w:rsidP="00822D68">
            <w:pPr>
              <w:jc w:val="center"/>
              <w:rPr>
                <w:sz w:val="28"/>
              </w:rPr>
            </w:pPr>
            <w:r>
              <w:rPr>
                <w:sz w:val="28"/>
              </w:rPr>
              <w:t>(</w:t>
            </w:r>
            <w:r w:rsidRPr="00E57E22">
              <w:rPr>
                <w:sz w:val="28"/>
              </w:rPr>
              <w:t>1.55</w:t>
            </w:r>
            <w:r>
              <w:rPr>
                <w:sz w:val="28"/>
              </w:rPr>
              <w:t>)</w:t>
            </w:r>
          </w:p>
        </w:tc>
        <w:tc>
          <w:tcPr>
            <w:tcW w:w="1950" w:type="dxa"/>
          </w:tcPr>
          <w:p w:rsidR="00867317" w:rsidRDefault="00867317" w:rsidP="00822D68">
            <w:pPr>
              <w:jc w:val="center"/>
              <w:rPr>
                <w:sz w:val="28"/>
              </w:rPr>
            </w:pPr>
            <w:r>
              <w:rPr>
                <w:sz w:val="28"/>
              </w:rPr>
              <w:t>-</w:t>
            </w:r>
          </w:p>
        </w:tc>
        <w:tc>
          <w:tcPr>
            <w:tcW w:w="1950" w:type="dxa"/>
          </w:tcPr>
          <w:p w:rsidR="00867317" w:rsidRPr="00147B79" w:rsidRDefault="00867317" w:rsidP="00822D68">
            <w:pPr>
              <w:jc w:val="center"/>
              <w:rPr>
                <w:sz w:val="28"/>
              </w:rPr>
            </w:pPr>
            <w:r w:rsidRPr="00147B79">
              <w:rPr>
                <w:sz w:val="28"/>
              </w:rPr>
              <w:t>-</w:t>
            </w:r>
            <w:r>
              <w:rPr>
                <w:sz w:val="28"/>
              </w:rPr>
              <w:t>0</w:t>
            </w:r>
            <w:r w:rsidRPr="00147B79">
              <w:rPr>
                <w:sz w:val="28"/>
              </w:rPr>
              <w:t>.041</w:t>
            </w:r>
            <w:r>
              <w:rPr>
                <w:sz w:val="28"/>
              </w:rPr>
              <w:t>**</w:t>
            </w:r>
          </w:p>
          <w:p w:rsidR="00867317" w:rsidRDefault="00867317" w:rsidP="00822D68">
            <w:pPr>
              <w:jc w:val="center"/>
              <w:rPr>
                <w:sz w:val="28"/>
              </w:rPr>
            </w:pPr>
            <w:r>
              <w:rPr>
                <w:sz w:val="28"/>
              </w:rPr>
              <w:t>(</w:t>
            </w:r>
            <w:r w:rsidRPr="00147B79">
              <w:rPr>
                <w:sz w:val="28"/>
              </w:rPr>
              <w:t>1.98</w:t>
            </w:r>
            <w:r>
              <w:rPr>
                <w:sz w:val="28"/>
              </w:rPr>
              <w:t>)</w:t>
            </w:r>
          </w:p>
        </w:tc>
        <w:tc>
          <w:tcPr>
            <w:tcW w:w="1958" w:type="dxa"/>
          </w:tcPr>
          <w:p w:rsidR="00867317" w:rsidRDefault="00867317" w:rsidP="00822D68">
            <w:pPr>
              <w:jc w:val="center"/>
              <w:rPr>
                <w:sz w:val="28"/>
              </w:rPr>
            </w:pPr>
            <w:r>
              <w:rPr>
                <w:sz w:val="28"/>
              </w:rPr>
              <w:t>-</w:t>
            </w:r>
          </w:p>
        </w:tc>
      </w:tr>
      <w:tr w:rsidR="00867317" w:rsidTr="00822D68">
        <w:trPr>
          <w:trHeight w:val="380"/>
          <w:jc w:val="center"/>
        </w:trPr>
        <w:tc>
          <w:tcPr>
            <w:tcW w:w="2154" w:type="dxa"/>
            <w:vAlign w:val="center"/>
          </w:tcPr>
          <w:p w:rsidR="00867317" w:rsidRDefault="00867317" w:rsidP="00822D68">
            <w:pPr>
              <w:jc w:val="center"/>
              <w:rPr>
                <w:sz w:val="28"/>
              </w:rPr>
            </w:pPr>
            <w:r>
              <w:rPr>
                <w:sz w:val="28"/>
              </w:rPr>
              <w:t>LOUK</w:t>
            </w:r>
          </w:p>
        </w:tc>
        <w:tc>
          <w:tcPr>
            <w:tcW w:w="1747" w:type="dxa"/>
          </w:tcPr>
          <w:p w:rsidR="00867317" w:rsidRPr="00D01021" w:rsidRDefault="00867317" w:rsidP="00822D68">
            <w:pPr>
              <w:jc w:val="center"/>
              <w:rPr>
                <w:sz w:val="28"/>
              </w:rPr>
            </w:pPr>
            <w:r>
              <w:rPr>
                <w:sz w:val="28"/>
              </w:rPr>
              <w:t>-</w:t>
            </w:r>
          </w:p>
        </w:tc>
        <w:tc>
          <w:tcPr>
            <w:tcW w:w="1950" w:type="dxa"/>
          </w:tcPr>
          <w:p w:rsidR="00867317" w:rsidRDefault="00867317" w:rsidP="00822D68">
            <w:pPr>
              <w:jc w:val="center"/>
              <w:rPr>
                <w:sz w:val="28"/>
              </w:rPr>
            </w:pPr>
            <w:r>
              <w:rPr>
                <w:sz w:val="28"/>
              </w:rPr>
              <w:t>0.0014                   (0.065)</w:t>
            </w:r>
          </w:p>
        </w:tc>
        <w:tc>
          <w:tcPr>
            <w:tcW w:w="1950" w:type="dxa"/>
          </w:tcPr>
          <w:p w:rsidR="00867317" w:rsidRDefault="00867317" w:rsidP="00822D68">
            <w:pPr>
              <w:jc w:val="center"/>
              <w:rPr>
                <w:sz w:val="28"/>
              </w:rPr>
            </w:pPr>
            <w:r>
              <w:rPr>
                <w:sz w:val="28"/>
              </w:rPr>
              <w:t>-</w:t>
            </w:r>
          </w:p>
        </w:tc>
        <w:tc>
          <w:tcPr>
            <w:tcW w:w="1958" w:type="dxa"/>
          </w:tcPr>
          <w:p w:rsidR="00867317" w:rsidRDefault="00867317" w:rsidP="00822D68">
            <w:pPr>
              <w:jc w:val="center"/>
              <w:rPr>
                <w:sz w:val="28"/>
              </w:rPr>
            </w:pPr>
            <w:r>
              <w:rPr>
                <w:sz w:val="28"/>
              </w:rPr>
              <w:t>0.0096</w:t>
            </w:r>
            <w:r w:rsidRPr="00273494">
              <w:rPr>
                <w:sz w:val="28"/>
              </w:rPr>
              <w:t xml:space="preserve">            </w:t>
            </w:r>
            <w:r>
              <w:rPr>
                <w:sz w:val="28"/>
              </w:rPr>
              <w:t>(0</w:t>
            </w:r>
            <w:r w:rsidRPr="00273494">
              <w:rPr>
                <w:sz w:val="28"/>
              </w:rPr>
              <w:t>.438</w:t>
            </w:r>
            <w:r>
              <w:rPr>
                <w:sz w:val="28"/>
              </w:rPr>
              <w:t xml:space="preserve">)  </w:t>
            </w:r>
          </w:p>
        </w:tc>
      </w:tr>
      <w:tr w:rsidR="00867317" w:rsidTr="00822D68">
        <w:trPr>
          <w:trHeight w:val="380"/>
          <w:jc w:val="center"/>
        </w:trPr>
        <w:tc>
          <w:tcPr>
            <w:tcW w:w="2154" w:type="dxa"/>
            <w:vAlign w:val="center"/>
          </w:tcPr>
          <w:p w:rsidR="00867317" w:rsidRDefault="00867317" w:rsidP="00822D68">
            <w:pPr>
              <w:jc w:val="center"/>
              <w:rPr>
                <w:sz w:val="28"/>
              </w:rPr>
            </w:pPr>
            <w:r>
              <w:rPr>
                <w:sz w:val="28"/>
              </w:rPr>
              <w:t>LOFRENCH</w:t>
            </w:r>
          </w:p>
        </w:tc>
        <w:tc>
          <w:tcPr>
            <w:tcW w:w="1747" w:type="dxa"/>
          </w:tcPr>
          <w:p w:rsidR="00867317" w:rsidRPr="00D01021" w:rsidRDefault="00867317" w:rsidP="00822D68">
            <w:pPr>
              <w:jc w:val="center"/>
              <w:rPr>
                <w:sz w:val="28"/>
              </w:rPr>
            </w:pPr>
            <w:r>
              <w:rPr>
                <w:sz w:val="28"/>
              </w:rPr>
              <w:t>-</w:t>
            </w:r>
          </w:p>
        </w:tc>
        <w:tc>
          <w:tcPr>
            <w:tcW w:w="1950" w:type="dxa"/>
          </w:tcPr>
          <w:p w:rsidR="00867317" w:rsidRPr="00214BF5" w:rsidRDefault="00867317" w:rsidP="00822D68">
            <w:pPr>
              <w:jc w:val="center"/>
              <w:rPr>
                <w:sz w:val="28"/>
              </w:rPr>
            </w:pPr>
            <w:r w:rsidRPr="00214BF5">
              <w:rPr>
                <w:sz w:val="28"/>
              </w:rPr>
              <w:t>-</w:t>
            </w:r>
            <w:r>
              <w:rPr>
                <w:sz w:val="28"/>
              </w:rPr>
              <w:t>0</w:t>
            </w:r>
            <w:r w:rsidRPr="00214BF5">
              <w:rPr>
                <w:sz w:val="28"/>
              </w:rPr>
              <w:t>.047</w:t>
            </w:r>
            <w:r>
              <w:rPr>
                <w:sz w:val="28"/>
              </w:rPr>
              <w:t>***</w:t>
            </w:r>
          </w:p>
          <w:p w:rsidR="00867317" w:rsidRDefault="00867317" w:rsidP="00822D68">
            <w:pPr>
              <w:jc w:val="center"/>
              <w:rPr>
                <w:sz w:val="28"/>
              </w:rPr>
            </w:pPr>
            <w:r>
              <w:rPr>
                <w:sz w:val="28"/>
              </w:rPr>
              <w:t>(1.66)</w:t>
            </w:r>
          </w:p>
        </w:tc>
        <w:tc>
          <w:tcPr>
            <w:tcW w:w="1950" w:type="dxa"/>
          </w:tcPr>
          <w:p w:rsidR="00867317" w:rsidRDefault="00867317" w:rsidP="00822D68">
            <w:pPr>
              <w:jc w:val="center"/>
              <w:rPr>
                <w:sz w:val="28"/>
              </w:rPr>
            </w:pPr>
            <w:r>
              <w:rPr>
                <w:sz w:val="28"/>
              </w:rPr>
              <w:t>-</w:t>
            </w:r>
          </w:p>
        </w:tc>
        <w:tc>
          <w:tcPr>
            <w:tcW w:w="1958" w:type="dxa"/>
          </w:tcPr>
          <w:p w:rsidR="00867317" w:rsidRPr="00273494" w:rsidRDefault="00867317" w:rsidP="00822D68">
            <w:pPr>
              <w:jc w:val="center"/>
              <w:rPr>
                <w:sz w:val="28"/>
              </w:rPr>
            </w:pPr>
            <w:r w:rsidRPr="00273494">
              <w:rPr>
                <w:sz w:val="28"/>
              </w:rPr>
              <w:t xml:space="preserve">  -</w:t>
            </w:r>
            <w:r>
              <w:rPr>
                <w:sz w:val="28"/>
              </w:rPr>
              <w:t>0</w:t>
            </w:r>
            <w:r w:rsidRPr="00273494">
              <w:rPr>
                <w:sz w:val="28"/>
              </w:rPr>
              <w:t xml:space="preserve">.035  </w:t>
            </w:r>
          </w:p>
          <w:p w:rsidR="00867317" w:rsidRDefault="00867317" w:rsidP="00822D68">
            <w:pPr>
              <w:jc w:val="center"/>
              <w:rPr>
                <w:sz w:val="28"/>
              </w:rPr>
            </w:pPr>
            <w:r>
              <w:rPr>
                <w:sz w:val="28"/>
              </w:rPr>
              <w:t>(</w:t>
            </w:r>
            <w:r w:rsidRPr="00273494">
              <w:rPr>
                <w:sz w:val="28"/>
              </w:rPr>
              <w:t>1.16</w:t>
            </w:r>
            <w:r>
              <w:rPr>
                <w:sz w:val="28"/>
              </w:rPr>
              <w:t>)</w:t>
            </w:r>
          </w:p>
        </w:tc>
      </w:tr>
      <w:tr w:rsidR="00867317" w:rsidTr="00822D68">
        <w:trPr>
          <w:trHeight w:val="380"/>
          <w:jc w:val="center"/>
        </w:trPr>
        <w:tc>
          <w:tcPr>
            <w:tcW w:w="2154" w:type="dxa"/>
            <w:vAlign w:val="center"/>
          </w:tcPr>
          <w:p w:rsidR="00867317" w:rsidRDefault="00867317" w:rsidP="00822D68">
            <w:pPr>
              <w:jc w:val="center"/>
              <w:rPr>
                <w:sz w:val="28"/>
              </w:rPr>
            </w:pPr>
            <w:r>
              <w:rPr>
                <w:sz w:val="28"/>
              </w:rPr>
              <w:t>CONSTANT</w:t>
            </w:r>
          </w:p>
        </w:tc>
        <w:tc>
          <w:tcPr>
            <w:tcW w:w="1747" w:type="dxa"/>
          </w:tcPr>
          <w:p w:rsidR="00867317" w:rsidRPr="00D01021" w:rsidRDefault="00867317" w:rsidP="00822D68">
            <w:pPr>
              <w:jc w:val="center"/>
              <w:rPr>
                <w:sz w:val="28"/>
              </w:rPr>
            </w:pPr>
            <w:r>
              <w:rPr>
                <w:sz w:val="28"/>
              </w:rPr>
              <w:t xml:space="preserve">0.129*  </w:t>
            </w:r>
            <w:r w:rsidRPr="00E57E22">
              <w:rPr>
                <w:sz w:val="28"/>
              </w:rPr>
              <w:t xml:space="preserve">                  </w:t>
            </w:r>
            <w:r>
              <w:rPr>
                <w:sz w:val="28"/>
              </w:rPr>
              <w:t>(</w:t>
            </w:r>
            <w:r w:rsidRPr="00E57E22">
              <w:rPr>
                <w:sz w:val="28"/>
              </w:rPr>
              <w:t>2.85</w:t>
            </w:r>
            <w:r>
              <w:rPr>
                <w:sz w:val="28"/>
              </w:rPr>
              <w:t>)</w:t>
            </w:r>
          </w:p>
        </w:tc>
        <w:tc>
          <w:tcPr>
            <w:tcW w:w="1950" w:type="dxa"/>
          </w:tcPr>
          <w:p w:rsidR="00867317" w:rsidRPr="00214BF5" w:rsidRDefault="00867317" w:rsidP="00822D68">
            <w:pPr>
              <w:jc w:val="center"/>
              <w:rPr>
                <w:sz w:val="28"/>
              </w:rPr>
            </w:pPr>
            <w:r>
              <w:rPr>
                <w:sz w:val="28"/>
              </w:rPr>
              <w:t>0</w:t>
            </w:r>
            <w:r w:rsidRPr="00214BF5">
              <w:rPr>
                <w:sz w:val="28"/>
              </w:rPr>
              <w:t>.16</w:t>
            </w:r>
            <w:r>
              <w:rPr>
                <w:sz w:val="28"/>
              </w:rPr>
              <w:t>*</w:t>
            </w:r>
          </w:p>
          <w:p w:rsidR="00867317" w:rsidRDefault="00867317" w:rsidP="00822D68">
            <w:pPr>
              <w:jc w:val="center"/>
              <w:rPr>
                <w:sz w:val="28"/>
              </w:rPr>
            </w:pPr>
            <w:r>
              <w:rPr>
                <w:sz w:val="28"/>
              </w:rPr>
              <w:t>(</w:t>
            </w:r>
            <w:r w:rsidRPr="00214BF5">
              <w:rPr>
                <w:sz w:val="28"/>
              </w:rPr>
              <w:t>3.12</w:t>
            </w:r>
            <w:r>
              <w:rPr>
                <w:sz w:val="28"/>
              </w:rPr>
              <w:t>)</w:t>
            </w:r>
          </w:p>
        </w:tc>
        <w:tc>
          <w:tcPr>
            <w:tcW w:w="1950" w:type="dxa"/>
          </w:tcPr>
          <w:p w:rsidR="00867317" w:rsidRDefault="00867317" w:rsidP="00822D68">
            <w:pPr>
              <w:jc w:val="center"/>
              <w:rPr>
                <w:sz w:val="28"/>
              </w:rPr>
            </w:pPr>
            <w:r>
              <w:rPr>
                <w:sz w:val="28"/>
              </w:rPr>
              <w:t>0</w:t>
            </w:r>
            <w:r w:rsidRPr="00147B79">
              <w:rPr>
                <w:sz w:val="28"/>
              </w:rPr>
              <w:t>.145</w:t>
            </w:r>
            <w:r>
              <w:rPr>
                <w:sz w:val="28"/>
              </w:rPr>
              <w:t xml:space="preserve">* </w:t>
            </w:r>
            <w:r w:rsidRPr="00147B79">
              <w:rPr>
                <w:sz w:val="28"/>
              </w:rPr>
              <w:t xml:space="preserve">            </w:t>
            </w:r>
            <w:r>
              <w:rPr>
                <w:sz w:val="28"/>
              </w:rPr>
              <w:t>(</w:t>
            </w:r>
            <w:r w:rsidRPr="00147B79">
              <w:rPr>
                <w:sz w:val="28"/>
              </w:rPr>
              <w:t>3.32</w:t>
            </w:r>
            <w:r>
              <w:rPr>
                <w:sz w:val="28"/>
              </w:rPr>
              <w:t>)</w:t>
            </w:r>
          </w:p>
        </w:tc>
        <w:tc>
          <w:tcPr>
            <w:tcW w:w="1958" w:type="dxa"/>
          </w:tcPr>
          <w:p w:rsidR="00867317" w:rsidRPr="00273494" w:rsidRDefault="00867317" w:rsidP="00822D68">
            <w:pPr>
              <w:jc w:val="center"/>
              <w:rPr>
                <w:sz w:val="28"/>
              </w:rPr>
            </w:pPr>
            <w:r>
              <w:rPr>
                <w:sz w:val="28"/>
              </w:rPr>
              <w:t>0</w:t>
            </w:r>
            <w:r w:rsidRPr="00273494">
              <w:rPr>
                <w:sz w:val="28"/>
              </w:rPr>
              <w:t>.161</w:t>
            </w:r>
            <w:r>
              <w:rPr>
                <w:sz w:val="28"/>
              </w:rPr>
              <w:t>*</w:t>
            </w:r>
            <w:r w:rsidRPr="00273494">
              <w:rPr>
                <w:sz w:val="28"/>
              </w:rPr>
              <w:t xml:space="preserve">  </w:t>
            </w:r>
          </w:p>
          <w:p w:rsidR="00867317" w:rsidRDefault="00867317" w:rsidP="00822D68">
            <w:pPr>
              <w:jc w:val="center"/>
              <w:rPr>
                <w:sz w:val="28"/>
              </w:rPr>
            </w:pPr>
            <w:r>
              <w:rPr>
                <w:sz w:val="28"/>
              </w:rPr>
              <w:t>(</w:t>
            </w:r>
            <w:r w:rsidRPr="00273494">
              <w:rPr>
                <w:sz w:val="28"/>
              </w:rPr>
              <w:t>3.16</w:t>
            </w:r>
            <w:r>
              <w:rPr>
                <w:sz w:val="28"/>
              </w:rPr>
              <w:t>)</w:t>
            </w:r>
          </w:p>
        </w:tc>
      </w:tr>
      <w:tr w:rsidR="00867317" w:rsidTr="00822D68">
        <w:trPr>
          <w:trHeight w:val="380"/>
          <w:jc w:val="center"/>
        </w:trPr>
        <w:tc>
          <w:tcPr>
            <w:tcW w:w="2154"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47" w:type="dxa"/>
          </w:tcPr>
          <w:p w:rsidR="00867317" w:rsidRDefault="00867317" w:rsidP="00822D68">
            <w:pPr>
              <w:jc w:val="center"/>
              <w:rPr>
                <w:sz w:val="28"/>
              </w:rPr>
            </w:pPr>
            <w:r w:rsidRPr="000F4551">
              <w:rPr>
                <w:sz w:val="28"/>
              </w:rPr>
              <w:t>924</w:t>
            </w:r>
          </w:p>
        </w:tc>
        <w:tc>
          <w:tcPr>
            <w:tcW w:w="1950" w:type="dxa"/>
          </w:tcPr>
          <w:p w:rsidR="00867317" w:rsidRDefault="00867317" w:rsidP="00822D68">
            <w:pPr>
              <w:jc w:val="center"/>
              <w:rPr>
                <w:sz w:val="28"/>
              </w:rPr>
            </w:pPr>
            <w:r w:rsidRPr="000F4551">
              <w:rPr>
                <w:sz w:val="28"/>
              </w:rPr>
              <w:t>924</w:t>
            </w:r>
          </w:p>
        </w:tc>
        <w:tc>
          <w:tcPr>
            <w:tcW w:w="1950" w:type="dxa"/>
          </w:tcPr>
          <w:p w:rsidR="00867317" w:rsidRDefault="00867317" w:rsidP="00822D68">
            <w:pPr>
              <w:jc w:val="center"/>
              <w:rPr>
                <w:sz w:val="28"/>
              </w:rPr>
            </w:pPr>
            <w:r w:rsidRPr="000F4551">
              <w:rPr>
                <w:sz w:val="28"/>
              </w:rPr>
              <w:t>924</w:t>
            </w:r>
          </w:p>
        </w:tc>
        <w:tc>
          <w:tcPr>
            <w:tcW w:w="1958" w:type="dxa"/>
          </w:tcPr>
          <w:p w:rsidR="00867317" w:rsidRDefault="00867317" w:rsidP="00822D68">
            <w:pPr>
              <w:jc w:val="center"/>
              <w:rPr>
                <w:sz w:val="28"/>
              </w:rPr>
            </w:pPr>
            <w:r w:rsidRPr="000F4551">
              <w:rPr>
                <w:sz w:val="28"/>
              </w:rPr>
              <w:t>924</w:t>
            </w:r>
          </w:p>
        </w:tc>
      </w:tr>
      <w:tr w:rsidR="00867317" w:rsidTr="00822D68">
        <w:trPr>
          <w:trHeight w:val="380"/>
          <w:jc w:val="center"/>
        </w:trPr>
        <w:tc>
          <w:tcPr>
            <w:tcW w:w="2154"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47" w:type="dxa"/>
          </w:tcPr>
          <w:p w:rsidR="00867317" w:rsidRDefault="00867317" w:rsidP="00822D68">
            <w:pPr>
              <w:jc w:val="center"/>
              <w:rPr>
                <w:sz w:val="28"/>
              </w:rPr>
            </w:pPr>
            <w:r>
              <w:rPr>
                <w:sz w:val="28"/>
              </w:rPr>
              <w:t>33</w:t>
            </w:r>
          </w:p>
        </w:tc>
        <w:tc>
          <w:tcPr>
            <w:tcW w:w="1950" w:type="dxa"/>
          </w:tcPr>
          <w:p w:rsidR="00867317" w:rsidRDefault="00867317" w:rsidP="00822D68">
            <w:pPr>
              <w:jc w:val="center"/>
              <w:rPr>
                <w:sz w:val="28"/>
              </w:rPr>
            </w:pPr>
            <w:r>
              <w:rPr>
                <w:sz w:val="28"/>
              </w:rPr>
              <w:t>33</w:t>
            </w:r>
          </w:p>
        </w:tc>
        <w:tc>
          <w:tcPr>
            <w:tcW w:w="1950" w:type="dxa"/>
          </w:tcPr>
          <w:p w:rsidR="00867317" w:rsidRDefault="00867317" w:rsidP="00822D68">
            <w:pPr>
              <w:jc w:val="center"/>
              <w:rPr>
                <w:sz w:val="28"/>
              </w:rPr>
            </w:pPr>
            <w:r>
              <w:rPr>
                <w:sz w:val="28"/>
              </w:rPr>
              <w:t>33</w:t>
            </w:r>
          </w:p>
        </w:tc>
        <w:tc>
          <w:tcPr>
            <w:tcW w:w="1958" w:type="dxa"/>
          </w:tcPr>
          <w:p w:rsidR="00867317" w:rsidRDefault="00867317" w:rsidP="00822D68">
            <w:pPr>
              <w:jc w:val="center"/>
              <w:rPr>
                <w:sz w:val="28"/>
              </w:rPr>
            </w:pPr>
            <w:r>
              <w:rPr>
                <w:sz w:val="28"/>
              </w:rPr>
              <w:t>33</w:t>
            </w:r>
          </w:p>
        </w:tc>
      </w:tr>
      <w:tr w:rsidR="00867317" w:rsidTr="00822D68">
        <w:trPr>
          <w:trHeight w:val="380"/>
          <w:jc w:val="center"/>
        </w:trPr>
        <w:tc>
          <w:tcPr>
            <w:tcW w:w="2154" w:type="dxa"/>
            <w:vAlign w:val="center"/>
          </w:tcPr>
          <w:p w:rsidR="00867317" w:rsidRDefault="00867317" w:rsidP="00822D68">
            <w:pPr>
              <w:jc w:val="center"/>
              <w:rPr>
                <w:sz w:val="28"/>
              </w:rPr>
            </w:pPr>
            <w:r w:rsidRPr="004C4C35">
              <w:rPr>
                <w:sz w:val="28"/>
              </w:rPr>
              <w:t>Wald chi</w:t>
            </w:r>
            <w:r w:rsidRPr="004C4C35">
              <w:rPr>
                <w:sz w:val="28"/>
                <w:vertAlign w:val="superscript"/>
              </w:rPr>
              <w:t>2</w:t>
            </w:r>
          </w:p>
        </w:tc>
        <w:tc>
          <w:tcPr>
            <w:tcW w:w="1747" w:type="dxa"/>
          </w:tcPr>
          <w:p w:rsidR="00867317" w:rsidRDefault="00867317" w:rsidP="00822D68">
            <w:pPr>
              <w:jc w:val="center"/>
              <w:rPr>
                <w:sz w:val="28"/>
              </w:rPr>
            </w:pPr>
            <w:r w:rsidRPr="00460F2C">
              <w:rPr>
                <w:sz w:val="28"/>
              </w:rPr>
              <w:t>476.91</w:t>
            </w:r>
          </w:p>
        </w:tc>
        <w:tc>
          <w:tcPr>
            <w:tcW w:w="1950" w:type="dxa"/>
          </w:tcPr>
          <w:p w:rsidR="00867317" w:rsidRDefault="00867317" w:rsidP="00822D68">
            <w:pPr>
              <w:jc w:val="center"/>
              <w:rPr>
                <w:sz w:val="28"/>
              </w:rPr>
            </w:pPr>
            <w:r w:rsidRPr="00194BCC">
              <w:rPr>
                <w:sz w:val="28"/>
              </w:rPr>
              <w:t>476.47</w:t>
            </w:r>
          </w:p>
        </w:tc>
        <w:tc>
          <w:tcPr>
            <w:tcW w:w="1950" w:type="dxa"/>
          </w:tcPr>
          <w:p w:rsidR="00867317" w:rsidRDefault="00867317" w:rsidP="00822D68">
            <w:pPr>
              <w:jc w:val="center"/>
              <w:rPr>
                <w:sz w:val="28"/>
              </w:rPr>
            </w:pPr>
            <w:r w:rsidRPr="000F4551">
              <w:rPr>
                <w:sz w:val="28"/>
              </w:rPr>
              <w:t>332.66</w:t>
            </w:r>
          </w:p>
        </w:tc>
        <w:tc>
          <w:tcPr>
            <w:tcW w:w="1958" w:type="dxa"/>
          </w:tcPr>
          <w:p w:rsidR="00867317" w:rsidRDefault="00867317" w:rsidP="00822D68">
            <w:pPr>
              <w:jc w:val="center"/>
              <w:rPr>
                <w:sz w:val="28"/>
              </w:rPr>
            </w:pPr>
            <w:r w:rsidRPr="003D27BB">
              <w:rPr>
                <w:sz w:val="28"/>
              </w:rPr>
              <w:t>329.06</w:t>
            </w:r>
          </w:p>
        </w:tc>
      </w:tr>
      <w:tr w:rsidR="00867317" w:rsidTr="00822D68">
        <w:trPr>
          <w:trHeight w:val="380"/>
          <w:jc w:val="center"/>
        </w:trPr>
        <w:tc>
          <w:tcPr>
            <w:tcW w:w="2154" w:type="dxa"/>
            <w:vAlign w:val="center"/>
          </w:tcPr>
          <w:p w:rsidR="00867317" w:rsidRPr="004C4C35" w:rsidRDefault="00867317" w:rsidP="00822D68">
            <w:pPr>
              <w:jc w:val="center"/>
              <w:rPr>
                <w:sz w:val="28"/>
              </w:rPr>
            </w:pPr>
            <w:r w:rsidRPr="004C4C35">
              <w:rPr>
                <w:sz w:val="28"/>
              </w:rPr>
              <w:t>Prob &gt; chi</w:t>
            </w:r>
            <w:r w:rsidRPr="00DB22D5">
              <w:rPr>
                <w:sz w:val="28"/>
                <w:vertAlign w:val="superscript"/>
              </w:rPr>
              <w:t>2</w:t>
            </w:r>
          </w:p>
        </w:tc>
        <w:tc>
          <w:tcPr>
            <w:tcW w:w="1747" w:type="dxa"/>
          </w:tcPr>
          <w:p w:rsidR="00867317" w:rsidRDefault="00867317" w:rsidP="00822D68">
            <w:pPr>
              <w:jc w:val="center"/>
              <w:rPr>
                <w:sz w:val="28"/>
              </w:rPr>
            </w:pPr>
            <w:r>
              <w:rPr>
                <w:sz w:val="28"/>
              </w:rPr>
              <w:t>0.00</w:t>
            </w:r>
          </w:p>
        </w:tc>
        <w:tc>
          <w:tcPr>
            <w:tcW w:w="1950" w:type="dxa"/>
          </w:tcPr>
          <w:p w:rsidR="00867317" w:rsidRDefault="00867317" w:rsidP="00822D68">
            <w:pPr>
              <w:jc w:val="center"/>
              <w:rPr>
                <w:sz w:val="28"/>
              </w:rPr>
            </w:pPr>
            <w:r>
              <w:rPr>
                <w:sz w:val="28"/>
              </w:rPr>
              <w:t>0.00</w:t>
            </w:r>
          </w:p>
        </w:tc>
        <w:tc>
          <w:tcPr>
            <w:tcW w:w="1950" w:type="dxa"/>
          </w:tcPr>
          <w:p w:rsidR="00867317" w:rsidRDefault="00867317" w:rsidP="00822D68">
            <w:pPr>
              <w:jc w:val="center"/>
              <w:rPr>
                <w:sz w:val="28"/>
              </w:rPr>
            </w:pPr>
            <w:r>
              <w:rPr>
                <w:sz w:val="28"/>
              </w:rPr>
              <w:t>0.00</w:t>
            </w:r>
          </w:p>
        </w:tc>
        <w:tc>
          <w:tcPr>
            <w:tcW w:w="1958" w:type="dxa"/>
          </w:tcPr>
          <w:p w:rsidR="00867317" w:rsidRDefault="00867317" w:rsidP="00822D68">
            <w:pPr>
              <w:jc w:val="center"/>
              <w:rPr>
                <w:sz w:val="28"/>
              </w:rPr>
            </w:pPr>
            <w:r>
              <w:rPr>
                <w:sz w:val="28"/>
              </w:rPr>
              <w:t>0.00</w:t>
            </w:r>
          </w:p>
        </w:tc>
      </w:tr>
    </w:tbl>
    <w:p w:rsidR="00867317" w:rsidRDefault="00867317" w:rsidP="00867317">
      <w:pPr>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867317" w:rsidRDefault="00867317" w:rsidP="00867317">
      <w:pPr>
        <w:ind w:firstLine="720"/>
        <w:jc w:val="both"/>
        <w:rPr>
          <w:sz w:val="28"/>
        </w:rPr>
      </w:pPr>
      <w:r w:rsidRPr="00B70426">
        <w:rPr>
          <w:sz w:val="28"/>
        </w:rPr>
        <w:lastRenderedPageBreak/>
        <w:t xml:space="preserve">The table </w:t>
      </w:r>
      <w:r>
        <w:rPr>
          <w:sz w:val="28"/>
        </w:rPr>
        <w:t>7.14</w:t>
      </w:r>
      <w:r w:rsidRPr="00B70426">
        <w:rPr>
          <w:sz w:val="28"/>
        </w:rPr>
        <w:t xml:space="preserve"> reveal that FRAC has negative coefficient in all four e</w:t>
      </w:r>
      <w:r>
        <w:rPr>
          <w:sz w:val="28"/>
        </w:rPr>
        <w:t>quations but in equation 3</w:t>
      </w:r>
      <w:r w:rsidRPr="00B70426">
        <w:rPr>
          <w:sz w:val="28"/>
        </w:rPr>
        <w:t xml:space="preserve">, </w:t>
      </w:r>
      <w:r>
        <w:rPr>
          <w:sz w:val="28"/>
        </w:rPr>
        <w:t xml:space="preserve">LIQ has affected by FRAC </w:t>
      </w:r>
      <w:r w:rsidRPr="00B70426">
        <w:rPr>
          <w:sz w:val="28"/>
        </w:rPr>
        <w:t xml:space="preserve">because without </w:t>
      </w:r>
      <w:r>
        <w:rPr>
          <w:sz w:val="28"/>
        </w:rPr>
        <w:t>level of development and other Institutional quality variables</w:t>
      </w:r>
      <w:r w:rsidRPr="00B70426">
        <w:rPr>
          <w:sz w:val="28"/>
        </w:rPr>
        <w:t xml:space="preserve">; fractionalization affected the </w:t>
      </w:r>
      <w:r>
        <w:rPr>
          <w:sz w:val="28"/>
        </w:rPr>
        <w:t>LIQ</w:t>
      </w:r>
      <w:r w:rsidRPr="00B70426">
        <w:rPr>
          <w:sz w:val="28"/>
        </w:rPr>
        <w:t xml:space="preserve">. COLORG has a negative impact on </w:t>
      </w:r>
      <w:r>
        <w:rPr>
          <w:sz w:val="28"/>
        </w:rPr>
        <w:t>LIQ</w:t>
      </w:r>
      <w:r w:rsidRPr="00B70426">
        <w:rPr>
          <w:sz w:val="28"/>
        </w:rPr>
        <w:t xml:space="preserve"> in </w:t>
      </w:r>
      <w:r>
        <w:rPr>
          <w:sz w:val="28"/>
        </w:rPr>
        <w:t>equations 3 but in equation 1, it has insignificant impact</w:t>
      </w:r>
      <w:r w:rsidRPr="00B70426">
        <w:rPr>
          <w:sz w:val="28"/>
        </w:rPr>
        <w:t xml:space="preserve">. The table </w:t>
      </w:r>
      <w:r>
        <w:rPr>
          <w:sz w:val="28"/>
        </w:rPr>
        <w:t>7.14</w:t>
      </w:r>
      <w:r w:rsidRPr="00B70426">
        <w:rPr>
          <w:sz w:val="28"/>
        </w:rPr>
        <w:t xml:space="preserve"> reveal that </w:t>
      </w:r>
      <w:r w:rsidRPr="00B70426">
        <w:rPr>
          <w:color w:val="00000A"/>
          <w:sz w:val="28"/>
        </w:rPr>
        <w:t>LO</w:t>
      </w:r>
      <w:r w:rsidRPr="00B70426">
        <w:rPr>
          <w:sz w:val="28"/>
        </w:rPr>
        <w:t xml:space="preserve">UK has positive coefficient </w:t>
      </w:r>
      <w:r>
        <w:rPr>
          <w:sz w:val="28"/>
        </w:rPr>
        <w:t>in equation 2 and equation 4 but it has in</w:t>
      </w:r>
      <w:r w:rsidRPr="00B70426">
        <w:rPr>
          <w:sz w:val="28"/>
        </w:rPr>
        <w:t xml:space="preserve">significant impact on </w:t>
      </w:r>
      <w:r>
        <w:rPr>
          <w:sz w:val="28"/>
        </w:rPr>
        <w:t>LIQ</w:t>
      </w:r>
      <w:r w:rsidRPr="00B70426">
        <w:rPr>
          <w:sz w:val="28"/>
        </w:rPr>
        <w:t xml:space="preserve"> in those countries which adopted legal system of UK. The table </w:t>
      </w:r>
      <w:r>
        <w:rPr>
          <w:sz w:val="28"/>
        </w:rPr>
        <w:t>7.14</w:t>
      </w:r>
      <w:r w:rsidRPr="00B70426">
        <w:rPr>
          <w:sz w:val="28"/>
        </w:rPr>
        <w:t xml:space="preserve"> reveal that </w:t>
      </w:r>
      <w:r w:rsidRPr="00B70426">
        <w:rPr>
          <w:color w:val="00000A"/>
          <w:sz w:val="28"/>
        </w:rPr>
        <w:t>LOFRENCH</w:t>
      </w:r>
      <w:r w:rsidRPr="00B70426">
        <w:rPr>
          <w:sz w:val="28"/>
        </w:rPr>
        <w:t xml:space="preserve"> has negative coefficient in equation 2 and equation 4 but it has signifi</w:t>
      </w:r>
      <w:r>
        <w:rPr>
          <w:sz w:val="28"/>
        </w:rPr>
        <w:t xml:space="preserve">cant impact on LIQ in only equation 2. </w:t>
      </w:r>
      <w:r w:rsidRPr="00B70426">
        <w:rPr>
          <w:sz w:val="28"/>
        </w:rPr>
        <w:t xml:space="preserve">The </w:t>
      </w:r>
      <w:r w:rsidRPr="00B70426">
        <w:rPr>
          <w:bCs/>
          <w:color w:val="00000A"/>
          <w:sz w:val="28"/>
        </w:rPr>
        <w:t>LOOTHER</w:t>
      </w:r>
      <w:r w:rsidRPr="00B70426">
        <w:rPr>
          <w:sz w:val="28"/>
        </w:rPr>
        <w:t xml:space="preserve"> are merge in constant value due to</w:t>
      </w:r>
      <w:r>
        <w:rPr>
          <w:sz w:val="28"/>
        </w:rPr>
        <w:t xml:space="preserve"> dummy trap issue and it has</w:t>
      </w:r>
      <w:r w:rsidRPr="00B70426">
        <w:rPr>
          <w:sz w:val="28"/>
        </w:rPr>
        <w:t xml:space="preserve"> significant impact on </w:t>
      </w:r>
      <w:r>
        <w:rPr>
          <w:sz w:val="28"/>
        </w:rPr>
        <w:t>LIQ in all equations</w:t>
      </w:r>
      <w:r w:rsidRPr="00B70426">
        <w:rPr>
          <w:sz w:val="28"/>
        </w:rPr>
        <w:t xml:space="preserve">. </w:t>
      </w:r>
      <w:r>
        <w:rPr>
          <w:sz w:val="28"/>
        </w:rPr>
        <w:t>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 xml:space="preserve">LIQ in all four equations. </w:t>
      </w:r>
      <w:r w:rsidRPr="00B70426">
        <w:rPr>
          <w:sz w:val="28"/>
        </w:rPr>
        <w:t xml:space="preserve">The Wald chi square value is very high and its probability is equal to zero, it means that all the determinants coefficient </w:t>
      </w:r>
      <w:r>
        <w:rPr>
          <w:sz w:val="28"/>
        </w:rPr>
        <w:t>Legal</w:t>
      </w:r>
      <w:r w:rsidRPr="00B70426">
        <w:rPr>
          <w:sz w:val="28"/>
        </w:rPr>
        <w:t xml:space="preserve"> Institutional quality of all four equations are very important for Developing countries.</w:t>
      </w:r>
    </w:p>
    <w:p w:rsidR="00867317" w:rsidRDefault="00867317" w:rsidP="00867317">
      <w:pPr>
        <w:ind w:firstLine="720"/>
        <w:jc w:val="both"/>
        <w:rPr>
          <w:sz w:val="28"/>
        </w:rPr>
      </w:pPr>
      <w:r w:rsidRPr="00B70426">
        <w:rPr>
          <w:sz w:val="28"/>
        </w:rPr>
        <w:t xml:space="preserve">The model of </w:t>
      </w:r>
      <w:r>
        <w:rPr>
          <w:sz w:val="28"/>
        </w:rPr>
        <w:t>LIQ</w:t>
      </w:r>
      <w:r w:rsidRPr="00B70426">
        <w:rPr>
          <w:sz w:val="28"/>
        </w:rPr>
        <w:t xml:space="preserve"> for the </w:t>
      </w:r>
      <w:r>
        <w:rPr>
          <w:sz w:val="28"/>
        </w:rPr>
        <w:t>all sample</w:t>
      </w:r>
      <w:r w:rsidRPr="00B70426">
        <w:rPr>
          <w:sz w:val="28"/>
        </w:rPr>
        <w:t xml:space="preserve"> countries has been estimated using Dynamic </w:t>
      </w:r>
      <w:r>
        <w:rPr>
          <w:sz w:val="28"/>
        </w:rPr>
        <w:t xml:space="preserve">Panel GMM Methodology. </w:t>
      </w:r>
      <w:r w:rsidRPr="00B70426">
        <w:rPr>
          <w:sz w:val="28"/>
        </w:rPr>
        <w:t xml:space="preserve">The results obtained from applying this techniques; are presented in table </w:t>
      </w:r>
      <w:r>
        <w:rPr>
          <w:sz w:val="28"/>
        </w:rPr>
        <w:t>7.15</w:t>
      </w:r>
      <w:r w:rsidRPr="00B70426">
        <w:rPr>
          <w:sz w:val="28"/>
        </w:rPr>
        <w:t xml:space="preserve">. These results show that mostly variables are strongly significant impact with expected signs. The table </w:t>
      </w:r>
      <w:r>
        <w:rPr>
          <w:sz w:val="28"/>
        </w:rPr>
        <w:t>7.15</w:t>
      </w:r>
      <w:r w:rsidRPr="00B70426">
        <w:rPr>
          <w:sz w:val="28"/>
        </w:rPr>
        <w:t xml:space="preserve"> reveal that lag of </w:t>
      </w:r>
      <w:r>
        <w:rPr>
          <w:sz w:val="28"/>
        </w:rPr>
        <w:t>LIQ</w:t>
      </w:r>
      <w:r w:rsidRPr="00B70426">
        <w:rPr>
          <w:sz w:val="28"/>
        </w:rPr>
        <w:t xml:space="preserve"> has positive impact on current </w:t>
      </w:r>
      <w:r>
        <w:rPr>
          <w:sz w:val="28"/>
        </w:rPr>
        <w:t>LIQ</w:t>
      </w:r>
      <w:r w:rsidRPr="00B70426">
        <w:rPr>
          <w:sz w:val="28"/>
        </w:rPr>
        <w:t xml:space="preserve"> in all four equations of model. The table </w:t>
      </w:r>
      <w:r>
        <w:rPr>
          <w:sz w:val="28"/>
        </w:rPr>
        <w:t>7.15 reveal that EIQ has</w:t>
      </w:r>
      <w:r w:rsidRPr="00B70426">
        <w:rPr>
          <w:sz w:val="28"/>
        </w:rPr>
        <w:t xml:space="preserve"> positive coefficient in </w:t>
      </w:r>
      <w:r>
        <w:rPr>
          <w:sz w:val="28"/>
        </w:rPr>
        <w:t>all sample</w:t>
      </w:r>
      <w:r w:rsidRPr="00B70426">
        <w:rPr>
          <w:sz w:val="28"/>
        </w:rPr>
        <w:t xml:space="preserve"> Countries during the period under investigation</w:t>
      </w:r>
      <w:r>
        <w:rPr>
          <w:sz w:val="28"/>
        </w:rPr>
        <w:t xml:space="preserve"> but in equation 1, LIQ has not been affected by EIQ. In equation 2, LIQ increased 0.247 units when 1 unit increase EIQ. </w:t>
      </w:r>
      <w:r w:rsidRPr="00B70426">
        <w:rPr>
          <w:sz w:val="28"/>
        </w:rPr>
        <w:t xml:space="preserve">The table </w:t>
      </w:r>
      <w:r>
        <w:rPr>
          <w:sz w:val="28"/>
        </w:rPr>
        <w:t>7.15 reveal that P</w:t>
      </w:r>
      <w:r w:rsidRPr="00B70426">
        <w:rPr>
          <w:sz w:val="28"/>
        </w:rPr>
        <w:t xml:space="preserve">IQ has a significant and positive impact on </w:t>
      </w:r>
      <w:r>
        <w:rPr>
          <w:sz w:val="28"/>
        </w:rPr>
        <w:t>LIQ</w:t>
      </w:r>
      <w:r w:rsidRPr="00B70426">
        <w:rPr>
          <w:sz w:val="28"/>
        </w:rPr>
        <w:t xml:space="preserve"> in </w:t>
      </w:r>
      <w:r>
        <w:rPr>
          <w:sz w:val="28"/>
        </w:rPr>
        <w:t>all sample</w:t>
      </w:r>
      <w:r w:rsidRPr="00B70426">
        <w:rPr>
          <w:sz w:val="28"/>
        </w:rPr>
        <w:t xml:space="preserve"> Countries during the period under investigation. In Equation 1, </w:t>
      </w:r>
      <w:r>
        <w:rPr>
          <w:sz w:val="28"/>
        </w:rPr>
        <w:t>LIQ increased 0.277 units when 1 unit increase in P</w:t>
      </w:r>
      <w:r w:rsidRPr="00B70426">
        <w:rPr>
          <w:sz w:val="28"/>
        </w:rPr>
        <w:t>IQ and</w:t>
      </w:r>
      <w:r>
        <w:rPr>
          <w:sz w:val="28"/>
        </w:rPr>
        <w:t xml:space="preserve"> Equation 2, LIQ increased 0.285</w:t>
      </w:r>
      <w:r w:rsidRPr="00B70426">
        <w:rPr>
          <w:sz w:val="28"/>
        </w:rPr>
        <w:t xml:space="preserve"> units when 1 unit increase in LIQ. The table </w:t>
      </w:r>
      <w:r>
        <w:rPr>
          <w:sz w:val="28"/>
        </w:rPr>
        <w:t xml:space="preserve">7.15 reveal that GINI has </w:t>
      </w:r>
      <w:r w:rsidRPr="00B70426">
        <w:rPr>
          <w:sz w:val="28"/>
        </w:rPr>
        <w:t>influence</w:t>
      </w:r>
      <w:r>
        <w:rPr>
          <w:sz w:val="28"/>
        </w:rPr>
        <w:t>d</w:t>
      </w:r>
      <w:r w:rsidRPr="00B70426">
        <w:rPr>
          <w:sz w:val="28"/>
        </w:rPr>
        <w:t xml:space="preserve"> the </w:t>
      </w:r>
      <w:r>
        <w:rPr>
          <w:sz w:val="28"/>
        </w:rPr>
        <w:t>LIQ</w:t>
      </w:r>
      <w:r w:rsidRPr="00B70426">
        <w:rPr>
          <w:sz w:val="28"/>
        </w:rPr>
        <w:t xml:space="preserve"> in </w:t>
      </w:r>
      <w:r>
        <w:rPr>
          <w:sz w:val="28"/>
        </w:rPr>
        <w:t>all sample</w:t>
      </w:r>
      <w:r w:rsidRPr="00B70426">
        <w:rPr>
          <w:sz w:val="28"/>
        </w:rPr>
        <w:t xml:space="preserve"> Countries during the period under investigation in </w:t>
      </w:r>
      <w:r>
        <w:rPr>
          <w:sz w:val="28"/>
        </w:rPr>
        <w:t>all first two</w:t>
      </w:r>
      <w:r w:rsidRPr="00B70426">
        <w:rPr>
          <w:sz w:val="28"/>
        </w:rPr>
        <w:t xml:space="preserve"> Equations</w:t>
      </w:r>
      <w:r>
        <w:rPr>
          <w:sz w:val="28"/>
        </w:rPr>
        <w:t>. In equation 1, LIQ decreased 0.222 units when 1 unit increase in GINI.</w:t>
      </w:r>
      <w:r w:rsidRPr="001A107A">
        <w:rPr>
          <w:sz w:val="28"/>
        </w:rPr>
        <w:t xml:space="preserve"> </w:t>
      </w:r>
      <w:r>
        <w:rPr>
          <w:sz w:val="28"/>
        </w:rPr>
        <w:t xml:space="preserve">In equation 2, LIQ decreased 0.278 units when 1 unit increase in GINI. </w:t>
      </w:r>
      <w:r w:rsidRPr="00B70426">
        <w:rPr>
          <w:sz w:val="28"/>
        </w:rPr>
        <w:t xml:space="preserve">LGDPPC has </w:t>
      </w:r>
      <w:r>
        <w:rPr>
          <w:sz w:val="28"/>
        </w:rPr>
        <w:t>not</w:t>
      </w:r>
      <w:r w:rsidRPr="00B70426">
        <w:rPr>
          <w:sz w:val="28"/>
        </w:rPr>
        <w:t xml:space="preserve"> influence</w:t>
      </w:r>
      <w:r>
        <w:rPr>
          <w:sz w:val="28"/>
        </w:rPr>
        <w:t>d the</w:t>
      </w:r>
      <w:r w:rsidRPr="00B70426">
        <w:rPr>
          <w:sz w:val="28"/>
        </w:rPr>
        <w:t xml:space="preserve"> </w:t>
      </w:r>
      <w:r>
        <w:rPr>
          <w:sz w:val="28"/>
        </w:rPr>
        <w:t>LIQ</w:t>
      </w:r>
      <w:r w:rsidRPr="00B70426">
        <w:rPr>
          <w:sz w:val="28"/>
        </w:rPr>
        <w:t xml:space="preserve"> in </w:t>
      </w:r>
      <w:r>
        <w:rPr>
          <w:sz w:val="28"/>
        </w:rPr>
        <w:t>all sample</w:t>
      </w:r>
      <w:r w:rsidRPr="00B70426">
        <w:rPr>
          <w:sz w:val="28"/>
        </w:rPr>
        <w:t xml:space="preserve"> countries during the period under investigation in first two equations</w:t>
      </w:r>
      <w:r>
        <w:rPr>
          <w:sz w:val="28"/>
        </w:rPr>
        <w:t>.</w:t>
      </w:r>
      <w:r w:rsidRPr="00B70426">
        <w:rPr>
          <w:sz w:val="28"/>
        </w:rPr>
        <w:t xml:space="preserve"> EDU has significant influence the </w:t>
      </w:r>
      <w:r>
        <w:rPr>
          <w:sz w:val="28"/>
        </w:rPr>
        <w:t>LIQ</w:t>
      </w:r>
      <w:r w:rsidRPr="00B70426">
        <w:rPr>
          <w:sz w:val="28"/>
        </w:rPr>
        <w:t xml:space="preserve"> in </w:t>
      </w:r>
      <w:r>
        <w:rPr>
          <w:sz w:val="28"/>
        </w:rPr>
        <w:t>all sample countries in all four</w:t>
      </w:r>
      <w:r w:rsidRPr="00B70426">
        <w:rPr>
          <w:sz w:val="28"/>
        </w:rPr>
        <w:t xml:space="preserve"> equations during the period under investigation. In Equation 1, </w:t>
      </w:r>
      <w:r>
        <w:rPr>
          <w:sz w:val="28"/>
        </w:rPr>
        <w:t>LIQ increased 0.018</w:t>
      </w:r>
      <w:r w:rsidRPr="00B70426">
        <w:rPr>
          <w:sz w:val="28"/>
        </w:rPr>
        <w:t xml:space="preserve"> units when 1 unit increase in EDU and Equation 2, </w:t>
      </w:r>
      <w:r>
        <w:rPr>
          <w:sz w:val="28"/>
        </w:rPr>
        <w:t>LIQ increased 0.019</w:t>
      </w:r>
      <w:r w:rsidRPr="00B70426">
        <w:rPr>
          <w:sz w:val="28"/>
        </w:rPr>
        <w:t xml:space="preserve"> units when 1 unit increase in EDU. </w:t>
      </w:r>
      <w:r>
        <w:rPr>
          <w:sz w:val="28"/>
        </w:rPr>
        <w:t>. In Equation 3</w:t>
      </w:r>
      <w:r w:rsidRPr="00B70426">
        <w:rPr>
          <w:sz w:val="28"/>
        </w:rPr>
        <w:t xml:space="preserve">, </w:t>
      </w:r>
      <w:r>
        <w:rPr>
          <w:sz w:val="28"/>
        </w:rPr>
        <w:t>LIQ increased 0.0033</w:t>
      </w:r>
      <w:r w:rsidRPr="00B70426">
        <w:rPr>
          <w:sz w:val="28"/>
        </w:rPr>
        <w:t xml:space="preserve"> units when 1 uni</w:t>
      </w:r>
      <w:r>
        <w:rPr>
          <w:sz w:val="28"/>
        </w:rPr>
        <w:t>t increase in EDU and Equation 4</w:t>
      </w:r>
      <w:r w:rsidRPr="00B70426">
        <w:rPr>
          <w:sz w:val="28"/>
        </w:rPr>
        <w:t xml:space="preserve">, </w:t>
      </w:r>
      <w:r>
        <w:rPr>
          <w:sz w:val="28"/>
        </w:rPr>
        <w:t>LIQ increased 0.0025</w:t>
      </w:r>
      <w:r w:rsidRPr="00B70426">
        <w:rPr>
          <w:sz w:val="28"/>
        </w:rPr>
        <w:t xml:space="preserve"> units when 1 unit increase in EDU. The table </w:t>
      </w:r>
      <w:r>
        <w:rPr>
          <w:sz w:val="28"/>
        </w:rPr>
        <w:t>7.15</w:t>
      </w:r>
      <w:r w:rsidRPr="00B70426">
        <w:rPr>
          <w:sz w:val="28"/>
        </w:rPr>
        <w:t xml:space="preserve"> reveal that FRAC has negative </w:t>
      </w:r>
      <w:r>
        <w:rPr>
          <w:sz w:val="28"/>
        </w:rPr>
        <w:t>impact</w:t>
      </w:r>
      <w:r w:rsidRPr="00B70426">
        <w:rPr>
          <w:sz w:val="28"/>
        </w:rPr>
        <w:t xml:space="preserve"> in all </w:t>
      </w:r>
      <w:r>
        <w:rPr>
          <w:sz w:val="28"/>
        </w:rPr>
        <w:t xml:space="preserve">four equations. COLORG </w:t>
      </w:r>
      <w:r>
        <w:rPr>
          <w:sz w:val="28"/>
        </w:rPr>
        <w:lastRenderedPageBreak/>
        <w:t>has also negative</w:t>
      </w:r>
      <w:r w:rsidRPr="00B70426">
        <w:rPr>
          <w:sz w:val="28"/>
        </w:rPr>
        <w:t xml:space="preserve"> impact on </w:t>
      </w:r>
      <w:r>
        <w:rPr>
          <w:sz w:val="28"/>
        </w:rPr>
        <w:t>LIQ</w:t>
      </w:r>
      <w:r w:rsidRPr="00B70426">
        <w:rPr>
          <w:sz w:val="28"/>
        </w:rPr>
        <w:t xml:space="preserve"> in those countries which have colonial background in both equations 1 and 3. </w:t>
      </w:r>
    </w:p>
    <w:p w:rsidR="00867317" w:rsidRDefault="00867317" w:rsidP="00867317">
      <w:pPr>
        <w:spacing w:after="0" w:line="240" w:lineRule="auto"/>
        <w:jc w:val="center"/>
        <w:rPr>
          <w:b/>
          <w:sz w:val="28"/>
        </w:rPr>
      </w:pPr>
      <w:r w:rsidRPr="00ED448F">
        <w:rPr>
          <w:b/>
          <w:sz w:val="28"/>
        </w:rPr>
        <w:t>Table</w:t>
      </w:r>
      <w:r>
        <w:rPr>
          <w:b/>
          <w:sz w:val="28"/>
        </w:rPr>
        <w:t xml:space="preserve"> 7.15:</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Legal</w:t>
      </w:r>
      <w:r w:rsidRPr="00ED448F">
        <w:rPr>
          <w:b/>
          <w:bCs/>
          <w:color w:val="00000A"/>
          <w:sz w:val="28"/>
        </w:rPr>
        <w:t xml:space="preserve"> In</w:t>
      </w:r>
      <w:r>
        <w:rPr>
          <w:b/>
          <w:bCs/>
          <w:color w:val="00000A"/>
          <w:sz w:val="28"/>
        </w:rPr>
        <w:t>stitutional Quality in all Sample</w:t>
      </w:r>
      <w:r w:rsidRPr="00ED448F">
        <w:rPr>
          <w:b/>
          <w:bCs/>
          <w:color w:val="00000A"/>
          <w:sz w:val="28"/>
        </w:rPr>
        <w:t xml:space="preserve"> Countries: Panel GMM Methodology</w:t>
      </w:r>
      <w:r>
        <w:rPr>
          <w:b/>
          <w:bCs/>
          <w:color w:val="00000A"/>
          <w:sz w:val="28"/>
        </w:rPr>
        <w:t>.</w:t>
      </w:r>
    </w:p>
    <w:tbl>
      <w:tblPr>
        <w:tblStyle w:val="TableGrid"/>
        <w:tblW w:w="9426" w:type="dxa"/>
        <w:jc w:val="center"/>
        <w:tblLook w:val="04A0" w:firstRow="1" w:lastRow="0" w:firstColumn="1" w:lastColumn="0" w:noHBand="0" w:noVBand="1"/>
      </w:tblPr>
      <w:tblGrid>
        <w:gridCol w:w="2081"/>
        <w:gridCol w:w="1688"/>
        <w:gridCol w:w="1883"/>
        <w:gridCol w:w="1883"/>
        <w:gridCol w:w="1891"/>
      </w:tblGrid>
      <w:tr w:rsidR="00867317" w:rsidTr="00822D68">
        <w:trPr>
          <w:trHeight w:val="228"/>
          <w:jc w:val="center"/>
        </w:trPr>
        <w:tc>
          <w:tcPr>
            <w:tcW w:w="9426"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bCs/>
                <w:color w:val="00000A"/>
                <w:sz w:val="28"/>
              </w:rPr>
              <w:t>Legal</w:t>
            </w:r>
            <w:r w:rsidRPr="00ED448F">
              <w:rPr>
                <w:b/>
                <w:bCs/>
                <w:color w:val="00000A"/>
                <w:sz w:val="28"/>
              </w:rPr>
              <w:t xml:space="preserve"> </w:t>
            </w:r>
            <w:r w:rsidRPr="00ED448F">
              <w:rPr>
                <w:b/>
                <w:color w:val="000000"/>
                <w:sz w:val="28"/>
              </w:rPr>
              <w:t>Institutiona</w:t>
            </w:r>
            <w:r>
              <w:rPr>
                <w:b/>
                <w:color w:val="000000"/>
                <w:sz w:val="28"/>
              </w:rPr>
              <w:t>l Quality (L</w:t>
            </w:r>
            <w:r w:rsidRPr="00ED448F">
              <w:rPr>
                <w:b/>
                <w:color w:val="000000"/>
                <w:sz w:val="28"/>
              </w:rPr>
              <w:t>IQ)</w:t>
            </w:r>
          </w:p>
        </w:tc>
      </w:tr>
      <w:tr w:rsidR="00867317" w:rsidTr="00822D68">
        <w:trPr>
          <w:trHeight w:val="294"/>
          <w:jc w:val="center"/>
        </w:trPr>
        <w:tc>
          <w:tcPr>
            <w:tcW w:w="2081" w:type="dxa"/>
            <w:vAlign w:val="center"/>
          </w:tcPr>
          <w:p w:rsidR="00867317" w:rsidRDefault="00867317" w:rsidP="00822D68">
            <w:pPr>
              <w:jc w:val="center"/>
              <w:rPr>
                <w:sz w:val="28"/>
              </w:rPr>
            </w:pPr>
            <w:r w:rsidRPr="00ED448F">
              <w:rPr>
                <w:b/>
                <w:color w:val="000000"/>
                <w:sz w:val="28"/>
              </w:rPr>
              <w:t>Independent Variables</w:t>
            </w:r>
          </w:p>
        </w:tc>
        <w:tc>
          <w:tcPr>
            <w:tcW w:w="1688" w:type="dxa"/>
            <w:vAlign w:val="center"/>
          </w:tcPr>
          <w:p w:rsidR="00867317" w:rsidRDefault="00867317" w:rsidP="00822D68">
            <w:pPr>
              <w:jc w:val="center"/>
              <w:rPr>
                <w:sz w:val="28"/>
              </w:rPr>
            </w:pPr>
            <w:r>
              <w:rPr>
                <w:sz w:val="28"/>
              </w:rPr>
              <w:t>1</w:t>
            </w:r>
          </w:p>
        </w:tc>
        <w:tc>
          <w:tcPr>
            <w:tcW w:w="1883" w:type="dxa"/>
            <w:vAlign w:val="center"/>
          </w:tcPr>
          <w:p w:rsidR="00867317" w:rsidRDefault="00867317" w:rsidP="00822D68">
            <w:pPr>
              <w:jc w:val="center"/>
              <w:rPr>
                <w:sz w:val="28"/>
              </w:rPr>
            </w:pPr>
            <w:r>
              <w:rPr>
                <w:sz w:val="28"/>
              </w:rPr>
              <w:t>2</w:t>
            </w:r>
          </w:p>
        </w:tc>
        <w:tc>
          <w:tcPr>
            <w:tcW w:w="1883" w:type="dxa"/>
            <w:vAlign w:val="center"/>
          </w:tcPr>
          <w:p w:rsidR="00867317" w:rsidRDefault="00867317" w:rsidP="00822D68">
            <w:pPr>
              <w:jc w:val="center"/>
              <w:rPr>
                <w:sz w:val="28"/>
              </w:rPr>
            </w:pPr>
            <w:r>
              <w:rPr>
                <w:sz w:val="28"/>
              </w:rPr>
              <w:t>3</w:t>
            </w:r>
          </w:p>
        </w:tc>
        <w:tc>
          <w:tcPr>
            <w:tcW w:w="1889" w:type="dxa"/>
            <w:vAlign w:val="center"/>
          </w:tcPr>
          <w:p w:rsidR="00867317" w:rsidRDefault="00867317" w:rsidP="00822D68">
            <w:pPr>
              <w:jc w:val="center"/>
              <w:rPr>
                <w:sz w:val="28"/>
              </w:rPr>
            </w:pPr>
            <w:r>
              <w:rPr>
                <w:sz w:val="28"/>
              </w:rPr>
              <w:t>4</w:t>
            </w:r>
          </w:p>
        </w:tc>
      </w:tr>
      <w:tr w:rsidR="00867317" w:rsidTr="00822D68">
        <w:trPr>
          <w:trHeight w:val="228"/>
          <w:jc w:val="center"/>
        </w:trPr>
        <w:tc>
          <w:tcPr>
            <w:tcW w:w="2081" w:type="dxa"/>
            <w:vAlign w:val="center"/>
          </w:tcPr>
          <w:p w:rsidR="00867317" w:rsidRPr="00ED448F" w:rsidRDefault="00867317" w:rsidP="00822D68">
            <w:pPr>
              <w:autoSpaceDE w:val="0"/>
              <w:autoSpaceDN w:val="0"/>
              <w:adjustRightInd w:val="0"/>
              <w:jc w:val="center"/>
              <w:rPr>
                <w:color w:val="000000"/>
                <w:sz w:val="28"/>
              </w:rPr>
            </w:pPr>
            <w:r>
              <w:rPr>
                <w:color w:val="000000"/>
                <w:sz w:val="28"/>
              </w:rPr>
              <w:t>LIQ(-1)</w:t>
            </w:r>
          </w:p>
        </w:tc>
        <w:tc>
          <w:tcPr>
            <w:tcW w:w="1688" w:type="dxa"/>
          </w:tcPr>
          <w:p w:rsidR="00867317" w:rsidRPr="00D01021" w:rsidRDefault="00867317" w:rsidP="00822D68">
            <w:pPr>
              <w:jc w:val="center"/>
              <w:rPr>
                <w:sz w:val="28"/>
              </w:rPr>
            </w:pPr>
            <w:r>
              <w:rPr>
                <w:sz w:val="28"/>
              </w:rPr>
              <w:t>0.441*                    (22.2)</w:t>
            </w:r>
          </w:p>
        </w:tc>
        <w:tc>
          <w:tcPr>
            <w:tcW w:w="1883" w:type="dxa"/>
          </w:tcPr>
          <w:p w:rsidR="00867317" w:rsidRDefault="00867317" w:rsidP="00822D68">
            <w:pPr>
              <w:jc w:val="center"/>
              <w:rPr>
                <w:sz w:val="28"/>
              </w:rPr>
            </w:pPr>
            <w:r>
              <w:rPr>
                <w:sz w:val="28"/>
              </w:rPr>
              <w:t xml:space="preserve">0.436*                    (21.8)  </w:t>
            </w:r>
            <w:r w:rsidRPr="00CF63E6">
              <w:rPr>
                <w:sz w:val="28"/>
              </w:rPr>
              <w:t xml:space="preserve"> </w:t>
            </w:r>
          </w:p>
        </w:tc>
        <w:tc>
          <w:tcPr>
            <w:tcW w:w="1883" w:type="dxa"/>
          </w:tcPr>
          <w:p w:rsidR="00867317" w:rsidRDefault="00867317" w:rsidP="00822D68">
            <w:pPr>
              <w:jc w:val="center"/>
              <w:rPr>
                <w:sz w:val="28"/>
              </w:rPr>
            </w:pPr>
            <w:r>
              <w:rPr>
                <w:sz w:val="28"/>
              </w:rPr>
              <w:t>0.579*                    (28.4)</w:t>
            </w:r>
          </w:p>
        </w:tc>
        <w:tc>
          <w:tcPr>
            <w:tcW w:w="1889" w:type="dxa"/>
          </w:tcPr>
          <w:p w:rsidR="00867317" w:rsidRDefault="00867317" w:rsidP="00822D68">
            <w:pPr>
              <w:jc w:val="center"/>
              <w:rPr>
                <w:sz w:val="28"/>
              </w:rPr>
            </w:pPr>
            <w:r>
              <w:rPr>
                <w:sz w:val="28"/>
              </w:rPr>
              <w:t>0.588*                    (28.6)</w:t>
            </w:r>
          </w:p>
        </w:tc>
      </w:tr>
      <w:tr w:rsidR="00867317" w:rsidTr="00822D68">
        <w:trPr>
          <w:trHeight w:val="228"/>
          <w:jc w:val="center"/>
        </w:trPr>
        <w:tc>
          <w:tcPr>
            <w:tcW w:w="2081" w:type="dxa"/>
            <w:vAlign w:val="center"/>
          </w:tcPr>
          <w:p w:rsidR="00867317" w:rsidRPr="00ED448F" w:rsidRDefault="00867317"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688" w:type="dxa"/>
          </w:tcPr>
          <w:p w:rsidR="00867317" w:rsidRPr="00D01021" w:rsidRDefault="00867317" w:rsidP="00822D68">
            <w:pPr>
              <w:jc w:val="center"/>
              <w:rPr>
                <w:sz w:val="28"/>
              </w:rPr>
            </w:pPr>
            <w:r>
              <w:rPr>
                <w:sz w:val="28"/>
              </w:rPr>
              <w:t>(0.232)                    (12.7)</w:t>
            </w:r>
          </w:p>
        </w:tc>
        <w:tc>
          <w:tcPr>
            <w:tcW w:w="1883" w:type="dxa"/>
          </w:tcPr>
          <w:p w:rsidR="00867317" w:rsidRDefault="00867317" w:rsidP="00822D68">
            <w:pPr>
              <w:jc w:val="center"/>
              <w:rPr>
                <w:sz w:val="28"/>
              </w:rPr>
            </w:pPr>
            <w:r>
              <w:rPr>
                <w:sz w:val="28"/>
              </w:rPr>
              <w:t xml:space="preserve">0.247*  </w:t>
            </w:r>
            <w:r w:rsidRPr="00CF63E6">
              <w:rPr>
                <w:sz w:val="28"/>
              </w:rPr>
              <w:t xml:space="preserve">                  </w:t>
            </w:r>
            <w:r>
              <w:rPr>
                <w:sz w:val="28"/>
              </w:rPr>
              <w:t>(</w:t>
            </w:r>
            <w:r w:rsidRPr="00CF63E6">
              <w:rPr>
                <w:sz w:val="28"/>
              </w:rPr>
              <w:t>13.5</w:t>
            </w:r>
            <w:r>
              <w:rPr>
                <w:sz w:val="28"/>
              </w:rPr>
              <w:t>)</w:t>
            </w:r>
            <w:r w:rsidRPr="00CF63E6">
              <w:rPr>
                <w:sz w:val="28"/>
              </w:rPr>
              <w:t xml:space="preserve">  </w:t>
            </w:r>
          </w:p>
        </w:tc>
        <w:tc>
          <w:tcPr>
            <w:tcW w:w="1883" w:type="dxa"/>
          </w:tcPr>
          <w:p w:rsidR="00867317" w:rsidRDefault="00867317" w:rsidP="00822D68">
            <w:pPr>
              <w:jc w:val="center"/>
              <w:rPr>
                <w:sz w:val="28"/>
              </w:rPr>
            </w:pPr>
            <w:r>
              <w:rPr>
                <w:sz w:val="28"/>
              </w:rPr>
              <w:t>-</w:t>
            </w:r>
          </w:p>
        </w:tc>
        <w:tc>
          <w:tcPr>
            <w:tcW w:w="1889" w:type="dxa"/>
          </w:tcPr>
          <w:p w:rsidR="00867317" w:rsidRDefault="00867317" w:rsidP="00822D68">
            <w:pPr>
              <w:jc w:val="center"/>
              <w:rPr>
                <w:sz w:val="28"/>
              </w:rPr>
            </w:pPr>
            <w:r>
              <w:rPr>
                <w:sz w:val="28"/>
              </w:rPr>
              <w:t>-</w:t>
            </w:r>
          </w:p>
        </w:tc>
      </w:tr>
      <w:tr w:rsidR="00867317" w:rsidTr="00822D68">
        <w:trPr>
          <w:trHeight w:val="228"/>
          <w:jc w:val="center"/>
        </w:trPr>
        <w:tc>
          <w:tcPr>
            <w:tcW w:w="2081" w:type="dxa"/>
            <w:vAlign w:val="center"/>
          </w:tcPr>
          <w:p w:rsidR="00867317" w:rsidRDefault="00867317" w:rsidP="00822D68">
            <w:pPr>
              <w:autoSpaceDE w:val="0"/>
              <w:autoSpaceDN w:val="0"/>
              <w:adjustRightInd w:val="0"/>
              <w:jc w:val="center"/>
              <w:rPr>
                <w:color w:val="000000"/>
                <w:sz w:val="28"/>
              </w:rPr>
            </w:pPr>
            <w:r>
              <w:rPr>
                <w:color w:val="000000"/>
                <w:sz w:val="28"/>
              </w:rPr>
              <w:t>PIQ</w:t>
            </w:r>
          </w:p>
        </w:tc>
        <w:tc>
          <w:tcPr>
            <w:tcW w:w="1688" w:type="dxa"/>
          </w:tcPr>
          <w:p w:rsidR="00867317" w:rsidRPr="00D01021" w:rsidRDefault="00867317" w:rsidP="00822D68">
            <w:pPr>
              <w:jc w:val="center"/>
              <w:rPr>
                <w:sz w:val="28"/>
              </w:rPr>
            </w:pPr>
            <w:r>
              <w:rPr>
                <w:sz w:val="28"/>
              </w:rPr>
              <w:t>0.277*                    (11.8)</w:t>
            </w:r>
          </w:p>
        </w:tc>
        <w:tc>
          <w:tcPr>
            <w:tcW w:w="1883" w:type="dxa"/>
          </w:tcPr>
          <w:p w:rsidR="00867317" w:rsidRDefault="00867317" w:rsidP="00822D68">
            <w:pPr>
              <w:jc w:val="center"/>
              <w:rPr>
                <w:sz w:val="28"/>
              </w:rPr>
            </w:pPr>
            <w:r>
              <w:rPr>
                <w:sz w:val="28"/>
              </w:rPr>
              <w:t xml:space="preserve">0.285*                    (12.3)  </w:t>
            </w:r>
          </w:p>
        </w:tc>
        <w:tc>
          <w:tcPr>
            <w:tcW w:w="1883" w:type="dxa"/>
          </w:tcPr>
          <w:p w:rsidR="00867317" w:rsidRDefault="00867317" w:rsidP="00822D68">
            <w:pPr>
              <w:jc w:val="center"/>
              <w:rPr>
                <w:sz w:val="28"/>
              </w:rPr>
            </w:pPr>
            <w:r>
              <w:rPr>
                <w:sz w:val="28"/>
              </w:rPr>
              <w:t>-</w:t>
            </w:r>
          </w:p>
        </w:tc>
        <w:tc>
          <w:tcPr>
            <w:tcW w:w="1889" w:type="dxa"/>
          </w:tcPr>
          <w:p w:rsidR="00867317" w:rsidRDefault="00867317" w:rsidP="00822D68">
            <w:pPr>
              <w:jc w:val="center"/>
              <w:rPr>
                <w:sz w:val="28"/>
              </w:rPr>
            </w:pPr>
            <w:r>
              <w:rPr>
                <w:sz w:val="28"/>
              </w:rPr>
              <w:t>-</w:t>
            </w:r>
          </w:p>
        </w:tc>
      </w:tr>
      <w:tr w:rsidR="00867317" w:rsidTr="00822D68">
        <w:trPr>
          <w:trHeight w:val="228"/>
          <w:jc w:val="center"/>
        </w:trPr>
        <w:tc>
          <w:tcPr>
            <w:tcW w:w="2081"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688" w:type="dxa"/>
          </w:tcPr>
          <w:p w:rsidR="00867317" w:rsidRPr="00D01021" w:rsidRDefault="00867317" w:rsidP="00822D68">
            <w:pPr>
              <w:jc w:val="center"/>
              <w:rPr>
                <w:sz w:val="28"/>
              </w:rPr>
            </w:pPr>
            <w:r>
              <w:rPr>
                <w:sz w:val="28"/>
              </w:rPr>
              <w:t>0.003</w:t>
            </w:r>
            <w:r w:rsidRPr="00340E62">
              <w:rPr>
                <w:sz w:val="28"/>
              </w:rPr>
              <w:t>3</w:t>
            </w:r>
            <w:r>
              <w:rPr>
                <w:sz w:val="28"/>
              </w:rPr>
              <w:t xml:space="preserve">  </w:t>
            </w:r>
            <w:r w:rsidRPr="00340E62">
              <w:rPr>
                <w:sz w:val="28"/>
              </w:rPr>
              <w:t xml:space="preserve">            </w:t>
            </w:r>
            <w:r>
              <w:rPr>
                <w:sz w:val="28"/>
              </w:rPr>
              <w:t>(0</w:t>
            </w:r>
            <w:r w:rsidRPr="00340E62">
              <w:rPr>
                <w:sz w:val="28"/>
              </w:rPr>
              <w:t>.386</w:t>
            </w:r>
            <w:r>
              <w:rPr>
                <w:sz w:val="28"/>
              </w:rPr>
              <w:t>)</w:t>
            </w:r>
          </w:p>
        </w:tc>
        <w:tc>
          <w:tcPr>
            <w:tcW w:w="1883" w:type="dxa"/>
          </w:tcPr>
          <w:p w:rsidR="00867317" w:rsidRDefault="00867317" w:rsidP="00822D68">
            <w:pPr>
              <w:jc w:val="center"/>
              <w:rPr>
                <w:sz w:val="28"/>
              </w:rPr>
            </w:pPr>
            <w:r>
              <w:rPr>
                <w:sz w:val="28"/>
              </w:rPr>
              <w:t>0.0030                    (0.352)</w:t>
            </w:r>
          </w:p>
        </w:tc>
        <w:tc>
          <w:tcPr>
            <w:tcW w:w="1883" w:type="dxa"/>
          </w:tcPr>
          <w:p w:rsidR="00867317" w:rsidRDefault="00867317" w:rsidP="00822D68">
            <w:pPr>
              <w:jc w:val="center"/>
              <w:rPr>
                <w:sz w:val="28"/>
              </w:rPr>
            </w:pPr>
            <w:r>
              <w:rPr>
                <w:sz w:val="28"/>
              </w:rPr>
              <w:t>-</w:t>
            </w:r>
          </w:p>
        </w:tc>
        <w:tc>
          <w:tcPr>
            <w:tcW w:w="1889" w:type="dxa"/>
          </w:tcPr>
          <w:p w:rsidR="00867317" w:rsidRDefault="00867317" w:rsidP="00822D68">
            <w:pPr>
              <w:jc w:val="center"/>
              <w:rPr>
                <w:sz w:val="28"/>
              </w:rPr>
            </w:pPr>
            <w:r>
              <w:rPr>
                <w:sz w:val="28"/>
              </w:rPr>
              <w:t>-</w:t>
            </w:r>
          </w:p>
        </w:tc>
      </w:tr>
      <w:tr w:rsidR="00867317" w:rsidTr="00822D68">
        <w:trPr>
          <w:trHeight w:val="228"/>
          <w:jc w:val="center"/>
        </w:trPr>
        <w:tc>
          <w:tcPr>
            <w:tcW w:w="2081"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688" w:type="dxa"/>
          </w:tcPr>
          <w:p w:rsidR="00867317" w:rsidRPr="00340E62" w:rsidRDefault="00867317" w:rsidP="00822D68">
            <w:pPr>
              <w:jc w:val="center"/>
              <w:rPr>
                <w:sz w:val="28"/>
              </w:rPr>
            </w:pPr>
            <w:r w:rsidRPr="00340E62">
              <w:rPr>
                <w:sz w:val="28"/>
              </w:rPr>
              <w:t>-</w:t>
            </w:r>
            <w:r>
              <w:rPr>
                <w:sz w:val="28"/>
              </w:rPr>
              <w:t>0</w:t>
            </w:r>
            <w:r w:rsidRPr="00340E62">
              <w:rPr>
                <w:sz w:val="28"/>
              </w:rPr>
              <w:t>.222</w:t>
            </w:r>
            <w:r>
              <w:rPr>
                <w:sz w:val="28"/>
              </w:rPr>
              <w:t>*</w:t>
            </w:r>
          </w:p>
          <w:p w:rsidR="00867317" w:rsidRPr="00D01021" w:rsidRDefault="00867317" w:rsidP="00822D68">
            <w:pPr>
              <w:jc w:val="center"/>
              <w:rPr>
                <w:sz w:val="28"/>
              </w:rPr>
            </w:pPr>
            <w:r>
              <w:rPr>
                <w:sz w:val="28"/>
              </w:rPr>
              <w:t>(</w:t>
            </w:r>
            <w:r w:rsidRPr="00340E62">
              <w:rPr>
                <w:sz w:val="28"/>
              </w:rPr>
              <w:t>3.21</w:t>
            </w:r>
            <w:r>
              <w:rPr>
                <w:sz w:val="28"/>
              </w:rPr>
              <w:t>)</w:t>
            </w:r>
          </w:p>
        </w:tc>
        <w:tc>
          <w:tcPr>
            <w:tcW w:w="1883" w:type="dxa"/>
          </w:tcPr>
          <w:p w:rsidR="00867317" w:rsidRPr="00CF63E6" w:rsidRDefault="00867317" w:rsidP="00822D68">
            <w:pPr>
              <w:jc w:val="center"/>
              <w:rPr>
                <w:sz w:val="28"/>
              </w:rPr>
            </w:pPr>
            <w:r w:rsidRPr="00CF63E6">
              <w:rPr>
                <w:sz w:val="28"/>
              </w:rPr>
              <w:t>-</w:t>
            </w:r>
            <w:r>
              <w:rPr>
                <w:sz w:val="28"/>
              </w:rPr>
              <w:t>0</w:t>
            </w:r>
            <w:r w:rsidRPr="00CF63E6">
              <w:rPr>
                <w:sz w:val="28"/>
              </w:rPr>
              <w:t>.278</w:t>
            </w:r>
            <w:r>
              <w:rPr>
                <w:sz w:val="28"/>
              </w:rPr>
              <w:t>*</w:t>
            </w:r>
            <w:r w:rsidRPr="00CF63E6">
              <w:rPr>
                <w:sz w:val="28"/>
              </w:rPr>
              <w:t xml:space="preserve">  </w:t>
            </w:r>
          </w:p>
          <w:p w:rsidR="00867317" w:rsidRDefault="00867317" w:rsidP="00822D68">
            <w:pPr>
              <w:jc w:val="center"/>
              <w:rPr>
                <w:sz w:val="28"/>
              </w:rPr>
            </w:pPr>
            <w:r>
              <w:rPr>
                <w:sz w:val="28"/>
              </w:rPr>
              <w:t xml:space="preserve">     </w:t>
            </w:r>
            <w:r w:rsidRPr="00CF63E6">
              <w:rPr>
                <w:sz w:val="28"/>
              </w:rPr>
              <w:t xml:space="preserve"> </w:t>
            </w:r>
            <w:r>
              <w:rPr>
                <w:sz w:val="28"/>
              </w:rPr>
              <w:t xml:space="preserve">(3.87)  </w:t>
            </w:r>
          </w:p>
        </w:tc>
        <w:tc>
          <w:tcPr>
            <w:tcW w:w="1883" w:type="dxa"/>
          </w:tcPr>
          <w:p w:rsidR="00867317" w:rsidRDefault="00867317" w:rsidP="00822D68">
            <w:pPr>
              <w:jc w:val="center"/>
              <w:rPr>
                <w:sz w:val="28"/>
              </w:rPr>
            </w:pPr>
            <w:r>
              <w:rPr>
                <w:sz w:val="28"/>
              </w:rPr>
              <w:t xml:space="preserve">-0.043  </w:t>
            </w:r>
            <w:r w:rsidRPr="00DE5721">
              <w:rPr>
                <w:sz w:val="28"/>
              </w:rPr>
              <w:t xml:space="preserve">                  </w:t>
            </w:r>
            <w:r>
              <w:rPr>
                <w:sz w:val="28"/>
              </w:rPr>
              <w:t>(0</w:t>
            </w:r>
            <w:r w:rsidRPr="00DE5721">
              <w:rPr>
                <w:sz w:val="28"/>
              </w:rPr>
              <w:t>.582</w:t>
            </w:r>
            <w:r>
              <w:rPr>
                <w:sz w:val="28"/>
              </w:rPr>
              <w:t>)</w:t>
            </w:r>
          </w:p>
        </w:tc>
        <w:tc>
          <w:tcPr>
            <w:tcW w:w="1889" w:type="dxa"/>
          </w:tcPr>
          <w:p w:rsidR="00867317" w:rsidRPr="00B94DD9" w:rsidRDefault="00867317" w:rsidP="00822D68">
            <w:pPr>
              <w:jc w:val="center"/>
              <w:rPr>
                <w:sz w:val="28"/>
              </w:rPr>
            </w:pPr>
            <w:r>
              <w:rPr>
                <w:sz w:val="28"/>
              </w:rPr>
              <w:t>-0</w:t>
            </w:r>
            <w:r w:rsidRPr="00B94DD9">
              <w:rPr>
                <w:sz w:val="28"/>
              </w:rPr>
              <w:t>.022</w:t>
            </w:r>
          </w:p>
          <w:p w:rsidR="00867317" w:rsidRDefault="00867317" w:rsidP="00822D68">
            <w:pPr>
              <w:jc w:val="center"/>
              <w:rPr>
                <w:sz w:val="28"/>
              </w:rPr>
            </w:pPr>
            <w:r>
              <w:rPr>
                <w:sz w:val="28"/>
              </w:rPr>
              <w:t>(0</w:t>
            </w:r>
            <w:r w:rsidRPr="00B94DD9">
              <w:rPr>
                <w:sz w:val="28"/>
              </w:rPr>
              <w:t>.284</w:t>
            </w:r>
            <w:r>
              <w:rPr>
                <w:sz w:val="28"/>
              </w:rPr>
              <w:t>)</w:t>
            </w:r>
          </w:p>
        </w:tc>
      </w:tr>
      <w:tr w:rsidR="00867317" w:rsidTr="00822D68">
        <w:trPr>
          <w:trHeight w:val="228"/>
          <w:jc w:val="center"/>
        </w:trPr>
        <w:tc>
          <w:tcPr>
            <w:tcW w:w="2081"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688" w:type="dxa"/>
          </w:tcPr>
          <w:p w:rsidR="00867317" w:rsidRPr="00340E62" w:rsidRDefault="00867317" w:rsidP="00822D68">
            <w:pPr>
              <w:jc w:val="center"/>
              <w:rPr>
                <w:sz w:val="28"/>
              </w:rPr>
            </w:pPr>
            <w:r>
              <w:rPr>
                <w:sz w:val="28"/>
              </w:rPr>
              <w:t>0</w:t>
            </w:r>
            <w:r w:rsidRPr="00340E62">
              <w:rPr>
                <w:sz w:val="28"/>
              </w:rPr>
              <w:t>.018</w:t>
            </w:r>
            <w:r>
              <w:rPr>
                <w:sz w:val="28"/>
              </w:rPr>
              <w:t>*</w:t>
            </w:r>
          </w:p>
          <w:p w:rsidR="00867317" w:rsidRPr="00D01021" w:rsidRDefault="00867317" w:rsidP="00822D68">
            <w:pPr>
              <w:jc w:val="center"/>
              <w:rPr>
                <w:sz w:val="28"/>
              </w:rPr>
            </w:pPr>
            <w:r>
              <w:rPr>
                <w:sz w:val="28"/>
              </w:rPr>
              <w:t>(8.44)</w:t>
            </w:r>
          </w:p>
        </w:tc>
        <w:tc>
          <w:tcPr>
            <w:tcW w:w="1883" w:type="dxa"/>
          </w:tcPr>
          <w:p w:rsidR="00867317" w:rsidRPr="00CF63E6" w:rsidRDefault="00867317" w:rsidP="00822D68">
            <w:pPr>
              <w:jc w:val="center"/>
              <w:rPr>
                <w:sz w:val="28"/>
              </w:rPr>
            </w:pPr>
            <w:r>
              <w:rPr>
                <w:sz w:val="28"/>
              </w:rPr>
              <w:t>0</w:t>
            </w:r>
            <w:r w:rsidRPr="00CF63E6">
              <w:rPr>
                <w:sz w:val="28"/>
              </w:rPr>
              <w:t>.019</w:t>
            </w:r>
            <w:r>
              <w:rPr>
                <w:sz w:val="28"/>
              </w:rPr>
              <w:t>*</w:t>
            </w:r>
            <w:r w:rsidRPr="00CF63E6">
              <w:rPr>
                <w:sz w:val="28"/>
              </w:rPr>
              <w:t xml:space="preserve">  </w:t>
            </w:r>
          </w:p>
          <w:p w:rsidR="00867317" w:rsidRDefault="00867317" w:rsidP="00822D68">
            <w:pPr>
              <w:jc w:val="center"/>
              <w:rPr>
                <w:sz w:val="28"/>
              </w:rPr>
            </w:pPr>
            <w:r>
              <w:rPr>
                <w:sz w:val="28"/>
              </w:rPr>
              <w:t xml:space="preserve"> (8.71)  </w:t>
            </w:r>
          </w:p>
        </w:tc>
        <w:tc>
          <w:tcPr>
            <w:tcW w:w="1883" w:type="dxa"/>
          </w:tcPr>
          <w:p w:rsidR="00867317" w:rsidRPr="00DE5721" w:rsidRDefault="00867317" w:rsidP="00822D68">
            <w:pPr>
              <w:jc w:val="center"/>
              <w:rPr>
                <w:sz w:val="28"/>
              </w:rPr>
            </w:pPr>
            <w:r>
              <w:rPr>
                <w:sz w:val="28"/>
              </w:rPr>
              <w:t>0.003</w:t>
            </w:r>
            <w:r w:rsidRPr="00DE5721">
              <w:rPr>
                <w:sz w:val="28"/>
              </w:rPr>
              <w:t>3</w:t>
            </w:r>
            <w:r>
              <w:rPr>
                <w:sz w:val="28"/>
              </w:rPr>
              <w:t>*</w:t>
            </w:r>
          </w:p>
          <w:p w:rsidR="00867317" w:rsidRDefault="00867317" w:rsidP="00822D68">
            <w:pPr>
              <w:jc w:val="center"/>
              <w:rPr>
                <w:sz w:val="28"/>
              </w:rPr>
            </w:pPr>
            <w:r>
              <w:rPr>
                <w:sz w:val="28"/>
              </w:rPr>
              <w:t>(3.24)</w:t>
            </w:r>
          </w:p>
        </w:tc>
        <w:tc>
          <w:tcPr>
            <w:tcW w:w="1889" w:type="dxa"/>
          </w:tcPr>
          <w:p w:rsidR="00867317" w:rsidRPr="00B94DD9" w:rsidRDefault="00867317" w:rsidP="00822D68">
            <w:pPr>
              <w:jc w:val="center"/>
              <w:rPr>
                <w:sz w:val="28"/>
              </w:rPr>
            </w:pPr>
            <w:r>
              <w:rPr>
                <w:sz w:val="28"/>
              </w:rPr>
              <w:t>0.002</w:t>
            </w:r>
            <w:r w:rsidRPr="00B94DD9">
              <w:rPr>
                <w:sz w:val="28"/>
              </w:rPr>
              <w:t>5</w:t>
            </w:r>
            <w:r>
              <w:rPr>
                <w:sz w:val="28"/>
              </w:rPr>
              <w:t>**</w:t>
            </w:r>
          </w:p>
          <w:p w:rsidR="00867317" w:rsidRDefault="00867317" w:rsidP="00822D68">
            <w:pPr>
              <w:jc w:val="center"/>
              <w:rPr>
                <w:sz w:val="28"/>
              </w:rPr>
            </w:pPr>
            <w:r>
              <w:rPr>
                <w:sz w:val="28"/>
              </w:rPr>
              <w:t>(</w:t>
            </w:r>
            <w:r w:rsidRPr="00B94DD9">
              <w:rPr>
                <w:sz w:val="28"/>
              </w:rPr>
              <w:t>2.43</w:t>
            </w:r>
            <w:r>
              <w:rPr>
                <w:sz w:val="28"/>
              </w:rPr>
              <w:t>)</w:t>
            </w:r>
          </w:p>
        </w:tc>
      </w:tr>
      <w:tr w:rsidR="00867317" w:rsidTr="00822D68">
        <w:trPr>
          <w:trHeight w:val="239"/>
          <w:jc w:val="center"/>
        </w:trPr>
        <w:tc>
          <w:tcPr>
            <w:tcW w:w="2081"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688" w:type="dxa"/>
          </w:tcPr>
          <w:p w:rsidR="00867317" w:rsidRPr="00D01021" w:rsidRDefault="00867317" w:rsidP="00822D68">
            <w:pPr>
              <w:jc w:val="center"/>
              <w:rPr>
                <w:sz w:val="28"/>
              </w:rPr>
            </w:pPr>
            <w:r>
              <w:rPr>
                <w:sz w:val="28"/>
              </w:rPr>
              <w:t>0.302*                    (6.38)</w:t>
            </w:r>
          </w:p>
        </w:tc>
        <w:tc>
          <w:tcPr>
            <w:tcW w:w="1883" w:type="dxa"/>
          </w:tcPr>
          <w:p w:rsidR="00867317" w:rsidRDefault="00867317" w:rsidP="00822D68">
            <w:pPr>
              <w:jc w:val="center"/>
              <w:rPr>
                <w:sz w:val="28"/>
              </w:rPr>
            </w:pPr>
            <w:r>
              <w:rPr>
                <w:sz w:val="28"/>
              </w:rPr>
              <w:t xml:space="preserve">0.333*                    (6.75)  </w:t>
            </w:r>
          </w:p>
        </w:tc>
        <w:tc>
          <w:tcPr>
            <w:tcW w:w="1883" w:type="dxa"/>
          </w:tcPr>
          <w:p w:rsidR="00867317" w:rsidRDefault="00867317" w:rsidP="00822D68">
            <w:pPr>
              <w:jc w:val="center"/>
              <w:rPr>
                <w:sz w:val="28"/>
              </w:rPr>
            </w:pPr>
            <w:r>
              <w:rPr>
                <w:sz w:val="28"/>
              </w:rPr>
              <w:t>0.445*                     (8.8)</w:t>
            </w:r>
          </w:p>
        </w:tc>
        <w:tc>
          <w:tcPr>
            <w:tcW w:w="1889" w:type="dxa"/>
          </w:tcPr>
          <w:p w:rsidR="00867317" w:rsidRDefault="00867317" w:rsidP="00822D68">
            <w:pPr>
              <w:jc w:val="center"/>
              <w:rPr>
                <w:sz w:val="28"/>
              </w:rPr>
            </w:pPr>
            <w:r>
              <w:rPr>
                <w:sz w:val="28"/>
              </w:rPr>
              <w:t>0</w:t>
            </w:r>
            <w:r w:rsidRPr="00B94DD9">
              <w:rPr>
                <w:sz w:val="28"/>
              </w:rPr>
              <w:t>.494</w:t>
            </w:r>
            <w:r>
              <w:rPr>
                <w:sz w:val="28"/>
              </w:rPr>
              <w:t xml:space="preserve">*  </w:t>
            </w:r>
            <w:r w:rsidRPr="00B94DD9">
              <w:rPr>
                <w:sz w:val="28"/>
              </w:rPr>
              <w:t xml:space="preserve">           </w:t>
            </w:r>
            <w:r>
              <w:rPr>
                <w:sz w:val="28"/>
              </w:rPr>
              <w:t>(</w:t>
            </w:r>
            <w:r w:rsidRPr="00B94DD9">
              <w:rPr>
                <w:sz w:val="28"/>
              </w:rPr>
              <w:t>9.23</w:t>
            </w:r>
            <w:r>
              <w:rPr>
                <w:sz w:val="28"/>
              </w:rPr>
              <w:t>)</w:t>
            </w:r>
          </w:p>
        </w:tc>
      </w:tr>
      <w:tr w:rsidR="00867317" w:rsidTr="00822D68">
        <w:trPr>
          <w:trHeight w:val="228"/>
          <w:jc w:val="center"/>
        </w:trPr>
        <w:tc>
          <w:tcPr>
            <w:tcW w:w="2081"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688" w:type="dxa"/>
          </w:tcPr>
          <w:p w:rsidR="00867317" w:rsidRPr="00D01021" w:rsidRDefault="00867317" w:rsidP="00822D68">
            <w:pPr>
              <w:jc w:val="center"/>
              <w:rPr>
                <w:sz w:val="28"/>
              </w:rPr>
            </w:pPr>
            <w:r>
              <w:rPr>
                <w:sz w:val="28"/>
              </w:rPr>
              <w:t>-0.124*              (3.87)</w:t>
            </w:r>
          </w:p>
        </w:tc>
        <w:tc>
          <w:tcPr>
            <w:tcW w:w="1883" w:type="dxa"/>
          </w:tcPr>
          <w:p w:rsidR="00867317" w:rsidRDefault="00867317" w:rsidP="00822D68">
            <w:pPr>
              <w:jc w:val="center"/>
              <w:rPr>
                <w:sz w:val="28"/>
              </w:rPr>
            </w:pPr>
            <w:r>
              <w:rPr>
                <w:sz w:val="28"/>
              </w:rPr>
              <w:t xml:space="preserve">-0.149*                    (4.06)  </w:t>
            </w:r>
          </w:p>
        </w:tc>
        <w:tc>
          <w:tcPr>
            <w:tcW w:w="1883" w:type="dxa"/>
          </w:tcPr>
          <w:p w:rsidR="00867317" w:rsidRDefault="00867317" w:rsidP="00822D68">
            <w:pPr>
              <w:jc w:val="center"/>
              <w:rPr>
                <w:sz w:val="28"/>
              </w:rPr>
            </w:pPr>
            <w:r>
              <w:rPr>
                <w:sz w:val="28"/>
              </w:rPr>
              <w:t>-0.153*                    (4.37)</w:t>
            </w:r>
          </w:p>
        </w:tc>
        <w:tc>
          <w:tcPr>
            <w:tcW w:w="1889" w:type="dxa"/>
          </w:tcPr>
          <w:p w:rsidR="00867317" w:rsidRPr="00B94DD9" w:rsidRDefault="00867317" w:rsidP="00822D68">
            <w:pPr>
              <w:jc w:val="center"/>
              <w:rPr>
                <w:sz w:val="28"/>
              </w:rPr>
            </w:pPr>
            <w:r>
              <w:rPr>
                <w:sz w:val="28"/>
              </w:rPr>
              <w:t>-0</w:t>
            </w:r>
            <w:r w:rsidRPr="00B94DD9">
              <w:rPr>
                <w:sz w:val="28"/>
              </w:rPr>
              <w:t>.151</w:t>
            </w:r>
            <w:r>
              <w:rPr>
                <w:sz w:val="28"/>
              </w:rPr>
              <w:t>*</w:t>
            </w:r>
          </w:p>
          <w:p w:rsidR="00867317" w:rsidRDefault="00867317" w:rsidP="00822D68">
            <w:pPr>
              <w:jc w:val="center"/>
              <w:rPr>
                <w:sz w:val="28"/>
              </w:rPr>
            </w:pPr>
            <w:r>
              <w:rPr>
                <w:sz w:val="28"/>
              </w:rPr>
              <w:t>(</w:t>
            </w:r>
            <w:r w:rsidRPr="00B94DD9">
              <w:rPr>
                <w:sz w:val="28"/>
              </w:rPr>
              <w:t>3.72</w:t>
            </w:r>
            <w:r>
              <w:rPr>
                <w:sz w:val="28"/>
              </w:rPr>
              <w:t>)</w:t>
            </w:r>
          </w:p>
        </w:tc>
      </w:tr>
      <w:tr w:rsidR="00867317" w:rsidTr="00822D68">
        <w:trPr>
          <w:trHeight w:val="228"/>
          <w:jc w:val="center"/>
        </w:trPr>
        <w:tc>
          <w:tcPr>
            <w:tcW w:w="2081"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688" w:type="dxa"/>
          </w:tcPr>
          <w:p w:rsidR="00867317" w:rsidRPr="00340E62" w:rsidRDefault="00867317" w:rsidP="00822D68">
            <w:pPr>
              <w:jc w:val="center"/>
              <w:rPr>
                <w:sz w:val="28"/>
              </w:rPr>
            </w:pPr>
            <w:r w:rsidRPr="00340E62">
              <w:rPr>
                <w:sz w:val="28"/>
              </w:rPr>
              <w:t>-</w:t>
            </w:r>
            <w:r>
              <w:rPr>
                <w:sz w:val="28"/>
              </w:rPr>
              <w:t>0</w:t>
            </w:r>
            <w:r w:rsidRPr="00340E62">
              <w:rPr>
                <w:sz w:val="28"/>
              </w:rPr>
              <w:t>.08</w:t>
            </w:r>
            <w:r>
              <w:rPr>
                <w:sz w:val="28"/>
              </w:rPr>
              <w:t>*</w:t>
            </w:r>
          </w:p>
          <w:p w:rsidR="00867317" w:rsidRPr="00D01021" w:rsidRDefault="00867317" w:rsidP="00822D68">
            <w:pPr>
              <w:jc w:val="center"/>
              <w:rPr>
                <w:sz w:val="28"/>
              </w:rPr>
            </w:pPr>
            <w:r>
              <w:rPr>
                <w:sz w:val="28"/>
              </w:rPr>
              <w:t>(</w:t>
            </w:r>
            <w:r w:rsidRPr="00340E62">
              <w:rPr>
                <w:sz w:val="28"/>
              </w:rPr>
              <w:t>5.66</w:t>
            </w:r>
            <w:r>
              <w:rPr>
                <w:sz w:val="28"/>
              </w:rPr>
              <w:t>)</w:t>
            </w:r>
          </w:p>
        </w:tc>
        <w:tc>
          <w:tcPr>
            <w:tcW w:w="1883" w:type="dxa"/>
          </w:tcPr>
          <w:p w:rsidR="00867317" w:rsidRDefault="00867317" w:rsidP="00822D68">
            <w:pPr>
              <w:jc w:val="center"/>
              <w:rPr>
                <w:sz w:val="28"/>
              </w:rPr>
            </w:pPr>
            <w:r>
              <w:rPr>
                <w:sz w:val="28"/>
              </w:rPr>
              <w:t>-</w:t>
            </w:r>
          </w:p>
        </w:tc>
        <w:tc>
          <w:tcPr>
            <w:tcW w:w="1883" w:type="dxa"/>
          </w:tcPr>
          <w:p w:rsidR="00867317" w:rsidRPr="00DE5721" w:rsidRDefault="00867317" w:rsidP="00822D68">
            <w:pPr>
              <w:jc w:val="center"/>
              <w:rPr>
                <w:sz w:val="28"/>
              </w:rPr>
            </w:pPr>
            <w:r w:rsidRPr="00DE5721">
              <w:rPr>
                <w:sz w:val="28"/>
              </w:rPr>
              <w:t>-</w:t>
            </w:r>
            <w:r>
              <w:rPr>
                <w:sz w:val="28"/>
              </w:rPr>
              <w:t>0</w:t>
            </w:r>
            <w:r w:rsidRPr="00DE5721">
              <w:rPr>
                <w:sz w:val="28"/>
              </w:rPr>
              <w:t>.111</w:t>
            </w:r>
            <w:r>
              <w:rPr>
                <w:sz w:val="28"/>
              </w:rPr>
              <w:t>*</w:t>
            </w:r>
          </w:p>
          <w:p w:rsidR="00867317" w:rsidRDefault="00867317" w:rsidP="00822D68">
            <w:pPr>
              <w:jc w:val="center"/>
              <w:rPr>
                <w:sz w:val="28"/>
              </w:rPr>
            </w:pPr>
            <w:r>
              <w:rPr>
                <w:sz w:val="28"/>
              </w:rPr>
              <w:t>(7.2)</w:t>
            </w:r>
          </w:p>
        </w:tc>
        <w:tc>
          <w:tcPr>
            <w:tcW w:w="1889" w:type="dxa"/>
          </w:tcPr>
          <w:p w:rsidR="00867317" w:rsidRDefault="00867317" w:rsidP="00822D68">
            <w:pPr>
              <w:jc w:val="center"/>
              <w:rPr>
                <w:sz w:val="28"/>
              </w:rPr>
            </w:pPr>
            <w:r>
              <w:rPr>
                <w:sz w:val="28"/>
              </w:rPr>
              <w:t>-</w:t>
            </w:r>
          </w:p>
        </w:tc>
      </w:tr>
      <w:tr w:rsidR="00867317" w:rsidTr="00822D68">
        <w:trPr>
          <w:trHeight w:val="228"/>
          <w:jc w:val="center"/>
        </w:trPr>
        <w:tc>
          <w:tcPr>
            <w:tcW w:w="2081" w:type="dxa"/>
            <w:vAlign w:val="center"/>
          </w:tcPr>
          <w:p w:rsidR="00867317" w:rsidRDefault="00867317" w:rsidP="00822D68">
            <w:pPr>
              <w:jc w:val="center"/>
              <w:rPr>
                <w:sz w:val="28"/>
              </w:rPr>
            </w:pPr>
            <w:r>
              <w:rPr>
                <w:sz w:val="28"/>
              </w:rPr>
              <w:t>LOUK</w:t>
            </w:r>
          </w:p>
        </w:tc>
        <w:tc>
          <w:tcPr>
            <w:tcW w:w="1688" w:type="dxa"/>
          </w:tcPr>
          <w:p w:rsidR="00867317" w:rsidRPr="00D01021" w:rsidRDefault="00867317" w:rsidP="00822D68">
            <w:pPr>
              <w:jc w:val="center"/>
              <w:rPr>
                <w:sz w:val="28"/>
              </w:rPr>
            </w:pPr>
            <w:r>
              <w:rPr>
                <w:sz w:val="28"/>
              </w:rPr>
              <w:t>-</w:t>
            </w:r>
          </w:p>
        </w:tc>
        <w:tc>
          <w:tcPr>
            <w:tcW w:w="1883" w:type="dxa"/>
          </w:tcPr>
          <w:p w:rsidR="00867317" w:rsidRPr="00CF63E6" w:rsidRDefault="00867317" w:rsidP="00822D68">
            <w:pPr>
              <w:jc w:val="center"/>
              <w:rPr>
                <w:sz w:val="28"/>
              </w:rPr>
            </w:pPr>
            <w:r>
              <w:rPr>
                <w:sz w:val="28"/>
              </w:rPr>
              <w:t>0</w:t>
            </w:r>
            <w:r w:rsidRPr="00CF63E6">
              <w:rPr>
                <w:sz w:val="28"/>
              </w:rPr>
              <w:t>.08</w:t>
            </w:r>
            <w:r>
              <w:rPr>
                <w:sz w:val="28"/>
              </w:rPr>
              <w:t>*</w:t>
            </w:r>
            <w:r w:rsidRPr="00CF63E6">
              <w:rPr>
                <w:sz w:val="28"/>
              </w:rPr>
              <w:t xml:space="preserve">  </w:t>
            </w:r>
          </w:p>
          <w:p w:rsidR="00867317" w:rsidRDefault="00867317" w:rsidP="00822D68">
            <w:pPr>
              <w:jc w:val="center"/>
              <w:rPr>
                <w:sz w:val="28"/>
              </w:rPr>
            </w:pPr>
            <w:r>
              <w:rPr>
                <w:sz w:val="28"/>
              </w:rPr>
              <w:t>(</w:t>
            </w:r>
            <w:r w:rsidRPr="00CF63E6">
              <w:rPr>
                <w:sz w:val="28"/>
              </w:rPr>
              <w:t>4.69</w:t>
            </w:r>
            <w:r>
              <w:rPr>
                <w:sz w:val="28"/>
              </w:rPr>
              <w:t xml:space="preserve">)  </w:t>
            </w:r>
          </w:p>
        </w:tc>
        <w:tc>
          <w:tcPr>
            <w:tcW w:w="1883" w:type="dxa"/>
          </w:tcPr>
          <w:p w:rsidR="00867317" w:rsidRDefault="00867317" w:rsidP="00822D68">
            <w:pPr>
              <w:jc w:val="center"/>
              <w:rPr>
                <w:sz w:val="28"/>
              </w:rPr>
            </w:pPr>
            <w:r>
              <w:rPr>
                <w:sz w:val="28"/>
              </w:rPr>
              <w:t>-</w:t>
            </w:r>
          </w:p>
        </w:tc>
        <w:tc>
          <w:tcPr>
            <w:tcW w:w="1889" w:type="dxa"/>
          </w:tcPr>
          <w:p w:rsidR="00867317" w:rsidRPr="00B94DD9" w:rsidRDefault="00867317" w:rsidP="00822D68">
            <w:pPr>
              <w:jc w:val="center"/>
              <w:rPr>
                <w:sz w:val="28"/>
              </w:rPr>
            </w:pPr>
            <w:r>
              <w:rPr>
                <w:sz w:val="28"/>
              </w:rPr>
              <w:t>0</w:t>
            </w:r>
            <w:r w:rsidRPr="00B94DD9">
              <w:rPr>
                <w:sz w:val="28"/>
              </w:rPr>
              <w:t>.084</w:t>
            </w:r>
            <w:r>
              <w:rPr>
                <w:sz w:val="28"/>
              </w:rPr>
              <w:t>*</w:t>
            </w:r>
          </w:p>
          <w:p w:rsidR="00867317" w:rsidRDefault="00867317" w:rsidP="00822D68">
            <w:pPr>
              <w:jc w:val="center"/>
              <w:rPr>
                <w:sz w:val="28"/>
              </w:rPr>
            </w:pPr>
            <w:r>
              <w:rPr>
                <w:sz w:val="28"/>
              </w:rPr>
              <w:t>(</w:t>
            </w:r>
            <w:r w:rsidRPr="00B94DD9">
              <w:rPr>
                <w:sz w:val="28"/>
              </w:rPr>
              <w:t>4.38</w:t>
            </w:r>
            <w:r>
              <w:rPr>
                <w:sz w:val="28"/>
              </w:rPr>
              <w:t>)</w:t>
            </w:r>
          </w:p>
        </w:tc>
      </w:tr>
      <w:tr w:rsidR="00867317" w:rsidTr="00822D68">
        <w:trPr>
          <w:trHeight w:val="228"/>
          <w:jc w:val="center"/>
        </w:trPr>
        <w:tc>
          <w:tcPr>
            <w:tcW w:w="2081" w:type="dxa"/>
            <w:vAlign w:val="center"/>
          </w:tcPr>
          <w:p w:rsidR="00867317" w:rsidRDefault="00867317" w:rsidP="00822D68">
            <w:pPr>
              <w:jc w:val="center"/>
              <w:rPr>
                <w:sz w:val="28"/>
              </w:rPr>
            </w:pPr>
            <w:r>
              <w:rPr>
                <w:sz w:val="28"/>
              </w:rPr>
              <w:t>LOFRENCH</w:t>
            </w:r>
          </w:p>
        </w:tc>
        <w:tc>
          <w:tcPr>
            <w:tcW w:w="1688" w:type="dxa"/>
          </w:tcPr>
          <w:p w:rsidR="00867317" w:rsidRPr="00D01021" w:rsidRDefault="00867317" w:rsidP="00822D68">
            <w:pPr>
              <w:jc w:val="center"/>
              <w:rPr>
                <w:sz w:val="28"/>
              </w:rPr>
            </w:pPr>
            <w:r>
              <w:rPr>
                <w:sz w:val="28"/>
              </w:rPr>
              <w:t>-</w:t>
            </w:r>
          </w:p>
        </w:tc>
        <w:tc>
          <w:tcPr>
            <w:tcW w:w="1883" w:type="dxa"/>
          </w:tcPr>
          <w:p w:rsidR="00867317" w:rsidRPr="00CF63E6" w:rsidRDefault="00867317" w:rsidP="00822D68">
            <w:pPr>
              <w:jc w:val="center"/>
              <w:rPr>
                <w:sz w:val="28"/>
              </w:rPr>
            </w:pPr>
            <w:r w:rsidRPr="00CF63E6">
              <w:rPr>
                <w:sz w:val="28"/>
              </w:rPr>
              <w:t>-</w:t>
            </w:r>
            <w:r>
              <w:rPr>
                <w:sz w:val="28"/>
              </w:rPr>
              <w:t>0</w:t>
            </w:r>
            <w:r w:rsidRPr="00CF63E6">
              <w:rPr>
                <w:sz w:val="28"/>
              </w:rPr>
              <w:t>.141</w:t>
            </w:r>
            <w:r>
              <w:rPr>
                <w:sz w:val="28"/>
              </w:rPr>
              <w:t>*</w:t>
            </w:r>
            <w:r w:rsidRPr="00CF63E6">
              <w:rPr>
                <w:sz w:val="28"/>
              </w:rPr>
              <w:t xml:space="preserve">  </w:t>
            </w:r>
          </w:p>
          <w:p w:rsidR="00867317" w:rsidRDefault="00867317" w:rsidP="00822D68">
            <w:pPr>
              <w:jc w:val="center"/>
              <w:rPr>
                <w:sz w:val="28"/>
              </w:rPr>
            </w:pPr>
            <w:r>
              <w:rPr>
                <w:sz w:val="28"/>
              </w:rPr>
              <w:t>(</w:t>
            </w:r>
            <w:r w:rsidRPr="00CF63E6">
              <w:rPr>
                <w:sz w:val="28"/>
              </w:rPr>
              <w:t>5.13</w:t>
            </w:r>
            <w:r>
              <w:rPr>
                <w:sz w:val="28"/>
              </w:rPr>
              <w:t>)</w:t>
            </w:r>
          </w:p>
        </w:tc>
        <w:tc>
          <w:tcPr>
            <w:tcW w:w="1883" w:type="dxa"/>
          </w:tcPr>
          <w:p w:rsidR="00867317" w:rsidRDefault="00867317" w:rsidP="00822D68">
            <w:pPr>
              <w:jc w:val="center"/>
              <w:rPr>
                <w:sz w:val="28"/>
              </w:rPr>
            </w:pPr>
            <w:r>
              <w:rPr>
                <w:sz w:val="28"/>
              </w:rPr>
              <w:t>-</w:t>
            </w:r>
          </w:p>
        </w:tc>
        <w:tc>
          <w:tcPr>
            <w:tcW w:w="1889" w:type="dxa"/>
          </w:tcPr>
          <w:p w:rsidR="00867317" w:rsidRPr="00B94DD9" w:rsidRDefault="00867317" w:rsidP="00822D68">
            <w:pPr>
              <w:jc w:val="center"/>
              <w:rPr>
                <w:sz w:val="28"/>
              </w:rPr>
            </w:pPr>
            <w:r w:rsidRPr="00B94DD9">
              <w:rPr>
                <w:sz w:val="28"/>
              </w:rPr>
              <w:t>-</w:t>
            </w:r>
            <w:r>
              <w:rPr>
                <w:sz w:val="28"/>
              </w:rPr>
              <w:t>0</w:t>
            </w:r>
            <w:r w:rsidRPr="00B94DD9">
              <w:rPr>
                <w:sz w:val="28"/>
              </w:rPr>
              <w:t>.123</w:t>
            </w:r>
            <w:r>
              <w:rPr>
                <w:sz w:val="28"/>
              </w:rPr>
              <w:t>*</w:t>
            </w:r>
          </w:p>
          <w:p w:rsidR="00867317" w:rsidRDefault="00867317" w:rsidP="00822D68">
            <w:pPr>
              <w:jc w:val="center"/>
              <w:rPr>
                <w:sz w:val="28"/>
              </w:rPr>
            </w:pPr>
            <w:r>
              <w:rPr>
                <w:sz w:val="28"/>
              </w:rPr>
              <w:t>(3.97)</w:t>
            </w:r>
          </w:p>
        </w:tc>
      </w:tr>
      <w:tr w:rsidR="00867317" w:rsidTr="00822D68">
        <w:trPr>
          <w:trHeight w:val="228"/>
          <w:jc w:val="center"/>
        </w:trPr>
        <w:tc>
          <w:tcPr>
            <w:tcW w:w="2081" w:type="dxa"/>
            <w:vAlign w:val="center"/>
          </w:tcPr>
          <w:p w:rsidR="00867317" w:rsidRDefault="00867317" w:rsidP="00822D68">
            <w:pPr>
              <w:jc w:val="center"/>
              <w:rPr>
                <w:sz w:val="28"/>
              </w:rPr>
            </w:pPr>
            <w:r>
              <w:rPr>
                <w:sz w:val="28"/>
              </w:rPr>
              <w:t>CONSTANT</w:t>
            </w:r>
          </w:p>
        </w:tc>
        <w:tc>
          <w:tcPr>
            <w:tcW w:w="1688" w:type="dxa"/>
          </w:tcPr>
          <w:p w:rsidR="00867317" w:rsidRPr="00D01021" w:rsidRDefault="00867317" w:rsidP="00822D68">
            <w:pPr>
              <w:jc w:val="center"/>
              <w:rPr>
                <w:sz w:val="28"/>
              </w:rPr>
            </w:pPr>
            <w:r>
              <w:rPr>
                <w:sz w:val="28"/>
              </w:rPr>
              <w:t xml:space="preserve">0.149*  </w:t>
            </w:r>
            <w:r w:rsidRPr="00340E62">
              <w:rPr>
                <w:sz w:val="28"/>
              </w:rPr>
              <w:t xml:space="preserve">            </w:t>
            </w:r>
            <w:r>
              <w:rPr>
                <w:sz w:val="28"/>
              </w:rPr>
              <w:t>(</w:t>
            </w:r>
            <w:r w:rsidRPr="00340E62">
              <w:rPr>
                <w:sz w:val="28"/>
              </w:rPr>
              <w:t>3.28</w:t>
            </w:r>
            <w:r>
              <w:rPr>
                <w:sz w:val="28"/>
              </w:rPr>
              <w:t>)</w:t>
            </w:r>
          </w:p>
        </w:tc>
        <w:tc>
          <w:tcPr>
            <w:tcW w:w="1883" w:type="dxa"/>
          </w:tcPr>
          <w:p w:rsidR="00867317" w:rsidRDefault="00867317" w:rsidP="00822D68">
            <w:pPr>
              <w:jc w:val="center"/>
              <w:rPr>
                <w:sz w:val="28"/>
              </w:rPr>
            </w:pPr>
            <w:r>
              <w:rPr>
                <w:sz w:val="28"/>
              </w:rPr>
              <w:t xml:space="preserve">0.151*  </w:t>
            </w:r>
            <w:r w:rsidRPr="00CF63E6">
              <w:rPr>
                <w:sz w:val="28"/>
              </w:rPr>
              <w:t xml:space="preserve">                  </w:t>
            </w:r>
            <w:r>
              <w:rPr>
                <w:sz w:val="28"/>
              </w:rPr>
              <w:t>(</w:t>
            </w:r>
            <w:r w:rsidRPr="00CF63E6">
              <w:rPr>
                <w:sz w:val="28"/>
              </w:rPr>
              <w:t>3.07</w:t>
            </w:r>
            <w:r>
              <w:rPr>
                <w:sz w:val="28"/>
              </w:rPr>
              <w:t>)</w:t>
            </w:r>
          </w:p>
        </w:tc>
        <w:tc>
          <w:tcPr>
            <w:tcW w:w="1883" w:type="dxa"/>
          </w:tcPr>
          <w:p w:rsidR="00867317" w:rsidRPr="00DE5721" w:rsidRDefault="00867317" w:rsidP="00822D68">
            <w:pPr>
              <w:jc w:val="center"/>
              <w:rPr>
                <w:sz w:val="28"/>
              </w:rPr>
            </w:pPr>
            <w:r>
              <w:rPr>
                <w:sz w:val="28"/>
              </w:rPr>
              <w:t>0</w:t>
            </w:r>
            <w:r w:rsidRPr="00DE5721">
              <w:rPr>
                <w:sz w:val="28"/>
              </w:rPr>
              <w:t>.114</w:t>
            </w:r>
            <w:r>
              <w:rPr>
                <w:sz w:val="28"/>
              </w:rPr>
              <w:t>*</w:t>
            </w:r>
          </w:p>
          <w:p w:rsidR="00867317" w:rsidRDefault="00867317" w:rsidP="00822D68">
            <w:pPr>
              <w:jc w:val="center"/>
              <w:rPr>
                <w:sz w:val="28"/>
              </w:rPr>
            </w:pPr>
            <w:r>
              <w:rPr>
                <w:sz w:val="28"/>
              </w:rPr>
              <w:t>(</w:t>
            </w:r>
            <w:r w:rsidRPr="00DE5721">
              <w:rPr>
                <w:sz w:val="28"/>
              </w:rPr>
              <w:t>2.58</w:t>
            </w:r>
            <w:r>
              <w:rPr>
                <w:sz w:val="28"/>
              </w:rPr>
              <w:t>)</w:t>
            </w:r>
          </w:p>
        </w:tc>
        <w:tc>
          <w:tcPr>
            <w:tcW w:w="1889" w:type="dxa"/>
          </w:tcPr>
          <w:p w:rsidR="00867317" w:rsidRDefault="00867317" w:rsidP="00822D68">
            <w:pPr>
              <w:jc w:val="center"/>
              <w:rPr>
                <w:sz w:val="28"/>
              </w:rPr>
            </w:pPr>
            <w:r>
              <w:rPr>
                <w:sz w:val="28"/>
              </w:rPr>
              <w:t xml:space="preserve">0.085***  </w:t>
            </w:r>
            <w:r w:rsidRPr="00B94DD9">
              <w:rPr>
                <w:sz w:val="28"/>
              </w:rPr>
              <w:t xml:space="preserve">                  </w:t>
            </w:r>
            <w:r>
              <w:rPr>
                <w:sz w:val="28"/>
              </w:rPr>
              <w:t>(</w:t>
            </w:r>
            <w:r w:rsidRPr="00B94DD9">
              <w:rPr>
                <w:sz w:val="28"/>
              </w:rPr>
              <w:t>1.72</w:t>
            </w:r>
            <w:r>
              <w:rPr>
                <w:sz w:val="28"/>
              </w:rPr>
              <w:t>)</w:t>
            </w:r>
          </w:p>
        </w:tc>
      </w:tr>
      <w:tr w:rsidR="00867317" w:rsidTr="00822D68">
        <w:trPr>
          <w:trHeight w:val="228"/>
          <w:jc w:val="center"/>
        </w:trPr>
        <w:tc>
          <w:tcPr>
            <w:tcW w:w="2081"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688" w:type="dxa"/>
          </w:tcPr>
          <w:p w:rsidR="00867317" w:rsidRDefault="00867317" w:rsidP="00822D68">
            <w:pPr>
              <w:jc w:val="center"/>
              <w:rPr>
                <w:sz w:val="28"/>
              </w:rPr>
            </w:pPr>
            <w:r w:rsidRPr="00340E62">
              <w:rPr>
                <w:sz w:val="28"/>
              </w:rPr>
              <w:t>1,904</w:t>
            </w:r>
          </w:p>
        </w:tc>
        <w:tc>
          <w:tcPr>
            <w:tcW w:w="1883" w:type="dxa"/>
          </w:tcPr>
          <w:p w:rsidR="00867317" w:rsidRDefault="00867317" w:rsidP="00822D68">
            <w:pPr>
              <w:jc w:val="center"/>
              <w:rPr>
                <w:sz w:val="28"/>
              </w:rPr>
            </w:pPr>
            <w:r w:rsidRPr="00340E62">
              <w:rPr>
                <w:sz w:val="28"/>
              </w:rPr>
              <w:t>1,904</w:t>
            </w:r>
          </w:p>
        </w:tc>
        <w:tc>
          <w:tcPr>
            <w:tcW w:w="1883" w:type="dxa"/>
          </w:tcPr>
          <w:p w:rsidR="00867317" w:rsidRDefault="00867317" w:rsidP="00822D68">
            <w:pPr>
              <w:jc w:val="center"/>
              <w:rPr>
                <w:sz w:val="28"/>
              </w:rPr>
            </w:pPr>
            <w:r w:rsidRPr="00340E62">
              <w:rPr>
                <w:sz w:val="28"/>
              </w:rPr>
              <w:t>1,904</w:t>
            </w:r>
          </w:p>
        </w:tc>
        <w:tc>
          <w:tcPr>
            <w:tcW w:w="1889" w:type="dxa"/>
          </w:tcPr>
          <w:p w:rsidR="00867317" w:rsidRDefault="00867317" w:rsidP="00822D68">
            <w:pPr>
              <w:jc w:val="center"/>
              <w:rPr>
                <w:sz w:val="28"/>
              </w:rPr>
            </w:pPr>
            <w:r w:rsidRPr="00340E62">
              <w:rPr>
                <w:sz w:val="28"/>
              </w:rPr>
              <w:t>1,904</w:t>
            </w:r>
          </w:p>
        </w:tc>
      </w:tr>
      <w:tr w:rsidR="00867317" w:rsidTr="00822D68">
        <w:trPr>
          <w:trHeight w:val="228"/>
          <w:jc w:val="center"/>
        </w:trPr>
        <w:tc>
          <w:tcPr>
            <w:tcW w:w="2081"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688" w:type="dxa"/>
          </w:tcPr>
          <w:p w:rsidR="00867317" w:rsidRDefault="00867317" w:rsidP="00822D68">
            <w:pPr>
              <w:jc w:val="center"/>
              <w:rPr>
                <w:sz w:val="28"/>
              </w:rPr>
            </w:pPr>
            <w:r>
              <w:rPr>
                <w:sz w:val="28"/>
              </w:rPr>
              <w:t>68</w:t>
            </w:r>
          </w:p>
        </w:tc>
        <w:tc>
          <w:tcPr>
            <w:tcW w:w="1883" w:type="dxa"/>
          </w:tcPr>
          <w:p w:rsidR="00867317" w:rsidRDefault="00867317" w:rsidP="00822D68">
            <w:pPr>
              <w:jc w:val="center"/>
              <w:rPr>
                <w:sz w:val="28"/>
              </w:rPr>
            </w:pPr>
            <w:r>
              <w:rPr>
                <w:sz w:val="28"/>
              </w:rPr>
              <w:t>68</w:t>
            </w:r>
          </w:p>
        </w:tc>
        <w:tc>
          <w:tcPr>
            <w:tcW w:w="1883" w:type="dxa"/>
          </w:tcPr>
          <w:p w:rsidR="00867317" w:rsidRDefault="00867317" w:rsidP="00822D68">
            <w:pPr>
              <w:jc w:val="center"/>
              <w:rPr>
                <w:sz w:val="28"/>
              </w:rPr>
            </w:pPr>
            <w:r>
              <w:rPr>
                <w:sz w:val="28"/>
              </w:rPr>
              <w:t>68</w:t>
            </w:r>
          </w:p>
        </w:tc>
        <w:tc>
          <w:tcPr>
            <w:tcW w:w="1889" w:type="dxa"/>
          </w:tcPr>
          <w:p w:rsidR="00867317" w:rsidRDefault="00867317" w:rsidP="00822D68">
            <w:pPr>
              <w:jc w:val="center"/>
              <w:rPr>
                <w:sz w:val="28"/>
              </w:rPr>
            </w:pPr>
            <w:r>
              <w:rPr>
                <w:sz w:val="28"/>
              </w:rPr>
              <w:t>68</w:t>
            </w:r>
          </w:p>
        </w:tc>
      </w:tr>
      <w:tr w:rsidR="00867317" w:rsidTr="00822D68">
        <w:trPr>
          <w:trHeight w:val="228"/>
          <w:jc w:val="center"/>
        </w:trPr>
        <w:tc>
          <w:tcPr>
            <w:tcW w:w="2081" w:type="dxa"/>
            <w:vAlign w:val="center"/>
          </w:tcPr>
          <w:p w:rsidR="00867317" w:rsidRDefault="00867317" w:rsidP="00822D68">
            <w:pPr>
              <w:jc w:val="center"/>
              <w:rPr>
                <w:sz w:val="28"/>
              </w:rPr>
            </w:pPr>
            <w:r w:rsidRPr="004C4C35">
              <w:rPr>
                <w:sz w:val="28"/>
              </w:rPr>
              <w:t>Wald chi</w:t>
            </w:r>
            <w:r w:rsidRPr="004C4C35">
              <w:rPr>
                <w:sz w:val="28"/>
                <w:vertAlign w:val="superscript"/>
              </w:rPr>
              <w:t>2</w:t>
            </w:r>
          </w:p>
        </w:tc>
        <w:tc>
          <w:tcPr>
            <w:tcW w:w="1688" w:type="dxa"/>
          </w:tcPr>
          <w:p w:rsidR="00867317" w:rsidRDefault="00867317" w:rsidP="00822D68">
            <w:pPr>
              <w:jc w:val="center"/>
              <w:rPr>
                <w:sz w:val="28"/>
              </w:rPr>
            </w:pPr>
            <w:r w:rsidRPr="00340E62">
              <w:rPr>
                <w:sz w:val="28"/>
              </w:rPr>
              <w:t>2688.44</w:t>
            </w:r>
          </w:p>
        </w:tc>
        <w:tc>
          <w:tcPr>
            <w:tcW w:w="1883" w:type="dxa"/>
          </w:tcPr>
          <w:p w:rsidR="00867317" w:rsidRDefault="00867317" w:rsidP="00822D68">
            <w:pPr>
              <w:jc w:val="center"/>
              <w:rPr>
                <w:sz w:val="28"/>
              </w:rPr>
            </w:pPr>
            <w:r w:rsidRPr="00E04AE6">
              <w:rPr>
                <w:sz w:val="28"/>
              </w:rPr>
              <w:t>2719.49</w:t>
            </w:r>
          </w:p>
        </w:tc>
        <w:tc>
          <w:tcPr>
            <w:tcW w:w="1883" w:type="dxa"/>
          </w:tcPr>
          <w:p w:rsidR="00867317" w:rsidRDefault="00867317" w:rsidP="00822D68">
            <w:pPr>
              <w:jc w:val="center"/>
              <w:rPr>
                <w:sz w:val="28"/>
              </w:rPr>
            </w:pPr>
            <w:r w:rsidRPr="006A11B1">
              <w:rPr>
                <w:sz w:val="28"/>
              </w:rPr>
              <w:t>1829.28</w:t>
            </w:r>
          </w:p>
        </w:tc>
        <w:tc>
          <w:tcPr>
            <w:tcW w:w="1889" w:type="dxa"/>
          </w:tcPr>
          <w:p w:rsidR="00867317" w:rsidRDefault="00867317" w:rsidP="00822D68">
            <w:pPr>
              <w:jc w:val="center"/>
              <w:rPr>
                <w:sz w:val="28"/>
              </w:rPr>
            </w:pPr>
            <w:r w:rsidRPr="00B94DD9">
              <w:rPr>
                <w:sz w:val="28"/>
              </w:rPr>
              <w:t>1792.40</w:t>
            </w:r>
          </w:p>
        </w:tc>
      </w:tr>
      <w:tr w:rsidR="00867317" w:rsidTr="00822D68">
        <w:trPr>
          <w:trHeight w:val="228"/>
          <w:jc w:val="center"/>
        </w:trPr>
        <w:tc>
          <w:tcPr>
            <w:tcW w:w="2081" w:type="dxa"/>
            <w:vAlign w:val="center"/>
          </w:tcPr>
          <w:p w:rsidR="00867317" w:rsidRPr="004C4C35" w:rsidRDefault="00867317" w:rsidP="00822D68">
            <w:pPr>
              <w:jc w:val="center"/>
              <w:rPr>
                <w:sz w:val="28"/>
              </w:rPr>
            </w:pPr>
            <w:r w:rsidRPr="004C4C35">
              <w:rPr>
                <w:sz w:val="28"/>
              </w:rPr>
              <w:t>Prob &gt; chi</w:t>
            </w:r>
            <w:r w:rsidRPr="00DB22D5">
              <w:rPr>
                <w:sz w:val="28"/>
                <w:vertAlign w:val="superscript"/>
              </w:rPr>
              <w:t>2</w:t>
            </w:r>
          </w:p>
        </w:tc>
        <w:tc>
          <w:tcPr>
            <w:tcW w:w="1688" w:type="dxa"/>
          </w:tcPr>
          <w:p w:rsidR="00867317" w:rsidRDefault="00867317" w:rsidP="00822D68">
            <w:pPr>
              <w:jc w:val="center"/>
              <w:rPr>
                <w:sz w:val="28"/>
              </w:rPr>
            </w:pPr>
            <w:r>
              <w:rPr>
                <w:sz w:val="28"/>
              </w:rPr>
              <w:t>0.00</w:t>
            </w:r>
          </w:p>
        </w:tc>
        <w:tc>
          <w:tcPr>
            <w:tcW w:w="1883" w:type="dxa"/>
          </w:tcPr>
          <w:p w:rsidR="00867317" w:rsidRDefault="00867317" w:rsidP="00822D68">
            <w:pPr>
              <w:jc w:val="center"/>
              <w:rPr>
                <w:sz w:val="28"/>
              </w:rPr>
            </w:pPr>
            <w:r>
              <w:rPr>
                <w:sz w:val="28"/>
              </w:rPr>
              <w:t>0.00</w:t>
            </w:r>
          </w:p>
        </w:tc>
        <w:tc>
          <w:tcPr>
            <w:tcW w:w="1883" w:type="dxa"/>
          </w:tcPr>
          <w:p w:rsidR="00867317" w:rsidRDefault="00867317" w:rsidP="00822D68">
            <w:pPr>
              <w:jc w:val="center"/>
              <w:rPr>
                <w:sz w:val="28"/>
              </w:rPr>
            </w:pPr>
            <w:r>
              <w:rPr>
                <w:sz w:val="28"/>
              </w:rPr>
              <w:t>0.00</w:t>
            </w:r>
          </w:p>
        </w:tc>
        <w:tc>
          <w:tcPr>
            <w:tcW w:w="1889" w:type="dxa"/>
          </w:tcPr>
          <w:p w:rsidR="00867317" w:rsidRDefault="00867317" w:rsidP="00822D68">
            <w:pPr>
              <w:jc w:val="center"/>
              <w:rPr>
                <w:sz w:val="28"/>
              </w:rPr>
            </w:pPr>
            <w:r>
              <w:rPr>
                <w:sz w:val="28"/>
              </w:rPr>
              <w:t>0.00</w:t>
            </w:r>
          </w:p>
        </w:tc>
      </w:tr>
    </w:tbl>
    <w:p w:rsidR="00867317" w:rsidRDefault="00867317" w:rsidP="00867317">
      <w:pPr>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867317" w:rsidRDefault="00867317" w:rsidP="00867317">
      <w:pPr>
        <w:ind w:firstLine="720"/>
        <w:jc w:val="both"/>
        <w:rPr>
          <w:sz w:val="28"/>
        </w:rPr>
      </w:pPr>
      <w:r w:rsidRPr="00B70426">
        <w:rPr>
          <w:sz w:val="28"/>
        </w:rPr>
        <w:lastRenderedPageBreak/>
        <w:t xml:space="preserve">The table </w:t>
      </w:r>
      <w:r>
        <w:rPr>
          <w:sz w:val="28"/>
        </w:rPr>
        <w:t>7.15</w:t>
      </w:r>
      <w:r w:rsidRPr="00B70426">
        <w:rPr>
          <w:sz w:val="28"/>
        </w:rPr>
        <w:t xml:space="preserve"> reveal that </w:t>
      </w:r>
      <w:r w:rsidRPr="00B70426">
        <w:rPr>
          <w:color w:val="00000A"/>
          <w:sz w:val="28"/>
        </w:rPr>
        <w:t>LO</w:t>
      </w:r>
      <w:r w:rsidRPr="00B70426">
        <w:rPr>
          <w:sz w:val="28"/>
        </w:rPr>
        <w:t xml:space="preserve">UK has </w:t>
      </w:r>
      <w:r>
        <w:rPr>
          <w:sz w:val="28"/>
        </w:rPr>
        <w:t>significant impact</w:t>
      </w:r>
      <w:r w:rsidRPr="00B70426">
        <w:rPr>
          <w:sz w:val="28"/>
        </w:rPr>
        <w:t xml:space="preserve"> </w:t>
      </w:r>
      <w:r>
        <w:rPr>
          <w:sz w:val="28"/>
        </w:rPr>
        <w:t xml:space="preserve">in equation 2 and equation 4. </w:t>
      </w:r>
      <w:r w:rsidRPr="00B70426">
        <w:rPr>
          <w:sz w:val="28"/>
        </w:rPr>
        <w:t xml:space="preserve">The table </w:t>
      </w:r>
      <w:r>
        <w:rPr>
          <w:sz w:val="28"/>
        </w:rPr>
        <w:t>7.15</w:t>
      </w:r>
      <w:r w:rsidRPr="00B70426">
        <w:rPr>
          <w:sz w:val="28"/>
        </w:rPr>
        <w:t xml:space="preserve"> reveal that </w:t>
      </w:r>
      <w:r w:rsidRPr="00B70426">
        <w:rPr>
          <w:color w:val="00000A"/>
          <w:sz w:val="28"/>
        </w:rPr>
        <w:t>LOFRENCH</w:t>
      </w:r>
      <w:r w:rsidRPr="00B70426">
        <w:rPr>
          <w:sz w:val="28"/>
        </w:rPr>
        <w:t xml:space="preserve"> has negative coefficient </w:t>
      </w:r>
      <w:r>
        <w:rPr>
          <w:sz w:val="28"/>
        </w:rPr>
        <w:t>in equation 2 and equation 4 and</w:t>
      </w:r>
      <w:r w:rsidRPr="00B70426">
        <w:rPr>
          <w:sz w:val="28"/>
        </w:rPr>
        <w:t xml:space="preserve"> it has signifi</w:t>
      </w:r>
      <w:r>
        <w:rPr>
          <w:sz w:val="28"/>
        </w:rPr>
        <w:t xml:space="preserve">cant impact on LIQ. </w:t>
      </w:r>
      <w:r w:rsidRPr="00B70426">
        <w:rPr>
          <w:sz w:val="28"/>
        </w:rPr>
        <w:t xml:space="preserve">The </w:t>
      </w:r>
      <w:r w:rsidRPr="00B70426">
        <w:rPr>
          <w:bCs/>
          <w:color w:val="00000A"/>
          <w:sz w:val="28"/>
        </w:rPr>
        <w:t>LOOTHER</w:t>
      </w:r>
      <w:r w:rsidRPr="00B70426">
        <w:rPr>
          <w:sz w:val="28"/>
        </w:rPr>
        <w:t xml:space="preserve"> are merge in constant value due to</w:t>
      </w:r>
      <w:r>
        <w:rPr>
          <w:sz w:val="28"/>
        </w:rPr>
        <w:t xml:space="preserve"> dummy trap issue and it has </w:t>
      </w:r>
      <w:r w:rsidRPr="00B70426">
        <w:rPr>
          <w:sz w:val="28"/>
        </w:rPr>
        <w:t xml:space="preserve">significant impact on </w:t>
      </w:r>
      <w:r>
        <w:rPr>
          <w:sz w:val="28"/>
        </w:rPr>
        <w:t>LIQ.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 xml:space="preserve">LIQ in all equations. </w:t>
      </w:r>
      <w:r w:rsidRPr="00B70426">
        <w:rPr>
          <w:sz w:val="28"/>
        </w:rPr>
        <w:t xml:space="preserve">The Wald chi square value is very high and its probability is equal to zero, it means that all the determinants coefficient </w:t>
      </w:r>
      <w:r>
        <w:rPr>
          <w:sz w:val="28"/>
        </w:rPr>
        <w:t>Legal</w:t>
      </w:r>
      <w:r w:rsidRPr="00B70426">
        <w:rPr>
          <w:sz w:val="28"/>
        </w:rPr>
        <w:t xml:space="preserve"> Institutional quality of all four equations are very important for </w:t>
      </w:r>
      <w:r>
        <w:rPr>
          <w:sz w:val="28"/>
        </w:rPr>
        <w:t>all sample</w:t>
      </w:r>
      <w:r w:rsidRPr="00B70426">
        <w:rPr>
          <w:sz w:val="28"/>
        </w:rPr>
        <w:t xml:space="preserve"> countries.</w:t>
      </w:r>
    </w:p>
    <w:p w:rsidR="00867317" w:rsidRDefault="00867317" w:rsidP="00867317">
      <w:pPr>
        <w:spacing w:line="240" w:lineRule="auto"/>
        <w:jc w:val="both"/>
        <w:rPr>
          <w:b/>
          <w:sz w:val="28"/>
        </w:rPr>
      </w:pPr>
      <w:r>
        <w:rPr>
          <w:b/>
          <w:sz w:val="28"/>
        </w:rPr>
        <w:t>7.2.6 Robustness Analysis for Legal Institutional Quality</w:t>
      </w:r>
    </w:p>
    <w:p w:rsidR="00867317" w:rsidRDefault="00867317" w:rsidP="00867317">
      <w:pPr>
        <w:ind w:firstLine="720"/>
        <w:jc w:val="both"/>
        <w:rPr>
          <w:sz w:val="28"/>
        </w:rPr>
      </w:pPr>
      <w:r>
        <w:rPr>
          <w:sz w:val="28"/>
        </w:rPr>
        <w:t>For robustness analysis we used Panel Limited Information Maximum Likelihood (PLIML) Technique for LIQ Determinants. This technique is estimating the dynamic panel structural equations when endogenous variables are in a models.</w:t>
      </w:r>
    </w:p>
    <w:p w:rsidR="00867317" w:rsidRDefault="00867317" w:rsidP="00867317">
      <w:pPr>
        <w:jc w:val="both"/>
        <w:rPr>
          <w:sz w:val="28"/>
        </w:rPr>
      </w:pPr>
      <w:r>
        <w:rPr>
          <w:sz w:val="28"/>
        </w:rPr>
        <w:tab/>
      </w:r>
      <w:r w:rsidRPr="00ED448F">
        <w:rPr>
          <w:sz w:val="28"/>
        </w:rPr>
        <w:t xml:space="preserve">The model of </w:t>
      </w:r>
      <w:r>
        <w:rPr>
          <w:sz w:val="28"/>
        </w:rPr>
        <w:t>LIQ</w:t>
      </w:r>
      <w:r w:rsidRPr="00ED448F">
        <w:rPr>
          <w:sz w:val="28"/>
        </w:rPr>
        <w:t xml:space="preserve"> for the Developed countries has been estimated using Panel </w:t>
      </w:r>
      <w:r>
        <w:rPr>
          <w:sz w:val="28"/>
        </w:rPr>
        <w:t xml:space="preserve">LIML Methodology. </w:t>
      </w:r>
      <w:r w:rsidRPr="00ED448F">
        <w:rPr>
          <w:sz w:val="28"/>
        </w:rPr>
        <w:t xml:space="preserve">The results obtained from applying this </w:t>
      </w:r>
      <w:r>
        <w:rPr>
          <w:sz w:val="28"/>
        </w:rPr>
        <w:t>techniques; are presented in t</w:t>
      </w:r>
      <w:r w:rsidRPr="00ED448F">
        <w:rPr>
          <w:sz w:val="28"/>
        </w:rPr>
        <w:t xml:space="preserve">able </w:t>
      </w:r>
      <w:r>
        <w:rPr>
          <w:sz w:val="28"/>
        </w:rPr>
        <w:t>7.16. These results show</w:t>
      </w:r>
      <w:r w:rsidRPr="00ED448F">
        <w:rPr>
          <w:sz w:val="28"/>
        </w:rPr>
        <w:t xml:space="preserve"> that </w:t>
      </w:r>
      <w:r>
        <w:rPr>
          <w:sz w:val="28"/>
        </w:rPr>
        <w:t>mostly</w:t>
      </w:r>
      <w:r w:rsidRPr="00ED448F">
        <w:rPr>
          <w:sz w:val="28"/>
        </w:rPr>
        <w:t xml:space="preserve"> variables are</w:t>
      </w:r>
      <w:r>
        <w:rPr>
          <w:sz w:val="28"/>
        </w:rPr>
        <w:t xml:space="preserve"> strongly</w:t>
      </w:r>
      <w:r w:rsidRPr="00ED448F">
        <w:rPr>
          <w:sz w:val="28"/>
        </w:rPr>
        <w:t xml:space="preserve"> significant</w:t>
      </w:r>
      <w:r>
        <w:rPr>
          <w:sz w:val="28"/>
        </w:rPr>
        <w:t xml:space="preserve"> impact</w:t>
      </w:r>
      <w:r w:rsidRPr="00ED448F">
        <w:rPr>
          <w:sz w:val="28"/>
        </w:rPr>
        <w:t xml:space="preserve"> with expected signs</w:t>
      </w:r>
      <w:r>
        <w:rPr>
          <w:sz w:val="28"/>
        </w:rPr>
        <w:t xml:space="preserve">. </w:t>
      </w:r>
      <w:r w:rsidRPr="00F352C3">
        <w:rPr>
          <w:sz w:val="28"/>
        </w:rPr>
        <w:t xml:space="preserve">The table </w:t>
      </w:r>
      <w:r>
        <w:rPr>
          <w:sz w:val="28"/>
        </w:rPr>
        <w:t>7.16</w:t>
      </w:r>
      <w:r w:rsidRPr="00F352C3">
        <w:rPr>
          <w:sz w:val="28"/>
        </w:rPr>
        <w:t xml:space="preserve"> reveal that PIQ has a positively influence the LIQ in Developed Countries during the period under investigation. In</w:t>
      </w:r>
      <w:r>
        <w:rPr>
          <w:sz w:val="28"/>
        </w:rPr>
        <w:t xml:space="preserve"> Equation 1, LIQ increased 0.904</w:t>
      </w:r>
      <w:r w:rsidRPr="00F352C3">
        <w:rPr>
          <w:sz w:val="28"/>
        </w:rPr>
        <w:t xml:space="preserve"> units when 1 unit increase PIQ while in Equation 2, LIQ</w:t>
      </w:r>
      <w:r>
        <w:rPr>
          <w:sz w:val="28"/>
        </w:rPr>
        <w:t xml:space="preserve"> increased 0.809</w:t>
      </w:r>
      <w:r w:rsidRPr="00F352C3">
        <w:rPr>
          <w:sz w:val="28"/>
        </w:rPr>
        <w:t xml:space="preserve"> units when 1 unit increase in PIQ. The table </w:t>
      </w:r>
      <w:r>
        <w:rPr>
          <w:sz w:val="28"/>
        </w:rPr>
        <w:t xml:space="preserve">7.16 reveal that EIQ has </w:t>
      </w:r>
      <w:r w:rsidRPr="00F352C3">
        <w:rPr>
          <w:sz w:val="28"/>
        </w:rPr>
        <w:t>positive impact on LIQ in Developed Countries during the period under investigation. In Equation 1, LIQ</w:t>
      </w:r>
      <w:r>
        <w:rPr>
          <w:sz w:val="28"/>
        </w:rPr>
        <w:t xml:space="preserve"> increased 0.162</w:t>
      </w:r>
      <w:r w:rsidRPr="00F352C3">
        <w:rPr>
          <w:sz w:val="28"/>
        </w:rPr>
        <w:t xml:space="preserve"> units when 1 unit increase in </w:t>
      </w:r>
      <w:r>
        <w:rPr>
          <w:sz w:val="28"/>
        </w:rPr>
        <w:t>E</w:t>
      </w:r>
      <w:r w:rsidRPr="00F352C3">
        <w:rPr>
          <w:sz w:val="28"/>
        </w:rPr>
        <w:t>IQ</w:t>
      </w:r>
      <w:r>
        <w:rPr>
          <w:sz w:val="28"/>
        </w:rPr>
        <w:t xml:space="preserve"> and Equation 2, LIQ increased 0.221 units when 1 unit increase in EIQ. </w:t>
      </w:r>
      <w:r w:rsidRPr="00ED448F">
        <w:rPr>
          <w:sz w:val="28"/>
        </w:rPr>
        <w:t xml:space="preserve">The table </w:t>
      </w:r>
      <w:r>
        <w:rPr>
          <w:sz w:val="28"/>
        </w:rPr>
        <w:t>7.16</w:t>
      </w:r>
      <w:r w:rsidRPr="00ED448F">
        <w:rPr>
          <w:sz w:val="28"/>
        </w:rPr>
        <w:t xml:space="preserve"> reveal that </w:t>
      </w:r>
      <w:r>
        <w:rPr>
          <w:sz w:val="28"/>
        </w:rPr>
        <w:t>GINI</w:t>
      </w:r>
      <w:r w:rsidRPr="00ED448F">
        <w:rPr>
          <w:sz w:val="28"/>
        </w:rPr>
        <w:t xml:space="preserve"> has negative </w:t>
      </w:r>
      <w:r>
        <w:rPr>
          <w:sz w:val="28"/>
        </w:rPr>
        <w:t>influence the</w:t>
      </w:r>
      <w:r w:rsidRPr="00ED448F">
        <w:rPr>
          <w:sz w:val="28"/>
        </w:rPr>
        <w:t xml:space="preserve"> </w:t>
      </w:r>
      <w:r>
        <w:rPr>
          <w:sz w:val="28"/>
        </w:rPr>
        <w:t>LIQ</w:t>
      </w:r>
      <w:r w:rsidRPr="00ED448F">
        <w:rPr>
          <w:sz w:val="28"/>
        </w:rPr>
        <w:t xml:space="preserve"> in Developed Countries during the period under investigation in</w:t>
      </w:r>
      <w:r>
        <w:rPr>
          <w:sz w:val="28"/>
        </w:rPr>
        <w:t xml:space="preserve"> all four</w:t>
      </w:r>
      <w:r w:rsidRPr="00ED448F">
        <w:rPr>
          <w:sz w:val="28"/>
        </w:rPr>
        <w:t xml:space="preserve"> </w:t>
      </w:r>
      <w:r w:rsidRPr="00447FFA">
        <w:rPr>
          <w:sz w:val="28"/>
        </w:rPr>
        <w:t>Equation</w:t>
      </w:r>
      <w:r>
        <w:rPr>
          <w:sz w:val="28"/>
        </w:rPr>
        <w:t>s</w:t>
      </w:r>
      <w:r w:rsidRPr="00ED448F">
        <w:rPr>
          <w:sz w:val="28"/>
        </w:rPr>
        <w:t xml:space="preserve">. </w:t>
      </w:r>
      <w:r>
        <w:rPr>
          <w:sz w:val="28"/>
        </w:rPr>
        <w:t xml:space="preserve">In </w:t>
      </w:r>
      <w:r w:rsidRPr="00447FFA">
        <w:rPr>
          <w:sz w:val="28"/>
        </w:rPr>
        <w:t>Equation</w:t>
      </w:r>
      <w:r>
        <w:rPr>
          <w:sz w:val="28"/>
        </w:rPr>
        <w:t xml:space="preserve"> 1</w:t>
      </w:r>
      <w:r w:rsidRPr="00ED448F">
        <w:rPr>
          <w:sz w:val="28"/>
        </w:rPr>
        <w:t xml:space="preserve">, </w:t>
      </w:r>
      <w:r>
        <w:rPr>
          <w:sz w:val="28"/>
        </w:rPr>
        <w:t>LIQ 0.424</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LIQ</w:t>
      </w:r>
      <w:r w:rsidRPr="00ED448F">
        <w:rPr>
          <w:sz w:val="28"/>
        </w:rPr>
        <w:t xml:space="preserve"> </w:t>
      </w:r>
      <w:r>
        <w:rPr>
          <w:sz w:val="28"/>
        </w:rPr>
        <w:t>0.599</w:t>
      </w:r>
      <w:r w:rsidRPr="00ED448F">
        <w:rPr>
          <w:sz w:val="28"/>
        </w:rPr>
        <w:t xml:space="preserve"> units decreased when 1 unit increase in </w:t>
      </w:r>
      <w:r>
        <w:rPr>
          <w:sz w:val="28"/>
        </w:rPr>
        <w:t>GINI.</w:t>
      </w:r>
      <w:r w:rsidRPr="00C6137F">
        <w:rPr>
          <w:sz w:val="28"/>
        </w:rPr>
        <w:t xml:space="preserve"> </w:t>
      </w:r>
      <w:r>
        <w:rPr>
          <w:sz w:val="28"/>
        </w:rPr>
        <w:t xml:space="preserve">In </w:t>
      </w:r>
      <w:r w:rsidRPr="00447FFA">
        <w:rPr>
          <w:sz w:val="28"/>
        </w:rPr>
        <w:t>Equation</w:t>
      </w:r>
      <w:r>
        <w:rPr>
          <w:sz w:val="28"/>
        </w:rPr>
        <w:t xml:space="preserve"> 3</w:t>
      </w:r>
      <w:r w:rsidRPr="00ED448F">
        <w:rPr>
          <w:sz w:val="28"/>
        </w:rPr>
        <w:t xml:space="preserve">, </w:t>
      </w:r>
      <w:r>
        <w:rPr>
          <w:sz w:val="28"/>
        </w:rPr>
        <w:t>LIQ 1.882</w:t>
      </w:r>
      <w:r w:rsidRPr="00ED448F">
        <w:rPr>
          <w:sz w:val="28"/>
        </w:rPr>
        <w:t xml:space="preserve"> units decreased when 1 unit increase in </w:t>
      </w:r>
      <w:r>
        <w:rPr>
          <w:sz w:val="28"/>
        </w:rPr>
        <w:t>GINI</w:t>
      </w:r>
      <w:r w:rsidRPr="00ED448F">
        <w:rPr>
          <w:sz w:val="28"/>
        </w:rPr>
        <w:t>.</w:t>
      </w:r>
      <w:r>
        <w:rPr>
          <w:sz w:val="28"/>
        </w:rPr>
        <w:t xml:space="preserve"> In </w:t>
      </w:r>
      <w:r w:rsidRPr="00447FFA">
        <w:rPr>
          <w:sz w:val="28"/>
        </w:rPr>
        <w:t>Equation</w:t>
      </w:r>
      <w:r>
        <w:rPr>
          <w:sz w:val="28"/>
        </w:rPr>
        <w:t xml:space="preserve"> 2</w:t>
      </w:r>
      <w:r w:rsidRPr="00ED448F">
        <w:rPr>
          <w:sz w:val="28"/>
        </w:rPr>
        <w:t xml:space="preserve">, </w:t>
      </w:r>
      <w:r>
        <w:rPr>
          <w:sz w:val="28"/>
        </w:rPr>
        <w:t>LIQ</w:t>
      </w:r>
      <w:r w:rsidRPr="00ED448F">
        <w:rPr>
          <w:sz w:val="28"/>
        </w:rPr>
        <w:t xml:space="preserve"> </w:t>
      </w:r>
      <w:r>
        <w:rPr>
          <w:sz w:val="28"/>
        </w:rPr>
        <w:t>1.847</w:t>
      </w:r>
      <w:r w:rsidRPr="00ED448F">
        <w:rPr>
          <w:sz w:val="28"/>
        </w:rPr>
        <w:t xml:space="preserve"> units decreased when 1 unit increase in </w:t>
      </w:r>
      <w:r>
        <w:rPr>
          <w:sz w:val="28"/>
        </w:rPr>
        <w:t xml:space="preserve">GINI. LGDPPC </w:t>
      </w:r>
      <w:r w:rsidRPr="00ED448F">
        <w:rPr>
          <w:sz w:val="28"/>
        </w:rPr>
        <w:t xml:space="preserve">has a </w:t>
      </w:r>
      <w:r>
        <w:rPr>
          <w:sz w:val="28"/>
        </w:rPr>
        <w:t>significant</w:t>
      </w:r>
      <w:r w:rsidRPr="00ED448F">
        <w:rPr>
          <w:sz w:val="28"/>
        </w:rPr>
        <w:t xml:space="preserve"> </w:t>
      </w:r>
      <w:r>
        <w:rPr>
          <w:sz w:val="28"/>
        </w:rPr>
        <w:t>influence</w:t>
      </w:r>
      <w:r w:rsidRPr="00ED448F">
        <w:rPr>
          <w:sz w:val="28"/>
        </w:rPr>
        <w:t xml:space="preserve"> on </w:t>
      </w:r>
      <w:r>
        <w:rPr>
          <w:sz w:val="28"/>
        </w:rPr>
        <w:t>LIQ</w:t>
      </w:r>
      <w:r w:rsidRPr="00ED448F">
        <w:rPr>
          <w:sz w:val="28"/>
        </w:rPr>
        <w:t xml:space="preserve"> in Developed countries during the period under investigation</w:t>
      </w:r>
      <w:r>
        <w:rPr>
          <w:sz w:val="28"/>
        </w:rPr>
        <w:t xml:space="preserve"> in first two equations</w:t>
      </w:r>
      <w:r w:rsidRPr="00ED448F">
        <w:rPr>
          <w:sz w:val="28"/>
        </w:rPr>
        <w:t xml:space="preserve">. In </w:t>
      </w:r>
      <w:r w:rsidRPr="00447FFA">
        <w:rPr>
          <w:sz w:val="28"/>
        </w:rPr>
        <w:t>Equation</w:t>
      </w:r>
      <w:r w:rsidRPr="00ED448F">
        <w:rPr>
          <w:sz w:val="28"/>
        </w:rPr>
        <w:t xml:space="preserve"> 1, </w:t>
      </w:r>
      <w:r>
        <w:rPr>
          <w:sz w:val="28"/>
        </w:rPr>
        <w:t>LIQ</w:t>
      </w:r>
      <w:r w:rsidRPr="00ED448F">
        <w:rPr>
          <w:sz w:val="28"/>
        </w:rPr>
        <w:t xml:space="preserve"> increased </w:t>
      </w:r>
      <w:r>
        <w:rPr>
          <w:sz w:val="28"/>
        </w:rPr>
        <w:t xml:space="preserve">0.060 </w:t>
      </w:r>
      <w:r w:rsidRPr="00ED448F">
        <w:rPr>
          <w:sz w:val="28"/>
        </w:rPr>
        <w:t xml:space="preserve">units when 1 percent increase in </w:t>
      </w:r>
      <w:r>
        <w:rPr>
          <w:sz w:val="28"/>
        </w:rPr>
        <w:t>LGDPPC</w:t>
      </w:r>
      <w:r w:rsidRPr="00ED448F">
        <w:rPr>
          <w:sz w:val="28"/>
        </w:rPr>
        <w:t xml:space="preserve"> and </w:t>
      </w:r>
      <w:r w:rsidRPr="00447FFA">
        <w:rPr>
          <w:sz w:val="28"/>
        </w:rPr>
        <w:t>Equation</w:t>
      </w:r>
      <w:r w:rsidRPr="00ED448F">
        <w:rPr>
          <w:sz w:val="28"/>
        </w:rPr>
        <w:t xml:space="preserve"> 2, </w:t>
      </w:r>
      <w:r>
        <w:rPr>
          <w:sz w:val="28"/>
        </w:rPr>
        <w:t>LIQ</w:t>
      </w:r>
      <w:r w:rsidRPr="00ED448F">
        <w:rPr>
          <w:sz w:val="28"/>
        </w:rPr>
        <w:t xml:space="preserve"> increased </w:t>
      </w:r>
      <w:r>
        <w:rPr>
          <w:sz w:val="28"/>
        </w:rPr>
        <w:t xml:space="preserve">0.048 </w:t>
      </w:r>
      <w:r w:rsidRPr="00ED448F">
        <w:rPr>
          <w:sz w:val="28"/>
        </w:rPr>
        <w:t xml:space="preserve">units when 1 percent increase in </w:t>
      </w:r>
      <w:r>
        <w:rPr>
          <w:sz w:val="28"/>
        </w:rPr>
        <w:t>LGDPPC. EDU</w:t>
      </w:r>
      <w:r w:rsidRPr="00ED448F">
        <w:rPr>
          <w:sz w:val="28"/>
        </w:rPr>
        <w:t xml:space="preserve"> has </w:t>
      </w:r>
      <w:r>
        <w:rPr>
          <w:sz w:val="28"/>
        </w:rPr>
        <w:t>significant</w:t>
      </w:r>
      <w:r w:rsidRPr="00ED448F">
        <w:rPr>
          <w:sz w:val="28"/>
        </w:rPr>
        <w:t xml:space="preserve"> </w:t>
      </w:r>
      <w:r>
        <w:rPr>
          <w:sz w:val="28"/>
        </w:rPr>
        <w:t>influence the</w:t>
      </w:r>
      <w:r w:rsidRPr="00ED448F">
        <w:rPr>
          <w:sz w:val="28"/>
        </w:rPr>
        <w:t xml:space="preserve"> </w:t>
      </w:r>
      <w:r>
        <w:rPr>
          <w:sz w:val="28"/>
        </w:rPr>
        <w:t>LIQ</w:t>
      </w:r>
      <w:r w:rsidRPr="00ED448F">
        <w:rPr>
          <w:sz w:val="28"/>
        </w:rPr>
        <w:t xml:space="preserve"> in Developed countries during the period under investigation</w:t>
      </w:r>
      <w:r>
        <w:rPr>
          <w:sz w:val="28"/>
        </w:rPr>
        <w:t xml:space="preserve"> in all four equations</w:t>
      </w:r>
      <w:r w:rsidRPr="00ED448F">
        <w:rPr>
          <w:sz w:val="28"/>
        </w:rPr>
        <w:t xml:space="preserve">. In </w:t>
      </w:r>
      <w:r w:rsidRPr="00447FFA">
        <w:rPr>
          <w:sz w:val="28"/>
        </w:rPr>
        <w:t>Equation</w:t>
      </w:r>
      <w:r w:rsidRPr="00ED448F">
        <w:rPr>
          <w:sz w:val="28"/>
        </w:rPr>
        <w:t xml:space="preserve"> 1, </w:t>
      </w:r>
      <w:r>
        <w:rPr>
          <w:sz w:val="28"/>
        </w:rPr>
        <w:t>LIQ increased 0.004</w:t>
      </w:r>
      <w:r w:rsidRPr="00ED448F">
        <w:rPr>
          <w:sz w:val="28"/>
        </w:rPr>
        <w:t xml:space="preserve"> units when 1 unit increase in </w:t>
      </w:r>
      <w:r>
        <w:rPr>
          <w:sz w:val="28"/>
        </w:rPr>
        <w:t>EDU</w:t>
      </w:r>
      <w:r w:rsidRPr="00ED448F">
        <w:rPr>
          <w:sz w:val="28"/>
        </w:rPr>
        <w:t xml:space="preserve"> and </w:t>
      </w:r>
      <w:r w:rsidRPr="00447FFA">
        <w:rPr>
          <w:sz w:val="28"/>
        </w:rPr>
        <w:t>Equation</w:t>
      </w:r>
      <w:r>
        <w:rPr>
          <w:sz w:val="28"/>
        </w:rPr>
        <w:t xml:space="preserve"> 2</w:t>
      </w:r>
      <w:r w:rsidRPr="00ED448F">
        <w:rPr>
          <w:sz w:val="28"/>
        </w:rPr>
        <w:t xml:space="preserve">, </w:t>
      </w:r>
      <w:r>
        <w:rPr>
          <w:sz w:val="28"/>
        </w:rPr>
        <w:t>LIQ increased 0.002 units when 1 unit increase</w:t>
      </w:r>
      <w:r w:rsidRPr="00ED448F">
        <w:rPr>
          <w:sz w:val="28"/>
        </w:rPr>
        <w:t xml:space="preserve"> </w:t>
      </w:r>
      <w:r>
        <w:rPr>
          <w:sz w:val="28"/>
        </w:rPr>
        <w:t>EDU</w:t>
      </w:r>
      <w:r w:rsidRPr="00ED448F">
        <w:rPr>
          <w:sz w:val="28"/>
        </w:rPr>
        <w:t xml:space="preserve">. In </w:t>
      </w:r>
      <w:r w:rsidRPr="00447FFA">
        <w:rPr>
          <w:sz w:val="28"/>
        </w:rPr>
        <w:t>Equation</w:t>
      </w:r>
      <w:r>
        <w:rPr>
          <w:sz w:val="28"/>
        </w:rPr>
        <w:t xml:space="preserve"> 3 and equation 4, LIQ has been affected by EDU with same coefficient. </w:t>
      </w:r>
    </w:p>
    <w:p w:rsidR="00867317" w:rsidRDefault="00867317" w:rsidP="00867317">
      <w:pPr>
        <w:spacing w:after="0" w:line="240" w:lineRule="auto"/>
        <w:jc w:val="center"/>
        <w:rPr>
          <w:b/>
          <w:sz w:val="28"/>
        </w:rPr>
      </w:pPr>
      <w:r w:rsidRPr="00ED448F">
        <w:rPr>
          <w:b/>
          <w:sz w:val="28"/>
        </w:rPr>
        <w:lastRenderedPageBreak/>
        <w:t>Table</w:t>
      </w:r>
      <w:r>
        <w:rPr>
          <w:b/>
          <w:sz w:val="28"/>
        </w:rPr>
        <w:t xml:space="preserve"> 7.16:</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Legal</w:t>
      </w:r>
      <w:r w:rsidRPr="00ED448F">
        <w:rPr>
          <w:b/>
          <w:bCs/>
          <w:color w:val="00000A"/>
          <w:sz w:val="28"/>
        </w:rPr>
        <w:t xml:space="preserve"> In</w:t>
      </w:r>
      <w:r>
        <w:rPr>
          <w:b/>
          <w:bCs/>
          <w:color w:val="00000A"/>
          <w:sz w:val="28"/>
        </w:rPr>
        <w:t>stitutional Quality in Developed</w:t>
      </w:r>
      <w:r w:rsidRPr="00ED448F">
        <w:rPr>
          <w:b/>
          <w:bCs/>
          <w:color w:val="00000A"/>
          <w:sz w:val="28"/>
        </w:rPr>
        <w:t xml:space="preserve"> Countries: Panel </w:t>
      </w:r>
      <w:r w:rsidRPr="002F2F93">
        <w:rPr>
          <w:b/>
          <w:sz w:val="28"/>
        </w:rPr>
        <w:t>LIML</w:t>
      </w:r>
      <w:r>
        <w:rPr>
          <w:sz w:val="28"/>
        </w:rPr>
        <w:t xml:space="preserve"> </w:t>
      </w:r>
      <w:r w:rsidRPr="00ED448F">
        <w:rPr>
          <w:b/>
          <w:bCs/>
          <w:color w:val="00000A"/>
          <w:sz w:val="28"/>
        </w:rPr>
        <w:t>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color w:val="000000"/>
                <w:sz w:val="28"/>
              </w:rPr>
              <w:t>LIQ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w:t>
            </w:r>
          </w:p>
        </w:tc>
        <w:tc>
          <w:tcPr>
            <w:tcW w:w="17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0.389*</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(9.06)</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Pr>
                <w:color w:val="000000"/>
                <w:sz w:val="28"/>
              </w:rPr>
              <w:t>0.464*</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(11.24)</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1.425*</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(4.49)</w:t>
            </w:r>
          </w:p>
        </w:tc>
        <w:tc>
          <w:tcPr>
            <w:tcW w:w="1931"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1.417*</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(5.04)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7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0.162*</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(4.80)</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Pr>
                <w:color w:val="000000"/>
                <w:sz w:val="28"/>
              </w:rPr>
              <w:t>0.221*</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(7.27)</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w:t>
            </w:r>
          </w:p>
        </w:tc>
        <w:tc>
          <w:tcPr>
            <w:tcW w:w="1931"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PIQ</w:t>
            </w:r>
          </w:p>
        </w:tc>
        <w:tc>
          <w:tcPr>
            <w:tcW w:w="17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0.904*</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(2.70)</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0.809*</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(2.66)</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w:t>
            </w:r>
          </w:p>
        </w:tc>
        <w:tc>
          <w:tcPr>
            <w:tcW w:w="1931"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0.060*</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(5.62)</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0.048*</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(4.90)</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w:t>
            </w:r>
          </w:p>
        </w:tc>
        <w:tc>
          <w:tcPr>
            <w:tcW w:w="1931"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-0.424*</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(9.36)</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Pr>
                <w:color w:val="000000"/>
                <w:sz w:val="28"/>
              </w:rPr>
              <w:t>-0.599*</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(13.37)</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-1.882*</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(2.60)</w:t>
            </w:r>
          </w:p>
        </w:tc>
        <w:tc>
          <w:tcPr>
            <w:tcW w:w="1931"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-1.847*</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(2.60)</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0.004*</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(10.32)</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0.002**</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(2.21)</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0.006*</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(18.32)</w:t>
            </w:r>
          </w:p>
        </w:tc>
        <w:tc>
          <w:tcPr>
            <w:tcW w:w="1931" w:type="dxa"/>
            <w:vAlign w:val="bottom"/>
          </w:tcPr>
          <w:p w:rsidR="00867317" w:rsidRPr="00ED28CB" w:rsidRDefault="00867317" w:rsidP="00822D68">
            <w:pPr>
              <w:autoSpaceDE w:val="0"/>
              <w:autoSpaceDN w:val="0"/>
              <w:adjustRightInd w:val="0"/>
              <w:ind w:right="10"/>
              <w:jc w:val="center"/>
              <w:rPr>
                <w:color w:val="000000"/>
                <w:sz w:val="28"/>
              </w:rPr>
            </w:pPr>
            <w:r>
              <w:rPr>
                <w:color w:val="000000"/>
                <w:sz w:val="28"/>
              </w:rPr>
              <w:t>0.006*</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(17.18)</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0.050*</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(4.78)</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Pr>
                <w:color w:val="000000"/>
                <w:sz w:val="28"/>
              </w:rPr>
              <w:t>0.120*</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(15.30)</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0.024**</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(2.12)</w:t>
            </w:r>
          </w:p>
        </w:tc>
        <w:tc>
          <w:tcPr>
            <w:tcW w:w="1931" w:type="dxa"/>
            <w:vAlign w:val="bottom"/>
          </w:tcPr>
          <w:p w:rsidR="00867317" w:rsidRPr="00ED28CB" w:rsidRDefault="00867317" w:rsidP="00822D68">
            <w:pPr>
              <w:autoSpaceDE w:val="0"/>
              <w:autoSpaceDN w:val="0"/>
              <w:adjustRightInd w:val="0"/>
              <w:ind w:right="10"/>
              <w:jc w:val="center"/>
              <w:rPr>
                <w:color w:val="000000"/>
                <w:sz w:val="28"/>
              </w:rPr>
            </w:pPr>
            <w:r>
              <w:rPr>
                <w:color w:val="000000"/>
                <w:sz w:val="28"/>
              </w:rPr>
              <w:t>0.034*</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(3.07)</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-0.002</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(1.58)</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-0.008*</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(5.49)</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-0.016</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(1.33)</w:t>
            </w:r>
          </w:p>
        </w:tc>
        <w:tc>
          <w:tcPr>
            <w:tcW w:w="1931"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-0.017</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(0.15)</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-0.003*</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(7.75)</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-0.033*</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(11.01)</w:t>
            </w:r>
          </w:p>
        </w:tc>
        <w:tc>
          <w:tcPr>
            <w:tcW w:w="1931"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ED28CB" w:rsidRDefault="00867317" w:rsidP="00822D68">
            <w:pPr>
              <w:jc w:val="center"/>
              <w:rPr>
                <w:sz w:val="28"/>
              </w:rPr>
            </w:pPr>
            <w:r w:rsidRPr="00ED28CB">
              <w:rPr>
                <w:sz w:val="28"/>
              </w:rPr>
              <w:t>-</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0.001***</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(1.83)</w:t>
            </w:r>
          </w:p>
        </w:tc>
        <w:tc>
          <w:tcPr>
            <w:tcW w:w="1925" w:type="dxa"/>
          </w:tcPr>
          <w:p w:rsidR="00867317" w:rsidRPr="00ED28CB" w:rsidRDefault="00867317" w:rsidP="00822D68">
            <w:pPr>
              <w:jc w:val="center"/>
              <w:rPr>
                <w:sz w:val="28"/>
              </w:rPr>
            </w:pPr>
            <w:r w:rsidRPr="00ED28CB">
              <w:rPr>
                <w:sz w:val="28"/>
              </w:rPr>
              <w:t>-</w:t>
            </w:r>
          </w:p>
        </w:tc>
        <w:tc>
          <w:tcPr>
            <w:tcW w:w="1931"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0.010*</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(3.01)</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ED28CB" w:rsidRDefault="00867317" w:rsidP="00822D68">
            <w:pPr>
              <w:jc w:val="center"/>
              <w:rPr>
                <w:sz w:val="28"/>
              </w:rPr>
            </w:pPr>
            <w:r w:rsidRPr="00ED28CB">
              <w:rPr>
                <w:sz w:val="28"/>
              </w:rPr>
              <w:t>-</w:t>
            </w:r>
          </w:p>
        </w:tc>
        <w:tc>
          <w:tcPr>
            <w:tcW w:w="1925" w:type="dxa"/>
            <w:vAlign w:val="bottom"/>
          </w:tcPr>
          <w:p w:rsidR="00867317" w:rsidRPr="00ED28CB" w:rsidRDefault="00867317" w:rsidP="00822D68">
            <w:pPr>
              <w:autoSpaceDE w:val="0"/>
              <w:autoSpaceDN w:val="0"/>
              <w:adjustRightInd w:val="0"/>
              <w:ind w:right="10"/>
              <w:jc w:val="center"/>
              <w:rPr>
                <w:color w:val="000000"/>
                <w:sz w:val="28"/>
              </w:rPr>
            </w:pPr>
            <w:r w:rsidRPr="00ED28CB">
              <w:rPr>
                <w:color w:val="000000"/>
                <w:sz w:val="28"/>
              </w:rPr>
              <w:t>-0.018*</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(14.01)</w:t>
            </w:r>
          </w:p>
        </w:tc>
        <w:tc>
          <w:tcPr>
            <w:tcW w:w="1925" w:type="dxa"/>
          </w:tcPr>
          <w:p w:rsidR="00867317" w:rsidRPr="00ED28CB" w:rsidRDefault="00867317" w:rsidP="00822D68">
            <w:pPr>
              <w:jc w:val="center"/>
              <w:rPr>
                <w:sz w:val="28"/>
              </w:rPr>
            </w:pPr>
            <w:r w:rsidRPr="00ED28CB">
              <w:rPr>
                <w:sz w:val="28"/>
              </w:rPr>
              <w:t>-</w:t>
            </w:r>
          </w:p>
        </w:tc>
        <w:tc>
          <w:tcPr>
            <w:tcW w:w="1931" w:type="dxa"/>
            <w:vAlign w:val="bottom"/>
          </w:tcPr>
          <w:p w:rsidR="00867317" w:rsidRPr="00ED28CB" w:rsidRDefault="00867317" w:rsidP="00822D68">
            <w:pPr>
              <w:autoSpaceDE w:val="0"/>
              <w:autoSpaceDN w:val="0"/>
              <w:adjustRightInd w:val="0"/>
              <w:ind w:right="10"/>
              <w:jc w:val="center"/>
              <w:rPr>
                <w:color w:val="000000"/>
                <w:sz w:val="28"/>
              </w:rPr>
            </w:pPr>
            <w:r>
              <w:rPr>
                <w:color w:val="000000"/>
                <w:sz w:val="28"/>
              </w:rPr>
              <w:t>-0.021*</w:t>
            </w:r>
          </w:p>
          <w:p w:rsidR="00867317" w:rsidRPr="00ED28CB" w:rsidRDefault="00867317" w:rsidP="00822D68">
            <w:pPr>
              <w:autoSpaceDE w:val="0"/>
              <w:autoSpaceDN w:val="0"/>
              <w:adjustRightInd w:val="0"/>
              <w:ind w:right="10"/>
              <w:jc w:val="center"/>
              <w:rPr>
                <w:color w:val="000000"/>
                <w:sz w:val="28"/>
              </w:rPr>
            </w:pPr>
            <w:r w:rsidRPr="00ED28CB">
              <w:rPr>
                <w:color w:val="000000"/>
                <w:sz w:val="28"/>
              </w:rPr>
              <w:t>(5.38)</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Pr="00FE5946" w:rsidRDefault="00867317" w:rsidP="00822D68">
            <w:pPr>
              <w:jc w:val="center"/>
              <w:rPr>
                <w:sz w:val="28"/>
              </w:rPr>
            </w:pPr>
            <w:r>
              <w:rPr>
                <w:sz w:val="28"/>
              </w:rPr>
              <w:t>980</w:t>
            </w:r>
          </w:p>
        </w:tc>
        <w:tc>
          <w:tcPr>
            <w:tcW w:w="1925" w:type="dxa"/>
          </w:tcPr>
          <w:p w:rsidR="00867317" w:rsidRPr="00FE5946" w:rsidRDefault="00867317" w:rsidP="00822D68">
            <w:pPr>
              <w:jc w:val="center"/>
              <w:rPr>
                <w:sz w:val="28"/>
              </w:rPr>
            </w:pPr>
            <w:r>
              <w:rPr>
                <w:sz w:val="28"/>
              </w:rPr>
              <w:t>980</w:t>
            </w:r>
          </w:p>
        </w:tc>
        <w:tc>
          <w:tcPr>
            <w:tcW w:w="1925" w:type="dxa"/>
          </w:tcPr>
          <w:p w:rsidR="00867317" w:rsidRPr="00FE5946" w:rsidRDefault="00867317" w:rsidP="00822D68">
            <w:pPr>
              <w:jc w:val="center"/>
              <w:rPr>
                <w:sz w:val="28"/>
              </w:rPr>
            </w:pPr>
            <w:r>
              <w:rPr>
                <w:sz w:val="28"/>
              </w:rPr>
              <w:t>980</w:t>
            </w:r>
          </w:p>
        </w:tc>
        <w:tc>
          <w:tcPr>
            <w:tcW w:w="1931" w:type="dxa"/>
          </w:tcPr>
          <w:p w:rsidR="00867317" w:rsidRPr="00FE5946" w:rsidRDefault="00867317" w:rsidP="00822D68">
            <w:pPr>
              <w:jc w:val="center"/>
              <w:rPr>
                <w:sz w:val="28"/>
              </w:rPr>
            </w:pPr>
            <w:r>
              <w:rPr>
                <w:sz w:val="28"/>
              </w:rPr>
              <w:t>980</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35</w:t>
            </w:r>
          </w:p>
        </w:tc>
        <w:tc>
          <w:tcPr>
            <w:tcW w:w="1925" w:type="dxa"/>
          </w:tcPr>
          <w:p w:rsidR="00867317" w:rsidRDefault="00867317" w:rsidP="00822D68">
            <w:pPr>
              <w:jc w:val="center"/>
              <w:rPr>
                <w:sz w:val="28"/>
              </w:rPr>
            </w:pPr>
            <w:r>
              <w:rPr>
                <w:sz w:val="28"/>
              </w:rPr>
              <w:t>35</w:t>
            </w:r>
          </w:p>
        </w:tc>
        <w:tc>
          <w:tcPr>
            <w:tcW w:w="1925" w:type="dxa"/>
          </w:tcPr>
          <w:p w:rsidR="00867317" w:rsidRDefault="00867317" w:rsidP="00822D68">
            <w:pPr>
              <w:jc w:val="center"/>
              <w:rPr>
                <w:sz w:val="28"/>
              </w:rPr>
            </w:pPr>
            <w:r>
              <w:rPr>
                <w:sz w:val="28"/>
              </w:rPr>
              <w:t>35</w:t>
            </w:r>
          </w:p>
        </w:tc>
        <w:tc>
          <w:tcPr>
            <w:tcW w:w="1931" w:type="dxa"/>
          </w:tcPr>
          <w:p w:rsidR="00867317" w:rsidRDefault="00867317" w:rsidP="00822D68">
            <w:pPr>
              <w:jc w:val="center"/>
              <w:rPr>
                <w:sz w:val="28"/>
              </w:rPr>
            </w:pPr>
            <w:r>
              <w:rPr>
                <w:sz w:val="28"/>
              </w:rPr>
              <w:t>35</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R</w:t>
            </w:r>
            <w:r>
              <w:rPr>
                <w:sz w:val="28"/>
                <w:vertAlign w:val="superscript"/>
              </w:rPr>
              <w:t>2</w:t>
            </w:r>
          </w:p>
        </w:tc>
        <w:tc>
          <w:tcPr>
            <w:tcW w:w="1725" w:type="dxa"/>
          </w:tcPr>
          <w:p w:rsidR="00867317" w:rsidRDefault="00867317" w:rsidP="00822D68">
            <w:pPr>
              <w:jc w:val="center"/>
              <w:rPr>
                <w:sz w:val="28"/>
              </w:rPr>
            </w:pPr>
            <w:r>
              <w:rPr>
                <w:sz w:val="28"/>
              </w:rPr>
              <w:t>0.876</w:t>
            </w:r>
          </w:p>
        </w:tc>
        <w:tc>
          <w:tcPr>
            <w:tcW w:w="1925" w:type="dxa"/>
          </w:tcPr>
          <w:p w:rsidR="00867317" w:rsidRDefault="00867317" w:rsidP="00822D68">
            <w:pPr>
              <w:jc w:val="center"/>
              <w:rPr>
                <w:sz w:val="28"/>
              </w:rPr>
            </w:pPr>
            <w:r>
              <w:rPr>
                <w:sz w:val="28"/>
              </w:rPr>
              <w:t>0.872</w:t>
            </w:r>
          </w:p>
        </w:tc>
        <w:tc>
          <w:tcPr>
            <w:tcW w:w="1925" w:type="dxa"/>
          </w:tcPr>
          <w:p w:rsidR="00867317" w:rsidRDefault="00867317" w:rsidP="00822D68">
            <w:pPr>
              <w:jc w:val="center"/>
              <w:rPr>
                <w:sz w:val="28"/>
              </w:rPr>
            </w:pPr>
            <w:r>
              <w:rPr>
                <w:sz w:val="28"/>
              </w:rPr>
              <w:t>0.357</w:t>
            </w:r>
          </w:p>
        </w:tc>
        <w:tc>
          <w:tcPr>
            <w:tcW w:w="1931" w:type="dxa"/>
          </w:tcPr>
          <w:p w:rsidR="00867317" w:rsidRDefault="00867317" w:rsidP="00822D68">
            <w:pPr>
              <w:jc w:val="center"/>
              <w:rPr>
                <w:sz w:val="28"/>
              </w:rPr>
            </w:pPr>
            <w:r>
              <w:rPr>
                <w:sz w:val="28"/>
              </w:rPr>
              <w:t>0.381</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Adjusted R</w:t>
            </w:r>
            <w:r>
              <w:rPr>
                <w:sz w:val="28"/>
                <w:vertAlign w:val="superscript"/>
              </w:rPr>
              <w:t>2</w:t>
            </w:r>
          </w:p>
        </w:tc>
        <w:tc>
          <w:tcPr>
            <w:tcW w:w="1725" w:type="dxa"/>
          </w:tcPr>
          <w:p w:rsidR="00867317" w:rsidRDefault="00867317" w:rsidP="00822D68">
            <w:pPr>
              <w:jc w:val="center"/>
              <w:rPr>
                <w:sz w:val="28"/>
              </w:rPr>
            </w:pPr>
            <w:r>
              <w:rPr>
                <w:sz w:val="28"/>
              </w:rPr>
              <w:t>0.875</w:t>
            </w:r>
          </w:p>
        </w:tc>
        <w:tc>
          <w:tcPr>
            <w:tcW w:w="1925" w:type="dxa"/>
          </w:tcPr>
          <w:p w:rsidR="00867317" w:rsidRDefault="00867317" w:rsidP="00822D68">
            <w:pPr>
              <w:jc w:val="center"/>
              <w:rPr>
                <w:sz w:val="28"/>
              </w:rPr>
            </w:pPr>
            <w:r>
              <w:rPr>
                <w:sz w:val="28"/>
              </w:rPr>
              <w:t>0.870</w:t>
            </w:r>
          </w:p>
        </w:tc>
        <w:tc>
          <w:tcPr>
            <w:tcW w:w="1925" w:type="dxa"/>
          </w:tcPr>
          <w:p w:rsidR="00867317" w:rsidRDefault="00867317" w:rsidP="00822D68">
            <w:pPr>
              <w:jc w:val="center"/>
              <w:rPr>
                <w:sz w:val="28"/>
              </w:rPr>
            </w:pPr>
            <w:r>
              <w:rPr>
                <w:sz w:val="28"/>
              </w:rPr>
              <w:t>0.353</w:t>
            </w:r>
          </w:p>
        </w:tc>
        <w:tc>
          <w:tcPr>
            <w:tcW w:w="1931" w:type="dxa"/>
          </w:tcPr>
          <w:p w:rsidR="00867317" w:rsidRDefault="00867317" w:rsidP="00822D68">
            <w:pPr>
              <w:jc w:val="center"/>
              <w:rPr>
                <w:sz w:val="28"/>
              </w:rPr>
            </w:pPr>
            <w:r>
              <w:rPr>
                <w:sz w:val="28"/>
              </w:rPr>
              <w:t>0.377</w:t>
            </w:r>
          </w:p>
        </w:tc>
      </w:tr>
    </w:tbl>
    <w:p w:rsidR="00867317" w:rsidRDefault="00867317" w:rsidP="00867317">
      <w:pPr>
        <w:jc w:val="both"/>
        <w:rPr>
          <w:sz w:val="28"/>
        </w:rPr>
      </w:pPr>
      <w:r w:rsidRPr="00ED448F">
        <w:rPr>
          <w:b/>
          <w:sz w:val="28"/>
        </w:rPr>
        <w:t>Note</w:t>
      </w:r>
      <w:r w:rsidRPr="00ED448F">
        <w:rPr>
          <w:sz w:val="28"/>
        </w:rPr>
        <w:t>: *, **, *** denote significant at 0.01, 0.0</w:t>
      </w:r>
      <w:r>
        <w:rPr>
          <w:sz w:val="28"/>
        </w:rPr>
        <w:t>5 and 0.10 level respectively and t-value are in parenthesis.</w:t>
      </w:r>
    </w:p>
    <w:p w:rsidR="00867317" w:rsidRDefault="00867317" w:rsidP="00867317">
      <w:pPr>
        <w:ind w:firstLine="720"/>
        <w:jc w:val="both"/>
        <w:rPr>
          <w:sz w:val="28"/>
        </w:rPr>
      </w:pPr>
      <w:r>
        <w:rPr>
          <w:sz w:val="28"/>
        </w:rPr>
        <w:t>The table</w:t>
      </w:r>
      <w:r w:rsidRPr="00ED448F">
        <w:rPr>
          <w:sz w:val="28"/>
        </w:rPr>
        <w:t xml:space="preserve"> </w:t>
      </w:r>
      <w:r>
        <w:rPr>
          <w:sz w:val="28"/>
        </w:rPr>
        <w:t>7.16 reveal that FRAC has</w:t>
      </w:r>
      <w:r w:rsidRPr="00ED448F">
        <w:rPr>
          <w:sz w:val="28"/>
        </w:rPr>
        <w:t xml:space="preserve"> </w:t>
      </w:r>
      <w:r>
        <w:rPr>
          <w:sz w:val="28"/>
        </w:rPr>
        <w:t xml:space="preserve">negative coefficient in all four equations but in equation 2, FRAC has negatively influenced the LIQ. It means that without </w:t>
      </w:r>
      <w:r>
        <w:rPr>
          <w:sz w:val="28"/>
        </w:rPr>
        <w:lastRenderedPageBreak/>
        <w:t>level of development and institutional quality; fractionalization affected the LIQ. COLORG</w:t>
      </w:r>
      <w:r w:rsidRPr="00ED448F">
        <w:rPr>
          <w:sz w:val="28"/>
        </w:rPr>
        <w:t xml:space="preserve"> has negative impact on </w:t>
      </w:r>
      <w:r>
        <w:rPr>
          <w:sz w:val="28"/>
        </w:rPr>
        <w:t>LIQ</w:t>
      </w:r>
      <w:r w:rsidRPr="00ED448F">
        <w:rPr>
          <w:sz w:val="28"/>
        </w:rPr>
        <w:t xml:space="preserve"> in those countries which have colonial background</w:t>
      </w:r>
      <w:r>
        <w:rPr>
          <w:sz w:val="28"/>
        </w:rPr>
        <w:t xml:space="preserve"> in both equations 1 and 3. The table 7.16</w:t>
      </w:r>
      <w:r w:rsidRPr="00ED448F">
        <w:rPr>
          <w:sz w:val="28"/>
        </w:rPr>
        <w:t xml:space="preserve"> reveal that </w:t>
      </w:r>
      <w:r>
        <w:rPr>
          <w:color w:val="00000A"/>
          <w:sz w:val="28"/>
        </w:rPr>
        <w:t>LO</w:t>
      </w:r>
      <w:r>
        <w:rPr>
          <w:sz w:val="28"/>
        </w:rPr>
        <w:t>UK has</w:t>
      </w:r>
      <w:r w:rsidRPr="00ED448F">
        <w:rPr>
          <w:sz w:val="28"/>
        </w:rPr>
        <w:t xml:space="preserve"> positive </w:t>
      </w:r>
      <w:r>
        <w:rPr>
          <w:sz w:val="28"/>
        </w:rPr>
        <w:t>coefficient in equation 2 and equation 4. It has significant impact</w:t>
      </w:r>
      <w:r w:rsidRPr="00ED448F">
        <w:rPr>
          <w:sz w:val="28"/>
        </w:rPr>
        <w:t xml:space="preserve"> on </w:t>
      </w:r>
      <w:r>
        <w:rPr>
          <w:sz w:val="28"/>
        </w:rPr>
        <w:t xml:space="preserve">LIQ in equation 2 and equation 4. </w:t>
      </w:r>
      <w:r w:rsidRPr="00ED448F">
        <w:rPr>
          <w:sz w:val="28"/>
        </w:rPr>
        <w:t xml:space="preserve">The table </w:t>
      </w:r>
      <w:r>
        <w:rPr>
          <w:sz w:val="28"/>
        </w:rPr>
        <w:t xml:space="preserve">7.16 </w:t>
      </w:r>
      <w:r w:rsidRPr="00ED448F">
        <w:rPr>
          <w:sz w:val="28"/>
        </w:rPr>
        <w:t xml:space="preserve">reveal that </w:t>
      </w:r>
      <w:r>
        <w:rPr>
          <w:color w:val="00000A"/>
          <w:sz w:val="28"/>
        </w:rPr>
        <w:t>LOFRENCH</w:t>
      </w:r>
      <w:r w:rsidRPr="00ED448F">
        <w:rPr>
          <w:sz w:val="28"/>
        </w:rPr>
        <w:t xml:space="preserve"> has </w:t>
      </w:r>
      <w:r>
        <w:rPr>
          <w:sz w:val="28"/>
        </w:rPr>
        <w:t>negative coefficient in equation 2 and equation 4 and it has significant impact</w:t>
      </w:r>
      <w:r w:rsidRPr="00ED448F">
        <w:rPr>
          <w:sz w:val="28"/>
        </w:rPr>
        <w:t xml:space="preserve"> on </w:t>
      </w:r>
      <w:r>
        <w:rPr>
          <w:sz w:val="28"/>
        </w:rPr>
        <w:t>LIQ.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LIQ in all four equations.</w:t>
      </w:r>
    </w:p>
    <w:p w:rsidR="00867317" w:rsidRDefault="00867317" w:rsidP="00867317">
      <w:pPr>
        <w:jc w:val="both"/>
        <w:rPr>
          <w:sz w:val="28"/>
        </w:rPr>
      </w:pPr>
      <w:r>
        <w:rPr>
          <w:sz w:val="28"/>
        </w:rPr>
        <w:tab/>
      </w:r>
      <w:r w:rsidRPr="00B70426">
        <w:rPr>
          <w:sz w:val="28"/>
        </w:rPr>
        <w:t xml:space="preserve">The model of </w:t>
      </w:r>
      <w:r>
        <w:rPr>
          <w:sz w:val="28"/>
        </w:rPr>
        <w:t>LIQ</w:t>
      </w:r>
      <w:r w:rsidRPr="00B70426">
        <w:rPr>
          <w:sz w:val="28"/>
        </w:rPr>
        <w:t xml:space="preserve"> for the Developing countries has been estimated using</w:t>
      </w:r>
      <w:r>
        <w:rPr>
          <w:sz w:val="28"/>
        </w:rPr>
        <w:t xml:space="preserve"> Panel LIML Methodology. </w:t>
      </w:r>
      <w:r w:rsidRPr="00B70426">
        <w:rPr>
          <w:sz w:val="28"/>
        </w:rPr>
        <w:t xml:space="preserve">The results obtained from applying this techniques; are presented in table </w:t>
      </w:r>
      <w:r>
        <w:rPr>
          <w:sz w:val="28"/>
        </w:rPr>
        <w:t>7.17</w:t>
      </w:r>
      <w:r w:rsidRPr="00B70426">
        <w:rPr>
          <w:sz w:val="28"/>
        </w:rPr>
        <w:t xml:space="preserve">. These results show that mostly variables are strongly significant impact with expected signs. The table </w:t>
      </w:r>
      <w:r>
        <w:rPr>
          <w:sz w:val="28"/>
        </w:rPr>
        <w:t>7.17</w:t>
      </w:r>
      <w:r w:rsidRPr="00B70426">
        <w:rPr>
          <w:sz w:val="28"/>
        </w:rPr>
        <w:t xml:space="preserve"> reveal that </w:t>
      </w:r>
      <w:r>
        <w:rPr>
          <w:sz w:val="28"/>
        </w:rPr>
        <w:t>E</w:t>
      </w:r>
      <w:r w:rsidRPr="00B70426">
        <w:rPr>
          <w:sz w:val="28"/>
        </w:rPr>
        <w:t>IQ has a positive coefficient in Developing Countries during the period under investigation. In Equation</w:t>
      </w:r>
      <w:r>
        <w:rPr>
          <w:sz w:val="28"/>
        </w:rPr>
        <w:t xml:space="preserve"> 1</w:t>
      </w:r>
      <w:r w:rsidRPr="00B70426">
        <w:rPr>
          <w:sz w:val="28"/>
        </w:rPr>
        <w:t xml:space="preserve">, </w:t>
      </w:r>
      <w:r>
        <w:rPr>
          <w:sz w:val="28"/>
        </w:rPr>
        <w:t>LIQ</w:t>
      </w:r>
      <w:r w:rsidRPr="00B70426">
        <w:rPr>
          <w:sz w:val="28"/>
        </w:rPr>
        <w:t xml:space="preserve"> </w:t>
      </w:r>
      <w:r>
        <w:rPr>
          <w:sz w:val="28"/>
        </w:rPr>
        <w:t>increased 0.103 units when 1 unit increase in EIQ while in Equation 2</w:t>
      </w:r>
      <w:r w:rsidRPr="00B70426">
        <w:rPr>
          <w:sz w:val="28"/>
        </w:rPr>
        <w:t xml:space="preserve">, </w:t>
      </w:r>
      <w:r>
        <w:rPr>
          <w:sz w:val="28"/>
        </w:rPr>
        <w:t>LIQ increased 0.107 units when 1 unit increase in E</w:t>
      </w:r>
      <w:r w:rsidRPr="00B70426">
        <w:rPr>
          <w:sz w:val="28"/>
        </w:rPr>
        <w:t xml:space="preserve">IQ. The table </w:t>
      </w:r>
      <w:r>
        <w:rPr>
          <w:sz w:val="28"/>
        </w:rPr>
        <w:t xml:space="preserve">7.17 reveal that PIQ has </w:t>
      </w:r>
      <w:r w:rsidRPr="00B70426">
        <w:rPr>
          <w:sz w:val="28"/>
        </w:rPr>
        <w:t xml:space="preserve">positive impact on </w:t>
      </w:r>
      <w:r>
        <w:rPr>
          <w:sz w:val="28"/>
        </w:rPr>
        <w:t>LIQ</w:t>
      </w:r>
      <w:r w:rsidRPr="00B70426">
        <w:rPr>
          <w:sz w:val="28"/>
        </w:rPr>
        <w:t xml:space="preserve"> in Developing Countries during the period under investigation. In Equation 1, </w:t>
      </w:r>
      <w:r>
        <w:rPr>
          <w:sz w:val="28"/>
        </w:rPr>
        <w:t>LIQ increased 0.920 units when 1 unit increase in P</w:t>
      </w:r>
      <w:r w:rsidRPr="00B70426">
        <w:rPr>
          <w:sz w:val="28"/>
        </w:rPr>
        <w:t xml:space="preserve">IQ and Equation 2, </w:t>
      </w:r>
      <w:r>
        <w:rPr>
          <w:sz w:val="28"/>
        </w:rPr>
        <w:t>LIQ increased 0.919 units when 1 unit increase in P</w:t>
      </w:r>
      <w:r w:rsidRPr="00B70426">
        <w:rPr>
          <w:sz w:val="28"/>
        </w:rPr>
        <w:t xml:space="preserve">IQ. The table </w:t>
      </w:r>
      <w:r>
        <w:rPr>
          <w:sz w:val="28"/>
        </w:rPr>
        <w:t>7.17</w:t>
      </w:r>
      <w:r w:rsidRPr="00B70426">
        <w:rPr>
          <w:sz w:val="28"/>
        </w:rPr>
        <w:t xml:space="preserve"> reveal that GINI has negative </w:t>
      </w:r>
      <w:r>
        <w:rPr>
          <w:sz w:val="28"/>
        </w:rPr>
        <w:t xml:space="preserve">impact in all four equations </w:t>
      </w:r>
      <w:r w:rsidRPr="00B70426">
        <w:rPr>
          <w:sz w:val="28"/>
        </w:rPr>
        <w:t>in Developing Countries during the period under investigation</w:t>
      </w:r>
      <w:r>
        <w:rPr>
          <w:sz w:val="28"/>
        </w:rPr>
        <w:t>.  In Equation 1</w:t>
      </w:r>
      <w:r w:rsidRPr="00B70426">
        <w:rPr>
          <w:sz w:val="28"/>
        </w:rPr>
        <w:t xml:space="preserve">, </w:t>
      </w:r>
      <w:r>
        <w:rPr>
          <w:sz w:val="28"/>
        </w:rPr>
        <w:t>LIQ de</w:t>
      </w:r>
      <w:r w:rsidRPr="00B70426">
        <w:rPr>
          <w:sz w:val="28"/>
        </w:rPr>
        <w:t>cre</w:t>
      </w:r>
      <w:r>
        <w:rPr>
          <w:sz w:val="28"/>
        </w:rPr>
        <w:t>ased 0.310</w:t>
      </w:r>
      <w:r w:rsidRPr="00B70426">
        <w:rPr>
          <w:sz w:val="28"/>
        </w:rPr>
        <w:t xml:space="preserve"> units when 1 uni</w:t>
      </w:r>
      <w:r>
        <w:rPr>
          <w:sz w:val="28"/>
        </w:rPr>
        <w:t>t increase in GINI and Equation 2</w:t>
      </w:r>
      <w:r w:rsidRPr="00B70426">
        <w:rPr>
          <w:sz w:val="28"/>
        </w:rPr>
        <w:t xml:space="preserve">, </w:t>
      </w:r>
      <w:r>
        <w:rPr>
          <w:sz w:val="28"/>
        </w:rPr>
        <w:t>LIQ decreased 0.308</w:t>
      </w:r>
      <w:r w:rsidRPr="00B70426">
        <w:rPr>
          <w:sz w:val="28"/>
        </w:rPr>
        <w:t xml:space="preserve"> units when 1 uni</w:t>
      </w:r>
      <w:r>
        <w:rPr>
          <w:sz w:val="28"/>
        </w:rPr>
        <w:t>t increase in GINI. In Equation 3</w:t>
      </w:r>
      <w:r w:rsidRPr="00B70426">
        <w:rPr>
          <w:sz w:val="28"/>
        </w:rPr>
        <w:t xml:space="preserve">, </w:t>
      </w:r>
      <w:r>
        <w:rPr>
          <w:sz w:val="28"/>
        </w:rPr>
        <w:t>LIQ de</w:t>
      </w:r>
      <w:r w:rsidRPr="00B70426">
        <w:rPr>
          <w:sz w:val="28"/>
        </w:rPr>
        <w:t>cre</w:t>
      </w:r>
      <w:r>
        <w:rPr>
          <w:sz w:val="28"/>
        </w:rPr>
        <w:t>ased 0.992</w:t>
      </w:r>
      <w:r w:rsidRPr="00B70426">
        <w:rPr>
          <w:sz w:val="28"/>
        </w:rPr>
        <w:t xml:space="preserve"> units when 1 uni</w:t>
      </w:r>
      <w:r>
        <w:rPr>
          <w:sz w:val="28"/>
        </w:rPr>
        <w:t>t increase in GINI and Equation 4</w:t>
      </w:r>
      <w:r w:rsidRPr="00B70426">
        <w:rPr>
          <w:sz w:val="28"/>
        </w:rPr>
        <w:t xml:space="preserve">, </w:t>
      </w:r>
      <w:r>
        <w:rPr>
          <w:sz w:val="28"/>
        </w:rPr>
        <w:t>LIQ decreased 0.900</w:t>
      </w:r>
      <w:r w:rsidRPr="00B70426">
        <w:rPr>
          <w:sz w:val="28"/>
        </w:rPr>
        <w:t xml:space="preserve"> units when 1 uni</w:t>
      </w:r>
      <w:r>
        <w:rPr>
          <w:sz w:val="28"/>
        </w:rPr>
        <w:t xml:space="preserve">t increase in GINI. LGDPPC has </w:t>
      </w:r>
      <w:r w:rsidRPr="00B70426">
        <w:rPr>
          <w:sz w:val="28"/>
        </w:rPr>
        <w:t xml:space="preserve">significant influence on </w:t>
      </w:r>
      <w:r>
        <w:rPr>
          <w:sz w:val="28"/>
        </w:rPr>
        <w:t>LIQ</w:t>
      </w:r>
      <w:r w:rsidRPr="00B70426">
        <w:rPr>
          <w:sz w:val="28"/>
        </w:rPr>
        <w:t xml:space="preserve"> in Developing countries during the period under invest</w:t>
      </w:r>
      <w:r>
        <w:rPr>
          <w:sz w:val="28"/>
        </w:rPr>
        <w:t>igation in first two equations. In Equation 1</w:t>
      </w:r>
      <w:r w:rsidRPr="00B70426">
        <w:rPr>
          <w:sz w:val="28"/>
        </w:rPr>
        <w:t xml:space="preserve">, </w:t>
      </w:r>
      <w:r>
        <w:rPr>
          <w:sz w:val="28"/>
        </w:rPr>
        <w:t>LIQ</w:t>
      </w:r>
      <w:r w:rsidRPr="00B70426">
        <w:rPr>
          <w:sz w:val="28"/>
        </w:rPr>
        <w:t xml:space="preserve"> incre</w:t>
      </w:r>
      <w:r>
        <w:rPr>
          <w:sz w:val="28"/>
        </w:rPr>
        <w:t>ased 0.037</w:t>
      </w:r>
      <w:r w:rsidRPr="00B70426">
        <w:rPr>
          <w:sz w:val="28"/>
        </w:rPr>
        <w:t xml:space="preserve"> units when 1 </w:t>
      </w:r>
      <w:r>
        <w:rPr>
          <w:sz w:val="28"/>
        </w:rPr>
        <w:t>percent increase in LGDPPC and Equation 2</w:t>
      </w:r>
      <w:r w:rsidRPr="00B70426">
        <w:rPr>
          <w:sz w:val="28"/>
        </w:rPr>
        <w:t xml:space="preserve">, </w:t>
      </w:r>
      <w:r>
        <w:rPr>
          <w:sz w:val="28"/>
        </w:rPr>
        <w:t>LIQ increased 0.037percent</w:t>
      </w:r>
      <w:r w:rsidRPr="00B70426">
        <w:rPr>
          <w:sz w:val="28"/>
        </w:rPr>
        <w:t xml:space="preserve"> when 1 uni</w:t>
      </w:r>
      <w:r>
        <w:rPr>
          <w:sz w:val="28"/>
        </w:rPr>
        <w:t xml:space="preserve">t increase in LGDPPC. </w:t>
      </w:r>
      <w:r w:rsidRPr="00B70426">
        <w:rPr>
          <w:sz w:val="28"/>
        </w:rPr>
        <w:t xml:space="preserve">EDU has significant influence the </w:t>
      </w:r>
      <w:r>
        <w:rPr>
          <w:sz w:val="28"/>
        </w:rPr>
        <w:t>LIQ</w:t>
      </w:r>
      <w:r w:rsidRPr="00B70426">
        <w:rPr>
          <w:sz w:val="28"/>
        </w:rPr>
        <w:t xml:space="preserve"> in Developing countries in </w:t>
      </w:r>
      <w:r>
        <w:rPr>
          <w:sz w:val="28"/>
        </w:rPr>
        <w:t>all four</w:t>
      </w:r>
      <w:r w:rsidRPr="00B70426">
        <w:rPr>
          <w:sz w:val="28"/>
        </w:rPr>
        <w:t xml:space="preserve"> equations during the period un</w:t>
      </w:r>
      <w:r>
        <w:rPr>
          <w:sz w:val="28"/>
        </w:rPr>
        <w:t>der investigation. In Equation 1</w:t>
      </w:r>
      <w:r w:rsidRPr="00B70426">
        <w:rPr>
          <w:sz w:val="28"/>
        </w:rPr>
        <w:t xml:space="preserve">, </w:t>
      </w:r>
      <w:r>
        <w:rPr>
          <w:sz w:val="28"/>
        </w:rPr>
        <w:t>LIQ</w:t>
      </w:r>
      <w:r w:rsidRPr="00B70426">
        <w:rPr>
          <w:sz w:val="28"/>
        </w:rPr>
        <w:t xml:space="preserve"> incre</w:t>
      </w:r>
      <w:r>
        <w:rPr>
          <w:sz w:val="28"/>
        </w:rPr>
        <w:t>ased 0.007</w:t>
      </w:r>
      <w:r w:rsidRPr="00B70426">
        <w:rPr>
          <w:sz w:val="28"/>
        </w:rPr>
        <w:t xml:space="preserve"> units when 1 uni</w:t>
      </w:r>
      <w:r>
        <w:rPr>
          <w:sz w:val="28"/>
        </w:rPr>
        <w:t>t increase in EDU and Equation 2</w:t>
      </w:r>
      <w:r w:rsidRPr="00B70426">
        <w:rPr>
          <w:sz w:val="28"/>
        </w:rPr>
        <w:t xml:space="preserve">, </w:t>
      </w:r>
      <w:r>
        <w:rPr>
          <w:sz w:val="28"/>
        </w:rPr>
        <w:t>LIQ increased 0.008</w:t>
      </w:r>
      <w:r w:rsidRPr="00B70426">
        <w:rPr>
          <w:sz w:val="28"/>
        </w:rPr>
        <w:t xml:space="preserve"> units when 1 uni</w:t>
      </w:r>
      <w:r>
        <w:rPr>
          <w:sz w:val="28"/>
        </w:rPr>
        <w:t>t increase in EDU. In Equation 3</w:t>
      </w:r>
      <w:r w:rsidRPr="00B70426">
        <w:rPr>
          <w:sz w:val="28"/>
        </w:rPr>
        <w:t xml:space="preserve">, </w:t>
      </w:r>
      <w:r>
        <w:rPr>
          <w:sz w:val="28"/>
        </w:rPr>
        <w:t>LIQ</w:t>
      </w:r>
      <w:r w:rsidRPr="00B70426">
        <w:rPr>
          <w:sz w:val="28"/>
        </w:rPr>
        <w:t xml:space="preserve"> incre</w:t>
      </w:r>
      <w:r>
        <w:rPr>
          <w:sz w:val="28"/>
        </w:rPr>
        <w:t>ased 0.002</w:t>
      </w:r>
      <w:r w:rsidRPr="00B70426">
        <w:rPr>
          <w:sz w:val="28"/>
        </w:rPr>
        <w:t xml:space="preserve"> units when 1 uni</w:t>
      </w:r>
      <w:r>
        <w:rPr>
          <w:sz w:val="28"/>
        </w:rPr>
        <w:t>t increase in EDU and Equation 4</w:t>
      </w:r>
      <w:r w:rsidRPr="00B70426">
        <w:rPr>
          <w:sz w:val="28"/>
        </w:rPr>
        <w:t xml:space="preserve">, </w:t>
      </w:r>
      <w:r>
        <w:rPr>
          <w:sz w:val="28"/>
        </w:rPr>
        <w:t>LIQ increased 0.006</w:t>
      </w:r>
      <w:r w:rsidRPr="00B70426">
        <w:rPr>
          <w:sz w:val="28"/>
        </w:rPr>
        <w:t xml:space="preserve"> units when 1 uni</w:t>
      </w:r>
      <w:r>
        <w:rPr>
          <w:sz w:val="28"/>
        </w:rPr>
        <w:t xml:space="preserve">t increase in EDU. </w:t>
      </w:r>
      <w:r w:rsidRPr="00B70426">
        <w:rPr>
          <w:sz w:val="28"/>
        </w:rPr>
        <w:t xml:space="preserve">The table </w:t>
      </w:r>
      <w:r>
        <w:rPr>
          <w:sz w:val="28"/>
        </w:rPr>
        <w:t>7.17</w:t>
      </w:r>
      <w:r w:rsidRPr="00B70426">
        <w:rPr>
          <w:sz w:val="28"/>
        </w:rPr>
        <w:t xml:space="preserve"> reveal that FRAC has negative </w:t>
      </w:r>
      <w:r>
        <w:rPr>
          <w:sz w:val="28"/>
        </w:rPr>
        <w:t xml:space="preserve">impact in all four. </w:t>
      </w:r>
      <w:r w:rsidRPr="00B70426">
        <w:rPr>
          <w:sz w:val="28"/>
        </w:rPr>
        <w:t xml:space="preserve">COLORG has a negative impact on </w:t>
      </w:r>
      <w:r>
        <w:rPr>
          <w:sz w:val="28"/>
        </w:rPr>
        <w:t>LIQ</w:t>
      </w:r>
      <w:r w:rsidRPr="00B70426">
        <w:rPr>
          <w:sz w:val="28"/>
        </w:rPr>
        <w:t xml:space="preserve"> in </w:t>
      </w:r>
      <w:r>
        <w:rPr>
          <w:sz w:val="28"/>
        </w:rPr>
        <w:t>equations 3 and 4.</w:t>
      </w:r>
      <w:r w:rsidRPr="00B70426">
        <w:rPr>
          <w:sz w:val="28"/>
        </w:rPr>
        <w:t xml:space="preserve"> The table </w:t>
      </w:r>
      <w:r>
        <w:rPr>
          <w:sz w:val="28"/>
        </w:rPr>
        <w:t>7.17</w:t>
      </w:r>
      <w:r w:rsidRPr="00B70426">
        <w:rPr>
          <w:sz w:val="28"/>
        </w:rPr>
        <w:t xml:space="preserve"> reveal that </w:t>
      </w:r>
      <w:r w:rsidRPr="00B70426">
        <w:rPr>
          <w:color w:val="00000A"/>
          <w:sz w:val="28"/>
        </w:rPr>
        <w:t>LO</w:t>
      </w:r>
      <w:r w:rsidRPr="00B70426">
        <w:rPr>
          <w:sz w:val="28"/>
        </w:rPr>
        <w:t xml:space="preserve">UK has positive coefficient </w:t>
      </w:r>
      <w:r>
        <w:rPr>
          <w:sz w:val="28"/>
        </w:rPr>
        <w:t xml:space="preserve">in equation 2 and equation. </w:t>
      </w:r>
      <w:r w:rsidRPr="00B70426">
        <w:rPr>
          <w:sz w:val="28"/>
        </w:rPr>
        <w:t xml:space="preserve">The table </w:t>
      </w:r>
      <w:r>
        <w:rPr>
          <w:sz w:val="28"/>
        </w:rPr>
        <w:t>7.17</w:t>
      </w:r>
      <w:r w:rsidRPr="00B70426">
        <w:rPr>
          <w:sz w:val="28"/>
        </w:rPr>
        <w:t xml:space="preserve"> reveal that </w:t>
      </w:r>
      <w:r w:rsidRPr="00B70426">
        <w:rPr>
          <w:color w:val="00000A"/>
          <w:sz w:val="28"/>
        </w:rPr>
        <w:t>LOFRENCH</w:t>
      </w:r>
      <w:r w:rsidRPr="00B70426">
        <w:rPr>
          <w:sz w:val="28"/>
        </w:rPr>
        <w:t xml:space="preserve"> has negative </w:t>
      </w:r>
      <w:r>
        <w:rPr>
          <w:sz w:val="28"/>
        </w:rPr>
        <w:t>impact</w:t>
      </w:r>
      <w:r w:rsidRPr="00B70426">
        <w:rPr>
          <w:sz w:val="28"/>
        </w:rPr>
        <w:t xml:space="preserve"> in equation 2 and equation 4</w:t>
      </w:r>
      <w:r>
        <w:rPr>
          <w:sz w:val="28"/>
        </w:rPr>
        <w:t>.</w:t>
      </w:r>
      <w:r w:rsidRPr="00B70426">
        <w:rPr>
          <w:sz w:val="28"/>
        </w:rPr>
        <w:t xml:space="preserve"> </w:t>
      </w:r>
      <w:r>
        <w:rPr>
          <w:sz w:val="28"/>
        </w:rPr>
        <w:t>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LIQ in only 3rd equation and rest of the equations, it has insignificant.</w:t>
      </w:r>
    </w:p>
    <w:p w:rsidR="00867317" w:rsidRDefault="00867317" w:rsidP="00867317">
      <w:pPr>
        <w:spacing w:after="0" w:line="240" w:lineRule="auto"/>
        <w:jc w:val="center"/>
        <w:rPr>
          <w:b/>
          <w:sz w:val="28"/>
        </w:rPr>
      </w:pPr>
      <w:r w:rsidRPr="00ED448F">
        <w:rPr>
          <w:b/>
          <w:sz w:val="28"/>
        </w:rPr>
        <w:lastRenderedPageBreak/>
        <w:t>Table</w:t>
      </w:r>
      <w:r>
        <w:rPr>
          <w:b/>
          <w:sz w:val="28"/>
        </w:rPr>
        <w:t xml:space="preserve"> 7.17:</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Legal</w:t>
      </w:r>
      <w:r w:rsidRPr="00ED448F">
        <w:rPr>
          <w:b/>
          <w:bCs/>
          <w:color w:val="00000A"/>
          <w:sz w:val="28"/>
        </w:rPr>
        <w:t xml:space="preserve"> In</w:t>
      </w:r>
      <w:r>
        <w:rPr>
          <w:b/>
          <w:bCs/>
          <w:color w:val="00000A"/>
          <w:sz w:val="28"/>
        </w:rPr>
        <w:t>stitutional Quality in Developing</w:t>
      </w:r>
      <w:r w:rsidRPr="00ED448F">
        <w:rPr>
          <w:b/>
          <w:bCs/>
          <w:color w:val="00000A"/>
          <w:sz w:val="28"/>
        </w:rPr>
        <w:t xml:space="preserve"> Countries: Panel </w:t>
      </w:r>
      <w:r w:rsidRPr="002F2F93">
        <w:rPr>
          <w:b/>
          <w:sz w:val="28"/>
        </w:rPr>
        <w:t>LIML</w:t>
      </w:r>
      <w:r>
        <w:rPr>
          <w:sz w:val="28"/>
        </w:rPr>
        <w:t xml:space="preserve"> </w:t>
      </w:r>
      <w:r w:rsidRPr="00ED448F">
        <w:rPr>
          <w:b/>
          <w:bCs/>
          <w:color w:val="00000A"/>
          <w:sz w:val="28"/>
        </w:rPr>
        <w:t>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color w:val="000000"/>
                <w:sz w:val="28"/>
              </w:rPr>
              <w:t>LIQ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w:t>
            </w:r>
          </w:p>
        </w:tc>
        <w:tc>
          <w:tcPr>
            <w:tcW w:w="17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0.070*</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(3.07)</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0.073*</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(3.25)</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0.080*</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(4.04)</w:t>
            </w:r>
          </w:p>
        </w:tc>
        <w:tc>
          <w:tcPr>
            <w:tcW w:w="1931"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0.073*</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(3.68)</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7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0.103**</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(2.33)</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0.107**</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(2.50)</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w:t>
            </w:r>
          </w:p>
        </w:tc>
        <w:tc>
          <w:tcPr>
            <w:tcW w:w="1931"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PIQ</w:t>
            </w:r>
          </w:p>
        </w:tc>
        <w:tc>
          <w:tcPr>
            <w:tcW w:w="17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0.920*</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(18.92)</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0.919*</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(19.39)</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w:t>
            </w:r>
          </w:p>
        </w:tc>
        <w:tc>
          <w:tcPr>
            <w:tcW w:w="1931"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0.037*</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(3.08)</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0.037*</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(3.99)</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w:t>
            </w:r>
          </w:p>
        </w:tc>
        <w:tc>
          <w:tcPr>
            <w:tcW w:w="1931"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-0.310*</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(5.97)</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-0.308*</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(5.94)</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-0.922*</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(2.12)</w:t>
            </w:r>
          </w:p>
        </w:tc>
        <w:tc>
          <w:tcPr>
            <w:tcW w:w="1931"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-0.900*</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(20.75)</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0.007*</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(4.07)</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0.008*</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(8.63)</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0.002**</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(1.97)</w:t>
            </w:r>
          </w:p>
        </w:tc>
        <w:tc>
          <w:tcPr>
            <w:tcW w:w="1931"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0.006*</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(9.53)</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0.021</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(0.61)</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0.022</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(1.06)</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0.042*</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92.66)</w:t>
            </w:r>
          </w:p>
        </w:tc>
        <w:tc>
          <w:tcPr>
            <w:tcW w:w="1931"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0.001</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(0.18)</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-0.010**</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(2.55)</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-0.012**</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(2.01)</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-0.004*</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(5.47)</w:t>
            </w:r>
          </w:p>
        </w:tc>
        <w:tc>
          <w:tcPr>
            <w:tcW w:w="1931"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-0.008*</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(10.08)</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-0.004*</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(2.58)</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-0.005*</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(12.57)</w:t>
            </w:r>
          </w:p>
        </w:tc>
        <w:tc>
          <w:tcPr>
            <w:tcW w:w="1931"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CF0B57" w:rsidRDefault="00867317" w:rsidP="00822D68">
            <w:pPr>
              <w:jc w:val="center"/>
              <w:rPr>
                <w:sz w:val="28"/>
              </w:rPr>
            </w:pPr>
            <w:r w:rsidRPr="00CF0B57">
              <w:rPr>
                <w:sz w:val="28"/>
              </w:rPr>
              <w:t>-</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0.002***</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(1.80)</w:t>
            </w:r>
          </w:p>
        </w:tc>
        <w:tc>
          <w:tcPr>
            <w:tcW w:w="1925" w:type="dxa"/>
          </w:tcPr>
          <w:p w:rsidR="00867317" w:rsidRPr="00CF0B57" w:rsidRDefault="00867317" w:rsidP="00822D68">
            <w:pPr>
              <w:jc w:val="center"/>
              <w:rPr>
                <w:sz w:val="28"/>
              </w:rPr>
            </w:pPr>
            <w:r w:rsidRPr="00CF0B57">
              <w:rPr>
                <w:sz w:val="28"/>
              </w:rPr>
              <w:t>-</w:t>
            </w:r>
          </w:p>
        </w:tc>
        <w:tc>
          <w:tcPr>
            <w:tcW w:w="1931"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0.002***</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(1.79)</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CF0B57" w:rsidRDefault="00867317" w:rsidP="00822D68">
            <w:pPr>
              <w:jc w:val="center"/>
              <w:rPr>
                <w:sz w:val="28"/>
              </w:rPr>
            </w:pPr>
            <w:r w:rsidRPr="00CF0B57">
              <w:rPr>
                <w:sz w:val="28"/>
              </w:rPr>
              <w:t>-</w:t>
            </w:r>
          </w:p>
        </w:tc>
        <w:tc>
          <w:tcPr>
            <w:tcW w:w="1925"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-0.002*</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(12.16)</w:t>
            </w:r>
          </w:p>
        </w:tc>
        <w:tc>
          <w:tcPr>
            <w:tcW w:w="1925" w:type="dxa"/>
          </w:tcPr>
          <w:p w:rsidR="00867317" w:rsidRPr="00CF0B57" w:rsidRDefault="00867317" w:rsidP="00822D68">
            <w:pPr>
              <w:jc w:val="center"/>
              <w:rPr>
                <w:sz w:val="28"/>
              </w:rPr>
            </w:pPr>
            <w:r w:rsidRPr="00CF0B57">
              <w:rPr>
                <w:sz w:val="28"/>
              </w:rPr>
              <w:t>-</w:t>
            </w:r>
          </w:p>
        </w:tc>
        <w:tc>
          <w:tcPr>
            <w:tcW w:w="1931" w:type="dxa"/>
            <w:vAlign w:val="bottom"/>
          </w:tcPr>
          <w:p w:rsidR="00867317" w:rsidRPr="00CF0B57" w:rsidRDefault="00867317" w:rsidP="00822D68">
            <w:pPr>
              <w:autoSpaceDE w:val="0"/>
              <w:autoSpaceDN w:val="0"/>
              <w:adjustRightInd w:val="0"/>
              <w:ind w:right="10"/>
              <w:jc w:val="center"/>
              <w:rPr>
                <w:color w:val="000000"/>
                <w:sz w:val="28"/>
              </w:rPr>
            </w:pPr>
            <w:r w:rsidRPr="00CF0B57">
              <w:rPr>
                <w:color w:val="000000"/>
                <w:sz w:val="28"/>
              </w:rPr>
              <w:t>-0.007*</w:t>
            </w:r>
          </w:p>
          <w:p w:rsidR="00867317" w:rsidRPr="00CF0B57" w:rsidRDefault="00867317" w:rsidP="00822D68">
            <w:pPr>
              <w:autoSpaceDE w:val="0"/>
              <w:autoSpaceDN w:val="0"/>
              <w:adjustRightInd w:val="0"/>
              <w:ind w:right="10"/>
              <w:jc w:val="center"/>
              <w:rPr>
                <w:color w:val="000000"/>
                <w:sz w:val="28"/>
              </w:rPr>
            </w:pPr>
            <w:r w:rsidRPr="00CF0B57">
              <w:rPr>
                <w:color w:val="000000"/>
                <w:sz w:val="28"/>
              </w:rPr>
              <w:t>(3.61)</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Pr="00FE5946" w:rsidRDefault="00867317" w:rsidP="00822D68">
            <w:pPr>
              <w:jc w:val="center"/>
              <w:rPr>
                <w:sz w:val="28"/>
              </w:rPr>
            </w:pPr>
            <w:r>
              <w:rPr>
                <w:sz w:val="28"/>
              </w:rPr>
              <w:t>924</w:t>
            </w:r>
          </w:p>
        </w:tc>
        <w:tc>
          <w:tcPr>
            <w:tcW w:w="1925" w:type="dxa"/>
          </w:tcPr>
          <w:p w:rsidR="00867317" w:rsidRPr="00FE5946" w:rsidRDefault="00867317" w:rsidP="00822D68">
            <w:pPr>
              <w:jc w:val="center"/>
              <w:rPr>
                <w:sz w:val="28"/>
              </w:rPr>
            </w:pPr>
            <w:r>
              <w:rPr>
                <w:sz w:val="28"/>
              </w:rPr>
              <w:t>924</w:t>
            </w:r>
          </w:p>
        </w:tc>
        <w:tc>
          <w:tcPr>
            <w:tcW w:w="1925" w:type="dxa"/>
          </w:tcPr>
          <w:p w:rsidR="00867317" w:rsidRPr="00FE5946" w:rsidRDefault="00867317" w:rsidP="00822D68">
            <w:pPr>
              <w:jc w:val="center"/>
              <w:rPr>
                <w:sz w:val="28"/>
              </w:rPr>
            </w:pPr>
            <w:r>
              <w:rPr>
                <w:sz w:val="28"/>
              </w:rPr>
              <w:t>924</w:t>
            </w:r>
          </w:p>
        </w:tc>
        <w:tc>
          <w:tcPr>
            <w:tcW w:w="1931" w:type="dxa"/>
          </w:tcPr>
          <w:p w:rsidR="00867317" w:rsidRPr="00FE5946" w:rsidRDefault="00867317" w:rsidP="00822D68">
            <w:pPr>
              <w:jc w:val="center"/>
              <w:rPr>
                <w:sz w:val="28"/>
              </w:rPr>
            </w:pPr>
            <w:r>
              <w:rPr>
                <w:sz w:val="28"/>
              </w:rPr>
              <w:t>924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33</w:t>
            </w:r>
          </w:p>
        </w:tc>
        <w:tc>
          <w:tcPr>
            <w:tcW w:w="1925" w:type="dxa"/>
          </w:tcPr>
          <w:p w:rsidR="00867317" w:rsidRDefault="00867317" w:rsidP="00822D68">
            <w:pPr>
              <w:jc w:val="center"/>
              <w:rPr>
                <w:sz w:val="28"/>
              </w:rPr>
            </w:pPr>
            <w:r>
              <w:rPr>
                <w:sz w:val="28"/>
              </w:rPr>
              <w:t>33</w:t>
            </w:r>
          </w:p>
        </w:tc>
        <w:tc>
          <w:tcPr>
            <w:tcW w:w="1925" w:type="dxa"/>
          </w:tcPr>
          <w:p w:rsidR="00867317" w:rsidRDefault="00867317" w:rsidP="00822D68">
            <w:pPr>
              <w:jc w:val="center"/>
              <w:rPr>
                <w:sz w:val="28"/>
              </w:rPr>
            </w:pPr>
            <w:r>
              <w:rPr>
                <w:sz w:val="28"/>
              </w:rPr>
              <w:t>33</w:t>
            </w:r>
          </w:p>
        </w:tc>
        <w:tc>
          <w:tcPr>
            <w:tcW w:w="1931" w:type="dxa"/>
          </w:tcPr>
          <w:p w:rsidR="00867317" w:rsidRDefault="00867317" w:rsidP="00822D68">
            <w:pPr>
              <w:jc w:val="center"/>
              <w:rPr>
                <w:sz w:val="28"/>
              </w:rPr>
            </w:pPr>
            <w:r>
              <w:rPr>
                <w:sz w:val="28"/>
              </w:rPr>
              <w:t>33</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R</w:t>
            </w:r>
            <w:r>
              <w:rPr>
                <w:sz w:val="28"/>
                <w:vertAlign w:val="superscript"/>
              </w:rPr>
              <w:t>2</w:t>
            </w:r>
          </w:p>
        </w:tc>
        <w:tc>
          <w:tcPr>
            <w:tcW w:w="1725" w:type="dxa"/>
          </w:tcPr>
          <w:p w:rsidR="00867317" w:rsidRDefault="00867317" w:rsidP="00822D68">
            <w:pPr>
              <w:jc w:val="center"/>
              <w:rPr>
                <w:sz w:val="28"/>
              </w:rPr>
            </w:pPr>
            <w:r>
              <w:rPr>
                <w:sz w:val="28"/>
              </w:rPr>
              <w:t>0.455</w:t>
            </w:r>
          </w:p>
        </w:tc>
        <w:tc>
          <w:tcPr>
            <w:tcW w:w="1925" w:type="dxa"/>
          </w:tcPr>
          <w:p w:rsidR="00867317" w:rsidRDefault="00867317" w:rsidP="00822D68">
            <w:pPr>
              <w:jc w:val="center"/>
              <w:rPr>
                <w:sz w:val="28"/>
              </w:rPr>
            </w:pPr>
            <w:r>
              <w:rPr>
                <w:sz w:val="28"/>
              </w:rPr>
              <w:t>0.453</w:t>
            </w:r>
          </w:p>
        </w:tc>
        <w:tc>
          <w:tcPr>
            <w:tcW w:w="1925" w:type="dxa"/>
          </w:tcPr>
          <w:p w:rsidR="00867317" w:rsidRDefault="00867317" w:rsidP="00822D68">
            <w:pPr>
              <w:jc w:val="center"/>
              <w:rPr>
                <w:sz w:val="28"/>
              </w:rPr>
            </w:pPr>
            <w:r>
              <w:rPr>
                <w:sz w:val="28"/>
              </w:rPr>
              <w:t>0.280</w:t>
            </w:r>
          </w:p>
        </w:tc>
        <w:tc>
          <w:tcPr>
            <w:tcW w:w="1931" w:type="dxa"/>
          </w:tcPr>
          <w:p w:rsidR="00867317" w:rsidRDefault="00867317" w:rsidP="00822D68">
            <w:pPr>
              <w:jc w:val="center"/>
              <w:rPr>
                <w:sz w:val="28"/>
              </w:rPr>
            </w:pPr>
            <w:r>
              <w:rPr>
                <w:sz w:val="28"/>
              </w:rPr>
              <w:t>0.305</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Adjusted R</w:t>
            </w:r>
            <w:r>
              <w:rPr>
                <w:sz w:val="28"/>
                <w:vertAlign w:val="superscript"/>
              </w:rPr>
              <w:t>2</w:t>
            </w:r>
          </w:p>
        </w:tc>
        <w:tc>
          <w:tcPr>
            <w:tcW w:w="1725" w:type="dxa"/>
          </w:tcPr>
          <w:p w:rsidR="00867317" w:rsidRDefault="00867317" w:rsidP="00822D68">
            <w:pPr>
              <w:jc w:val="center"/>
              <w:rPr>
                <w:sz w:val="28"/>
              </w:rPr>
            </w:pPr>
            <w:r>
              <w:rPr>
                <w:sz w:val="28"/>
              </w:rPr>
              <w:t>0.450</w:t>
            </w:r>
          </w:p>
        </w:tc>
        <w:tc>
          <w:tcPr>
            <w:tcW w:w="1925" w:type="dxa"/>
          </w:tcPr>
          <w:p w:rsidR="00867317" w:rsidRDefault="00867317" w:rsidP="00822D68">
            <w:pPr>
              <w:jc w:val="center"/>
              <w:rPr>
                <w:sz w:val="28"/>
              </w:rPr>
            </w:pPr>
            <w:r>
              <w:rPr>
                <w:sz w:val="28"/>
              </w:rPr>
              <w:t>0.448</w:t>
            </w:r>
          </w:p>
        </w:tc>
        <w:tc>
          <w:tcPr>
            <w:tcW w:w="1925" w:type="dxa"/>
          </w:tcPr>
          <w:p w:rsidR="00867317" w:rsidRDefault="00867317" w:rsidP="00822D68">
            <w:pPr>
              <w:jc w:val="center"/>
              <w:rPr>
                <w:sz w:val="28"/>
              </w:rPr>
            </w:pPr>
            <w:r>
              <w:rPr>
                <w:sz w:val="28"/>
              </w:rPr>
              <w:t>0.277</w:t>
            </w:r>
          </w:p>
        </w:tc>
        <w:tc>
          <w:tcPr>
            <w:tcW w:w="1931" w:type="dxa"/>
          </w:tcPr>
          <w:p w:rsidR="00867317" w:rsidRDefault="00867317" w:rsidP="00822D68">
            <w:pPr>
              <w:jc w:val="center"/>
              <w:rPr>
                <w:sz w:val="28"/>
              </w:rPr>
            </w:pPr>
            <w:r>
              <w:rPr>
                <w:sz w:val="28"/>
              </w:rPr>
              <w:t>0.300</w:t>
            </w:r>
          </w:p>
        </w:tc>
      </w:tr>
    </w:tbl>
    <w:p w:rsidR="00867317" w:rsidRDefault="00867317" w:rsidP="00867317">
      <w:pPr>
        <w:jc w:val="both"/>
        <w:rPr>
          <w:sz w:val="28"/>
        </w:rPr>
      </w:pPr>
      <w:r w:rsidRPr="00ED448F">
        <w:rPr>
          <w:b/>
          <w:sz w:val="28"/>
        </w:rPr>
        <w:t>Note</w:t>
      </w:r>
      <w:r w:rsidRPr="00ED448F">
        <w:rPr>
          <w:sz w:val="28"/>
        </w:rPr>
        <w:t>: *, **, *** denote significant at 0.01, 0.0</w:t>
      </w:r>
      <w:r>
        <w:rPr>
          <w:sz w:val="28"/>
        </w:rPr>
        <w:t xml:space="preserve">5 and 0.10 level respectively and t-value are in parenthesis.  </w:t>
      </w:r>
    </w:p>
    <w:p w:rsidR="00867317" w:rsidRDefault="00867317" w:rsidP="00867317">
      <w:pPr>
        <w:ind w:firstLine="720"/>
        <w:jc w:val="both"/>
        <w:rPr>
          <w:sz w:val="28"/>
        </w:rPr>
      </w:pPr>
      <w:r w:rsidRPr="00B70426">
        <w:rPr>
          <w:sz w:val="28"/>
        </w:rPr>
        <w:t xml:space="preserve">The model of </w:t>
      </w:r>
      <w:r>
        <w:rPr>
          <w:sz w:val="28"/>
        </w:rPr>
        <w:t>LIQ</w:t>
      </w:r>
      <w:r w:rsidRPr="00B70426">
        <w:rPr>
          <w:sz w:val="28"/>
        </w:rPr>
        <w:t xml:space="preserve"> for the </w:t>
      </w:r>
      <w:r>
        <w:rPr>
          <w:sz w:val="28"/>
        </w:rPr>
        <w:t>all sample</w:t>
      </w:r>
      <w:r w:rsidRPr="00B70426">
        <w:rPr>
          <w:sz w:val="28"/>
        </w:rPr>
        <w:t xml:space="preserve"> countries has been estimated using </w:t>
      </w:r>
      <w:r>
        <w:rPr>
          <w:sz w:val="28"/>
        </w:rPr>
        <w:t xml:space="preserve">Panel LIML Methodology. </w:t>
      </w:r>
      <w:r w:rsidRPr="00B70426">
        <w:rPr>
          <w:sz w:val="28"/>
        </w:rPr>
        <w:t xml:space="preserve">The results obtained from applying this techniques; are </w:t>
      </w:r>
      <w:r w:rsidRPr="00B70426">
        <w:rPr>
          <w:sz w:val="28"/>
        </w:rPr>
        <w:lastRenderedPageBreak/>
        <w:t xml:space="preserve">presented in table </w:t>
      </w:r>
      <w:r>
        <w:rPr>
          <w:sz w:val="28"/>
        </w:rPr>
        <w:t>7.18</w:t>
      </w:r>
      <w:r w:rsidRPr="00B70426">
        <w:rPr>
          <w:sz w:val="28"/>
        </w:rPr>
        <w:t>. These results show that mostly variables are strongly significant impact with expected signs</w:t>
      </w:r>
      <w:r>
        <w:rPr>
          <w:sz w:val="28"/>
        </w:rPr>
        <w:t>.</w:t>
      </w:r>
    </w:p>
    <w:p w:rsidR="00867317" w:rsidRDefault="00867317" w:rsidP="00867317">
      <w:pPr>
        <w:spacing w:after="0" w:line="240" w:lineRule="auto"/>
        <w:jc w:val="center"/>
        <w:rPr>
          <w:b/>
          <w:sz w:val="28"/>
        </w:rPr>
      </w:pPr>
      <w:r w:rsidRPr="00ED448F">
        <w:rPr>
          <w:b/>
          <w:sz w:val="28"/>
        </w:rPr>
        <w:t>Table</w:t>
      </w:r>
      <w:r>
        <w:rPr>
          <w:b/>
          <w:sz w:val="28"/>
        </w:rPr>
        <w:t xml:space="preserve"> 7.18:</w:t>
      </w:r>
    </w:p>
    <w:p w:rsidR="00867317" w:rsidRPr="00744D2E" w:rsidRDefault="00867317" w:rsidP="00867317">
      <w:pPr>
        <w:spacing w:after="0" w:line="240" w:lineRule="auto"/>
        <w:jc w:val="center"/>
        <w:rPr>
          <w:b/>
          <w:sz w:val="28"/>
        </w:rPr>
      </w:pPr>
      <w:r w:rsidRPr="00ED448F">
        <w:rPr>
          <w:b/>
          <w:bCs/>
          <w:color w:val="00000A"/>
          <w:sz w:val="28"/>
        </w:rPr>
        <w:t xml:space="preserve">The Determinants of </w:t>
      </w:r>
      <w:r>
        <w:rPr>
          <w:b/>
          <w:bCs/>
          <w:color w:val="00000A"/>
          <w:sz w:val="28"/>
        </w:rPr>
        <w:t>Legal</w:t>
      </w:r>
      <w:r w:rsidRPr="00ED448F">
        <w:rPr>
          <w:b/>
          <w:bCs/>
          <w:color w:val="00000A"/>
          <w:sz w:val="28"/>
        </w:rPr>
        <w:t xml:space="preserve"> In</w:t>
      </w:r>
      <w:r>
        <w:rPr>
          <w:b/>
          <w:bCs/>
          <w:color w:val="00000A"/>
          <w:sz w:val="28"/>
        </w:rPr>
        <w:t>stitutional Quality in All Sample</w:t>
      </w:r>
      <w:r w:rsidRPr="00ED448F">
        <w:rPr>
          <w:b/>
          <w:bCs/>
          <w:color w:val="00000A"/>
          <w:sz w:val="28"/>
        </w:rPr>
        <w:t xml:space="preserve"> Countries: Panel </w:t>
      </w:r>
      <w:r w:rsidRPr="002F2F93">
        <w:rPr>
          <w:b/>
          <w:sz w:val="28"/>
        </w:rPr>
        <w:t>LIML</w:t>
      </w:r>
      <w:r>
        <w:rPr>
          <w:sz w:val="28"/>
        </w:rPr>
        <w:t xml:space="preserve"> </w:t>
      </w:r>
      <w:r w:rsidRPr="00ED448F">
        <w:rPr>
          <w:b/>
          <w:bCs/>
          <w:color w:val="00000A"/>
          <w:sz w:val="28"/>
        </w:rPr>
        <w:t>Methodology</w:t>
      </w:r>
      <w:r>
        <w:rPr>
          <w:b/>
          <w:bCs/>
          <w:color w:val="00000A"/>
          <w:sz w:val="28"/>
        </w:rPr>
        <w:t>.</w:t>
      </w:r>
    </w:p>
    <w:tbl>
      <w:tblPr>
        <w:tblStyle w:val="TableGrid"/>
        <w:tblW w:w="9633" w:type="dxa"/>
        <w:jc w:val="center"/>
        <w:tblLook w:val="04A0" w:firstRow="1" w:lastRow="0" w:firstColumn="1" w:lastColumn="0" w:noHBand="0" w:noVBand="1"/>
      </w:tblPr>
      <w:tblGrid>
        <w:gridCol w:w="2127"/>
        <w:gridCol w:w="1725"/>
        <w:gridCol w:w="1925"/>
        <w:gridCol w:w="1925"/>
        <w:gridCol w:w="1931"/>
      </w:tblGrid>
      <w:tr w:rsidR="00867317" w:rsidTr="00822D68">
        <w:trPr>
          <w:trHeight w:val="508"/>
          <w:jc w:val="center"/>
        </w:trPr>
        <w:tc>
          <w:tcPr>
            <w:tcW w:w="9633" w:type="dxa"/>
            <w:gridSpan w:val="5"/>
          </w:tcPr>
          <w:p w:rsidR="00867317" w:rsidRPr="00ED448F" w:rsidRDefault="00867317" w:rsidP="00822D68">
            <w:pPr>
              <w:autoSpaceDE w:val="0"/>
              <w:autoSpaceDN w:val="0"/>
              <w:adjustRightInd w:val="0"/>
              <w:jc w:val="center"/>
              <w:rPr>
                <w:b/>
                <w:i/>
                <w:color w:val="000000"/>
                <w:sz w:val="28"/>
              </w:rPr>
            </w:pPr>
            <w:r w:rsidRPr="00ED448F">
              <w:rPr>
                <w:b/>
                <w:color w:val="000000"/>
                <w:sz w:val="28"/>
              </w:rPr>
              <w:t xml:space="preserve">Dependent Variable is </w:t>
            </w:r>
            <w:r>
              <w:rPr>
                <w:b/>
                <w:color w:val="000000"/>
                <w:sz w:val="28"/>
              </w:rPr>
              <w:t>LIQ</w:t>
            </w:r>
          </w:p>
        </w:tc>
      </w:tr>
      <w:tr w:rsidR="00867317" w:rsidTr="00822D68">
        <w:trPr>
          <w:trHeight w:val="654"/>
          <w:jc w:val="center"/>
        </w:trPr>
        <w:tc>
          <w:tcPr>
            <w:tcW w:w="2127" w:type="dxa"/>
            <w:vAlign w:val="center"/>
          </w:tcPr>
          <w:p w:rsidR="00867317" w:rsidRDefault="00867317" w:rsidP="00822D68">
            <w:pPr>
              <w:jc w:val="center"/>
              <w:rPr>
                <w:sz w:val="28"/>
              </w:rPr>
            </w:pPr>
            <w:r w:rsidRPr="00ED448F">
              <w:rPr>
                <w:b/>
                <w:color w:val="000000"/>
                <w:sz w:val="28"/>
              </w:rPr>
              <w:t>Independent Variables</w:t>
            </w:r>
          </w:p>
        </w:tc>
        <w:tc>
          <w:tcPr>
            <w:tcW w:w="1725" w:type="dxa"/>
            <w:vAlign w:val="center"/>
          </w:tcPr>
          <w:p w:rsidR="00867317" w:rsidRDefault="00867317" w:rsidP="00822D68">
            <w:pPr>
              <w:jc w:val="center"/>
              <w:rPr>
                <w:sz w:val="28"/>
              </w:rPr>
            </w:pPr>
            <w:r>
              <w:rPr>
                <w:sz w:val="28"/>
              </w:rPr>
              <w:t>1</w:t>
            </w:r>
          </w:p>
        </w:tc>
        <w:tc>
          <w:tcPr>
            <w:tcW w:w="1925" w:type="dxa"/>
            <w:vAlign w:val="center"/>
          </w:tcPr>
          <w:p w:rsidR="00867317" w:rsidRDefault="00867317" w:rsidP="00822D68">
            <w:pPr>
              <w:jc w:val="center"/>
              <w:rPr>
                <w:sz w:val="28"/>
              </w:rPr>
            </w:pPr>
            <w:r>
              <w:rPr>
                <w:sz w:val="28"/>
              </w:rPr>
              <w:t>2</w:t>
            </w:r>
          </w:p>
        </w:tc>
        <w:tc>
          <w:tcPr>
            <w:tcW w:w="1925" w:type="dxa"/>
            <w:vAlign w:val="center"/>
          </w:tcPr>
          <w:p w:rsidR="00867317" w:rsidRDefault="00867317" w:rsidP="00822D68">
            <w:pPr>
              <w:jc w:val="center"/>
              <w:rPr>
                <w:sz w:val="28"/>
              </w:rPr>
            </w:pPr>
            <w:r>
              <w:rPr>
                <w:sz w:val="28"/>
              </w:rPr>
              <w:t>3</w:t>
            </w:r>
          </w:p>
        </w:tc>
        <w:tc>
          <w:tcPr>
            <w:tcW w:w="1931" w:type="dxa"/>
            <w:vAlign w:val="center"/>
          </w:tcPr>
          <w:p w:rsidR="00867317" w:rsidRDefault="00867317" w:rsidP="00822D68">
            <w:pPr>
              <w:jc w:val="center"/>
              <w:rPr>
                <w:sz w:val="28"/>
              </w:rPr>
            </w:pPr>
            <w:r>
              <w:rPr>
                <w:sz w:val="28"/>
              </w:rPr>
              <w:t>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w:t>
            </w:r>
          </w:p>
        </w:tc>
        <w:tc>
          <w:tcPr>
            <w:tcW w:w="17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0.117*</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(6.66)</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0.117*</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(6.70)</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0.551*</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(2.35)</w:t>
            </w:r>
          </w:p>
        </w:tc>
        <w:tc>
          <w:tcPr>
            <w:tcW w:w="1931"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0.506**</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(2.31)</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w:t>
            </w:r>
            <w:r w:rsidRPr="00ED448F">
              <w:rPr>
                <w:color w:val="000000"/>
                <w:sz w:val="28"/>
              </w:rPr>
              <w:t>IQ</w:t>
            </w:r>
          </w:p>
        </w:tc>
        <w:tc>
          <w:tcPr>
            <w:tcW w:w="17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0.090*</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(4.03)</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0.090*</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(4.01)</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w:t>
            </w:r>
          </w:p>
        </w:tc>
        <w:tc>
          <w:tcPr>
            <w:tcW w:w="1931"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w:t>
            </w:r>
          </w:p>
        </w:tc>
      </w:tr>
      <w:tr w:rsidR="00867317" w:rsidTr="00822D68">
        <w:trPr>
          <w:trHeight w:val="508"/>
          <w:jc w:val="center"/>
        </w:trPr>
        <w:tc>
          <w:tcPr>
            <w:tcW w:w="2127" w:type="dxa"/>
            <w:vAlign w:val="center"/>
          </w:tcPr>
          <w:p w:rsidR="00867317" w:rsidRDefault="00867317" w:rsidP="00822D68">
            <w:pPr>
              <w:autoSpaceDE w:val="0"/>
              <w:autoSpaceDN w:val="0"/>
              <w:adjustRightInd w:val="0"/>
              <w:jc w:val="center"/>
              <w:rPr>
                <w:color w:val="000000"/>
                <w:sz w:val="28"/>
              </w:rPr>
            </w:pPr>
            <w:r>
              <w:rPr>
                <w:color w:val="000000"/>
                <w:sz w:val="28"/>
              </w:rPr>
              <w:t>PIQ</w:t>
            </w:r>
          </w:p>
        </w:tc>
        <w:tc>
          <w:tcPr>
            <w:tcW w:w="17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0.917*</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(4.34)</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0.913*</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(4.32)</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w:t>
            </w:r>
          </w:p>
        </w:tc>
        <w:tc>
          <w:tcPr>
            <w:tcW w:w="1931"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LGDPPC</w:t>
            </w:r>
          </w:p>
        </w:tc>
        <w:tc>
          <w:tcPr>
            <w:tcW w:w="17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0.009***</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(1.93)</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0.008***</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(1.71)</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w:t>
            </w:r>
          </w:p>
        </w:tc>
        <w:tc>
          <w:tcPr>
            <w:tcW w:w="1931"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sidRPr="00ED448F">
              <w:rPr>
                <w:color w:val="000000"/>
                <w:sz w:val="28"/>
              </w:rPr>
              <w:t>GINI</w:t>
            </w:r>
          </w:p>
        </w:tc>
        <w:tc>
          <w:tcPr>
            <w:tcW w:w="17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-0.138*</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(5.72)</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-0.139*</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(5.79)</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-0.537*</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(12.33)</w:t>
            </w:r>
          </w:p>
        </w:tc>
        <w:tc>
          <w:tcPr>
            <w:tcW w:w="1931"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-0.445*</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(10.93)</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EDU</w:t>
            </w:r>
          </w:p>
        </w:tc>
        <w:tc>
          <w:tcPr>
            <w:tcW w:w="17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0.003*</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(19.26)</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0.005*</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(4.03)</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0.043*</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(3.58)</w:t>
            </w:r>
          </w:p>
        </w:tc>
        <w:tc>
          <w:tcPr>
            <w:tcW w:w="1931"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0.038*</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(3.49)</w:t>
            </w:r>
          </w:p>
        </w:tc>
      </w:tr>
      <w:tr w:rsidR="00867317" w:rsidTr="00822D68">
        <w:trPr>
          <w:trHeight w:val="532"/>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sz w:val="28"/>
              </w:rPr>
              <w:t>GEOLOC</w:t>
            </w:r>
          </w:p>
        </w:tc>
        <w:tc>
          <w:tcPr>
            <w:tcW w:w="17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0.035*</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(2.47)</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0.036*</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(5.73)</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0.204*</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(4.41)</w:t>
            </w:r>
          </w:p>
        </w:tc>
        <w:tc>
          <w:tcPr>
            <w:tcW w:w="1931"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0.082*</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(4.35)</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FRAC</w:t>
            </w:r>
          </w:p>
        </w:tc>
        <w:tc>
          <w:tcPr>
            <w:tcW w:w="17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-0.002</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(1.24)</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-0.002*</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(5.47)</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-0.075*</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(13.05)</w:t>
            </w:r>
          </w:p>
        </w:tc>
        <w:tc>
          <w:tcPr>
            <w:tcW w:w="1931"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-0.018*</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(9.65)</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COLORG</w:t>
            </w:r>
          </w:p>
        </w:tc>
        <w:tc>
          <w:tcPr>
            <w:tcW w:w="17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-0.004*</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(3.13)</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-0.041*</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(12.07)</w:t>
            </w:r>
          </w:p>
        </w:tc>
        <w:tc>
          <w:tcPr>
            <w:tcW w:w="1931"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LOUK</w:t>
            </w:r>
          </w:p>
        </w:tc>
        <w:tc>
          <w:tcPr>
            <w:tcW w:w="1725" w:type="dxa"/>
          </w:tcPr>
          <w:p w:rsidR="00867317" w:rsidRPr="00521F8B" w:rsidRDefault="00867317" w:rsidP="00822D68">
            <w:pPr>
              <w:jc w:val="center"/>
              <w:rPr>
                <w:sz w:val="28"/>
              </w:rPr>
            </w:pPr>
            <w:r w:rsidRPr="00521F8B">
              <w:rPr>
                <w:sz w:val="28"/>
              </w:rPr>
              <w:t>-</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0.004**</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(2.31)</w:t>
            </w:r>
          </w:p>
        </w:tc>
        <w:tc>
          <w:tcPr>
            <w:tcW w:w="1925" w:type="dxa"/>
          </w:tcPr>
          <w:p w:rsidR="00867317" w:rsidRPr="00521F8B" w:rsidRDefault="00867317" w:rsidP="00822D68">
            <w:pPr>
              <w:jc w:val="center"/>
              <w:rPr>
                <w:sz w:val="28"/>
              </w:rPr>
            </w:pPr>
            <w:r w:rsidRPr="00521F8B">
              <w:rPr>
                <w:sz w:val="28"/>
              </w:rPr>
              <w:t>-</w:t>
            </w:r>
          </w:p>
        </w:tc>
        <w:tc>
          <w:tcPr>
            <w:tcW w:w="1931"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0.006*</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(5.60)</w:t>
            </w:r>
          </w:p>
        </w:tc>
      </w:tr>
      <w:tr w:rsidR="00867317" w:rsidTr="00822D68">
        <w:trPr>
          <w:trHeight w:val="508"/>
          <w:jc w:val="center"/>
        </w:trPr>
        <w:tc>
          <w:tcPr>
            <w:tcW w:w="2127" w:type="dxa"/>
            <w:vAlign w:val="center"/>
          </w:tcPr>
          <w:p w:rsidR="00867317" w:rsidRDefault="00867317" w:rsidP="00822D68">
            <w:pPr>
              <w:jc w:val="center"/>
              <w:rPr>
                <w:sz w:val="28"/>
              </w:rPr>
            </w:pPr>
            <w:r>
              <w:rPr>
                <w:sz w:val="28"/>
              </w:rPr>
              <w:t>LOFRENCH</w:t>
            </w:r>
          </w:p>
        </w:tc>
        <w:tc>
          <w:tcPr>
            <w:tcW w:w="1725" w:type="dxa"/>
          </w:tcPr>
          <w:p w:rsidR="00867317" w:rsidRPr="00521F8B" w:rsidRDefault="00867317" w:rsidP="00822D68">
            <w:pPr>
              <w:jc w:val="center"/>
              <w:rPr>
                <w:sz w:val="28"/>
              </w:rPr>
            </w:pPr>
            <w:r w:rsidRPr="00521F8B">
              <w:rPr>
                <w:sz w:val="28"/>
              </w:rPr>
              <w:t>-</w:t>
            </w:r>
          </w:p>
        </w:tc>
        <w:tc>
          <w:tcPr>
            <w:tcW w:w="1925"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-0.002*</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(11.08)</w:t>
            </w:r>
          </w:p>
        </w:tc>
        <w:tc>
          <w:tcPr>
            <w:tcW w:w="1925" w:type="dxa"/>
          </w:tcPr>
          <w:p w:rsidR="00867317" w:rsidRPr="00521F8B" w:rsidRDefault="00867317" w:rsidP="00822D68">
            <w:pPr>
              <w:jc w:val="center"/>
              <w:rPr>
                <w:sz w:val="28"/>
              </w:rPr>
            </w:pPr>
            <w:r w:rsidRPr="00521F8B">
              <w:rPr>
                <w:sz w:val="28"/>
              </w:rPr>
              <w:t>-</w:t>
            </w:r>
          </w:p>
        </w:tc>
        <w:tc>
          <w:tcPr>
            <w:tcW w:w="1931" w:type="dxa"/>
            <w:vAlign w:val="bottom"/>
          </w:tcPr>
          <w:p w:rsidR="00867317" w:rsidRPr="00521F8B" w:rsidRDefault="00867317" w:rsidP="00822D68">
            <w:pPr>
              <w:autoSpaceDE w:val="0"/>
              <w:autoSpaceDN w:val="0"/>
              <w:adjustRightInd w:val="0"/>
              <w:ind w:right="10"/>
              <w:jc w:val="center"/>
              <w:rPr>
                <w:color w:val="000000"/>
                <w:sz w:val="28"/>
              </w:rPr>
            </w:pPr>
            <w:r w:rsidRPr="00521F8B">
              <w:rPr>
                <w:color w:val="000000"/>
                <w:sz w:val="28"/>
              </w:rPr>
              <w:t>-0.014*</w:t>
            </w:r>
          </w:p>
          <w:p w:rsidR="00867317" w:rsidRPr="00521F8B" w:rsidRDefault="00867317" w:rsidP="00822D68">
            <w:pPr>
              <w:autoSpaceDE w:val="0"/>
              <w:autoSpaceDN w:val="0"/>
              <w:adjustRightInd w:val="0"/>
              <w:ind w:right="10"/>
              <w:jc w:val="center"/>
              <w:rPr>
                <w:color w:val="000000"/>
                <w:sz w:val="28"/>
              </w:rPr>
            </w:pPr>
            <w:r w:rsidRPr="00521F8B">
              <w:rPr>
                <w:color w:val="000000"/>
                <w:sz w:val="28"/>
              </w:rPr>
              <w:t>(8.22)</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1725" w:type="dxa"/>
          </w:tcPr>
          <w:p w:rsidR="00867317" w:rsidRPr="00FE5946" w:rsidRDefault="00867317" w:rsidP="00822D68">
            <w:pPr>
              <w:jc w:val="center"/>
              <w:rPr>
                <w:sz w:val="28"/>
              </w:rPr>
            </w:pPr>
            <w:r>
              <w:rPr>
                <w:sz w:val="28"/>
              </w:rPr>
              <w:t>1904</w:t>
            </w:r>
          </w:p>
        </w:tc>
        <w:tc>
          <w:tcPr>
            <w:tcW w:w="1925" w:type="dxa"/>
          </w:tcPr>
          <w:p w:rsidR="00867317" w:rsidRPr="00FE5946" w:rsidRDefault="00867317" w:rsidP="00822D68">
            <w:pPr>
              <w:jc w:val="center"/>
              <w:rPr>
                <w:sz w:val="28"/>
              </w:rPr>
            </w:pPr>
            <w:r>
              <w:rPr>
                <w:sz w:val="28"/>
              </w:rPr>
              <w:t>1904</w:t>
            </w:r>
          </w:p>
        </w:tc>
        <w:tc>
          <w:tcPr>
            <w:tcW w:w="1925" w:type="dxa"/>
          </w:tcPr>
          <w:p w:rsidR="00867317" w:rsidRPr="00FE5946" w:rsidRDefault="00867317" w:rsidP="00822D68">
            <w:pPr>
              <w:jc w:val="center"/>
              <w:rPr>
                <w:sz w:val="28"/>
              </w:rPr>
            </w:pPr>
            <w:r>
              <w:rPr>
                <w:sz w:val="28"/>
              </w:rPr>
              <w:t>1904</w:t>
            </w:r>
          </w:p>
        </w:tc>
        <w:tc>
          <w:tcPr>
            <w:tcW w:w="1931" w:type="dxa"/>
          </w:tcPr>
          <w:p w:rsidR="00867317" w:rsidRPr="00FE5946" w:rsidRDefault="00867317" w:rsidP="00822D68">
            <w:pPr>
              <w:jc w:val="center"/>
              <w:rPr>
                <w:sz w:val="28"/>
              </w:rPr>
            </w:pPr>
            <w:r>
              <w:rPr>
                <w:sz w:val="28"/>
              </w:rPr>
              <w:t>1904</w:t>
            </w:r>
          </w:p>
        </w:tc>
      </w:tr>
      <w:tr w:rsidR="00867317" w:rsidTr="00822D68">
        <w:trPr>
          <w:trHeight w:val="508"/>
          <w:jc w:val="center"/>
        </w:trPr>
        <w:tc>
          <w:tcPr>
            <w:tcW w:w="2127" w:type="dxa"/>
            <w:vAlign w:val="center"/>
          </w:tcPr>
          <w:p w:rsidR="00867317" w:rsidRPr="00ED448F" w:rsidRDefault="00867317" w:rsidP="00822D68">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1725" w:type="dxa"/>
          </w:tcPr>
          <w:p w:rsidR="00867317" w:rsidRDefault="00867317" w:rsidP="00822D68">
            <w:pPr>
              <w:jc w:val="center"/>
              <w:rPr>
                <w:sz w:val="28"/>
              </w:rPr>
            </w:pPr>
            <w:r>
              <w:rPr>
                <w:sz w:val="28"/>
              </w:rPr>
              <w:t>68</w:t>
            </w:r>
          </w:p>
        </w:tc>
        <w:tc>
          <w:tcPr>
            <w:tcW w:w="1925" w:type="dxa"/>
          </w:tcPr>
          <w:p w:rsidR="00867317" w:rsidRDefault="00867317" w:rsidP="00822D68">
            <w:pPr>
              <w:jc w:val="center"/>
              <w:rPr>
                <w:sz w:val="28"/>
              </w:rPr>
            </w:pPr>
            <w:r>
              <w:rPr>
                <w:sz w:val="28"/>
              </w:rPr>
              <w:t>68</w:t>
            </w:r>
          </w:p>
        </w:tc>
        <w:tc>
          <w:tcPr>
            <w:tcW w:w="1925" w:type="dxa"/>
          </w:tcPr>
          <w:p w:rsidR="00867317" w:rsidRDefault="00867317" w:rsidP="00822D68">
            <w:pPr>
              <w:jc w:val="center"/>
              <w:rPr>
                <w:sz w:val="28"/>
              </w:rPr>
            </w:pPr>
            <w:r>
              <w:rPr>
                <w:sz w:val="28"/>
              </w:rPr>
              <w:t>68</w:t>
            </w:r>
          </w:p>
        </w:tc>
        <w:tc>
          <w:tcPr>
            <w:tcW w:w="1931" w:type="dxa"/>
          </w:tcPr>
          <w:p w:rsidR="00867317" w:rsidRDefault="00867317" w:rsidP="00822D68">
            <w:pPr>
              <w:jc w:val="center"/>
              <w:rPr>
                <w:sz w:val="28"/>
              </w:rPr>
            </w:pPr>
            <w:r>
              <w:rPr>
                <w:sz w:val="28"/>
              </w:rPr>
              <w:t>68</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R</w:t>
            </w:r>
            <w:r>
              <w:rPr>
                <w:sz w:val="28"/>
                <w:vertAlign w:val="superscript"/>
              </w:rPr>
              <w:t>2</w:t>
            </w:r>
          </w:p>
        </w:tc>
        <w:tc>
          <w:tcPr>
            <w:tcW w:w="1725" w:type="dxa"/>
          </w:tcPr>
          <w:p w:rsidR="00867317" w:rsidRDefault="00867317" w:rsidP="00822D68">
            <w:pPr>
              <w:jc w:val="center"/>
              <w:rPr>
                <w:sz w:val="28"/>
              </w:rPr>
            </w:pPr>
            <w:r>
              <w:rPr>
                <w:sz w:val="28"/>
              </w:rPr>
              <w:t>0.840</w:t>
            </w:r>
          </w:p>
        </w:tc>
        <w:tc>
          <w:tcPr>
            <w:tcW w:w="1925" w:type="dxa"/>
          </w:tcPr>
          <w:p w:rsidR="00867317" w:rsidRDefault="00867317" w:rsidP="00822D68">
            <w:pPr>
              <w:jc w:val="center"/>
              <w:rPr>
                <w:sz w:val="28"/>
              </w:rPr>
            </w:pPr>
            <w:r>
              <w:rPr>
                <w:sz w:val="28"/>
              </w:rPr>
              <w:t>0.839</w:t>
            </w:r>
          </w:p>
        </w:tc>
        <w:tc>
          <w:tcPr>
            <w:tcW w:w="1925" w:type="dxa"/>
          </w:tcPr>
          <w:p w:rsidR="00867317" w:rsidRDefault="00867317" w:rsidP="00822D68">
            <w:pPr>
              <w:jc w:val="center"/>
              <w:rPr>
                <w:sz w:val="28"/>
              </w:rPr>
            </w:pPr>
            <w:r>
              <w:rPr>
                <w:sz w:val="28"/>
              </w:rPr>
              <w:t>0.411</w:t>
            </w:r>
          </w:p>
        </w:tc>
        <w:tc>
          <w:tcPr>
            <w:tcW w:w="1931" w:type="dxa"/>
          </w:tcPr>
          <w:p w:rsidR="00867317" w:rsidRDefault="00867317" w:rsidP="00822D68">
            <w:pPr>
              <w:jc w:val="center"/>
              <w:rPr>
                <w:sz w:val="28"/>
              </w:rPr>
            </w:pPr>
            <w:r>
              <w:rPr>
                <w:sz w:val="28"/>
              </w:rPr>
              <w:t>0.489</w:t>
            </w:r>
          </w:p>
        </w:tc>
      </w:tr>
      <w:tr w:rsidR="00867317" w:rsidTr="00822D68">
        <w:trPr>
          <w:trHeight w:val="508"/>
          <w:jc w:val="center"/>
        </w:trPr>
        <w:tc>
          <w:tcPr>
            <w:tcW w:w="2127" w:type="dxa"/>
            <w:vAlign w:val="center"/>
          </w:tcPr>
          <w:p w:rsidR="00867317" w:rsidRPr="00AD2F10" w:rsidRDefault="00867317" w:rsidP="00822D68">
            <w:pPr>
              <w:jc w:val="center"/>
              <w:rPr>
                <w:sz w:val="28"/>
                <w:vertAlign w:val="superscript"/>
              </w:rPr>
            </w:pPr>
            <w:r>
              <w:rPr>
                <w:sz w:val="28"/>
              </w:rPr>
              <w:t>Adjusted R</w:t>
            </w:r>
            <w:r>
              <w:rPr>
                <w:sz w:val="28"/>
                <w:vertAlign w:val="superscript"/>
              </w:rPr>
              <w:t>2</w:t>
            </w:r>
          </w:p>
        </w:tc>
        <w:tc>
          <w:tcPr>
            <w:tcW w:w="1725" w:type="dxa"/>
          </w:tcPr>
          <w:p w:rsidR="00867317" w:rsidRDefault="00867317" w:rsidP="00822D68">
            <w:pPr>
              <w:jc w:val="center"/>
              <w:rPr>
                <w:sz w:val="28"/>
              </w:rPr>
            </w:pPr>
            <w:r>
              <w:rPr>
                <w:sz w:val="28"/>
              </w:rPr>
              <w:t>0.839</w:t>
            </w:r>
          </w:p>
        </w:tc>
        <w:tc>
          <w:tcPr>
            <w:tcW w:w="1925" w:type="dxa"/>
          </w:tcPr>
          <w:p w:rsidR="00867317" w:rsidRDefault="00867317" w:rsidP="00822D68">
            <w:pPr>
              <w:jc w:val="center"/>
              <w:rPr>
                <w:sz w:val="28"/>
              </w:rPr>
            </w:pPr>
            <w:r>
              <w:rPr>
                <w:sz w:val="28"/>
              </w:rPr>
              <w:t>0.830</w:t>
            </w:r>
          </w:p>
        </w:tc>
        <w:tc>
          <w:tcPr>
            <w:tcW w:w="1925" w:type="dxa"/>
          </w:tcPr>
          <w:p w:rsidR="00867317" w:rsidRDefault="00867317" w:rsidP="00822D68">
            <w:pPr>
              <w:jc w:val="center"/>
              <w:rPr>
                <w:sz w:val="28"/>
              </w:rPr>
            </w:pPr>
            <w:r>
              <w:rPr>
                <w:sz w:val="28"/>
              </w:rPr>
              <w:t>0.409</w:t>
            </w:r>
          </w:p>
        </w:tc>
        <w:tc>
          <w:tcPr>
            <w:tcW w:w="1931" w:type="dxa"/>
          </w:tcPr>
          <w:p w:rsidR="00867317" w:rsidRDefault="00867317" w:rsidP="00822D68">
            <w:pPr>
              <w:jc w:val="center"/>
              <w:rPr>
                <w:sz w:val="28"/>
              </w:rPr>
            </w:pPr>
            <w:r>
              <w:rPr>
                <w:sz w:val="28"/>
              </w:rPr>
              <w:t>0.487</w:t>
            </w:r>
          </w:p>
        </w:tc>
      </w:tr>
    </w:tbl>
    <w:p w:rsidR="00867317" w:rsidRDefault="00867317" w:rsidP="00867317">
      <w:pPr>
        <w:jc w:val="both"/>
        <w:rPr>
          <w:sz w:val="28"/>
        </w:rPr>
      </w:pPr>
      <w:r w:rsidRPr="00ED448F">
        <w:rPr>
          <w:b/>
          <w:sz w:val="28"/>
        </w:rPr>
        <w:t>Note</w:t>
      </w:r>
      <w:r w:rsidRPr="00ED448F">
        <w:rPr>
          <w:sz w:val="28"/>
        </w:rPr>
        <w:t>: *, **, *** denote significant at 0.01, 0.0</w:t>
      </w:r>
      <w:r>
        <w:rPr>
          <w:sz w:val="28"/>
        </w:rPr>
        <w:t>5 and 0.10 level respectively and t-value are in parenthesis.</w:t>
      </w:r>
    </w:p>
    <w:p w:rsidR="00867317" w:rsidRPr="00A6294C" w:rsidRDefault="00867317" w:rsidP="00867317">
      <w:pPr>
        <w:ind w:firstLine="720"/>
        <w:jc w:val="both"/>
        <w:rPr>
          <w:sz w:val="28"/>
        </w:rPr>
      </w:pPr>
      <w:r w:rsidRPr="00B70426">
        <w:rPr>
          <w:sz w:val="28"/>
        </w:rPr>
        <w:lastRenderedPageBreak/>
        <w:t xml:space="preserve"> The table </w:t>
      </w:r>
      <w:r>
        <w:rPr>
          <w:sz w:val="28"/>
        </w:rPr>
        <w:t>7.18 reveal that EIQ has</w:t>
      </w:r>
      <w:r w:rsidRPr="00B70426">
        <w:rPr>
          <w:sz w:val="28"/>
        </w:rPr>
        <w:t xml:space="preserve"> positive coefficient in </w:t>
      </w:r>
      <w:r>
        <w:rPr>
          <w:sz w:val="28"/>
        </w:rPr>
        <w:t>all sample</w:t>
      </w:r>
      <w:r w:rsidRPr="00B70426">
        <w:rPr>
          <w:sz w:val="28"/>
        </w:rPr>
        <w:t xml:space="preserve"> Countries during the period under investigation</w:t>
      </w:r>
      <w:r>
        <w:rPr>
          <w:sz w:val="28"/>
        </w:rPr>
        <w:t xml:space="preserve">. In equation 1, LIQ increased 0.090 units when 1 unit increase EIQ. In equation 2, LIQ increased 0.090 units when 1 unit increase EIQ. </w:t>
      </w:r>
      <w:r w:rsidRPr="00B70426">
        <w:rPr>
          <w:sz w:val="28"/>
        </w:rPr>
        <w:t xml:space="preserve">The table </w:t>
      </w:r>
      <w:r>
        <w:rPr>
          <w:sz w:val="28"/>
        </w:rPr>
        <w:t>7.18 reveal that P</w:t>
      </w:r>
      <w:r w:rsidRPr="00B70426">
        <w:rPr>
          <w:sz w:val="28"/>
        </w:rPr>
        <w:t xml:space="preserve">IQ has a significant and positive impact on </w:t>
      </w:r>
      <w:r>
        <w:rPr>
          <w:sz w:val="28"/>
        </w:rPr>
        <w:t>LIQ</w:t>
      </w:r>
      <w:r w:rsidRPr="00B70426">
        <w:rPr>
          <w:sz w:val="28"/>
        </w:rPr>
        <w:t xml:space="preserve"> in </w:t>
      </w:r>
      <w:r>
        <w:rPr>
          <w:sz w:val="28"/>
        </w:rPr>
        <w:t>all sample</w:t>
      </w:r>
      <w:r w:rsidRPr="00B70426">
        <w:rPr>
          <w:sz w:val="28"/>
        </w:rPr>
        <w:t xml:space="preserve"> Countries during the period under investigation. In Equation 1, </w:t>
      </w:r>
      <w:r>
        <w:rPr>
          <w:sz w:val="28"/>
        </w:rPr>
        <w:t>LIQ increased 0.917 units when 1 unit increase in P</w:t>
      </w:r>
      <w:r w:rsidRPr="00B70426">
        <w:rPr>
          <w:sz w:val="28"/>
        </w:rPr>
        <w:t>IQ and</w:t>
      </w:r>
      <w:r>
        <w:rPr>
          <w:sz w:val="28"/>
        </w:rPr>
        <w:t xml:space="preserve"> Equation 2, LIQ increased 0.913</w:t>
      </w:r>
      <w:r w:rsidRPr="00B70426">
        <w:rPr>
          <w:sz w:val="28"/>
        </w:rPr>
        <w:t xml:space="preserve"> units when 1 unit increase in LIQ. The table </w:t>
      </w:r>
      <w:r>
        <w:rPr>
          <w:sz w:val="28"/>
        </w:rPr>
        <w:t xml:space="preserve">7.18 reveal that GINI has </w:t>
      </w:r>
      <w:r w:rsidRPr="00B70426">
        <w:rPr>
          <w:sz w:val="28"/>
        </w:rPr>
        <w:t>influence</w:t>
      </w:r>
      <w:r>
        <w:rPr>
          <w:sz w:val="28"/>
        </w:rPr>
        <w:t>d</w:t>
      </w:r>
      <w:r w:rsidRPr="00B70426">
        <w:rPr>
          <w:sz w:val="28"/>
        </w:rPr>
        <w:t xml:space="preserve"> the </w:t>
      </w:r>
      <w:r>
        <w:rPr>
          <w:sz w:val="28"/>
        </w:rPr>
        <w:t>LIQ</w:t>
      </w:r>
      <w:r w:rsidRPr="00B70426">
        <w:rPr>
          <w:sz w:val="28"/>
        </w:rPr>
        <w:t xml:space="preserve"> in </w:t>
      </w:r>
      <w:r>
        <w:rPr>
          <w:sz w:val="28"/>
        </w:rPr>
        <w:t>all sample</w:t>
      </w:r>
      <w:r w:rsidRPr="00B70426">
        <w:rPr>
          <w:sz w:val="28"/>
        </w:rPr>
        <w:t xml:space="preserve"> Countries during the period under investigation in </w:t>
      </w:r>
      <w:r>
        <w:rPr>
          <w:sz w:val="28"/>
        </w:rPr>
        <w:t>all four</w:t>
      </w:r>
      <w:r w:rsidRPr="00B70426">
        <w:rPr>
          <w:sz w:val="28"/>
        </w:rPr>
        <w:t xml:space="preserve"> Equations</w:t>
      </w:r>
      <w:r>
        <w:rPr>
          <w:sz w:val="28"/>
        </w:rPr>
        <w:t>. In equation 1, LIQ decreased 0.138 units when 1 unit increase in GINI.</w:t>
      </w:r>
      <w:r w:rsidRPr="001A107A">
        <w:rPr>
          <w:sz w:val="28"/>
        </w:rPr>
        <w:t xml:space="preserve"> </w:t>
      </w:r>
      <w:r>
        <w:rPr>
          <w:sz w:val="28"/>
        </w:rPr>
        <w:t>In equation 2, LIQ decreased 0.139 units when 1 unit increase in GINI. In equation 3, LIQ decreased 0.537 units when 1 unit increase in GINI.</w:t>
      </w:r>
      <w:r w:rsidRPr="001A107A">
        <w:rPr>
          <w:sz w:val="28"/>
        </w:rPr>
        <w:t xml:space="preserve"> </w:t>
      </w:r>
      <w:r>
        <w:rPr>
          <w:sz w:val="28"/>
        </w:rPr>
        <w:t xml:space="preserve">In equation 4, LIQ decreased 0.445 units when 1 unit increase in GINI. </w:t>
      </w:r>
      <w:r w:rsidRPr="00B70426">
        <w:rPr>
          <w:sz w:val="28"/>
        </w:rPr>
        <w:t>LGDPPC has influence</w:t>
      </w:r>
      <w:r>
        <w:rPr>
          <w:sz w:val="28"/>
        </w:rPr>
        <w:t>d the</w:t>
      </w:r>
      <w:r w:rsidRPr="00B70426">
        <w:rPr>
          <w:sz w:val="28"/>
        </w:rPr>
        <w:t xml:space="preserve"> </w:t>
      </w:r>
      <w:r>
        <w:rPr>
          <w:sz w:val="28"/>
        </w:rPr>
        <w:t>LIQ</w:t>
      </w:r>
      <w:r w:rsidRPr="00B70426">
        <w:rPr>
          <w:sz w:val="28"/>
        </w:rPr>
        <w:t xml:space="preserve"> in </w:t>
      </w:r>
      <w:r>
        <w:rPr>
          <w:sz w:val="28"/>
        </w:rPr>
        <w:t>all sample</w:t>
      </w:r>
      <w:r w:rsidRPr="00B70426">
        <w:rPr>
          <w:sz w:val="28"/>
        </w:rPr>
        <w:t xml:space="preserve"> countries during the period under investigation in first two equations</w:t>
      </w:r>
      <w:r>
        <w:rPr>
          <w:sz w:val="28"/>
        </w:rPr>
        <w:t>.</w:t>
      </w:r>
      <w:r w:rsidRPr="00B70426">
        <w:rPr>
          <w:sz w:val="28"/>
        </w:rPr>
        <w:t xml:space="preserve"> EDU has significant influence the </w:t>
      </w:r>
      <w:r>
        <w:rPr>
          <w:sz w:val="28"/>
        </w:rPr>
        <w:t>LIQ</w:t>
      </w:r>
      <w:r w:rsidRPr="00B70426">
        <w:rPr>
          <w:sz w:val="28"/>
        </w:rPr>
        <w:t xml:space="preserve"> in </w:t>
      </w:r>
      <w:r>
        <w:rPr>
          <w:sz w:val="28"/>
        </w:rPr>
        <w:t>all sample countries in all four</w:t>
      </w:r>
      <w:r w:rsidRPr="00B70426">
        <w:rPr>
          <w:sz w:val="28"/>
        </w:rPr>
        <w:t xml:space="preserve"> equations during the period under investigation. In Equation 1, </w:t>
      </w:r>
      <w:r>
        <w:rPr>
          <w:sz w:val="28"/>
        </w:rPr>
        <w:t>LIQ increased 0.003</w:t>
      </w:r>
      <w:r w:rsidRPr="00B70426">
        <w:rPr>
          <w:sz w:val="28"/>
        </w:rPr>
        <w:t xml:space="preserve"> units when 1 unit increase in EDU and Equation 2, </w:t>
      </w:r>
      <w:r>
        <w:rPr>
          <w:sz w:val="28"/>
        </w:rPr>
        <w:t>LIQ increased 0.005</w:t>
      </w:r>
      <w:r w:rsidRPr="00B70426">
        <w:rPr>
          <w:sz w:val="28"/>
        </w:rPr>
        <w:t xml:space="preserve"> uni</w:t>
      </w:r>
      <w:r>
        <w:rPr>
          <w:sz w:val="28"/>
        </w:rPr>
        <w:t>ts when 1 unit increase in EDU. In Equation 3</w:t>
      </w:r>
      <w:r w:rsidRPr="00B70426">
        <w:rPr>
          <w:sz w:val="28"/>
        </w:rPr>
        <w:t xml:space="preserve">, </w:t>
      </w:r>
      <w:r>
        <w:rPr>
          <w:sz w:val="28"/>
        </w:rPr>
        <w:t>LIQ increased 0.043</w:t>
      </w:r>
      <w:r w:rsidRPr="00B70426">
        <w:rPr>
          <w:sz w:val="28"/>
        </w:rPr>
        <w:t xml:space="preserve"> units when 1 uni</w:t>
      </w:r>
      <w:r>
        <w:rPr>
          <w:sz w:val="28"/>
        </w:rPr>
        <w:t>t increase in EDU and Equation 4</w:t>
      </w:r>
      <w:r w:rsidRPr="00B70426">
        <w:rPr>
          <w:sz w:val="28"/>
        </w:rPr>
        <w:t xml:space="preserve">, </w:t>
      </w:r>
      <w:r>
        <w:rPr>
          <w:sz w:val="28"/>
        </w:rPr>
        <w:t>LIQ increased 0.038</w:t>
      </w:r>
      <w:r w:rsidRPr="00B70426">
        <w:rPr>
          <w:sz w:val="28"/>
        </w:rPr>
        <w:t xml:space="preserve"> units when 1 unit increase in EDU. The table </w:t>
      </w:r>
      <w:r>
        <w:rPr>
          <w:sz w:val="28"/>
        </w:rPr>
        <w:t>7.18</w:t>
      </w:r>
      <w:r w:rsidRPr="00B70426">
        <w:rPr>
          <w:sz w:val="28"/>
        </w:rPr>
        <w:t xml:space="preserve"> reveal that FRAC has negative </w:t>
      </w:r>
      <w:r>
        <w:rPr>
          <w:sz w:val="28"/>
        </w:rPr>
        <w:t>impact</w:t>
      </w:r>
      <w:r w:rsidRPr="00B70426">
        <w:rPr>
          <w:sz w:val="28"/>
        </w:rPr>
        <w:t xml:space="preserve"> in all </w:t>
      </w:r>
      <w:r>
        <w:rPr>
          <w:sz w:val="28"/>
        </w:rPr>
        <w:t>four equations. COLORG has also negative</w:t>
      </w:r>
      <w:r w:rsidRPr="00B70426">
        <w:rPr>
          <w:sz w:val="28"/>
        </w:rPr>
        <w:t xml:space="preserve"> impact on </w:t>
      </w:r>
      <w:r>
        <w:rPr>
          <w:sz w:val="28"/>
        </w:rPr>
        <w:t>LIQ</w:t>
      </w:r>
      <w:r w:rsidRPr="00B70426">
        <w:rPr>
          <w:sz w:val="28"/>
        </w:rPr>
        <w:t xml:space="preserve"> in those countries which have colonial background in both equations 1 and 3. The table </w:t>
      </w:r>
      <w:r>
        <w:rPr>
          <w:sz w:val="28"/>
        </w:rPr>
        <w:t>7.18</w:t>
      </w:r>
      <w:r w:rsidRPr="00B70426">
        <w:rPr>
          <w:sz w:val="28"/>
        </w:rPr>
        <w:t xml:space="preserve"> reveal that </w:t>
      </w:r>
      <w:r w:rsidRPr="00B70426">
        <w:rPr>
          <w:color w:val="00000A"/>
          <w:sz w:val="28"/>
        </w:rPr>
        <w:t>LO</w:t>
      </w:r>
      <w:r w:rsidRPr="00B70426">
        <w:rPr>
          <w:sz w:val="28"/>
        </w:rPr>
        <w:t xml:space="preserve">UK has </w:t>
      </w:r>
      <w:r>
        <w:rPr>
          <w:sz w:val="28"/>
        </w:rPr>
        <w:t>significant impact</w:t>
      </w:r>
      <w:r w:rsidRPr="00B70426">
        <w:rPr>
          <w:sz w:val="28"/>
        </w:rPr>
        <w:t xml:space="preserve"> </w:t>
      </w:r>
      <w:r>
        <w:rPr>
          <w:sz w:val="28"/>
        </w:rPr>
        <w:t xml:space="preserve">in equation 2 and equation 4. </w:t>
      </w:r>
      <w:r w:rsidRPr="00B70426">
        <w:rPr>
          <w:sz w:val="28"/>
        </w:rPr>
        <w:t xml:space="preserve">The table </w:t>
      </w:r>
      <w:r>
        <w:rPr>
          <w:sz w:val="28"/>
        </w:rPr>
        <w:t>7.18</w:t>
      </w:r>
      <w:r w:rsidRPr="00B70426">
        <w:rPr>
          <w:sz w:val="28"/>
        </w:rPr>
        <w:t xml:space="preserve"> reveal that </w:t>
      </w:r>
      <w:r w:rsidRPr="00B70426">
        <w:rPr>
          <w:color w:val="00000A"/>
          <w:sz w:val="28"/>
        </w:rPr>
        <w:t>LOFRENCH</w:t>
      </w:r>
      <w:r w:rsidRPr="00B70426">
        <w:rPr>
          <w:sz w:val="28"/>
        </w:rPr>
        <w:t xml:space="preserve"> has negative coefficient </w:t>
      </w:r>
      <w:r>
        <w:rPr>
          <w:sz w:val="28"/>
        </w:rPr>
        <w:t>in equation 2 and equation 4 and</w:t>
      </w:r>
      <w:r w:rsidRPr="00B70426">
        <w:rPr>
          <w:sz w:val="28"/>
        </w:rPr>
        <w:t xml:space="preserve"> it has signifi</w:t>
      </w:r>
      <w:r>
        <w:rPr>
          <w:sz w:val="28"/>
        </w:rPr>
        <w:t>cant impact on LIQ. GEOLOC</w:t>
      </w:r>
      <w:r w:rsidRPr="00ED448F">
        <w:rPr>
          <w:sz w:val="28"/>
        </w:rPr>
        <w:t xml:space="preserve"> </w:t>
      </w:r>
      <w:r>
        <w:rPr>
          <w:sz w:val="28"/>
        </w:rPr>
        <w:t>has</w:t>
      </w:r>
      <w:r w:rsidRPr="00ED448F">
        <w:rPr>
          <w:sz w:val="28"/>
        </w:rPr>
        <w:t xml:space="preserve"> </w:t>
      </w:r>
      <w:r>
        <w:rPr>
          <w:sz w:val="28"/>
        </w:rPr>
        <w:t xml:space="preserve">significant </w:t>
      </w:r>
      <w:r w:rsidRPr="00ED448F">
        <w:rPr>
          <w:sz w:val="28"/>
        </w:rPr>
        <w:t xml:space="preserve">impact on </w:t>
      </w:r>
      <w:r>
        <w:rPr>
          <w:sz w:val="28"/>
        </w:rPr>
        <w:t>LIQ in all equations.</w:t>
      </w:r>
    </w:p>
    <w:p w:rsidR="00867317" w:rsidRDefault="00867317" w:rsidP="00867317">
      <w:pPr>
        <w:jc w:val="both"/>
        <w:rPr>
          <w:b/>
          <w:sz w:val="28"/>
        </w:rPr>
      </w:pPr>
      <w:r>
        <w:rPr>
          <w:b/>
          <w:sz w:val="28"/>
        </w:rPr>
        <w:t>7.3 Summary</w:t>
      </w:r>
    </w:p>
    <w:p w:rsidR="00867317" w:rsidRDefault="00867317" w:rsidP="00867317">
      <w:pPr>
        <w:jc w:val="both"/>
        <w:rPr>
          <w:sz w:val="28"/>
        </w:rPr>
      </w:pPr>
      <w:r>
        <w:rPr>
          <w:sz w:val="28"/>
        </w:rPr>
        <w:tab/>
        <w:t xml:space="preserve">In this chapter, we determine the Institutional Quality with simultaneously dynamic and static factors which causes the institutional quality. One of them is historical and geographical features that cannot be change with government policies, while other related to government policies. We used System GMM technique to find the relationship and then verified it with PLMIL technique. In this empirical research, Economic Institutions depended on Legal and Political Institutions in both developing and developed countries under the historic and geographic factors. Political institutions of developed countries under the colonial variable has insignificant impact on economic institutions. Similarly, economic institutions has insignificant impact on political institutions under the historical and geographical of developed countries. The legal institutions have positive impact on all other </w:t>
      </w:r>
      <w:r>
        <w:rPr>
          <w:sz w:val="28"/>
        </w:rPr>
        <w:lastRenderedPageBreak/>
        <w:t>institutions in both developed and developing countries under the historic and geographic factors. Availability of resources is very important for a good quality institutions. This study found that GDP per Capita has positive impact on Economic Institutions both developed and developing economies under the historic and geographic factors. This study also found that GDP per Capita has insignificant impact on Political Institutions in both developed and developing economies. LGDPPC has significant impact in only developed countries regression where without colonial background. This study also found that GDP per Capita is positive impact on Legal Institutions in developed but in developing countries, it has insignificant impact under the historic and geographic factors.</w:t>
      </w:r>
    </w:p>
    <w:p w:rsidR="00867317" w:rsidRDefault="00867317" w:rsidP="00867317">
      <w:pPr>
        <w:ind w:firstLine="720"/>
        <w:jc w:val="both"/>
        <w:rPr>
          <w:sz w:val="28"/>
        </w:rPr>
      </w:pPr>
      <w:r>
        <w:rPr>
          <w:sz w:val="28"/>
        </w:rPr>
        <w:t>Economic Institutions is negative linked with income inequality in both developed and developing countries. Under the other institutional quality variables and the historic and geographic factors, Gini has significant impact on economic institutions in developed and developing countries. Gini has insignificant impact on Political institutions in both developed and developing countries under the historic and geographic factors. Gini has insignificant impact on legal institutions in developing countries under the historic and geographic factors but it has significant impact in developed countries. It also insignificant impact on legal institutions in both developed and developing countries without level of development and institutional quality variables under the historic and geographic factors. This study found that Education is also an important determinant for Economic Institutions both developed and developing countries under the historic and geographic factors. Education has insignificant impact on Economic institutions in developing countries without level of development and institutional quality variables under the historic and geographic factors. This study found that Education is also an important determinant for Political Institutions of developed countries under the historic and geographic factors. Education has significant impact on Political institutions in all sample countries without level of development and institutional quality variables under the historic and geographic factors. Education is also an important determinant for legal institutions of both developed and developing countries under level of development and the historic and geographic factors. Education has significant impact on legal institutions in both types of countries without level of development and institutional quality variables under the historic and geographic factors. It shows that educations has robustness impact on all institutions in all countries.</w:t>
      </w:r>
    </w:p>
    <w:p w:rsidR="00867317" w:rsidRDefault="00867317" w:rsidP="00867317">
      <w:pPr>
        <w:ind w:firstLine="720"/>
        <w:jc w:val="both"/>
        <w:rPr>
          <w:sz w:val="28"/>
        </w:rPr>
      </w:pPr>
      <w:r>
        <w:rPr>
          <w:sz w:val="28"/>
        </w:rPr>
        <w:t xml:space="preserve"> The geographic location under the level of development and all other institutional quality has significant impact on economic institution quality. Similarly </w:t>
      </w:r>
      <w:r>
        <w:rPr>
          <w:sz w:val="28"/>
        </w:rPr>
        <w:lastRenderedPageBreak/>
        <w:t xml:space="preserve">on political institutions, it has also significant impact in all sample countries. But in developing countries, without level of development and other institutions; it has insignificant impact. In legal institutions; geographic location has insignificant impact in developed but significant impact in developing countries under the level of development and other institutional qualities variables. Geographic location has significant impact on legal institutions both developed and underdeveloped countries in absent of level of development and other institutional quality variables. The fractionalization under the level of development and all other institutional quality has insignificant impact on economic institution quality in developed countries but significant impact in developing countries. The fractionalization without the level of development and all other institutional quality has significant impact on economic institution quality in developed countries but insignificant impact in developing countries. Similarly on political institutions, it has also significant impact in developed countries. But in developing countries, with and without level of development and other institutions; it has insignificant impact. In legal institutions; fractionalization has insignificant impact in both developed and developing under the level of development and other institutional qualities variables. Without level of development and other institutions; it has significant impact in both types of countries. Colonial origin has significant impact on all institutions with and without level of development and other institutional qualities. Legal origin of UK has insignificant impact on economic institutions in developed countries but it has significant impact in developing countries. Legal origin of UK has significant impact on political institutions in developed countries but it has insignificant impact in developing countries. Similarly, legal origin of UK has insignificant impact on legal institutions in developed countries and it has insignificant impact in developing countries. Legal origin of French has significant impact on economic institutions in one equation of developed countries but it has insignificant impact in developing countries. Legal origin of French has significant impact on political institutions in developed countries and it has also significant impact in developing countries. Legal origin of French has significant impact on legal institutions in developed countries but it has insignificant impact in developing countries in one equation. </w:t>
      </w:r>
    </w:p>
    <w:p w:rsidR="00867317" w:rsidRDefault="00867317" w:rsidP="00867317">
      <w:pPr>
        <w:jc w:val="both"/>
        <w:rPr>
          <w:sz w:val="28"/>
        </w:rPr>
      </w:pPr>
    </w:p>
    <w:p w:rsidR="00867317" w:rsidRDefault="00867317" w:rsidP="00867317">
      <w:pPr>
        <w:jc w:val="both"/>
        <w:rPr>
          <w:sz w:val="28"/>
        </w:rPr>
      </w:pPr>
    </w:p>
    <w:p w:rsidR="00867317" w:rsidRDefault="00867317" w:rsidP="00867317">
      <w:pPr>
        <w:jc w:val="both"/>
        <w:rPr>
          <w:sz w:val="28"/>
        </w:rPr>
      </w:pPr>
    </w:p>
    <w:p w:rsidR="00867317" w:rsidRDefault="00867317"/>
    <w:p w:rsidR="00293564" w:rsidRPr="005856E9" w:rsidRDefault="00293564" w:rsidP="00293564">
      <w:pPr>
        <w:tabs>
          <w:tab w:val="left" w:pos="4253"/>
          <w:tab w:val="center" w:pos="5040"/>
        </w:tabs>
        <w:spacing w:line="240" w:lineRule="auto"/>
        <w:ind w:firstLine="720"/>
        <w:jc w:val="center"/>
        <w:rPr>
          <w:b/>
          <w:sz w:val="32"/>
        </w:rPr>
      </w:pPr>
      <w:r>
        <w:rPr>
          <w:b/>
          <w:sz w:val="32"/>
        </w:rPr>
        <w:lastRenderedPageBreak/>
        <w:t>CHAPTER 8:</w:t>
      </w:r>
    </w:p>
    <w:p w:rsidR="00293564" w:rsidRPr="005856E9" w:rsidRDefault="00293564" w:rsidP="00293564">
      <w:pPr>
        <w:spacing w:line="240" w:lineRule="auto"/>
        <w:ind w:firstLine="720"/>
        <w:jc w:val="center"/>
        <w:rPr>
          <w:sz w:val="32"/>
        </w:rPr>
      </w:pPr>
      <w:r w:rsidRPr="005856E9">
        <w:rPr>
          <w:b/>
          <w:sz w:val="32"/>
        </w:rPr>
        <w:t xml:space="preserve">OUTCOMES OF INSTITUTIONAL QUALITY </w:t>
      </w:r>
    </w:p>
    <w:p w:rsidR="00293564" w:rsidRPr="00C5105F" w:rsidRDefault="00293564" w:rsidP="00293564">
      <w:pPr>
        <w:spacing w:line="240" w:lineRule="auto"/>
        <w:jc w:val="both"/>
        <w:rPr>
          <w:b/>
          <w:sz w:val="28"/>
        </w:rPr>
      </w:pPr>
      <w:r>
        <w:rPr>
          <w:b/>
          <w:sz w:val="28"/>
        </w:rPr>
        <w:t>8</w:t>
      </w:r>
      <w:r w:rsidRPr="00C5105F">
        <w:rPr>
          <w:b/>
          <w:sz w:val="28"/>
        </w:rPr>
        <w:t>.1 Introduction</w:t>
      </w:r>
    </w:p>
    <w:p w:rsidR="00293564" w:rsidRPr="002E657A" w:rsidRDefault="00293564" w:rsidP="00293564">
      <w:pPr>
        <w:spacing w:line="240" w:lineRule="auto"/>
        <w:ind w:firstLine="720"/>
        <w:jc w:val="both"/>
        <w:rPr>
          <w:sz w:val="28"/>
        </w:rPr>
      </w:pPr>
      <w:r w:rsidRPr="002E657A">
        <w:rPr>
          <w:sz w:val="28"/>
        </w:rPr>
        <w:t xml:space="preserve">There are always debate on the influence of those factors which contributed more on macroeconomic variables. Robert Solow (1956) focused on technology for growth of different macroeconomic variables. Later on Gregory Mankiw, David Romer extended this concept with addition of human capital. In late 1980s and early 1990s a new concept were floated into Economic growth literature which was Institutions. The pioneer works on this concept was developed by North (1991). He defined institutions as “formal and informal rules of games and their enforcement characteristics”. After the North, there are lot of empirical literature (Hall &amp; Jones, 1999, Acemoglu et al. 2001, 2003, 2005; Levine &amp;Easterly, 2003; Knack &amp; Keefer, 1995) which well established the relationship between institutions and economic growth. Institutional Quality has positive impact on GDP per Capita. Physical and human capital lead to higher level of development if good institution are there. The role of institutions in channeling to increase capital which ultimately increase the public investment in human capital. </w:t>
      </w:r>
    </w:p>
    <w:p w:rsidR="00293564" w:rsidRPr="002E657A" w:rsidRDefault="00293564" w:rsidP="00293564">
      <w:pPr>
        <w:spacing w:line="240" w:lineRule="auto"/>
        <w:ind w:firstLine="720"/>
        <w:jc w:val="both"/>
        <w:rPr>
          <w:sz w:val="28"/>
        </w:rPr>
      </w:pPr>
      <w:r w:rsidRPr="002E657A">
        <w:rPr>
          <w:sz w:val="28"/>
        </w:rPr>
        <w:t xml:space="preserve"> If higher the institutional quality, the more equitable income distribution. Poor performance in institutions may increase income inequality. It also affects the social sector and slow down the growth rate of a country (Acemoglu et al., 2001, 2003, 2005; Levine &amp; Easterly, 2003; Knack &amp; Keefer, 1995). For example, the country which have higher level of Institutional Quality such as Denmark, Sweden and New Zealand have more equitable income distribution. On the other hand countries such as Bangladesh, India and Pakistan at the highest level of corruption and low level of Institutional Quality are also less equitable in income distribution.</w:t>
      </w:r>
    </w:p>
    <w:p w:rsidR="00293564" w:rsidRPr="002E657A" w:rsidRDefault="00293564" w:rsidP="00293564">
      <w:pPr>
        <w:spacing w:line="240" w:lineRule="auto"/>
        <w:ind w:firstLine="720"/>
        <w:jc w:val="both"/>
        <w:rPr>
          <w:sz w:val="28"/>
        </w:rPr>
      </w:pPr>
      <w:r>
        <w:rPr>
          <w:sz w:val="28"/>
        </w:rPr>
        <w:t>FDI</w:t>
      </w:r>
      <w:r w:rsidRPr="002E657A">
        <w:rPr>
          <w:sz w:val="28"/>
        </w:rPr>
        <w:t xml:space="preserve"> and Institutional Quality is also causal relationship. The Institutional Quality boosting the investment and which ultimately impact on economic development. Those country which have good institutions, attract the investors and which have low quality of Institutions are low level of foreign investment. There are lot of literature on it where dominant view is that if good governance, low level of corruption, protection of property rights and good judicial system then it simulate the investor to invest in these countries (Buchanan, 2014; Habib &amp; Zurawicki 2001; Gani, 2007; Globerman &amp; Shapiro, 2002; Peres, 2018). </w:t>
      </w:r>
    </w:p>
    <w:p w:rsidR="00293564" w:rsidRDefault="00293564" w:rsidP="00293564">
      <w:pPr>
        <w:spacing w:line="240" w:lineRule="auto"/>
        <w:ind w:firstLine="720"/>
        <w:jc w:val="both"/>
        <w:rPr>
          <w:sz w:val="28"/>
        </w:rPr>
      </w:pPr>
      <w:r w:rsidRPr="002E657A">
        <w:rPr>
          <w:sz w:val="28"/>
        </w:rPr>
        <w:t>There is lot of empirical literature which established the link among institutional quality and</w:t>
      </w:r>
      <w:r>
        <w:rPr>
          <w:sz w:val="28"/>
        </w:rPr>
        <w:t xml:space="preserve"> other macroeconomic variables. </w:t>
      </w:r>
      <w:r w:rsidRPr="002E657A">
        <w:rPr>
          <w:sz w:val="28"/>
        </w:rPr>
        <w:t xml:space="preserve">But in these studies still lacks a common sense of what institutions are and how can they be classified. There </w:t>
      </w:r>
      <w:r w:rsidRPr="002E657A">
        <w:rPr>
          <w:sz w:val="28"/>
        </w:rPr>
        <w:lastRenderedPageBreak/>
        <w:t xml:space="preserve">is still issue how conceptualize the theoretical institutions into empirical research. The Kuncic (2014) tackled this issue at some extended level. He used 30 well established indicators for institutional quality and decomposed it into three types of institutions like legal institutions, economic institutions and political institutions. In this </w:t>
      </w:r>
      <w:r>
        <w:rPr>
          <w:sz w:val="28"/>
        </w:rPr>
        <w:t>study</w:t>
      </w:r>
      <w:r w:rsidRPr="002E657A">
        <w:rPr>
          <w:sz w:val="28"/>
        </w:rPr>
        <w:t xml:space="preserve"> we updated Kuncic (2014) dataset and try to established relationship with GDP growth, Gini coefficient and FDI of developing countries and developed countries.</w:t>
      </w:r>
    </w:p>
    <w:p w:rsidR="00293564" w:rsidRDefault="00293564" w:rsidP="00293564">
      <w:pPr>
        <w:spacing w:line="240" w:lineRule="auto"/>
        <w:ind w:firstLine="720"/>
        <w:jc w:val="both"/>
        <w:rPr>
          <w:sz w:val="28"/>
        </w:rPr>
      </w:pPr>
      <w:r w:rsidRPr="00ED448F">
        <w:rPr>
          <w:sz w:val="28"/>
        </w:rPr>
        <w:t>Some of the determinants previously outlined are clearly exogenous, while others are potentially endogenous. These endogenous variables are also outcomes of Institutional Quality</w:t>
      </w:r>
      <w:r>
        <w:rPr>
          <w:sz w:val="28"/>
        </w:rPr>
        <w:t>.  In this study, there are three</w:t>
      </w:r>
      <w:r w:rsidRPr="00ED448F">
        <w:rPr>
          <w:sz w:val="28"/>
        </w:rPr>
        <w:t xml:space="preserve"> potentially endogenous variables i.e. GDP per Capita, I</w:t>
      </w:r>
      <w:r>
        <w:rPr>
          <w:sz w:val="28"/>
        </w:rPr>
        <w:t>ncome inequality</w:t>
      </w:r>
      <w:r w:rsidRPr="00ED448F">
        <w:rPr>
          <w:sz w:val="28"/>
        </w:rPr>
        <w:t xml:space="preserve"> and FDI.</w:t>
      </w:r>
      <w:r>
        <w:rPr>
          <w:sz w:val="28"/>
        </w:rPr>
        <w:t xml:space="preserve"> </w:t>
      </w:r>
    </w:p>
    <w:p w:rsidR="00293564" w:rsidRDefault="00293564" w:rsidP="00293564">
      <w:pPr>
        <w:spacing w:line="240" w:lineRule="auto"/>
        <w:jc w:val="both"/>
        <w:rPr>
          <w:b/>
          <w:sz w:val="28"/>
        </w:rPr>
      </w:pPr>
      <w:r>
        <w:rPr>
          <w:b/>
          <w:sz w:val="28"/>
        </w:rPr>
        <w:t>8</w:t>
      </w:r>
      <w:r w:rsidRPr="00EB76C9">
        <w:rPr>
          <w:b/>
          <w:sz w:val="28"/>
        </w:rPr>
        <w:t>.2 Empirical Results</w:t>
      </w:r>
    </w:p>
    <w:p w:rsidR="00293564" w:rsidRPr="00EB76C9" w:rsidRDefault="00293564" w:rsidP="00293564">
      <w:pPr>
        <w:spacing w:line="240" w:lineRule="auto"/>
        <w:ind w:firstLine="720"/>
        <w:jc w:val="both"/>
        <w:rPr>
          <w:sz w:val="28"/>
        </w:rPr>
      </w:pPr>
      <w:r>
        <w:rPr>
          <w:sz w:val="28"/>
        </w:rPr>
        <w:t>The Outcomes of Institutional Quality are assumed endogenous so this study used GMM technique to explore outcomes of the institutions.</w:t>
      </w:r>
    </w:p>
    <w:p w:rsidR="00293564" w:rsidRPr="00ED448F" w:rsidRDefault="00293564" w:rsidP="00293564">
      <w:pPr>
        <w:pStyle w:val="Default"/>
        <w:jc w:val="both"/>
        <w:rPr>
          <w:b/>
          <w:bCs/>
          <w:color w:val="00000A"/>
          <w:sz w:val="28"/>
          <w:szCs w:val="28"/>
        </w:rPr>
      </w:pPr>
      <w:r>
        <w:rPr>
          <w:b/>
          <w:bCs/>
          <w:color w:val="00000A"/>
          <w:sz w:val="28"/>
          <w:szCs w:val="28"/>
        </w:rPr>
        <w:t>8.2.1 Model</w:t>
      </w:r>
      <w:r w:rsidRPr="00ED448F">
        <w:rPr>
          <w:b/>
          <w:bCs/>
          <w:color w:val="00000A"/>
          <w:sz w:val="28"/>
          <w:szCs w:val="28"/>
        </w:rPr>
        <w:t>: The Determin</w:t>
      </w:r>
      <w:r>
        <w:rPr>
          <w:b/>
          <w:bCs/>
          <w:color w:val="00000A"/>
          <w:sz w:val="28"/>
          <w:szCs w:val="28"/>
        </w:rPr>
        <w:t xml:space="preserve">ants of GDP per Capita </w:t>
      </w:r>
    </w:p>
    <w:p w:rsidR="00293564" w:rsidRPr="00ED448F" w:rsidRDefault="00293564" w:rsidP="00293564">
      <w:pPr>
        <w:pStyle w:val="Default"/>
        <w:jc w:val="both"/>
        <w:rPr>
          <w:b/>
          <w:bCs/>
          <w:color w:val="00000A"/>
          <w:sz w:val="28"/>
          <w:szCs w:val="28"/>
        </w:rPr>
      </w:pPr>
    </w:p>
    <w:p w:rsidR="00293564" w:rsidRDefault="00293564" w:rsidP="00293564">
      <w:pPr>
        <w:pStyle w:val="Default"/>
        <w:ind w:firstLine="720"/>
        <w:jc w:val="both"/>
        <w:rPr>
          <w:color w:val="00000A"/>
          <w:sz w:val="28"/>
          <w:szCs w:val="28"/>
        </w:rPr>
      </w:pPr>
      <w:r w:rsidRPr="00ED448F">
        <w:rPr>
          <w:color w:val="00000A"/>
          <w:sz w:val="28"/>
          <w:szCs w:val="28"/>
        </w:rPr>
        <w:t xml:space="preserve">This model specified to examine the Determinants of </w:t>
      </w:r>
      <w:r>
        <w:rPr>
          <w:color w:val="00000A"/>
          <w:sz w:val="28"/>
          <w:szCs w:val="28"/>
        </w:rPr>
        <w:t>LGDPPC</w:t>
      </w:r>
      <w:r w:rsidRPr="00ED448F">
        <w:rPr>
          <w:color w:val="00000A"/>
          <w:sz w:val="28"/>
          <w:szCs w:val="28"/>
        </w:rPr>
        <w:t xml:space="preserve">. The model focused to explore the factors which affect LGDPPC in Developed and Developing Economies. The model is simplified further into two sub models i.e. </w:t>
      </w:r>
      <w:r>
        <w:rPr>
          <w:color w:val="00000A"/>
          <w:sz w:val="28"/>
          <w:szCs w:val="28"/>
        </w:rPr>
        <w:t>equation</w:t>
      </w:r>
      <w:r w:rsidRPr="00ED448F">
        <w:rPr>
          <w:color w:val="00000A"/>
          <w:sz w:val="28"/>
          <w:szCs w:val="28"/>
        </w:rPr>
        <w:t xml:space="preserve"> </w:t>
      </w:r>
      <w:r>
        <w:rPr>
          <w:color w:val="00000A"/>
          <w:sz w:val="28"/>
          <w:szCs w:val="28"/>
        </w:rPr>
        <w:t>8.</w:t>
      </w:r>
      <w:r w:rsidRPr="00ED448F">
        <w:rPr>
          <w:color w:val="00000A"/>
          <w:sz w:val="28"/>
          <w:szCs w:val="28"/>
        </w:rPr>
        <w:t xml:space="preserve">1 and </w:t>
      </w:r>
      <w:r>
        <w:rPr>
          <w:color w:val="00000A"/>
          <w:sz w:val="28"/>
          <w:szCs w:val="28"/>
        </w:rPr>
        <w:t>equation</w:t>
      </w:r>
      <w:r w:rsidRPr="00ED448F">
        <w:rPr>
          <w:color w:val="00000A"/>
          <w:sz w:val="28"/>
          <w:szCs w:val="28"/>
        </w:rPr>
        <w:t xml:space="preserve"> </w:t>
      </w:r>
      <w:r>
        <w:rPr>
          <w:color w:val="00000A"/>
          <w:sz w:val="28"/>
          <w:szCs w:val="28"/>
        </w:rPr>
        <w:t>8.</w:t>
      </w:r>
      <w:r w:rsidRPr="00ED448F">
        <w:rPr>
          <w:color w:val="00000A"/>
          <w:sz w:val="28"/>
          <w:szCs w:val="28"/>
        </w:rPr>
        <w:t xml:space="preserve">2. </w:t>
      </w:r>
      <w:r>
        <w:rPr>
          <w:color w:val="00000A"/>
          <w:sz w:val="28"/>
          <w:szCs w:val="28"/>
        </w:rPr>
        <w:t>Equation</w:t>
      </w:r>
      <w:r w:rsidRPr="00ED448F">
        <w:rPr>
          <w:color w:val="00000A"/>
          <w:sz w:val="28"/>
          <w:szCs w:val="28"/>
        </w:rPr>
        <w:t xml:space="preserve"> </w:t>
      </w:r>
      <w:r>
        <w:rPr>
          <w:color w:val="00000A"/>
          <w:sz w:val="28"/>
          <w:szCs w:val="28"/>
        </w:rPr>
        <w:t>8.</w:t>
      </w:r>
      <w:r w:rsidRPr="00ED448F">
        <w:rPr>
          <w:color w:val="00000A"/>
          <w:sz w:val="28"/>
          <w:szCs w:val="28"/>
        </w:rPr>
        <w:t xml:space="preserve">1, included </w:t>
      </w:r>
      <w:r>
        <w:rPr>
          <w:color w:val="00000A"/>
          <w:sz w:val="28"/>
          <w:szCs w:val="28"/>
        </w:rPr>
        <w:t>EIQ</w:t>
      </w:r>
      <w:r w:rsidRPr="00ED448F">
        <w:rPr>
          <w:color w:val="00000A"/>
          <w:sz w:val="28"/>
          <w:szCs w:val="28"/>
        </w:rPr>
        <w:t xml:space="preserve">, </w:t>
      </w:r>
      <w:r>
        <w:rPr>
          <w:color w:val="00000A"/>
          <w:sz w:val="28"/>
          <w:szCs w:val="28"/>
        </w:rPr>
        <w:t xml:space="preserve">LIQ </w:t>
      </w:r>
      <w:r w:rsidRPr="00ED448F">
        <w:rPr>
          <w:color w:val="00000A"/>
          <w:sz w:val="28"/>
          <w:szCs w:val="28"/>
        </w:rPr>
        <w:t xml:space="preserve">and </w:t>
      </w:r>
      <w:r>
        <w:rPr>
          <w:color w:val="00000A"/>
          <w:sz w:val="28"/>
          <w:szCs w:val="28"/>
        </w:rPr>
        <w:t xml:space="preserve">PIQ </w:t>
      </w:r>
      <w:r w:rsidRPr="00ED448F">
        <w:rPr>
          <w:color w:val="00000A"/>
          <w:sz w:val="28"/>
          <w:szCs w:val="28"/>
        </w:rPr>
        <w:t xml:space="preserve">and </w:t>
      </w:r>
      <w:r>
        <w:rPr>
          <w:color w:val="00000A"/>
          <w:sz w:val="28"/>
          <w:szCs w:val="28"/>
        </w:rPr>
        <w:t>equation</w:t>
      </w:r>
      <w:r w:rsidRPr="00ED448F">
        <w:rPr>
          <w:color w:val="00000A"/>
          <w:sz w:val="28"/>
          <w:szCs w:val="28"/>
        </w:rPr>
        <w:t xml:space="preserve"> </w:t>
      </w:r>
      <w:r>
        <w:rPr>
          <w:color w:val="00000A"/>
          <w:sz w:val="28"/>
          <w:szCs w:val="28"/>
        </w:rPr>
        <w:t>8.</w:t>
      </w:r>
      <w:r w:rsidRPr="00ED448F">
        <w:rPr>
          <w:color w:val="00000A"/>
          <w:sz w:val="28"/>
          <w:szCs w:val="28"/>
        </w:rPr>
        <w:t xml:space="preserve">2 included furthermore variables likes </w:t>
      </w:r>
      <w:r>
        <w:rPr>
          <w:color w:val="00000A"/>
          <w:sz w:val="28"/>
          <w:szCs w:val="28"/>
        </w:rPr>
        <w:t>UNEMP,</w:t>
      </w:r>
      <w:r w:rsidRPr="00ED448F">
        <w:rPr>
          <w:color w:val="00000A"/>
          <w:sz w:val="28"/>
          <w:szCs w:val="28"/>
        </w:rPr>
        <w:t xml:space="preserve"> </w:t>
      </w:r>
      <w:r>
        <w:rPr>
          <w:color w:val="00000A"/>
          <w:sz w:val="28"/>
          <w:szCs w:val="28"/>
        </w:rPr>
        <w:t xml:space="preserve">FDI </w:t>
      </w:r>
      <w:r w:rsidRPr="00ED448F">
        <w:rPr>
          <w:color w:val="00000A"/>
          <w:sz w:val="28"/>
          <w:szCs w:val="28"/>
        </w:rPr>
        <w:t xml:space="preserve">and </w:t>
      </w:r>
      <w:r>
        <w:rPr>
          <w:color w:val="00000A"/>
          <w:sz w:val="28"/>
          <w:szCs w:val="28"/>
        </w:rPr>
        <w:t>GINI</w:t>
      </w:r>
      <w:r w:rsidRPr="00ED448F">
        <w:rPr>
          <w:color w:val="00000A"/>
          <w:sz w:val="28"/>
          <w:szCs w:val="28"/>
        </w:rPr>
        <w:t>. The model is therefore specified as follows:</w:t>
      </w:r>
    </w:p>
    <w:p w:rsidR="00293564" w:rsidRDefault="00293564" w:rsidP="00293564">
      <w:pPr>
        <w:pStyle w:val="Default"/>
        <w:ind w:firstLine="720"/>
        <w:jc w:val="both"/>
        <w:rPr>
          <w:color w:val="00000A"/>
          <w:sz w:val="28"/>
        </w:rPr>
      </w:pPr>
    </w:p>
    <w:p w:rsidR="00293564" w:rsidRDefault="00293564" w:rsidP="00293564">
      <w:pPr>
        <w:pStyle w:val="Default"/>
        <w:ind w:firstLine="720"/>
        <w:jc w:val="both"/>
        <w:rPr>
          <w:color w:val="00000A"/>
          <w:sz w:val="28"/>
        </w:rPr>
      </w:pPr>
      <w:r>
        <w:rPr>
          <w:color w:val="00000A"/>
          <w:sz w:val="28"/>
        </w:rPr>
        <w:t>LGDPPC</w:t>
      </w:r>
      <w:r>
        <w:rPr>
          <w:color w:val="00000A"/>
          <w:sz w:val="28"/>
          <w:vertAlign w:val="subscript"/>
        </w:rPr>
        <w:t xml:space="preserve">it </w:t>
      </w:r>
      <w:r>
        <w:rPr>
          <w:color w:val="00000A"/>
          <w:sz w:val="28"/>
        </w:rPr>
        <w:t>= α</w:t>
      </w:r>
      <w:r>
        <w:rPr>
          <w:color w:val="00000A"/>
          <w:sz w:val="28"/>
          <w:vertAlign w:val="subscript"/>
        </w:rPr>
        <w:t>0</w:t>
      </w:r>
      <w:r>
        <w:rPr>
          <w:color w:val="00000A"/>
          <w:sz w:val="28"/>
        </w:rPr>
        <w:t>LGDPPC</w:t>
      </w:r>
      <w:r>
        <w:rPr>
          <w:color w:val="00000A"/>
          <w:sz w:val="28"/>
          <w:vertAlign w:val="subscript"/>
        </w:rPr>
        <w:t>it-1</w:t>
      </w:r>
      <w:r>
        <w:rPr>
          <w:color w:val="00000A"/>
          <w:sz w:val="28"/>
        </w:rPr>
        <w:t xml:space="preserve"> + α</w:t>
      </w:r>
      <w:r>
        <w:rPr>
          <w:color w:val="00000A"/>
          <w:sz w:val="28"/>
          <w:vertAlign w:val="subscript"/>
        </w:rPr>
        <w:t>1</w:t>
      </w:r>
      <w:r>
        <w:rPr>
          <w:color w:val="00000A"/>
          <w:sz w:val="28"/>
        </w:rPr>
        <w:t>PIQ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EIQ</w:t>
      </w:r>
      <w:r>
        <w:rPr>
          <w:color w:val="00000A"/>
          <w:sz w:val="28"/>
          <w:vertAlign w:val="subscript"/>
        </w:rPr>
        <w:t xml:space="preserve">it </w:t>
      </w:r>
      <w:r>
        <w:rPr>
          <w:color w:val="00000A"/>
          <w:sz w:val="28"/>
        </w:rPr>
        <w:t>+</w:t>
      </w:r>
      <w:r w:rsidRPr="00083F9A">
        <w:rPr>
          <w:color w:val="00000A"/>
          <w:sz w:val="28"/>
        </w:rPr>
        <w:t xml:space="preserve"> </w:t>
      </w:r>
      <w:r>
        <w:rPr>
          <w:color w:val="00000A"/>
          <w:sz w:val="28"/>
        </w:rPr>
        <w:t>U</w:t>
      </w:r>
      <w:r>
        <w:rPr>
          <w:color w:val="00000A"/>
          <w:sz w:val="28"/>
          <w:vertAlign w:val="subscript"/>
        </w:rPr>
        <w:t>it</w:t>
      </w:r>
      <w:r>
        <w:rPr>
          <w:color w:val="00000A"/>
          <w:sz w:val="28"/>
        </w:rPr>
        <w:t xml:space="preserve"> …….. (8.1)</w:t>
      </w:r>
    </w:p>
    <w:p w:rsidR="00293564" w:rsidRPr="00083F9A" w:rsidRDefault="00293564" w:rsidP="00293564">
      <w:pPr>
        <w:pStyle w:val="Default"/>
        <w:ind w:firstLine="720"/>
        <w:jc w:val="both"/>
        <w:rPr>
          <w:color w:val="00000A"/>
          <w:sz w:val="28"/>
          <w:szCs w:val="28"/>
        </w:rPr>
      </w:pPr>
    </w:p>
    <w:p w:rsidR="00293564" w:rsidRDefault="00293564" w:rsidP="00293564">
      <w:pPr>
        <w:spacing w:after="0" w:line="240" w:lineRule="auto"/>
        <w:jc w:val="both"/>
        <w:rPr>
          <w:color w:val="00000A"/>
          <w:sz w:val="28"/>
        </w:rPr>
      </w:pPr>
      <w:r>
        <w:rPr>
          <w:color w:val="00000A"/>
          <w:sz w:val="28"/>
        </w:rPr>
        <w:t xml:space="preserve">          LGDPPC</w:t>
      </w:r>
      <w:r>
        <w:rPr>
          <w:color w:val="00000A"/>
          <w:sz w:val="28"/>
          <w:vertAlign w:val="subscript"/>
        </w:rPr>
        <w:t xml:space="preserve">it </w:t>
      </w:r>
      <w:r>
        <w:rPr>
          <w:color w:val="00000A"/>
          <w:sz w:val="28"/>
        </w:rPr>
        <w:t xml:space="preserve"> = α</w:t>
      </w:r>
      <w:r>
        <w:rPr>
          <w:color w:val="00000A"/>
          <w:sz w:val="28"/>
          <w:vertAlign w:val="subscript"/>
        </w:rPr>
        <w:t>0</w:t>
      </w:r>
      <w:r>
        <w:rPr>
          <w:color w:val="00000A"/>
          <w:sz w:val="28"/>
        </w:rPr>
        <w:t>LGDPPC</w:t>
      </w:r>
      <w:r>
        <w:rPr>
          <w:color w:val="00000A"/>
          <w:sz w:val="28"/>
          <w:vertAlign w:val="subscript"/>
        </w:rPr>
        <w:t xml:space="preserve">it-1 </w:t>
      </w:r>
      <w:r>
        <w:rPr>
          <w:color w:val="00000A"/>
          <w:sz w:val="28"/>
        </w:rPr>
        <w:t>+ α</w:t>
      </w:r>
      <w:r>
        <w:rPr>
          <w:color w:val="00000A"/>
          <w:sz w:val="28"/>
          <w:vertAlign w:val="subscript"/>
        </w:rPr>
        <w:t>1</w:t>
      </w:r>
      <w:r>
        <w:rPr>
          <w:color w:val="00000A"/>
          <w:sz w:val="28"/>
        </w:rPr>
        <w:t>PIQ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EIQ</w:t>
      </w:r>
      <w:r>
        <w:rPr>
          <w:color w:val="00000A"/>
          <w:sz w:val="28"/>
          <w:vertAlign w:val="subscript"/>
        </w:rPr>
        <w:t>it</w:t>
      </w:r>
      <w:r>
        <w:rPr>
          <w:color w:val="00000A"/>
          <w:sz w:val="28"/>
        </w:rPr>
        <w:t>+ α</w:t>
      </w:r>
      <w:r>
        <w:rPr>
          <w:color w:val="00000A"/>
          <w:sz w:val="28"/>
          <w:vertAlign w:val="subscript"/>
        </w:rPr>
        <w:t>4</w:t>
      </w:r>
      <w:r>
        <w:rPr>
          <w:color w:val="00000A"/>
          <w:sz w:val="28"/>
        </w:rPr>
        <w:t>GINI</w:t>
      </w:r>
      <w:r>
        <w:rPr>
          <w:color w:val="00000A"/>
          <w:sz w:val="28"/>
          <w:vertAlign w:val="subscript"/>
        </w:rPr>
        <w:t>it</w:t>
      </w:r>
      <w:r>
        <w:rPr>
          <w:color w:val="00000A"/>
          <w:sz w:val="28"/>
        </w:rPr>
        <w:t xml:space="preserve"> + α</w:t>
      </w:r>
      <w:r>
        <w:rPr>
          <w:color w:val="00000A"/>
          <w:sz w:val="28"/>
          <w:vertAlign w:val="subscript"/>
        </w:rPr>
        <w:t>5</w:t>
      </w:r>
      <w:r>
        <w:rPr>
          <w:color w:val="00000A"/>
          <w:sz w:val="28"/>
        </w:rPr>
        <w:t>FDI</w:t>
      </w:r>
      <w:r>
        <w:rPr>
          <w:color w:val="00000A"/>
          <w:sz w:val="28"/>
          <w:vertAlign w:val="subscript"/>
        </w:rPr>
        <w:t>it</w:t>
      </w:r>
      <w:r>
        <w:rPr>
          <w:color w:val="00000A"/>
          <w:sz w:val="28"/>
        </w:rPr>
        <w:t xml:space="preserve"> + </w:t>
      </w:r>
    </w:p>
    <w:p w:rsidR="00293564" w:rsidRDefault="00293564" w:rsidP="00293564">
      <w:pPr>
        <w:spacing w:after="0" w:line="240" w:lineRule="auto"/>
        <w:jc w:val="both"/>
        <w:rPr>
          <w:color w:val="00000A"/>
          <w:sz w:val="28"/>
        </w:rPr>
      </w:pPr>
      <w:r>
        <w:rPr>
          <w:color w:val="00000A"/>
          <w:sz w:val="28"/>
        </w:rPr>
        <w:t xml:space="preserve">                                   α</w:t>
      </w:r>
      <w:r>
        <w:rPr>
          <w:color w:val="00000A"/>
          <w:sz w:val="28"/>
          <w:vertAlign w:val="subscript"/>
        </w:rPr>
        <w:t>6</w:t>
      </w:r>
      <w:r>
        <w:rPr>
          <w:color w:val="00000A"/>
          <w:sz w:val="28"/>
        </w:rPr>
        <w:t>UNEMP</w:t>
      </w:r>
      <w:r>
        <w:rPr>
          <w:color w:val="00000A"/>
          <w:sz w:val="28"/>
          <w:vertAlign w:val="subscript"/>
        </w:rPr>
        <w:t>it</w:t>
      </w:r>
      <w:r w:rsidRPr="00985AAE">
        <w:rPr>
          <w:color w:val="00000A"/>
          <w:sz w:val="28"/>
        </w:rPr>
        <w:t xml:space="preserve"> </w:t>
      </w:r>
      <w:r>
        <w:rPr>
          <w:color w:val="00000A"/>
          <w:sz w:val="28"/>
        </w:rPr>
        <w:t>+U</w:t>
      </w:r>
      <w:r>
        <w:rPr>
          <w:color w:val="00000A"/>
          <w:sz w:val="28"/>
          <w:vertAlign w:val="subscript"/>
        </w:rPr>
        <w:t>it</w:t>
      </w:r>
      <w:r>
        <w:rPr>
          <w:color w:val="00000A"/>
          <w:sz w:val="28"/>
        </w:rPr>
        <w:t xml:space="preserve"> ……….……………....…………. (8.2)</w:t>
      </w:r>
    </w:p>
    <w:p w:rsidR="00293564" w:rsidRPr="00ED448F" w:rsidRDefault="00293564" w:rsidP="00293564">
      <w:pPr>
        <w:pStyle w:val="Default"/>
        <w:ind w:firstLine="720"/>
        <w:jc w:val="both"/>
        <w:rPr>
          <w:b/>
          <w:bCs/>
          <w:color w:val="00000A"/>
          <w:sz w:val="28"/>
          <w:szCs w:val="28"/>
        </w:rPr>
      </w:pPr>
    </w:p>
    <w:p w:rsidR="00293564" w:rsidRPr="00AE306E" w:rsidRDefault="00293564" w:rsidP="00293564">
      <w:pPr>
        <w:pStyle w:val="Default"/>
        <w:jc w:val="both"/>
        <w:rPr>
          <w:bCs/>
          <w:color w:val="00000A"/>
          <w:sz w:val="28"/>
          <w:szCs w:val="28"/>
        </w:rPr>
      </w:pPr>
    </w:p>
    <w:p w:rsidR="00293564" w:rsidRPr="00AE306E" w:rsidRDefault="00293564" w:rsidP="00293564">
      <w:pPr>
        <w:pStyle w:val="Default"/>
        <w:spacing w:line="276" w:lineRule="auto"/>
        <w:jc w:val="both"/>
        <w:rPr>
          <w:color w:val="00000A"/>
          <w:sz w:val="28"/>
          <w:szCs w:val="28"/>
        </w:rPr>
      </w:pPr>
      <w:r w:rsidRPr="00AE306E">
        <w:rPr>
          <w:color w:val="00000A"/>
          <w:sz w:val="28"/>
          <w:szCs w:val="28"/>
        </w:rPr>
        <w:t>LGDPPC = log of GDP per Capita</w:t>
      </w:r>
    </w:p>
    <w:p w:rsidR="00293564" w:rsidRPr="00AE306E" w:rsidRDefault="00293564" w:rsidP="00293564">
      <w:pPr>
        <w:pStyle w:val="Default"/>
        <w:spacing w:line="276" w:lineRule="auto"/>
        <w:jc w:val="both"/>
        <w:rPr>
          <w:sz w:val="28"/>
          <w:szCs w:val="28"/>
        </w:rPr>
      </w:pPr>
      <w:r w:rsidRPr="00AE306E">
        <w:rPr>
          <w:bCs/>
          <w:color w:val="00000A"/>
          <w:sz w:val="28"/>
          <w:szCs w:val="28"/>
        </w:rPr>
        <w:t xml:space="preserve">EIQ = </w:t>
      </w:r>
      <w:r>
        <w:rPr>
          <w:color w:val="00000A"/>
          <w:sz w:val="28"/>
          <w:szCs w:val="28"/>
        </w:rPr>
        <w:t>Economic</w:t>
      </w:r>
      <w:r w:rsidRPr="00AE306E">
        <w:rPr>
          <w:color w:val="00000A"/>
          <w:sz w:val="28"/>
          <w:szCs w:val="28"/>
        </w:rPr>
        <w:t xml:space="preserve"> Institutional Quality</w:t>
      </w:r>
      <w:r w:rsidRPr="00AE306E">
        <w:rPr>
          <w:sz w:val="28"/>
          <w:szCs w:val="28"/>
        </w:rPr>
        <w:tab/>
      </w:r>
    </w:p>
    <w:p w:rsidR="00293564" w:rsidRPr="00AE306E" w:rsidRDefault="00293564" w:rsidP="00293564">
      <w:pPr>
        <w:pStyle w:val="Default"/>
        <w:spacing w:line="276" w:lineRule="auto"/>
        <w:jc w:val="both"/>
        <w:rPr>
          <w:sz w:val="28"/>
          <w:szCs w:val="28"/>
        </w:rPr>
      </w:pPr>
      <w:r w:rsidRPr="00AE306E">
        <w:rPr>
          <w:bCs/>
          <w:color w:val="00000A"/>
          <w:sz w:val="28"/>
          <w:szCs w:val="28"/>
        </w:rPr>
        <w:t xml:space="preserve">LIQ = </w:t>
      </w:r>
      <w:r w:rsidRPr="00AE306E">
        <w:rPr>
          <w:color w:val="00000A"/>
          <w:sz w:val="28"/>
          <w:szCs w:val="28"/>
        </w:rPr>
        <w:t>Legal Institutional Quality</w:t>
      </w:r>
      <w:r w:rsidRPr="00AE306E">
        <w:rPr>
          <w:sz w:val="28"/>
          <w:szCs w:val="28"/>
        </w:rPr>
        <w:tab/>
      </w:r>
      <w:r w:rsidRPr="00AE306E">
        <w:rPr>
          <w:sz w:val="28"/>
          <w:szCs w:val="28"/>
        </w:rPr>
        <w:tab/>
      </w:r>
      <w:r w:rsidRPr="00AE306E">
        <w:rPr>
          <w:sz w:val="28"/>
          <w:szCs w:val="28"/>
        </w:rPr>
        <w:tab/>
      </w:r>
      <w:r w:rsidRPr="00AE306E">
        <w:rPr>
          <w:sz w:val="28"/>
          <w:szCs w:val="28"/>
        </w:rPr>
        <w:tab/>
      </w:r>
      <w:r w:rsidRPr="00AE306E">
        <w:rPr>
          <w:sz w:val="28"/>
          <w:szCs w:val="28"/>
        </w:rPr>
        <w:tab/>
        <w:t xml:space="preserve"> </w:t>
      </w:r>
    </w:p>
    <w:p w:rsidR="00293564" w:rsidRPr="00AE306E" w:rsidRDefault="00293564" w:rsidP="00293564">
      <w:pPr>
        <w:pStyle w:val="Default"/>
        <w:spacing w:line="276" w:lineRule="auto"/>
        <w:jc w:val="both"/>
        <w:rPr>
          <w:sz w:val="28"/>
          <w:szCs w:val="28"/>
        </w:rPr>
      </w:pPr>
      <w:r w:rsidRPr="00AE306E">
        <w:rPr>
          <w:bCs/>
          <w:color w:val="00000A"/>
          <w:sz w:val="28"/>
          <w:szCs w:val="28"/>
        </w:rPr>
        <w:t xml:space="preserve">PIQ = </w:t>
      </w:r>
      <w:r w:rsidRPr="00AE306E">
        <w:rPr>
          <w:color w:val="00000A"/>
          <w:sz w:val="28"/>
          <w:szCs w:val="28"/>
        </w:rPr>
        <w:t>Political Institutional Quality</w:t>
      </w:r>
    </w:p>
    <w:p w:rsidR="00293564" w:rsidRPr="005A7A46" w:rsidRDefault="00293564" w:rsidP="00293564">
      <w:pPr>
        <w:pStyle w:val="Default"/>
        <w:spacing w:line="276" w:lineRule="auto"/>
        <w:jc w:val="both"/>
        <w:rPr>
          <w:color w:val="00000A"/>
          <w:sz w:val="28"/>
          <w:szCs w:val="28"/>
        </w:rPr>
      </w:pPr>
      <w:r>
        <w:rPr>
          <w:color w:val="00000A"/>
          <w:sz w:val="28"/>
          <w:szCs w:val="28"/>
        </w:rPr>
        <w:t>UNEMP</w:t>
      </w:r>
      <w:r w:rsidRPr="00AE306E">
        <w:rPr>
          <w:bCs/>
          <w:color w:val="00000A"/>
          <w:sz w:val="28"/>
          <w:szCs w:val="28"/>
        </w:rPr>
        <w:t xml:space="preserve"> = </w:t>
      </w:r>
      <w:r>
        <w:rPr>
          <w:color w:val="00000A"/>
          <w:sz w:val="28"/>
          <w:szCs w:val="28"/>
        </w:rPr>
        <w:t>Unemployment rate</w:t>
      </w:r>
      <w:r w:rsidRPr="00AE306E">
        <w:rPr>
          <w:sz w:val="28"/>
          <w:szCs w:val="28"/>
        </w:rPr>
        <w:tab/>
      </w:r>
    </w:p>
    <w:p w:rsidR="00293564" w:rsidRPr="00AE306E" w:rsidRDefault="00293564" w:rsidP="00293564">
      <w:pPr>
        <w:pStyle w:val="Default"/>
        <w:spacing w:line="276" w:lineRule="auto"/>
        <w:jc w:val="both"/>
        <w:rPr>
          <w:sz w:val="28"/>
          <w:szCs w:val="28"/>
        </w:rPr>
      </w:pPr>
      <w:r w:rsidRPr="00AE306E">
        <w:rPr>
          <w:color w:val="00000A"/>
          <w:sz w:val="28"/>
          <w:szCs w:val="28"/>
        </w:rPr>
        <w:t>FDI</w:t>
      </w:r>
      <w:r w:rsidRPr="00AE306E">
        <w:rPr>
          <w:bCs/>
          <w:color w:val="00000A"/>
          <w:sz w:val="28"/>
          <w:szCs w:val="28"/>
        </w:rPr>
        <w:t xml:space="preserve"> = </w:t>
      </w:r>
      <w:r w:rsidRPr="00AE306E">
        <w:rPr>
          <w:color w:val="00000A"/>
          <w:sz w:val="28"/>
          <w:szCs w:val="28"/>
        </w:rPr>
        <w:t xml:space="preserve">Foreign Direct Investment as </w:t>
      </w:r>
      <w:r>
        <w:rPr>
          <w:color w:val="00000A"/>
          <w:sz w:val="28"/>
          <w:szCs w:val="28"/>
        </w:rPr>
        <w:t>percentage</w:t>
      </w:r>
      <w:r w:rsidRPr="00AE306E">
        <w:rPr>
          <w:color w:val="00000A"/>
          <w:sz w:val="28"/>
          <w:szCs w:val="28"/>
        </w:rPr>
        <w:t xml:space="preserve"> of GDP</w:t>
      </w:r>
    </w:p>
    <w:p w:rsidR="00293564" w:rsidRDefault="00293564" w:rsidP="00293564">
      <w:pPr>
        <w:spacing w:line="240" w:lineRule="auto"/>
        <w:jc w:val="both"/>
        <w:rPr>
          <w:color w:val="00000A"/>
          <w:sz w:val="28"/>
        </w:rPr>
      </w:pPr>
      <w:r w:rsidRPr="00AE306E">
        <w:rPr>
          <w:bCs/>
          <w:color w:val="00000A"/>
          <w:sz w:val="28"/>
        </w:rPr>
        <w:t>GINI =</w:t>
      </w:r>
      <w:r w:rsidRPr="00AE306E">
        <w:rPr>
          <w:color w:val="00000A"/>
          <w:sz w:val="28"/>
        </w:rPr>
        <w:t xml:space="preserve"> Gini Coefficient</w:t>
      </w:r>
    </w:p>
    <w:p w:rsidR="00293564" w:rsidRPr="00E54F45" w:rsidRDefault="00293564" w:rsidP="00293564">
      <w:pPr>
        <w:pStyle w:val="Default"/>
        <w:ind w:firstLine="720"/>
        <w:jc w:val="both"/>
        <w:rPr>
          <w:sz w:val="28"/>
          <w:szCs w:val="28"/>
        </w:rPr>
      </w:pPr>
      <w:r w:rsidRPr="00ED448F">
        <w:rPr>
          <w:sz w:val="28"/>
          <w:szCs w:val="28"/>
        </w:rPr>
        <w:lastRenderedPageBreak/>
        <w:t xml:space="preserve">The model of </w:t>
      </w:r>
      <w:r>
        <w:rPr>
          <w:color w:val="00000A"/>
          <w:sz w:val="28"/>
          <w:szCs w:val="28"/>
        </w:rPr>
        <w:t>LGDPPC</w:t>
      </w:r>
      <w:r w:rsidRPr="00ED448F">
        <w:rPr>
          <w:sz w:val="28"/>
          <w:szCs w:val="28"/>
        </w:rPr>
        <w:t xml:space="preserve"> for the developed countries has been estimated using Panel GMM methodology. The results obtained from applying this model are the following (Table </w:t>
      </w:r>
      <w:r>
        <w:rPr>
          <w:sz w:val="28"/>
          <w:szCs w:val="28"/>
        </w:rPr>
        <w:t>8.</w:t>
      </w:r>
      <w:r w:rsidRPr="00ED448F">
        <w:rPr>
          <w:sz w:val="28"/>
          <w:szCs w:val="28"/>
        </w:rPr>
        <w:t xml:space="preserve">1). These results shows that all the variables are significant with expected signs. The table </w:t>
      </w:r>
      <w:r>
        <w:rPr>
          <w:sz w:val="28"/>
          <w:szCs w:val="28"/>
        </w:rPr>
        <w:t>8.</w:t>
      </w:r>
      <w:r w:rsidRPr="00ED448F">
        <w:rPr>
          <w:sz w:val="28"/>
          <w:szCs w:val="28"/>
        </w:rPr>
        <w:t xml:space="preserve">1 reveal that </w:t>
      </w:r>
      <w:r>
        <w:rPr>
          <w:sz w:val="28"/>
          <w:szCs w:val="28"/>
        </w:rPr>
        <w:t xml:space="preserve">EIQ </w:t>
      </w:r>
      <w:r w:rsidRPr="00ED448F">
        <w:rPr>
          <w:sz w:val="28"/>
          <w:szCs w:val="28"/>
        </w:rPr>
        <w:t xml:space="preserve">has a significant and positive impact on </w:t>
      </w:r>
      <w:r>
        <w:rPr>
          <w:color w:val="00000A"/>
          <w:sz w:val="28"/>
          <w:szCs w:val="28"/>
        </w:rPr>
        <w:t>LGDPPC</w:t>
      </w:r>
      <w:r w:rsidRPr="00ED448F">
        <w:rPr>
          <w:color w:val="00000A"/>
          <w:sz w:val="28"/>
          <w:szCs w:val="28"/>
        </w:rPr>
        <w:t xml:space="preserve"> </w:t>
      </w:r>
      <w:r w:rsidRPr="00ED448F">
        <w:rPr>
          <w:sz w:val="28"/>
          <w:szCs w:val="28"/>
        </w:rPr>
        <w:t xml:space="preserve">in Developed countries during the period under investigation. In </w:t>
      </w:r>
      <w:r>
        <w:rPr>
          <w:color w:val="00000A"/>
          <w:sz w:val="28"/>
          <w:szCs w:val="28"/>
        </w:rPr>
        <w:t>equation</w:t>
      </w:r>
      <w:r w:rsidRPr="00ED448F">
        <w:rPr>
          <w:color w:val="00000A"/>
          <w:sz w:val="28"/>
          <w:szCs w:val="28"/>
        </w:rPr>
        <w:t xml:space="preserve"> </w:t>
      </w:r>
      <w:r w:rsidRPr="00ED448F">
        <w:rPr>
          <w:sz w:val="28"/>
          <w:szCs w:val="28"/>
        </w:rPr>
        <w:t>1</w:t>
      </w:r>
      <w:r>
        <w:rPr>
          <w:sz w:val="28"/>
          <w:szCs w:val="28"/>
        </w:rPr>
        <w:t>,</w:t>
      </w:r>
      <w:r w:rsidRPr="00ED448F">
        <w:rPr>
          <w:sz w:val="28"/>
          <w:szCs w:val="28"/>
        </w:rPr>
        <w:t xml:space="preserve"> </w:t>
      </w:r>
      <w:r>
        <w:rPr>
          <w:color w:val="00000A"/>
          <w:sz w:val="28"/>
          <w:szCs w:val="28"/>
        </w:rPr>
        <w:t>GDPPC</w:t>
      </w:r>
      <w:r w:rsidRPr="00ED448F">
        <w:rPr>
          <w:color w:val="00000A"/>
          <w:sz w:val="28"/>
          <w:szCs w:val="28"/>
        </w:rPr>
        <w:t xml:space="preserve"> </w:t>
      </w:r>
      <w:r>
        <w:rPr>
          <w:sz w:val="28"/>
          <w:szCs w:val="28"/>
        </w:rPr>
        <w:t>increased 1.18</w:t>
      </w:r>
      <w:r w:rsidRPr="00ED448F">
        <w:rPr>
          <w:sz w:val="28"/>
          <w:szCs w:val="28"/>
        </w:rPr>
        <w:t xml:space="preserve"> percent when 1 unit increase in </w:t>
      </w:r>
      <w:r>
        <w:rPr>
          <w:sz w:val="28"/>
          <w:szCs w:val="28"/>
        </w:rPr>
        <w:t xml:space="preserve">EIQ </w:t>
      </w:r>
      <w:r w:rsidRPr="00ED448F">
        <w:rPr>
          <w:sz w:val="28"/>
          <w:szCs w:val="28"/>
        </w:rPr>
        <w:t xml:space="preserve">and </w:t>
      </w:r>
      <w:r>
        <w:rPr>
          <w:color w:val="00000A"/>
          <w:sz w:val="28"/>
          <w:szCs w:val="28"/>
        </w:rPr>
        <w:t>equation</w:t>
      </w:r>
      <w:r w:rsidRPr="00ED448F">
        <w:rPr>
          <w:color w:val="00000A"/>
          <w:sz w:val="28"/>
          <w:szCs w:val="28"/>
        </w:rPr>
        <w:t xml:space="preserve"> </w:t>
      </w:r>
      <w:r w:rsidRPr="00ED448F">
        <w:rPr>
          <w:sz w:val="28"/>
          <w:szCs w:val="28"/>
        </w:rPr>
        <w:t xml:space="preserve">2, </w:t>
      </w:r>
      <w:r>
        <w:rPr>
          <w:color w:val="00000A"/>
          <w:sz w:val="28"/>
          <w:szCs w:val="28"/>
        </w:rPr>
        <w:t>LGDPPC</w:t>
      </w:r>
      <w:r>
        <w:rPr>
          <w:sz w:val="28"/>
          <w:szCs w:val="28"/>
        </w:rPr>
        <w:t xml:space="preserve"> 0.339</w:t>
      </w:r>
      <w:r w:rsidRPr="00ED448F">
        <w:rPr>
          <w:sz w:val="28"/>
          <w:szCs w:val="28"/>
        </w:rPr>
        <w:t xml:space="preserve"> percent increased when 1 unit increase in </w:t>
      </w:r>
      <w:r>
        <w:rPr>
          <w:sz w:val="28"/>
          <w:szCs w:val="28"/>
        </w:rPr>
        <w:t>EIQ</w:t>
      </w:r>
      <w:r w:rsidRPr="00ED448F">
        <w:rPr>
          <w:sz w:val="28"/>
          <w:szCs w:val="28"/>
        </w:rPr>
        <w:t xml:space="preserve">. </w:t>
      </w:r>
    </w:p>
    <w:p w:rsidR="00293564" w:rsidRPr="00E54F45" w:rsidRDefault="00293564" w:rsidP="00293564">
      <w:pPr>
        <w:pStyle w:val="Default"/>
        <w:ind w:firstLine="720"/>
        <w:jc w:val="both"/>
        <w:rPr>
          <w:sz w:val="28"/>
          <w:szCs w:val="28"/>
        </w:rPr>
      </w:pPr>
    </w:p>
    <w:p w:rsidR="00293564" w:rsidRDefault="00293564" w:rsidP="00293564">
      <w:pPr>
        <w:spacing w:after="0" w:line="240" w:lineRule="auto"/>
        <w:jc w:val="center"/>
        <w:rPr>
          <w:b/>
          <w:sz w:val="28"/>
        </w:rPr>
      </w:pPr>
      <w:r w:rsidRPr="00ED448F">
        <w:rPr>
          <w:b/>
          <w:sz w:val="28"/>
        </w:rPr>
        <w:t>Table</w:t>
      </w:r>
      <w:r>
        <w:rPr>
          <w:b/>
          <w:sz w:val="28"/>
        </w:rPr>
        <w:t xml:space="preserve"> 8.1:</w:t>
      </w:r>
    </w:p>
    <w:p w:rsidR="00293564" w:rsidRPr="00744D2E" w:rsidRDefault="00293564" w:rsidP="00293564">
      <w:pPr>
        <w:spacing w:after="0" w:line="240" w:lineRule="auto"/>
        <w:jc w:val="center"/>
        <w:rPr>
          <w:b/>
          <w:sz w:val="28"/>
        </w:rPr>
      </w:pPr>
      <w:r w:rsidRPr="00ED448F">
        <w:rPr>
          <w:b/>
          <w:bCs/>
          <w:color w:val="00000A"/>
          <w:sz w:val="28"/>
        </w:rPr>
        <w:t xml:space="preserve"> The Determinants of </w:t>
      </w:r>
      <w:r>
        <w:rPr>
          <w:b/>
          <w:bCs/>
          <w:color w:val="00000A"/>
          <w:sz w:val="28"/>
        </w:rPr>
        <w:t xml:space="preserve">GDP per Capita </w:t>
      </w:r>
      <w:r w:rsidRPr="00ED448F">
        <w:rPr>
          <w:b/>
          <w:bCs/>
          <w:color w:val="00000A"/>
          <w:sz w:val="28"/>
        </w:rPr>
        <w:t>in Developed Countries: Panel GMM Methodology</w:t>
      </w:r>
      <w:r>
        <w:rPr>
          <w:b/>
          <w:bCs/>
          <w:color w:val="00000A"/>
          <w:sz w:val="28"/>
        </w:rPr>
        <w:t>.</w:t>
      </w:r>
    </w:p>
    <w:tbl>
      <w:tblPr>
        <w:tblStyle w:val="TableGrid"/>
        <w:tblW w:w="9406" w:type="dxa"/>
        <w:jc w:val="center"/>
        <w:tblLook w:val="04A0" w:firstRow="1" w:lastRow="0" w:firstColumn="1" w:lastColumn="0" w:noHBand="0" w:noVBand="1"/>
      </w:tblPr>
      <w:tblGrid>
        <w:gridCol w:w="3463"/>
        <w:gridCol w:w="2808"/>
        <w:gridCol w:w="3135"/>
      </w:tblGrid>
      <w:tr w:rsidR="00293564" w:rsidTr="00293564">
        <w:trPr>
          <w:trHeight w:val="623"/>
          <w:jc w:val="center"/>
        </w:trPr>
        <w:tc>
          <w:tcPr>
            <w:tcW w:w="3463" w:type="dxa"/>
            <w:vAlign w:val="center"/>
          </w:tcPr>
          <w:p w:rsidR="00293564" w:rsidRDefault="00293564" w:rsidP="00293564">
            <w:pPr>
              <w:jc w:val="center"/>
              <w:rPr>
                <w:sz w:val="28"/>
              </w:rPr>
            </w:pPr>
            <w:r w:rsidRPr="00ED448F">
              <w:rPr>
                <w:b/>
                <w:color w:val="000000"/>
                <w:sz w:val="28"/>
              </w:rPr>
              <w:t>Independent Variables</w:t>
            </w:r>
          </w:p>
        </w:tc>
        <w:tc>
          <w:tcPr>
            <w:tcW w:w="2808" w:type="dxa"/>
            <w:vAlign w:val="center"/>
          </w:tcPr>
          <w:p w:rsidR="00293564" w:rsidRDefault="00293564" w:rsidP="00293564">
            <w:pPr>
              <w:jc w:val="center"/>
              <w:rPr>
                <w:sz w:val="28"/>
              </w:rPr>
            </w:pPr>
            <w:r>
              <w:rPr>
                <w:sz w:val="28"/>
              </w:rPr>
              <w:t>1</w:t>
            </w:r>
          </w:p>
        </w:tc>
        <w:tc>
          <w:tcPr>
            <w:tcW w:w="3135" w:type="dxa"/>
            <w:vAlign w:val="center"/>
          </w:tcPr>
          <w:p w:rsidR="00293564" w:rsidRDefault="00293564" w:rsidP="00293564">
            <w:pPr>
              <w:jc w:val="center"/>
              <w:rPr>
                <w:sz w:val="28"/>
              </w:rPr>
            </w:pPr>
            <w:r>
              <w:rPr>
                <w:sz w:val="28"/>
              </w:rPr>
              <w:t>2</w:t>
            </w:r>
          </w:p>
        </w:tc>
      </w:tr>
      <w:tr w:rsidR="00293564" w:rsidTr="00293564">
        <w:trPr>
          <w:trHeight w:val="483"/>
          <w:jc w:val="center"/>
        </w:trPr>
        <w:tc>
          <w:tcPr>
            <w:tcW w:w="3463" w:type="dxa"/>
            <w:vAlign w:val="center"/>
          </w:tcPr>
          <w:p w:rsidR="00293564" w:rsidRPr="00ED448F" w:rsidRDefault="00293564" w:rsidP="00293564">
            <w:pPr>
              <w:autoSpaceDE w:val="0"/>
              <w:autoSpaceDN w:val="0"/>
              <w:adjustRightInd w:val="0"/>
              <w:jc w:val="center"/>
              <w:rPr>
                <w:color w:val="000000"/>
                <w:sz w:val="28"/>
              </w:rPr>
            </w:pPr>
            <w:r>
              <w:rPr>
                <w:color w:val="000000"/>
                <w:sz w:val="28"/>
              </w:rPr>
              <w:t>GDPPC(-1)</w:t>
            </w:r>
          </w:p>
        </w:tc>
        <w:tc>
          <w:tcPr>
            <w:tcW w:w="2808" w:type="dxa"/>
          </w:tcPr>
          <w:p w:rsidR="00293564" w:rsidRPr="00E928D1" w:rsidRDefault="00293564" w:rsidP="00293564">
            <w:pPr>
              <w:jc w:val="center"/>
              <w:rPr>
                <w:sz w:val="28"/>
                <w:szCs w:val="24"/>
              </w:rPr>
            </w:pPr>
            <w:r w:rsidRPr="00E928D1">
              <w:rPr>
                <w:sz w:val="28"/>
                <w:szCs w:val="24"/>
              </w:rPr>
              <w:t>0.933*</w:t>
            </w:r>
          </w:p>
          <w:p w:rsidR="00293564" w:rsidRPr="00E928D1" w:rsidRDefault="00293564" w:rsidP="00293564">
            <w:pPr>
              <w:jc w:val="center"/>
              <w:rPr>
                <w:sz w:val="28"/>
                <w:szCs w:val="24"/>
              </w:rPr>
            </w:pPr>
            <w:r w:rsidRPr="00E928D1">
              <w:rPr>
                <w:sz w:val="28"/>
                <w:szCs w:val="24"/>
              </w:rPr>
              <w:t>(174.5)</w:t>
            </w:r>
          </w:p>
        </w:tc>
        <w:tc>
          <w:tcPr>
            <w:tcW w:w="3135" w:type="dxa"/>
          </w:tcPr>
          <w:p w:rsidR="00293564" w:rsidRPr="00E928D1" w:rsidRDefault="00293564" w:rsidP="00293564">
            <w:pPr>
              <w:jc w:val="center"/>
              <w:rPr>
                <w:sz w:val="28"/>
                <w:szCs w:val="24"/>
              </w:rPr>
            </w:pPr>
            <w:r w:rsidRPr="00E928D1">
              <w:rPr>
                <w:sz w:val="28"/>
                <w:szCs w:val="24"/>
              </w:rPr>
              <w:t>0.811*</w:t>
            </w:r>
          </w:p>
          <w:p w:rsidR="00293564" w:rsidRPr="00E928D1" w:rsidRDefault="00293564" w:rsidP="00293564">
            <w:pPr>
              <w:jc w:val="center"/>
              <w:rPr>
                <w:sz w:val="28"/>
                <w:szCs w:val="24"/>
              </w:rPr>
            </w:pPr>
            <w:r w:rsidRPr="00E928D1">
              <w:rPr>
                <w:sz w:val="28"/>
                <w:szCs w:val="24"/>
              </w:rPr>
              <w:t>(83.87)</w:t>
            </w:r>
          </w:p>
        </w:tc>
      </w:tr>
      <w:tr w:rsidR="00293564" w:rsidTr="00293564">
        <w:trPr>
          <w:trHeight w:val="483"/>
          <w:jc w:val="center"/>
        </w:trPr>
        <w:tc>
          <w:tcPr>
            <w:tcW w:w="3463" w:type="dxa"/>
            <w:vAlign w:val="center"/>
          </w:tcPr>
          <w:p w:rsidR="00293564" w:rsidRPr="00ED448F" w:rsidRDefault="00293564" w:rsidP="00293564">
            <w:pPr>
              <w:autoSpaceDE w:val="0"/>
              <w:autoSpaceDN w:val="0"/>
              <w:adjustRightInd w:val="0"/>
              <w:jc w:val="center"/>
              <w:rPr>
                <w:color w:val="000000"/>
                <w:sz w:val="28"/>
              </w:rPr>
            </w:pPr>
            <w:r>
              <w:rPr>
                <w:color w:val="000000"/>
                <w:sz w:val="28"/>
              </w:rPr>
              <w:t>EIQ</w:t>
            </w:r>
          </w:p>
        </w:tc>
        <w:tc>
          <w:tcPr>
            <w:tcW w:w="2808" w:type="dxa"/>
          </w:tcPr>
          <w:p w:rsidR="00293564" w:rsidRPr="00E928D1" w:rsidRDefault="00293564" w:rsidP="00293564">
            <w:pPr>
              <w:jc w:val="center"/>
              <w:rPr>
                <w:sz w:val="28"/>
                <w:szCs w:val="24"/>
              </w:rPr>
            </w:pPr>
            <w:r w:rsidRPr="00E928D1">
              <w:rPr>
                <w:sz w:val="28"/>
                <w:szCs w:val="24"/>
              </w:rPr>
              <w:t>0.165*</w:t>
            </w:r>
          </w:p>
          <w:p w:rsidR="00293564" w:rsidRPr="00E928D1" w:rsidRDefault="00293564" w:rsidP="00293564">
            <w:pPr>
              <w:jc w:val="center"/>
              <w:rPr>
                <w:sz w:val="28"/>
                <w:szCs w:val="24"/>
              </w:rPr>
            </w:pPr>
            <w:r w:rsidRPr="00E928D1">
              <w:rPr>
                <w:sz w:val="28"/>
                <w:szCs w:val="24"/>
              </w:rPr>
              <w:t>(11.19)</w:t>
            </w:r>
          </w:p>
        </w:tc>
        <w:tc>
          <w:tcPr>
            <w:tcW w:w="3135" w:type="dxa"/>
          </w:tcPr>
          <w:p w:rsidR="00293564" w:rsidRPr="00E928D1" w:rsidRDefault="00293564" w:rsidP="00293564">
            <w:pPr>
              <w:jc w:val="center"/>
              <w:rPr>
                <w:sz w:val="28"/>
                <w:szCs w:val="24"/>
              </w:rPr>
            </w:pPr>
            <w:r w:rsidRPr="00E928D1">
              <w:rPr>
                <w:sz w:val="28"/>
                <w:szCs w:val="24"/>
              </w:rPr>
              <w:t>0.329*</w:t>
            </w:r>
          </w:p>
          <w:p w:rsidR="00293564" w:rsidRPr="00E928D1" w:rsidRDefault="00293564" w:rsidP="00293564">
            <w:pPr>
              <w:jc w:val="center"/>
              <w:rPr>
                <w:sz w:val="28"/>
                <w:szCs w:val="24"/>
              </w:rPr>
            </w:pPr>
            <w:r w:rsidRPr="00E928D1">
              <w:rPr>
                <w:sz w:val="28"/>
                <w:szCs w:val="24"/>
              </w:rPr>
              <w:t>(9.09)</w:t>
            </w:r>
          </w:p>
        </w:tc>
      </w:tr>
      <w:tr w:rsidR="00293564" w:rsidTr="00293564">
        <w:trPr>
          <w:trHeight w:val="483"/>
          <w:jc w:val="center"/>
        </w:trPr>
        <w:tc>
          <w:tcPr>
            <w:tcW w:w="3463"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PIQ</w:t>
            </w:r>
          </w:p>
        </w:tc>
        <w:tc>
          <w:tcPr>
            <w:tcW w:w="2808" w:type="dxa"/>
          </w:tcPr>
          <w:p w:rsidR="00293564" w:rsidRPr="00E928D1" w:rsidRDefault="00293564" w:rsidP="00293564">
            <w:pPr>
              <w:jc w:val="center"/>
              <w:rPr>
                <w:sz w:val="28"/>
                <w:szCs w:val="24"/>
              </w:rPr>
            </w:pPr>
            <w:r w:rsidRPr="00E928D1">
              <w:rPr>
                <w:sz w:val="28"/>
                <w:szCs w:val="24"/>
              </w:rPr>
              <w:t>0.168*</w:t>
            </w:r>
          </w:p>
          <w:p w:rsidR="00293564" w:rsidRPr="00E928D1" w:rsidRDefault="00293564" w:rsidP="00293564">
            <w:pPr>
              <w:jc w:val="center"/>
              <w:rPr>
                <w:sz w:val="28"/>
                <w:szCs w:val="24"/>
              </w:rPr>
            </w:pPr>
            <w:r w:rsidRPr="00E928D1">
              <w:rPr>
                <w:sz w:val="28"/>
                <w:szCs w:val="24"/>
              </w:rPr>
              <w:t>(5.40)</w:t>
            </w:r>
          </w:p>
        </w:tc>
        <w:tc>
          <w:tcPr>
            <w:tcW w:w="3135" w:type="dxa"/>
          </w:tcPr>
          <w:p w:rsidR="00293564" w:rsidRPr="00E928D1" w:rsidRDefault="00293564" w:rsidP="00293564">
            <w:pPr>
              <w:jc w:val="center"/>
              <w:rPr>
                <w:sz w:val="28"/>
                <w:szCs w:val="24"/>
              </w:rPr>
            </w:pPr>
            <w:r w:rsidRPr="00E928D1">
              <w:rPr>
                <w:sz w:val="28"/>
                <w:szCs w:val="24"/>
              </w:rPr>
              <w:t>0.193*</w:t>
            </w:r>
          </w:p>
          <w:p w:rsidR="00293564" w:rsidRPr="00E928D1" w:rsidRDefault="00293564" w:rsidP="00293564">
            <w:pPr>
              <w:jc w:val="center"/>
              <w:rPr>
                <w:sz w:val="28"/>
                <w:szCs w:val="24"/>
              </w:rPr>
            </w:pPr>
            <w:r w:rsidRPr="00E928D1">
              <w:rPr>
                <w:sz w:val="28"/>
                <w:szCs w:val="24"/>
              </w:rPr>
              <w:t>(3.25)</w:t>
            </w:r>
          </w:p>
        </w:tc>
      </w:tr>
      <w:tr w:rsidR="00293564" w:rsidTr="00293564">
        <w:trPr>
          <w:trHeight w:val="483"/>
          <w:jc w:val="center"/>
        </w:trPr>
        <w:tc>
          <w:tcPr>
            <w:tcW w:w="3463"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LIQ</w:t>
            </w:r>
          </w:p>
        </w:tc>
        <w:tc>
          <w:tcPr>
            <w:tcW w:w="2808" w:type="dxa"/>
          </w:tcPr>
          <w:p w:rsidR="00293564" w:rsidRPr="00E928D1" w:rsidRDefault="00293564" w:rsidP="00293564">
            <w:pPr>
              <w:jc w:val="center"/>
              <w:rPr>
                <w:sz w:val="28"/>
                <w:szCs w:val="24"/>
              </w:rPr>
            </w:pPr>
            <w:r w:rsidRPr="00E928D1">
              <w:rPr>
                <w:sz w:val="28"/>
                <w:szCs w:val="24"/>
              </w:rPr>
              <w:t>0.167*</w:t>
            </w:r>
          </w:p>
          <w:p w:rsidR="00293564" w:rsidRPr="00E928D1" w:rsidRDefault="00293564" w:rsidP="00293564">
            <w:pPr>
              <w:jc w:val="center"/>
              <w:rPr>
                <w:sz w:val="28"/>
                <w:szCs w:val="24"/>
              </w:rPr>
            </w:pPr>
            <w:r w:rsidRPr="00E928D1">
              <w:rPr>
                <w:sz w:val="28"/>
                <w:szCs w:val="24"/>
              </w:rPr>
              <w:t>(15.0)</w:t>
            </w:r>
          </w:p>
        </w:tc>
        <w:tc>
          <w:tcPr>
            <w:tcW w:w="3135" w:type="dxa"/>
          </w:tcPr>
          <w:p w:rsidR="00293564" w:rsidRPr="00E928D1" w:rsidRDefault="00293564" w:rsidP="00293564">
            <w:pPr>
              <w:jc w:val="center"/>
              <w:rPr>
                <w:sz w:val="28"/>
                <w:szCs w:val="24"/>
              </w:rPr>
            </w:pPr>
            <w:r w:rsidRPr="00E928D1">
              <w:rPr>
                <w:sz w:val="28"/>
                <w:szCs w:val="24"/>
              </w:rPr>
              <w:t>0.185*</w:t>
            </w:r>
          </w:p>
          <w:p w:rsidR="00293564" w:rsidRPr="00E928D1" w:rsidRDefault="00293564" w:rsidP="00293564">
            <w:pPr>
              <w:jc w:val="center"/>
              <w:rPr>
                <w:sz w:val="28"/>
                <w:szCs w:val="24"/>
              </w:rPr>
            </w:pPr>
            <w:r w:rsidRPr="00E928D1">
              <w:rPr>
                <w:sz w:val="28"/>
                <w:szCs w:val="24"/>
              </w:rPr>
              <w:t>(5.10)</w:t>
            </w:r>
          </w:p>
        </w:tc>
      </w:tr>
      <w:tr w:rsidR="00293564" w:rsidTr="00293564">
        <w:trPr>
          <w:trHeight w:val="483"/>
          <w:jc w:val="center"/>
        </w:trPr>
        <w:tc>
          <w:tcPr>
            <w:tcW w:w="3463" w:type="dxa"/>
            <w:vAlign w:val="center"/>
          </w:tcPr>
          <w:p w:rsidR="00293564" w:rsidRPr="00ED448F" w:rsidRDefault="00293564" w:rsidP="00293564">
            <w:pPr>
              <w:autoSpaceDE w:val="0"/>
              <w:autoSpaceDN w:val="0"/>
              <w:adjustRightInd w:val="0"/>
              <w:jc w:val="center"/>
              <w:rPr>
                <w:color w:val="000000"/>
                <w:sz w:val="28"/>
              </w:rPr>
            </w:pPr>
            <w:r>
              <w:rPr>
                <w:color w:val="000000"/>
                <w:sz w:val="28"/>
              </w:rPr>
              <w:t>GINI</w:t>
            </w:r>
          </w:p>
        </w:tc>
        <w:tc>
          <w:tcPr>
            <w:tcW w:w="2808" w:type="dxa"/>
          </w:tcPr>
          <w:p w:rsidR="00293564" w:rsidRPr="00E928D1" w:rsidRDefault="00293564" w:rsidP="00293564">
            <w:pPr>
              <w:jc w:val="center"/>
              <w:rPr>
                <w:sz w:val="28"/>
              </w:rPr>
            </w:pPr>
            <w:r w:rsidRPr="00E928D1">
              <w:rPr>
                <w:sz w:val="28"/>
              </w:rPr>
              <w:t>-</w:t>
            </w:r>
          </w:p>
        </w:tc>
        <w:tc>
          <w:tcPr>
            <w:tcW w:w="3135" w:type="dxa"/>
          </w:tcPr>
          <w:p w:rsidR="00293564" w:rsidRPr="00E928D1" w:rsidRDefault="00293564" w:rsidP="00293564">
            <w:pPr>
              <w:jc w:val="center"/>
              <w:rPr>
                <w:sz w:val="28"/>
                <w:szCs w:val="24"/>
              </w:rPr>
            </w:pPr>
            <w:r w:rsidRPr="00E928D1">
              <w:rPr>
                <w:sz w:val="28"/>
                <w:szCs w:val="24"/>
              </w:rPr>
              <w:t>-1.37**</w:t>
            </w:r>
          </w:p>
          <w:p w:rsidR="00293564" w:rsidRPr="00E928D1" w:rsidRDefault="00293564" w:rsidP="00293564">
            <w:pPr>
              <w:jc w:val="center"/>
              <w:rPr>
                <w:sz w:val="28"/>
                <w:szCs w:val="24"/>
              </w:rPr>
            </w:pPr>
            <w:r w:rsidRPr="00E928D1">
              <w:rPr>
                <w:sz w:val="28"/>
                <w:szCs w:val="24"/>
              </w:rPr>
              <w:t>(2.18)</w:t>
            </w:r>
          </w:p>
        </w:tc>
      </w:tr>
      <w:tr w:rsidR="00293564" w:rsidTr="00293564">
        <w:trPr>
          <w:trHeight w:val="507"/>
          <w:jc w:val="center"/>
        </w:trPr>
        <w:tc>
          <w:tcPr>
            <w:tcW w:w="3463" w:type="dxa"/>
            <w:vAlign w:val="center"/>
          </w:tcPr>
          <w:p w:rsidR="00293564" w:rsidRPr="00ED448F" w:rsidRDefault="00293564" w:rsidP="00293564">
            <w:pPr>
              <w:autoSpaceDE w:val="0"/>
              <w:autoSpaceDN w:val="0"/>
              <w:adjustRightInd w:val="0"/>
              <w:jc w:val="center"/>
              <w:rPr>
                <w:color w:val="000000"/>
                <w:sz w:val="28"/>
              </w:rPr>
            </w:pPr>
            <w:r>
              <w:rPr>
                <w:color w:val="000000"/>
                <w:sz w:val="28"/>
              </w:rPr>
              <w:t>FDI</w:t>
            </w:r>
          </w:p>
        </w:tc>
        <w:tc>
          <w:tcPr>
            <w:tcW w:w="2808" w:type="dxa"/>
          </w:tcPr>
          <w:p w:rsidR="00293564" w:rsidRPr="00E928D1" w:rsidRDefault="00293564" w:rsidP="00293564">
            <w:pPr>
              <w:jc w:val="center"/>
              <w:rPr>
                <w:sz w:val="28"/>
              </w:rPr>
            </w:pPr>
            <w:r w:rsidRPr="00E928D1">
              <w:rPr>
                <w:sz w:val="28"/>
              </w:rPr>
              <w:t>-</w:t>
            </w:r>
          </w:p>
        </w:tc>
        <w:tc>
          <w:tcPr>
            <w:tcW w:w="3135" w:type="dxa"/>
          </w:tcPr>
          <w:p w:rsidR="00293564" w:rsidRPr="00E928D1" w:rsidRDefault="00293564" w:rsidP="00293564">
            <w:pPr>
              <w:jc w:val="center"/>
              <w:rPr>
                <w:sz w:val="28"/>
                <w:szCs w:val="24"/>
              </w:rPr>
            </w:pPr>
            <w:r w:rsidRPr="00E928D1">
              <w:rPr>
                <w:sz w:val="28"/>
                <w:szCs w:val="24"/>
              </w:rPr>
              <w:t>0.005*</w:t>
            </w:r>
          </w:p>
          <w:p w:rsidR="00293564" w:rsidRPr="00E928D1" w:rsidRDefault="00293564" w:rsidP="00293564">
            <w:pPr>
              <w:jc w:val="center"/>
              <w:rPr>
                <w:sz w:val="28"/>
                <w:szCs w:val="24"/>
              </w:rPr>
            </w:pPr>
            <w:r w:rsidRPr="00E928D1">
              <w:rPr>
                <w:sz w:val="28"/>
                <w:szCs w:val="24"/>
              </w:rPr>
              <w:t>(6.10)</w:t>
            </w:r>
          </w:p>
        </w:tc>
      </w:tr>
      <w:tr w:rsidR="00293564" w:rsidTr="00293564">
        <w:trPr>
          <w:trHeight w:val="483"/>
          <w:jc w:val="center"/>
        </w:trPr>
        <w:tc>
          <w:tcPr>
            <w:tcW w:w="3463" w:type="dxa"/>
            <w:vAlign w:val="center"/>
          </w:tcPr>
          <w:p w:rsidR="00293564" w:rsidRPr="00ED448F" w:rsidRDefault="00293564" w:rsidP="00293564">
            <w:pPr>
              <w:autoSpaceDE w:val="0"/>
              <w:autoSpaceDN w:val="0"/>
              <w:adjustRightInd w:val="0"/>
              <w:jc w:val="center"/>
              <w:rPr>
                <w:color w:val="000000"/>
                <w:sz w:val="28"/>
              </w:rPr>
            </w:pPr>
            <w:r w:rsidRPr="00D23B3D">
              <w:rPr>
                <w:sz w:val="28"/>
              </w:rPr>
              <w:t>UNEMP</w:t>
            </w:r>
          </w:p>
        </w:tc>
        <w:tc>
          <w:tcPr>
            <w:tcW w:w="2808" w:type="dxa"/>
          </w:tcPr>
          <w:p w:rsidR="00293564" w:rsidRPr="00E928D1" w:rsidRDefault="00293564" w:rsidP="00293564">
            <w:pPr>
              <w:jc w:val="center"/>
              <w:rPr>
                <w:sz w:val="28"/>
              </w:rPr>
            </w:pPr>
            <w:r w:rsidRPr="00E928D1">
              <w:rPr>
                <w:sz w:val="28"/>
              </w:rPr>
              <w:t>-</w:t>
            </w:r>
          </w:p>
        </w:tc>
        <w:tc>
          <w:tcPr>
            <w:tcW w:w="3135" w:type="dxa"/>
          </w:tcPr>
          <w:p w:rsidR="00293564" w:rsidRPr="00E928D1" w:rsidRDefault="00293564" w:rsidP="00293564">
            <w:pPr>
              <w:jc w:val="center"/>
              <w:rPr>
                <w:sz w:val="28"/>
                <w:szCs w:val="24"/>
              </w:rPr>
            </w:pPr>
            <w:r w:rsidRPr="00E928D1">
              <w:rPr>
                <w:sz w:val="28"/>
                <w:szCs w:val="24"/>
              </w:rPr>
              <w:t>-0.179*</w:t>
            </w:r>
          </w:p>
          <w:p w:rsidR="00293564" w:rsidRPr="00E928D1" w:rsidRDefault="00293564" w:rsidP="00293564">
            <w:pPr>
              <w:jc w:val="center"/>
              <w:rPr>
                <w:sz w:val="28"/>
                <w:szCs w:val="24"/>
              </w:rPr>
            </w:pPr>
            <w:r w:rsidRPr="00E928D1">
              <w:rPr>
                <w:sz w:val="28"/>
                <w:szCs w:val="24"/>
              </w:rPr>
              <w:t>(6.79)</w:t>
            </w:r>
          </w:p>
        </w:tc>
      </w:tr>
      <w:tr w:rsidR="00293564" w:rsidTr="00293564">
        <w:trPr>
          <w:trHeight w:val="483"/>
          <w:jc w:val="center"/>
        </w:trPr>
        <w:tc>
          <w:tcPr>
            <w:tcW w:w="3463" w:type="dxa"/>
            <w:vAlign w:val="center"/>
          </w:tcPr>
          <w:p w:rsidR="00293564" w:rsidRPr="00ED448F" w:rsidRDefault="00293564" w:rsidP="00293564">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2808" w:type="dxa"/>
          </w:tcPr>
          <w:p w:rsidR="00293564" w:rsidRDefault="00293564" w:rsidP="00293564">
            <w:pPr>
              <w:jc w:val="center"/>
              <w:rPr>
                <w:sz w:val="28"/>
              </w:rPr>
            </w:pPr>
            <w:r w:rsidRPr="00167B6D">
              <w:rPr>
                <w:sz w:val="28"/>
              </w:rPr>
              <w:t>980</w:t>
            </w:r>
          </w:p>
        </w:tc>
        <w:tc>
          <w:tcPr>
            <w:tcW w:w="3135" w:type="dxa"/>
          </w:tcPr>
          <w:p w:rsidR="00293564" w:rsidRDefault="00293564" w:rsidP="00293564">
            <w:pPr>
              <w:jc w:val="center"/>
              <w:rPr>
                <w:sz w:val="28"/>
              </w:rPr>
            </w:pPr>
            <w:r w:rsidRPr="00167B6D">
              <w:rPr>
                <w:sz w:val="28"/>
              </w:rPr>
              <w:t>980</w:t>
            </w:r>
          </w:p>
        </w:tc>
      </w:tr>
      <w:tr w:rsidR="00293564" w:rsidTr="00293564">
        <w:trPr>
          <w:trHeight w:val="483"/>
          <w:jc w:val="center"/>
        </w:trPr>
        <w:tc>
          <w:tcPr>
            <w:tcW w:w="3463" w:type="dxa"/>
            <w:vAlign w:val="center"/>
          </w:tcPr>
          <w:p w:rsidR="00293564" w:rsidRPr="00ED448F" w:rsidRDefault="00293564" w:rsidP="00293564">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2808" w:type="dxa"/>
          </w:tcPr>
          <w:p w:rsidR="00293564" w:rsidRDefault="00293564" w:rsidP="00293564">
            <w:pPr>
              <w:jc w:val="center"/>
              <w:rPr>
                <w:sz w:val="28"/>
              </w:rPr>
            </w:pPr>
            <w:r>
              <w:rPr>
                <w:sz w:val="28"/>
              </w:rPr>
              <w:t>35</w:t>
            </w:r>
          </w:p>
        </w:tc>
        <w:tc>
          <w:tcPr>
            <w:tcW w:w="3135" w:type="dxa"/>
          </w:tcPr>
          <w:p w:rsidR="00293564" w:rsidRDefault="00293564" w:rsidP="00293564">
            <w:pPr>
              <w:jc w:val="center"/>
              <w:rPr>
                <w:sz w:val="28"/>
              </w:rPr>
            </w:pPr>
            <w:r>
              <w:rPr>
                <w:sz w:val="28"/>
              </w:rPr>
              <w:t>35</w:t>
            </w:r>
          </w:p>
        </w:tc>
      </w:tr>
      <w:tr w:rsidR="00293564" w:rsidTr="00293564">
        <w:trPr>
          <w:trHeight w:val="483"/>
          <w:jc w:val="center"/>
        </w:trPr>
        <w:tc>
          <w:tcPr>
            <w:tcW w:w="3463" w:type="dxa"/>
            <w:vAlign w:val="center"/>
          </w:tcPr>
          <w:p w:rsidR="00293564" w:rsidRDefault="00293564" w:rsidP="00293564">
            <w:pPr>
              <w:jc w:val="center"/>
              <w:rPr>
                <w:sz w:val="28"/>
              </w:rPr>
            </w:pPr>
            <w:r w:rsidRPr="004C4C35">
              <w:rPr>
                <w:sz w:val="28"/>
              </w:rPr>
              <w:t>Wald chi</w:t>
            </w:r>
            <w:r w:rsidRPr="004C4C35">
              <w:rPr>
                <w:sz w:val="28"/>
                <w:vertAlign w:val="superscript"/>
              </w:rPr>
              <w:t>2</w:t>
            </w:r>
          </w:p>
        </w:tc>
        <w:tc>
          <w:tcPr>
            <w:tcW w:w="2808" w:type="dxa"/>
          </w:tcPr>
          <w:p w:rsidR="00293564" w:rsidRDefault="00293564" w:rsidP="00293564">
            <w:pPr>
              <w:jc w:val="center"/>
              <w:rPr>
                <w:sz w:val="28"/>
              </w:rPr>
            </w:pPr>
            <w:r w:rsidRPr="00076091">
              <w:rPr>
                <w:sz w:val="28"/>
              </w:rPr>
              <w:t>1429.50</w:t>
            </w:r>
          </w:p>
        </w:tc>
        <w:tc>
          <w:tcPr>
            <w:tcW w:w="3135" w:type="dxa"/>
          </w:tcPr>
          <w:p w:rsidR="00293564" w:rsidRDefault="00293564" w:rsidP="00293564">
            <w:pPr>
              <w:jc w:val="center"/>
              <w:rPr>
                <w:sz w:val="28"/>
              </w:rPr>
            </w:pPr>
            <w:r w:rsidRPr="00D23B3D">
              <w:rPr>
                <w:sz w:val="28"/>
              </w:rPr>
              <w:t>4031.47</w:t>
            </w:r>
          </w:p>
        </w:tc>
      </w:tr>
      <w:tr w:rsidR="00293564" w:rsidTr="00293564">
        <w:trPr>
          <w:trHeight w:val="483"/>
          <w:jc w:val="center"/>
        </w:trPr>
        <w:tc>
          <w:tcPr>
            <w:tcW w:w="3463" w:type="dxa"/>
            <w:vAlign w:val="center"/>
          </w:tcPr>
          <w:p w:rsidR="00293564" w:rsidRDefault="00293564" w:rsidP="00293564">
            <w:pPr>
              <w:jc w:val="center"/>
              <w:rPr>
                <w:sz w:val="28"/>
                <w:vertAlign w:val="superscript"/>
              </w:rPr>
            </w:pPr>
            <w:r>
              <w:rPr>
                <w:sz w:val="28"/>
              </w:rPr>
              <w:t>Wald</w:t>
            </w:r>
            <w:r w:rsidRPr="004C4C35">
              <w:rPr>
                <w:sz w:val="28"/>
              </w:rPr>
              <w:t xml:space="preserve"> chi</w:t>
            </w:r>
            <w:r w:rsidRPr="00DB22D5">
              <w:rPr>
                <w:sz w:val="28"/>
                <w:vertAlign w:val="superscript"/>
              </w:rPr>
              <w:t>2</w:t>
            </w:r>
          </w:p>
          <w:p w:rsidR="00293564" w:rsidRPr="00C9164D" w:rsidRDefault="00293564" w:rsidP="00293564">
            <w:pPr>
              <w:jc w:val="center"/>
              <w:rPr>
                <w:sz w:val="28"/>
              </w:rPr>
            </w:pPr>
            <w:r>
              <w:rPr>
                <w:sz w:val="28"/>
              </w:rPr>
              <w:t>(p-value)</w:t>
            </w:r>
          </w:p>
        </w:tc>
        <w:tc>
          <w:tcPr>
            <w:tcW w:w="2808" w:type="dxa"/>
          </w:tcPr>
          <w:p w:rsidR="00293564" w:rsidRDefault="00293564" w:rsidP="00293564">
            <w:pPr>
              <w:jc w:val="center"/>
              <w:rPr>
                <w:sz w:val="28"/>
              </w:rPr>
            </w:pPr>
            <w:r>
              <w:rPr>
                <w:sz w:val="28"/>
              </w:rPr>
              <w:t>0.00</w:t>
            </w:r>
          </w:p>
        </w:tc>
        <w:tc>
          <w:tcPr>
            <w:tcW w:w="3135" w:type="dxa"/>
          </w:tcPr>
          <w:p w:rsidR="00293564" w:rsidRDefault="00293564" w:rsidP="00293564">
            <w:pPr>
              <w:jc w:val="center"/>
              <w:rPr>
                <w:sz w:val="28"/>
              </w:rPr>
            </w:pPr>
            <w:r>
              <w:rPr>
                <w:sz w:val="28"/>
              </w:rPr>
              <w:t>0.00</w:t>
            </w:r>
          </w:p>
        </w:tc>
      </w:tr>
    </w:tbl>
    <w:p w:rsidR="00293564" w:rsidRDefault="00293564" w:rsidP="00293564">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Default="00293564" w:rsidP="00293564">
      <w:pPr>
        <w:spacing w:line="240" w:lineRule="auto"/>
        <w:ind w:firstLine="720"/>
        <w:jc w:val="both"/>
        <w:rPr>
          <w:sz w:val="28"/>
        </w:rPr>
      </w:pPr>
      <w:r w:rsidRPr="00ED448F">
        <w:rPr>
          <w:sz w:val="28"/>
        </w:rPr>
        <w:t xml:space="preserve">The table </w:t>
      </w:r>
      <w:r>
        <w:rPr>
          <w:sz w:val="28"/>
        </w:rPr>
        <w:t>8.</w:t>
      </w:r>
      <w:r w:rsidRPr="00ED448F">
        <w:rPr>
          <w:sz w:val="28"/>
        </w:rPr>
        <w:t xml:space="preserve">1 reveal that </w:t>
      </w:r>
      <w:r>
        <w:rPr>
          <w:sz w:val="28"/>
        </w:rPr>
        <w:t>LIQ</w:t>
      </w:r>
      <w:r w:rsidRPr="00ED448F">
        <w:rPr>
          <w:sz w:val="28"/>
        </w:rPr>
        <w:t xml:space="preserve"> has a significant and Positive impact on </w:t>
      </w:r>
      <w:r>
        <w:rPr>
          <w:color w:val="00000A"/>
          <w:sz w:val="28"/>
        </w:rPr>
        <w:t>LGDPPC</w:t>
      </w:r>
      <w:r w:rsidRPr="00ED448F">
        <w:rPr>
          <w:sz w:val="28"/>
        </w:rPr>
        <w:t xml:space="preserve"> in Developed countries during the period under investigation. In </w:t>
      </w:r>
      <w:r>
        <w:rPr>
          <w:color w:val="00000A"/>
          <w:sz w:val="28"/>
        </w:rPr>
        <w:t>equation</w:t>
      </w:r>
      <w:r w:rsidRPr="00ED448F">
        <w:rPr>
          <w:color w:val="00000A"/>
          <w:sz w:val="28"/>
        </w:rPr>
        <w:t xml:space="preserve"> </w:t>
      </w:r>
      <w:r w:rsidRPr="00ED448F">
        <w:rPr>
          <w:sz w:val="28"/>
        </w:rPr>
        <w:t xml:space="preserve">1, </w:t>
      </w:r>
      <w:r>
        <w:rPr>
          <w:color w:val="00000A"/>
          <w:sz w:val="28"/>
        </w:rPr>
        <w:t>LGDPPC</w:t>
      </w:r>
      <w:r w:rsidRPr="00ED448F">
        <w:rPr>
          <w:sz w:val="28"/>
        </w:rPr>
        <w:t xml:space="preserve"> </w:t>
      </w:r>
      <w:r>
        <w:rPr>
          <w:sz w:val="28"/>
        </w:rPr>
        <w:t>0.167</w:t>
      </w:r>
      <w:r w:rsidRPr="00ED448F">
        <w:rPr>
          <w:sz w:val="28"/>
        </w:rPr>
        <w:t xml:space="preserve"> percent increased when 1 unit increase in </w:t>
      </w:r>
      <w:r>
        <w:rPr>
          <w:sz w:val="28"/>
        </w:rPr>
        <w:t>LIQ</w:t>
      </w:r>
      <w:r w:rsidRPr="00ED448F">
        <w:rPr>
          <w:sz w:val="28"/>
        </w:rPr>
        <w:t xml:space="preserve"> and </w:t>
      </w:r>
      <w:r>
        <w:rPr>
          <w:color w:val="00000A"/>
          <w:sz w:val="28"/>
        </w:rPr>
        <w:t>equation</w:t>
      </w:r>
      <w:r w:rsidRPr="00ED448F">
        <w:rPr>
          <w:color w:val="00000A"/>
          <w:sz w:val="28"/>
        </w:rPr>
        <w:t xml:space="preserve"> </w:t>
      </w:r>
      <w:r w:rsidRPr="00ED448F">
        <w:rPr>
          <w:sz w:val="28"/>
        </w:rPr>
        <w:t xml:space="preserve">2, </w:t>
      </w:r>
      <w:r>
        <w:rPr>
          <w:color w:val="00000A"/>
          <w:sz w:val="28"/>
        </w:rPr>
        <w:lastRenderedPageBreak/>
        <w:t>LGDPPC</w:t>
      </w:r>
      <w:r w:rsidRPr="00ED448F">
        <w:rPr>
          <w:color w:val="00000A"/>
          <w:sz w:val="28"/>
        </w:rPr>
        <w:t xml:space="preserve"> </w:t>
      </w:r>
      <w:r>
        <w:rPr>
          <w:sz w:val="28"/>
        </w:rPr>
        <w:t>0.185</w:t>
      </w:r>
      <w:r w:rsidRPr="00ED448F">
        <w:rPr>
          <w:sz w:val="28"/>
        </w:rPr>
        <w:t xml:space="preserve"> percent increased when 1 unit increase in </w:t>
      </w:r>
      <w:r>
        <w:rPr>
          <w:sz w:val="28"/>
        </w:rPr>
        <w:t>LIQ</w:t>
      </w:r>
      <w:r w:rsidRPr="00ED448F">
        <w:rPr>
          <w:sz w:val="28"/>
        </w:rPr>
        <w:t xml:space="preserve">. The table </w:t>
      </w:r>
      <w:r>
        <w:rPr>
          <w:sz w:val="28"/>
        </w:rPr>
        <w:t>8.</w:t>
      </w:r>
      <w:r w:rsidRPr="00ED448F">
        <w:rPr>
          <w:sz w:val="28"/>
        </w:rPr>
        <w:t xml:space="preserve">1 reveal that </w:t>
      </w:r>
      <w:r>
        <w:rPr>
          <w:sz w:val="28"/>
        </w:rPr>
        <w:t xml:space="preserve">PIQ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t xml:space="preserve">in Developed countries during the period under investigation. In </w:t>
      </w:r>
      <w:r>
        <w:rPr>
          <w:color w:val="00000A"/>
          <w:sz w:val="28"/>
        </w:rPr>
        <w:t>equation</w:t>
      </w:r>
      <w:r w:rsidRPr="00ED448F">
        <w:rPr>
          <w:color w:val="00000A"/>
          <w:sz w:val="28"/>
        </w:rPr>
        <w:t xml:space="preserve"> </w:t>
      </w:r>
      <w:r w:rsidRPr="00ED448F">
        <w:rPr>
          <w:sz w:val="28"/>
        </w:rPr>
        <w:t>1</w:t>
      </w:r>
      <w:r>
        <w:rPr>
          <w:sz w:val="28"/>
        </w:rPr>
        <w:t>,</w:t>
      </w:r>
      <w:r w:rsidRPr="00ED448F">
        <w:rPr>
          <w:sz w:val="28"/>
        </w:rPr>
        <w:t xml:space="preserve"> </w:t>
      </w:r>
      <w:r>
        <w:rPr>
          <w:color w:val="00000A"/>
          <w:sz w:val="28"/>
        </w:rPr>
        <w:t>GDPPC</w:t>
      </w:r>
      <w:r w:rsidRPr="00ED448F">
        <w:rPr>
          <w:sz w:val="28"/>
        </w:rPr>
        <w:t xml:space="preserve"> increased </w:t>
      </w:r>
      <w:r>
        <w:rPr>
          <w:sz w:val="28"/>
        </w:rPr>
        <w:t>0.168</w:t>
      </w:r>
      <w:r w:rsidRPr="00ED448F">
        <w:rPr>
          <w:sz w:val="28"/>
        </w:rPr>
        <w:t xml:space="preserve"> p</w:t>
      </w:r>
      <w:r>
        <w:rPr>
          <w:sz w:val="28"/>
        </w:rPr>
        <w:t xml:space="preserve">ercent when 1 unit increase in PIQ </w:t>
      </w:r>
      <w:r w:rsidRPr="00ED448F">
        <w:rPr>
          <w:sz w:val="28"/>
        </w:rPr>
        <w:t xml:space="preserve">and </w:t>
      </w:r>
      <w:r>
        <w:rPr>
          <w:color w:val="00000A"/>
          <w:sz w:val="28"/>
        </w:rPr>
        <w:t>equation</w:t>
      </w:r>
      <w:r w:rsidRPr="00ED448F">
        <w:rPr>
          <w:color w:val="00000A"/>
          <w:sz w:val="28"/>
        </w:rPr>
        <w:t xml:space="preserve"> </w:t>
      </w:r>
      <w:r w:rsidRPr="00ED448F">
        <w:rPr>
          <w:sz w:val="28"/>
        </w:rPr>
        <w:t xml:space="preserve">2, </w:t>
      </w:r>
      <w:r>
        <w:rPr>
          <w:color w:val="00000A"/>
          <w:sz w:val="28"/>
        </w:rPr>
        <w:t xml:space="preserve">LGDPPC </w:t>
      </w:r>
      <w:r>
        <w:rPr>
          <w:sz w:val="28"/>
        </w:rPr>
        <w:t>0.193</w:t>
      </w:r>
      <w:r w:rsidRPr="00ED448F">
        <w:rPr>
          <w:sz w:val="28"/>
        </w:rPr>
        <w:t xml:space="preserve"> percent increased when 1 unit increase in </w:t>
      </w:r>
      <w:r>
        <w:rPr>
          <w:sz w:val="28"/>
        </w:rPr>
        <w:t>PIQ</w:t>
      </w:r>
      <w:r w:rsidRPr="00ED448F">
        <w:rPr>
          <w:sz w:val="28"/>
        </w:rPr>
        <w:t xml:space="preserve">. </w:t>
      </w:r>
      <w:r>
        <w:rPr>
          <w:sz w:val="28"/>
        </w:rPr>
        <w:t xml:space="preserve">FDI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t xml:space="preserve">in Developed countries during the period under investigation. In </w:t>
      </w:r>
      <w:r>
        <w:rPr>
          <w:color w:val="00000A"/>
          <w:sz w:val="28"/>
        </w:rPr>
        <w:t>equation</w:t>
      </w:r>
      <w:r w:rsidRPr="00ED448F">
        <w:rPr>
          <w:color w:val="00000A"/>
          <w:sz w:val="28"/>
        </w:rPr>
        <w:t xml:space="preserve"> </w:t>
      </w:r>
      <w:r w:rsidRPr="00ED448F">
        <w:rPr>
          <w:sz w:val="28"/>
        </w:rPr>
        <w:t xml:space="preserve">2, </w:t>
      </w:r>
      <w:r>
        <w:rPr>
          <w:color w:val="00000A"/>
          <w:sz w:val="28"/>
        </w:rPr>
        <w:t>LGDPPC</w:t>
      </w:r>
      <w:r w:rsidRPr="00ED448F">
        <w:rPr>
          <w:color w:val="00000A"/>
          <w:sz w:val="28"/>
        </w:rPr>
        <w:t xml:space="preserve"> </w:t>
      </w:r>
      <w:r>
        <w:rPr>
          <w:sz w:val="28"/>
        </w:rPr>
        <w:t>increased 0.005</w:t>
      </w:r>
      <w:r w:rsidRPr="00ED448F">
        <w:rPr>
          <w:sz w:val="28"/>
        </w:rPr>
        <w:t xml:space="preserve"> percent when 1 </w:t>
      </w:r>
      <w:r>
        <w:rPr>
          <w:sz w:val="28"/>
        </w:rPr>
        <w:t>percent</w:t>
      </w:r>
      <w:r w:rsidRPr="00ED448F">
        <w:rPr>
          <w:sz w:val="28"/>
        </w:rPr>
        <w:t xml:space="preserve"> increase in </w:t>
      </w:r>
      <w:r>
        <w:rPr>
          <w:sz w:val="28"/>
        </w:rPr>
        <w:t>FDI</w:t>
      </w:r>
      <w:r w:rsidRPr="00ED448F">
        <w:rPr>
          <w:sz w:val="28"/>
        </w:rPr>
        <w:t xml:space="preserve">. </w:t>
      </w:r>
      <w:r>
        <w:rPr>
          <w:sz w:val="28"/>
        </w:rPr>
        <w:t>GINI</w:t>
      </w:r>
      <w:r w:rsidRPr="00ED448F">
        <w:rPr>
          <w:sz w:val="28"/>
        </w:rPr>
        <w:t xml:space="preserve"> has a significant and negative impact on </w:t>
      </w:r>
      <w:r>
        <w:rPr>
          <w:color w:val="00000A"/>
          <w:sz w:val="28"/>
        </w:rPr>
        <w:t>LGDPPC</w:t>
      </w:r>
      <w:r w:rsidRPr="00ED448F">
        <w:rPr>
          <w:color w:val="00000A"/>
          <w:sz w:val="28"/>
        </w:rPr>
        <w:t xml:space="preserve"> </w:t>
      </w:r>
      <w:r w:rsidRPr="00ED448F">
        <w:rPr>
          <w:sz w:val="28"/>
        </w:rPr>
        <w:t xml:space="preserve">in Developed countries during the period under investigation. In </w:t>
      </w:r>
      <w:r>
        <w:rPr>
          <w:color w:val="00000A"/>
          <w:sz w:val="28"/>
        </w:rPr>
        <w:t>equation</w:t>
      </w:r>
      <w:r w:rsidRPr="00ED448F">
        <w:rPr>
          <w:color w:val="00000A"/>
          <w:sz w:val="28"/>
        </w:rPr>
        <w:t xml:space="preserve"> </w:t>
      </w:r>
      <w:r w:rsidRPr="00ED448F">
        <w:rPr>
          <w:sz w:val="28"/>
        </w:rPr>
        <w:t xml:space="preserve">2, </w:t>
      </w:r>
      <w:r>
        <w:rPr>
          <w:color w:val="00000A"/>
          <w:sz w:val="28"/>
        </w:rPr>
        <w:t>LGDPPC</w:t>
      </w:r>
      <w:r>
        <w:rPr>
          <w:sz w:val="28"/>
        </w:rPr>
        <w:t xml:space="preserve"> decreased 1.37</w:t>
      </w:r>
      <w:r w:rsidRPr="00ED448F">
        <w:rPr>
          <w:sz w:val="28"/>
        </w:rPr>
        <w:t xml:space="preserve"> percent when 1 unit increase in </w:t>
      </w:r>
      <w:r>
        <w:rPr>
          <w:sz w:val="28"/>
        </w:rPr>
        <w:t>GINI</w:t>
      </w:r>
      <w:r w:rsidRPr="00ED448F">
        <w:rPr>
          <w:sz w:val="28"/>
        </w:rPr>
        <w:t>.</w:t>
      </w:r>
      <w:r>
        <w:rPr>
          <w:sz w:val="28"/>
        </w:rPr>
        <w:t xml:space="preserve"> UNEMP</w:t>
      </w:r>
      <w:r w:rsidRPr="00ED448F">
        <w:rPr>
          <w:sz w:val="28"/>
        </w:rPr>
        <w:t xml:space="preserve"> has a significant and negative impact on </w:t>
      </w:r>
      <w:r>
        <w:rPr>
          <w:color w:val="00000A"/>
          <w:sz w:val="28"/>
        </w:rPr>
        <w:t>LGDPPC</w:t>
      </w:r>
      <w:r w:rsidRPr="00ED448F">
        <w:rPr>
          <w:color w:val="00000A"/>
          <w:sz w:val="28"/>
        </w:rPr>
        <w:t xml:space="preserve"> </w:t>
      </w:r>
      <w:r w:rsidRPr="00ED448F">
        <w:rPr>
          <w:sz w:val="28"/>
        </w:rPr>
        <w:t xml:space="preserve">in Developed countries during the period under investigation. In </w:t>
      </w:r>
      <w:r>
        <w:rPr>
          <w:color w:val="00000A"/>
          <w:sz w:val="28"/>
        </w:rPr>
        <w:t>equation</w:t>
      </w:r>
      <w:r w:rsidRPr="00ED448F">
        <w:rPr>
          <w:color w:val="00000A"/>
          <w:sz w:val="28"/>
        </w:rPr>
        <w:t xml:space="preserve"> </w:t>
      </w:r>
      <w:r w:rsidRPr="00ED448F">
        <w:rPr>
          <w:sz w:val="28"/>
        </w:rPr>
        <w:t xml:space="preserve">2, </w:t>
      </w:r>
      <w:r>
        <w:rPr>
          <w:color w:val="00000A"/>
          <w:sz w:val="28"/>
        </w:rPr>
        <w:t>LGDPPC</w:t>
      </w:r>
      <w:r>
        <w:rPr>
          <w:sz w:val="28"/>
        </w:rPr>
        <w:t xml:space="preserve"> decreased 0.179</w:t>
      </w:r>
      <w:r w:rsidRPr="00ED448F">
        <w:rPr>
          <w:sz w:val="28"/>
        </w:rPr>
        <w:t xml:space="preserve"> percent when 1 unit increase in </w:t>
      </w:r>
      <w:r>
        <w:rPr>
          <w:sz w:val="28"/>
        </w:rPr>
        <w:t>UNEMP</w:t>
      </w:r>
      <w:r w:rsidRPr="00ED448F">
        <w:rPr>
          <w:sz w:val="28"/>
        </w:rPr>
        <w:t>.</w:t>
      </w:r>
      <w:r>
        <w:rPr>
          <w:sz w:val="28"/>
        </w:rPr>
        <w:t xml:space="preserve"> The Wald chi square value is very high and its probability is equal to zero in Table 8.1 of Developed Countries Models. It means that all the determinants of GDPPC for all two equations are very important for Developed countries.</w:t>
      </w:r>
    </w:p>
    <w:p w:rsidR="00293564" w:rsidRDefault="00293564" w:rsidP="00293564">
      <w:pPr>
        <w:pStyle w:val="Default"/>
        <w:ind w:firstLine="720"/>
        <w:jc w:val="both"/>
        <w:rPr>
          <w:sz w:val="28"/>
        </w:rPr>
      </w:pPr>
      <w:r w:rsidRPr="00ED448F">
        <w:rPr>
          <w:sz w:val="28"/>
          <w:szCs w:val="28"/>
        </w:rPr>
        <w:t xml:space="preserve">The model of </w:t>
      </w:r>
      <w:r>
        <w:rPr>
          <w:color w:val="00000A"/>
          <w:sz w:val="28"/>
          <w:szCs w:val="28"/>
        </w:rPr>
        <w:t>LGDPPC</w:t>
      </w:r>
      <w:r w:rsidRPr="00ED448F">
        <w:rPr>
          <w:sz w:val="28"/>
          <w:szCs w:val="28"/>
        </w:rPr>
        <w:t xml:space="preserve"> for the developing countries has been estimated using Panel GMM methodology. The results obtained from applying this model are the following</w:t>
      </w:r>
      <w:r>
        <w:rPr>
          <w:sz w:val="28"/>
          <w:szCs w:val="28"/>
        </w:rPr>
        <w:t xml:space="preserve"> (Table 8.2</w:t>
      </w:r>
      <w:r w:rsidRPr="00ED448F">
        <w:rPr>
          <w:sz w:val="28"/>
          <w:szCs w:val="28"/>
        </w:rPr>
        <w:t xml:space="preserve">). These results shows that all the variables are significant </w:t>
      </w:r>
      <w:r>
        <w:rPr>
          <w:sz w:val="28"/>
          <w:szCs w:val="28"/>
        </w:rPr>
        <w:t>with expected signs. The table 8.2</w:t>
      </w:r>
      <w:r w:rsidRPr="00ED448F">
        <w:rPr>
          <w:sz w:val="28"/>
          <w:szCs w:val="28"/>
        </w:rPr>
        <w:t xml:space="preserve"> reveal that </w:t>
      </w:r>
      <w:r>
        <w:rPr>
          <w:sz w:val="28"/>
          <w:szCs w:val="28"/>
        </w:rPr>
        <w:t xml:space="preserve">EIQ </w:t>
      </w:r>
      <w:r w:rsidRPr="00ED448F">
        <w:rPr>
          <w:sz w:val="28"/>
          <w:szCs w:val="28"/>
        </w:rPr>
        <w:t xml:space="preserve">has a significant and positive impact on </w:t>
      </w:r>
      <w:r>
        <w:rPr>
          <w:color w:val="00000A"/>
          <w:sz w:val="28"/>
          <w:szCs w:val="28"/>
        </w:rPr>
        <w:t>LGDPPC</w:t>
      </w:r>
      <w:r w:rsidRPr="00ED448F">
        <w:rPr>
          <w:color w:val="00000A"/>
          <w:sz w:val="28"/>
          <w:szCs w:val="28"/>
        </w:rPr>
        <w:t xml:space="preserve"> </w:t>
      </w:r>
      <w:r w:rsidRPr="00ED448F">
        <w:rPr>
          <w:sz w:val="28"/>
          <w:szCs w:val="28"/>
        </w:rPr>
        <w:t xml:space="preserve">in developing countries during the period under investigation. In </w:t>
      </w:r>
      <w:r>
        <w:rPr>
          <w:sz w:val="28"/>
          <w:szCs w:val="28"/>
        </w:rPr>
        <w:t>Equation</w:t>
      </w:r>
      <w:r w:rsidRPr="00ED448F">
        <w:rPr>
          <w:sz w:val="28"/>
          <w:szCs w:val="28"/>
        </w:rPr>
        <w:t xml:space="preserve"> 1</w:t>
      </w:r>
      <w:r>
        <w:rPr>
          <w:sz w:val="28"/>
          <w:szCs w:val="28"/>
        </w:rPr>
        <w:t xml:space="preserve">, </w:t>
      </w:r>
      <w:r>
        <w:rPr>
          <w:color w:val="00000A"/>
          <w:sz w:val="28"/>
          <w:szCs w:val="28"/>
        </w:rPr>
        <w:t>LGDPPC</w:t>
      </w:r>
      <w:r w:rsidRPr="00ED448F">
        <w:rPr>
          <w:color w:val="00000A"/>
          <w:sz w:val="28"/>
          <w:szCs w:val="28"/>
        </w:rPr>
        <w:t xml:space="preserve"> </w:t>
      </w:r>
      <w:r w:rsidRPr="00ED448F">
        <w:rPr>
          <w:sz w:val="28"/>
          <w:szCs w:val="28"/>
        </w:rPr>
        <w:t xml:space="preserve">increased </w:t>
      </w:r>
      <w:r>
        <w:rPr>
          <w:sz w:val="28"/>
          <w:szCs w:val="28"/>
        </w:rPr>
        <w:t>0.134</w:t>
      </w:r>
      <w:r w:rsidRPr="00ED448F">
        <w:rPr>
          <w:sz w:val="28"/>
          <w:szCs w:val="28"/>
        </w:rPr>
        <w:t xml:space="preserve"> percent when 1 unit increase in </w:t>
      </w:r>
      <w:r>
        <w:rPr>
          <w:sz w:val="28"/>
          <w:szCs w:val="28"/>
        </w:rPr>
        <w:t xml:space="preserve">EIQ </w:t>
      </w:r>
      <w:r w:rsidRPr="00ED448F">
        <w:rPr>
          <w:sz w:val="28"/>
          <w:szCs w:val="28"/>
        </w:rPr>
        <w:t xml:space="preserve">and </w:t>
      </w:r>
      <w:r>
        <w:rPr>
          <w:sz w:val="28"/>
          <w:szCs w:val="28"/>
        </w:rPr>
        <w:t>Equation</w:t>
      </w:r>
      <w:r w:rsidRPr="00ED448F">
        <w:rPr>
          <w:sz w:val="28"/>
          <w:szCs w:val="28"/>
        </w:rPr>
        <w:t xml:space="preserve"> 2, </w:t>
      </w:r>
      <w:r>
        <w:rPr>
          <w:color w:val="00000A"/>
          <w:sz w:val="28"/>
          <w:szCs w:val="28"/>
        </w:rPr>
        <w:t>LGDPPC</w:t>
      </w:r>
      <w:r>
        <w:rPr>
          <w:sz w:val="28"/>
          <w:szCs w:val="28"/>
        </w:rPr>
        <w:t xml:space="preserve"> 0.220</w:t>
      </w:r>
      <w:r w:rsidRPr="00ED448F">
        <w:rPr>
          <w:sz w:val="28"/>
          <w:szCs w:val="28"/>
        </w:rPr>
        <w:t xml:space="preserve"> percent increased when 1 unit increase in </w:t>
      </w:r>
      <w:r>
        <w:rPr>
          <w:sz w:val="28"/>
          <w:szCs w:val="28"/>
        </w:rPr>
        <w:t>EIQ. The table 8.2</w:t>
      </w:r>
      <w:r w:rsidRPr="00ED448F">
        <w:rPr>
          <w:sz w:val="28"/>
          <w:szCs w:val="28"/>
        </w:rPr>
        <w:t xml:space="preserve"> reveal that </w:t>
      </w:r>
      <w:r>
        <w:rPr>
          <w:sz w:val="28"/>
          <w:szCs w:val="28"/>
        </w:rPr>
        <w:t>LIQ</w:t>
      </w:r>
      <w:r w:rsidRPr="00ED448F">
        <w:rPr>
          <w:sz w:val="28"/>
          <w:szCs w:val="28"/>
        </w:rPr>
        <w:t xml:space="preserve"> has a significant and Positive impact on </w:t>
      </w:r>
      <w:r>
        <w:rPr>
          <w:color w:val="00000A"/>
          <w:sz w:val="28"/>
          <w:szCs w:val="28"/>
        </w:rPr>
        <w:t>LGDPPC</w:t>
      </w:r>
      <w:r w:rsidRPr="00ED448F">
        <w:rPr>
          <w:sz w:val="28"/>
          <w:szCs w:val="28"/>
        </w:rPr>
        <w:t xml:space="preserve"> in developing countries during the period under investigation. In </w:t>
      </w:r>
      <w:r>
        <w:rPr>
          <w:sz w:val="28"/>
          <w:szCs w:val="28"/>
        </w:rPr>
        <w:t>Equation</w:t>
      </w:r>
      <w:r w:rsidRPr="00ED448F">
        <w:rPr>
          <w:sz w:val="28"/>
          <w:szCs w:val="28"/>
        </w:rPr>
        <w:t xml:space="preserve"> 1, </w:t>
      </w:r>
      <w:r>
        <w:rPr>
          <w:color w:val="00000A"/>
          <w:sz w:val="28"/>
          <w:szCs w:val="28"/>
        </w:rPr>
        <w:t>LGDPPC</w:t>
      </w:r>
      <w:r w:rsidRPr="00ED448F">
        <w:rPr>
          <w:sz w:val="28"/>
          <w:szCs w:val="28"/>
        </w:rPr>
        <w:t xml:space="preserve"> </w:t>
      </w:r>
      <w:r>
        <w:rPr>
          <w:sz w:val="28"/>
          <w:szCs w:val="28"/>
        </w:rPr>
        <w:t>0.130</w:t>
      </w:r>
      <w:r w:rsidRPr="00ED448F">
        <w:rPr>
          <w:sz w:val="28"/>
          <w:szCs w:val="28"/>
        </w:rPr>
        <w:t xml:space="preserve"> percent increased when 1 unit increase in </w:t>
      </w:r>
      <w:r>
        <w:rPr>
          <w:sz w:val="28"/>
          <w:szCs w:val="28"/>
        </w:rPr>
        <w:t>LIQ</w:t>
      </w:r>
      <w:r w:rsidRPr="00ED448F">
        <w:rPr>
          <w:sz w:val="28"/>
          <w:szCs w:val="28"/>
        </w:rPr>
        <w:t xml:space="preserve"> and </w:t>
      </w:r>
      <w:r>
        <w:rPr>
          <w:sz w:val="28"/>
          <w:szCs w:val="28"/>
        </w:rPr>
        <w:t>Equation</w:t>
      </w:r>
      <w:r w:rsidRPr="00ED448F">
        <w:rPr>
          <w:sz w:val="28"/>
          <w:szCs w:val="28"/>
        </w:rPr>
        <w:t xml:space="preserve"> 2, </w:t>
      </w:r>
      <w:r>
        <w:rPr>
          <w:color w:val="00000A"/>
          <w:sz w:val="28"/>
          <w:szCs w:val="28"/>
        </w:rPr>
        <w:t>GDPPC</w:t>
      </w:r>
      <w:r w:rsidRPr="00ED448F">
        <w:rPr>
          <w:color w:val="00000A"/>
          <w:sz w:val="28"/>
          <w:szCs w:val="28"/>
        </w:rPr>
        <w:t xml:space="preserve"> </w:t>
      </w:r>
      <w:r>
        <w:rPr>
          <w:sz w:val="28"/>
          <w:szCs w:val="28"/>
        </w:rPr>
        <w:t>0.140</w:t>
      </w:r>
      <w:r w:rsidRPr="00ED448F">
        <w:rPr>
          <w:sz w:val="28"/>
          <w:szCs w:val="28"/>
        </w:rPr>
        <w:t xml:space="preserve"> percent increased when 1 unit increase in </w:t>
      </w:r>
      <w:r>
        <w:rPr>
          <w:sz w:val="28"/>
          <w:szCs w:val="28"/>
        </w:rPr>
        <w:t>LIQ. The table 8.2</w:t>
      </w:r>
      <w:r w:rsidRPr="00ED448F">
        <w:rPr>
          <w:sz w:val="28"/>
          <w:szCs w:val="28"/>
        </w:rPr>
        <w:t xml:space="preserve"> reveal that </w:t>
      </w:r>
      <w:r>
        <w:rPr>
          <w:sz w:val="28"/>
          <w:szCs w:val="28"/>
        </w:rPr>
        <w:t xml:space="preserve">PIQ </w:t>
      </w:r>
      <w:r w:rsidRPr="00ED448F">
        <w:rPr>
          <w:sz w:val="28"/>
          <w:szCs w:val="28"/>
        </w:rPr>
        <w:t xml:space="preserve">has a significant and positive impact on </w:t>
      </w:r>
      <w:r>
        <w:rPr>
          <w:color w:val="00000A"/>
          <w:sz w:val="28"/>
          <w:szCs w:val="28"/>
        </w:rPr>
        <w:t>LGDPPC</w:t>
      </w:r>
      <w:r w:rsidRPr="00ED448F">
        <w:rPr>
          <w:color w:val="00000A"/>
          <w:sz w:val="28"/>
          <w:szCs w:val="28"/>
        </w:rPr>
        <w:t xml:space="preserve"> </w:t>
      </w:r>
      <w:r w:rsidRPr="00ED448F">
        <w:rPr>
          <w:sz w:val="28"/>
          <w:szCs w:val="28"/>
        </w:rPr>
        <w:t xml:space="preserve">in developing countries during the period under investigation. In </w:t>
      </w:r>
      <w:r>
        <w:rPr>
          <w:sz w:val="28"/>
          <w:szCs w:val="28"/>
        </w:rPr>
        <w:t>Equation</w:t>
      </w:r>
      <w:r w:rsidRPr="00ED448F">
        <w:rPr>
          <w:sz w:val="28"/>
          <w:szCs w:val="28"/>
        </w:rPr>
        <w:t xml:space="preserve"> 1</w:t>
      </w:r>
      <w:r>
        <w:rPr>
          <w:sz w:val="28"/>
          <w:szCs w:val="28"/>
        </w:rPr>
        <w:t>,</w:t>
      </w:r>
      <w:r w:rsidRPr="00ED448F">
        <w:rPr>
          <w:sz w:val="28"/>
          <w:szCs w:val="28"/>
        </w:rPr>
        <w:t xml:space="preserve"> </w:t>
      </w:r>
      <w:r>
        <w:rPr>
          <w:color w:val="00000A"/>
          <w:sz w:val="28"/>
          <w:szCs w:val="28"/>
        </w:rPr>
        <w:t>GDPPC</w:t>
      </w:r>
      <w:r>
        <w:rPr>
          <w:sz w:val="28"/>
          <w:szCs w:val="28"/>
        </w:rPr>
        <w:t xml:space="preserve"> increased 0.391</w:t>
      </w:r>
      <w:r w:rsidRPr="00ED448F">
        <w:rPr>
          <w:sz w:val="28"/>
          <w:szCs w:val="28"/>
        </w:rPr>
        <w:t xml:space="preserve"> percent </w:t>
      </w:r>
      <w:r>
        <w:rPr>
          <w:sz w:val="28"/>
          <w:szCs w:val="28"/>
        </w:rPr>
        <w:t>when 1 unit increase in</w:t>
      </w:r>
      <w:r w:rsidRPr="00ED448F">
        <w:rPr>
          <w:sz w:val="28"/>
          <w:szCs w:val="28"/>
        </w:rPr>
        <w:t xml:space="preserve"> </w:t>
      </w:r>
      <w:r>
        <w:rPr>
          <w:sz w:val="28"/>
          <w:szCs w:val="28"/>
        </w:rPr>
        <w:t xml:space="preserve">PIQ </w:t>
      </w:r>
      <w:r w:rsidRPr="00ED448F">
        <w:rPr>
          <w:sz w:val="28"/>
          <w:szCs w:val="28"/>
        </w:rPr>
        <w:t xml:space="preserve">and </w:t>
      </w:r>
      <w:r>
        <w:rPr>
          <w:sz w:val="28"/>
          <w:szCs w:val="28"/>
        </w:rPr>
        <w:t>Equation</w:t>
      </w:r>
      <w:r w:rsidRPr="00ED448F">
        <w:rPr>
          <w:sz w:val="28"/>
          <w:szCs w:val="28"/>
        </w:rPr>
        <w:t xml:space="preserve"> 2, </w:t>
      </w:r>
      <w:r>
        <w:rPr>
          <w:color w:val="00000A"/>
          <w:sz w:val="28"/>
          <w:szCs w:val="28"/>
        </w:rPr>
        <w:t>LGDPPC</w:t>
      </w:r>
      <w:r w:rsidRPr="00ED448F">
        <w:rPr>
          <w:color w:val="00000A"/>
          <w:sz w:val="28"/>
          <w:szCs w:val="28"/>
        </w:rPr>
        <w:t xml:space="preserve"> </w:t>
      </w:r>
      <w:r>
        <w:rPr>
          <w:color w:val="00000A"/>
          <w:sz w:val="28"/>
          <w:szCs w:val="28"/>
        </w:rPr>
        <w:t>0</w:t>
      </w:r>
      <w:r>
        <w:rPr>
          <w:sz w:val="28"/>
          <w:szCs w:val="28"/>
        </w:rPr>
        <w:t>.415</w:t>
      </w:r>
      <w:r w:rsidRPr="00ED448F">
        <w:rPr>
          <w:sz w:val="28"/>
          <w:szCs w:val="28"/>
        </w:rPr>
        <w:t xml:space="preserve"> percent increased when 1 unit increase in </w:t>
      </w:r>
      <w:r>
        <w:rPr>
          <w:sz w:val="28"/>
          <w:szCs w:val="28"/>
        </w:rPr>
        <w:t>PIQ</w:t>
      </w:r>
      <w:r w:rsidRPr="00ED448F">
        <w:rPr>
          <w:sz w:val="28"/>
          <w:szCs w:val="28"/>
        </w:rPr>
        <w:t xml:space="preserve">. </w:t>
      </w:r>
      <w:r>
        <w:rPr>
          <w:sz w:val="28"/>
          <w:szCs w:val="28"/>
        </w:rPr>
        <w:t xml:space="preserve">FDI </w:t>
      </w:r>
      <w:r w:rsidRPr="00ED448F">
        <w:rPr>
          <w:sz w:val="28"/>
          <w:szCs w:val="28"/>
        </w:rPr>
        <w:t xml:space="preserve">has a significant and Positive impact on </w:t>
      </w:r>
      <w:r>
        <w:rPr>
          <w:color w:val="00000A"/>
          <w:sz w:val="28"/>
          <w:szCs w:val="28"/>
        </w:rPr>
        <w:t>LGDPPC</w:t>
      </w:r>
      <w:r w:rsidRPr="00ED448F">
        <w:rPr>
          <w:color w:val="00000A"/>
          <w:sz w:val="28"/>
          <w:szCs w:val="28"/>
        </w:rPr>
        <w:t xml:space="preserve"> </w:t>
      </w:r>
      <w:r w:rsidRPr="00ED448F">
        <w:rPr>
          <w:sz w:val="28"/>
          <w:szCs w:val="28"/>
        </w:rPr>
        <w:t xml:space="preserve">in developing countries during the period under investigation. In </w:t>
      </w:r>
      <w:r>
        <w:rPr>
          <w:sz w:val="28"/>
          <w:szCs w:val="28"/>
        </w:rPr>
        <w:t>Equation</w:t>
      </w:r>
      <w:r w:rsidRPr="00ED448F">
        <w:rPr>
          <w:sz w:val="28"/>
          <w:szCs w:val="28"/>
        </w:rPr>
        <w:t xml:space="preserve"> 2, </w:t>
      </w:r>
      <w:r>
        <w:rPr>
          <w:color w:val="00000A"/>
          <w:sz w:val="28"/>
          <w:szCs w:val="28"/>
        </w:rPr>
        <w:t>LGDPPC</w:t>
      </w:r>
      <w:r>
        <w:rPr>
          <w:sz w:val="28"/>
          <w:szCs w:val="28"/>
        </w:rPr>
        <w:t xml:space="preserve"> 0.003</w:t>
      </w:r>
      <w:r w:rsidRPr="00ED448F">
        <w:rPr>
          <w:sz w:val="28"/>
          <w:szCs w:val="28"/>
        </w:rPr>
        <w:t xml:space="preserve"> percent increased when 1 percent increase in </w:t>
      </w:r>
      <w:r>
        <w:rPr>
          <w:sz w:val="28"/>
          <w:szCs w:val="28"/>
        </w:rPr>
        <w:t>LGDPPC</w:t>
      </w:r>
      <w:r w:rsidRPr="00ED448F">
        <w:rPr>
          <w:sz w:val="28"/>
          <w:szCs w:val="28"/>
        </w:rPr>
        <w:t xml:space="preserve">. </w:t>
      </w:r>
      <w:r>
        <w:rPr>
          <w:sz w:val="28"/>
          <w:szCs w:val="28"/>
        </w:rPr>
        <w:t>GINI</w:t>
      </w:r>
      <w:r w:rsidRPr="00ED448F">
        <w:rPr>
          <w:sz w:val="28"/>
          <w:szCs w:val="28"/>
        </w:rPr>
        <w:t xml:space="preserve"> has a significant and negative impact on </w:t>
      </w:r>
      <w:r>
        <w:rPr>
          <w:color w:val="00000A"/>
          <w:sz w:val="28"/>
          <w:szCs w:val="28"/>
        </w:rPr>
        <w:t>LGDPPC</w:t>
      </w:r>
      <w:r w:rsidRPr="00ED448F">
        <w:rPr>
          <w:color w:val="00000A"/>
          <w:sz w:val="28"/>
          <w:szCs w:val="28"/>
        </w:rPr>
        <w:t xml:space="preserve"> </w:t>
      </w:r>
      <w:r w:rsidRPr="00ED448F">
        <w:rPr>
          <w:sz w:val="28"/>
          <w:szCs w:val="28"/>
        </w:rPr>
        <w:t xml:space="preserve">in developing countries during the period under investigation. In </w:t>
      </w:r>
      <w:r>
        <w:rPr>
          <w:sz w:val="28"/>
          <w:szCs w:val="28"/>
        </w:rPr>
        <w:t>Equation</w:t>
      </w:r>
      <w:r w:rsidRPr="00ED448F">
        <w:rPr>
          <w:sz w:val="28"/>
          <w:szCs w:val="28"/>
        </w:rPr>
        <w:t xml:space="preserve"> 2, </w:t>
      </w:r>
      <w:r>
        <w:rPr>
          <w:color w:val="00000A"/>
          <w:sz w:val="28"/>
          <w:szCs w:val="28"/>
        </w:rPr>
        <w:t>LGDPPC</w:t>
      </w:r>
      <w:r w:rsidRPr="00ED448F">
        <w:rPr>
          <w:sz w:val="28"/>
          <w:szCs w:val="28"/>
        </w:rPr>
        <w:t xml:space="preserve"> decreased </w:t>
      </w:r>
      <w:r>
        <w:rPr>
          <w:sz w:val="28"/>
          <w:szCs w:val="28"/>
        </w:rPr>
        <w:t>1.356</w:t>
      </w:r>
      <w:r w:rsidRPr="00ED448F">
        <w:rPr>
          <w:sz w:val="28"/>
          <w:szCs w:val="28"/>
        </w:rPr>
        <w:t xml:space="preserve"> percent when 1 unit increase in </w:t>
      </w:r>
      <w:r>
        <w:rPr>
          <w:sz w:val="28"/>
          <w:szCs w:val="28"/>
        </w:rPr>
        <w:t>GINI</w:t>
      </w:r>
      <w:r w:rsidRPr="00ED448F">
        <w:rPr>
          <w:sz w:val="28"/>
          <w:szCs w:val="28"/>
        </w:rPr>
        <w:t>.</w:t>
      </w:r>
      <w:r>
        <w:rPr>
          <w:sz w:val="28"/>
          <w:szCs w:val="28"/>
        </w:rPr>
        <w:t xml:space="preserve"> UNEMP has not significant</w:t>
      </w:r>
      <w:r w:rsidRPr="00ED448F">
        <w:rPr>
          <w:sz w:val="28"/>
          <w:szCs w:val="28"/>
        </w:rPr>
        <w:t xml:space="preserve"> impact on </w:t>
      </w:r>
      <w:r>
        <w:rPr>
          <w:color w:val="00000A"/>
          <w:sz w:val="28"/>
          <w:szCs w:val="28"/>
        </w:rPr>
        <w:t>LGDPPC</w:t>
      </w:r>
      <w:r w:rsidRPr="00ED448F">
        <w:rPr>
          <w:color w:val="00000A"/>
          <w:sz w:val="28"/>
          <w:szCs w:val="28"/>
        </w:rPr>
        <w:t xml:space="preserve"> </w:t>
      </w:r>
      <w:r w:rsidRPr="00ED448F">
        <w:rPr>
          <w:sz w:val="28"/>
          <w:szCs w:val="28"/>
        </w:rPr>
        <w:t>in developing countries during the period under investigation</w:t>
      </w:r>
      <w:r>
        <w:rPr>
          <w:sz w:val="28"/>
          <w:szCs w:val="28"/>
        </w:rPr>
        <w:t xml:space="preserve">. </w:t>
      </w:r>
      <w:r>
        <w:rPr>
          <w:sz w:val="28"/>
        </w:rPr>
        <w:t>The Wald chi square value is very high and its probability is equal to zero in table 8.2 of Developing Countries Models. It means that all the determinants of GDPPC for all two equations are very important for Developing countries.</w:t>
      </w:r>
    </w:p>
    <w:p w:rsidR="00293564" w:rsidRPr="00656D19" w:rsidRDefault="00293564" w:rsidP="00293564">
      <w:pPr>
        <w:pStyle w:val="Default"/>
        <w:ind w:firstLine="720"/>
        <w:jc w:val="both"/>
        <w:rPr>
          <w:sz w:val="28"/>
          <w:szCs w:val="28"/>
        </w:rPr>
      </w:pPr>
    </w:p>
    <w:p w:rsidR="00293564" w:rsidRDefault="00293564" w:rsidP="00293564">
      <w:pPr>
        <w:spacing w:after="0" w:line="240" w:lineRule="auto"/>
        <w:jc w:val="center"/>
        <w:rPr>
          <w:b/>
          <w:sz w:val="28"/>
        </w:rPr>
      </w:pPr>
      <w:r>
        <w:rPr>
          <w:b/>
          <w:sz w:val="28"/>
        </w:rPr>
        <w:t>Table 8.2:</w:t>
      </w:r>
    </w:p>
    <w:p w:rsidR="00293564" w:rsidRPr="00744D2E" w:rsidRDefault="00293564" w:rsidP="00293564">
      <w:pPr>
        <w:spacing w:after="0" w:line="240" w:lineRule="auto"/>
        <w:jc w:val="center"/>
        <w:rPr>
          <w:b/>
          <w:sz w:val="28"/>
        </w:rPr>
      </w:pPr>
      <w:r w:rsidRPr="00ED448F">
        <w:rPr>
          <w:b/>
          <w:bCs/>
          <w:color w:val="00000A"/>
          <w:sz w:val="28"/>
        </w:rPr>
        <w:t xml:space="preserve"> The Determinants of </w:t>
      </w:r>
      <w:r>
        <w:rPr>
          <w:b/>
          <w:bCs/>
          <w:color w:val="00000A"/>
          <w:sz w:val="28"/>
        </w:rPr>
        <w:t>GDP per Capita in Developing</w:t>
      </w:r>
      <w:r w:rsidRPr="00ED448F">
        <w:rPr>
          <w:b/>
          <w:bCs/>
          <w:color w:val="00000A"/>
          <w:sz w:val="28"/>
        </w:rPr>
        <w:t xml:space="preserve"> Countries: Panel GMM Methodology</w:t>
      </w:r>
      <w:r>
        <w:rPr>
          <w:b/>
          <w:bCs/>
          <w:color w:val="00000A"/>
          <w:sz w:val="28"/>
        </w:rPr>
        <w:t>.</w:t>
      </w:r>
    </w:p>
    <w:tbl>
      <w:tblPr>
        <w:tblStyle w:val="TableGrid"/>
        <w:tblW w:w="9489" w:type="dxa"/>
        <w:jc w:val="center"/>
        <w:tblLook w:val="04A0" w:firstRow="1" w:lastRow="0" w:firstColumn="1" w:lastColumn="0" w:noHBand="0" w:noVBand="1"/>
      </w:tblPr>
      <w:tblGrid>
        <w:gridCol w:w="3493"/>
        <w:gridCol w:w="2833"/>
        <w:gridCol w:w="3163"/>
      </w:tblGrid>
      <w:tr w:rsidR="00293564" w:rsidTr="00293564">
        <w:trPr>
          <w:trHeight w:val="623"/>
          <w:jc w:val="center"/>
        </w:trPr>
        <w:tc>
          <w:tcPr>
            <w:tcW w:w="3493" w:type="dxa"/>
            <w:vAlign w:val="center"/>
          </w:tcPr>
          <w:p w:rsidR="00293564" w:rsidRDefault="00293564" w:rsidP="00293564">
            <w:pPr>
              <w:jc w:val="center"/>
              <w:rPr>
                <w:sz w:val="28"/>
              </w:rPr>
            </w:pPr>
            <w:r w:rsidRPr="00ED448F">
              <w:rPr>
                <w:b/>
                <w:color w:val="000000"/>
                <w:sz w:val="28"/>
              </w:rPr>
              <w:t>Independent Variables</w:t>
            </w:r>
          </w:p>
        </w:tc>
        <w:tc>
          <w:tcPr>
            <w:tcW w:w="2833" w:type="dxa"/>
            <w:vAlign w:val="center"/>
          </w:tcPr>
          <w:p w:rsidR="00293564" w:rsidRDefault="00293564" w:rsidP="00293564">
            <w:pPr>
              <w:jc w:val="center"/>
              <w:rPr>
                <w:sz w:val="28"/>
              </w:rPr>
            </w:pPr>
            <w:r>
              <w:rPr>
                <w:sz w:val="28"/>
              </w:rPr>
              <w:t>1</w:t>
            </w:r>
          </w:p>
        </w:tc>
        <w:tc>
          <w:tcPr>
            <w:tcW w:w="3163" w:type="dxa"/>
            <w:vAlign w:val="center"/>
          </w:tcPr>
          <w:p w:rsidR="00293564" w:rsidRDefault="00293564" w:rsidP="00293564">
            <w:pPr>
              <w:jc w:val="center"/>
              <w:rPr>
                <w:sz w:val="28"/>
              </w:rPr>
            </w:pPr>
            <w:r>
              <w:rPr>
                <w:sz w:val="28"/>
              </w:rPr>
              <w:t>2</w:t>
            </w:r>
          </w:p>
        </w:tc>
      </w:tr>
      <w:tr w:rsidR="00293564" w:rsidTr="00293564">
        <w:trPr>
          <w:trHeight w:val="483"/>
          <w:jc w:val="center"/>
        </w:trPr>
        <w:tc>
          <w:tcPr>
            <w:tcW w:w="3493" w:type="dxa"/>
            <w:vAlign w:val="center"/>
          </w:tcPr>
          <w:p w:rsidR="00293564" w:rsidRPr="00ED448F" w:rsidRDefault="00293564" w:rsidP="00293564">
            <w:pPr>
              <w:autoSpaceDE w:val="0"/>
              <w:autoSpaceDN w:val="0"/>
              <w:adjustRightInd w:val="0"/>
              <w:jc w:val="center"/>
              <w:rPr>
                <w:color w:val="000000"/>
                <w:sz w:val="28"/>
              </w:rPr>
            </w:pPr>
            <w:r>
              <w:rPr>
                <w:color w:val="000000"/>
                <w:sz w:val="28"/>
              </w:rPr>
              <w:t>GDPPC(-1)</w:t>
            </w:r>
          </w:p>
        </w:tc>
        <w:tc>
          <w:tcPr>
            <w:tcW w:w="2833" w:type="dxa"/>
          </w:tcPr>
          <w:p w:rsidR="00293564" w:rsidRPr="003C507C" w:rsidRDefault="00293564" w:rsidP="00293564">
            <w:pPr>
              <w:jc w:val="center"/>
              <w:rPr>
                <w:sz w:val="28"/>
                <w:szCs w:val="22"/>
              </w:rPr>
            </w:pPr>
            <w:r w:rsidRPr="003C507C">
              <w:rPr>
                <w:sz w:val="28"/>
                <w:szCs w:val="22"/>
              </w:rPr>
              <w:t>0.952*</w:t>
            </w:r>
          </w:p>
          <w:p w:rsidR="00293564" w:rsidRPr="003C507C" w:rsidRDefault="00293564" w:rsidP="00293564">
            <w:pPr>
              <w:jc w:val="center"/>
              <w:rPr>
                <w:sz w:val="28"/>
                <w:szCs w:val="22"/>
              </w:rPr>
            </w:pPr>
            <w:r w:rsidRPr="003C507C">
              <w:rPr>
                <w:sz w:val="28"/>
                <w:szCs w:val="22"/>
              </w:rPr>
              <w:t>(109.05)</w:t>
            </w:r>
          </w:p>
        </w:tc>
        <w:tc>
          <w:tcPr>
            <w:tcW w:w="3163" w:type="dxa"/>
          </w:tcPr>
          <w:p w:rsidR="00293564" w:rsidRPr="003C507C" w:rsidRDefault="00293564" w:rsidP="00293564">
            <w:pPr>
              <w:jc w:val="center"/>
              <w:rPr>
                <w:sz w:val="28"/>
                <w:szCs w:val="22"/>
              </w:rPr>
            </w:pPr>
            <w:r w:rsidRPr="003C507C">
              <w:rPr>
                <w:sz w:val="28"/>
                <w:szCs w:val="22"/>
              </w:rPr>
              <w:t>0.884*</w:t>
            </w:r>
          </w:p>
          <w:p w:rsidR="00293564" w:rsidRPr="003C507C" w:rsidRDefault="00293564" w:rsidP="00293564">
            <w:pPr>
              <w:jc w:val="center"/>
              <w:rPr>
                <w:sz w:val="28"/>
                <w:szCs w:val="22"/>
              </w:rPr>
            </w:pPr>
            <w:r w:rsidRPr="003C507C">
              <w:rPr>
                <w:sz w:val="28"/>
                <w:szCs w:val="22"/>
              </w:rPr>
              <w:t>(29.7)</w:t>
            </w:r>
          </w:p>
        </w:tc>
      </w:tr>
      <w:tr w:rsidR="00293564" w:rsidTr="00293564">
        <w:trPr>
          <w:trHeight w:val="483"/>
          <w:jc w:val="center"/>
        </w:trPr>
        <w:tc>
          <w:tcPr>
            <w:tcW w:w="3493" w:type="dxa"/>
            <w:vAlign w:val="center"/>
          </w:tcPr>
          <w:p w:rsidR="00293564" w:rsidRPr="00ED448F" w:rsidRDefault="00293564" w:rsidP="00293564">
            <w:pPr>
              <w:autoSpaceDE w:val="0"/>
              <w:autoSpaceDN w:val="0"/>
              <w:adjustRightInd w:val="0"/>
              <w:jc w:val="center"/>
              <w:rPr>
                <w:color w:val="000000"/>
                <w:sz w:val="28"/>
              </w:rPr>
            </w:pPr>
            <w:r>
              <w:rPr>
                <w:color w:val="000000"/>
                <w:sz w:val="28"/>
              </w:rPr>
              <w:t>EIQ</w:t>
            </w:r>
          </w:p>
        </w:tc>
        <w:tc>
          <w:tcPr>
            <w:tcW w:w="2833" w:type="dxa"/>
          </w:tcPr>
          <w:p w:rsidR="00293564" w:rsidRPr="003C507C" w:rsidRDefault="00293564" w:rsidP="00293564">
            <w:pPr>
              <w:jc w:val="center"/>
              <w:rPr>
                <w:sz w:val="28"/>
                <w:szCs w:val="22"/>
              </w:rPr>
            </w:pPr>
            <w:r w:rsidRPr="003C507C">
              <w:rPr>
                <w:sz w:val="28"/>
                <w:szCs w:val="22"/>
              </w:rPr>
              <w:t>0.134*</w:t>
            </w:r>
          </w:p>
          <w:p w:rsidR="00293564" w:rsidRPr="003C507C" w:rsidRDefault="00293564" w:rsidP="00293564">
            <w:pPr>
              <w:jc w:val="center"/>
              <w:rPr>
                <w:sz w:val="28"/>
                <w:szCs w:val="22"/>
              </w:rPr>
            </w:pPr>
            <w:r w:rsidRPr="003C507C">
              <w:rPr>
                <w:sz w:val="28"/>
                <w:szCs w:val="22"/>
              </w:rPr>
              <w:t>(5.21)</w:t>
            </w:r>
          </w:p>
        </w:tc>
        <w:tc>
          <w:tcPr>
            <w:tcW w:w="3163" w:type="dxa"/>
          </w:tcPr>
          <w:p w:rsidR="00293564" w:rsidRPr="003C507C" w:rsidRDefault="00293564" w:rsidP="00293564">
            <w:pPr>
              <w:jc w:val="center"/>
              <w:rPr>
                <w:sz w:val="28"/>
                <w:szCs w:val="22"/>
              </w:rPr>
            </w:pPr>
            <w:r w:rsidRPr="003C507C">
              <w:rPr>
                <w:sz w:val="28"/>
                <w:szCs w:val="22"/>
              </w:rPr>
              <w:t>0.220*</w:t>
            </w:r>
          </w:p>
          <w:p w:rsidR="00293564" w:rsidRPr="003C507C" w:rsidRDefault="00293564" w:rsidP="00293564">
            <w:pPr>
              <w:jc w:val="center"/>
              <w:rPr>
                <w:sz w:val="28"/>
                <w:szCs w:val="22"/>
              </w:rPr>
            </w:pPr>
            <w:r w:rsidRPr="003C507C">
              <w:rPr>
                <w:sz w:val="28"/>
                <w:szCs w:val="22"/>
              </w:rPr>
              <w:t>(4.78)</w:t>
            </w:r>
          </w:p>
        </w:tc>
      </w:tr>
      <w:tr w:rsidR="00293564" w:rsidTr="00293564">
        <w:trPr>
          <w:trHeight w:val="483"/>
          <w:jc w:val="center"/>
        </w:trPr>
        <w:tc>
          <w:tcPr>
            <w:tcW w:w="3493"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PIQ</w:t>
            </w:r>
          </w:p>
        </w:tc>
        <w:tc>
          <w:tcPr>
            <w:tcW w:w="2833" w:type="dxa"/>
          </w:tcPr>
          <w:p w:rsidR="00293564" w:rsidRPr="003C507C" w:rsidRDefault="00293564" w:rsidP="00293564">
            <w:pPr>
              <w:jc w:val="center"/>
              <w:rPr>
                <w:sz w:val="28"/>
                <w:szCs w:val="22"/>
              </w:rPr>
            </w:pPr>
            <w:r w:rsidRPr="003C507C">
              <w:rPr>
                <w:sz w:val="28"/>
                <w:szCs w:val="22"/>
              </w:rPr>
              <w:t>0.391*</w:t>
            </w:r>
          </w:p>
          <w:p w:rsidR="00293564" w:rsidRPr="003C507C" w:rsidRDefault="00293564" w:rsidP="00293564">
            <w:pPr>
              <w:jc w:val="center"/>
              <w:rPr>
                <w:sz w:val="28"/>
                <w:szCs w:val="22"/>
              </w:rPr>
            </w:pPr>
            <w:r w:rsidRPr="003C507C">
              <w:rPr>
                <w:sz w:val="28"/>
                <w:szCs w:val="22"/>
              </w:rPr>
              <w:t>(23.4)</w:t>
            </w:r>
          </w:p>
        </w:tc>
        <w:tc>
          <w:tcPr>
            <w:tcW w:w="3163" w:type="dxa"/>
          </w:tcPr>
          <w:p w:rsidR="00293564" w:rsidRPr="003C507C" w:rsidRDefault="00293564" w:rsidP="00293564">
            <w:pPr>
              <w:jc w:val="center"/>
              <w:rPr>
                <w:sz w:val="28"/>
                <w:szCs w:val="22"/>
              </w:rPr>
            </w:pPr>
            <w:r w:rsidRPr="003C507C">
              <w:rPr>
                <w:sz w:val="28"/>
                <w:szCs w:val="22"/>
              </w:rPr>
              <w:t>0.415*</w:t>
            </w:r>
          </w:p>
          <w:p w:rsidR="00293564" w:rsidRPr="003C507C" w:rsidRDefault="00293564" w:rsidP="00293564">
            <w:pPr>
              <w:jc w:val="center"/>
              <w:rPr>
                <w:sz w:val="28"/>
                <w:szCs w:val="22"/>
              </w:rPr>
            </w:pPr>
            <w:r w:rsidRPr="003C507C">
              <w:rPr>
                <w:sz w:val="28"/>
                <w:szCs w:val="22"/>
              </w:rPr>
              <w:t>(5.04)</w:t>
            </w:r>
          </w:p>
        </w:tc>
      </w:tr>
      <w:tr w:rsidR="00293564" w:rsidTr="00293564">
        <w:trPr>
          <w:trHeight w:val="483"/>
          <w:jc w:val="center"/>
        </w:trPr>
        <w:tc>
          <w:tcPr>
            <w:tcW w:w="3493"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LIQ</w:t>
            </w:r>
          </w:p>
        </w:tc>
        <w:tc>
          <w:tcPr>
            <w:tcW w:w="2833" w:type="dxa"/>
          </w:tcPr>
          <w:p w:rsidR="00293564" w:rsidRPr="003C507C" w:rsidRDefault="00293564" w:rsidP="00293564">
            <w:pPr>
              <w:jc w:val="center"/>
              <w:rPr>
                <w:sz w:val="28"/>
                <w:szCs w:val="22"/>
              </w:rPr>
            </w:pPr>
            <w:r w:rsidRPr="003C507C">
              <w:rPr>
                <w:sz w:val="28"/>
                <w:szCs w:val="22"/>
              </w:rPr>
              <w:t>0.130*</w:t>
            </w:r>
          </w:p>
          <w:p w:rsidR="00293564" w:rsidRPr="003C507C" w:rsidRDefault="00293564" w:rsidP="00293564">
            <w:pPr>
              <w:jc w:val="center"/>
              <w:rPr>
                <w:sz w:val="28"/>
                <w:szCs w:val="22"/>
              </w:rPr>
            </w:pPr>
            <w:r w:rsidRPr="003C507C">
              <w:rPr>
                <w:sz w:val="28"/>
                <w:szCs w:val="22"/>
              </w:rPr>
              <w:t>(3.25)</w:t>
            </w:r>
          </w:p>
        </w:tc>
        <w:tc>
          <w:tcPr>
            <w:tcW w:w="3163" w:type="dxa"/>
          </w:tcPr>
          <w:p w:rsidR="00293564" w:rsidRPr="003C507C" w:rsidRDefault="00293564" w:rsidP="00293564">
            <w:pPr>
              <w:jc w:val="center"/>
              <w:rPr>
                <w:sz w:val="28"/>
                <w:szCs w:val="22"/>
              </w:rPr>
            </w:pPr>
            <w:r w:rsidRPr="003C507C">
              <w:rPr>
                <w:sz w:val="28"/>
                <w:szCs w:val="22"/>
              </w:rPr>
              <w:t>0.140***</w:t>
            </w:r>
          </w:p>
          <w:p w:rsidR="00293564" w:rsidRPr="003C507C" w:rsidRDefault="00293564" w:rsidP="00293564">
            <w:pPr>
              <w:jc w:val="center"/>
              <w:rPr>
                <w:sz w:val="28"/>
                <w:szCs w:val="22"/>
              </w:rPr>
            </w:pPr>
            <w:r w:rsidRPr="003C507C">
              <w:rPr>
                <w:sz w:val="28"/>
                <w:szCs w:val="22"/>
              </w:rPr>
              <w:t>(1.76)</w:t>
            </w:r>
          </w:p>
        </w:tc>
      </w:tr>
      <w:tr w:rsidR="00293564" w:rsidTr="00293564">
        <w:trPr>
          <w:trHeight w:val="483"/>
          <w:jc w:val="center"/>
        </w:trPr>
        <w:tc>
          <w:tcPr>
            <w:tcW w:w="3493" w:type="dxa"/>
            <w:vAlign w:val="center"/>
          </w:tcPr>
          <w:p w:rsidR="00293564" w:rsidRPr="00ED448F" w:rsidRDefault="00293564" w:rsidP="00293564">
            <w:pPr>
              <w:autoSpaceDE w:val="0"/>
              <w:autoSpaceDN w:val="0"/>
              <w:adjustRightInd w:val="0"/>
              <w:jc w:val="center"/>
              <w:rPr>
                <w:color w:val="000000"/>
                <w:sz w:val="28"/>
              </w:rPr>
            </w:pPr>
            <w:r>
              <w:rPr>
                <w:color w:val="000000"/>
                <w:sz w:val="28"/>
              </w:rPr>
              <w:t>GINI</w:t>
            </w:r>
          </w:p>
        </w:tc>
        <w:tc>
          <w:tcPr>
            <w:tcW w:w="2833" w:type="dxa"/>
          </w:tcPr>
          <w:p w:rsidR="00293564" w:rsidRPr="003C507C" w:rsidRDefault="00293564" w:rsidP="00293564">
            <w:pPr>
              <w:jc w:val="center"/>
              <w:rPr>
                <w:sz w:val="28"/>
                <w:szCs w:val="22"/>
              </w:rPr>
            </w:pPr>
            <w:r w:rsidRPr="003C507C">
              <w:rPr>
                <w:sz w:val="28"/>
                <w:szCs w:val="22"/>
              </w:rPr>
              <w:t>-</w:t>
            </w:r>
          </w:p>
        </w:tc>
        <w:tc>
          <w:tcPr>
            <w:tcW w:w="3163" w:type="dxa"/>
          </w:tcPr>
          <w:p w:rsidR="00293564" w:rsidRPr="003C507C" w:rsidRDefault="00293564" w:rsidP="00293564">
            <w:pPr>
              <w:jc w:val="center"/>
              <w:rPr>
                <w:sz w:val="28"/>
                <w:szCs w:val="22"/>
              </w:rPr>
            </w:pPr>
            <w:r w:rsidRPr="003C507C">
              <w:rPr>
                <w:sz w:val="28"/>
                <w:szCs w:val="22"/>
              </w:rPr>
              <w:t>-1.356*</w:t>
            </w:r>
          </w:p>
          <w:p w:rsidR="00293564" w:rsidRPr="003C507C" w:rsidRDefault="00293564" w:rsidP="00293564">
            <w:pPr>
              <w:jc w:val="center"/>
              <w:rPr>
                <w:sz w:val="28"/>
                <w:szCs w:val="22"/>
              </w:rPr>
            </w:pPr>
            <w:r w:rsidRPr="003C507C">
              <w:rPr>
                <w:sz w:val="28"/>
                <w:szCs w:val="22"/>
              </w:rPr>
              <w:t>(10.46)</w:t>
            </w:r>
          </w:p>
        </w:tc>
      </w:tr>
      <w:tr w:rsidR="00293564" w:rsidTr="00293564">
        <w:trPr>
          <w:trHeight w:val="507"/>
          <w:jc w:val="center"/>
        </w:trPr>
        <w:tc>
          <w:tcPr>
            <w:tcW w:w="3493" w:type="dxa"/>
            <w:vAlign w:val="center"/>
          </w:tcPr>
          <w:p w:rsidR="00293564" w:rsidRPr="00ED448F" w:rsidRDefault="00293564" w:rsidP="00293564">
            <w:pPr>
              <w:autoSpaceDE w:val="0"/>
              <w:autoSpaceDN w:val="0"/>
              <w:adjustRightInd w:val="0"/>
              <w:jc w:val="center"/>
              <w:rPr>
                <w:color w:val="000000"/>
                <w:sz w:val="28"/>
              </w:rPr>
            </w:pPr>
            <w:r>
              <w:rPr>
                <w:color w:val="000000"/>
                <w:sz w:val="28"/>
              </w:rPr>
              <w:t>FDI</w:t>
            </w:r>
          </w:p>
        </w:tc>
        <w:tc>
          <w:tcPr>
            <w:tcW w:w="2833" w:type="dxa"/>
          </w:tcPr>
          <w:p w:rsidR="00293564" w:rsidRPr="003C507C" w:rsidRDefault="00293564" w:rsidP="00293564">
            <w:pPr>
              <w:jc w:val="center"/>
              <w:rPr>
                <w:sz w:val="28"/>
                <w:szCs w:val="22"/>
              </w:rPr>
            </w:pPr>
            <w:r w:rsidRPr="003C507C">
              <w:rPr>
                <w:sz w:val="28"/>
                <w:szCs w:val="22"/>
              </w:rPr>
              <w:t>-</w:t>
            </w:r>
          </w:p>
        </w:tc>
        <w:tc>
          <w:tcPr>
            <w:tcW w:w="3163" w:type="dxa"/>
          </w:tcPr>
          <w:p w:rsidR="00293564" w:rsidRPr="003C507C" w:rsidRDefault="00293564" w:rsidP="00293564">
            <w:pPr>
              <w:jc w:val="center"/>
              <w:rPr>
                <w:sz w:val="28"/>
                <w:szCs w:val="22"/>
              </w:rPr>
            </w:pPr>
            <w:r w:rsidRPr="003C507C">
              <w:rPr>
                <w:sz w:val="28"/>
                <w:szCs w:val="22"/>
              </w:rPr>
              <w:t>0.003*</w:t>
            </w:r>
          </w:p>
          <w:p w:rsidR="00293564" w:rsidRPr="003C507C" w:rsidRDefault="00293564" w:rsidP="00293564">
            <w:pPr>
              <w:jc w:val="center"/>
              <w:rPr>
                <w:sz w:val="28"/>
                <w:szCs w:val="22"/>
              </w:rPr>
            </w:pPr>
            <w:r>
              <w:rPr>
                <w:sz w:val="28"/>
                <w:szCs w:val="22"/>
              </w:rPr>
              <w:t>(</w:t>
            </w:r>
            <w:r w:rsidRPr="003C507C">
              <w:rPr>
                <w:sz w:val="28"/>
                <w:szCs w:val="22"/>
              </w:rPr>
              <w:t>4.25</w:t>
            </w:r>
            <w:r>
              <w:rPr>
                <w:sz w:val="28"/>
                <w:szCs w:val="22"/>
              </w:rPr>
              <w:t>)</w:t>
            </w:r>
          </w:p>
        </w:tc>
      </w:tr>
      <w:tr w:rsidR="00293564" w:rsidTr="00293564">
        <w:trPr>
          <w:trHeight w:val="483"/>
          <w:jc w:val="center"/>
        </w:trPr>
        <w:tc>
          <w:tcPr>
            <w:tcW w:w="3493" w:type="dxa"/>
            <w:vAlign w:val="center"/>
          </w:tcPr>
          <w:p w:rsidR="00293564" w:rsidRPr="00ED448F" w:rsidRDefault="00293564" w:rsidP="00293564">
            <w:pPr>
              <w:autoSpaceDE w:val="0"/>
              <w:autoSpaceDN w:val="0"/>
              <w:adjustRightInd w:val="0"/>
              <w:jc w:val="center"/>
              <w:rPr>
                <w:color w:val="000000"/>
                <w:sz w:val="28"/>
              </w:rPr>
            </w:pPr>
            <w:r w:rsidRPr="00D23B3D">
              <w:rPr>
                <w:sz w:val="28"/>
              </w:rPr>
              <w:t>UNEMP</w:t>
            </w:r>
          </w:p>
        </w:tc>
        <w:tc>
          <w:tcPr>
            <w:tcW w:w="2833" w:type="dxa"/>
          </w:tcPr>
          <w:p w:rsidR="00293564" w:rsidRPr="003C507C" w:rsidRDefault="00293564" w:rsidP="00293564">
            <w:pPr>
              <w:jc w:val="center"/>
              <w:rPr>
                <w:sz w:val="28"/>
                <w:szCs w:val="22"/>
              </w:rPr>
            </w:pPr>
            <w:r w:rsidRPr="003C507C">
              <w:rPr>
                <w:sz w:val="28"/>
                <w:szCs w:val="22"/>
              </w:rPr>
              <w:t>-</w:t>
            </w:r>
          </w:p>
        </w:tc>
        <w:tc>
          <w:tcPr>
            <w:tcW w:w="3163" w:type="dxa"/>
          </w:tcPr>
          <w:p w:rsidR="00293564" w:rsidRPr="003C507C" w:rsidRDefault="00293564" w:rsidP="00293564">
            <w:pPr>
              <w:jc w:val="center"/>
              <w:rPr>
                <w:sz w:val="28"/>
                <w:szCs w:val="22"/>
              </w:rPr>
            </w:pPr>
            <w:r w:rsidRPr="003C507C">
              <w:rPr>
                <w:sz w:val="28"/>
                <w:szCs w:val="22"/>
              </w:rPr>
              <w:t>-0.006</w:t>
            </w:r>
          </w:p>
          <w:p w:rsidR="00293564" w:rsidRPr="003C507C" w:rsidRDefault="00293564" w:rsidP="00293564">
            <w:pPr>
              <w:jc w:val="center"/>
              <w:rPr>
                <w:sz w:val="28"/>
                <w:szCs w:val="22"/>
              </w:rPr>
            </w:pPr>
            <w:r w:rsidRPr="003C507C">
              <w:rPr>
                <w:sz w:val="28"/>
                <w:szCs w:val="22"/>
              </w:rPr>
              <w:t>(1.28)</w:t>
            </w:r>
          </w:p>
        </w:tc>
      </w:tr>
      <w:tr w:rsidR="00293564" w:rsidTr="00293564">
        <w:trPr>
          <w:trHeight w:val="483"/>
          <w:jc w:val="center"/>
        </w:trPr>
        <w:tc>
          <w:tcPr>
            <w:tcW w:w="3493" w:type="dxa"/>
            <w:vAlign w:val="center"/>
          </w:tcPr>
          <w:p w:rsidR="00293564" w:rsidRPr="00ED448F" w:rsidRDefault="00293564" w:rsidP="00293564">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2833" w:type="dxa"/>
          </w:tcPr>
          <w:p w:rsidR="00293564" w:rsidRDefault="00293564" w:rsidP="00293564">
            <w:pPr>
              <w:jc w:val="center"/>
              <w:rPr>
                <w:sz w:val="28"/>
              </w:rPr>
            </w:pPr>
            <w:r w:rsidRPr="00473B74">
              <w:rPr>
                <w:sz w:val="28"/>
              </w:rPr>
              <w:t>924</w:t>
            </w:r>
          </w:p>
        </w:tc>
        <w:tc>
          <w:tcPr>
            <w:tcW w:w="3163" w:type="dxa"/>
          </w:tcPr>
          <w:p w:rsidR="00293564" w:rsidRDefault="00293564" w:rsidP="00293564">
            <w:pPr>
              <w:jc w:val="center"/>
              <w:rPr>
                <w:sz w:val="28"/>
              </w:rPr>
            </w:pPr>
            <w:r>
              <w:rPr>
                <w:sz w:val="28"/>
              </w:rPr>
              <w:t>924</w:t>
            </w:r>
          </w:p>
        </w:tc>
      </w:tr>
      <w:tr w:rsidR="00293564" w:rsidTr="00293564">
        <w:trPr>
          <w:trHeight w:val="483"/>
          <w:jc w:val="center"/>
        </w:trPr>
        <w:tc>
          <w:tcPr>
            <w:tcW w:w="3493" w:type="dxa"/>
            <w:vAlign w:val="center"/>
          </w:tcPr>
          <w:p w:rsidR="00293564" w:rsidRPr="00ED448F" w:rsidRDefault="00293564" w:rsidP="00293564">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2833" w:type="dxa"/>
          </w:tcPr>
          <w:p w:rsidR="00293564" w:rsidRDefault="00293564" w:rsidP="00293564">
            <w:pPr>
              <w:jc w:val="center"/>
              <w:rPr>
                <w:sz w:val="28"/>
              </w:rPr>
            </w:pPr>
            <w:r>
              <w:rPr>
                <w:sz w:val="28"/>
              </w:rPr>
              <w:t>33</w:t>
            </w:r>
          </w:p>
        </w:tc>
        <w:tc>
          <w:tcPr>
            <w:tcW w:w="3163" w:type="dxa"/>
          </w:tcPr>
          <w:p w:rsidR="00293564" w:rsidRDefault="00293564" w:rsidP="00293564">
            <w:pPr>
              <w:jc w:val="center"/>
              <w:rPr>
                <w:sz w:val="28"/>
              </w:rPr>
            </w:pPr>
            <w:r>
              <w:rPr>
                <w:sz w:val="28"/>
              </w:rPr>
              <w:t>33</w:t>
            </w:r>
          </w:p>
        </w:tc>
      </w:tr>
      <w:tr w:rsidR="00293564" w:rsidTr="00293564">
        <w:trPr>
          <w:trHeight w:val="483"/>
          <w:jc w:val="center"/>
        </w:trPr>
        <w:tc>
          <w:tcPr>
            <w:tcW w:w="3493" w:type="dxa"/>
            <w:vAlign w:val="center"/>
          </w:tcPr>
          <w:p w:rsidR="00293564" w:rsidRDefault="00293564" w:rsidP="00293564">
            <w:pPr>
              <w:jc w:val="center"/>
              <w:rPr>
                <w:sz w:val="28"/>
              </w:rPr>
            </w:pPr>
            <w:r w:rsidRPr="004C4C35">
              <w:rPr>
                <w:sz w:val="28"/>
              </w:rPr>
              <w:t>Wald chi</w:t>
            </w:r>
            <w:r w:rsidRPr="004C4C35">
              <w:rPr>
                <w:sz w:val="28"/>
                <w:vertAlign w:val="superscript"/>
              </w:rPr>
              <w:t>2</w:t>
            </w:r>
          </w:p>
        </w:tc>
        <w:tc>
          <w:tcPr>
            <w:tcW w:w="2833" w:type="dxa"/>
          </w:tcPr>
          <w:p w:rsidR="00293564" w:rsidRDefault="00293564" w:rsidP="00293564">
            <w:pPr>
              <w:jc w:val="center"/>
              <w:rPr>
                <w:sz w:val="28"/>
              </w:rPr>
            </w:pPr>
            <w:r w:rsidRPr="00313767">
              <w:rPr>
                <w:sz w:val="28"/>
              </w:rPr>
              <w:t>3821.14</w:t>
            </w:r>
          </w:p>
        </w:tc>
        <w:tc>
          <w:tcPr>
            <w:tcW w:w="3163" w:type="dxa"/>
          </w:tcPr>
          <w:p w:rsidR="00293564" w:rsidRDefault="00293564" w:rsidP="00293564">
            <w:pPr>
              <w:jc w:val="center"/>
              <w:rPr>
                <w:sz w:val="28"/>
              </w:rPr>
            </w:pPr>
            <w:r w:rsidRPr="00473B74">
              <w:rPr>
                <w:sz w:val="28"/>
              </w:rPr>
              <w:t>8060.76</w:t>
            </w:r>
          </w:p>
        </w:tc>
      </w:tr>
      <w:tr w:rsidR="00293564" w:rsidTr="00293564">
        <w:trPr>
          <w:trHeight w:val="483"/>
          <w:jc w:val="center"/>
        </w:trPr>
        <w:tc>
          <w:tcPr>
            <w:tcW w:w="3493" w:type="dxa"/>
            <w:vAlign w:val="center"/>
          </w:tcPr>
          <w:p w:rsidR="00293564" w:rsidRDefault="00293564" w:rsidP="00293564">
            <w:pPr>
              <w:jc w:val="center"/>
              <w:rPr>
                <w:sz w:val="28"/>
                <w:vertAlign w:val="superscript"/>
              </w:rPr>
            </w:pPr>
            <w:r>
              <w:rPr>
                <w:sz w:val="28"/>
              </w:rPr>
              <w:t>Wald</w:t>
            </w:r>
            <w:r w:rsidRPr="004C4C35">
              <w:rPr>
                <w:sz w:val="28"/>
              </w:rPr>
              <w:t xml:space="preserve"> chi</w:t>
            </w:r>
            <w:r w:rsidRPr="00DB22D5">
              <w:rPr>
                <w:sz w:val="28"/>
                <w:vertAlign w:val="superscript"/>
              </w:rPr>
              <w:t>2</w:t>
            </w:r>
          </w:p>
          <w:p w:rsidR="00293564" w:rsidRPr="00C9164D" w:rsidRDefault="00293564" w:rsidP="00293564">
            <w:pPr>
              <w:jc w:val="center"/>
              <w:rPr>
                <w:sz w:val="28"/>
              </w:rPr>
            </w:pPr>
            <w:r>
              <w:rPr>
                <w:sz w:val="28"/>
              </w:rPr>
              <w:t>(p-value)</w:t>
            </w:r>
          </w:p>
        </w:tc>
        <w:tc>
          <w:tcPr>
            <w:tcW w:w="2833" w:type="dxa"/>
          </w:tcPr>
          <w:p w:rsidR="00293564" w:rsidRDefault="00293564" w:rsidP="00293564">
            <w:pPr>
              <w:jc w:val="center"/>
              <w:rPr>
                <w:sz w:val="28"/>
              </w:rPr>
            </w:pPr>
            <w:r>
              <w:rPr>
                <w:sz w:val="28"/>
              </w:rPr>
              <w:t>0.00</w:t>
            </w:r>
          </w:p>
        </w:tc>
        <w:tc>
          <w:tcPr>
            <w:tcW w:w="3163" w:type="dxa"/>
          </w:tcPr>
          <w:p w:rsidR="00293564" w:rsidRDefault="00293564" w:rsidP="00293564">
            <w:pPr>
              <w:jc w:val="center"/>
              <w:rPr>
                <w:sz w:val="28"/>
              </w:rPr>
            </w:pPr>
            <w:r>
              <w:rPr>
                <w:sz w:val="28"/>
              </w:rPr>
              <w:t>0.00</w:t>
            </w:r>
          </w:p>
        </w:tc>
      </w:tr>
    </w:tbl>
    <w:p w:rsidR="00293564" w:rsidRPr="00E103E4" w:rsidRDefault="00293564" w:rsidP="00293564">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Pr="00B60951" w:rsidRDefault="00293564" w:rsidP="00293564">
      <w:pPr>
        <w:pStyle w:val="Default"/>
        <w:ind w:firstLine="720"/>
        <w:jc w:val="both"/>
        <w:rPr>
          <w:sz w:val="28"/>
        </w:rPr>
      </w:pPr>
      <w:r w:rsidRPr="00ED448F">
        <w:rPr>
          <w:sz w:val="28"/>
        </w:rPr>
        <w:t xml:space="preserve">The model of </w:t>
      </w:r>
      <w:r>
        <w:rPr>
          <w:color w:val="00000A"/>
          <w:sz w:val="28"/>
        </w:rPr>
        <w:t>LGDPPC</w:t>
      </w:r>
      <w:r w:rsidRPr="00ED448F">
        <w:rPr>
          <w:sz w:val="28"/>
        </w:rPr>
        <w:t xml:space="preserve"> for the all countries has been estimated using Panel GMM methodology. The results obtained from applying this </w:t>
      </w:r>
      <w:r>
        <w:rPr>
          <w:sz w:val="28"/>
        </w:rPr>
        <w:t>model are the following (Table 8.3). These results show</w:t>
      </w:r>
      <w:r w:rsidRPr="00ED448F">
        <w:rPr>
          <w:sz w:val="28"/>
        </w:rPr>
        <w:t xml:space="preserve"> that all the variables are significant </w:t>
      </w:r>
      <w:r>
        <w:rPr>
          <w:sz w:val="28"/>
        </w:rPr>
        <w:t>with expected signs. The table 8.3</w:t>
      </w:r>
      <w:r w:rsidRPr="00ED448F">
        <w:rPr>
          <w:sz w:val="28"/>
        </w:rPr>
        <w:t xml:space="preserve"> reveal that </w:t>
      </w:r>
      <w:r>
        <w:rPr>
          <w:sz w:val="28"/>
        </w:rPr>
        <w:t xml:space="preserve">EIQ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1 </w:t>
      </w:r>
      <w:r>
        <w:rPr>
          <w:color w:val="00000A"/>
          <w:sz w:val="28"/>
        </w:rPr>
        <w:t>GDPPC</w:t>
      </w:r>
      <w:r w:rsidRPr="00ED448F">
        <w:rPr>
          <w:color w:val="00000A"/>
          <w:sz w:val="28"/>
        </w:rPr>
        <w:t xml:space="preserve"> </w:t>
      </w:r>
      <w:r w:rsidRPr="00ED448F">
        <w:rPr>
          <w:sz w:val="28"/>
        </w:rPr>
        <w:t xml:space="preserve">increased </w:t>
      </w:r>
      <w:r>
        <w:rPr>
          <w:sz w:val="28"/>
        </w:rPr>
        <w:t>0.140</w:t>
      </w:r>
      <w:r w:rsidRPr="00ED448F">
        <w:rPr>
          <w:sz w:val="28"/>
        </w:rPr>
        <w:t xml:space="preserve"> percent when 1 unit increase in </w:t>
      </w:r>
      <w:r>
        <w:rPr>
          <w:sz w:val="28"/>
        </w:rPr>
        <w:t xml:space="preserve">EIQ </w:t>
      </w:r>
      <w:r w:rsidRPr="00ED448F">
        <w:rPr>
          <w:sz w:val="28"/>
        </w:rPr>
        <w:t xml:space="preserve">and </w:t>
      </w:r>
      <w:r>
        <w:rPr>
          <w:sz w:val="28"/>
        </w:rPr>
        <w:t>Equation</w:t>
      </w:r>
      <w:r w:rsidRPr="00ED448F">
        <w:rPr>
          <w:sz w:val="28"/>
        </w:rPr>
        <w:t xml:space="preserve"> 2, </w:t>
      </w:r>
      <w:r>
        <w:rPr>
          <w:color w:val="00000A"/>
          <w:sz w:val="28"/>
        </w:rPr>
        <w:t>LGDPPC</w:t>
      </w:r>
      <w:r w:rsidRPr="00ED448F">
        <w:rPr>
          <w:sz w:val="28"/>
        </w:rPr>
        <w:t xml:space="preserve"> </w:t>
      </w:r>
      <w:r>
        <w:rPr>
          <w:sz w:val="28"/>
        </w:rPr>
        <w:t>0.214</w:t>
      </w:r>
      <w:r w:rsidRPr="00ED448F">
        <w:rPr>
          <w:sz w:val="28"/>
        </w:rPr>
        <w:t xml:space="preserve"> percent increased when 1 unit increase in </w:t>
      </w:r>
      <w:r>
        <w:rPr>
          <w:sz w:val="28"/>
        </w:rPr>
        <w:t>EIQ</w:t>
      </w:r>
      <w:r w:rsidRPr="00ED448F">
        <w:rPr>
          <w:sz w:val="28"/>
        </w:rPr>
        <w:t>.</w:t>
      </w:r>
      <w:r>
        <w:rPr>
          <w:sz w:val="28"/>
        </w:rPr>
        <w:t xml:space="preserve"> The table 8.3</w:t>
      </w:r>
      <w:r w:rsidRPr="00ED448F">
        <w:rPr>
          <w:sz w:val="28"/>
        </w:rPr>
        <w:t xml:space="preserve"> reveal that </w:t>
      </w:r>
      <w:r>
        <w:rPr>
          <w:sz w:val="28"/>
        </w:rPr>
        <w:t>LIQ</w:t>
      </w:r>
      <w:r w:rsidRPr="00ED448F">
        <w:rPr>
          <w:sz w:val="28"/>
        </w:rPr>
        <w:t xml:space="preserve"> has a significant and Positive impact on </w:t>
      </w:r>
      <w:r>
        <w:rPr>
          <w:color w:val="00000A"/>
          <w:sz w:val="28"/>
        </w:rPr>
        <w:t>LGDPPC</w:t>
      </w:r>
      <w:r w:rsidRPr="00ED448F">
        <w:rPr>
          <w:sz w:val="28"/>
        </w:rPr>
        <w:t xml:space="preserve"> in all countries during the period under investigation. In </w:t>
      </w:r>
      <w:r>
        <w:rPr>
          <w:sz w:val="28"/>
        </w:rPr>
        <w:t>Equation</w:t>
      </w:r>
      <w:r w:rsidRPr="00ED448F">
        <w:rPr>
          <w:sz w:val="28"/>
        </w:rPr>
        <w:t xml:space="preserve"> 1, </w:t>
      </w:r>
      <w:r>
        <w:rPr>
          <w:color w:val="00000A"/>
          <w:sz w:val="28"/>
        </w:rPr>
        <w:t>LGDPPC</w:t>
      </w:r>
      <w:r w:rsidRPr="00ED448F">
        <w:rPr>
          <w:sz w:val="28"/>
        </w:rPr>
        <w:t xml:space="preserve"> </w:t>
      </w:r>
      <w:r>
        <w:rPr>
          <w:sz w:val="28"/>
        </w:rPr>
        <w:t>0.173</w:t>
      </w:r>
      <w:r w:rsidRPr="00ED448F">
        <w:rPr>
          <w:sz w:val="28"/>
        </w:rPr>
        <w:t xml:space="preserve"> percent increased </w:t>
      </w:r>
      <w:r w:rsidRPr="00ED448F">
        <w:rPr>
          <w:sz w:val="28"/>
        </w:rPr>
        <w:lastRenderedPageBreak/>
        <w:t xml:space="preserve">when 1 unit increase in </w:t>
      </w:r>
      <w:r>
        <w:rPr>
          <w:sz w:val="28"/>
        </w:rPr>
        <w:t>LIQ</w:t>
      </w:r>
      <w:r w:rsidRPr="00ED448F">
        <w:rPr>
          <w:sz w:val="28"/>
        </w:rPr>
        <w:t xml:space="preserve"> and </w:t>
      </w:r>
      <w:r>
        <w:rPr>
          <w:sz w:val="28"/>
        </w:rPr>
        <w:t>Equation</w:t>
      </w:r>
      <w:r w:rsidRPr="00ED448F">
        <w:rPr>
          <w:sz w:val="28"/>
        </w:rPr>
        <w:t xml:space="preserve"> 2, </w:t>
      </w:r>
      <w:r>
        <w:rPr>
          <w:color w:val="00000A"/>
          <w:sz w:val="28"/>
        </w:rPr>
        <w:t>LGDPPC</w:t>
      </w:r>
      <w:r w:rsidRPr="00ED448F">
        <w:rPr>
          <w:color w:val="00000A"/>
          <w:sz w:val="28"/>
        </w:rPr>
        <w:t xml:space="preserve"> </w:t>
      </w:r>
      <w:r>
        <w:rPr>
          <w:sz w:val="28"/>
        </w:rPr>
        <w:t>0.114</w:t>
      </w:r>
      <w:r w:rsidRPr="00ED448F">
        <w:rPr>
          <w:sz w:val="28"/>
        </w:rPr>
        <w:t xml:space="preserve"> percent increased when 1 unit increase in </w:t>
      </w:r>
      <w:r>
        <w:rPr>
          <w:sz w:val="28"/>
        </w:rPr>
        <w:t xml:space="preserve">LIQ. </w:t>
      </w:r>
    </w:p>
    <w:p w:rsidR="00293564" w:rsidRDefault="00293564" w:rsidP="00293564">
      <w:pPr>
        <w:spacing w:after="0" w:line="240" w:lineRule="auto"/>
        <w:jc w:val="center"/>
        <w:rPr>
          <w:b/>
          <w:sz w:val="28"/>
        </w:rPr>
      </w:pPr>
      <w:r>
        <w:rPr>
          <w:b/>
          <w:sz w:val="28"/>
        </w:rPr>
        <w:t>Table 8.3:</w:t>
      </w:r>
    </w:p>
    <w:p w:rsidR="00293564" w:rsidRPr="00744D2E" w:rsidRDefault="00293564" w:rsidP="00293564">
      <w:pPr>
        <w:spacing w:after="0" w:line="240" w:lineRule="auto"/>
        <w:jc w:val="center"/>
        <w:rPr>
          <w:b/>
          <w:sz w:val="28"/>
        </w:rPr>
      </w:pPr>
      <w:r w:rsidRPr="00ED448F">
        <w:rPr>
          <w:b/>
          <w:bCs/>
          <w:color w:val="00000A"/>
          <w:sz w:val="28"/>
        </w:rPr>
        <w:t xml:space="preserve"> The Determinants of </w:t>
      </w:r>
      <w:r>
        <w:rPr>
          <w:b/>
          <w:bCs/>
          <w:color w:val="00000A"/>
          <w:sz w:val="28"/>
        </w:rPr>
        <w:t>GDP per Capita in all Sample</w:t>
      </w:r>
      <w:r w:rsidRPr="00ED448F">
        <w:rPr>
          <w:b/>
          <w:bCs/>
          <w:color w:val="00000A"/>
          <w:sz w:val="28"/>
        </w:rPr>
        <w:t xml:space="preserve"> Countries: Panel GMM Methodology</w:t>
      </w:r>
      <w:r>
        <w:rPr>
          <w:b/>
          <w:bCs/>
          <w:color w:val="00000A"/>
          <w:sz w:val="28"/>
        </w:rPr>
        <w:t>.</w:t>
      </w:r>
    </w:p>
    <w:tbl>
      <w:tblPr>
        <w:tblStyle w:val="TableGrid"/>
        <w:tblW w:w="9389" w:type="dxa"/>
        <w:jc w:val="center"/>
        <w:tblLook w:val="04A0" w:firstRow="1" w:lastRow="0" w:firstColumn="1" w:lastColumn="0" w:noHBand="0" w:noVBand="1"/>
      </w:tblPr>
      <w:tblGrid>
        <w:gridCol w:w="3457"/>
        <w:gridCol w:w="2803"/>
        <w:gridCol w:w="3129"/>
      </w:tblGrid>
      <w:tr w:rsidR="00293564" w:rsidTr="00293564">
        <w:trPr>
          <w:trHeight w:val="623"/>
          <w:jc w:val="center"/>
        </w:trPr>
        <w:tc>
          <w:tcPr>
            <w:tcW w:w="3457" w:type="dxa"/>
            <w:vAlign w:val="center"/>
          </w:tcPr>
          <w:p w:rsidR="00293564" w:rsidRDefault="00293564" w:rsidP="00293564">
            <w:pPr>
              <w:jc w:val="center"/>
              <w:rPr>
                <w:sz w:val="28"/>
              </w:rPr>
            </w:pPr>
            <w:r w:rsidRPr="00ED448F">
              <w:rPr>
                <w:b/>
                <w:color w:val="000000"/>
                <w:sz w:val="28"/>
              </w:rPr>
              <w:t>Independent Variables</w:t>
            </w:r>
          </w:p>
        </w:tc>
        <w:tc>
          <w:tcPr>
            <w:tcW w:w="2803" w:type="dxa"/>
            <w:vAlign w:val="center"/>
          </w:tcPr>
          <w:p w:rsidR="00293564" w:rsidRDefault="00293564" w:rsidP="00293564">
            <w:pPr>
              <w:jc w:val="center"/>
              <w:rPr>
                <w:sz w:val="28"/>
              </w:rPr>
            </w:pPr>
            <w:r>
              <w:rPr>
                <w:sz w:val="28"/>
              </w:rPr>
              <w:t>1</w:t>
            </w:r>
          </w:p>
        </w:tc>
        <w:tc>
          <w:tcPr>
            <w:tcW w:w="3129" w:type="dxa"/>
            <w:vAlign w:val="center"/>
          </w:tcPr>
          <w:p w:rsidR="00293564" w:rsidRDefault="00293564" w:rsidP="00293564">
            <w:pPr>
              <w:jc w:val="center"/>
              <w:rPr>
                <w:sz w:val="28"/>
              </w:rPr>
            </w:pPr>
            <w:r>
              <w:rPr>
                <w:sz w:val="28"/>
              </w:rPr>
              <w:t>2</w:t>
            </w:r>
          </w:p>
        </w:tc>
      </w:tr>
      <w:tr w:rsidR="00293564" w:rsidTr="00293564">
        <w:trPr>
          <w:trHeight w:val="483"/>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color w:val="000000"/>
                <w:sz w:val="28"/>
              </w:rPr>
              <w:t>GDPPC(-1)</w:t>
            </w:r>
          </w:p>
        </w:tc>
        <w:tc>
          <w:tcPr>
            <w:tcW w:w="2803" w:type="dxa"/>
          </w:tcPr>
          <w:p w:rsidR="00293564" w:rsidRPr="008C47AE" w:rsidRDefault="00293564" w:rsidP="00293564">
            <w:pPr>
              <w:jc w:val="center"/>
              <w:rPr>
                <w:sz w:val="28"/>
                <w:szCs w:val="22"/>
              </w:rPr>
            </w:pPr>
            <w:r w:rsidRPr="008C47AE">
              <w:rPr>
                <w:sz w:val="28"/>
                <w:szCs w:val="22"/>
              </w:rPr>
              <w:t>0.948*</w:t>
            </w:r>
          </w:p>
          <w:p w:rsidR="00293564" w:rsidRPr="008C47AE" w:rsidRDefault="00293564" w:rsidP="00293564">
            <w:pPr>
              <w:jc w:val="center"/>
              <w:rPr>
                <w:sz w:val="28"/>
                <w:szCs w:val="22"/>
              </w:rPr>
            </w:pPr>
            <w:r w:rsidRPr="008C47AE">
              <w:rPr>
                <w:sz w:val="28"/>
                <w:szCs w:val="22"/>
              </w:rPr>
              <w:t>(264.1)</w:t>
            </w:r>
          </w:p>
        </w:tc>
        <w:tc>
          <w:tcPr>
            <w:tcW w:w="3129" w:type="dxa"/>
          </w:tcPr>
          <w:p w:rsidR="00293564" w:rsidRPr="008C47AE" w:rsidRDefault="00293564" w:rsidP="00293564">
            <w:pPr>
              <w:jc w:val="center"/>
              <w:rPr>
                <w:sz w:val="28"/>
                <w:szCs w:val="22"/>
              </w:rPr>
            </w:pPr>
            <w:r w:rsidRPr="008C47AE">
              <w:rPr>
                <w:sz w:val="28"/>
                <w:szCs w:val="22"/>
              </w:rPr>
              <w:t>0.862*</w:t>
            </w:r>
          </w:p>
          <w:p w:rsidR="00293564" w:rsidRPr="008C47AE" w:rsidRDefault="00293564" w:rsidP="00293564">
            <w:pPr>
              <w:jc w:val="center"/>
              <w:rPr>
                <w:sz w:val="28"/>
                <w:szCs w:val="22"/>
              </w:rPr>
            </w:pPr>
            <w:r w:rsidRPr="008C47AE">
              <w:rPr>
                <w:sz w:val="28"/>
                <w:szCs w:val="22"/>
              </w:rPr>
              <w:t>(131.07)</w:t>
            </w:r>
          </w:p>
        </w:tc>
      </w:tr>
      <w:tr w:rsidR="00293564" w:rsidTr="00293564">
        <w:trPr>
          <w:trHeight w:val="483"/>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color w:val="000000"/>
                <w:sz w:val="28"/>
              </w:rPr>
              <w:t>EIQ</w:t>
            </w:r>
          </w:p>
        </w:tc>
        <w:tc>
          <w:tcPr>
            <w:tcW w:w="2803" w:type="dxa"/>
          </w:tcPr>
          <w:p w:rsidR="00293564" w:rsidRPr="008C47AE" w:rsidRDefault="00293564" w:rsidP="00293564">
            <w:pPr>
              <w:jc w:val="center"/>
              <w:rPr>
                <w:sz w:val="28"/>
                <w:szCs w:val="22"/>
              </w:rPr>
            </w:pPr>
            <w:r w:rsidRPr="008C47AE">
              <w:rPr>
                <w:sz w:val="28"/>
                <w:szCs w:val="22"/>
              </w:rPr>
              <w:t>0.140*</w:t>
            </w:r>
          </w:p>
          <w:p w:rsidR="00293564" w:rsidRPr="008C47AE" w:rsidRDefault="00293564" w:rsidP="00293564">
            <w:pPr>
              <w:jc w:val="center"/>
              <w:rPr>
                <w:sz w:val="28"/>
                <w:szCs w:val="22"/>
              </w:rPr>
            </w:pPr>
            <w:r w:rsidRPr="008C47AE">
              <w:rPr>
                <w:sz w:val="28"/>
                <w:szCs w:val="22"/>
              </w:rPr>
              <w:t>(12.74)</w:t>
            </w:r>
          </w:p>
        </w:tc>
        <w:tc>
          <w:tcPr>
            <w:tcW w:w="3129" w:type="dxa"/>
          </w:tcPr>
          <w:p w:rsidR="00293564" w:rsidRPr="008C47AE" w:rsidRDefault="00293564" w:rsidP="00293564">
            <w:pPr>
              <w:jc w:val="center"/>
              <w:rPr>
                <w:sz w:val="28"/>
                <w:szCs w:val="22"/>
              </w:rPr>
            </w:pPr>
            <w:r w:rsidRPr="008C47AE">
              <w:rPr>
                <w:sz w:val="28"/>
                <w:szCs w:val="22"/>
              </w:rPr>
              <w:t>0.214*</w:t>
            </w:r>
          </w:p>
          <w:p w:rsidR="00293564" w:rsidRPr="008C47AE" w:rsidRDefault="00293564" w:rsidP="00293564">
            <w:pPr>
              <w:jc w:val="center"/>
              <w:rPr>
                <w:sz w:val="28"/>
                <w:szCs w:val="22"/>
              </w:rPr>
            </w:pPr>
            <w:r w:rsidRPr="008C47AE">
              <w:rPr>
                <w:sz w:val="28"/>
                <w:szCs w:val="22"/>
              </w:rPr>
              <w:t>(9.86)</w:t>
            </w:r>
          </w:p>
        </w:tc>
      </w:tr>
      <w:tr w:rsidR="00293564" w:rsidTr="00293564">
        <w:trPr>
          <w:trHeight w:val="483"/>
          <w:jc w:val="center"/>
        </w:trPr>
        <w:tc>
          <w:tcPr>
            <w:tcW w:w="3457"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PIQ</w:t>
            </w:r>
          </w:p>
        </w:tc>
        <w:tc>
          <w:tcPr>
            <w:tcW w:w="2803" w:type="dxa"/>
          </w:tcPr>
          <w:p w:rsidR="00293564" w:rsidRPr="008C47AE" w:rsidRDefault="00293564" w:rsidP="00293564">
            <w:pPr>
              <w:jc w:val="center"/>
              <w:rPr>
                <w:sz w:val="28"/>
                <w:szCs w:val="22"/>
              </w:rPr>
            </w:pPr>
            <w:r w:rsidRPr="008C47AE">
              <w:rPr>
                <w:sz w:val="28"/>
                <w:szCs w:val="22"/>
              </w:rPr>
              <w:t>0.368*</w:t>
            </w:r>
          </w:p>
          <w:p w:rsidR="00293564" w:rsidRPr="008C47AE" w:rsidRDefault="00293564" w:rsidP="00293564">
            <w:pPr>
              <w:jc w:val="center"/>
              <w:rPr>
                <w:sz w:val="28"/>
                <w:szCs w:val="22"/>
              </w:rPr>
            </w:pPr>
            <w:r w:rsidRPr="008C47AE">
              <w:rPr>
                <w:sz w:val="28"/>
                <w:szCs w:val="22"/>
              </w:rPr>
              <w:t>(15.93)</w:t>
            </w:r>
          </w:p>
        </w:tc>
        <w:tc>
          <w:tcPr>
            <w:tcW w:w="3129" w:type="dxa"/>
          </w:tcPr>
          <w:p w:rsidR="00293564" w:rsidRPr="008C47AE" w:rsidRDefault="00293564" w:rsidP="00293564">
            <w:pPr>
              <w:jc w:val="center"/>
              <w:rPr>
                <w:sz w:val="28"/>
                <w:szCs w:val="22"/>
              </w:rPr>
            </w:pPr>
            <w:r w:rsidRPr="008C47AE">
              <w:rPr>
                <w:sz w:val="28"/>
                <w:szCs w:val="22"/>
              </w:rPr>
              <w:t>0.536*</w:t>
            </w:r>
          </w:p>
          <w:p w:rsidR="00293564" w:rsidRPr="008C47AE" w:rsidRDefault="00293564" w:rsidP="00293564">
            <w:pPr>
              <w:jc w:val="center"/>
              <w:rPr>
                <w:sz w:val="28"/>
                <w:szCs w:val="22"/>
              </w:rPr>
            </w:pPr>
            <w:r w:rsidRPr="008C47AE">
              <w:rPr>
                <w:sz w:val="28"/>
                <w:szCs w:val="22"/>
              </w:rPr>
              <w:t>(15.92)</w:t>
            </w:r>
          </w:p>
        </w:tc>
      </w:tr>
      <w:tr w:rsidR="00293564" w:rsidTr="00293564">
        <w:trPr>
          <w:trHeight w:val="483"/>
          <w:jc w:val="center"/>
        </w:trPr>
        <w:tc>
          <w:tcPr>
            <w:tcW w:w="3457"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LIQ</w:t>
            </w:r>
          </w:p>
        </w:tc>
        <w:tc>
          <w:tcPr>
            <w:tcW w:w="2803" w:type="dxa"/>
          </w:tcPr>
          <w:p w:rsidR="00293564" w:rsidRPr="008C47AE" w:rsidRDefault="00293564" w:rsidP="00293564">
            <w:pPr>
              <w:jc w:val="center"/>
              <w:rPr>
                <w:sz w:val="28"/>
                <w:szCs w:val="22"/>
              </w:rPr>
            </w:pPr>
            <w:r w:rsidRPr="008C47AE">
              <w:rPr>
                <w:sz w:val="28"/>
                <w:szCs w:val="22"/>
              </w:rPr>
              <w:t>0.173*</w:t>
            </w:r>
          </w:p>
          <w:p w:rsidR="00293564" w:rsidRPr="008C47AE" w:rsidRDefault="00293564" w:rsidP="00293564">
            <w:pPr>
              <w:jc w:val="center"/>
              <w:rPr>
                <w:sz w:val="28"/>
                <w:szCs w:val="22"/>
              </w:rPr>
            </w:pPr>
            <w:r w:rsidRPr="008C47AE">
              <w:rPr>
                <w:sz w:val="28"/>
                <w:szCs w:val="22"/>
              </w:rPr>
              <w:t>(10.33)</w:t>
            </w:r>
          </w:p>
        </w:tc>
        <w:tc>
          <w:tcPr>
            <w:tcW w:w="3129" w:type="dxa"/>
          </w:tcPr>
          <w:p w:rsidR="00293564" w:rsidRPr="008C47AE" w:rsidRDefault="00293564" w:rsidP="00293564">
            <w:pPr>
              <w:jc w:val="center"/>
              <w:rPr>
                <w:sz w:val="28"/>
                <w:szCs w:val="22"/>
              </w:rPr>
            </w:pPr>
            <w:r w:rsidRPr="008C47AE">
              <w:rPr>
                <w:sz w:val="28"/>
                <w:szCs w:val="22"/>
              </w:rPr>
              <w:t>0.114*</w:t>
            </w:r>
          </w:p>
          <w:p w:rsidR="00293564" w:rsidRPr="008C47AE" w:rsidRDefault="00293564" w:rsidP="00293564">
            <w:pPr>
              <w:jc w:val="center"/>
              <w:rPr>
                <w:sz w:val="28"/>
                <w:szCs w:val="22"/>
              </w:rPr>
            </w:pPr>
            <w:r w:rsidRPr="008C47AE">
              <w:rPr>
                <w:sz w:val="28"/>
                <w:szCs w:val="22"/>
              </w:rPr>
              <w:t>(5.37)</w:t>
            </w:r>
          </w:p>
        </w:tc>
      </w:tr>
      <w:tr w:rsidR="00293564" w:rsidTr="00293564">
        <w:trPr>
          <w:trHeight w:val="483"/>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color w:val="000000"/>
                <w:sz w:val="28"/>
              </w:rPr>
              <w:t>GINI</w:t>
            </w:r>
          </w:p>
        </w:tc>
        <w:tc>
          <w:tcPr>
            <w:tcW w:w="2803" w:type="dxa"/>
          </w:tcPr>
          <w:p w:rsidR="00293564" w:rsidRPr="008C47AE" w:rsidRDefault="00293564" w:rsidP="00293564">
            <w:pPr>
              <w:jc w:val="center"/>
              <w:rPr>
                <w:sz w:val="28"/>
                <w:szCs w:val="22"/>
              </w:rPr>
            </w:pPr>
            <w:r w:rsidRPr="008C47AE">
              <w:rPr>
                <w:sz w:val="28"/>
                <w:szCs w:val="22"/>
              </w:rPr>
              <w:t>-</w:t>
            </w:r>
          </w:p>
        </w:tc>
        <w:tc>
          <w:tcPr>
            <w:tcW w:w="3129" w:type="dxa"/>
          </w:tcPr>
          <w:p w:rsidR="00293564" w:rsidRPr="008C47AE" w:rsidRDefault="00293564" w:rsidP="00293564">
            <w:pPr>
              <w:jc w:val="center"/>
              <w:rPr>
                <w:sz w:val="28"/>
                <w:szCs w:val="22"/>
              </w:rPr>
            </w:pPr>
            <w:r w:rsidRPr="008C47AE">
              <w:rPr>
                <w:sz w:val="28"/>
                <w:szCs w:val="22"/>
              </w:rPr>
              <w:t>-1.02*</w:t>
            </w:r>
          </w:p>
          <w:p w:rsidR="00293564" w:rsidRPr="008C47AE" w:rsidRDefault="00293564" w:rsidP="00293564">
            <w:pPr>
              <w:jc w:val="center"/>
              <w:rPr>
                <w:sz w:val="28"/>
                <w:szCs w:val="22"/>
              </w:rPr>
            </w:pPr>
            <w:r w:rsidRPr="008C47AE">
              <w:rPr>
                <w:sz w:val="28"/>
                <w:szCs w:val="22"/>
              </w:rPr>
              <w:t>(4.09)</w:t>
            </w:r>
          </w:p>
        </w:tc>
      </w:tr>
      <w:tr w:rsidR="00293564" w:rsidTr="00293564">
        <w:trPr>
          <w:trHeight w:val="506"/>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color w:val="000000"/>
                <w:sz w:val="28"/>
              </w:rPr>
              <w:t>FDI</w:t>
            </w:r>
          </w:p>
        </w:tc>
        <w:tc>
          <w:tcPr>
            <w:tcW w:w="2803" w:type="dxa"/>
          </w:tcPr>
          <w:p w:rsidR="00293564" w:rsidRPr="008C47AE" w:rsidRDefault="00293564" w:rsidP="00293564">
            <w:pPr>
              <w:jc w:val="center"/>
              <w:rPr>
                <w:sz w:val="28"/>
                <w:szCs w:val="22"/>
              </w:rPr>
            </w:pPr>
            <w:r w:rsidRPr="008C47AE">
              <w:rPr>
                <w:sz w:val="28"/>
                <w:szCs w:val="22"/>
              </w:rPr>
              <w:t>-</w:t>
            </w:r>
          </w:p>
        </w:tc>
        <w:tc>
          <w:tcPr>
            <w:tcW w:w="3129" w:type="dxa"/>
          </w:tcPr>
          <w:p w:rsidR="00293564" w:rsidRPr="008C47AE" w:rsidRDefault="00293564" w:rsidP="00293564">
            <w:pPr>
              <w:jc w:val="center"/>
              <w:rPr>
                <w:sz w:val="28"/>
                <w:szCs w:val="22"/>
              </w:rPr>
            </w:pPr>
            <w:r w:rsidRPr="008C47AE">
              <w:rPr>
                <w:sz w:val="28"/>
                <w:szCs w:val="22"/>
              </w:rPr>
              <w:t>0.001</w:t>
            </w:r>
          </w:p>
          <w:p w:rsidR="00293564" w:rsidRPr="008C47AE" w:rsidRDefault="00293564" w:rsidP="00293564">
            <w:pPr>
              <w:jc w:val="center"/>
              <w:rPr>
                <w:sz w:val="28"/>
                <w:szCs w:val="22"/>
              </w:rPr>
            </w:pPr>
            <w:r w:rsidRPr="008C47AE">
              <w:rPr>
                <w:sz w:val="28"/>
                <w:szCs w:val="22"/>
              </w:rPr>
              <w:t>(0.94)</w:t>
            </w:r>
          </w:p>
        </w:tc>
      </w:tr>
      <w:tr w:rsidR="00293564" w:rsidTr="00293564">
        <w:trPr>
          <w:trHeight w:val="483"/>
          <w:jc w:val="center"/>
        </w:trPr>
        <w:tc>
          <w:tcPr>
            <w:tcW w:w="3457" w:type="dxa"/>
            <w:vAlign w:val="center"/>
          </w:tcPr>
          <w:p w:rsidR="00293564" w:rsidRPr="00ED448F" w:rsidRDefault="00293564" w:rsidP="00293564">
            <w:pPr>
              <w:autoSpaceDE w:val="0"/>
              <w:autoSpaceDN w:val="0"/>
              <w:adjustRightInd w:val="0"/>
              <w:jc w:val="center"/>
              <w:rPr>
                <w:color w:val="000000"/>
                <w:sz w:val="28"/>
              </w:rPr>
            </w:pPr>
            <w:r w:rsidRPr="00D23B3D">
              <w:rPr>
                <w:sz w:val="28"/>
              </w:rPr>
              <w:t>UNEMP</w:t>
            </w:r>
          </w:p>
        </w:tc>
        <w:tc>
          <w:tcPr>
            <w:tcW w:w="2803" w:type="dxa"/>
          </w:tcPr>
          <w:p w:rsidR="00293564" w:rsidRPr="008C47AE" w:rsidRDefault="00293564" w:rsidP="00293564">
            <w:pPr>
              <w:jc w:val="center"/>
              <w:rPr>
                <w:sz w:val="28"/>
                <w:szCs w:val="22"/>
              </w:rPr>
            </w:pPr>
            <w:r w:rsidRPr="008C47AE">
              <w:rPr>
                <w:sz w:val="28"/>
                <w:szCs w:val="22"/>
              </w:rPr>
              <w:t>-</w:t>
            </w:r>
          </w:p>
        </w:tc>
        <w:tc>
          <w:tcPr>
            <w:tcW w:w="3129" w:type="dxa"/>
          </w:tcPr>
          <w:p w:rsidR="00293564" w:rsidRPr="008C47AE" w:rsidRDefault="00293564" w:rsidP="00293564">
            <w:pPr>
              <w:jc w:val="center"/>
              <w:rPr>
                <w:sz w:val="28"/>
                <w:szCs w:val="22"/>
              </w:rPr>
            </w:pPr>
            <w:r w:rsidRPr="008C47AE">
              <w:rPr>
                <w:sz w:val="28"/>
                <w:szCs w:val="22"/>
              </w:rPr>
              <w:t>-0.139*</w:t>
            </w:r>
          </w:p>
          <w:p w:rsidR="00293564" w:rsidRPr="008C47AE" w:rsidRDefault="00293564" w:rsidP="00293564">
            <w:pPr>
              <w:jc w:val="center"/>
              <w:rPr>
                <w:sz w:val="28"/>
                <w:szCs w:val="22"/>
              </w:rPr>
            </w:pPr>
            <w:r w:rsidRPr="008C47AE">
              <w:rPr>
                <w:sz w:val="28"/>
                <w:szCs w:val="22"/>
              </w:rPr>
              <w:t>(11.89)</w:t>
            </w:r>
          </w:p>
        </w:tc>
      </w:tr>
      <w:tr w:rsidR="00293564" w:rsidTr="00293564">
        <w:trPr>
          <w:trHeight w:val="483"/>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2803" w:type="dxa"/>
          </w:tcPr>
          <w:p w:rsidR="00293564" w:rsidRDefault="00293564" w:rsidP="00293564">
            <w:pPr>
              <w:jc w:val="center"/>
              <w:rPr>
                <w:sz w:val="28"/>
              </w:rPr>
            </w:pPr>
            <w:r w:rsidRPr="00AC0D87">
              <w:rPr>
                <w:sz w:val="28"/>
              </w:rPr>
              <w:t>1,904</w:t>
            </w:r>
          </w:p>
        </w:tc>
        <w:tc>
          <w:tcPr>
            <w:tcW w:w="3129" w:type="dxa"/>
          </w:tcPr>
          <w:p w:rsidR="00293564" w:rsidRDefault="00293564" w:rsidP="00293564">
            <w:pPr>
              <w:jc w:val="center"/>
              <w:rPr>
                <w:sz w:val="28"/>
              </w:rPr>
            </w:pPr>
            <w:r w:rsidRPr="00AC0D87">
              <w:rPr>
                <w:sz w:val="28"/>
              </w:rPr>
              <w:t>1,904</w:t>
            </w:r>
          </w:p>
        </w:tc>
      </w:tr>
      <w:tr w:rsidR="00293564" w:rsidTr="00293564">
        <w:trPr>
          <w:trHeight w:val="483"/>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2803" w:type="dxa"/>
          </w:tcPr>
          <w:p w:rsidR="00293564" w:rsidRDefault="00293564" w:rsidP="00293564">
            <w:pPr>
              <w:jc w:val="center"/>
              <w:rPr>
                <w:sz w:val="28"/>
              </w:rPr>
            </w:pPr>
            <w:r>
              <w:rPr>
                <w:sz w:val="28"/>
              </w:rPr>
              <w:t>68</w:t>
            </w:r>
          </w:p>
        </w:tc>
        <w:tc>
          <w:tcPr>
            <w:tcW w:w="3129" w:type="dxa"/>
          </w:tcPr>
          <w:p w:rsidR="00293564" w:rsidRDefault="00293564" w:rsidP="00293564">
            <w:pPr>
              <w:jc w:val="center"/>
              <w:rPr>
                <w:sz w:val="28"/>
              </w:rPr>
            </w:pPr>
            <w:r>
              <w:rPr>
                <w:sz w:val="28"/>
              </w:rPr>
              <w:t>68</w:t>
            </w:r>
          </w:p>
        </w:tc>
      </w:tr>
      <w:tr w:rsidR="00293564" w:rsidTr="00293564">
        <w:trPr>
          <w:trHeight w:val="483"/>
          <w:jc w:val="center"/>
        </w:trPr>
        <w:tc>
          <w:tcPr>
            <w:tcW w:w="3457" w:type="dxa"/>
            <w:vAlign w:val="center"/>
          </w:tcPr>
          <w:p w:rsidR="00293564" w:rsidRDefault="00293564" w:rsidP="00293564">
            <w:pPr>
              <w:jc w:val="center"/>
              <w:rPr>
                <w:sz w:val="28"/>
              </w:rPr>
            </w:pPr>
            <w:r w:rsidRPr="004C4C35">
              <w:rPr>
                <w:sz w:val="28"/>
              </w:rPr>
              <w:t>Wald chi</w:t>
            </w:r>
            <w:r w:rsidRPr="004C4C35">
              <w:rPr>
                <w:sz w:val="28"/>
                <w:vertAlign w:val="superscript"/>
              </w:rPr>
              <w:t>2</w:t>
            </w:r>
          </w:p>
        </w:tc>
        <w:tc>
          <w:tcPr>
            <w:tcW w:w="2803" w:type="dxa"/>
          </w:tcPr>
          <w:p w:rsidR="00293564" w:rsidRDefault="00293564" w:rsidP="00293564">
            <w:pPr>
              <w:jc w:val="center"/>
              <w:rPr>
                <w:sz w:val="28"/>
              </w:rPr>
            </w:pPr>
            <w:r w:rsidRPr="00AC0D87">
              <w:rPr>
                <w:sz w:val="28"/>
              </w:rPr>
              <w:t>3993.52</w:t>
            </w:r>
          </w:p>
        </w:tc>
        <w:tc>
          <w:tcPr>
            <w:tcW w:w="3129" w:type="dxa"/>
          </w:tcPr>
          <w:p w:rsidR="00293564" w:rsidRDefault="00293564" w:rsidP="00293564">
            <w:pPr>
              <w:jc w:val="center"/>
              <w:rPr>
                <w:sz w:val="28"/>
              </w:rPr>
            </w:pPr>
            <w:r w:rsidRPr="00F81998">
              <w:rPr>
                <w:sz w:val="28"/>
              </w:rPr>
              <w:t>10416.59</w:t>
            </w:r>
          </w:p>
        </w:tc>
      </w:tr>
      <w:tr w:rsidR="00293564" w:rsidTr="00293564">
        <w:trPr>
          <w:trHeight w:val="483"/>
          <w:jc w:val="center"/>
        </w:trPr>
        <w:tc>
          <w:tcPr>
            <w:tcW w:w="3457" w:type="dxa"/>
            <w:vAlign w:val="center"/>
          </w:tcPr>
          <w:p w:rsidR="00293564" w:rsidRDefault="00293564" w:rsidP="00293564">
            <w:pPr>
              <w:jc w:val="center"/>
              <w:rPr>
                <w:sz w:val="28"/>
                <w:vertAlign w:val="superscript"/>
              </w:rPr>
            </w:pPr>
            <w:r>
              <w:rPr>
                <w:sz w:val="28"/>
              </w:rPr>
              <w:t>Wald</w:t>
            </w:r>
            <w:r w:rsidRPr="004C4C35">
              <w:rPr>
                <w:sz w:val="28"/>
              </w:rPr>
              <w:t xml:space="preserve"> chi</w:t>
            </w:r>
            <w:r w:rsidRPr="00DB22D5">
              <w:rPr>
                <w:sz w:val="28"/>
                <w:vertAlign w:val="superscript"/>
              </w:rPr>
              <w:t>2</w:t>
            </w:r>
          </w:p>
          <w:p w:rsidR="00293564" w:rsidRPr="00C9164D" w:rsidRDefault="00293564" w:rsidP="00293564">
            <w:pPr>
              <w:jc w:val="center"/>
              <w:rPr>
                <w:sz w:val="28"/>
              </w:rPr>
            </w:pPr>
            <w:r>
              <w:rPr>
                <w:sz w:val="28"/>
              </w:rPr>
              <w:t>(p-value)</w:t>
            </w:r>
          </w:p>
        </w:tc>
        <w:tc>
          <w:tcPr>
            <w:tcW w:w="2803" w:type="dxa"/>
          </w:tcPr>
          <w:p w:rsidR="00293564" w:rsidRDefault="00293564" w:rsidP="00293564">
            <w:pPr>
              <w:jc w:val="center"/>
              <w:rPr>
                <w:sz w:val="28"/>
              </w:rPr>
            </w:pPr>
            <w:r>
              <w:rPr>
                <w:sz w:val="28"/>
              </w:rPr>
              <w:t>0.00</w:t>
            </w:r>
          </w:p>
        </w:tc>
        <w:tc>
          <w:tcPr>
            <w:tcW w:w="3129" w:type="dxa"/>
          </w:tcPr>
          <w:p w:rsidR="00293564" w:rsidRDefault="00293564" w:rsidP="00293564">
            <w:pPr>
              <w:jc w:val="center"/>
              <w:rPr>
                <w:sz w:val="28"/>
              </w:rPr>
            </w:pPr>
            <w:r>
              <w:rPr>
                <w:sz w:val="28"/>
              </w:rPr>
              <w:t>0.00</w:t>
            </w:r>
          </w:p>
        </w:tc>
      </w:tr>
    </w:tbl>
    <w:p w:rsidR="00293564" w:rsidRDefault="00293564" w:rsidP="00293564">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Default="00293564" w:rsidP="00293564">
      <w:pPr>
        <w:pStyle w:val="Default"/>
        <w:spacing w:after="240"/>
        <w:ind w:firstLine="720"/>
        <w:jc w:val="both"/>
        <w:rPr>
          <w:sz w:val="28"/>
        </w:rPr>
      </w:pPr>
      <w:r>
        <w:rPr>
          <w:sz w:val="28"/>
        </w:rPr>
        <w:tab/>
        <w:t>The table 8.3</w:t>
      </w:r>
      <w:r w:rsidRPr="00ED448F">
        <w:rPr>
          <w:sz w:val="28"/>
        </w:rPr>
        <w:t xml:space="preserve"> reveal that </w:t>
      </w:r>
      <w:r>
        <w:rPr>
          <w:sz w:val="28"/>
        </w:rPr>
        <w:t xml:space="preserve">PIQ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1 </w:t>
      </w:r>
      <w:r>
        <w:rPr>
          <w:color w:val="00000A"/>
          <w:sz w:val="28"/>
        </w:rPr>
        <w:t>GDPPC</w:t>
      </w:r>
      <w:r w:rsidRPr="00ED448F">
        <w:rPr>
          <w:sz w:val="28"/>
        </w:rPr>
        <w:t xml:space="preserve"> increased </w:t>
      </w:r>
      <w:r>
        <w:rPr>
          <w:sz w:val="28"/>
        </w:rPr>
        <w:t>0.368</w:t>
      </w:r>
      <w:r w:rsidRPr="00ED448F">
        <w:rPr>
          <w:sz w:val="28"/>
        </w:rPr>
        <w:t xml:space="preserve"> </w:t>
      </w:r>
      <w:r>
        <w:rPr>
          <w:sz w:val="28"/>
        </w:rPr>
        <w:t>percent when 1 unit increase in</w:t>
      </w:r>
      <w:r w:rsidRPr="00ED448F">
        <w:rPr>
          <w:sz w:val="28"/>
        </w:rPr>
        <w:t xml:space="preserve"> </w:t>
      </w:r>
      <w:r>
        <w:rPr>
          <w:sz w:val="28"/>
        </w:rPr>
        <w:t xml:space="preserve">PIQ </w:t>
      </w:r>
      <w:r w:rsidRPr="00ED448F">
        <w:rPr>
          <w:sz w:val="28"/>
        </w:rPr>
        <w:t xml:space="preserve">and </w:t>
      </w:r>
      <w:r>
        <w:rPr>
          <w:sz w:val="28"/>
        </w:rPr>
        <w:t>Equation</w:t>
      </w:r>
      <w:r w:rsidRPr="00ED448F">
        <w:rPr>
          <w:sz w:val="28"/>
        </w:rPr>
        <w:t xml:space="preserve"> 2, </w:t>
      </w:r>
      <w:r>
        <w:rPr>
          <w:color w:val="00000A"/>
          <w:sz w:val="28"/>
        </w:rPr>
        <w:t>LGDPPC</w:t>
      </w:r>
      <w:r w:rsidRPr="00ED448F">
        <w:rPr>
          <w:color w:val="00000A"/>
          <w:sz w:val="28"/>
        </w:rPr>
        <w:t xml:space="preserve"> </w:t>
      </w:r>
      <w:r>
        <w:rPr>
          <w:sz w:val="28"/>
        </w:rPr>
        <w:t>0.536</w:t>
      </w:r>
      <w:r w:rsidRPr="00ED448F">
        <w:rPr>
          <w:sz w:val="28"/>
        </w:rPr>
        <w:t xml:space="preserve"> percent increased when 1 unit increase in </w:t>
      </w:r>
      <w:r>
        <w:rPr>
          <w:sz w:val="28"/>
        </w:rPr>
        <w:t>PIQ</w:t>
      </w:r>
      <w:r w:rsidRPr="00ED448F">
        <w:rPr>
          <w:sz w:val="28"/>
        </w:rPr>
        <w:t xml:space="preserve">. </w:t>
      </w:r>
      <w:r>
        <w:rPr>
          <w:sz w:val="28"/>
        </w:rPr>
        <w:t>FDI has not</w:t>
      </w:r>
      <w:r w:rsidRPr="00ED448F">
        <w:rPr>
          <w:sz w:val="28"/>
        </w:rPr>
        <w:t xml:space="preserve"> significant and Positive impact on </w:t>
      </w:r>
      <w:r>
        <w:rPr>
          <w:color w:val="00000A"/>
          <w:sz w:val="28"/>
        </w:rPr>
        <w:t>GDPPC</w:t>
      </w:r>
      <w:r w:rsidRPr="00ED448F">
        <w:rPr>
          <w:color w:val="00000A"/>
          <w:sz w:val="28"/>
        </w:rPr>
        <w:t xml:space="preserve"> </w:t>
      </w:r>
      <w:r w:rsidRPr="00ED448F">
        <w:rPr>
          <w:sz w:val="28"/>
        </w:rPr>
        <w:t>in all countries during the period under investigatio</w:t>
      </w:r>
      <w:r>
        <w:rPr>
          <w:sz w:val="28"/>
        </w:rPr>
        <w:t>n. GINI</w:t>
      </w:r>
      <w:r w:rsidRPr="00ED448F">
        <w:rPr>
          <w:sz w:val="28"/>
        </w:rPr>
        <w:t xml:space="preserve"> has a significant and negative impact on </w:t>
      </w:r>
      <w:r>
        <w:rPr>
          <w:color w:val="00000A"/>
          <w:sz w:val="28"/>
        </w:rPr>
        <w:t>LGDPPC</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2, </w:t>
      </w:r>
      <w:r>
        <w:rPr>
          <w:color w:val="00000A"/>
          <w:sz w:val="28"/>
        </w:rPr>
        <w:t>LGDPPC</w:t>
      </w:r>
      <w:r>
        <w:rPr>
          <w:sz w:val="28"/>
        </w:rPr>
        <w:t xml:space="preserve"> decreased 1.02</w:t>
      </w:r>
      <w:r w:rsidRPr="00ED448F">
        <w:rPr>
          <w:sz w:val="28"/>
        </w:rPr>
        <w:t xml:space="preserve"> percent when 1 </w:t>
      </w:r>
      <w:r>
        <w:rPr>
          <w:sz w:val="28"/>
        </w:rPr>
        <w:t>percent</w:t>
      </w:r>
      <w:r w:rsidRPr="00ED448F">
        <w:rPr>
          <w:sz w:val="28"/>
        </w:rPr>
        <w:t xml:space="preserve"> increase in </w:t>
      </w:r>
      <w:r>
        <w:rPr>
          <w:sz w:val="28"/>
        </w:rPr>
        <w:t>GINI</w:t>
      </w:r>
      <w:r w:rsidRPr="00ED448F">
        <w:rPr>
          <w:sz w:val="28"/>
        </w:rPr>
        <w:t>.</w:t>
      </w:r>
      <w:r>
        <w:rPr>
          <w:sz w:val="28"/>
        </w:rPr>
        <w:t xml:space="preserve"> UNEMP</w:t>
      </w:r>
      <w:r w:rsidRPr="00ED448F">
        <w:rPr>
          <w:sz w:val="28"/>
        </w:rPr>
        <w:t xml:space="preserve"> has a significant and negative impact on </w:t>
      </w:r>
      <w:r>
        <w:rPr>
          <w:color w:val="00000A"/>
          <w:sz w:val="28"/>
        </w:rPr>
        <w:t>LGDPPC</w:t>
      </w:r>
      <w:r w:rsidRPr="00ED448F">
        <w:rPr>
          <w:color w:val="00000A"/>
          <w:sz w:val="28"/>
        </w:rPr>
        <w:t xml:space="preserve"> </w:t>
      </w:r>
      <w:r w:rsidRPr="00ED448F">
        <w:rPr>
          <w:sz w:val="28"/>
        </w:rPr>
        <w:t xml:space="preserve">in all countries during the period under investigation. </w:t>
      </w:r>
      <w:r w:rsidRPr="00ED448F">
        <w:rPr>
          <w:sz w:val="28"/>
        </w:rPr>
        <w:lastRenderedPageBreak/>
        <w:t xml:space="preserve">In </w:t>
      </w:r>
      <w:r>
        <w:rPr>
          <w:sz w:val="28"/>
        </w:rPr>
        <w:t>Equation</w:t>
      </w:r>
      <w:r w:rsidRPr="00ED448F">
        <w:rPr>
          <w:sz w:val="28"/>
        </w:rPr>
        <w:t xml:space="preserve"> 2, </w:t>
      </w:r>
      <w:r>
        <w:rPr>
          <w:color w:val="00000A"/>
          <w:sz w:val="28"/>
        </w:rPr>
        <w:t>LGDPPC</w:t>
      </w:r>
      <w:r>
        <w:rPr>
          <w:sz w:val="28"/>
        </w:rPr>
        <w:t xml:space="preserve"> decreased 0.139</w:t>
      </w:r>
      <w:r w:rsidRPr="00ED448F">
        <w:rPr>
          <w:sz w:val="28"/>
        </w:rPr>
        <w:t xml:space="preserve"> percent when 1 </w:t>
      </w:r>
      <w:r>
        <w:rPr>
          <w:sz w:val="28"/>
        </w:rPr>
        <w:t>percent</w:t>
      </w:r>
      <w:r w:rsidRPr="00ED448F">
        <w:rPr>
          <w:sz w:val="28"/>
        </w:rPr>
        <w:t xml:space="preserve"> increase in </w:t>
      </w:r>
      <w:r>
        <w:rPr>
          <w:sz w:val="28"/>
        </w:rPr>
        <w:t>UNEMP.</w:t>
      </w:r>
      <w:r w:rsidRPr="00ED448F">
        <w:rPr>
          <w:sz w:val="28"/>
        </w:rPr>
        <w:t xml:space="preserve"> </w:t>
      </w:r>
      <w:r>
        <w:rPr>
          <w:sz w:val="28"/>
        </w:rPr>
        <w:t>The Wald chi square value is very high and its probability is equal to zero in Table 8.3 of all Sample Countries Models. It means that all the determinants of GDPPC for all two equations are very important for all sample countries.</w:t>
      </w:r>
    </w:p>
    <w:p w:rsidR="00293564" w:rsidRDefault="00293564" w:rsidP="00293564">
      <w:pPr>
        <w:spacing w:line="240" w:lineRule="auto"/>
        <w:jc w:val="both"/>
        <w:rPr>
          <w:b/>
          <w:sz w:val="28"/>
        </w:rPr>
      </w:pPr>
      <w:r>
        <w:rPr>
          <w:b/>
          <w:sz w:val="28"/>
        </w:rPr>
        <w:t xml:space="preserve">8.2.2 </w:t>
      </w:r>
      <w:r w:rsidRPr="00B05FF8">
        <w:rPr>
          <w:b/>
          <w:sz w:val="28"/>
        </w:rPr>
        <w:t xml:space="preserve">Robustness Analysis for </w:t>
      </w:r>
      <w:r>
        <w:rPr>
          <w:b/>
          <w:sz w:val="28"/>
        </w:rPr>
        <w:t>GDPPC</w:t>
      </w:r>
    </w:p>
    <w:p w:rsidR="00293564" w:rsidRDefault="00293564" w:rsidP="00293564">
      <w:pPr>
        <w:spacing w:line="240" w:lineRule="auto"/>
        <w:ind w:firstLine="720"/>
        <w:jc w:val="both"/>
        <w:rPr>
          <w:sz w:val="28"/>
        </w:rPr>
      </w:pPr>
      <w:r>
        <w:rPr>
          <w:sz w:val="28"/>
        </w:rPr>
        <w:t>For robustness analysis we used Panel Limited Information Maximum Likelihood (PLIML) Technique for GDPPC Determinants. This technique is estimating the dynamic panel structural equations when endogenous variables are in a models. This technique give the consistent estimations and also has an asymptotic normality. The Panel GMM and PLIML have same estimation result for general panel structural equations (Akashi &amp; Kunitomo, 2015). In this study, we applied PLIML to verify our estimations of GMM techniques for GDPPC Determinants.</w:t>
      </w:r>
    </w:p>
    <w:p w:rsidR="00293564" w:rsidRDefault="00293564" w:rsidP="00293564">
      <w:pPr>
        <w:ind w:firstLine="720"/>
        <w:jc w:val="both"/>
      </w:pPr>
      <w:r w:rsidRPr="00ED448F">
        <w:rPr>
          <w:sz w:val="28"/>
        </w:rPr>
        <w:t xml:space="preserve">The model of </w:t>
      </w:r>
      <w:r>
        <w:rPr>
          <w:sz w:val="28"/>
        </w:rPr>
        <w:t xml:space="preserve">GDPPC </w:t>
      </w:r>
      <w:r w:rsidRPr="00ED448F">
        <w:rPr>
          <w:sz w:val="28"/>
        </w:rPr>
        <w:t xml:space="preserve">for the developed countries has been estimated using Panel </w:t>
      </w:r>
      <w:r>
        <w:rPr>
          <w:sz w:val="28"/>
        </w:rPr>
        <w:t>LIML</w:t>
      </w:r>
      <w:r w:rsidRPr="00ED448F">
        <w:rPr>
          <w:sz w:val="28"/>
        </w:rPr>
        <w:t xml:space="preserve"> Methodology. The results obtained from applying this model are the following (</w:t>
      </w:r>
      <w:r>
        <w:rPr>
          <w:sz w:val="28"/>
        </w:rPr>
        <w:t>Table 8.4). The result of table 8.4</w:t>
      </w:r>
      <w:r w:rsidRPr="00ED448F">
        <w:rPr>
          <w:sz w:val="28"/>
        </w:rPr>
        <w:t xml:space="preserve"> </w:t>
      </w:r>
      <w:r>
        <w:rPr>
          <w:sz w:val="28"/>
        </w:rPr>
        <w:t xml:space="preserve">matched with GMM technique results of Table 8.1. All the variables are significant affected the GDPPC with expected sign. </w:t>
      </w:r>
      <w:r w:rsidRPr="00ED448F">
        <w:rPr>
          <w:sz w:val="28"/>
        </w:rPr>
        <w:t xml:space="preserve">The </w:t>
      </w:r>
      <w:r>
        <w:rPr>
          <w:sz w:val="28"/>
        </w:rPr>
        <w:t>table 8.4</w:t>
      </w:r>
      <w:r w:rsidRPr="00ED448F">
        <w:rPr>
          <w:sz w:val="28"/>
        </w:rPr>
        <w:t xml:space="preserve"> reveal that </w:t>
      </w:r>
      <w:r>
        <w:rPr>
          <w:sz w:val="28"/>
        </w:rPr>
        <w:t xml:space="preserve">EIQ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t xml:space="preserve">in Developed countries during the period under investigation. In </w:t>
      </w:r>
      <w:r>
        <w:rPr>
          <w:color w:val="00000A"/>
          <w:sz w:val="28"/>
        </w:rPr>
        <w:t>equation</w:t>
      </w:r>
      <w:r w:rsidRPr="00ED448F">
        <w:rPr>
          <w:color w:val="00000A"/>
          <w:sz w:val="28"/>
        </w:rPr>
        <w:t xml:space="preserve"> </w:t>
      </w:r>
      <w:r w:rsidRPr="00ED448F">
        <w:rPr>
          <w:sz w:val="28"/>
        </w:rPr>
        <w:t>1</w:t>
      </w:r>
      <w:r>
        <w:rPr>
          <w:sz w:val="28"/>
        </w:rPr>
        <w:t>,</w:t>
      </w:r>
      <w:r w:rsidRPr="00ED448F">
        <w:rPr>
          <w:sz w:val="28"/>
        </w:rPr>
        <w:t xml:space="preserve"> </w:t>
      </w:r>
      <w:r>
        <w:rPr>
          <w:color w:val="00000A"/>
          <w:sz w:val="28"/>
        </w:rPr>
        <w:t>GDPPC</w:t>
      </w:r>
      <w:r w:rsidRPr="00ED448F">
        <w:rPr>
          <w:color w:val="00000A"/>
          <w:sz w:val="28"/>
        </w:rPr>
        <w:t xml:space="preserve"> </w:t>
      </w:r>
      <w:r>
        <w:rPr>
          <w:sz w:val="28"/>
        </w:rPr>
        <w:t>increased 1.57</w:t>
      </w:r>
      <w:r w:rsidRPr="00ED448F">
        <w:rPr>
          <w:sz w:val="28"/>
        </w:rPr>
        <w:t xml:space="preserve"> percent when 1 unit increase in </w:t>
      </w:r>
      <w:r>
        <w:rPr>
          <w:sz w:val="28"/>
        </w:rPr>
        <w:t xml:space="preserve">EIQ </w:t>
      </w:r>
      <w:r w:rsidRPr="00ED448F">
        <w:rPr>
          <w:sz w:val="28"/>
        </w:rPr>
        <w:t xml:space="preserve">and </w:t>
      </w:r>
      <w:r>
        <w:rPr>
          <w:color w:val="00000A"/>
          <w:sz w:val="28"/>
        </w:rPr>
        <w:t>equation</w:t>
      </w:r>
      <w:r w:rsidRPr="00ED448F">
        <w:rPr>
          <w:color w:val="00000A"/>
          <w:sz w:val="28"/>
        </w:rPr>
        <w:t xml:space="preserve"> </w:t>
      </w:r>
      <w:r w:rsidRPr="00ED448F">
        <w:rPr>
          <w:sz w:val="28"/>
        </w:rPr>
        <w:t xml:space="preserve">2, </w:t>
      </w:r>
      <w:r>
        <w:rPr>
          <w:color w:val="00000A"/>
          <w:sz w:val="28"/>
        </w:rPr>
        <w:t>LGDPPC</w:t>
      </w:r>
      <w:r>
        <w:rPr>
          <w:sz w:val="28"/>
        </w:rPr>
        <w:t xml:space="preserve"> 1.29</w:t>
      </w:r>
      <w:r w:rsidRPr="00ED448F">
        <w:rPr>
          <w:sz w:val="28"/>
        </w:rPr>
        <w:t xml:space="preserve"> percent increased when 1 unit increase in </w:t>
      </w:r>
      <w:r>
        <w:rPr>
          <w:sz w:val="28"/>
        </w:rPr>
        <w:t>EIQ</w:t>
      </w:r>
      <w:r w:rsidRPr="00ED448F">
        <w:rPr>
          <w:sz w:val="28"/>
        </w:rPr>
        <w:t xml:space="preserve">. The </w:t>
      </w:r>
      <w:r>
        <w:rPr>
          <w:sz w:val="28"/>
        </w:rPr>
        <w:t>table 8.4</w:t>
      </w:r>
      <w:r w:rsidRPr="00ED448F">
        <w:rPr>
          <w:sz w:val="28"/>
        </w:rPr>
        <w:t xml:space="preserve"> reveal that </w:t>
      </w:r>
      <w:r>
        <w:rPr>
          <w:sz w:val="28"/>
        </w:rPr>
        <w:t>LIQ</w:t>
      </w:r>
      <w:r w:rsidRPr="00ED448F">
        <w:rPr>
          <w:sz w:val="28"/>
        </w:rPr>
        <w:t xml:space="preserve"> has a significant and Positive impact on </w:t>
      </w:r>
      <w:r>
        <w:rPr>
          <w:color w:val="00000A"/>
          <w:sz w:val="28"/>
        </w:rPr>
        <w:t>LGDPPC</w:t>
      </w:r>
      <w:r w:rsidRPr="00ED448F">
        <w:rPr>
          <w:sz w:val="28"/>
        </w:rPr>
        <w:t xml:space="preserve"> in Developed countries during the period under investigation. In </w:t>
      </w:r>
      <w:r>
        <w:rPr>
          <w:color w:val="00000A"/>
          <w:sz w:val="28"/>
        </w:rPr>
        <w:t>equation</w:t>
      </w:r>
      <w:r w:rsidRPr="00ED448F">
        <w:rPr>
          <w:color w:val="00000A"/>
          <w:sz w:val="28"/>
        </w:rPr>
        <w:t xml:space="preserve"> </w:t>
      </w:r>
      <w:r w:rsidRPr="00ED448F">
        <w:rPr>
          <w:sz w:val="28"/>
        </w:rPr>
        <w:t xml:space="preserve">1, </w:t>
      </w:r>
      <w:r>
        <w:rPr>
          <w:color w:val="00000A"/>
          <w:sz w:val="28"/>
        </w:rPr>
        <w:t>LGDPPC</w:t>
      </w:r>
      <w:r w:rsidRPr="00ED448F">
        <w:rPr>
          <w:sz w:val="28"/>
        </w:rPr>
        <w:t xml:space="preserve"> </w:t>
      </w:r>
      <w:r>
        <w:rPr>
          <w:sz w:val="28"/>
        </w:rPr>
        <w:t>0.59</w:t>
      </w:r>
      <w:r w:rsidRPr="00ED448F">
        <w:rPr>
          <w:sz w:val="28"/>
        </w:rPr>
        <w:t xml:space="preserve"> percent increased when 1 unit increase in </w:t>
      </w:r>
      <w:r>
        <w:rPr>
          <w:sz w:val="28"/>
        </w:rPr>
        <w:t>LIQ</w:t>
      </w:r>
      <w:r w:rsidRPr="00ED448F">
        <w:rPr>
          <w:sz w:val="28"/>
        </w:rPr>
        <w:t xml:space="preserve"> and </w:t>
      </w:r>
      <w:r>
        <w:rPr>
          <w:color w:val="00000A"/>
          <w:sz w:val="28"/>
        </w:rPr>
        <w:t>equation</w:t>
      </w:r>
      <w:r w:rsidRPr="00ED448F">
        <w:rPr>
          <w:color w:val="00000A"/>
          <w:sz w:val="28"/>
        </w:rPr>
        <w:t xml:space="preserve"> </w:t>
      </w:r>
      <w:r w:rsidRPr="00ED448F">
        <w:rPr>
          <w:sz w:val="28"/>
        </w:rPr>
        <w:t xml:space="preserve">2, </w:t>
      </w:r>
      <w:r>
        <w:rPr>
          <w:color w:val="00000A"/>
          <w:sz w:val="28"/>
        </w:rPr>
        <w:t>LGDPPC</w:t>
      </w:r>
      <w:r w:rsidRPr="00ED448F">
        <w:rPr>
          <w:color w:val="00000A"/>
          <w:sz w:val="28"/>
        </w:rPr>
        <w:t xml:space="preserve"> </w:t>
      </w:r>
      <w:r>
        <w:rPr>
          <w:sz w:val="28"/>
        </w:rPr>
        <w:t>8.63</w:t>
      </w:r>
      <w:r w:rsidRPr="00ED448F">
        <w:rPr>
          <w:sz w:val="28"/>
        </w:rPr>
        <w:t xml:space="preserve"> percent increased when 1 unit increase in </w:t>
      </w:r>
      <w:r>
        <w:rPr>
          <w:sz w:val="28"/>
        </w:rPr>
        <w:t>LIQ</w:t>
      </w:r>
      <w:r w:rsidRPr="00ED448F">
        <w:rPr>
          <w:sz w:val="28"/>
        </w:rPr>
        <w:t xml:space="preserve">. The </w:t>
      </w:r>
      <w:r>
        <w:rPr>
          <w:sz w:val="28"/>
        </w:rPr>
        <w:t>table 8.4</w:t>
      </w:r>
      <w:r w:rsidRPr="00ED448F">
        <w:rPr>
          <w:sz w:val="28"/>
        </w:rPr>
        <w:t xml:space="preserve"> reveal that </w:t>
      </w:r>
      <w:r>
        <w:rPr>
          <w:sz w:val="28"/>
        </w:rPr>
        <w:t xml:space="preserve">PIQ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t xml:space="preserve">in Developed countries during the period under investigation. In </w:t>
      </w:r>
      <w:r>
        <w:rPr>
          <w:color w:val="00000A"/>
          <w:sz w:val="28"/>
        </w:rPr>
        <w:t>equation</w:t>
      </w:r>
      <w:r w:rsidRPr="00ED448F">
        <w:rPr>
          <w:color w:val="00000A"/>
          <w:sz w:val="28"/>
        </w:rPr>
        <w:t xml:space="preserve"> </w:t>
      </w:r>
      <w:r w:rsidRPr="00ED448F">
        <w:rPr>
          <w:sz w:val="28"/>
        </w:rPr>
        <w:t>1</w:t>
      </w:r>
      <w:r>
        <w:rPr>
          <w:sz w:val="28"/>
        </w:rPr>
        <w:t>,</w:t>
      </w:r>
      <w:r w:rsidRPr="00ED448F">
        <w:rPr>
          <w:sz w:val="28"/>
        </w:rPr>
        <w:t xml:space="preserve"> </w:t>
      </w:r>
      <w:r>
        <w:rPr>
          <w:color w:val="00000A"/>
          <w:sz w:val="28"/>
        </w:rPr>
        <w:t>GDPPC</w:t>
      </w:r>
      <w:r w:rsidRPr="00ED448F">
        <w:rPr>
          <w:sz w:val="28"/>
        </w:rPr>
        <w:t xml:space="preserve"> increased </w:t>
      </w:r>
      <w:r>
        <w:rPr>
          <w:sz w:val="28"/>
        </w:rPr>
        <w:t>0.70</w:t>
      </w:r>
      <w:r w:rsidRPr="00ED448F">
        <w:rPr>
          <w:sz w:val="28"/>
        </w:rPr>
        <w:t xml:space="preserve"> p</w:t>
      </w:r>
      <w:r>
        <w:rPr>
          <w:sz w:val="28"/>
        </w:rPr>
        <w:t xml:space="preserve">ercent when 1 unit increase in PIQ </w:t>
      </w:r>
      <w:r w:rsidRPr="00ED448F">
        <w:rPr>
          <w:sz w:val="28"/>
        </w:rPr>
        <w:t xml:space="preserve">and </w:t>
      </w:r>
      <w:r>
        <w:rPr>
          <w:color w:val="00000A"/>
          <w:sz w:val="28"/>
        </w:rPr>
        <w:t>equation</w:t>
      </w:r>
      <w:r w:rsidRPr="00ED448F">
        <w:rPr>
          <w:color w:val="00000A"/>
          <w:sz w:val="28"/>
        </w:rPr>
        <w:t xml:space="preserve"> </w:t>
      </w:r>
      <w:r w:rsidRPr="00ED448F">
        <w:rPr>
          <w:sz w:val="28"/>
        </w:rPr>
        <w:t xml:space="preserve">2, </w:t>
      </w:r>
      <w:r>
        <w:rPr>
          <w:color w:val="00000A"/>
          <w:sz w:val="28"/>
        </w:rPr>
        <w:t xml:space="preserve">LGDPPC </w:t>
      </w:r>
      <w:r>
        <w:rPr>
          <w:sz w:val="28"/>
        </w:rPr>
        <w:t>6.87</w:t>
      </w:r>
      <w:r w:rsidRPr="00ED448F">
        <w:rPr>
          <w:sz w:val="28"/>
        </w:rPr>
        <w:t xml:space="preserve"> percent increased when 1 unit increase in </w:t>
      </w:r>
      <w:r>
        <w:rPr>
          <w:sz w:val="28"/>
        </w:rPr>
        <w:t>PIQ</w:t>
      </w:r>
      <w:r w:rsidRPr="00ED448F">
        <w:rPr>
          <w:sz w:val="28"/>
        </w:rPr>
        <w:t xml:space="preserve">. </w:t>
      </w:r>
      <w:r>
        <w:rPr>
          <w:sz w:val="28"/>
        </w:rPr>
        <w:t xml:space="preserve">FDI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t xml:space="preserve">in Developed countries during the period under investigation. In </w:t>
      </w:r>
      <w:r>
        <w:rPr>
          <w:color w:val="00000A"/>
          <w:sz w:val="28"/>
        </w:rPr>
        <w:t>equation</w:t>
      </w:r>
      <w:r w:rsidRPr="00ED448F">
        <w:rPr>
          <w:color w:val="00000A"/>
          <w:sz w:val="28"/>
        </w:rPr>
        <w:t xml:space="preserve"> </w:t>
      </w:r>
      <w:r w:rsidRPr="00ED448F">
        <w:rPr>
          <w:sz w:val="28"/>
        </w:rPr>
        <w:t xml:space="preserve">2, </w:t>
      </w:r>
      <w:r>
        <w:rPr>
          <w:color w:val="00000A"/>
          <w:sz w:val="28"/>
        </w:rPr>
        <w:t>LGDPPC</w:t>
      </w:r>
      <w:r w:rsidRPr="00ED448F">
        <w:rPr>
          <w:color w:val="00000A"/>
          <w:sz w:val="28"/>
        </w:rPr>
        <w:t xml:space="preserve"> </w:t>
      </w:r>
      <w:r>
        <w:rPr>
          <w:sz w:val="28"/>
        </w:rPr>
        <w:t>increased 0.003</w:t>
      </w:r>
      <w:r w:rsidRPr="00ED448F">
        <w:rPr>
          <w:sz w:val="28"/>
        </w:rPr>
        <w:t xml:space="preserve"> percent when 1 </w:t>
      </w:r>
      <w:r>
        <w:rPr>
          <w:sz w:val="28"/>
        </w:rPr>
        <w:t>percent</w:t>
      </w:r>
      <w:r w:rsidRPr="00ED448F">
        <w:rPr>
          <w:sz w:val="28"/>
        </w:rPr>
        <w:t xml:space="preserve"> increase in </w:t>
      </w:r>
      <w:r>
        <w:rPr>
          <w:sz w:val="28"/>
        </w:rPr>
        <w:t>FDI</w:t>
      </w:r>
      <w:r w:rsidRPr="00ED448F">
        <w:rPr>
          <w:sz w:val="28"/>
        </w:rPr>
        <w:t xml:space="preserve">. </w:t>
      </w:r>
      <w:r>
        <w:rPr>
          <w:sz w:val="28"/>
        </w:rPr>
        <w:t>GINI</w:t>
      </w:r>
      <w:r w:rsidRPr="00ED448F">
        <w:rPr>
          <w:sz w:val="28"/>
        </w:rPr>
        <w:t xml:space="preserve"> has a significant and negative impact on </w:t>
      </w:r>
      <w:r>
        <w:rPr>
          <w:color w:val="00000A"/>
          <w:sz w:val="28"/>
        </w:rPr>
        <w:t>LGDPPC</w:t>
      </w:r>
      <w:r w:rsidRPr="00ED448F">
        <w:rPr>
          <w:color w:val="00000A"/>
          <w:sz w:val="28"/>
        </w:rPr>
        <w:t xml:space="preserve"> </w:t>
      </w:r>
      <w:r w:rsidRPr="00ED448F">
        <w:rPr>
          <w:sz w:val="28"/>
        </w:rPr>
        <w:t xml:space="preserve">in Developed countries during the period under investigation. In </w:t>
      </w:r>
      <w:r>
        <w:rPr>
          <w:color w:val="00000A"/>
          <w:sz w:val="28"/>
        </w:rPr>
        <w:t>equation</w:t>
      </w:r>
      <w:r w:rsidRPr="00ED448F">
        <w:rPr>
          <w:color w:val="00000A"/>
          <w:sz w:val="28"/>
        </w:rPr>
        <w:t xml:space="preserve"> </w:t>
      </w:r>
      <w:r w:rsidRPr="00ED448F">
        <w:rPr>
          <w:sz w:val="28"/>
        </w:rPr>
        <w:t xml:space="preserve">2, </w:t>
      </w:r>
      <w:r>
        <w:rPr>
          <w:color w:val="00000A"/>
          <w:sz w:val="28"/>
        </w:rPr>
        <w:t>LGDPPC</w:t>
      </w:r>
      <w:r>
        <w:rPr>
          <w:sz w:val="28"/>
        </w:rPr>
        <w:t xml:space="preserve"> decreased 0.88</w:t>
      </w:r>
      <w:r w:rsidRPr="00ED448F">
        <w:rPr>
          <w:sz w:val="28"/>
        </w:rPr>
        <w:t xml:space="preserve"> percent when 1 unit increase in </w:t>
      </w:r>
      <w:r>
        <w:rPr>
          <w:sz w:val="28"/>
        </w:rPr>
        <w:t>GINI</w:t>
      </w:r>
      <w:r w:rsidRPr="00ED448F">
        <w:rPr>
          <w:sz w:val="28"/>
        </w:rPr>
        <w:t>.</w:t>
      </w:r>
      <w:r>
        <w:rPr>
          <w:sz w:val="28"/>
        </w:rPr>
        <w:t xml:space="preserve"> UNEMP</w:t>
      </w:r>
      <w:r w:rsidRPr="00ED448F">
        <w:rPr>
          <w:sz w:val="28"/>
        </w:rPr>
        <w:t xml:space="preserve"> has a significant and negative impact on </w:t>
      </w:r>
      <w:r>
        <w:rPr>
          <w:color w:val="00000A"/>
          <w:sz w:val="28"/>
        </w:rPr>
        <w:t>LGDPPC</w:t>
      </w:r>
      <w:r w:rsidRPr="00ED448F">
        <w:rPr>
          <w:color w:val="00000A"/>
          <w:sz w:val="28"/>
        </w:rPr>
        <w:t xml:space="preserve"> </w:t>
      </w:r>
      <w:r w:rsidRPr="00ED448F">
        <w:rPr>
          <w:sz w:val="28"/>
        </w:rPr>
        <w:t xml:space="preserve">in Developed countries during the period under investigation. In </w:t>
      </w:r>
      <w:r>
        <w:rPr>
          <w:color w:val="00000A"/>
          <w:sz w:val="28"/>
        </w:rPr>
        <w:t>equation</w:t>
      </w:r>
      <w:r w:rsidRPr="00ED448F">
        <w:rPr>
          <w:color w:val="00000A"/>
          <w:sz w:val="28"/>
        </w:rPr>
        <w:t xml:space="preserve"> </w:t>
      </w:r>
      <w:r w:rsidRPr="00ED448F">
        <w:rPr>
          <w:sz w:val="28"/>
        </w:rPr>
        <w:t xml:space="preserve">2, </w:t>
      </w:r>
      <w:r>
        <w:rPr>
          <w:color w:val="00000A"/>
          <w:sz w:val="28"/>
        </w:rPr>
        <w:t>LGDPPC</w:t>
      </w:r>
      <w:r>
        <w:rPr>
          <w:sz w:val="28"/>
        </w:rPr>
        <w:t xml:space="preserve"> decreased 0.047</w:t>
      </w:r>
      <w:r w:rsidRPr="00ED448F">
        <w:rPr>
          <w:sz w:val="28"/>
        </w:rPr>
        <w:t xml:space="preserve"> percent when 1 unit increase in </w:t>
      </w:r>
      <w:r>
        <w:rPr>
          <w:sz w:val="28"/>
        </w:rPr>
        <w:t>UNEMP</w:t>
      </w:r>
      <w:r w:rsidRPr="00ED448F">
        <w:rPr>
          <w:sz w:val="28"/>
        </w:rPr>
        <w:t>.</w:t>
      </w:r>
    </w:p>
    <w:p w:rsidR="00293564" w:rsidRDefault="00293564" w:rsidP="00293564">
      <w:pPr>
        <w:autoSpaceDE w:val="0"/>
        <w:autoSpaceDN w:val="0"/>
        <w:adjustRightInd w:val="0"/>
        <w:spacing w:after="0" w:line="240" w:lineRule="auto"/>
        <w:jc w:val="center"/>
        <w:rPr>
          <w:b/>
          <w:sz w:val="28"/>
          <w:szCs w:val="24"/>
        </w:rPr>
      </w:pPr>
    </w:p>
    <w:p w:rsidR="00293564" w:rsidRDefault="00293564" w:rsidP="00293564">
      <w:pPr>
        <w:autoSpaceDE w:val="0"/>
        <w:autoSpaceDN w:val="0"/>
        <w:adjustRightInd w:val="0"/>
        <w:spacing w:after="0" w:line="240" w:lineRule="auto"/>
        <w:jc w:val="center"/>
        <w:rPr>
          <w:b/>
          <w:sz w:val="28"/>
          <w:szCs w:val="24"/>
        </w:rPr>
      </w:pPr>
      <w:r>
        <w:rPr>
          <w:b/>
          <w:sz w:val="28"/>
          <w:szCs w:val="24"/>
        </w:rPr>
        <w:lastRenderedPageBreak/>
        <w:t>Table 8.4:</w:t>
      </w:r>
    </w:p>
    <w:p w:rsidR="00293564" w:rsidRDefault="00293564" w:rsidP="00293564">
      <w:pPr>
        <w:autoSpaceDE w:val="0"/>
        <w:autoSpaceDN w:val="0"/>
        <w:adjustRightInd w:val="0"/>
        <w:spacing w:after="0" w:line="240" w:lineRule="auto"/>
        <w:jc w:val="center"/>
        <w:rPr>
          <w:b/>
          <w:sz w:val="28"/>
          <w:szCs w:val="24"/>
        </w:rPr>
      </w:pPr>
      <w:r w:rsidRPr="00DC3762">
        <w:rPr>
          <w:b/>
          <w:sz w:val="28"/>
          <w:szCs w:val="24"/>
        </w:rPr>
        <w:t>The determinants of GDP per Capita in Developed Countries</w:t>
      </w:r>
      <w:r>
        <w:rPr>
          <w:b/>
          <w:sz w:val="28"/>
          <w:szCs w:val="24"/>
        </w:rPr>
        <w:t>:</w:t>
      </w:r>
    </w:p>
    <w:p w:rsidR="00293564" w:rsidRPr="00DC3762" w:rsidRDefault="00293564" w:rsidP="00293564">
      <w:pPr>
        <w:autoSpaceDE w:val="0"/>
        <w:autoSpaceDN w:val="0"/>
        <w:adjustRightInd w:val="0"/>
        <w:spacing w:after="0" w:line="240" w:lineRule="auto"/>
        <w:jc w:val="center"/>
        <w:rPr>
          <w:b/>
          <w:sz w:val="28"/>
          <w:szCs w:val="24"/>
        </w:rPr>
      </w:pPr>
      <w:r>
        <w:rPr>
          <w:b/>
          <w:sz w:val="28"/>
          <w:szCs w:val="24"/>
        </w:rPr>
        <w:t>The Panel LIML Methodology.</w:t>
      </w:r>
    </w:p>
    <w:tbl>
      <w:tblPr>
        <w:tblStyle w:val="TableGrid"/>
        <w:tblW w:w="9289" w:type="dxa"/>
        <w:jc w:val="center"/>
        <w:tblLook w:val="04A0" w:firstRow="1" w:lastRow="0" w:firstColumn="1" w:lastColumn="0" w:noHBand="0" w:noVBand="1"/>
      </w:tblPr>
      <w:tblGrid>
        <w:gridCol w:w="3420"/>
        <w:gridCol w:w="2773"/>
        <w:gridCol w:w="3096"/>
      </w:tblGrid>
      <w:tr w:rsidR="00293564" w:rsidTr="00293564">
        <w:trPr>
          <w:trHeight w:val="619"/>
          <w:jc w:val="center"/>
        </w:trPr>
        <w:tc>
          <w:tcPr>
            <w:tcW w:w="3420" w:type="dxa"/>
            <w:vAlign w:val="center"/>
          </w:tcPr>
          <w:p w:rsidR="00293564" w:rsidRDefault="00293564" w:rsidP="00293564">
            <w:pPr>
              <w:jc w:val="center"/>
              <w:rPr>
                <w:sz w:val="28"/>
              </w:rPr>
            </w:pPr>
            <w:r w:rsidRPr="00ED448F">
              <w:rPr>
                <w:b/>
                <w:color w:val="000000"/>
                <w:sz w:val="28"/>
              </w:rPr>
              <w:t>Independent Variables</w:t>
            </w:r>
          </w:p>
        </w:tc>
        <w:tc>
          <w:tcPr>
            <w:tcW w:w="2773" w:type="dxa"/>
            <w:vAlign w:val="center"/>
          </w:tcPr>
          <w:p w:rsidR="00293564" w:rsidRDefault="00293564" w:rsidP="00293564">
            <w:pPr>
              <w:jc w:val="center"/>
              <w:rPr>
                <w:sz w:val="28"/>
              </w:rPr>
            </w:pPr>
            <w:r>
              <w:rPr>
                <w:sz w:val="28"/>
              </w:rPr>
              <w:t>1</w:t>
            </w:r>
          </w:p>
        </w:tc>
        <w:tc>
          <w:tcPr>
            <w:tcW w:w="3096" w:type="dxa"/>
            <w:vAlign w:val="center"/>
          </w:tcPr>
          <w:p w:rsidR="00293564" w:rsidRDefault="00293564" w:rsidP="00293564">
            <w:pPr>
              <w:jc w:val="center"/>
              <w:rPr>
                <w:sz w:val="28"/>
              </w:rPr>
            </w:pPr>
            <w:r>
              <w:rPr>
                <w:sz w:val="28"/>
              </w:rPr>
              <w:t>2</w:t>
            </w:r>
          </w:p>
        </w:tc>
      </w:tr>
      <w:tr w:rsidR="00293564" w:rsidTr="00293564">
        <w:trPr>
          <w:trHeight w:val="480"/>
          <w:jc w:val="center"/>
        </w:trPr>
        <w:tc>
          <w:tcPr>
            <w:tcW w:w="3420" w:type="dxa"/>
            <w:vAlign w:val="center"/>
          </w:tcPr>
          <w:p w:rsidR="00293564" w:rsidRDefault="00293564" w:rsidP="00293564">
            <w:pPr>
              <w:autoSpaceDE w:val="0"/>
              <w:autoSpaceDN w:val="0"/>
              <w:adjustRightInd w:val="0"/>
              <w:jc w:val="center"/>
              <w:rPr>
                <w:color w:val="000000"/>
                <w:sz w:val="28"/>
              </w:rPr>
            </w:pPr>
            <w:r>
              <w:rPr>
                <w:color w:val="000000"/>
                <w:sz w:val="28"/>
              </w:rPr>
              <w:t>C</w:t>
            </w:r>
          </w:p>
        </w:tc>
        <w:tc>
          <w:tcPr>
            <w:tcW w:w="2773" w:type="dxa"/>
            <w:vAlign w:val="bottom"/>
          </w:tcPr>
          <w:p w:rsidR="00293564" w:rsidRPr="00EF14FE" w:rsidRDefault="00293564" w:rsidP="00293564">
            <w:pPr>
              <w:autoSpaceDE w:val="0"/>
              <w:autoSpaceDN w:val="0"/>
              <w:adjustRightInd w:val="0"/>
              <w:ind w:right="10"/>
              <w:jc w:val="center"/>
              <w:rPr>
                <w:color w:val="000000"/>
                <w:sz w:val="28"/>
              </w:rPr>
            </w:pPr>
            <w:r w:rsidRPr="00EF14FE">
              <w:rPr>
                <w:color w:val="000000"/>
                <w:sz w:val="28"/>
              </w:rPr>
              <w:t>2.18*</w:t>
            </w:r>
          </w:p>
          <w:p w:rsidR="00293564" w:rsidRPr="00EF14FE" w:rsidRDefault="00293564" w:rsidP="00293564">
            <w:pPr>
              <w:autoSpaceDE w:val="0"/>
              <w:autoSpaceDN w:val="0"/>
              <w:adjustRightInd w:val="0"/>
              <w:ind w:right="10"/>
              <w:jc w:val="center"/>
              <w:rPr>
                <w:color w:val="000000"/>
                <w:sz w:val="28"/>
              </w:rPr>
            </w:pPr>
            <w:r w:rsidRPr="00EF14FE">
              <w:rPr>
                <w:color w:val="000000"/>
                <w:sz w:val="28"/>
              </w:rPr>
              <w:t>(43.95)</w:t>
            </w:r>
          </w:p>
        </w:tc>
        <w:tc>
          <w:tcPr>
            <w:tcW w:w="3096" w:type="dxa"/>
            <w:vAlign w:val="bottom"/>
          </w:tcPr>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1.57*</w:t>
            </w:r>
          </w:p>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(11.93)</w:t>
            </w:r>
          </w:p>
        </w:tc>
      </w:tr>
      <w:tr w:rsidR="00293564" w:rsidTr="00293564">
        <w:trPr>
          <w:trHeight w:val="480"/>
          <w:jc w:val="center"/>
        </w:trPr>
        <w:tc>
          <w:tcPr>
            <w:tcW w:w="3420" w:type="dxa"/>
            <w:vAlign w:val="center"/>
          </w:tcPr>
          <w:p w:rsidR="00293564" w:rsidRPr="00450DEF" w:rsidRDefault="00293564" w:rsidP="00293564">
            <w:pPr>
              <w:autoSpaceDE w:val="0"/>
              <w:autoSpaceDN w:val="0"/>
              <w:adjustRightInd w:val="0"/>
              <w:spacing w:line="276" w:lineRule="auto"/>
              <w:jc w:val="center"/>
              <w:rPr>
                <w:color w:val="000000"/>
                <w:sz w:val="28"/>
                <w:szCs w:val="22"/>
              </w:rPr>
            </w:pPr>
            <w:r w:rsidRPr="00450DEF">
              <w:rPr>
                <w:color w:val="000000"/>
                <w:sz w:val="28"/>
                <w:szCs w:val="22"/>
              </w:rPr>
              <w:t>EIQ</w:t>
            </w:r>
          </w:p>
        </w:tc>
        <w:tc>
          <w:tcPr>
            <w:tcW w:w="2773" w:type="dxa"/>
            <w:vAlign w:val="bottom"/>
          </w:tcPr>
          <w:p w:rsidR="00293564" w:rsidRPr="00EF14FE" w:rsidRDefault="00293564" w:rsidP="00293564">
            <w:pPr>
              <w:autoSpaceDE w:val="0"/>
              <w:autoSpaceDN w:val="0"/>
              <w:adjustRightInd w:val="0"/>
              <w:ind w:right="10"/>
              <w:jc w:val="center"/>
              <w:rPr>
                <w:color w:val="000000"/>
                <w:sz w:val="28"/>
              </w:rPr>
            </w:pPr>
            <w:r w:rsidRPr="00EF14FE">
              <w:rPr>
                <w:color w:val="000000"/>
                <w:sz w:val="28"/>
              </w:rPr>
              <w:t>1.57*</w:t>
            </w:r>
          </w:p>
          <w:p w:rsidR="00293564" w:rsidRPr="00EF14FE" w:rsidRDefault="00293564" w:rsidP="00293564">
            <w:pPr>
              <w:autoSpaceDE w:val="0"/>
              <w:autoSpaceDN w:val="0"/>
              <w:adjustRightInd w:val="0"/>
              <w:ind w:right="10"/>
              <w:jc w:val="center"/>
              <w:rPr>
                <w:color w:val="000000"/>
                <w:sz w:val="28"/>
              </w:rPr>
            </w:pPr>
            <w:r w:rsidRPr="00EF14FE">
              <w:rPr>
                <w:color w:val="000000"/>
                <w:sz w:val="28"/>
              </w:rPr>
              <w:t>(6.40)</w:t>
            </w:r>
          </w:p>
        </w:tc>
        <w:tc>
          <w:tcPr>
            <w:tcW w:w="3096" w:type="dxa"/>
            <w:vAlign w:val="bottom"/>
          </w:tcPr>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1.29*</w:t>
            </w:r>
          </w:p>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(3.15)</w:t>
            </w:r>
          </w:p>
        </w:tc>
      </w:tr>
      <w:tr w:rsidR="00293564" w:rsidTr="00293564">
        <w:trPr>
          <w:trHeight w:val="480"/>
          <w:jc w:val="center"/>
        </w:trPr>
        <w:tc>
          <w:tcPr>
            <w:tcW w:w="3420" w:type="dxa"/>
            <w:vAlign w:val="center"/>
          </w:tcPr>
          <w:p w:rsidR="00293564" w:rsidRPr="00450DEF" w:rsidRDefault="00293564" w:rsidP="00293564">
            <w:pPr>
              <w:autoSpaceDE w:val="0"/>
              <w:autoSpaceDN w:val="0"/>
              <w:adjustRightInd w:val="0"/>
              <w:spacing w:line="276" w:lineRule="auto"/>
              <w:jc w:val="center"/>
              <w:rPr>
                <w:color w:val="000000"/>
                <w:sz w:val="28"/>
                <w:szCs w:val="22"/>
              </w:rPr>
            </w:pPr>
            <w:r w:rsidRPr="00450DEF">
              <w:rPr>
                <w:color w:val="000000"/>
                <w:sz w:val="28"/>
                <w:szCs w:val="22"/>
              </w:rPr>
              <w:t>LIQ</w:t>
            </w:r>
          </w:p>
        </w:tc>
        <w:tc>
          <w:tcPr>
            <w:tcW w:w="2773" w:type="dxa"/>
            <w:vAlign w:val="bottom"/>
          </w:tcPr>
          <w:p w:rsidR="00293564" w:rsidRPr="00EF14FE" w:rsidRDefault="00293564" w:rsidP="00293564">
            <w:pPr>
              <w:autoSpaceDE w:val="0"/>
              <w:autoSpaceDN w:val="0"/>
              <w:adjustRightInd w:val="0"/>
              <w:ind w:right="10"/>
              <w:jc w:val="center"/>
              <w:rPr>
                <w:color w:val="000000"/>
                <w:sz w:val="28"/>
              </w:rPr>
            </w:pPr>
            <w:r w:rsidRPr="00EF14FE">
              <w:rPr>
                <w:color w:val="000000"/>
                <w:sz w:val="28"/>
              </w:rPr>
              <w:t>0.70*</w:t>
            </w:r>
          </w:p>
          <w:p w:rsidR="00293564" w:rsidRPr="00EF14FE" w:rsidRDefault="00293564" w:rsidP="00293564">
            <w:pPr>
              <w:autoSpaceDE w:val="0"/>
              <w:autoSpaceDN w:val="0"/>
              <w:adjustRightInd w:val="0"/>
              <w:ind w:right="10"/>
              <w:jc w:val="center"/>
              <w:rPr>
                <w:color w:val="000000"/>
                <w:sz w:val="28"/>
              </w:rPr>
            </w:pPr>
            <w:r w:rsidRPr="00EF14FE">
              <w:rPr>
                <w:color w:val="000000"/>
                <w:sz w:val="28"/>
              </w:rPr>
              <w:t>(2.99)</w:t>
            </w:r>
          </w:p>
        </w:tc>
        <w:tc>
          <w:tcPr>
            <w:tcW w:w="3096" w:type="dxa"/>
            <w:vAlign w:val="bottom"/>
          </w:tcPr>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8.63*</w:t>
            </w:r>
          </w:p>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(2.14)</w:t>
            </w:r>
          </w:p>
        </w:tc>
      </w:tr>
      <w:tr w:rsidR="00293564" w:rsidTr="00293564">
        <w:trPr>
          <w:trHeight w:val="480"/>
          <w:jc w:val="center"/>
        </w:trPr>
        <w:tc>
          <w:tcPr>
            <w:tcW w:w="3420" w:type="dxa"/>
            <w:vAlign w:val="center"/>
          </w:tcPr>
          <w:p w:rsidR="00293564" w:rsidRPr="00450DEF" w:rsidRDefault="00293564" w:rsidP="00293564">
            <w:pPr>
              <w:autoSpaceDE w:val="0"/>
              <w:autoSpaceDN w:val="0"/>
              <w:adjustRightInd w:val="0"/>
              <w:spacing w:line="276" w:lineRule="auto"/>
              <w:jc w:val="center"/>
              <w:rPr>
                <w:color w:val="000000"/>
                <w:sz w:val="28"/>
                <w:szCs w:val="22"/>
              </w:rPr>
            </w:pPr>
            <w:r w:rsidRPr="00450DEF">
              <w:rPr>
                <w:color w:val="000000"/>
                <w:sz w:val="28"/>
                <w:szCs w:val="22"/>
              </w:rPr>
              <w:t>PIQ</w:t>
            </w:r>
          </w:p>
        </w:tc>
        <w:tc>
          <w:tcPr>
            <w:tcW w:w="2773" w:type="dxa"/>
            <w:vAlign w:val="bottom"/>
          </w:tcPr>
          <w:p w:rsidR="00293564" w:rsidRPr="00EF14FE" w:rsidRDefault="00293564" w:rsidP="00293564">
            <w:pPr>
              <w:autoSpaceDE w:val="0"/>
              <w:autoSpaceDN w:val="0"/>
              <w:adjustRightInd w:val="0"/>
              <w:ind w:right="10"/>
              <w:jc w:val="center"/>
              <w:rPr>
                <w:color w:val="000000"/>
                <w:sz w:val="28"/>
              </w:rPr>
            </w:pPr>
            <w:r w:rsidRPr="00EF14FE">
              <w:rPr>
                <w:color w:val="000000"/>
                <w:sz w:val="28"/>
              </w:rPr>
              <w:t>0.59*</w:t>
            </w:r>
          </w:p>
          <w:p w:rsidR="00293564" w:rsidRPr="00EF14FE" w:rsidRDefault="00293564" w:rsidP="00293564">
            <w:pPr>
              <w:autoSpaceDE w:val="0"/>
              <w:autoSpaceDN w:val="0"/>
              <w:adjustRightInd w:val="0"/>
              <w:ind w:right="10"/>
              <w:jc w:val="center"/>
              <w:rPr>
                <w:color w:val="000000"/>
                <w:sz w:val="28"/>
              </w:rPr>
            </w:pPr>
            <w:r w:rsidRPr="00EF14FE">
              <w:rPr>
                <w:color w:val="000000"/>
                <w:sz w:val="28"/>
              </w:rPr>
              <w:t>(7.82)</w:t>
            </w:r>
          </w:p>
        </w:tc>
        <w:tc>
          <w:tcPr>
            <w:tcW w:w="3096" w:type="dxa"/>
            <w:vAlign w:val="bottom"/>
          </w:tcPr>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6.87**</w:t>
            </w:r>
          </w:p>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(2.14)</w:t>
            </w:r>
          </w:p>
        </w:tc>
      </w:tr>
      <w:tr w:rsidR="00293564" w:rsidTr="00293564">
        <w:trPr>
          <w:trHeight w:val="480"/>
          <w:jc w:val="center"/>
        </w:trPr>
        <w:tc>
          <w:tcPr>
            <w:tcW w:w="3420" w:type="dxa"/>
            <w:vAlign w:val="center"/>
          </w:tcPr>
          <w:p w:rsidR="00293564" w:rsidRPr="00450DEF" w:rsidRDefault="00293564" w:rsidP="00293564">
            <w:pPr>
              <w:autoSpaceDE w:val="0"/>
              <w:autoSpaceDN w:val="0"/>
              <w:adjustRightInd w:val="0"/>
              <w:spacing w:line="276" w:lineRule="auto"/>
              <w:jc w:val="center"/>
              <w:rPr>
                <w:color w:val="000000"/>
                <w:sz w:val="28"/>
                <w:szCs w:val="22"/>
              </w:rPr>
            </w:pPr>
            <w:r w:rsidRPr="00450DEF">
              <w:rPr>
                <w:color w:val="000000"/>
                <w:sz w:val="28"/>
                <w:szCs w:val="22"/>
              </w:rPr>
              <w:t>GINI</w:t>
            </w:r>
          </w:p>
        </w:tc>
        <w:tc>
          <w:tcPr>
            <w:tcW w:w="2773" w:type="dxa"/>
          </w:tcPr>
          <w:p w:rsidR="00293564" w:rsidRPr="00EF14FE" w:rsidRDefault="00293564" w:rsidP="00293564">
            <w:pPr>
              <w:jc w:val="center"/>
              <w:rPr>
                <w:sz w:val="28"/>
              </w:rPr>
            </w:pPr>
            <w:r w:rsidRPr="00EF14FE">
              <w:rPr>
                <w:sz w:val="28"/>
              </w:rPr>
              <w:t>-</w:t>
            </w:r>
          </w:p>
        </w:tc>
        <w:tc>
          <w:tcPr>
            <w:tcW w:w="3096" w:type="dxa"/>
            <w:vAlign w:val="bottom"/>
          </w:tcPr>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-0.88*</w:t>
            </w:r>
          </w:p>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(15.0)</w:t>
            </w:r>
          </w:p>
        </w:tc>
      </w:tr>
      <w:tr w:rsidR="00293564" w:rsidTr="00293564">
        <w:trPr>
          <w:trHeight w:val="480"/>
          <w:jc w:val="center"/>
        </w:trPr>
        <w:tc>
          <w:tcPr>
            <w:tcW w:w="3420" w:type="dxa"/>
            <w:vAlign w:val="center"/>
          </w:tcPr>
          <w:p w:rsidR="00293564" w:rsidRPr="00450DEF" w:rsidRDefault="00293564" w:rsidP="00293564">
            <w:pPr>
              <w:autoSpaceDE w:val="0"/>
              <w:autoSpaceDN w:val="0"/>
              <w:adjustRightInd w:val="0"/>
              <w:spacing w:line="276" w:lineRule="auto"/>
              <w:jc w:val="center"/>
              <w:rPr>
                <w:color w:val="000000"/>
                <w:sz w:val="28"/>
                <w:szCs w:val="22"/>
              </w:rPr>
            </w:pPr>
            <w:r w:rsidRPr="00450DEF">
              <w:rPr>
                <w:color w:val="000000"/>
                <w:sz w:val="28"/>
                <w:szCs w:val="22"/>
              </w:rPr>
              <w:t>FDI</w:t>
            </w:r>
          </w:p>
        </w:tc>
        <w:tc>
          <w:tcPr>
            <w:tcW w:w="2773" w:type="dxa"/>
          </w:tcPr>
          <w:p w:rsidR="00293564" w:rsidRPr="00EF14FE" w:rsidRDefault="00293564" w:rsidP="00293564">
            <w:pPr>
              <w:jc w:val="center"/>
              <w:rPr>
                <w:sz w:val="28"/>
              </w:rPr>
            </w:pPr>
            <w:r w:rsidRPr="00EF14FE">
              <w:rPr>
                <w:sz w:val="28"/>
              </w:rPr>
              <w:t>-</w:t>
            </w:r>
          </w:p>
        </w:tc>
        <w:tc>
          <w:tcPr>
            <w:tcW w:w="3096" w:type="dxa"/>
            <w:vAlign w:val="bottom"/>
          </w:tcPr>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0.003***</w:t>
            </w:r>
          </w:p>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(1.65)</w:t>
            </w:r>
          </w:p>
        </w:tc>
      </w:tr>
      <w:tr w:rsidR="00293564" w:rsidTr="00293564">
        <w:trPr>
          <w:trHeight w:val="504"/>
          <w:jc w:val="center"/>
        </w:trPr>
        <w:tc>
          <w:tcPr>
            <w:tcW w:w="3420" w:type="dxa"/>
            <w:vAlign w:val="center"/>
          </w:tcPr>
          <w:p w:rsidR="00293564" w:rsidRPr="00450DEF" w:rsidRDefault="00293564" w:rsidP="00293564">
            <w:pPr>
              <w:autoSpaceDE w:val="0"/>
              <w:autoSpaceDN w:val="0"/>
              <w:adjustRightInd w:val="0"/>
              <w:spacing w:line="276" w:lineRule="auto"/>
              <w:jc w:val="center"/>
              <w:rPr>
                <w:color w:val="000000"/>
                <w:sz w:val="28"/>
                <w:szCs w:val="22"/>
              </w:rPr>
            </w:pPr>
            <w:r w:rsidRPr="00450DEF">
              <w:rPr>
                <w:color w:val="000000"/>
                <w:sz w:val="28"/>
                <w:szCs w:val="22"/>
              </w:rPr>
              <w:t>UNEMP</w:t>
            </w:r>
          </w:p>
        </w:tc>
        <w:tc>
          <w:tcPr>
            <w:tcW w:w="2773" w:type="dxa"/>
          </w:tcPr>
          <w:p w:rsidR="00293564" w:rsidRPr="00EF14FE" w:rsidRDefault="00293564" w:rsidP="00293564">
            <w:pPr>
              <w:jc w:val="center"/>
              <w:rPr>
                <w:sz w:val="28"/>
              </w:rPr>
            </w:pPr>
            <w:r w:rsidRPr="00EF14FE">
              <w:rPr>
                <w:sz w:val="28"/>
              </w:rPr>
              <w:t>-</w:t>
            </w:r>
          </w:p>
        </w:tc>
        <w:tc>
          <w:tcPr>
            <w:tcW w:w="3096" w:type="dxa"/>
            <w:vAlign w:val="bottom"/>
          </w:tcPr>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-0.047*</w:t>
            </w:r>
          </w:p>
          <w:p w:rsidR="00293564" w:rsidRPr="0068225A" w:rsidRDefault="00293564" w:rsidP="00293564">
            <w:pPr>
              <w:autoSpaceDE w:val="0"/>
              <w:autoSpaceDN w:val="0"/>
              <w:adjustRightInd w:val="0"/>
              <w:ind w:right="10"/>
              <w:jc w:val="center"/>
              <w:rPr>
                <w:color w:val="000000"/>
                <w:sz w:val="28"/>
                <w:szCs w:val="22"/>
              </w:rPr>
            </w:pPr>
            <w:r w:rsidRPr="0068225A">
              <w:rPr>
                <w:color w:val="000000"/>
                <w:sz w:val="28"/>
                <w:szCs w:val="22"/>
              </w:rPr>
              <w:t>(13.4)</w:t>
            </w:r>
          </w:p>
        </w:tc>
      </w:tr>
      <w:tr w:rsidR="00293564" w:rsidTr="00293564">
        <w:trPr>
          <w:trHeight w:val="480"/>
          <w:jc w:val="center"/>
        </w:trPr>
        <w:tc>
          <w:tcPr>
            <w:tcW w:w="3420" w:type="dxa"/>
            <w:vAlign w:val="center"/>
          </w:tcPr>
          <w:p w:rsidR="00293564" w:rsidRPr="00F43938" w:rsidRDefault="00293564" w:rsidP="00293564">
            <w:pPr>
              <w:autoSpaceDE w:val="0"/>
              <w:autoSpaceDN w:val="0"/>
              <w:adjustRightInd w:val="0"/>
              <w:jc w:val="center"/>
              <w:rPr>
                <w:color w:val="000000"/>
                <w:sz w:val="28"/>
                <w:vertAlign w:val="superscript"/>
              </w:rPr>
            </w:pPr>
            <w:r>
              <w:rPr>
                <w:color w:val="000000"/>
                <w:sz w:val="28"/>
              </w:rPr>
              <w:t>R</w:t>
            </w:r>
            <w:r>
              <w:rPr>
                <w:color w:val="000000"/>
                <w:sz w:val="28"/>
                <w:vertAlign w:val="superscript"/>
              </w:rPr>
              <w:t>2</w:t>
            </w:r>
          </w:p>
        </w:tc>
        <w:tc>
          <w:tcPr>
            <w:tcW w:w="2773" w:type="dxa"/>
            <w:vAlign w:val="bottom"/>
          </w:tcPr>
          <w:p w:rsidR="00293564" w:rsidRPr="00EF14FE" w:rsidRDefault="00293564" w:rsidP="00293564">
            <w:pPr>
              <w:autoSpaceDE w:val="0"/>
              <w:autoSpaceDN w:val="0"/>
              <w:adjustRightInd w:val="0"/>
              <w:ind w:right="10"/>
              <w:jc w:val="center"/>
              <w:rPr>
                <w:color w:val="000000"/>
                <w:sz w:val="28"/>
              </w:rPr>
            </w:pPr>
            <w:r w:rsidRPr="00EF14FE">
              <w:rPr>
                <w:color w:val="000000"/>
                <w:sz w:val="28"/>
              </w:rPr>
              <w:t>0.646</w:t>
            </w:r>
          </w:p>
        </w:tc>
        <w:tc>
          <w:tcPr>
            <w:tcW w:w="3096" w:type="dxa"/>
            <w:vAlign w:val="bottom"/>
          </w:tcPr>
          <w:p w:rsidR="00293564" w:rsidRPr="00EF14FE" w:rsidRDefault="00293564" w:rsidP="00293564">
            <w:pPr>
              <w:autoSpaceDE w:val="0"/>
              <w:autoSpaceDN w:val="0"/>
              <w:adjustRightInd w:val="0"/>
              <w:ind w:right="10"/>
              <w:jc w:val="center"/>
              <w:rPr>
                <w:color w:val="000000"/>
                <w:sz w:val="28"/>
              </w:rPr>
            </w:pPr>
            <w:r w:rsidRPr="00EF14FE">
              <w:rPr>
                <w:color w:val="000000"/>
                <w:sz w:val="28"/>
              </w:rPr>
              <w:t>0.792</w:t>
            </w:r>
          </w:p>
        </w:tc>
      </w:tr>
      <w:tr w:rsidR="00293564" w:rsidTr="00293564">
        <w:trPr>
          <w:trHeight w:val="480"/>
          <w:jc w:val="center"/>
        </w:trPr>
        <w:tc>
          <w:tcPr>
            <w:tcW w:w="3420" w:type="dxa"/>
            <w:vAlign w:val="center"/>
          </w:tcPr>
          <w:p w:rsidR="00293564" w:rsidRPr="00F43938" w:rsidRDefault="00293564" w:rsidP="00293564">
            <w:pPr>
              <w:autoSpaceDE w:val="0"/>
              <w:autoSpaceDN w:val="0"/>
              <w:adjustRightInd w:val="0"/>
              <w:jc w:val="center"/>
              <w:rPr>
                <w:color w:val="000000"/>
                <w:sz w:val="28"/>
                <w:vertAlign w:val="superscript"/>
              </w:rPr>
            </w:pPr>
            <w:r>
              <w:rPr>
                <w:color w:val="000000"/>
                <w:sz w:val="28"/>
              </w:rPr>
              <w:t>Adjusted R</w:t>
            </w:r>
            <w:r>
              <w:rPr>
                <w:color w:val="000000"/>
                <w:sz w:val="28"/>
                <w:vertAlign w:val="superscript"/>
              </w:rPr>
              <w:t>2</w:t>
            </w:r>
          </w:p>
        </w:tc>
        <w:tc>
          <w:tcPr>
            <w:tcW w:w="2773" w:type="dxa"/>
            <w:vAlign w:val="bottom"/>
          </w:tcPr>
          <w:p w:rsidR="00293564" w:rsidRPr="00EF14FE" w:rsidRDefault="00293564" w:rsidP="00293564">
            <w:pPr>
              <w:autoSpaceDE w:val="0"/>
              <w:autoSpaceDN w:val="0"/>
              <w:adjustRightInd w:val="0"/>
              <w:ind w:right="10"/>
              <w:jc w:val="center"/>
              <w:rPr>
                <w:color w:val="000000"/>
                <w:sz w:val="28"/>
              </w:rPr>
            </w:pPr>
            <w:r w:rsidRPr="00EF14FE">
              <w:rPr>
                <w:color w:val="000000"/>
                <w:sz w:val="28"/>
              </w:rPr>
              <w:t>0.645</w:t>
            </w:r>
          </w:p>
        </w:tc>
        <w:tc>
          <w:tcPr>
            <w:tcW w:w="3096" w:type="dxa"/>
            <w:vAlign w:val="bottom"/>
          </w:tcPr>
          <w:p w:rsidR="00293564" w:rsidRPr="00EF14FE" w:rsidRDefault="00293564" w:rsidP="00293564">
            <w:pPr>
              <w:autoSpaceDE w:val="0"/>
              <w:autoSpaceDN w:val="0"/>
              <w:adjustRightInd w:val="0"/>
              <w:ind w:right="10"/>
              <w:jc w:val="center"/>
              <w:rPr>
                <w:color w:val="000000"/>
                <w:sz w:val="28"/>
              </w:rPr>
            </w:pPr>
            <w:r w:rsidRPr="00EF14FE">
              <w:rPr>
                <w:color w:val="000000"/>
                <w:sz w:val="28"/>
              </w:rPr>
              <w:t>0.805</w:t>
            </w:r>
          </w:p>
        </w:tc>
      </w:tr>
    </w:tbl>
    <w:p w:rsidR="00293564" w:rsidRDefault="00293564" w:rsidP="00293564">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Pr="009531AA" w:rsidRDefault="00293564" w:rsidP="00293564">
      <w:pPr>
        <w:spacing w:line="240" w:lineRule="auto"/>
        <w:ind w:firstLine="720"/>
        <w:jc w:val="both"/>
        <w:rPr>
          <w:sz w:val="28"/>
        </w:rPr>
      </w:pPr>
      <w:r w:rsidRPr="00ED448F">
        <w:rPr>
          <w:sz w:val="28"/>
        </w:rPr>
        <w:t xml:space="preserve">The model of </w:t>
      </w:r>
      <w:r>
        <w:rPr>
          <w:sz w:val="28"/>
        </w:rPr>
        <w:t xml:space="preserve">GDPPC </w:t>
      </w:r>
      <w:r w:rsidRPr="00ED448F">
        <w:rPr>
          <w:sz w:val="28"/>
        </w:rPr>
        <w:t>for the deve</w:t>
      </w:r>
      <w:r>
        <w:rPr>
          <w:sz w:val="28"/>
        </w:rPr>
        <w:t>loping</w:t>
      </w:r>
      <w:r w:rsidRPr="00ED448F">
        <w:rPr>
          <w:sz w:val="28"/>
        </w:rPr>
        <w:t xml:space="preserve"> countries has been estimated using Panel </w:t>
      </w:r>
      <w:r>
        <w:rPr>
          <w:sz w:val="28"/>
        </w:rPr>
        <w:t>LIML</w:t>
      </w:r>
      <w:r w:rsidRPr="00ED448F">
        <w:rPr>
          <w:sz w:val="28"/>
        </w:rPr>
        <w:t xml:space="preserve"> Methodology. The results obtained from applying this model are the following (</w:t>
      </w:r>
      <w:r>
        <w:rPr>
          <w:sz w:val="28"/>
        </w:rPr>
        <w:t>Table 8.5). The result of Table 8.5</w:t>
      </w:r>
      <w:r w:rsidRPr="00ED448F">
        <w:rPr>
          <w:sz w:val="28"/>
        </w:rPr>
        <w:t xml:space="preserve"> </w:t>
      </w:r>
      <w:r>
        <w:rPr>
          <w:sz w:val="28"/>
        </w:rPr>
        <w:t>matched with GMM technique results of Table 8.2. All the variables are significant affected the GDPPC with expected sign. The table 8.5</w:t>
      </w:r>
      <w:r w:rsidRPr="00ED448F">
        <w:rPr>
          <w:sz w:val="28"/>
        </w:rPr>
        <w:t xml:space="preserve"> reveal that </w:t>
      </w:r>
      <w:r>
        <w:rPr>
          <w:sz w:val="28"/>
        </w:rPr>
        <w:t xml:space="preserve">EIQ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t xml:space="preserve">in developing countries during the period under investigation. In </w:t>
      </w:r>
      <w:r>
        <w:rPr>
          <w:sz w:val="28"/>
        </w:rPr>
        <w:t>Equation</w:t>
      </w:r>
      <w:r w:rsidRPr="00ED448F">
        <w:rPr>
          <w:sz w:val="28"/>
        </w:rPr>
        <w:t xml:space="preserve"> 1</w:t>
      </w:r>
      <w:r>
        <w:rPr>
          <w:sz w:val="28"/>
        </w:rPr>
        <w:t xml:space="preserve">, </w:t>
      </w:r>
      <w:r>
        <w:rPr>
          <w:color w:val="00000A"/>
          <w:sz w:val="28"/>
        </w:rPr>
        <w:t>LGDPPC</w:t>
      </w:r>
      <w:r w:rsidRPr="00ED448F">
        <w:rPr>
          <w:color w:val="00000A"/>
          <w:sz w:val="28"/>
        </w:rPr>
        <w:t xml:space="preserve"> </w:t>
      </w:r>
      <w:r w:rsidRPr="00ED448F">
        <w:rPr>
          <w:sz w:val="28"/>
        </w:rPr>
        <w:t xml:space="preserve">increased </w:t>
      </w:r>
      <w:r>
        <w:rPr>
          <w:sz w:val="28"/>
        </w:rPr>
        <w:t>2.27</w:t>
      </w:r>
      <w:r w:rsidRPr="00ED448F">
        <w:rPr>
          <w:sz w:val="28"/>
        </w:rPr>
        <w:t xml:space="preserve"> percent when 1 unit increase in </w:t>
      </w:r>
      <w:r>
        <w:rPr>
          <w:sz w:val="28"/>
        </w:rPr>
        <w:t xml:space="preserve">EIQ </w:t>
      </w:r>
      <w:r w:rsidRPr="00ED448F">
        <w:rPr>
          <w:sz w:val="28"/>
        </w:rPr>
        <w:t xml:space="preserve">and </w:t>
      </w:r>
      <w:r>
        <w:rPr>
          <w:sz w:val="28"/>
        </w:rPr>
        <w:t>Equation</w:t>
      </w:r>
      <w:r w:rsidRPr="00ED448F">
        <w:rPr>
          <w:sz w:val="28"/>
        </w:rPr>
        <w:t xml:space="preserve"> 2, </w:t>
      </w:r>
      <w:r>
        <w:rPr>
          <w:color w:val="00000A"/>
          <w:sz w:val="28"/>
        </w:rPr>
        <w:t>LGDPPC</w:t>
      </w:r>
      <w:r>
        <w:rPr>
          <w:sz w:val="28"/>
        </w:rPr>
        <w:t xml:space="preserve"> 2.04</w:t>
      </w:r>
      <w:r w:rsidRPr="00ED448F">
        <w:rPr>
          <w:sz w:val="28"/>
        </w:rPr>
        <w:t xml:space="preserve"> percent increased when 1 unit increase in </w:t>
      </w:r>
      <w:r>
        <w:rPr>
          <w:sz w:val="28"/>
        </w:rPr>
        <w:t>EIQ. The table 8.5</w:t>
      </w:r>
      <w:r w:rsidRPr="00ED448F">
        <w:rPr>
          <w:sz w:val="28"/>
        </w:rPr>
        <w:t xml:space="preserve"> reveal that </w:t>
      </w:r>
      <w:r>
        <w:rPr>
          <w:sz w:val="28"/>
        </w:rPr>
        <w:t>LIQ</w:t>
      </w:r>
      <w:r w:rsidRPr="00ED448F">
        <w:rPr>
          <w:sz w:val="28"/>
        </w:rPr>
        <w:t xml:space="preserve"> has a significant and Positive impact on </w:t>
      </w:r>
      <w:r>
        <w:rPr>
          <w:color w:val="00000A"/>
          <w:sz w:val="28"/>
        </w:rPr>
        <w:t>LGDPPC</w:t>
      </w:r>
      <w:r w:rsidRPr="00ED448F">
        <w:rPr>
          <w:sz w:val="28"/>
        </w:rPr>
        <w:t xml:space="preserve"> in developing countries during the period under investigation. In </w:t>
      </w:r>
      <w:r>
        <w:rPr>
          <w:sz w:val="28"/>
        </w:rPr>
        <w:t>Equation</w:t>
      </w:r>
      <w:r w:rsidRPr="00ED448F">
        <w:rPr>
          <w:sz w:val="28"/>
        </w:rPr>
        <w:t xml:space="preserve"> 1, </w:t>
      </w:r>
      <w:r>
        <w:rPr>
          <w:color w:val="00000A"/>
          <w:sz w:val="28"/>
        </w:rPr>
        <w:t>LGDPPC</w:t>
      </w:r>
      <w:r w:rsidRPr="00ED448F">
        <w:rPr>
          <w:sz w:val="28"/>
        </w:rPr>
        <w:t xml:space="preserve"> </w:t>
      </w:r>
      <w:r>
        <w:rPr>
          <w:sz w:val="28"/>
        </w:rPr>
        <w:t>0.89</w:t>
      </w:r>
      <w:r w:rsidRPr="00ED448F">
        <w:rPr>
          <w:sz w:val="28"/>
        </w:rPr>
        <w:t xml:space="preserve"> percent increased when 1 unit increase in </w:t>
      </w:r>
      <w:r>
        <w:rPr>
          <w:sz w:val="28"/>
        </w:rPr>
        <w:t>LIQ</w:t>
      </w:r>
      <w:r w:rsidRPr="00ED448F">
        <w:rPr>
          <w:sz w:val="28"/>
        </w:rPr>
        <w:t xml:space="preserve"> and </w:t>
      </w:r>
      <w:r>
        <w:rPr>
          <w:sz w:val="28"/>
        </w:rPr>
        <w:t>Equation</w:t>
      </w:r>
      <w:r w:rsidRPr="00ED448F">
        <w:rPr>
          <w:sz w:val="28"/>
        </w:rPr>
        <w:t xml:space="preserve"> 2, </w:t>
      </w:r>
      <w:r>
        <w:rPr>
          <w:color w:val="00000A"/>
          <w:sz w:val="28"/>
        </w:rPr>
        <w:t>GDPPC</w:t>
      </w:r>
      <w:r w:rsidRPr="00ED448F">
        <w:rPr>
          <w:color w:val="00000A"/>
          <w:sz w:val="28"/>
        </w:rPr>
        <w:t xml:space="preserve"> </w:t>
      </w:r>
      <w:r>
        <w:rPr>
          <w:sz w:val="28"/>
        </w:rPr>
        <w:t>1.20</w:t>
      </w:r>
      <w:r w:rsidRPr="00ED448F">
        <w:rPr>
          <w:sz w:val="28"/>
        </w:rPr>
        <w:t xml:space="preserve"> percent increased when 1 unit increase in </w:t>
      </w:r>
      <w:r>
        <w:rPr>
          <w:sz w:val="28"/>
        </w:rPr>
        <w:t>LIQ. The table 8.5</w:t>
      </w:r>
      <w:r w:rsidRPr="00ED448F">
        <w:rPr>
          <w:sz w:val="28"/>
        </w:rPr>
        <w:t xml:space="preserve"> reveal that </w:t>
      </w:r>
      <w:r>
        <w:rPr>
          <w:sz w:val="28"/>
        </w:rPr>
        <w:t xml:space="preserve">PIQ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t xml:space="preserve">in developing countries during the period under investigation. In </w:t>
      </w:r>
      <w:r>
        <w:rPr>
          <w:sz w:val="28"/>
        </w:rPr>
        <w:t>Equation</w:t>
      </w:r>
      <w:r w:rsidRPr="00ED448F">
        <w:rPr>
          <w:sz w:val="28"/>
        </w:rPr>
        <w:t xml:space="preserve"> 1</w:t>
      </w:r>
      <w:r>
        <w:rPr>
          <w:sz w:val="28"/>
        </w:rPr>
        <w:t>,</w:t>
      </w:r>
      <w:r w:rsidRPr="00ED448F">
        <w:rPr>
          <w:sz w:val="28"/>
        </w:rPr>
        <w:t xml:space="preserve"> </w:t>
      </w:r>
      <w:r>
        <w:rPr>
          <w:color w:val="00000A"/>
          <w:sz w:val="28"/>
        </w:rPr>
        <w:t>GDPPC</w:t>
      </w:r>
      <w:r>
        <w:rPr>
          <w:sz w:val="28"/>
        </w:rPr>
        <w:t xml:space="preserve"> increased 0.61</w:t>
      </w:r>
      <w:r w:rsidRPr="00ED448F">
        <w:rPr>
          <w:sz w:val="28"/>
        </w:rPr>
        <w:t xml:space="preserve"> percent </w:t>
      </w:r>
      <w:r>
        <w:rPr>
          <w:sz w:val="28"/>
        </w:rPr>
        <w:t>when 1 unit increase in</w:t>
      </w:r>
      <w:r w:rsidRPr="00ED448F">
        <w:rPr>
          <w:sz w:val="28"/>
        </w:rPr>
        <w:t xml:space="preserve"> </w:t>
      </w:r>
      <w:r>
        <w:rPr>
          <w:sz w:val="28"/>
        </w:rPr>
        <w:t xml:space="preserve">PIQ </w:t>
      </w:r>
      <w:r w:rsidRPr="00ED448F">
        <w:rPr>
          <w:sz w:val="28"/>
        </w:rPr>
        <w:t xml:space="preserve">and </w:t>
      </w:r>
      <w:r>
        <w:rPr>
          <w:sz w:val="28"/>
        </w:rPr>
        <w:t>Equation</w:t>
      </w:r>
      <w:r w:rsidRPr="00ED448F">
        <w:rPr>
          <w:sz w:val="28"/>
        </w:rPr>
        <w:t xml:space="preserve"> 2, </w:t>
      </w:r>
      <w:r>
        <w:rPr>
          <w:color w:val="00000A"/>
          <w:sz w:val="28"/>
        </w:rPr>
        <w:t>LGDPPC</w:t>
      </w:r>
      <w:r w:rsidRPr="00ED448F">
        <w:rPr>
          <w:color w:val="00000A"/>
          <w:sz w:val="28"/>
        </w:rPr>
        <w:t xml:space="preserve"> </w:t>
      </w:r>
      <w:r>
        <w:rPr>
          <w:color w:val="00000A"/>
          <w:sz w:val="28"/>
        </w:rPr>
        <w:t>0.54</w:t>
      </w:r>
      <w:r w:rsidRPr="00ED448F">
        <w:rPr>
          <w:sz w:val="28"/>
        </w:rPr>
        <w:t xml:space="preserve"> percent increased when 1 unit increase in </w:t>
      </w:r>
      <w:r>
        <w:rPr>
          <w:sz w:val="28"/>
        </w:rPr>
        <w:t>PIQ</w:t>
      </w:r>
      <w:r w:rsidRPr="00ED448F">
        <w:rPr>
          <w:sz w:val="28"/>
        </w:rPr>
        <w:t xml:space="preserve">. </w:t>
      </w:r>
      <w:r>
        <w:rPr>
          <w:sz w:val="28"/>
        </w:rPr>
        <w:lastRenderedPageBreak/>
        <w:t xml:space="preserve">FDI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t xml:space="preserve">in developing countries during the period under investigation. In </w:t>
      </w:r>
      <w:r>
        <w:rPr>
          <w:sz w:val="28"/>
        </w:rPr>
        <w:t>Equation</w:t>
      </w:r>
      <w:r w:rsidRPr="00ED448F">
        <w:rPr>
          <w:sz w:val="28"/>
        </w:rPr>
        <w:t xml:space="preserve"> 2, </w:t>
      </w:r>
      <w:r>
        <w:rPr>
          <w:color w:val="00000A"/>
          <w:sz w:val="28"/>
        </w:rPr>
        <w:t>LGDPPC</w:t>
      </w:r>
      <w:r>
        <w:rPr>
          <w:sz w:val="28"/>
        </w:rPr>
        <w:t xml:space="preserve"> 0.04</w:t>
      </w:r>
      <w:r w:rsidRPr="00ED448F">
        <w:rPr>
          <w:sz w:val="28"/>
        </w:rPr>
        <w:t xml:space="preserve"> percent increased when 1 percent increase in </w:t>
      </w:r>
      <w:r>
        <w:rPr>
          <w:sz w:val="28"/>
        </w:rPr>
        <w:t>LGDPPC</w:t>
      </w:r>
      <w:r w:rsidRPr="00ED448F">
        <w:rPr>
          <w:sz w:val="28"/>
        </w:rPr>
        <w:t xml:space="preserve">. </w:t>
      </w:r>
      <w:r>
        <w:rPr>
          <w:sz w:val="28"/>
        </w:rPr>
        <w:t>GINI</w:t>
      </w:r>
      <w:r w:rsidRPr="00ED448F">
        <w:rPr>
          <w:sz w:val="28"/>
        </w:rPr>
        <w:t xml:space="preserve"> has a Significant and negative impact on </w:t>
      </w:r>
      <w:r>
        <w:rPr>
          <w:color w:val="00000A"/>
          <w:sz w:val="28"/>
        </w:rPr>
        <w:t>LGDPPC</w:t>
      </w:r>
      <w:r w:rsidRPr="00ED448F">
        <w:rPr>
          <w:color w:val="00000A"/>
          <w:sz w:val="28"/>
        </w:rPr>
        <w:t xml:space="preserve"> </w:t>
      </w:r>
      <w:r w:rsidRPr="00ED448F">
        <w:rPr>
          <w:sz w:val="28"/>
        </w:rPr>
        <w:t xml:space="preserve">in developing countries during the period under investigation. In </w:t>
      </w:r>
      <w:r>
        <w:rPr>
          <w:sz w:val="28"/>
        </w:rPr>
        <w:t>Equation</w:t>
      </w:r>
      <w:r w:rsidRPr="00ED448F">
        <w:rPr>
          <w:sz w:val="28"/>
        </w:rPr>
        <w:t xml:space="preserve"> 2, </w:t>
      </w:r>
      <w:r>
        <w:rPr>
          <w:color w:val="00000A"/>
          <w:sz w:val="28"/>
        </w:rPr>
        <w:t>LGDPPC</w:t>
      </w:r>
      <w:r w:rsidRPr="00ED448F">
        <w:rPr>
          <w:sz w:val="28"/>
        </w:rPr>
        <w:t xml:space="preserve"> decreased </w:t>
      </w:r>
      <w:r>
        <w:rPr>
          <w:sz w:val="28"/>
        </w:rPr>
        <w:t>0.24</w:t>
      </w:r>
      <w:r w:rsidRPr="00ED448F">
        <w:rPr>
          <w:sz w:val="28"/>
        </w:rPr>
        <w:t xml:space="preserve"> percent when 1 unit increase in </w:t>
      </w:r>
      <w:r>
        <w:rPr>
          <w:sz w:val="28"/>
        </w:rPr>
        <w:t>GINI</w:t>
      </w:r>
      <w:r w:rsidRPr="00ED448F">
        <w:rPr>
          <w:sz w:val="28"/>
        </w:rPr>
        <w:t>.</w:t>
      </w:r>
      <w:r>
        <w:rPr>
          <w:sz w:val="28"/>
        </w:rPr>
        <w:t xml:space="preserve"> UNEMP</w:t>
      </w:r>
      <w:r w:rsidRPr="00ED448F">
        <w:rPr>
          <w:sz w:val="28"/>
        </w:rPr>
        <w:t xml:space="preserve"> has a significant and negative impact on </w:t>
      </w:r>
      <w:r>
        <w:rPr>
          <w:color w:val="00000A"/>
          <w:sz w:val="28"/>
        </w:rPr>
        <w:t>LGDPPC</w:t>
      </w:r>
      <w:r w:rsidRPr="00ED448F">
        <w:rPr>
          <w:color w:val="00000A"/>
          <w:sz w:val="28"/>
        </w:rPr>
        <w:t xml:space="preserve"> </w:t>
      </w:r>
      <w:r w:rsidRPr="00ED448F">
        <w:rPr>
          <w:sz w:val="28"/>
        </w:rPr>
        <w:t xml:space="preserve">in developing countries during the period under investigation. In </w:t>
      </w:r>
      <w:r>
        <w:rPr>
          <w:sz w:val="28"/>
        </w:rPr>
        <w:t>Equation</w:t>
      </w:r>
      <w:r w:rsidRPr="00ED448F">
        <w:rPr>
          <w:sz w:val="28"/>
        </w:rPr>
        <w:t xml:space="preserve"> 2, </w:t>
      </w:r>
      <w:r>
        <w:rPr>
          <w:color w:val="00000A"/>
          <w:sz w:val="28"/>
        </w:rPr>
        <w:t>LGDPPC</w:t>
      </w:r>
      <w:r w:rsidRPr="00ED448F">
        <w:rPr>
          <w:sz w:val="28"/>
        </w:rPr>
        <w:t xml:space="preserve"> decreased </w:t>
      </w:r>
      <w:r>
        <w:rPr>
          <w:sz w:val="28"/>
        </w:rPr>
        <w:t>0.02</w:t>
      </w:r>
      <w:r w:rsidRPr="00ED448F">
        <w:rPr>
          <w:sz w:val="28"/>
        </w:rPr>
        <w:t xml:space="preserve"> percent when 1 </w:t>
      </w:r>
      <w:r>
        <w:rPr>
          <w:sz w:val="28"/>
        </w:rPr>
        <w:t>percent</w:t>
      </w:r>
      <w:r w:rsidRPr="00ED448F">
        <w:rPr>
          <w:sz w:val="28"/>
        </w:rPr>
        <w:t xml:space="preserve"> increase in </w:t>
      </w:r>
      <w:r>
        <w:rPr>
          <w:sz w:val="28"/>
        </w:rPr>
        <w:t>UNEMP</w:t>
      </w:r>
      <w:r w:rsidRPr="00ED448F">
        <w:rPr>
          <w:sz w:val="28"/>
        </w:rPr>
        <w:t>.</w:t>
      </w:r>
      <w:r>
        <w:rPr>
          <w:sz w:val="28"/>
        </w:rPr>
        <w:t xml:space="preserve">  </w:t>
      </w:r>
    </w:p>
    <w:p w:rsidR="00293564" w:rsidRDefault="00293564" w:rsidP="00293564">
      <w:pPr>
        <w:autoSpaceDE w:val="0"/>
        <w:autoSpaceDN w:val="0"/>
        <w:adjustRightInd w:val="0"/>
        <w:spacing w:after="0" w:line="240" w:lineRule="auto"/>
        <w:jc w:val="center"/>
        <w:rPr>
          <w:b/>
          <w:sz w:val="28"/>
          <w:szCs w:val="24"/>
        </w:rPr>
      </w:pPr>
      <w:r>
        <w:rPr>
          <w:b/>
          <w:sz w:val="28"/>
          <w:szCs w:val="24"/>
        </w:rPr>
        <w:t>Table 8.5:</w:t>
      </w:r>
    </w:p>
    <w:p w:rsidR="00293564" w:rsidRDefault="00293564" w:rsidP="00293564">
      <w:pPr>
        <w:autoSpaceDE w:val="0"/>
        <w:autoSpaceDN w:val="0"/>
        <w:adjustRightInd w:val="0"/>
        <w:spacing w:after="0" w:line="240" w:lineRule="auto"/>
        <w:jc w:val="center"/>
        <w:rPr>
          <w:b/>
          <w:sz w:val="28"/>
          <w:szCs w:val="24"/>
        </w:rPr>
      </w:pPr>
      <w:r w:rsidRPr="00DC3762">
        <w:rPr>
          <w:b/>
          <w:sz w:val="28"/>
          <w:szCs w:val="24"/>
        </w:rPr>
        <w:t>The determinant</w:t>
      </w:r>
      <w:r>
        <w:rPr>
          <w:b/>
          <w:sz w:val="28"/>
          <w:szCs w:val="24"/>
        </w:rPr>
        <w:t>s of GDPPC in Developing</w:t>
      </w:r>
      <w:r w:rsidRPr="00DC3762">
        <w:rPr>
          <w:b/>
          <w:sz w:val="28"/>
          <w:szCs w:val="24"/>
        </w:rPr>
        <w:t xml:space="preserve"> Countries</w:t>
      </w:r>
      <w:r>
        <w:rPr>
          <w:b/>
          <w:sz w:val="28"/>
          <w:szCs w:val="24"/>
        </w:rPr>
        <w:t>:</w:t>
      </w:r>
    </w:p>
    <w:p w:rsidR="00293564" w:rsidRPr="00DC3762" w:rsidRDefault="00293564" w:rsidP="00293564">
      <w:pPr>
        <w:autoSpaceDE w:val="0"/>
        <w:autoSpaceDN w:val="0"/>
        <w:adjustRightInd w:val="0"/>
        <w:spacing w:after="0" w:line="240" w:lineRule="auto"/>
        <w:jc w:val="center"/>
        <w:rPr>
          <w:b/>
          <w:sz w:val="28"/>
          <w:szCs w:val="24"/>
        </w:rPr>
      </w:pPr>
      <w:r>
        <w:rPr>
          <w:b/>
          <w:sz w:val="28"/>
          <w:szCs w:val="24"/>
        </w:rPr>
        <w:t>The Panel LIML Methodology.</w:t>
      </w:r>
    </w:p>
    <w:tbl>
      <w:tblPr>
        <w:tblStyle w:val="TableGrid"/>
        <w:tblW w:w="9289" w:type="dxa"/>
        <w:jc w:val="center"/>
        <w:tblLook w:val="04A0" w:firstRow="1" w:lastRow="0" w:firstColumn="1" w:lastColumn="0" w:noHBand="0" w:noVBand="1"/>
      </w:tblPr>
      <w:tblGrid>
        <w:gridCol w:w="3420"/>
        <w:gridCol w:w="2773"/>
        <w:gridCol w:w="3096"/>
      </w:tblGrid>
      <w:tr w:rsidR="00293564" w:rsidRPr="00505CE8" w:rsidTr="00293564">
        <w:trPr>
          <w:trHeight w:val="619"/>
          <w:jc w:val="center"/>
        </w:trPr>
        <w:tc>
          <w:tcPr>
            <w:tcW w:w="3420" w:type="dxa"/>
            <w:vAlign w:val="center"/>
          </w:tcPr>
          <w:p w:rsidR="00293564" w:rsidRPr="00505CE8" w:rsidRDefault="00293564" w:rsidP="00293564">
            <w:pPr>
              <w:jc w:val="center"/>
              <w:rPr>
                <w:sz w:val="28"/>
              </w:rPr>
            </w:pPr>
            <w:r w:rsidRPr="00505CE8">
              <w:rPr>
                <w:b/>
                <w:color w:val="000000"/>
                <w:sz w:val="28"/>
              </w:rPr>
              <w:t>Independent Variables</w:t>
            </w:r>
          </w:p>
        </w:tc>
        <w:tc>
          <w:tcPr>
            <w:tcW w:w="2773" w:type="dxa"/>
            <w:vAlign w:val="center"/>
          </w:tcPr>
          <w:p w:rsidR="00293564" w:rsidRPr="00505CE8" w:rsidRDefault="00293564" w:rsidP="00293564">
            <w:pPr>
              <w:jc w:val="center"/>
              <w:rPr>
                <w:sz w:val="28"/>
              </w:rPr>
            </w:pPr>
            <w:r w:rsidRPr="00505CE8">
              <w:rPr>
                <w:sz w:val="28"/>
              </w:rPr>
              <w:t>1</w:t>
            </w:r>
          </w:p>
        </w:tc>
        <w:tc>
          <w:tcPr>
            <w:tcW w:w="3096" w:type="dxa"/>
            <w:vAlign w:val="center"/>
          </w:tcPr>
          <w:p w:rsidR="00293564" w:rsidRPr="00505CE8" w:rsidRDefault="00293564" w:rsidP="00293564">
            <w:pPr>
              <w:jc w:val="center"/>
              <w:rPr>
                <w:sz w:val="28"/>
              </w:rPr>
            </w:pPr>
            <w:r w:rsidRPr="00505CE8">
              <w:rPr>
                <w:sz w:val="28"/>
              </w:rPr>
              <w:t>2</w:t>
            </w:r>
          </w:p>
        </w:tc>
      </w:tr>
      <w:tr w:rsidR="00293564" w:rsidRPr="00505CE8" w:rsidTr="00293564">
        <w:trPr>
          <w:trHeight w:val="480"/>
          <w:jc w:val="center"/>
        </w:trPr>
        <w:tc>
          <w:tcPr>
            <w:tcW w:w="3420" w:type="dxa"/>
            <w:vAlign w:val="center"/>
          </w:tcPr>
          <w:p w:rsidR="00293564" w:rsidRPr="00505CE8" w:rsidRDefault="00293564" w:rsidP="00293564">
            <w:pPr>
              <w:autoSpaceDE w:val="0"/>
              <w:autoSpaceDN w:val="0"/>
              <w:adjustRightInd w:val="0"/>
              <w:jc w:val="center"/>
              <w:rPr>
                <w:color w:val="000000"/>
                <w:sz w:val="28"/>
              </w:rPr>
            </w:pPr>
            <w:r w:rsidRPr="00505CE8">
              <w:rPr>
                <w:color w:val="000000"/>
                <w:sz w:val="28"/>
              </w:rPr>
              <w:t>C</w:t>
            </w:r>
          </w:p>
        </w:tc>
        <w:tc>
          <w:tcPr>
            <w:tcW w:w="2773" w:type="dxa"/>
            <w:vAlign w:val="bottom"/>
          </w:tcPr>
          <w:p w:rsidR="00293564" w:rsidRPr="00505CE8" w:rsidRDefault="00293564" w:rsidP="00293564">
            <w:pPr>
              <w:autoSpaceDE w:val="0"/>
              <w:autoSpaceDN w:val="0"/>
              <w:adjustRightInd w:val="0"/>
              <w:ind w:right="10"/>
              <w:jc w:val="center"/>
              <w:rPr>
                <w:color w:val="000000"/>
                <w:sz w:val="28"/>
              </w:rPr>
            </w:pPr>
            <w:r w:rsidRPr="00505CE8">
              <w:rPr>
                <w:color w:val="000000"/>
                <w:sz w:val="28"/>
              </w:rPr>
              <w:t>1.16*</w:t>
            </w:r>
          </w:p>
          <w:p w:rsidR="00293564" w:rsidRPr="00505CE8" w:rsidRDefault="00293564" w:rsidP="00293564">
            <w:pPr>
              <w:autoSpaceDE w:val="0"/>
              <w:autoSpaceDN w:val="0"/>
              <w:adjustRightInd w:val="0"/>
              <w:ind w:right="10"/>
              <w:jc w:val="center"/>
              <w:rPr>
                <w:color w:val="000000"/>
                <w:sz w:val="28"/>
              </w:rPr>
            </w:pPr>
            <w:r w:rsidRPr="00505CE8">
              <w:rPr>
                <w:color w:val="000000"/>
                <w:sz w:val="28"/>
              </w:rPr>
              <w:t>(18.22)</w:t>
            </w:r>
          </w:p>
        </w:tc>
        <w:tc>
          <w:tcPr>
            <w:tcW w:w="3096" w:type="dxa"/>
            <w:vAlign w:val="bottom"/>
          </w:tcPr>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1.25*</w:t>
            </w:r>
          </w:p>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(13.24)</w:t>
            </w:r>
          </w:p>
        </w:tc>
      </w:tr>
      <w:tr w:rsidR="00293564" w:rsidRPr="00505CE8" w:rsidTr="00293564">
        <w:trPr>
          <w:trHeight w:val="480"/>
          <w:jc w:val="center"/>
        </w:trPr>
        <w:tc>
          <w:tcPr>
            <w:tcW w:w="3420" w:type="dxa"/>
            <w:vAlign w:val="center"/>
          </w:tcPr>
          <w:p w:rsidR="00293564" w:rsidRPr="00E91A9E" w:rsidRDefault="00293564" w:rsidP="00293564">
            <w:pPr>
              <w:autoSpaceDE w:val="0"/>
              <w:autoSpaceDN w:val="0"/>
              <w:adjustRightInd w:val="0"/>
              <w:spacing w:line="276" w:lineRule="auto"/>
              <w:jc w:val="center"/>
              <w:rPr>
                <w:color w:val="000000"/>
                <w:sz w:val="28"/>
                <w:szCs w:val="22"/>
              </w:rPr>
            </w:pPr>
            <w:r w:rsidRPr="00E91A9E">
              <w:rPr>
                <w:color w:val="000000"/>
                <w:sz w:val="28"/>
                <w:szCs w:val="22"/>
              </w:rPr>
              <w:t>EIQ</w:t>
            </w:r>
          </w:p>
        </w:tc>
        <w:tc>
          <w:tcPr>
            <w:tcW w:w="2773" w:type="dxa"/>
            <w:vAlign w:val="bottom"/>
          </w:tcPr>
          <w:p w:rsidR="00293564" w:rsidRPr="00505CE8" w:rsidRDefault="00293564" w:rsidP="00293564">
            <w:pPr>
              <w:autoSpaceDE w:val="0"/>
              <w:autoSpaceDN w:val="0"/>
              <w:adjustRightInd w:val="0"/>
              <w:ind w:right="10"/>
              <w:jc w:val="center"/>
              <w:rPr>
                <w:color w:val="000000"/>
                <w:sz w:val="28"/>
              </w:rPr>
            </w:pPr>
            <w:r w:rsidRPr="00505CE8">
              <w:rPr>
                <w:color w:val="000000"/>
                <w:sz w:val="28"/>
              </w:rPr>
              <w:t>2.27*</w:t>
            </w:r>
          </w:p>
          <w:p w:rsidR="00293564" w:rsidRPr="00505CE8" w:rsidRDefault="00293564" w:rsidP="00293564">
            <w:pPr>
              <w:autoSpaceDE w:val="0"/>
              <w:autoSpaceDN w:val="0"/>
              <w:adjustRightInd w:val="0"/>
              <w:ind w:right="10"/>
              <w:jc w:val="center"/>
              <w:rPr>
                <w:color w:val="000000"/>
                <w:sz w:val="28"/>
              </w:rPr>
            </w:pPr>
            <w:r w:rsidRPr="00505CE8">
              <w:rPr>
                <w:color w:val="000000"/>
                <w:sz w:val="28"/>
              </w:rPr>
              <w:t>(14.91)</w:t>
            </w:r>
          </w:p>
        </w:tc>
        <w:tc>
          <w:tcPr>
            <w:tcW w:w="3096" w:type="dxa"/>
            <w:vAlign w:val="bottom"/>
          </w:tcPr>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2.04*</w:t>
            </w:r>
          </w:p>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(13.51)</w:t>
            </w:r>
          </w:p>
        </w:tc>
      </w:tr>
      <w:tr w:rsidR="00293564" w:rsidRPr="00505CE8" w:rsidTr="00293564">
        <w:trPr>
          <w:trHeight w:val="480"/>
          <w:jc w:val="center"/>
        </w:trPr>
        <w:tc>
          <w:tcPr>
            <w:tcW w:w="3420" w:type="dxa"/>
            <w:vAlign w:val="center"/>
          </w:tcPr>
          <w:p w:rsidR="00293564" w:rsidRPr="00E91A9E" w:rsidRDefault="00293564" w:rsidP="00293564">
            <w:pPr>
              <w:autoSpaceDE w:val="0"/>
              <w:autoSpaceDN w:val="0"/>
              <w:adjustRightInd w:val="0"/>
              <w:spacing w:line="276" w:lineRule="auto"/>
              <w:jc w:val="center"/>
              <w:rPr>
                <w:color w:val="000000"/>
                <w:sz w:val="28"/>
                <w:szCs w:val="22"/>
              </w:rPr>
            </w:pPr>
            <w:r w:rsidRPr="00E91A9E">
              <w:rPr>
                <w:color w:val="000000"/>
                <w:sz w:val="28"/>
                <w:szCs w:val="22"/>
              </w:rPr>
              <w:t>LIQ</w:t>
            </w:r>
          </w:p>
        </w:tc>
        <w:tc>
          <w:tcPr>
            <w:tcW w:w="2773" w:type="dxa"/>
            <w:vAlign w:val="bottom"/>
          </w:tcPr>
          <w:p w:rsidR="00293564" w:rsidRPr="00505CE8" w:rsidRDefault="00293564" w:rsidP="00293564">
            <w:pPr>
              <w:autoSpaceDE w:val="0"/>
              <w:autoSpaceDN w:val="0"/>
              <w:adjustRightInd w:val="0"/>
              <w:ind w:right="10"/>
              <w:jc w:val="center"/>
              <w:rPr>
                <w:color w:val="000000"/>
                <w:sz w:val="28"/>
              </w:rPr>
            </w:pPr>
            <w:r w:rsidRPr="00505CE8">
              <w:rPr>
                <w:color w:val="000000"/>
                <w:sz w:val="28"/>
              </w:rPr>
              <w:t>0.89*</w:t>
            </w:r>
          </w:p>
          <w:p w:rsidR="00293564" w:rsidRPr="00505CE8" w:rsidRDefault="00293564" w:rsidP="00293564">
            <w:pPr>
              <w:autoSpaceDE w:val="0"/>
              <w:autoSpaceDN w:val="0"/>
              <w:adjustRightInd w:val="0"/>
              <w:ind w:right="10"/>
              <w:jc w:val="center"/>
              <w:rPr>
                <w:color w:val="000000"/>
                <w:sz w:val="28"/>
              </w:rPr>
            </w:pPr>
            <w:r w:rsidRPr="00505CE8">
              <w:rPr>
                <w:color w:val="000000"/>
                <w:sz w:val="28"/>
              </w:rPr>
              <w:t>(4.58)</w:t>
            </w:r>
          </w:p>
        </w:tc>
        <w:tc>
          <w:tcPr>
            <w:tcW w:w="3096" w:type="dxa"/>
            <w:vAlign w:val="bottom"/>
          </w:tcPr>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1.20*</w:t>
            </w:r>
          </w:p>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(4.01)</w:t>
            </w:r>
          </w:p>
        </w:tc>
      </w:tr>
      <w:tr w:rsidR="00293564" w:rsidRPr="00505CE8" w:rsidTr="00293564">
        <w:trPr>
          <w:trHeight w:val="480"/>
          <w:jc w:val="center"/>
        </w:trPr>
        <w:tc>
          <w:tcPr>
            <w:tcW w:w="3420" w:type="dxa"/>
            <w:vAlign w:val="center"/>
          </w:tcPr>
          <w:p w:rsidR="00293564" w:rsidRPr="00E91A9E" w:rsidRDefault="00293564" w:rsidP="00293564">
            <w:pPr>
              <w:autoSpaceDE w:val="0"/>
              <w:autoSpaceDN w:val="0"/>
              <w:adjustRightInd w:val="0"/>
              <w:spacing w:line="276" w:lineRule="auto"/>
              <w:jc w:val="center"/>
              <w:rPr>
                <w:color w:val="000000"/>
                <w:sz w:val="28"/>
                <w:szCs w:val="22"/>
              </w:rPr>
            </w:pPr>
            <w:r w:rsidRPr="00E91A9E">
              <w:rPr>
                <w:color w:val="000000"/>
                <w:sz w:val="28"/>
                <w:szCs w:val="22"/>
              </w:rPr>
              <w:t>PIQ</w:t>
            </w:r>
          </w:p>
        </w:tc>
        <w:tc>
          <w:tcPr>
            <w:tcW w:w="2773" w:type="dxa"/>
            <w:vAlign w:val="bottom"/>
          </w:tcPr>
          <w:p w:rsidR="00293564" w:rsidRPr="00505CE8" w:rsidRDefault="00293564" w:rsidP="00293564">
            <w:pPr>
              <w:autoSpaceDE w:val="0"/>
              <w:autoSpaceDN w:val="0"/>
              <w:adjustRightInd w:val="0"/>
              <w:ind w:right="10"/>
              <w:jc w:val="center"/>
              <w:rPr>
                <w:color w:val="000000"/>
                <w:sz w:val="28"/>
              </w:rPr>
            </w:pPr>
            <w:r w:rsidRPr="00505CE8">
              <w:rPr>
                <w:color w:val="000000"/>
                <w:sz w:val="28"/>
              </w:rPr>
              <w:t>0.61*</w:t>
            </w:r>
          </w:p>
          <w:p w:rsidR="00293564" w:rsidRPr="00505CE8" w:rsidRDefault="00293564" w:rsidP="00293564">
            <w:pPr>
              <w:autoSpaceDE w:val="0"/>
              <w:autoSpaceDN w:val="0"/>
              <w:adjustRightInd w:val="0"/>
              <w:ind w:right="10"/>
              <w:jc w:val="center"/>
              <w:rPr>
                <w:color w:val="000000"/>
                <w:sz w:val="28"/>
              </w:rPr>
            </w:pPr>
            <w:r w:rsidRPr="00505CE8">
              <w:rPr>
                <w:color w:val="000000"/>
                <w:sz w:val="28"/>
              </w:rPr>
              <w:t>(6.46)</w:t>
            </w:r>
          </w:p>
        </w:tc>
        <w:tc>
          <w:tcPr>
            <w:tcW w:w="3096" w:type="dxa"/>
            <w:vAlign w:val="bottom"/>
          </w:tcPr>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0.54*</w:t>
            </w:r>
          </w:p>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(7.05)</w:t>
            </w:r>
          </w:p>
        </w:tc>
      </w:tr>
      <w:tr w:rsidR="00293564" w:rsidRPr="00505CE8" w:rsidTr="00293564">
        <w:trPr>
          <w:trHeight w:val="480"/>
          <w:jc w:val="center"/>
        </w:trPr>
        <w:tc>
          <w:tcPr>
            <w:tcW w:w="3420" w:type="dxa"/>
            <w:vAlign w:val="center"/>
          </w:tcPr>
          <w:p w:rsidR="00293564" w:rsidRPr="00E91A9E" w:rsidRDefault="00293564" w:rsidP="00293564">
            <w:pPr>
              <w:autoSpaceDE w:val="0"/>
              <w:autoSpaceDN w:val="0"/>
              <w:adjustRightInd w:val="0"/>
              <w:spacing w:line="276" w:lineRule="auto"/>
              <w:jc w:val="center"/>
              <w:rPr>
                <w:color w:val="000000"/>
                <w:sz w:val="28"/>
                <w:szCs w:val="22"/>
              </w:rPr>
            </w:pPr>
            <w:r w:rsidRPr="00E91A9E">
              <w:rPr>
                <w:color w:val="000000"/>
                <w:sz w:val="28"/>
                <w:szCs w:val="22"/>
              </w:rPr>
              <w:t>GINI</w:t>
            </w:r>
          </w:p>
        </w:tc>
        <w:tc>
          <w:tcPr>
            <w:tcW w:w="2773" w:type="dxa"/>
          </w:tcPr>
          <w:p w:rsidR="00293564" w:rsidRPr="00505CE8" w:rsidRDefault="00293564" w:rsidP="00293564">
            <w:pPr>
              <w:jc w:val="center"/>
              <w:rPr>
                <w:sz w:val="28"/>
              </w:rPr>
            </w:pPr>
            <w:r w:rsidRPr="00505CE8">
              <w:rPr>
                <w:sz w:val="28"/>
              </w:rPr>
              <w:t>-</w:t>
            </w:r>
          </w:p>
        </w:tc>
        <w:tc>
          <w:tcPr>
            <w:tcW w:w="3096" w:type="dxa"/>
            <w:vAlign w:val="bottom"/>
          </w:tcPr>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-0.24*</w:t>
            </w:r>
          </w:p>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(12.0)</w:t>
            </w:r>
          </w:p>
        </w:tc>
      </w:tr>
      <w:tr w:rsidR="00293564" w:rsidRPr="00505CE8" w:rsidTr="00293564">
        <w:trPr>
          <w:trHeight w:val="480"/>
          <w:jc w:val="center"/>
        </w:trPr>
        <w:tc>
          <w:tcPr>
            <w:tcW w:w="3420" w:type="dxa"/>
            <w:vAlign w:val="center"/>
          </w:tcPr>
          <w:p w:rsidR="00293564" w:rsidRPr="00E91A9E" w:rsidRDefault="00293564" w:rsidP="00293564">
            <w:pPr>
              <w:autoSpaceDE w:val="0"/>
              <w:autoSpaceDN w:val="0"/>
              <w:adjustRightInd w:val="0"/>
              <w:spacing w:line="276" w:lineRule="auto"/>
              <w:jc w:val="center"/>
              <w:rPr>
                <w:color w:val="000000"/>
                <w:sz w:val="28"/>
                <w:szCs w:val="22"/>
              </w:rPr>
            </w:pPr>
            <w:r w:rsidRPr="00E91A9E">
              <w:rPr>
                <w:color w:val="000000"/>
                <w:sz w:val="28"/>
                <w:szCs w:val="22"/>
              </w:rPr>
              <w:t>FDI</w:t>
            </w:r>
          </w:p>
        </w:tc>
        <w:tc>
          <w:tcPr>
            <w:tcW w:w="2773" w:type="dxa"/>
          </w:tcPr>
          <w:p w:rsidR="00293564" w:rsidRPr="00505CE8" w:rsidRDefault="00293564" w:rsidP="00293564">
            <w:pPr>
              <w:jc w:val="center"/>
              <w:rPr>
                <w:sz w:val="28"/>
              </w:rPr>
            </w:pPr>
            <w:r w:rsidRPr="00505CE8">
              <w:rPr>
                <w:sz w:val="28"/>
              </w:rPr>
              <w:t>-</w:t>
            </w:r>
          </w:p>
        </w:tc>
        <w:tc>
          <w:tcPr>
            <w:tcW w:w="3096" w:type="dxa"/>
            <w:vAlign w:val="bottom"/>
          </w:tcPr>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0.04*</w:t>
            </w:r>
          </w:p>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(3.44)</w:t>
            </w:r>
          </w:p>
        </w:tc>
      </w:tr>
      <w:tr w:rsidR="00293564" w:rsidRPr="00505CE8" w:rsidTr="00293564">
        <w:trPr>
          <w:trHeight w:val="504"/>
          <w:jc w:val="center"/>
        </w:trPr>
        <w:tc>
          <w:tcPr>
            <w:tcW w:w="3420" w:type="dxa"/>
            <w:vAlign w:val="center"/>
          </w:tcPr>
          <w:p w:rsidR="00293564" w:rsidRPr="00E91A9E" w:rsidRDefault="00293564" w:rsidP="00293564">
            <w:pPr>
              <w:autoSpaceDE w:val="0"/>
              <w:autoSpaceDN w:val="0"/>
              <w:adjustRightInd w:val="0"/>
              <w:spacing w:line="276" w:lineRule="auto"/>
              <w:jc w:val="center"/>
              <w:rPr>
                <w:color w:val="000000"/>
                <w:sz w:val="28"/>
                <w:szCs w:val="22"/>
              </w:rPr>
            </w:pPr>
            <w:r w:rsidRPr="00E91A9E">
              <w:rPr>
                <w:color w:val="000000"/>
                <w:sz w:val="28"/>
                <w:szCs w:val="22"/>
              </w:rPr>
              <w:t>UNEMP</w:t>
            </w:r>
          </w:p>
        </w:tc>
        <w:tc>
          <w:tcPr>
            <w:tcW w:w="2773" w:type="dxa"/>
          </w:tcPr>
          <w:p w:rsidR="00293564" w:rsidRPr="00505CE8" w:rsidRDefault="00293564" w:rsidP="00293564">
            <w:pPr>
              <w:jc w:val="center"/>
              <w:rPr>
                <w:sz w:val="28"/>
              </w:rPr>
            </w:pPr>
            <w:r w:rsidRPr="00505CE8">
              <w:rPr>
                <w:sz w:val="28"/>
              </w:rPr>
              <w:t>-</w:t>
            </w:r>
          </w:p>
        </w:tc>
        <w:tc>
          <w:tcPr>
            <w:tcW w:w="3096" w:type="dxa"/>
            <w:vAlign w:val="bottom"/>
          </w:tcPr>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-0.02*</w:t>
            </w:r>
          </w:p>
          <w:p w:rsidR="00293564" w:rsidRPr="00E91A9E" w:rsidRDefault="00293564" w:rsidP="00293564">
            <w:pPr>
              <w:autoSpaceDE w:val="0"/>
              <w:autoSpaceDN w:val="0"/>
              <w:adjustRightInd w:val="0"/>
              <w:ind w:right="10"/>
              <w:jc w:val="center"/>
              <w:rPr>
                <w:color w:val="000000"/>
                <w:sz w:val="28"/>
                <w:szCs w:val="22"/>
              </w:rPr>
            </w:pPr>
            <w:r w:rsidRPr="00E91A9E">
              <w:rPr>
                <w:color w:val="000000"/>
                <w:sz w:val="28"/>
                <w:szCs w:val="22"/>
              </w:rPr>
              <w:t>(11.6)</w:t>
            </w:r>
          </w:p>
        </w:tc>
      </w:tr>
      <w:tr w:rsidR="00293564" w:rsidRPr="00505CE8" w:rsidTr="00293564">
        <w:trPr>
          <w:trHeight w:val="710"/>
          <w:jc w:val="center"/>
        </w:trPr>
        <w:tc>
          <w:tcPr>
            <w:tcW w:w="3420" w:type="dxa"/>
            <w:vAlign w:val="center"/>
          </w:tcPr>
          <w:p w:rsidR="00293564" w:rsidRPr="00505CE8" w:rsidRDefault="00293564" w:rsidP="00293564">
            <w:pPr>
              <w:autoSpaceDE w:val="0"/>
              <w:autoSpaceDN w:val="0"/>
              <w:adjustRightInd w:val="0"/>
              <w:jc w:val="center"/>
              <w:rPr>
                <w:color w:val="000000"/>
                <w:sz w:val="28"/>
                <w:vertAlign w:val="superscript"/>
              </w:rPr>
            </w:pPr>
            <w:r w:rsidRPr="00505CE8">
              <w:rPr>
                <w:color w:val="000000"/>
                <w:sz w:val="28"/>
              </w:rPr>
              <w:t>R</w:t>
            </w:r>
            <w:r w:rsidRPr="00505CE8">
              <w:rPr>
                <w:color w:val="000000"/>
                <w:sz w:val="28"/>
                <w:vertAlign w:val="superscript"/>
              </w:rPr>
              <w:t>2</w:t>
            </w:r>
          </w:p>
        </w:tc>
        <w:tc>
          <w:tcPr>
            <w:tcW w:w="2773" w:type="dxa"/>
            <w:vAlign w:val="bottom"/>
          </w:tcPr>
          <w:p w:rsidR="00293564" w:rsidRPr="00505CE8" w:rsidRDefault="00293564" w:rsidP="00293564">
            <w:pPr>
              <w:autoSpaceDE w:val="0"/>
              <w:autoSpaceDN w:val="0"/>
              <w:adjustRightInd w:val="0"/>
              <w:ind w:right="10"/>
              <w:jc w:val="center"/>
              <w:rPr>
                <w:color w:val="000000"/>
                <w:sz w:val="28"/>
              </w:rPr>
            </w:pPr>
            <w:r w:rsidRPr="00505CE8">
              <w:rPr>
                <w:color w:val="000000"/>
                <w:sz w:val="28"/>
              </w:rPr>
              <w:t>0.347</w:t>
            </w:r>
          </w:p>
        </w:tc>
        <w:tc>
          <w:tcPr>
            <w:tcW w:w="3096" w:type="dxa"/>
            <w:vAlign w:val="bottom"/>
          </w:tcPr>
          <w:p w:rsidR="00293564" w:rsidRPr="00505CE8" w:rsidRDefault="00293564" w:rsidP="00293564">
            <w:pPr>
              <w:autoSpaceDE w:val="0"/>
              <w:autoSpaceDN w:val="0"/>
              <w:adjustRightInd w:val="0"/>
              <w:ind w:right="10"/>
              <w:jc w:val="center"/>
              <w:rPr>
                <w:color w:val="000000"/>
                <w:sz w:val="28"/>
              </w:rPr>
            </w:pPr>
            <w:r w:rsidRPr="00505CE8">
              <w:rPr>
                <w:color w:val="000000"/>
                <w:sz w:val="28"/>
              </w:rPr>
              <w:t>0.381</w:t>
            </w:r>
          </w:p>
        </w:tc>
      </w:tr>
      <w:tr w:rsidR="00293564" w:rsidRPr="00505CE8" w:rsidTr="00293564">
        <w:trPr>
          <w:trHeight w:val="710"/>
          <w:jc w:val="center"/>
        </w:trPr>
        <w:tc>
          <w:tcPr>
            <w:tcW w:w="3420" w:type="dxa"/>
            <w:vAlign w:val="center"/>
          </w:tcPr>
          <w:p w:rsidR="00293564" w:rsidRPr="00505CE8" w:rsidRDefault="00293564" w:rsidP="00293564">
            <w:pPr>
              <w:autoSpaceDE w:val="0"/>
              <w:autoSpaceDN w:val="0"/>
              <w:adjustRightInd w:val="0"/>
              <w:jc w:val="center"/>
              <w:rPr>
                <w:color w:val="000000"/>
                <w:sz w:val="28"/>
                <w:vertAlign w:val="superscript"/>
              </w:rPr>
            </w:pPr>
            <w:r w:rsidRPr="00505CE8">
              <w:rPr>
                <w:color w:val="000000"/>
                <w:sz w:val="28"/>
              </w:rPr>
              <w:t>Adjusted R</w:t>
            </w:r>
            <w:r w:rsidRPr="00505CE8">
              <w:rPr>
                <w:color w:val="000000"/>
                <w:sz w:val="28"/>
                <w:vertAlign w:val="superscript"/>
              </w:rPr>
              <w:t>2</w:t>
            </w:r>
          </w:p>
        </w:tc>
        <w:tc>
          <w:tcPr>
            <w:tcW w:w="2773" w:type="dxa"/>
            <w:vAlign w:val="bottom"/>
          </w:tcPr>
          <w:p w:rsidR="00293564" w:rsidRPr="00505CE8" w:rsidRDefault="00293564" w:rsidP="00293564">
            <w:pPr>
              <w:autoSpaceDE w:val="0"/>
              <w:autoSpaceDN w:val="0"/>
              <w:adjustRightInd w:val="0"/>
              <w:ind w:right="10"/>
              <w:jc w:val="center"/>
              <w:rPr>
                <w:color w:val="000000"/>
                <w:sz w:val="28"/>
              </w:rPr>
            </w:pPr>
            <w:r w:rsidRPr="00505CE8">
              <w:rPr>
                <w:color w:val="000000"/>
                <w:sz w:val="28"/>
              </w:rPr>
              <w:t>0.344</w:t>
            </w:r>
          </w:p>
        </w:tc>
        <w:tc>
          <w:tcPr>
            <w:tcW w:w="3096" w:type="dxa"/>
            <w:vAlign w:val="bottom"/>
          </w:tcPr>
          <w:p w:rsidR="00293564" w:rsidRPr="00505CE8" w:rsidRDefault="00293564" w:rsidP="00293564">
            <w:pPr>
              <w:autoSpaceDE w:val="0"/>
              <w:autoSpaceDN w:val="0"/>
              <w:adjustRightInd w:val="0"/>
              <w:ind w:right="10"/>
              <w:jc w:val="center"/>
              <w:rPr>
                <w:color w:val="000000"/>
                <w:sz w:val="28"/>
              </w:rPr>
            </w:pPr>
            <w:r w:rsidRPr="00505CE8">
              <w:rPr>
                <w:color w:val="000000"/>
                <w:sz w:val="28"/>
              </w:rPr>
              <w:t>0.375</w:t>
            </w:r>
          </w:p>
        </w:tc>
      </w:tr>
    </w:tbl>
    <w:p w:rsidR="00293564" w:rsidRDefault="00293564" w:rsidP="00293564">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Default="00293564" w:rsidP="00293564">
      <w:pPr>
        <w:spacing w:line="240" w:lineRule="auto"/>
        <w:ind w:firstLine="720"/>
        <w:jc w:val="both"/>
        <w:rPr>
          <w:sz w:val="28"/>
        </w:rPr>
      </w:pPr>
      <w:r w:rsidRPr="00ED448F">
        <w:rPr>
          <w:sz w:val="28"/>
        </w:rPr>
        <w:t xml:space="preserve">The model of </w:t>
      </w:r>
      <w:r>
        <w:rPr>
          <w:sz w:val="28"/>
        </w:rPr>
        <w:t xml:space="preserve">GDPPC for all sample </w:t>
      </w:r>
      <w:r w:rsidRPr="00ED448F">
        <w:rPr>
          <w:sz w:val="28"/>
        </w:rPr>
        <w:t xml:space="preserve">countries has been estimated using Panel </w:t>
      </w:r>
      <w:r>
        <w:rPr>
          <w:sz w:val="28"/>
        </w:rPr>
        <w:t xml:space="preserve">LIML </w:t>
      </w:r>
      <w:r w:rsidRPr="00ED448F">
        <w:rPr>
          <w:sz w:val="28"/>
        </w:rPr>
        <w:t>Methodology. The results obtained from applying this model are the following (</w:t>
      </w:r>
      <w:r>
        <w:rPr>
          <w:sz w:val="28"/>
        </w:rPr>
        <w:t>Table 8.6). The result of table 8.6</w:t>
      </w:r>
      <w:r w:rsidRPr="00ED448F">
        <w:rPr>
          <w:sz w:val="28"/>
        </w:rPr>
        <w:t xml:space="preserve"> </w:t>
      </w:r>
      <w:r>
        <w:rPr>
          <w:sz w:val="28"/>
        </w:rPr>
        <w:t>matched with GMM technique results of Table 8.3. All the variables are significant affected the GDPPC with expected sign. The table 8.6</w:t>
      </w:r>
      <w:r w:rsidRPr="00ED448F">
        <w:rPr>
          <w:sz w:val="28"/>
        </w:rPr>
        <w:t xml:space="preserve"> reveal that </w:t>
      </w:r>
      <w:r>
        <w:rPr>
          <w:sz w:val="28"/>
        </w:rPr>
        <w:t xml:space="preserve">EIQ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lastRenderedPageBreak/>
        <w:t xml:space="preserve">in all countries during the period under investigation. In </w:t>
      </w:r>
      <w:r>
        <w:rPr>
          <w:sz w:val="28"/>
        </w:rPr>
        <w:t>Equation</w:t>
      </w:r>
      <w:r w:rsidRPr="00ED448F">
        <w:rPr>
          <w:sz w:val="28"/>
        </w:rPr>
        <w:t xml:space="preserve"> 1 </w:t>
      </w:r>
      <w:r>
        <w:rPr>
          <w:color w:val="00000A"/>
          <w:sz w:val="28"/>
        </w:rPr>
        <w:t>GDPPC</w:t>
      </w:r>
      <w:r w:rsidRPr="00ED448F">
        <w:rPr>
          <w:color w:val="00000A"/>
          <w:sz w:val="28"/>
        </w:rPr>
        <w:t xml:space="preserve"> </w:t>
      </w:r>
      <w:r w:rsidRPr="00ED448F">
        <w:rPr>
          <w:sz w:val="28"/>
        </w:rPr>
        <w:t xml:space="preserve">increased </w:t>
      </w:r>
      <w:r>
        <w:rPr>
          <w:sz w:val="28"/>
        </w:rPr>
        <w:t>2.12</w:t>
      </w:r>
      <w:r w:rsidRPr="00ED448F">
        <w:rPr>
          <w:sz w:val="28"/>
        </w:rPr>
        <w:t xml:space="preserve"> percent when 1 unit increase in </w:t>
      </w:r>
      <w:r>
        <w:rPr>
          <w:sz w:val="28"/>
        </w:rPr>
        <w:t xml:space="preserve">EIQ </w:t>
      </w:r>
      <w:r w:rsidRPr="00ED448F">
        <w:rPr>
          <w:sz w:val="28"/>
        </w:rPr>
        <w:t xml:space="preserve">and </w:t>
      </w:r>
      <w:r>
        <w:rPr>
          <w:sz w:val="28"/>
        </w:rPr>
        <w:t>Equation</w:t>
      </w:r>
      <w:r w:rsidRPr="00ED448F">
        <w:rPr>
          <w:sz w:val="28"/>
        </w:rPr>
        <w:t xml:space="preserve"> 2, </w:t>
      </w:r>
      <w:r>
        <w:rPr>
          <w:color w:val="00000A"/>
          <w:sz w:val="28"/>
        </w:rPr>
        <w:t>LGDPPC</w:t>
      </w:r>
      <w:r w:rsidRPr="00ED448F">
        <w:rPr>
          <w:sz w:val="28"/>
        </w:rPr>
        <w:t xml:space="preserve"> </w:t>
      </w:r>
      <w:r>
        <w:rPr>
          <w:sz w:val="28"/>
        </w:rPr>
        <w:t>2.0</w:t>
      </w:r>
      <w:r w:rsidRPr="00ED448F">
        <w:rPr>
          <w:sz w:val="28"/>
        </w:rPr>
        <w:t xml:space="preserve"> percent increased when 1 unit increase in </w:t>
      </w:r>
      <w:r>
        <w:rPr>
          <w:sz w:val="28"/>
        </w:rPr>
        <w:t>EIQ</w:t>
      </w:r>
      <w:r w:rsidRPr="00ED448F">
        <w:rPr>
          <w:sz w:val="28"/>
        </w:rPr>
        <w:t>.</w:t>
      </w:r>
    </w:p>
    <w:p w:rsidR="00293564" w:rsidRDefault="00293564" w:rsidP="00293564">
      <w:pPr>
        <w:autoSpaceDE w:val="0"/>
        <w:autoSpaceDN w:val="0"/>
        <w:adjustRightInd w:val="0"/>
        <w:spacing w:after="0" w:line="240" w:lineRule="auto"/>
        <w:jc w:val="center"/>
        <w:rPr>
          <w:b/>
          <w:sz w:val="28"/>
          <w:szCs w:val="24"/>
        </w:rPr>
      </w:pPr>
      <w:r>
        <w:rPr>
          <w:b/>
          <w:sz w:val="28"/>
          <w:szCs w:val="24"/>
        </w:rPr>
        <w:t>Table 8.6:</w:t>
      </w:r>
    </w:p>
    <w:p w:rsidR="00293564" w:rsidRDefault="00293564" w:rsidP="00293564">
      <w:pPr>
        <w:autoSpaceDE w:val="0"/>
        <w:autoSpaceDN w:val="0"/>
        <w:adjustRightInd w:val="0"/>
        <w:spacing w:after="0" w:line="240" w:lineRule="auto"/>
        <w:jc w:val="center"/>
        <w:rPr>
          <w:b/>
          <w:sz w:val="28"/>
          <w:szCs w:val="24"/>
        </w:rPr>
      </w:pPr>
      <w:r w:rsidRPr="00DC3762">
        <w:rPr>
          <w:b/>
          <w:sz w:val="28"/>
          <w:szCs w:val="24"/>
        </w:rPr>
        <w:t>The determinant</w:t>
      </w:r>
      <w:r>
        <w:rPr>
          <w:b/>
          <w:sz w:val="28"/>
          <w:szCs w:val="24"/>
        </w:rPr>
        <w:t>s of GDP per Capita in all Sample</w:t>
      </w:r>
      <w:r w:rsidRPr="00DC3762">
        <w:rPr>
          <w:b/>
          <w:sz w:val="28"/>
          <w:szCs w:val="24"/>
        </w:rPr>
        <w:t xml:space="preserve"> Countries</w:t>
      </w:r>
      <w:r>
        <w:rPr>
          <w:b/>
          <w:sz w:val="28"/>
          <w:szCs w:val="24"/>
        </w:rPr>
        <w:t>:</w:t>
      </w:r>
    </w:p>
    <w:p w:rsidR="00293564" w:rsidRPr="00DC3762" w:rsidRDefault="00293564" w:rsidP="00293564">
      <w:pPr>
        <w:autoSpaceDE w:val="0"/>
        <w:autoSpaceDN w:val="0"/>
        <w:adjustRightInd w:val="0"/>
        <w:spacing w:after="0" w:line="240" w:lineRule="auto"/>
        <w:jc w:val="center"/>
        <w:rPr>
          <w:b/>
          <w:sz w:val="28"/>
          <w:szCs w:val="24"/>
        </w:rPr>
      </w:pPr>
      <w:r>
        <w:rPr>
          <w:b/>
          <w:sz w:val="28"/>
          <w:szCs w:val="24"/>
        </w:rPr>
        <w:t>The Panel LIML Methodology.</w:t>
      </w:r>
    </w:p>
    <w:tbl>
      <w:tblPr>
        <w:tblStyle w:val="TableGrid"/>
        <w:tblW w:w="9289" w:type="dxa"/>
        <w:jc w:val="center"/>
        <w:tblLook w:val="04A0" w:firstRow="1" w:lastRow="0" w:firstColumn="1" w:lastColumn="0" w:noHBand="0" w:noVBand="1"/>
      </w:tblPr>
      <w:tblGrid>
        <w:gridCol w:w="3420"/>
        <w:gridCol w:w="2773"/>
        <w:gridCol w:w="3096"/>
      </w:tblGrid>
      <w:tr w:rsidR="00293564" w:rsidRPr="00505CE8" w:rsidTr="00293564">
        <w:trPr>
          <w:trHeight w:val="619"/>
          <w:jc w:val="center"/>
        </w:trPr>
        <w:tc>
          <w:tcPr>
            <w:tcW w:w="3420" w:type="dxa"/>
            <w:vAlign w:val="center"/>
          </w:tcPr>
          <w:p w:rsidR="00293564" w:rsidRPr="00505CE8" w:rsidRDefault="00293564" w:rsidP="00293564">
            <w:pPr>
              <w:jc w:val="center"/>
              <w:rPr>
                <w:sz w:val="28"/>
              </w:rPr>
            </w:pPr>
            <w:r w:rsidRPr="00505CE8">
              <w:rPr>
                <w:b/>
                <w:color w:val="000000"/>
                <w:sz w:val="28"/>
              </w:rPr>
              <w:t>Independent Variables</w:t>
            </w:r>
          </w:p>
        </w:tc>
        <w:tc>
          <w:tcPr>
            <w:tcW w:w="2773" w:type="dxa"/>
            <w:vAlign w:val="center"/>
          </w:tcPr>
          <w:p w:rsidR="00293564" w:rsidRPr="00416EA4" w:rsidRDefault="00293564" w:rsidP="00293564">
            <w:pPr>
              <w:jc w:val="center"/>
              <w:rPr>
                <w:sz w:val="28"/>
              </w:rPr>
            </w:pPr>
            <w:r w:rsidRPr="00416EA4">
              <w:rPr>
                <w:sz w:val="28"/>
              </w:rPr>
              <w:t>1</w:t>
            </w:r>
          </w:p>
        </w:tc>
        <w:tc>
          <w:tcPr>
            <w:tcW w:w="3096" w:type="dxa"/>
            <w:vAlign w:val="center"/>
          </w:tcPr>
          <w:p w:rsidR="00293564" w:rsidRPr="00416EA4" w:rsidRDefault="00293564" w:rsidP="00293564">
            <w:pPr>
              <w:jc w:val="center"/>
              <w:rPr>
                <w:sz w:val="28"/>
              </w:rPr>
            </w:pPr>
            <w:r w:rsidRPr="00416EA4">
              <w:rPr>
                <w:sz w:val="28"/>
              </w:rPr>
              <w:t>2</w:t>
            </w:r>
          </w:p>
        </w:tc>
      </w:tr>
      <w:tr w:rsidR="00293564" w:rsidRPr="00505CE8" w:rsidTr="00293564">
        <w:trPr>
          <w:trHeight w:val="480"/>
          <w:jc w:val="center"/>
        </w:trPr>
        <w:tc>
          <w:tcPr>
            <w:tcW w:w="3420" w:type="dxa"/>
            <w:vAlign w:val="center"/>
          </w:tcPr>
          <w:p w:rsidR="00293564" w:rsidRPr="00505CE8" w:rsidRDefault="00293564" w:rsidP="00293564">
            <w:pPr>
              <w:autoSpaceDE w:val="0"/>
              <w:autoSpaceDN w:val="0"/>
              <w:adjustRightInd w:val="0"/>
              <w:jc w:val="center"/>
              <w:rPr>
                <w:color w:val="000000"/>
                <w:sz w:val="28"/>
              </w:rPr>
            </w:pPr>
            <w:r w:rsidRPr="00505CE8">
              <w:rPr>
                <w:color w:val="000000"/>
                <w:sz w:val="28"/>
              </w:rPr>
              <w:t>C</w:t>
            </w:r>
          </w:p>
        </w:tc>
        <w:tc>
          <w:tcPr>
            <w:tcW w:w="2773" w:type="dxa"/>
            <w:vAlign w:val="bottom"/>
          </w:tcPr>
          <w:p w:rsidR="00293564" w:rsidRPr="00416EA4" w:rsidRDefault="00293564" w:rsidP="00293564">
            <w:pPr>
              <w:autoSpaceDE w:val="0"/>
              <w:autoSpaceDN w:val="0"/>
              <w:adjustRightInd w:val="0"/>
              <w:ind w:right="10"/>
              <w:jc w:val="center"/>
              <w:rPr>
                <w:color w:val="000000"/>
                <w:sz w:val="28"/>
              </w:rPr>
            </w:pPr>
            <w:r w:rsidRPr="00416EA4">
              <w:rPr>
                <w:color w:val="000000"/>
                <w:sz w:val="28"/>
              </w:rPr>
              <w:t>1.23*</w:t>
            </w:r>
          </w:p>
          <w:p w:rsidR="00293564" w:rsidRPr="00416EA4" w:rsidRDefault="00293564" w:rsidP="00293564">
            <w:pPr>
              <w:autoSpaceDE w:val="0"/>
              <w:autoSpaceDN w:val="0"/>
              <w:adjustRightInd w:val="0"/>
              <w:ind w:right="10"/>
              <w:jc w:val="center"/>
              <w:rPr>
                <w:color w:val="000000"/>
                <w:sz w:val="28"/>
              </w:rPr>
            </w:pPr>
            <w:r w:rsidRPr="00416EA4">
              <w:rPr>
                <w:color w:val="000000"/>
                <w:sz w:val="28"/>
              </w:rPr>
              <w:t>(35.28)</w:t>
            </w:r>
          </w:p>
        </w:tc>
        <w:tc>
          <w:tcPr>
            <w:tcW w:w="3096" w:type="dxa"/>
            <w:vAlign w:val="bottom"/>
          </w:tcPr>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1.04*</w:t>
            </w:r>
          </w:p>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(26.80)</w:t>
            </w:r>
          </w:p>
        </w:tc>
      </w:tr>
      <w:tr w:rsidR="00293564" w:rsidRPr="00505CE8" w:rsidTr="00293564">
        <w:trPr>
          <w:trHeight w:val="480"/>
          <w:jc w:val="center"/>
        </w:trPr>
        <w:tc>
          <w:tcPr>
            <w:tcW w:w="3420" w:type="dxa"/>
            <w:vAlign w:val="center"/>
          </w:tcPr>
          <w:p w:rsidR="00293564" w:rsidRPr="00505CE8" w:rsidRDefault="00293564" w:rsidP="00293564">
            <w:pPr>
              <w:autoSpaceDE w:val="0"/>
              <w:autoSpaceDN w:val="0"/>
              <w:adjustRightInd w:val="0"/>
              <w:jc w:val="center"/>
              <w:rPr>
                <w:color w:val="000000"/>
                <w:sz w:val="28"/>
              </w:rPr>
            </w:pPr>
            <w:r w:rsidRPr="00505CE8">
              <w:rPr>
                <w:color w:val="000000"/>
                <w:sz w:val="28"/>
              </w:rPr>
              <w:t>EIQ</w:t>
            </w:r>
          </w:p>
        </w:tc>
        <w:tc>
          <w:tcPr>
            <w:tcW w:w="2773" w:type="dxa"/>
            <w:vAlign w:val="bottom"/>
          </w:tcPr>
          <w:p w:rsidR="00293564" w:rsidRPr="00416EA4" w:rsidRDefault="00293564" w:rsidP="00293564">
            <w:pPr>
              <w:autoSpaceDE w:val="0"/>
              <w:autoSpaceDN w:val="0"/>
              <w:adjustRightInd w:val="0"/>
              <w:ind w:right="10"/>
              <w:jc w:val="center"/>
              <w:rPr>
                <w:color w:val="000000"/>
                <w:sz w:val="28"/>
              </w:rPr>
            </w:pPr>
            <w:r w:rsidRPr="00416EA4">
              <w:rPr>
                <w:color w:val="000000"/>
                <w:sz w:val="28"/>
              </w:rPr>
              <w:t>2.12*</w:t>
            </w:r>
          </w:p>
          <w:p w:rsidR="00293564" w:rsidRPr="00416EA4" w:rsidRDefault="00293564" w:rsidP="00293564">
            <w:pPr>
              <w:autoSpaceDE w:val="0"/>
              <w:autoSpaceDN w:val="0"/>
              <w:adjustRightInd w:val="0"/>
              <w:ind w:right="10"/>
              <w:jc w:val="center"/>
              <w:rPr>
                <w:color w:val="000000"/>
                <w:sz w:val="28"/>
              </w:rPr>
            </w:pPr>
            <w:r w:rsidRPr="00416EA4">
              <w:rPr>
                <w:color w:val="000000"/>
                <w:sz w:val="28"/>
              </w:rPr>
              <w:t>(21.15)</w:t>
            </w:r>
          </w:p>
        </w:tc>
        <w:tc>
          <w:tcPr>
            <w:tcW w:w="3096" w:type="dxa"/>
            <w:vAlign w:val="bottom"/>
          </w:tcPr>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2.0*</w:t>
            </w:r>
          </w:p>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(12.52)</w:t>
            </w:r>
          </w:p>
        </w:tc>
      </w:tr>
      <w:tr w:rsidR="00293564" w:rsidRPr="00505CE8" w:rsidTr="00293564">
        <w:trPr>
          <w:trHeight w:val="480"/>
          <w:jc w:val="center"/>
        </w:trPr>
        <w:tc>
          <w:tcPr>
            <w:tcW w:w="3420" w:type="dxa"/>
            <w:vAlign w:val="center"/>
          </w:tcPr>
          <w:p w:rsidR="00293564" w:rsidRPr="00505CE8" w:rsidRDefault="00293564" w:rsidP="00293564">
            <w:pPr>
              <w:autoSpaceDE w:val="0"/>
              <w:autoSpaceDN w:val="0"/>
              <w:adjustRightInd w:val="0"/>
              <w:jc w:val="center"/>
              <w:rPr>
                <w:color w:val="000000"/>
                <w:sz w:val="28"/>
              </w:rPr>
            </w:pPr>
            <w:r>
              <w:rPr>
                <w:color w:val="000000"/>
                <w:sz w:val="28"/>
              </w:rPr>
              <w:t>L</w:t>
            </w:r>
            <w:r w:rsidRPr="00505CE8">
              <w:rPr>
                <w:color w:val="000000"/>
                <w:sz w:val="28"/>
              </w:rPr>
              <w:t>IQ</w:t>
            </w:r>
          </w:p>
        </w:tc>
        <w:tc>
          <w:tcPr>
            <w:tcW w:w="2773" w:type="dxa"/>
            <w:vAlign w:val="bottom"/>
          </w:tcPr>
          <w:p w:rsidR="00293564" w:rsidRPr="00416EA4" w:rsidRDefault="00293564" w:rsidP="00293564">
            <w:pPr>
              <w:autoSpaceDE w:val="0"/>
              <w:autoSpaceDN w:val="0"/>
              <w:adjustRightInd w:val="0"/>
              <w:ind w:right="10"/>
              <w:jc w:val="center"/>
              <w:rPr>
                <w:color w:val="000000"/>
                <w:sz w:val="28"/>
              </w:rPr>
            </w:pPr>
            <w:r w:rsidRPr="00416EA4">
              <w:rPr>
                <w:color w:val="000000"/>
                <w:sz w:val="28"/>
              </w:rPr>
              <w:t>1.09*</w:t>
            </w:r>
          </w:p>
          <w:p w:rsidR="00293564" w:rsidRPr="00416EA4" w:rsidRDefault="00293564" w:rsidP="00293564">
            <w:pPr>
              <w:autoSpaceDE w:val="0"/>
              <w:autoSpaceDN w:val="0"/>
              <w:adjustRightInd w:val="0"/>
              <w:ind w:right="10"/>
              <w:jc w:val="center"/>
              <w:rPr>
                <w:color w:val="000000"/>
                <w:sz w:val="28"/>
              </w:rPr>
            </w:pPr>
            <w:r w:rsidRPr="00416EA4">
              <w:rPr>
                <w:color w:val="000000"/>
                <w:sz w:val="28"/>
              </w:rPr>
              <w:t>(7.16)</w:t>
            </w:r>
          </w:p>
        </w:tc>
        <w:tc>
          <w:tcPr>
            <w:tcW w:w="3096" w:type="dxa"/>
            <w:vAlign w:val="bottom"/>
          </w:tcPr>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0.86*</w:t>
            </w:r>
          </w:p>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(4.93)</w:t>
            </w:r>
          </w:p>
        </w:tc>
      </w:tr>
      <w:tr w:rsidR="00293564" w:rsidRPr="00505CE8" w:rsidTr="00293564">
        <w:trPr>
          <w:trHeight w:val="480"/>
          <w:jc w:val="center"/>
        </w:trPr>
        <w:tc>
          <w:tcPr>
            <w:tcW w:w="3420" w:type="dxa"/>
            <w:vAlign w:val="center"/>
          </w:tcPr>
          <w:p w:rsidR="00293564" w:rsidRPr="00505CE8" w:rsidRDefault="00293564" w:rsidP="00293564">
            <w:pPr>
              <w:autoSpaceDE w:val="0"/>
              <w:autoSpaceDN w:val="0"/>
              <w:adjustRightInd w:val="0"/>
              <w:jc w:val="center"/>
              <w:rPr>
                <w:color w:val="000000"/>
                <w:sz w:val="28"/>
              </w:rPr>
            </w:pPr>
            <w:r>
              <w:rPr>
                <w:color w:val="000000"/>
                <w:sz w:val="28"/>
              </w:rPr>
              <w:t>P</w:t>
            </w:r>
            <w:r w:rsidRPr="00505CE8">
              <w:rPr>
                <w:color w:val="000000"/>
                <w:sz w:val="28"/>
              </w:rPr>
              <w:t>IQ</w:t>
            </w:r>
          </w:p>
        </w:tc>
        <w:tc>
          <w:tcPr>
            <w:tcW w:w="2773" w:type="dxa"/>
            <w:vAlign w:val="bottom"/>
          </w:tcPr>
          <w:p w:rsidR="00293564" w:rsidRPr="00416EA4" w:rsidRDefault="00293564" w:rsidP="00293564">
            <w:pPr>
              <w:autoSpaceDE w:val="0"/>
              <w:autoSpaceDN w:val="0"/>
              <w:adjustRightInd w:val="0"/>
              <w:ind w:right="10"/>
              <w:jc w:val="center"/>
              <w:rPr>
                <w:color w:val="000000"/>
                <w:sz w:val="28"/>
              </w:rPr>
            </w:pPr>
            <w:r w:rsidRPr="00416EA4">
              <w:rPr>
                <w:color w:val="000000"/>
                <w:sz w:val="28"/>
              </w:rPr>
              <w:t>0.81*</w:t>
            </w:r>
          </w:p>
          <w:p w:rsidR="00293564" w:rsidRPr="00416EA4" w:rsidRDefault="00293564" w:rsidP="00293564">
            <w:pPr>
              <w:autoSpaceDE w:val="0"/>
              <w:autoSpaceDN w:val="0"/>
              <w:adjustRightInd w:val="0"/>
              <w:ind w:right="10"/>
              <w:jc w:val="center"/>
              <w:rPr>
                <w:color w:val="000000"/>
                <w:sz w:val="28"/>
              </w:rPr>
            </w:pPr>
            <w:r w:rsidRPr="00416EA4">
              <w:rPr>
                <w:color w:val="000000"/>
                <w:sz w:val="28"/>
              </w:rPr>
              <w:t>(5.21)</w:t>
            </w:r>
          </w:p>
        </w:tc>
        <w:tc>
          <w:tcPr>
            <w:tcW w:w="3096" w:type="dxa"/>
            <w:vAlign w:val="bottom"/>
          </w:tcPr>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1.23*</w:t>
            </w:r>
          </w:p>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(18.61)</w:t>
            </w:r>
          </w:p>
        </w:tc>
      </w:tr>
      <w:tr w:rsidR="00293564" w:rsidRPr="00505CE8" w:rsidTr="00293564">
        <w:trPr>
          <w:trHeight w:val="480"/>
          <w:jc w:val="center"/>
        </w:trPr>
        <w:tc>
          <w:tcPr>
            <w:tcW w:w="3420" w:type="dxa"/>
            <w:vAlign w:val="center"/>
          </w:tcPr>
          <w:p w:rsidR="00293564" w:rsidRPr="00505CE8" w:rsidRDefault="00293564" w:rsidP="00293564">
            <w:pPr>
              <w:autoSpaceDE w:val="0"/>
              <w:autoSpaceDN w:val="0"/>
              <w:adjustRightInd w:val="0"/>
              <w:jc w:val="center"/>
              <w:rPr>
                <w:color w:val="000000"/>
                <w:sz w:val="28"/>
              </w:rPr>
            </w:pPr>
            <w:r w:rsidRPr="00505CE8">
              <w:rPr>
                <w:color w:val="000000"/>
                <w:sz w:val="28"/>
              </w:rPr>
              <w:t>GINI</w:t>
            </w:r>
          </w:p>
        </w:tc>
        <w:tc>
          <w:tcPr>
            <w:tcW w:w="2773" w:type="dxa"/>
          </w:tcPr>
          <w:p w:rsidR="00293564" w:rsidRPr="00416EA4" w:rsidRDefault="00293564" w:rsidP="00293564">
            <w:pPr>
              <w:jc w:val="center"/>
              <w:rPr>
                <w:sz w:val="28"/>
              </w:rPr>
            </w:pPr>
            <w:r w:rsidRPr="00416EA4">
              <w:rPr>
                <w:sz w:val="28"/>
              </w:rPr>
              <w:t>-</w:t>
            </w:r>
          </w:p>
        </w:tc>
        <w:tc>
          <w:tcPr>
            <w:tcW w:w="3096" w:type="dxa"/>
            <w:vAlign w:val="bottom"/>
          </w:tcPr>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-0.41*</w:t>
            </w:r>
          </w:p>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(18.61)</w:t>
            </w:r>
          </w:p>
        </w:tc>
      </w:tr>
      <w:tr w:rsidR="00293564" w:rsidRPr="00505CE8" w:rsidTr="00293564">
        <w:trPr>
          <w:trHeight w:val="480"/>
          <w:jc w:val="center"/>
        </w:trPr>
        <w:tc>
          <w:tcPr>
            <w:tcW w:w="3420" w:type="dxa"/>
            <w:vAlign w:val="center"/>
          </w:tcPr>
          <w:p w:rsidR="00293564" w:rsidRPr="00505CE8" w:rsidRDefault="00293564" w:rsidP="00293564">
            <w:pPr>
              <w:autoSpaceDE w:val="0"/>
              <w:autoSpaceDN w:val="0"/>
              <w:adjustRightInd w:val="0"/>
              <w:jc w:val="center"/>
              <w:rPr>
                <w:color w:val="000000"/>
                <w:sz w:val="28"/>
              </w:rPr>
            </w:pPr>
            <w:r w:rsidRPr="00505CE8">
              <w:rPr>
                <w:color w:val="000000"/>
                <w:sz w:val="28"/>
              </w:rPr>
              <w:t>FDI</w:t>
            </w:r>
          </w:p>
        </w:tc>
        <w:tc>
          <w:tcPr>
            <w:tcW w:w="2773" w:type="dxa"/>
          </w:tcPr>
          <w:p w:rsidR="00293564" w:rsidRPr="00416EA4" w:rsidRDefault="00293564" w:rsidP="00293564">
            <w:pPr>
              <w:jc w:val="center"/>
              <w:rPr>
                <w:sz w:val="28"/>
              </w:rPr>
            </w:pPr>
            <w:r w:rsidRPr="00416EA4">
              <w:rPr>
                <w:sz w:val="28"/>
              </w:rPr>
              <w:t>-</w:t>
            </w:r>
          </w:p>
        </w:tc>
        <w:tc>
          <w:tcPr>
            <w:tcW w:w="3096" w:type="dxa"/>
            <w:vAlign w:val="bottom"/>
          </w:tcPr>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0.003*</w:t>
            </w:r>
          </w:p>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(25.9)</w:t>
            </w:r>
          </w:p>
        </w:tc>
      </w:tr>
      <w:tr w:rsidR="00293564" w:rsidRPr="00505CE8" w:rsidTr="00293564">
        <w:trPr>
          <w:trHeight w:val="504"/>
          <w:jc w:val="center"/>
        </w:trPr>
        <w:tc>
          <w:tcPr>
            <w:tcW w:w="3420" w:type="dxa"/>
            <w:vAlign w:val="center"/>
          </w:tcPr>
          <w:p w:rsidR="00293564" w:rsidRPr="00505CE8" w:rsidRDefault="00293564" w:rsidP="00293564">
            <w:pPr>
              <w:autoSpaceDE w:val="0"/>
              <w:autoSpaceDN w:val="0"/>
              <w:adjustRightInd w:val="0"/>
              <w:jc w:val="center"/>
              <w:rPr>
                <w:color w:val="000000"/>
                <w:sz w:val="28"/>
              </w:rPr>
            </w:pPr>
            <w:r w:rsidRPr="00505CE8">
              <w:rPr>
                <w:sz w:val="28"/>
              </w:rPr>
              <w:t>UNEMP</w:t>
            </w:r>
          </w:p>
        </w:tc>
        <w:tc>
          <w:tcPr>
            <w:tcW w:w="2773" w:type="dxa"/>
          </w:tcPr>
          <w:p w:rsidR="00293564" w:rsidRPr="00416EA4" w:rsidRDefault="00293564" w:rsidP="00293564">
            <w:pPr>
              <w:jc w:val="center"/>
              <w:rPr>
                <w:sz w:val="28"/>
              </w:rPr>
            </w:pPr>
            <w:r w:rsidRPr="00416EA4">
              <w:rPr>
                <w:sz w:val="28"/>
              </w:rPr>
              <w:t>-</w:t>
            </w:r>
          </w:p>
        </w:tc>
        <w:tc>
          <w:tcPr>
            <w:tcW w:w="3096" w:type="dxa"/>
            <w:vAlign w:val="bottom"/>
          </w:tcPr>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-0.003*</w:t>
            </w:r>
          </w:p>
          <w:p w:rsidR="00293564" w:rsidRPr="00E62E20" w:rsidRDefault="00293564" w:rsidP="00293564">
            <w:pPr>
              <w:autoSpaceDE w:val="0"/>
              <w:autoSpaceDN w:val="0"/>
              <w:adjustRightInd w:val="0"/>
              <w:ind w:right="10"/>
              <w:jc w:val="center"/>
              <w:rPr>
                <w:color w:val="000000"/>
                <w:sz w:val="28"/>
                <w:szCs w:val="22"/>
              </w:rPr>
            </w:pPr>
            <w:r w:rsidRPr="00E62E20">
              <w:rPr>
                <w:color w:val="000000"/>
                <w:sz w:val="28"/>
                <w:szCs w:val="22"/>
              </w:rPr>
              <w:t>(8.26)</w:t>
            </w:r>
          </w:p>
        </w:tc>
      </w:tr>
      <w:tr w:rsidR="00293564" w:rsidRPr="00505CE8" w:rsidTr="00293564">
        <w:trPr>
          <w:trHeight w:val="710"/>
          <w:jc w:val="center"/>
        </w:trPr>
        <w:tc>
          <w:tcPr>
            <w:tcW w:w="3420" w:type="dxa"/>
            <w:vAlign w:val="center"/>
          </w:tcPr>
          <w:p w:rsidR="00293564" w:rsidRPr="00505CE8" w:rsidRDefault="00293564" w:rsidP="00293564">
            <w:pPr>
              <w:autoSpaceDE w:val="0"/>
              <w:autoSpaceDN w:val="0"/>
              <w:adjustRightInd w:val="0"/>
              <w:jc w:val="center"/>
              <w:rPr>
                <w:color w:val="000000"/>
                <w:sz w:val="28"/>
                <w:vertAlign w:val="superscript"/>
              </w:rPr>
            </w:pPr>
            <w:r w:rsidRPr="00505CE8">
              <w:rPr>
                <w:color w:val="000000"/>
                <w:sz w:val="28"/>
              </w:rPr>
              <w:t>R</w:t>
            </w:r>
            <w:r w:rsidRPr="00505CE8">
              <w:rPr>
                <w:color w:val="000000"/>
                <w:sz w:val="28"/>
                <w:vertAlign w:val="superscript"/>
              </w:rPr>
              <w:t>2</w:t>
            </w:r>
          </w:p>
        </w:tc>
        <w:tc>
          <w:tcPr>
            <w:tcW w:w="2773" w:type="dxa"/>
            <w:vAlign w:val="bottom"/>
          </w:tcPr>
          <w:p w:rsidR="00293564" w:rsidRPr="00416EA4" w:rsidRDefault="00293564" w:rsidP="00293564">
            <w:pPr>
              <w:autoSpaceDE w:val="0"/>
              <w:autoSpaceDN w:val="0"/>
              <w:adjustRightInd w:val="0"/>
              <w:ind w:right="10"/>
              <w:jc w:val="center"/>
              <w:rPr>
                <w:color w:val="000000"/>
                <w:sz w:val="28"/>
              </w:rPr>
            </w:pPr>
            <w:r w:rsidRPr="00416EA4">
              <w:rPr>
                <w:color w:val="000000"/>
                <w:sz w:val="28"/>
              </w:rPr>
              <w:t>0.668</w:t>
            </w:r>
          </w:p>
        </w:tc>
        <w:tc>
          <w:tcPr>
            <w:tcW w:w="3096" w:type="dxa"/>
            <w:vAlign w:val="bottom"/>
          </w:tcPr>
          <w:p w:rsidR="00293564" w:rsidRPr="00416EA4" w:rsidRDefault="00293564" w:rsidP="00293564">
            <w:pPr>
              <w:autoSpaceDE w:val="0"/>
              <w:autoSpaceDN w:val="0"/>
              <w:adjustRightInd w:val="0"/>
              <w:ind w:right="10"/>
              <w:jc w:val="center"/>
              <w:rPr>
                <w:color w:val="000000"/>
                <w:sz w:val="28"/>
              </w:rPr>
            </w:pPr>
            <w:r w:rsidRPr="00416EA4">
              <w:rPr>
                <w:color w:val="000000"/>
                <w:sz w:val="28"/>
              </w:rPr>
              <w:t>0.779</w:t>
            </w:r>
          </w:p>
        </w:tc>
      </w:tr>
      <w:tr w:rsidR="00293564" w:rsidRPr="00505CE8" w:rsidTr="00293564">
        <w:trPr>
          <w:trHeight w:val="710"/>
          <w:jc w:val="center"/>
        </w:trPr>
        <w:tc>
          <w:tcPr>
            <w:tcW w:w="3420" w:type="dxa"/>
            <w:vAlign w:val="center"/>
          </w:tcPr>
          <w:p w:rsidR="00293564" w:rsidRPr="00505CE8" w:rsidRDefault="00293564" w:rsidP="00293564">
            <w:pPr>
              <w:autoSpaceDE w:val="0"/>
              <w:autoSpaceDN w:val="0"/>
              <w:adjustRightInd w:val="0"/>
              <w:jc w:val="center"/>
              <w:rPr>
                <w:color w:val="000000"/>
                <w:sz w:val="28"/>
                <w:vertAlign w:val="superscript"/>
              </w:rPr>
            </w:pPr>
            <w:r w:rsidRPr="00505CE8">
              <w:rPr>
                <w:color w:val="000000"/>
                <w:sz w:val="28"/>
              </w:rPr>
              <w:t>Adjusted R</w:t>
            </w:r>
            <w:r w:rsidRPr="00505CE8">
              <w:rPr>
                <w:color w:val="000000"/>
                <w:sz w:val="28"/>
                <w:vertAlign w:val="superscript"/>
              </w:rPr>
              <w:t>2</w:t>
            </w:r>
          </w:p>
        </w:tc>
        <w:tc>
          <w:tcPr>
            <w:tcW w:w="2773" w:type="dxa"/>
            <w:vAlign w:val="bottom"/>
          </w:tcPr>
          <w:p w:rsidR="00293564" w:rsidRPr="00416EA4" w:rsidRDefault="00293564" w:rsidP="00293564">
            <w:pPr>
              <w:autoSpaceDE w:val="0"/>
              <w:autoSpaceDN w:val="0"/>
              <w:adjustRightInd w:val="0"/>
              <w:ind w:right="10"/>
              <w:jc w:val="center"/>
              <w:rPr>
                <w:color w:val="000000"/>
                <w:sz w:val="28"/>
              </w:rPr>
            </w:pPr>
            <w:r w:rsidRPr="00416EA4">
              <w:rPr>
                <w:color w:val="000000"/>
                <w:sz w:val="28"/>
              </w:rPr>
              <w:t>0.667</w:t>
            </w:r>
          </w:p>
        </w:tc>
        <w:tc>
          <w:tcPr>
            <w:tcW w:w="3096" w:type="dxa"/>
            <w:vAlign w:val="bottom"/>
          </w:tcPr>
          <w:p w:rsidR="00293564" w:rsidRPr="00416EA4" w:rsidRDefault="00293564" w:rsidP="00293564">
            <w:pPr>
              <w:autoSpaceDE w:val="0"/>
              <w:autoSpaceDN w:val="0"/>
              <w:adjustRightInd w:val="0"/>
              <w:ind w:right="10"/>
              <w:jc w:val="center"/>
              <w:rPr>
                <w:color w:val="000000"/>
                <w:sz w:val="28"/>
              </w:rPr>
            </w:pPr>
            <w:r w:rsidRPr="00416EA4">
              <w:rPr>
                <w:color w:val="000000"/>
                <w:sz w:val="28"/>
              </w:rPr>
              <w:t>0.778</w:t>
            </w:r>
          </w:p>
        </w:tc>
      </w:tr>
    </w:tbl>
    <w:p w:rsidR="00293564" w:rsidRDefault="00293564" w:rsidP="00293564">
      <w:pPr>
        <w:spacing w:line="240" w:lineRule="auto"/>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Pr="00BF130A" w:rsidRDefault="00293564" w:rsidP="00293564">
      <w:pPr>
        <w:ind w:firstLine="720"/>
        <w:jc w:val="both"/>
      </w:pPr>
      <w:r>
        <w:rPr>
          <w:sz w:val="28"/>
        </w:rPr>
        <w:tab/>
        <w:t>The table 8.6</w:t>
      </w:r>
      <w:r w:rsidRPr="00ED448F">
        <w:rPr>
          <w:sz w:val="28"/>
        </w:rPr>
        <w:t xml:space="preserve"> reveal that </w:t>
      </w:r>
      <w:r>
        <w:rPr>
          <w:sz w:val="28"/>
        </w:rPr>
        <w:t>PIQ</w:t>
      </w:r>
      <w:r w:rsidRPr="00ED448F">
        <w:rPr>
          <w:sz w:val="28"/>
        </w:rPr>
        <w:t xml:space="preserve"> has a significant and Positive impact on </w:t>
      </w:r>
      <w:r>
        <w:rPr>
          <w:color w:val="00000A"/>
          <w:sz w:val="28"/>
        </w:rPr>
        <w:t>LGDPPC</w:t>
      </w:r>
      <w:r w:rsidRPr="00ED448F">
        <w:rPr>
          <w:sz w:val="28"/>
        </w:rPr>
        <w:t xml:space="preserve"> in all countries during the period under investigation. In </w:t>
      </w:r>
      <w:r>
        <w:rPr>
          <w:sz w:val="28"/>
        </w:rPr>
        <w:t>Equation</w:t>
      </w:r>
      <w:r w:rsidRPr="00ED448F">
        <w:rPr>
          <w:sz w:val="28"/>
        </w:rPr>
        <w:t xml:space="preserve"> 1, </w:t>
      </w:r>
      <w:r>
        <w:rPr>
          <w:color w:val="00000A"/>
          <w:sz w:val="28"/>
        </w:rPr>
        <w:t>LGDPPC</w:t>
      </w:r>
      <w:r w:rsidRPr="00ED448F">
        <w:rPr>
          <w:sz w:val="28"/>
        </w:rPr>
        <w:t xml:space="preserve"> </w:t>
      </w:r>
      <w:r>
        <w:rPr>
          <w:sz w:val="28"/>
        </w:rPr>
        <w:t>0.81</w:t>
      </w:r>
      <w:r w:rsidRPr="00ED448F">
        <w:rPr>
          <w:sz w:val="28"/>
        </w:rPr>
        <w:t xml:space="preserve"> percent increased when 1 unit increase in </w:t>
      </w:r>
      <w:r>
        <w:rPr>
          <w:sz w:val="28"/>
        </w:rPr>
        <w:t>PIQ</w:t>
      </w:r>
      <w:r w:rsidRPr="00ED448F">
        <w:rPr>
          <w:sz w:val="28"/>
        </w:rPr>
        <w:t xml:space="preserve"> and </w:t>
      </w:r>
      <w:r>
        <w:rPr>
          <w:sz w:val="28"/>
        </w:rPr>
        <w:t>Equation</w:t>
      </w:r>
      <w:r w:rsidRPr="00ED448F">
        <w:rPr>
          <w:sz w:val="28"/>
        </w:rPr>
        <w:t xml:space="preserve"> 2, </w:t>
      </w:r>
      <w:r>
        <w:rPr>
          <w:color w:val="00000A"/>
          <w:sz w:val="28"/>
        </w:rPr>
        <w:t>LGDPPC</w:t>
      </w:r>
      <w:r w:rsidRPr="00ED448F">
        <w:rPr>
          <w:color w:val="00000A"/>
          <w:sz w:val="28"/>
        </w:rPr>
        <w:t xml:space="preserve"> </w:t>
      </w:r>
      <w:r>
        <w:rPr>
          <w:sz w:val="28"/>
        </w:rPr>
        <w:t>1.23</w:t>
      </w:r>
      <w:r w:rsidRPr="00ED448F">
        <w:rPr>
          <w:sz w:val="28"/>
        </w:rPr>
        <w:t xml:space="preserve"> percent increased when 1 unit increase in </w:t>
      </w:r>
      <w:r>
        <w:rPr>
          <w:sz w:val="28"/>
        </w:rPr>
        <w:t>PIQ. The table 8.6</w:t>
      </w:r>
      <w:r w:rsidRPr="00ED448F">
        <w:rPr>
          <w:sz w:val="28"/>
        </w:rPr>
        <w:t xml:space="preserve"> reveal that </w:t>
      </w:r>
      <w:r>
        <w:rPr>
          <w:sz w:val="28"/>
        </w:rPr>
        <w:t xml:space="preserve">LIQ </w:t>
      </w:r>
      <w:r w:rsidRPr="00ED448F">
        <w:rPr>
          <w:sz w:val="28"/>
        </w:rPr>
        <w:t xml:space="preserve">has a significant and positive impact on </w:t>
      </w:r>
      <w:r>
        <w:rPr>
          <w:color w:val="00000A"/>
          <w:sz w:val="28"/>
        </w:rPr>
        <w:t>LGDPPC</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1</w:t>
      </w:r>
      <w:r>
        <w:rPr>
          <w:sz w:val="28"/>
        </w:rPr>
        <w:t>,</w:t>
      </w:r>
      <w:r w:rsidRPr="00ED448F">
        <w:rPr>
          <w:sz w:val="28"/>
        </w:rPr>
        <w:t xml:space="preserve"> </w:t>
      </w:r>
      <w:r>
        <w:rPr>
          <w:color w:val="00000A"/>
          <w:sz w:val="28"/>
        </w:rPr>
        <w:t>GDPPC</w:t>
      </w:r>
      <w:r w:rsidRPr="00ED448F">
        <w:rPr>
          <w:sz w:val="28"/>
        </w:rPr>
        <w:t xml:space="preserve"> increased </w:t>
      </w:r>
      <w:r>
        <w:rPr>
          <w:sz w:val="28"/>
        </w:rPr>
        <w:t>1.09</w:t>
      </w:r>
      <w:r w:rsidRPr="00ED448F">
        <w:rPr>
          <w:sz w:val="28"/>
        </w:rPr>
        <w:t xml:space="preserve"> </w:t>
      </w:r>
      <w:r>
        <w:rPr>
          <w:sz w:val="28"/>
        </w:rPr>
        <w:t>percent when 1 unit increase in</w:t>
      </w:r>
      <w:r w:rsidRPr="00ED448F">
        <w:rPr>
          <w:sz w:val="28"/>
        </w:rPr>
        <w:t xml:space="preserve"> </w:t>
      </w:r>
      <w:r>
        <w:rPr>
          <w:sz w:val="28"/>
        </w:rPr>
        <w:t xml:space="preserve">LIQ </w:t>
      </w:r>
      <w:r w:rsidRPr="00ED448F">
        <w:rPr>
          <w:sz w:val="28"/>
        </w:rPr>
        <w:t xml:space="preserve">and </w:t>
      </w:r>
      <w:r>
        <w:rPr>
          <w:sz w:val="28"/>
        </w:rPr>
        <w:t>Equation</w:t>
      </w:r>
      <w:r w:rsidRPr="00ED448F">
        <w:rPr>
          <w:sz w:val="28"/>
        </w:rPr>
        <w:t xml:space="preserve"> 2, </w:t>
      </w:r>
      <w:r>
        <w:rPr>
          <w:color w:val="00000A"/>
          <w:sz w:val="28"/>
        </w:rPr>
        <w:t>LGDPPC</w:t>
      </w:r>
      <w:r w:rsidRPr="00ED448F">
        <w:rPr>
          <w:color w:val="00000A"/>
          <w:sz w:val="28"/>
        </w:rPr>
        <w:t xml:space="preserve"> </w:t>
      </w:r>
      <w:r>
        <w:rPr>
          <w:sz w:val="28"/>
        </w:rPr>
        <w:t>0.86</w:t>
      </w:r>
      <w:r w:rsidRPr="00ED448F">
        <w:rPr>
          <w:sz w:val="28"/>
        </w:rPr>
        <w:t xml:space="preserve"> percent increased when 1 unit increase in </w:t>
      </w:r>
      <w:r>
        <w:rPr>
          <w:sz w:val="28"/>
        </w:rPr>
        <w:t>LIQ</w:t>
      </w:r>
      <w:r w:rsidRPr="00ED448F">
        <w:rPr>
          <w:sz w:val="28"/>
        </w:rPr>
        <w:t xml:space="preserve">. </w:t>
      </w:r>
      <w:r>
        <w:rPr>
          <w:sz w:val="28"/>
        </w:rPr>
        <w:t xml:space="preserve">FDI </w:t>
      </w:r>
      <w:r w:rsidRPr="00ED448F">
        <w:rPr>
          <w:sz w:val="28"/>
        </w:rPr>
        <w:t xml:space="preserve">has a significant and Positive impact on </w:t>
      </w:r>
      <w:r>
        <w:rPr>
          <w:color w:val="00000A"/>
          <w:sz w:val="28"/>
        </w:rPr>
        <w:t>GDPPC</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2, </w:t>
      </w:r>
      <w:r>
        <w:rPr>
          <w:color w:val="00000A"/>
          <w:sz w:val="28"/>
        </w:rPr>
        <w:t>LGDPPC</w:t>
      </w:r>
      <w:r>
        <w:rPr>
          <w:sz w:val="28"/>
        </w:rPr>
        <w:t xml:space="preserve"> 0.003</w:t>
      </w:r>
      <w:r w:rsidRPr="00ED448F">
        <w:rPr>
          <w:sz w:val="28"/>
        </w:rPr>
        <w:t xml:space="preserve"> percent </w:t>
      </w:r>
      <w:r w:rsidRPr="00ED448F">
        <w:rPr>
          <w:sz w:val="28"/>
        </w:rPr>
        <w:lastRenderedPageBreak/>
        <w:t xml:space="preserve">increased when 1 percent increase in </w:t>
      </w:r>
      <w:r>
        <w:rPr>
          <w:sz w:val="28"/>
        </w:rPr>
        <w:t>FDI. GINI</w:t>
      </w:r>
      <w:r w:rsidRPr="00ED448F">
        <w:rPr>
          <w:sz w:val="28"/>
        </w:rPr>
        <w:t xml:space="preserve"> has a significant and negative impact on </w:t>
      </w:r>
      <w:r>
        <w:rPr>
          <w:color w:val="00000A"/>
          <w:sz w:val="28"/>
        </w:rPr>
        <w:t>LGDPPC</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2, </w:t>
      </w:r>
      <w:r>
        <w:rPr>
          <w:color w:val="00000A"/>
          <w:sz w:val="28"/>
        </w:rPr>
        <w:t>LGDPPC</w:t>
      </w:r>
      <w:r>
        <w:rPr>
          <w:sz w:val="28"/>
        </w:rPr>
        <w:t xml:space="preserve"> decreased 0.41</w:t>
      </w:r>
      <w:r w:rsidRPr="00ED448F">
        <w:rPr>
          <w:sz w:val="28"/>
        </w:rPr>
        <w:t xml:space="preserve"> percent when 1 unit increase in </w:t>
      </w:r>
      <w:r>
        <w:rPr>
          <w:sz w:val="28"/>
        </w:rPr>
        <w:t>GINI</w:t>
      </w:r>
      <w:r w:rsidRPr="00ED448F">
        <w:rPr>
          <w:sz w:val="28"/>
        </w:rPr>
        <w:t>.</w:t>
      </w:r>
      <w:r>
        <w:rPr>
          <w:sz w:val="28"/>
        </w:rPr>
        <w:t xml:space="preserve"> UNEMP</w:t>
      </w:r>
      <w:r w:rsidRPr="00ED448F">
        <w:rPr>
          <w:sz w:val="28"/>
        </w:rPr>
        <w:t xml:space="preserve"> has a significant and negative impact on </w:t>
      </w:r>
      <w:r>
        <w:rPr>
          <w:color w:val="00000A"/>
          <w:sz w:val="28"/>
        </w:rPr>
        <w:t>LGDPPC</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2, </w:t>
      </w:r>
      <w:r>
        <w:rPr>
          <w:color w:val="00000A"/>
          <w:sz w:val="28"/>
        </w:rPr>
        <w:t>LGDPPC</w:t>
      </w:r>
      <w:r>
        <w:rPr>
          <w:sz w:val="28"/>
        </w:rPr>
        <w:t xml:space="preserve"> decreased 0.003</w:t>
      </w:r>
      <w:r w:rsidRPr="00ED448F">
        <w:rPr>
          <w:sz w:val="28"/>
        </w:rPr>
        <w:t xml:space="preserve"> percent when 1 </w:t>
      </w:r>
      <w:r>
        <w:rPr>
          <w:sz w:val="28"/>
        </w:rPr>
        <w:t>percent</w:t>
      </w:r>
      <w:r w:rsidRPr="00ED448F">
        <w:rPr>
          <w:sz w:val="28"/>
        </w:rPr>
        <w:t xml:space="preserve"> increase in </w:t>
      </w:r>
      <w:r>
        <w:rPr>
          <w:sz w:val="28"/>
        </w:rPr>
        <w:t>UNEMP.</w:t>
      </w:r>
    </w:p>
    <w:p w:rsidR="00293564" w:rsidRPr="00ED448F" w:rsidRDefault="00293564" w:rsidP="00293564">
      <w:pPr>
        <w:spacing w:line="240" w:lineRule="auto"/>
        <w:jc w:val="both"/>
        <w:rPr>
          <w:b/>
          <w:bCs/>
          <w:sz w:val="28"/>
        </w:rPr>
      </w:pPr>
      <w:r>
        <w:rPr>
          <w:b/>
          <w:bCs/>
          <w:sz w:val="28"/>
        </w:rPr>
        <w:t>8.2.3 Model</w:t>
      </w:r>
      <w:r w:rsidRPr="00ED448F">
        <w:rPr>
          <w:b/>
          <w:bCs/>
          <w:sz w:val="28"/>
        </w:rPr>
        <w:t xml:space="preserve">: The Determinants of Gini Coefficient </w:t>
      </w:r>
    </w:p>
    <w:p w:rsidR="00293564" w:rsidRDefault="00293564" w:rsidP="00293564">
      <w:pPr>
        <w:spacing w:line="240" w:lineRule="auto"/>
        <w:ind w:firstLine="720"/>
        <w:jc w:val="both"/>
        <w:rPr>
          <w:color w:val="00000A"/>
          <w:sz w:val="28"/>
        </w:rPr>
      </w:pPr>
      <w:r w:rsidRPr="00ED448F">
        <w:rPr>
          <w:color w:val="00000A"/>
          <w:sz w:val="28"/>
        </w:rPr>
        <w:t xml:space="preserve">This model specified to examine the Determinants of </w:t>
      </w:r>
      <w:r>
        <w:rPr>
          <w:color w:val="00000A"/>
          <w:sz w:val="28"/>
        </w:rPr>
        <w:t>GINI</w:t>
      </w:r>
      <w:r w:rsidRPr="00ED448F">
        <w:rPr>
          <w:color w:val="00000A"/>
          <w:sz w:val="28"/>
        </w:rPr>
        <w:t>.</w:t>
      </w:r>
      <w:r>
        <w:rPr>
          <w:color w:val="00000A"/>
          <w:sz w:val="28"/>
        </w:rPr>
        <w:t xml:space="preserve"> </w:t>
      </w:r>
      <w:r w:rsidRPr="00ED448F">
        <w:rPr>
          <w:color w:val="00000A"/>
          <w:sz w:val="28"/>
        </w:rPr>
        <w:t xml:space="preserve">The model focused to explore the factors which affect </w:t>
      </w:r>
      <w:r>
        <w:rPr>
          <w:color w:val="00000A"/>
          <w:sz w:val="28"/>
        </w:rPr>
        <w:t>GINI</w:t>
      </w:r>
      <w:r w:rsidRPr="00ED448F">
        <w:rPr>
          <w:color w:val="00000A"/>
          <w:sz w:val="28"/>
        </w:rPr>
        <w:t xml:space="preserve"> in Developed and Developing Economies. The model is simplified further into two sub models i.e. </w:t>
      </w:r>
      <w:r>
        <w:rPr>
          <w:sz w:val="28"/>
        </w:rPr>
        <w:t>Equation</w:t>
      </w:r>
      <w:r w:rsidRPr="00ED448F">
        <w:rPr>
          <w:sz w:val="28"/>
        </w:rPr>
        <w:t xml:space="preserve"> </w:t>
      </w:r>
      <w:r>
        <w:rPr>
          <w:sz w:val="28"/>
        </w:rPr>
        <w:t>8.</w:t>
      </w:r>
      <w:r>
        <w:rPr>
          <w:color w:val="00000A"/>
          <w:sz w:val="28"/>
        </w:rPr>
        <w:t>3</w:t>
      </w:r>
      <w:r w:rsidRPr="00ED448F">
        <w:rPr>
          <w:color w:val="00000A"/>
          <w:sz w:val="28"/>
        </w:rPr>
        <w:t xml:space="preserve"> and </w:t>
      </w:r>
      <w:r>
        <w:rPr>
          <w:sz w:val="28"/>
        </w:rPr>
        <w:t>Equation</w:t>
      </w:r>
      <w:r w:rsidRPr="00ED448F">
        <w:rPr>
          <w:sz w:val="28"/>
        </w:rPr>
        <w:t xml:space="preserve"> </w:t>
      </w:r>
      <w:r>
        <w:rPr>
          <w:color w:val="00000A"/>
          <w:sz w:val="28"/>
        </w:rPr>
        <w:t>8.4</w:t>
      </w:r>
      <w:r w:rsidRPr="00ED448F">
        <w:rPr>
          <w:color w:val="00000A"/>
          <w:sz w:val="28"/>
        </w:rPr>
        <w:t xml:space="preserve">. </w:t>
      </w:r>
      <w:r>
        <w:rPr>
          <w:sz w:val="28"/>
        </w:rPr>
        <w:t>Equation</w:t>
      </w:r>
      <w:r w:rsidRPr="00ED448F">
        <w:rPr>
          <w:sz w:val="28"/>
        </w:rPr>
        <w:t xml:space="preserve"> </w:t>
      </w:r>
      <w:r>
        <w:rPr>
          <w:sz w:val="28"/>
        </w:rPr>
        <w:t>8.3</w:t>
      </w:r>
      <w:r w:rsidRPr="00ED448F">
        <w:rPr>
          <w:color w:val="00000A"/>
          <w:sz w:val="28"/>
        </w:rPr>
        <w:t xml:space="preserve">, included </w:t>
      </w:r>
      <w:r>
        <w:rPr>
          <w:color w:val="00000A"/>
          <w:sz w:val="28"/>
        </w:rPr>
        <w:t>EIQ</w:t>
      </w:r>
      <w:r w:rsidRPr="00ED448F">
        <w:rPr>
          <w:color w:val="00000A"/>
          <w:sz w:val="28"/>
        </w:rPr>
        <w:t xml:space="preserve">, </w:t>
      </w:r>
      <w:r>
        <w:rPr>
          <w:color w:val="00000A"/>
          <w:sz w:val="28"/>
        </w:rPr>
        <w:t xml:space="preserve">LIQ </w:t>
      </w:r>
      <w:r w:rsidRPr="00ED448F">
        <w:rPr>
          <w:color w:val="00000A"/>
          <w:sz w:val="28"/>
        </w:rPr>
        <w:t xml:space="preserve">and </w:t>
      </w:r>
      <w:r>
        <w:rPr>
          <w:color w:val="00000A"/>
          <w:sz w:val="28"/>
        </w:rPr>
        <w:t xml:space="preserve">PIQ </w:t>
      </w:r>
      <w:r w:rsidRPr="00ED448F">
        <w:rPr>
          <w:color w:val="00000A"/>
          <w:sz w:val="28"/>
        </w:rPr>
        <w:t xml:space="preserve">and </w:t>
      </w:r>
      <w:r>
        <w:rPr>
          <w:sz w:val="28"/>
        </w:rPr>
        <w:t>Equation</w:t>
      </w:r>
      <w:r w:rsidRPr="00ED448F">
        <w:rPr>
          <w:sz w:val="28"/>
        </w:rPr>
        <w:t xml:space="preserve"> </w:t>
      </w:r>
      <w:r>
        <w:rPr>
          <w:color w:val="00000A"/>
          <w:sz w:val="28"/>
        </w:rPr>
        <w:t>8.4</w:t>
      </w:r>
      <w:r w:rsidRPr="00ED448F">
        <w:rPr>
          <w:color w:val="00000A"/>
          <w:sz w:val="28"/>
        </w:rPr>
        <w:t xml:space="preserve"> included furthermore t</w:t>
      </w:r>
      <w:r>
        <w:rPr>
          <w:color w:val="00000A"/>
          <w:sz w:val="28"/>
        </w:rPr>
        <w:t>hree variables likes TGDP</w:t>
      </w:r>
      <w:r w:rsidRPr="00ED448F">
        <w:rPr>
          <w:color w:val="00000A"/>
          <w:sz w:val="28"/>
        </w:rPr>
        <w:t xml:space="preserve">, </w:t>
      </w:r>
      <w:r>
        <w:rPr>
          <w:color w:val="00000A"/>
          <w:sz w:val="28"/>
        </w:rPr>
        <w:t>UNEMP</w:t>
      </w:r>
      <w:r w:rsidRPr="00ED448F">
        <w:rPr>
          <w:color w:val="00000A"/>
          <w:sz w:val="28"/>
        </w:rPr>
        <w:t xml:space="preserve"> and </w:t>
      </w:r>
      <w:r>
        <w:rPr>
          <w:color w:val="00000A"/>
          <w:sz w:val="28"/>
        </w:rPr>
        <w:t>LGDPPC</w:t>
      </w:r>
      <w:r w:rsidRPr="00ED448F">
        <w:rPr>
          <w:color w:val="00000A"/>
          <w:sz w:val="28"/>
        </w:rPr>
        <w:t>. The model is therefore specified as follows:</w:t>
      </w:r>
    </w:p>
    <w:p w:rsidR="00293564" w:rsidRDefault="00293564" w:rsidP="00293564">
      <w:pPr>
        <w:pStyle w:val="Default"/>
        <w:ind w:firstLine="720"/>
        <w:jc w:val="both"/>
        <w:rPr>
          <w:color w:val="00000A"/>
          <w:sz w:val="28"/>
        </w:rPr>
      </w:pPr>
      <w:r>
        <w:rPr>
          <w:color w:val="00000A"/>
          <w:sz w:val="28"/>
        </w:rPr>
        <w:t>GINI</w:t>
      </w:r>
      <w:r>
        <w:rPr>
          <w:color w:val="00000A"/>
          <w:sz w:val="28"/>
          <w:vertAlign w:val="subscript"/>
        </w:rPr>
        <w:t xml:space="preserve">it </w:t>
      </w:r>
      <w:r>
        <w:rPr>
          <w:color w:val="00000A"/>
          <w:sz w:val="28"/>
        </w:rPr>
        <w:t>= α</w:t>
      </w:r>
      <w:r>
        <w:rPr>
          <w:color w:val="00000A"/>
          <w:sz w:val="28"/>
          <w:vertAlign w:val="subscript"/>
        </w:rPr>
        <w:t>0</w:t>
      </w:r>
      <w:r>
        <w:rPr>
          <w:color w:val="00000A"/>
          <w:sz w:val="28"/>
        </w:rPr>
        <w:t>GINI</w:t>
      </w:r>
      <w:r>
        <w:rPr>
          <w:color w:val="00000A"/>
          <w:sz w:val="28"/>
          <w:vertAlign w:val="subscript"/>
        </w:rPr>
        <w:t>it-1</w:t>
      </w:r>
      <w:r>
        <w:rPr>
          <w:color w:val="00000A"/>
          <w:sz w:val="28"/>
        </w:rPr>
        <w:t xml:space="preserve"> +α</w:t>
      </w:r>
      <w:r>
        <w:rPr>
          <w:color w:val="00000A"/>
          <w:sz w:val="28"/>
          <w:vertAlign w:val="subscript"/>
        </w:rPr>
        <w:t>1</w:t>
      </w:r>
      <w:r>
        <w:rPr>
          <w:color w:val="00000A"/>
          <w:sz w:val="28"/>
        </w:rPr>
        <w:t>PIQ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EIQ</w:t>
      </w:r>
      <w:r>
        <w:rPr>
          <w:color w:val="00000A"/>
          <w:sz w:val="28"/>
          <w:vertAlign w:val="subscript"/>
        </w:rPr>
        <w:t xml:space="preserve">it </w:t>
      </w:r>
      <w:r>
        <w:rPr>
          <w:color w:val="00000A"/>
          <w:sz w:val="28"/>
        </w:rPr>
        <w:t>+</w:t>
      </w:r>
      <w:r w:rsidRPr="00083F9A">
        <w:rPr>
          <w:color w:val="00000A"/>
          <w:sz w:val="28"/>
        </w:rPr>
        <w:t xml:space="preserve"> </w:t>
      </w:r>
      <w:r>
        <w:rPr>
          <w:color w:val="00000A"/>
          <w:sz w:val="28"/>
        </w:rPr>
        <w:t>U</w:t>
      </w:r>
      <w:r>
        <w:rPr>
          <w:color w:val="00000A"/>
          <w:sz w:val="28"/>
          <w:vertAlign w:val="subscript"/>
        </w:rPr>
        <w:t>it</w:t>
      </w:r>
      <w:r>
        <w:rPr>
          <w:color w:val="00000A"/>
          <w:sz w:val="28"/>
        </w:rPr>
        <w:t xml:space="preserve"> …………………... (8.3)</w:t>
      </w:r>
    </w:p>
    <w:p w:rsidR="00293564" w:rsidRPr="00083F9A" w:rsidRDefault="00293564" w:rsidP="00293564">
      <w:pPr>
        <w:pStyle w:val="Default"/>
        <w:ind w:firstLine="720"/>
        <w:jc w:val="both"/>
        <w:rPr>
          <w:color w:val="00000A"/>
          <w:sz w:val="28"/>
          <w:szCs w:val="28"/>
        </w:rPr>
      </w:pPr>
    </w:p>
    <w:p w:rsidR="00293564" w:rsidRDefault="00293564" w:rsidP="00293564">
      <w:pPr>
        <w:spacing w:after="0" w:line="240" w:lineRule="auto"/>
        <w:jc w:val="both"/>
        <w:rPr>
          <w:color w:val="00000A"/>
          <w:sz w:val="28"/>
        </w:rPr>
      </w:pPr>
      <w:r>
        <w:rPr>
          <w:color w:val="00000A"/>
          <w:sz w:val="28"/>
        </w:rPr>
        <w:t xml:space="preserve">          GINI</w:t>
      </w:r>
      <w:r>
        <w:rPr>
          <w:color w:val="00000A"/>
          <w:sz w:val="28"/>
          <w:vertAlign w:val="subscript"/>
        </w:rPr>
        <w:t xml:space="preserve">it  </w:t>
      </w:r>
      <w:r>
        <w:rPr>
          <w:color w:val="00000A"/>
          <w:sz w:val="28"/>
        </w:rPr>
        <w:t>=  α</w:t>
      </w:r>
      <w:r>
        <w:rPr>
          <w:color w:val="00000A"/>
          <w:sz w:val="28"/>
          <w:vertAlign w:val="subscript"/>
        </w:rPr>
        <w:t>0</w:t>
      </w:r>
      <w:r>
        <w:rPr>
          <w:color w:val="00000A"/>
          <w:sz w:val="28"/>
        </w:rPr>
        <w:t>GINI</w:t>
      </w:r>
      <w:r>
        <w:rPr>
          <w:color w:val="00000A"/>
          <w:sz w:val="28"/>
          <w:vertAlign w:val="subscript"/>
        </w:rPr>
        <w:t>it-1</w:t>
      </w:r>
      <w:r>
        <w:rPr>
          <w:color w:val="00000A"/>
          <w:sz w:val="28"/>
        </w:rPr>
        <w:t xml:space="preserve"> + α</w:t>
      </w:r>
      <w:r>
        <w:rPr>
          <w:color w:val="00000A"/>
          <w:sz w:val="28"/>
          <w:vertAlign w:val="subscript"/>
        </w:rPr>
        <w:t>1</w:t>
      </w:r>
      <w:r>
        <w:rPr>
          <w:color w:val="00000A"/>
          <w:sz w:val="28"/>
        </w:rPr>
        <w:t>PIQ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EIQ</w:t>
      </w:r>
      <w:r>
        <w:rPr>
          <w:color w:val="00000A"/>
          <w:sz w:val="28"/>
          <w:vertAlign w:val="subscript"/>
        </w:rPr>
        <w:t>it</w:t>
      </w:r>
      <w:r>
        <w:rPr>
          <w:color w:val="00000A"/>
          <w:sz w:val="28"/>
        </w:rPr>
        <w:t>+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TGDP</w:t>
      </w:r>
      <w:r>
        <w:rPr>
          <w:color w:val="00000A"/>
          <w:sz w:val="28"/>
          <w:vertAlign w:val="subscript"/>
        </w:rPr>
        <w:t>it</w:t>
      </w:r>
      <w:r>
        <w:rPr>
          <w:color w:val="00000A"/>
          <w:sz w:val="28"/>
        </w:rPr>
        <w:t xml:space="preserve"> + </w:t>
      </w:r>
    </w:p>
    <w:p w:rsidR="00293564" w:rsidRPr="00ED448F" w:rsidRDefault="00293564" w:rsidP="00293564">
      <w:pPr>
        <w:spacing w:line="240" w:lineRule="auto"/>
        <w:ind w:firstLine="720"/>
        <w:jc w:val="both"/>
        <w:rPr>
          <w:color w:val="00000A"/>
          <w:sz w:val="28"/>
        </w:rPr>
      </w:pPr>
      <w:r>
        <w:rPr>
          <w:color w:val="00000A"/>
          <w:sz w:val="28"/>
        </w:rPr>
        <w:t xml:space="preserve">                 α</w:t>
      </w:r>
      <w:r>
        <w:rPr>
          <w:color w:val="00000A"/>
          <w:sz w:val="28"/>
          <w:vertAlign w:val="subscript"/>
        </w:rPr>
        <w:t>6</w:t>
      </w:r>
      <w:r>
        <w:rPr>
          <w:color w:val="00000A"/>
          <w:sz w:val="28"/>
        </w:rPr>
        <w:t>UNEMP</w:t>
      </w:r>
      <w:r>
        <w:rPr>
          <w:color w:val="00000A"/>
          <w:sz w:val="28"/>
          <w:vertAlign w:val="subscript"/>
        </w:rPr>
        <w:t>it</w:t>
      </w:r>
      <w:r>
        <w:rPr>
          <w:color w:val="00000A"/>
          <w:sz w:val="28"/>
        </w:rPr>
        <w:t>+ U</w:t>
      </w:r>
      <w:r>
        <w:rPr>
          <w:color w:val="00000A"/>
          <w:sz w:val="28"/>
          <w:vertAlign w:val="subscript"/>
        </w:rPr>
        <w:t>it</w:t>
      </w:r>
      <w:r>
        <w:rPr>
          <w:color w:val="00000A"/>
          <w:sz w:val="28"/>
        </w:rPr>
        <w:t xml:space="preserve"> ……………………………….…….….…. (8.4)</w:t>
      </w:r>
    </w:p>
    <w:p w:rsidR="00293564" w:rsidRPr="00C17383" w:rsidRDefault="00293564" w:rsidP="00293564">
      <w:pPr>
        <w:pStyle w:val="Default"/>
        <w:jc w:val="both"/>
        <w:rPr>
          <w:bCs/>
          <w:color w:val="00000A"/>
          <w:sz w:val="28"/>
          <w:szCs w:val="28"/>
        </w:rPr>
      </w:pPr>
    </w:p>
    <w:p w:rsidR="00293564" w:rsidRPr="007802B9" w:rsidRDefault="00293564" w:rsidP="00293564">
      <w:pPr>
        <w:pStyle w:val="Default"/>
        <w:spacing w:line="276" w:lineRule="auto"/>
        <w:rPr>
          <w:color w:val="00000A"/>
          <w:sz w:val="28"/>
          <w:szCs w:val="28"/>
        </w:rPr>
      </w:pPr>
      <w:r w:rsidRPr="00C17383">
        <w:rPr>
          <w:color w:val="00000A"/>
          <w:sz w:val="28"/>
          <w:szCs w:val="28"/>
        </w:rPr>
        <w:t xml:space="preserve">GINI = </w:t>
      </w:r>
      <w:r w:rsidRPr="007802B9">
        <w:rPr>
          <w:bCs/>
          <w:sz w:val="28"/>
        </w:rPr>
        <w:t>Gini</w:t>
      </w:r>
      <w:r w:rsidRPr="00ED448F">
        <w:rPr>
          <w:b/>
          <w:bCs/>
          <w:sz w:val="28"/>
        </w:rPr>
        <w:t xml:space="preserve"> </w:t>
      </w:r>
      <w:r w:rsidRPr="007802B9">
        <w:rPr>
          <w:bCs/>
          <w:sz w:val="28"/>
        </w:rPr>
        <w:t>Coefficient</w:t>
      </w:r>
    </w:p>
    <w:p w:rsidR="00293564" w:rsidRPr="00C17383" w:rsidRDefault="00293564" w:rsidP="00293564">
      <w:pPr>
        <w:pStyle w:val="Default"/>
        <w:spacing w:line="276" w:lineRule="auto"/>
        <w:rPr>
          <w:sz w:val="28"/>
          <w:szCs w:val="28"/>
        </w:rPr>
      </w:pPr>
      <w:r w:rsidRPr="00C17383">
        <w:rPr>
          <w:bCs/>
          <w:color w:val="00000A"/>
          <w:sz w:val="28"/>
          <w:szCs w:val="28"/>
        </w:rPr>
        <w:t xml:space="preserve">EIQ = </w:t>
      </w:r>
      <w:r>
        <w:rPr>
          <w:color w:val="00000A"/>
          <w:sz w:val="28"/>
          <w:szCs w:val="28"/>
        </w:rPr>
        <w:t xml:space="preserve">Economic </w:t>
      </w:r>
      <w:r w:rsidRPr="00C17383">
        <w:rPr>
          <w:color w:val="00000A"/>
          <w:sz w:val="28"/>
          <w:szCs w:val="28"/>
        </w:rPr>
        <w:t>Institutional Quality</w:t>
      </w:r>
    </w:p>
    <w:p w:rsidR="00293564" w:rsidRPr="00C17383" w:rsidRDefault="00293564" w:rsidP="00293564">
      <w:pPr>
        <w:pStyle w:val="Default"/>
        <w:spacing w:line="276" w:lineRule="auto"/>
        <w:rPr>
          <w:sz w:val="28"/>
          <w:szCs w:val="28"/>
        </w:rPr>
      </w:pPr>
      <w:r w:rsidRPr="00C17383">
        <w:rPr>
          <w:bCs/>
          <w:color w:val="00000A"/>
          <w:sz w:val="28"/>
          <w:szCs w:val="28"/>
        </w:rPr>
        <w:t xml:space="preserve">LIQ = </w:t>
      </w:r>
      <w:r w:rsidRPr="00C17383">
        <w:rPr>
          <w:color w:val="00000A"/>
          <w:sz w:val="28"/>
          <w:szCs w:val="28"/>
        </w:rPr>
        <w:t>Legal Institutional Quality</w:t>
      </w:r>
      <w:r w:rsidRPr="00C17383">
        <w:rPr>
          <w:sz w:val="28"/>
          <w:szCs w:val="28"/>
        </w:rPr>
        <w:tab/>
      </w:r>
      <w:r w:rsidRPr="00C17383">
        <w:rPr>
          <w:sz w:val="28"/>
          <w:szCs w:val="28"/>
        </w:rPr>
        <w:tab/>
      </w:r>
      <w:r w:rsidRPr="00C17383">
        <w:rPr>
          <w:sz w:val="28"/>
          <w:szCs w:val="28"/>
        </w:rPr>
        <w:tab/>
      </w:r>
      <w:r w:rsidRPr="00C17383">
        <w:rPr>
          <w:sz w:val="28"/>
          <w:szCs w:val="28"/>
        </w:rPr>
        <w:tab/>
      </w:r>
      <w:r w:rsidRPr="00C17383">
        <w:rPr>
          <w:sz w:val="28"/>
          <w:szCs w:val="28"/>
        </w:rPr>
        <w:tab/>
        <w:t xml:space="preserve"> </w:t>
      </w:r>
    </w:p>
    <w:p w:rsidR="00293564" w:rsidRPr="00C17383" w:rsidRDefault="00293564" w:rsidP="00293564">
      <w:pPr>
        <w:pStyle w:val="Default"/>
        <w:spacing w:line="276" w:lineRule="auto"/>
        <w:rPr>
          <w:sz w:val="28"/>
          <w:szCs w:val="28"/>
        </w:rPr>
      </w:pPr>
      <w:r w:rsidRPr="00C17383">
        <w:rPr>
          <w:bCs/>
          <w:color w:val="00000A"/>
          <w:sz w:val="28"/>
          <w:szCs w:val="28"/>
        </w:rPr>
        <w:t xml:space="preserve">PIQ = </w:t>
      </w:r>
      <w:r w:rsidRPr="00C17383">
        <w:rPr>
          <w:color w:val="00000A"/>
          <w:sz w:val="28"/>
          <w:szCs w:val="28"/>
        </w:rPr>
        <w:t>Political Institutional Quality</w:t>
      </w:r>
    </w:p>
    <w:p w:rsidR="00293564" w:rsidRPr="00C17383" w:rsidRDefault="00293564" w:rsidP="00293564">
      <w:pPr>
        <w:pStyle w:val="Default"/>
        <w:spacing w:line="276" w:lineRule="auto"/>
        <w:rPr>
          <w:sz w:val="28"/>
          <w:szCs w:val="28"/>
        </w:rPr>
      </w:pPr>
      <w:r w:rsidRPr="00C17383">
        <w:rPr>
          <w:bCs/>
          <w:color w:val="00000A"/>
          <w:sz w:val="28"/>
          <w:szCs w:val="28"/>
        </w:rPr>
        <w:t>TGDP = Tax to GDP ratio</w:t>
      </w:r>
      <w:r w:rsidRPr="00C17383">
        <w:rPr>
          <w:sz w:val="28"/>
          <w:szCs w:val="28"/>
        </w:rPr>
        <w:tab/>
      </w:r>
    </w:p>
    <w:p w:rsidR="00293564" w:rsidRPr="00C17383" w:rsidRDefault="00293564" w:rsidP="00293564">
      <w:pPr>
        <w:pStyle w:val="Default"/>
        <w:spacing w:line="276" w:lineRule="auto"/>
        <w:rPr>
          <w:sz w:val="28"/>
          <w:szCs w:val="28"/>
        </w:rPr>
      </w:pPr>
      <w:r>
        <w:rPr>
          <w:bCs/>
          <w:color w:val="00000A"/>
          <w:sz w:val="28"/>
          <w:szCs w:val="28"/>
        </w:rPr>
        <w:t>UNEMP</w:t>
      </w:r>
      <w:r w:rsidRPr="00C17383">
        <w:rPr>
          <w:bCs/>
          <w:color w:val="00000A"/>
          <w:sz w:val="28"/>
          <w:szCs w:val="28"/>
        </w:rPr>
        <w:t xml:space="preserve"> = </w:t>
      </w:r>
      <w:r>
        <w:rPr>
          <w:bCs/>
          <w:color w:val="00000A"/>
          <w:sz w:val="28"/>
          <w:szCs w:val="28"/>
        </w:rPr>
        <w:t>Unemployment rate</w:t>
      </w:r>
      <w:r w:rsidRPr="00C17383">
        <w:rPr>
          <w:bCs/>
          <w:color w:val="00000A"/>
          <w:sz w:val="28"/>
          <w:szCs w:val="28"/>
        </w:rPr>
        <w:t xml:space="preserve"> </w:t>
      </w:r>
    </w:p>
    <w:p w:rsidR="00293564" w:rsidRDefault="00293564" w:rsidP="00293564">
      <w:pPr>
        <w:spacing w:line="276" w:lineRule="auto"/>
        <w:jc w:val="both"/>
        <w:rPr>
          <w:color w:val="00000A"/>
          <w:sz w:val="28"/>
        </w:rPr>
      </w:pPr>
      <w:r w:rsidRPr="00C17383">
        <w:rPr>
          <w:bCs/>
          <w:color w:val="00000A"/>
          <w:sz w:val="28"/>
        </w:rPr>
        <w:t>LGDPPC=</w:t>
      </w:r>
      <w:r w:rsidRPr="00C17383">
        <w:rPr>
          <w:color w:val="00000A"/>
          <w:sz w:val="28"/>
        </w:rPr>
        <w:t xml:space="preserve"> Log of GDP per Capita</w:t>
      </w:r>
    </w:p>
    <w:p w:rsidR="00293564" w:rsidRPr="003644EB" w:rsidRDefault="00293564" w:rsidP="00293564">
      <w:pPr>
        <w:pStyle w:val="Default"/>
        <w:spacing w:after="240"/>
        <w:ind w:firstLine="720"/>
        <w:jc w:val="both"/>
        <w:rPr>
          <w:sz w:val="28"/>
          <w:szCs w:val="28"/>
        </w:rPr>
      </w:pPr>
      <w:r w:rsidRPr="00ED448F">
        <w:rPr>
          <w:sz w:val="28"/>
          <w:szCs w:val="28"/>
        </w:rPr>
        <w:t xml:space="preserve">The model of </w:t>
      </w:r>
      <w:r>
        <w:rPr>
          <w:color w:val="00000A"/>
          <w:sz w:val="28"/>
          <w:szCs w:val="28"/>
        </w:rPr>
        <w:t>GINI</w:t>
      </w:r>
      <w:r w:rsidRPr="00ED448F">
        <w:rPr>
          <w:sz w:val="28"/>
          <w:szCs w:val="28"/>
        </w:rPr>
        <w:t xml:space="preserve"> for the developed countries has been estimated using Panel GMM methodology. The results obtained from applying this </w:t>
      </w:r>
      <w:r>
        <w:rPr>
          <w:sz w:val="28"/>
          <w:szCs w:val="28"/>
        </w:rPr>
        <w:t>model are the following (Table 8.7). These results show</w:t>
      </w:r>
      <w:r w:rsidRPr="00ED448F">
        <w:rPr>
          <w:sz w:val="28"/>
          <w:szCs w:val="28"/>
        </w:rPr>
        <w:t xml:space="preserve"> that all the variables are significant</w:t>
      </w:r>
      <w:r>
        <w:rPr>
          <w:sz w:val="28"/>
          <w:szCs w:val="28"/>
        </w:rPr>
        <w:t xml:space="preserve"> influenced the GINI</w:t>
      </w:r>
      <w:r w:rsidRPr="00ED448F">
        <w:rPr>
          <w:sz w:val="28"/>
          <w:szCs w:val="28"/>
        </w:rPr>
        <w:t xml:space="preserve"> </w:t>
      </w:r>
      <w:r>
        <w:rPr>
          <w:sz w:val="28"/>
          <w:szCs w:val="28"/>
        </w:rPr>
        <w:t xml:space="preserve">with expected signs. </w:t>
      </w:r>
      <w:r>
        <w:rPr>
          <w:sz w:val="28"/>
        </w:rPr>
        <w:t>The table 8.7</w:t>
      </w:r>
      <w:r w:rsidRPr="00ED448F">
        <w:rPr>
          <w:sz w:val="28"/>
        </w:rPr>
        <w:t xml:space="preserve"> reveal that </w:t>
      </w:r>
      <w:r>
        <w:rPr>
          <w:sz w:val="28"/>
        </w:rPr>
        <w:t xml:space="preserve">EIQ has </w:t>
      </w:r>
      <w:r w:rsidRPr="00ED448F">
        <w:rPr>
          <w:sz w:val="28"/>
        </w:rPr>
        <w:t xml:space="preserve">negative impact on </w:t>
      </w:r>
      <w:r>
        <w:rPr>
          <w:color w:val="00000A"/>
          <w:sz w:val="28"/>
        </w:rPr>
        <w:t>GINI</w:t>
      </w:r>
      <w:r w:rsidRPr="00ED448F">
        <w:rPr>
          <w:color w:val="00000A"/>
          <w:sz w:val="28"/>
        </w:rPr>
        <w:t xml:space="preserve"> </w:t>
      </w:r>
      <w:r w:rsidRPr="00ED448F">
        <w:rPr>
          <w:sz w:val="28"/>
        </w:rPr>
        <w:t xml:space="preserve">in Developed countries during the period under investigation. In </w:t>
      </w:r>
      <w:r>
        <w:rPr>
          <w:sz w:val="28"/>
        </w:rPr>
        <w:t>Equation</w:t>
      </w:r>
      <w:r w:rsidRPr="00ED448F">
        <w:rPr>
          <w:sz w:val="28"/>
        </w:rPr>
        <w:t xml:space="preserve"> 1</w:t>
      </w:r>
      <w:r>
        <w:rPr>
          <w:sz w:val="28"/>
        </w:rPr>
        <w:t>,</w:t>
      </w:r>
      <w:r w:rsidRPr="00ED448F">
        <w:rPr>
          <w:sz w:val="28"/>
        </w:rPr>
        <w:t xml:space="preserve"> </w:t>
      </w:r>
      <w:r>
        <w:rPr>
          <w:color w:val="00000A"/>
          <w:sz w:val="28"/>
        </w:rPr>
        <w:t>GINI</w:t>
      </w:r>
      <w:r w:rsidRPr="00ED448F">
        <w:rPr>
          <w:color w:val="00000A"/>
          <w:sz w:val="28"/>
        </w:rPr>
        <w:t xml:space="preserve"> </w:t>
      </w:r>
      <w:r>
        <w:rPr>
          <w:sz w:val="28"/>
        </w:rPr>
        <w:t>decreased 0.015</w:t>
      </w:r>
      <w:r w:rsidRPr="00ED448F">
        <w:rPr>
          <w:sz w:val="28"/>
        </w:rPr>
        <w:t xml:space="preserve"> units when 1 unit increase in </w:t>
      </w:r>
      <w:r>
        <w:rPr>
          <w:sz w:val="28"/>
        </w:rPr>
        <w:t xml:space="preserve">EIQ </w:t>
      </w:r>
      <w:r w:rsidRPr="00ED448F">
        <w:rPr>
          <w:sz w:val="28"/>
        </w:rPr>
        <w:t xml:space="preserve">and </w:t>
      </w:r>
      <w:r>
        <w:rPr>
          <w:sz w:val="28"/>
        </w:rPr>
        <w:t>Equation</w:t>
      </w:r>
      <w:r w:rsidRPr="00ED448F">
        <w:rPr>
          <w:sz w:val="28"/>
        </w:rPr>
        <w:t xml:space="preserve"> 2, </w:t>
      </w:r>
      <w:r>
        <w:rPr>
          <w:color w:val="00000A"/>
          <w:sz w:val="28"/>
        </w:rPr>
        <w:t>GINI</w:t>
      </w:r>
      <w:r w:rsidRPr="00ED448F">
        <w:rPr>
          <w:sz w:val="28"/>
        </w:rPr>
        <w:t xml:space="preserve"> 0.</w:t>
      </w:r>
      <w:r>
        <w:rPr>
          <w:sz w:val="28"/>
        </w:rPr>
        <w:t>166</w:t>
      </w:r>
      <w:r w:rsidRPr="00ED448F">
        <w:rPr>
          <w:sz w:val="28"/>
        </w:rPr>
        <w:t xml:space="preserve"> units decreased when 1 unit increase in </w:t>
      </w:r>
      <w:r>
        <w:rPr>
          <w:sz w:val="28"/>
        </w:rPr>
        <w:t>EIQ. The table 8.7</w:t>
      </w:r>
      <w:r w:rsidRPr="00ED448F">
        <w:rPr>
          <w:sz w:val="28"/>
        </w:rPr>
        <w:t xml:space="preserve"> reveal that </w:t>
      </w:r>
      <w:r>
        <w:rPr>
          <w:sz w:val="28"/>
        </w:rPr>
        <w:t>LIQ has negatively</w:t>
      </w:r>
      <w:r w:rsidRPr="00ED448F">
        <w:rPr>
          <w:sz w:val="28"/>
        </w:rPr>
        <w:t xml:space="preserve"> </w:t>
      </w:r>
      <w:r>
        <w:rPr>
          <w:sz w:val="28"/>
        </w:rPr>
        <w:t>influencing the</w:t>
      </w:r>
      <w:r w:rsidRPr="00ED448F">
        <w:rPr>
          <w:sz w:val="28"/>
        </w:rPr>
        <w:t xml:space="preserve"> </w:t>
      </w:r>
      <w:r>
        <w:rPr>
          <w:sz w:val="28"/>
        </w:rPr>
        <w:t>GINI</w:t>
      </w:r>
      <w:r w:rsidRPr="00ED448F">
        <w:rPr>
          <w:sz w:val="28"/>
        </w:rPr>
        <w:t xml:space="preserve"> in Developed countries during the period under investigation. In </w:t>
      </w:r>
      <w:r>
        <w:rPr>
          <w:sz w:val="28"/>
        </w:rPr>
        <w:t>Equation</w:t>
      </w:r>
      <w:r w:rsidRPr="00ED448F">
        <w:rPr>
          <w:sz w:val="28"/>
        </w:rPr>
        <w:t xml:space="preserve"> 1, </w:t>
      </w:r>
      <w:r>
        <w:rPr>
          <w:sz w:val="28"/>
        </w:rPr>
        <w:t>GINI 0.009</w:t>
      </w:r>
      <w:r w:rsidRPr="00ED448F">
        <w:rPr>
          <w:sz w:val="28"/>
        </w:rPr>
        <w:t xml:space="preserve"> units decreased when 1 unit increase in </w:t>
      </w:r>
      <w:r>
        <w:rPr>
          <w:sz w:val="28"/>
        </w:rPr>
        <w:t>LIQ</w:t>
      </w:r>
      <w:r w:rsidRPr="00ED448F">
        <w:rPr>
          <w:sz w:val="28"/>
        </w:rPr>
        <w:t xml:space="preserve"> and </w:t>
      </w:r>
      <w:r>
        <w:rPr>
          <w:sz w:val="28"/>
        </w:rPr>
        <w:t>Equation</w:t>
      </w:r>
      <w:r w:rsidRPr="00ED448F">
        <w:rPr>
          <w:sz w:val="28"/>
        </w:rPr>
        <w:t xml:space="preserve"> 2, </w:t>
      </w:r>
      <w:r>
        <w:rPr>
          <w:sz w:val="28"/>
        </w:rPr>
        <w:t>GINI 0.171</w:t>
      </w:r>
      <w:r w:rsidRPr="00ED448F">
        <w:rPr>
          <w:sz w:val="28"/>
        </w:rPr>
        <w:t xml:space="preserve"> units decreased when 1 unit increase in </w:t>
      </w:r>
      <w:r>
        <w:rPr>
          <w:sz w:val="28"/>
        </w:rPr>
        <w:t>LIQ. The table 8.7</w:t>
      </w:r>
      <w:r w:rsidRPr="00ED448F">
        <w:rPr>
          <w:sz w:val="28"/>
        </w:rPr>
        <w:t xml:space="preserve"> reveal that </w:t>
      </w:r>
      <w:r>
        <w:rPr>
          <w:sz w:val="28"/>
        </w:rPr>
        <w:t xml:space="preserve">PIQ </w:t>
      </w:r>
      <w:r w:rsidRPr="00ED448F">
        <w:rPr>
          <w:sz w:val="28"/>
        </w:rPr>
        <w:t xml:space="preserve">has </w:t>
      </w:r>
      <w:r>
        <w:rPr>
          <w:sz w:val="28"/>
        </w:rPr>
        <w:t>negatively influencing the GINI</w:t>
      </w:r>
      <w:r w:rsidRPr="00ED448F">
        <w:rPr>
          <w:sz w:val="28"/>
        </w:rPr>
        <w:t xml:space="preserve"> in Developed countries during the period </w:t>
      </w:r>
      <w:r w:rsidRPr="00ED448F">
        <w:rPr>
          <w:sz w:val="28"/>
        </w:rPr>
        <w:lastRenderedPageBreak/>
        <w:t xml:space="preserve">under investigation. In </w:t>
      </w:r>
      <w:r>
        <w:rPr>
          <w:sz w:val="28"/>
        </w:rPr>
        <w:t>Equation</w:t>
      </w:r>
      <w:r w:rsidRPr="00ED448F">
        <w:rPr>
          <w:sz w:val="28"/>
        </w:rPr>
        <w:t xml:space="preserve"> 1</w:t>
      </w:r>
      <w:r>
        <w:rPr>
          <w:sz w:val="28"/>
        </w:rPr>
        <w:t>,</w:t>
      </w:r>
      <w:r w:rsidRPr="00ED448F">
        <w:rPr>
          <w:sz w:val="28"/>
        </w:rPr>
        <w:t xml:space="preserve"> </w:t>
      </w:r>
      <w:r>
        <w:rPr>
          <w:sz w:val="28"/>
        </w:rPr>
        <w:t>GINI decreased 0.007 units when 1 unit increase in</w:t>
      </w:r>
      <w:r w:rsidRPr="00ED448F">
        <w:rPr>
          <w:sz w:val="28"/>
        </w:rPr>
        <w:t xml:space="preserve"> </w:t>
      </w:r>
      <w:r>
        <w:rPr>
          <w:sz w:val="28"/>
        </w:rPr>
        <w:t xml:space="preserve">PIQ </w:t>
      </w:r>
      <w:r w:rsidRPr="00ED448F">
        <w:rPr>
          <w:sz w:val="28"/>
        </w:rPr>
        <w:t xml:space="preserve">and </w:t>
      </w:r>
      <w:r>
        <w:rPr>
          <w:sz w:val="28"/>
        </w:rPr>
        <w:t>Equation</w:t>
      </w:r>
      <w:r w:rsidRPr="00ED448F">
        <w:rPr>
          <w:sz w:val="28"/>
        </w:rPr>
        <w:t xml:space="preserve"> 2, </w:t>
      </w:r>
      <w:r>
        <w:rPr>
          <w:sz w:val="28"/>
        </w:rPr>
        <w:t>GINI 0.016</w:t>
      </w:r>
      <w:r w:rsidRPr="00ED448F">
        <w:rPr>
          <w:sz w:val="28"/>
        </w:rPr>
        <w:t xml:space="preserve"> units decreased when 1 unit increase in </w:t>
      </w:r>
      <w:r>
        <w:rPr>
          <w:sz w:val="28"/>
        </w:rPr>
        <w:t xml:space="preserve">PIQ. </w:t>
      </w:r>
      <w:r>
        <w:rPr>
          <w:sz w:val="28"/>
          <w:szCs w:val="28"/>
        </w:rPr>
        <w:t xml:space="preserve"> </w:t>
      </w:r>
    </w:p>
    <w:p w:rsidR="00293564" w:rsidRDefault="00293564" w:rsidP="00293564">
      <w:pPr>
        <w:spacing w:after="0" w:line="240" w:lineRule="auto"/>
        <w:jc w:val="center"/>
        <w:rPr>
          <w:b/>
          <w:sz w:val="28"/>
        </w:rPr>
      </w:pPr>
      <w:r>
        <w:rPr>
          <w:b/>
          <w:sz w:val="28"/>
        </w:rPr>
        <w:t>Table 8.7:</w:t>
      </w:r>
    </w:p>
    <w:p w:rsidR="00293564" w:rsidRPr="00744D2E" w:rsidRDefault="00293564" w:rsidP="00293564">
      <w:pPr>
        <w:spacing w:after="0" w:line="240" w:lineRule="auto"/>
        <w:jc w:val="center"/>
        <w:rPr>
          <w:b/>
          <w:sz w:val="28"/>
        </w:rPr>
      </w:pPr>
      <w:r w:rsidRPr="00ED448F">
        <w:rPr>
          <w:b/>
          <w:bCs/>
          <w:color w:val="00000A"/>
          <w:sz w:val="28"/>
        </w:rPr>
        <w:t xml:space="preserve"> The Determinants of </w:t>
      </w:r>
      <w:r>
        <w:rPr>
          <w:b/>
          <w:bCs/>
          <w:color w:val="00000A"/>
          <w:sz w:val="28"/>
        </w:rPr>
        <w:t xml:space="preserve">GINI in Developed </w:t>
      </w:r>
      <w:r w:rsidRPr="00ED448F">
        <w:rPr>
          <w:b/>
          <w:bCs/>
          <w:color w:val="00000A"/>
          <w:sz w:val="28"/>
        </w:rPr>
        <w:t xml:space="preserve">Countries: </w:t>
      </w:r>
      <w:r>
        <w:rPr>
          <w:b/>
          <w:bCs/>
          <w:color w:val="00000A"/>
          <w:sz w:val="28"/>
        </w:rPr>
        <w:t xml:space="preserve">The Dynamic </w:t>
      </w:r>
      <w:r w:rsidRPr="00ED448F">
        <w:rPr>
          <w:b/>
          <w:bCs/>
          <w:color w:val="00000A"/>
          <w:sz w:val="28"/>
        </w:rPr>
        <w:t>Panel GMM Methodology</w:t>
      </w:r>
      <w:r>
        <w:rPr>
          <w:b/>
          <w:bCs/>
          <w:color w:val="00000A"/>
          <w:sz w:val="28"/>
        </w:rPr>
        <w:t>.</w:t>
      </w:r>
    </w:p>
    <w:tbl>
      <w:tblPr>
        <w:tblStyle w:val="TableGrid"/>
        <w:tblW w:w="9505" w:type="dxa"/>
        <w:jc w:val="center"/>
        <w:tblLook w:val="04A0" w:firstRow="1" w:lastRow="0" w:firstColumn="1" w:lastColumn="0" w:noHBand="0" w:noVBand="1"/>
      </w:tblPr>
      <w:tblGrid>
        <w:gridCol w:w="3499"/>
        <w:gridCol w:w="2838"/>
        <w:gridCol w:w="3168"/>
      </w:tblGrid>
      <w:tr w:rsidR="00293564" w:rsidTr="00293564">
        <w:trPr>
          <w:trHeight w:val="677"/>
          <w:jc w:val="center"/>
        </w:trPr>
        <w:tc>
          <w:tcPr>
            <w:tcW w:w="3499" w:type="dxa"/>
            <w:vAlign w:val="center"/>
          </w:tcPr>
          <w:p w:rsidR="00293564" w:rsidRDefault="00293564" w:rsidP="00293564">
            <w:pPr>
              <w:jc w:val="center"/>
              <w:rPr>
                <w:sz w:val="28"/>
              </w:rPr>
            </w:pPr>
            <w:r w:rsidRPr="00ED448F">
              <w:rPr>
                <w:b/>
                <w:color w:val="000000"/>
                <w:sz w:val="28"/>
              </w:rPr>
              <w:t>Independent Variables</w:t>
            </w:r>
          </w:p>
        </w:tc>
        <w:tc>
          <w:tcPr>
            <w:tcW w:w="2838" w:type="dxa"/>
            <w:vAlign w:val="center"/>
          </w:tcPr>
          <w:p w:rsidR="00293564" w:rsidRPr="002B2705" w:rsidRDefault="00293564" w:rsidP="00293564">
            <w:pPr>
              <w:jc w:val="center"/>
              <w:rPr>
                <w:b/>
                <w:sz w:val="28"/>
              </w:rPr>
            </w:pPr>
            <w:r w:rsidRPr="002B2705">
              <w:rPr>
                <w:b/>
                <w:sz w:val="28"/>
              </w:rPr>
              <w:t>1</w:t>
            </w:r>
          </w:p>
        </w:tc>
        <w:tc>
          <w:tcPr>
            <w:tcW w:w="3168" w:type="dxa"/>
            <w:vAlign w:val="center"/>
          </w:tcPr>
          <w:p w:rsidR="00293564" w:rsidRPr="002B2705" w:rsidRDefault="00293564" w:rsidP="00293564">
            <w:pPr>
              <w:jc w:val="center"/>
              <w:rPr>
                <w:b/>
                <w:sz w:val="28"/>
              </w:rPr>
            </w:pPr>
            <w:r w:rsidRPr="002B2705">
              <w:rPr>
                <w:b/>
                <w:sz w:val="28"/>
              </w:rPr>
              <w:t>2</w:t>
            </w:r>
          </w:p>
        </w:tc>
      </w:tr>
      <w:tr w:rsidR="00293564" w:rsidTr="00293564">
        <w:trPr>
          <w:trHeight w:val="524"/>
          <w:jc w:val="center"/>
        </w:trPr>
        <w:tc>
          <w:tcPr>
            <w:tcW w:w="3499" w:type="dxa"/>
          </w:tcPr>
          <w:p w:rsidR="00293564" w:rsidRPr="00065CF7" w:rsidRDefault="00293564" w:rsidP="00293564">
            <w:pPr>
              <w:autoSpaceDE w:val="0"/>
              <w:autoSpaceDN w:val="0"/>
              <w:adjustRightInd w:val="0"/>
              <w:spacing w:line="276" w:lineRule="auto"/>
              <w:jc w:val="center"/>
              <w:rPr>
                <w:color w:val="000000"/>
                <w:sz w:val="28"/>
                <w:szCs w:val="22"/>
              </w:rPr>
            </w:pPr>
            <w:r w:rsidRPr="00065CF7">
              <w:rPr>
                <w:color w:val="000000"/>
                <w:sz w:val="28"/>
                <w:szCs w:val="22"/>
              </w:rPr>
              <w:t>GINI</w:t>
            </w:r>
            <w:r>
              <w:rPr>
                <w:color w:val="000000"/>
                <w:sz w:val="28"/>
                <w:szCs w:val="22"/>
              </w:rPr>
              <w:t>(-1)</w:t>
            </w:r>
          </w:p>
        </w:tc>
        <w:tc>
          <w:tcPr>
            <w:tcW w:w="2838" w:type="dxa"/>
          </w:tcPr>
          <w:p w:rsidR="00293564" w:rsidRPr="00065CF7" w:rsidRDefault="00293564" w:rsidP="00293564">
            <w:pPr>
              <w:jc w:val="center"/>
              <w:rPr>
                <w:sz w:val="28"/>
                <w:szCs w:val="22"/>
              </w:rPr>
            </w:pPr>
            <w:r w:rsidRPr="00065CF7">
              <w:rPr>
                <w:sz w:val="28"/>
                <w:szCs w:val="22"/>
              </w:rPr>
              <w:t>1.012*</w:t>
            </w:r>
          </w:p>
          <w:p w:rsidR="00293564" w:rsidRPr="00065CF7" w:rsidRDefault="00293564" w:rsidP="00293564">
            <w:pPr>
              <w:jc w:val="center"/>
              <w:rPr>
                <w:sz w:val="28"/>
                <w:szCs w:val="22"/>
              </w:rPr>
            </w:pPr>
            <w:r w:rsidRPr="00065CF7">
              <w:rPr>
                <w:sz w:val="28"/>
                <w:szCs w:val="22"/>
              </w:rPr>
              <w:t>(54.5)</w:t>
            </w:r>
          </w:p>
        </w:tc>
        <w:tc>
          <w:tcPr>
            <w:tcW w:w="3168" w:type="dxa"/>
          </w:tcPr>
          <w:p w:rsidR="00293564" w:rsidRPr="00065CF7" w:rsidRDefault="00293564" w:rsidP="00293564">
            <w:pPr>
              <w:jc w:val="center"/>
              <w:rPr>
                <w:sz w:val="28"/>
                <w:szCs w:val="22"/>
              </w:rPr>
            </w:pPr>
            <w:r w:rsidRPr="00065CF7">
              <w:rPr>
                <w:sz w:val="28"/>
                <w:szCs w:val="22"/>
              </w:rPr>
              <w:t>0.972*</w:t>
            </w:r>
          </w:p>
          <w:p w:rsidR="00293564" w:rsidRPr="00065CF7" w:rsidRDefault="00293564" w:rsidP="00293564">
            <w:pPr>
              <w:jc w:val="center"/>
              <w:rPr>
                <w:sz w:val="28"/>
                <w:szCs w:val="22"/>
              </w:rPr>
            </w:pPr>
            <w:r w:rsidRPr="00065CF7">
              <w:rPr>
                <w:sz w:val="28"/>
                <w:szCs w:val="22"/>
              </w:rPr>
              <w:t>(41.54)</w:t>
            </w:r>
          </w:p>
        </w:tc>
      </w:tr>
      <w:tr w:rsidR="00293564" w:rsidTr="00293564">
        <w:trPr>
          <w:trHeight w:val="524"/>
          <w:jc w:val="center"/>
        </w:trPr>
        <w:tc>
          <w:tcPr>
            <w:tcW w:w="3499" w:type="dxa"/>
          </w:tcPr>
          <w:p w:rsidR="00293564" w:rsidRPr="00065CF7" w:rsidRDefault="00293564" w:rsidP="00293564">
            <w:pPr>
              <w:autoSpaceDE w:val="0"/>
              <w:autoSpaceDN w:val="0"/>
              <w:adjustRightInd w:val="0"/>
              <w:spacing w:line="276" w:lineRule="auto"/>
              <w:jc w:val="center"/>
              <w:rPr>
                <w:color w:val="000000"/>
                <w:sz w:val="28"/>
                <w:szCs w:val="22"/>
              </w:rPr>
            </w:pPr>
            <w:r w:rsidRPr="00065CF7">
              <w:rPr>
                <w:color w:val="000000"/>
                <w:sz w:val="28"/>
                <w:szCs w:val="22"/>
              </w:rPr>
              <w:t>EIQ</w:t>
            </w:r>
          </w:p>
        </w:tc>
        <w:tc>
          <w:tcPr>
            <w:tcW w:w="2838" w:type="dxa"/>
          </w:tcPr>
          <w:p w:rsidR="00293564" w:rsidRPr="00065CF7" w:rsidRDefault="00293564" w:rsidP="00293564">
            <w:pPr>
              <w:jc w:val="center"/>
              <w:rPr>
                <w:sz w:val="28"/>
                <w:szCs w:val="22"/>
              </w:rPr>
            </w:pPr>
            <w:r w:rsidRPr="00065CF7">
              <w:rPr>
                <w:sz w:val="28"/>
                <w:szCs w:val="22"/>
              </w:rPr>
              <w:t>-0.015*</w:t>
            </w:r>
          </w:p>
          <w:p w:rsidR="00293564" w:rsidRPr="00065CF7" w:rsidRDefault="00293564" w:rsidP="00293564">
            <w:pPr>
              <w:jc w:val="center"/>
              <w:rPr>
                <w:sz w:val="28"/>
                <w:szCs w:val="22"/>
              </w:rPr>
            </w:pPr>
            <w:r w:rsidRPr="00065CF7">
              <w:rPr>
                <w:sz w:val="28"/>
                <w:szCs w:val="22"/>
              </w:rPr>
              <w:t>(7.38)</w:t>
            </w:r>
          </w:p>
        </w:tc>
        <w:tc>
          <w:tcPr>
            <w:tcW w:w="3168" w:type="dxa"/>
          </w:tcPr>
          <w:p w:rsidR="00293564" w:rsidRPr="00065CF7" w:rsidRDefault="00293564" w:rsidP="00293564">
            <w:pPr>
              <w:jc w:val="center"/>
              <w:rPr>
                <w:sz w:val="28"/>
                <w:szCs w:val="22"/>
              </w:rPr>
            </w:pPr>
            <w:r w:rsidRPr="00065CF7">
              <w:rPr>
                <w:sz w:val="28"/>
                <w:szCs w:val="22"/>
              </w:rPr>
              <w:t>-0.166*</w:t>
            </w:r>
          </w:p>
          <w:p w:rsidR="00293564" w:rsidRPr="00065CF7" w:rsidRDefault="00293564" w:rsidP="00293564">
            <w:pPr>
              <w:jc w:val="center"/>
              <w:rPr>
                <w:sz w:val="28"/>
                <w:szCs w:val="22"/>
              </w:rPr>
            </w:pPr>
            <w:r w:rsidRPr="00065CF7">
              <w:rPr>
                <w:sz w:val="28"/>
                <w:szCs w:val="22"/>
              </w:rPr>
              <w:t>(4.84)</w:t>
            </w:r>
          </w:p>
        </w:tc>
      </w:tr>
      <w:tr w:rsidR="00293564" w:rsidTr="00293564">
        <w:trPr>
          <w:trHeight w:val="524"/>
          <w:jc w:val="center"/>
        </w:trPr>
        <w:tc>
          <w:tcPr>
            <w:tcW w:w="3499" w:type="dxa"/>
          </w:tcPr>
          <w:p w:rsidR="00293564" w:rsidRPr="00065CF7" w:rsidRDefault="00293564" w:rsidP="00293564">
            <w:pPr>
              <w:autoSpaceDE w:val="0"/>
              <w:autoSpaceDN w:val="0"/>
              <w:adjustRightInd w:val="0"/>
              <w:spacing w:line="276" w:lineRule="auto"/>
              <w:jc w:val="center"/>
              <w:rPr>
                <w:color w:val="000000"/>
                <w:sz w:val="28"/>
                <w:szCs w:val="22"/>
              </w:rPr>
            </w:pPr>
            <w:r w:rsidRPr="00065CF7">
              <w:rPr>
                <w:color w:val="000000"/>
                <w:sz w:val="28"/>
                <w:szCs w:val="22"/>
              </w:rPr>
              <w:t>PIQ</w:t>
            </w:r>
          </w:p>
        </w:tc>
        <w:tc>
          <w:tcPr>
            <w:tcW w:w="2838" w:type="dxa"/>
          </w:tcPr>
          <w:p w:rsidR="00293564" w:rsidRPr="00065CF7" w:rsidRDefault="00293564" w:rsidP="00293564">
            <w:pPr>
              <w:jc w:val="center"/>
              <w:rPr>
                <w:sz w:val="28"/>
                <w:szCs w:val="22"/>
              </w:rPr>
            </w:pPr>
            <w:r w:rsidRPr="00065CF7">
              <w:rPr>
                <w:sz w:val="28"/>
                <w:szCs w:val="22"/>
              </w:rPr>
              <w:t>-0.007**</w:t>
            </w:r>
          </w:p>
          <w:p w:rsidR="00293564" w:rsidRPr="00065CF7" w:rsidRDefault="00293564" w:rsidP="00293564">
            <w:pPr>
              <w:jc w:val="center"/>
              <w:rPr>
                <w:sz w:val="28"/>
                <w:szCs w:val="22"/>
              </w:rPr>
            </w:pPr>
            <w:r w:rsidRPr="00065CF7">
              <w:rPr>
                <w:sz w:val="28"/>
                <w:szCs w:val="22"/>
              </w:rPr>
              <w:t>(2.19)</w:t>
            </w:r>
          </w:p>
        </w:tc>
        <w:tc>
          <w:tcPr>
            <w:tcW w:w="3168" w:type="dxa"/>
          </w:tcPr>
          <w:p w:rsidR="00293564" w:rsidRPr="00065CF7" w:rsidRDefault="00293564" w:rsidP="00293564">
            <w:pPr>
              <w:jc w:val="center"/>
              <w:rPr>
                <w:sz w:val="28"/>
                <w:szCs w:val="22"/>
              </w:rPr>
            </w:pPr>
            <w:r w:rsidRPr="00065CF7">
              <w:rPr>
                <w:sz w:val="28"/>
                <w:szCs w:val="22"/>
              </w:rPr>
              <w:t>-0.016*</w:t>
            </w:r>
          </w:p>
          <w:p w:rsidR="00293564" w:rsidRPr="00065CF7" w:rsidRDefault="00293564" w:rsidP="00293564">
            <w:pPr>
              <w:jc w:val="center"/>
              <w:rPr>
                <w:sz w:val="28"/>
                <w:szCs w:val="22"/>
              </w:rPr>
            </w:pPr>
            <w:r w:rsidRPr="00065CF7">
              <w:rPr>
                <w:sz w:val="28"/>
                <w:szCs w:val="22"/>
              </w:rPr>
              <w:t>(4.30)</w:t>
            </w:r>
          </w:p>
        </w:tc>
      </w:tr>
      <w:tr w:rsidR="00293564" w:rsidTr="00293564">
        <w:trPr>
          <w:trHeight w:val="524"/>
          <w:jc w:val="center"/>
        </w:trPr>
        <w:tc>
          <w:tcPr>
            <w:tcW w:w="3499" w:type="dxa"/>
          </w:tcPr>
          <w:p w:rsidR="00293564" w:rsidRPr="00065CF7" w:rsidRDefault="00293564" w:rsidP="00293564">
            <w:pPr>
              <w:autoSpaceDE w:val="0"/>
              <w:autoSpaceDN w:val="0"/>
              <w:adjustRightInd w:val="0"/>
              <w:spacing w:line="276" w:lineRule="auto"/>
              <w:jc w:val="center"/>
              <w:rPr>
                <w:color w:val="000000"/>
                <w:sz w:val="28"/>
                <w:szCs w:val="22"/>
              </w:rPr>
            </w:pPr>
            <w:r w:rsidRPr="00065CF7">
              <w:rPr>
                <w:color w:val="000000"/>
                <w:sz w:val="28"/>
                <w:szCs w:val="22"/>
              </w:rPr>
              <w:t>LIQ</w:t>
            </w:r>
          </w:p>
        </w:tc>
        <w:tc>
          <w:tcPr>
            <w:tcW w:w="2838" w:type="dxa"/>
          </w:tcPr>
          <w:p w:rsidR="00293564" w:rsidRPr="00065CF7" w:rsidRDefault="00293564" w:rsidP="00293564">
            <w:pPr>
              <w:jc w:val="center"/>
              <w:rPr>
                <w:sz w:val="28"/>
                <w:szCs w:val="22"/>
              </w:rPr>
            </w:pPr>
            <w:r w:rsidRPr="00065CF7">
              <w:rPr>
                <w:sz w:val="28"/>
                <w:szCs w:val="22"/>
              </w:rPr>
              <w:t>-0.009*</w:t>
            </w:r>
          </w:p>
          <w:p w:rsidR="00293564" w:rsidRPr="00065CF7" w:rsidRDefault="00293564" w:rsidP="00293564">
            <w:pPr>
              <w:jc w:val="center"/>
              <w:rPr>
                <w:sz w:val="28"/>
                <w:szCs w:val="22"/>
              </w:rPr>
            </w:pPr>
            <w:r w:rsidRPr="00065CF7">
              <w:rPr>
                <w:sz w:val="28"/>
                <w:szCs w:val="22"/>
              </w:rPr>
              <w:t>(3.63)</w:t>
            </w:r>
          </w:p>
        </w:tc>
        <w:tc>
          <w:tcPr>
            <w:tcW w:w="3168" w:type="dxa"/>
          </w:tcPr>
          <w:p w:rsidR="00293564" w:rsidRPr="00065CF7" w:rsidRDefault="00293564" w:rsidP="00293564">
            <w:pPr>
              <w:jc w:val="center"/>
              <w:rPr>
                <w:sz w:val="28"/>
                <w:szCs w:val="22"/>
              </w:rPr>
            </w:pPr>
            <w:r w:rsidRPr="00065CF7">
              <w:rPr>
                <w:sz w:val="28"/>
                <w:szCs w:val="22"/>
              </w:rPr>
              <w:t>-0.171*</w:t>
            </w:r>
          </w:p>
          <w:p w:rsidR="00293564" w:rsidRPr="00065CF7" w:rsidRDefault="00293564" w:rsidP="00293564">
            <w:pPr>
              <w:jc w:val="center"/>
              <w:rPr>
                <w:sz w:val="28"/>
                <w:szCs w:val="22"/>
              </w:rPr>
            </w:pPr>
            <w:r w:rsidRPr="00065CF7">
              <w:rPr>
                <w:sz w:val="28"/>
                <w:szCs w:val="22"/>
              </w:rPr>
              <w:t>(4.84)</w:t>
            </w:r>
          </w:p>
        </w:tc>
      </w:tr>
      <w:tr w:rsidR="00293564" w:rsidTr="00293564">
        <w:trPr>
          <w:trHeight w:val="524"/>
          <w:jc w:val="center"/>
        </w:trPr>
        <w:tc>
          <w:tcPr>
            <w:tcW w:w="3499" w:type="dxa"/>
          </w:tcPr>
          <w:p w:rsidR="00293564" w:rsidRPr="00065CF7" w:rsidRDefault="00293564" w:rsidP="00293564">
            <w:pPr>
              <w:autoSpaceDE w:val="0"/>
              <w:autoSpaceDN w:val="0"/>
              <w:adjustRightInd w:val="0"/>
              <w:spacing w:line="276" w:lineRule="auto"/>
              <w:jc w:val="center"/>
              <w:rPr>
                <w:color w:val="000000"/>
                <w:sz w:val="28"/>
                <w:szCs w:val="22"/>
              </w:rPr>
            </w:pPr>
            <w:r w:rsidRPr="00065CF7">
              <w:rPr>
                <w:color w:val="000000"/>
                <w:sz w:val="28"/>
                <w:szCs w:val="22"/>
              </w:rPr>
              <w:t>GDPPC</w:t>
            </w:r>
          </w:p>
        </w:tc>
        <w:tc>
          <w:tcPr>
            <w:tcW w:w="2838" w:type="dxa"/>
          </w:tcPr>
          <w:p w:rsidR="00293564" w:rsidRPr="00065CF7" w:rsidRDefault="00293564" w:rsidP="00293564">
            <w:pPr>
              <w:jc w:val="center"/>
              <w:rPr>
                <w:sz w:val="28"/>
                <w:szCs w:val="22"/>
              </w:rPr>
            </w:pPr>
            <w:r w:rsidRPr="00065CF7">
              <w:rPr>
                <w:sz w:val="28"/>
                <w:szCs w:val="22"/>
              </w:rPr>
              <w:t>-</w:t>
            </w:r>
          </w:p>
        </w:tc>
        <w:tc>
          <w:tcPr>
            <w:tcW w:w="3168" w:type="dxa"/>
          </w:tcPr>
          <w:p w:rsidR="00293564" w:rsidRPr="00065CF7" w:rsidRDefault="00293564" w:rsidP="00293564">
            <w:pPr>
              <w:jc w:val="center"/>
              <w:rPr>
                <w:sz w:val="28"/>
                <w:szCs w:val="22"/>
              </w:rPr>
            </w:pPr>
            <w:r w:rsidRPr="00065CF7">
              <w:rPr>
                <w:sz w:val="28"/>
                <w:szCs w:val="22"/>
              </w:rPr>
              <w:t>-0.017*</w:t>
            </w:r>
          </w:p>
          <w:p w:rsidR="00293564" w:rsidRPr="00065CF7" w:rsidRDefault="00293564" w:rsidP="00293564">
            <w:pPr>
              <w:jc w:val="center"/>
              <w:rPr>
                <w:sz w:val="28"/>
                <w:szCs w:val="22"/>
              </w:rPr>
            </w:pPr>
            <w:r w:rsidRPr="00065CF7">
              <w:rPr>
                <w:sz w:val="28"/>
                <w:szCs w:val="22"/>
              </w:rPr>
              <w:t>(2.51)</w:t>
            </w:r>
          </w:p>
        </w:tc>
      </w:tr>
      <w:tr w:rsidR="00293564" w:rsidTr="00293564">
        <w:trPr>
          <w:trHeight w:val="550"/>
          <w:jc w:val="center"/>
        </w:trPr>
        <w:tc>
          <w:tcPr>
            <w:tcW w:w="3499" w:type="dxa"/>
          </w:tcPr>
          <w:p w:rsidR="00293564" w:rsidRPr="00065CF7" w:rsidRDefault="00293564" w:rsidP="00293564">
            <w:pPr>
              <w:autoSpaceDE w:val="0"/>
              <w:autoSpaceDN w:val="0"/>
              <w:adjustRightInd w:val="0"/>
              <w:jc w:val="center"/>
              <w:rPr>
                <w:color w:val="000000"/>
                <w:sz w:val="28"/>
                <w:szCs w:val="22"/>
              </w:rPr>
            </w:pPr>
            <w:r w:rsidRPr="00065CF7">
              <w:rPr>
                <w:color w:val="000000"/>
                <w:sz w:val="28"/>
                <w:szCs w:val="22"/>
              </w:rPr>
              <w:t>TGDP</w:t>
            </w:r>
          </w:p>
        </w:tc>
        <w:tc>
          <w:tcPr>
            <w:tcW w:w="2838" w:type="dxa"/>
          </w:tcPr>
          <w:p w:rsidR="00293564" w:rsidRPr="00065CF7" w:rsidRDefault="00293564" w:rsidP="00293564">
            <w:pPr>
              <w:jc w:val="center"/>
              <w:rPr>
                <w:sz w:val="28"/>
                <w:szCs w:val="22"/>
              </w:rPr>
            </w:pPr>
            <w:r w:rsidRPr="00065CF7">
              <w:rPr>
                <w:sz w:val="28"/>
                <w:szCs w:val="22"/>
              </w:rPr>
              <w:t>-</w:t>
            </w:r>
          </w:p>
        </w:tc>
        <w:tc>
          <w:tcPr>
            <w:tcW w:w="3168" w:type="dxa"/>
          </w:tcPr>
          <w:p w:rsidR="00293564" w:rsidRPr="00065CF7" w:rsidRDefault="00293564" w:rsidP="00293564">
            <w:pPr>
              <w:jc w:val="center"/>
              <w:rPr>
                <w:sz w:val="28"/>
                <w:szCs w:val="22"/>
              </w:rPr>
            </w:pPr>
            <w:r w:rsidRPr="00065CF7">
              <w:rPr>
                <w:sz w:val="28"/>
                <w:szCs w:val="22"/>
              </w:rPr>
              <w:t>-0.001</w:t>
            </w:r>
          </w:p>
          <w:p w:rsidR="00293564" w:rsidRPr="00065CF7" w:rsidRDefault="00293564" w:rsidP="00293564">
            <w:pPr>
              <w:jc w:val="center"/>
              <w:rPr>
                <w:sz w:val="28"/>
                <w:szCs w:val="22"/>
              </w:rPr>
            </w:pPr>
            <w:r w:rsidRPr="00065CF7">
              <w:rPr>
                <w:sz w:val="28"/>
                <w:szCs w:val="22"/>
              </w:rPr>
              <w:t>(1.13)</w:t>
            </w:r>
          </w:p>
        </w:tc>
      </w:tr>
      <w:tr w:rsidR="00293564" w:rsidTr="00293564">
        <w:trPr>
          <w:trHeight w:val="550"/>
          <w:jc w:val="center"/>
        </w:trPr>
        <w:tc>
          <w:tcPr>
            <w:tcW w:w="3499" w:type="dxa"/>
          </w:tcPr>
          <w:p w:rsidR="00293564" w:rsidRPr="00065CF7" w:rsidRDefault="00293564" w:rsidP="00293564">
            <w:pPr>
              <w:autoSpaceDE w:val="0"/>
              <w:autoSpaceDN w:val="0"/>
              <w:adjustRightInd w:val="0"/>
              <w:spacing w:line="276" w:lineRule="auto"/>
              <w:jc w:val="center"/>
              <w:rPr>
                <w:color w:val="000000"/>
                <w:sz w:val="28"/>
                <w:szCs w:val="22"/>
              </w:rPr>
            </w:pPr>
            <w:r w:rsidRPr="00065CF7">
              <w:rPr>
                <w:color w:val="000000"/>
                <w:sz w:val="28"/>
                <w:szCs w:val="22"/>
              </w:rPr>
              <w:t>UNEMP</w:t>
            </w:r>
          </w:p>
        </w:tc>
        <w:tc>
          <w:tcPr>
            <w:tcW w:w="2838" w:type="dxa"/>
          </w:tcPr>
          <w:p w:rsidR="00293564" w:rsidRPr="00065CF7" w:rsidRDefault="00293564" w:rsidP="00293564">
            <w:pPr>
              <w:jc w:val="center"/>
              <w:rPr>
                <w:sz w:val="28"/>
                <w:szCs w:val="22"/>
              </w:rPr>
            </w:pPr>
            <w:r w:rsidRPr="00065CF7">
              <w:rPr>
                <w:sz w:val="28"/>
                <w:szCs w:val="22"/>
              </w:rPr>
              <w:t>-</w:t>
            </w:r>
          </w:p>
        </w:tc>
        <w:tc>
          <w:tcPr>
            <w:tcW w:w="3168" w:type="dxa"/>
          </w:tcPr>
          <w:p w:rsidR="00293564" w:rsidRPr="00065CF7" w:rsidRDefault="00293564" w:rsidP="00293564">
            <w:pPr>
              <w:jc w:val="center"/>
              <w:rPr>
                <w:sz w:val="28"/>
                <w:szCs w:val="22"/>
              </w:rPr>
            </w:pPr>
            <w:r w:rsidRPr="00065CF7">
              <w:rPr>
                <w:sz w:val="28"/>
                <w:szCs w:val="22"/>
              </w:rPr>
              <w:t>0.003*</w:t>
            </w:r>
          </w:p>
          <w:p w:rsidR="00293564" w:rsidRPr="00065CF7" w:rsidRDefault="00293564" w:rsidP="00293564">
            <w:pPr>
              <w:jc w:val="center"/>
              <w:rPr>
                <w:sz w:val="28"/>
                <w:szCs w:val="22"/>
              </w:rPr>
            </w:pPr>
            <w:r w:rsidRPr="00065CF7">
              <w:rPr>
                <w:sz w:val="28"/>
                <w:szCs w:val="22"/>
              </w:rPr>
              <w:t>(2.52)</w:t>
            </w:r>
          </w:p>
        </w:tc>
      </w:tr>
      <w:tr w:rsidR="00293564" w:rsidTr="00293564">
        <w:trPr>
          <w:trHeight w:val="692"/>
          <w:jc w:val="center"/>
        </w:trPr>
        <w:tc>
          <w:tcPr>
            <w:tcW w:w="3499" w:type="dxa"/>
            <w:vAlign w:val="center"/>
          </w:tcPr>
          <w:p w:rsidR="00293564" w:rsidRPr="00ED448F" w:rsidRDefault="00293564" w:rsidP="00293564">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2838" w:type="dxa"/>
          </w:tcPr>
          <w:p w:rsidR="00293564" w:rsidRDefault="00293564" w:rsidP="00293564">
            <w:pPr>
              <w:jc w:val="center"/>
              <w:rPr>
                <w:sz w:val="28"/>
              </w:rPr>
            </w:pPr>
            <w:r>
              <w:rPr>
                <w:sz w:val="28"/>
              </w:rPr>
              <w:t>980</w:t>
            </w:r>
          </w:p>
        </w:tc>
        <w:tc>
          <w:tcPr>
            <w:tcW w:w="3168" w:type="dxa"/>
          </w:tcPr>
          <w:p w:rsidR="00293564" w:rsidRDefault="00293564" w:rsidP="00293564">
            <w:pPr>
              <w:jc w:val="center"/>
              <w:rPr>
                <w:sz w:val="28"/>
              </w:rPr>
            </w:pPr>
            <w:r>
              <w:rPr>
                <w:sz w:val="28"/>
              </w:rPr>
              <w:t>980</w:t>
            </w:r>
          </w:p>
        </w:tc>
      </w:tr>
      <w:tr w:rsidR="00293564" w:rsidTr="00293564">
        <w:trPr>
          <w:trHeight w:val="710"/>
          <w:jc w:val="center"/>
        </w:trPr>
        <w:tc>
          <w:tcPr>
            <w:tcW w:w="3499" w:type="dxa"/>
            <w:vAlign w:val="center"/>
          </w:tcPr>
          <w:p w:rsidR="00293564" w:rsidRPr="00ED448F" w:rsidRDefault="00293564" w:rsidP="00293564">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2838" w:type="dxa"/>
          </w:tcPr>
          <w:p w:rsidR="00293564" w:rsidRDefault="00293564" w:rsidP="00293564">
            <w:pPr>
              <w:jc w:val="center"/>
              <w:rPr>
                <w:sz w:val="28"/>
              </w:rPr>
            </w:pPr>
            <w:r>
              <w:rPr>
                <w:sz w:val="28"/>
              </w:rPr>
              <w:t>35</w:t>
            </w:r>
          </w:p>
        </w:tc>
        <w:tc>
          <w:tcPr>
            <w:tcW w:w="3168" w:type="dxa"/>
          </w:tcPr>
          <w:p w:rsidR="00293564" w:rsidRDefault="00293564" w:rsidP="00293564">
            <w:pPr>
              <w:jc w:val="center"/>
              <w:rPr>
                <w:sz w:val="28"/>
              </w:rPr>
            </w:pPr>
            <w:r>
              <w:rPr>
                <w:sz w:val="28"/>
              </w:rPr>
              <w:t>35</w:t>
            </w:r>
          </w:p>
        </w:tc>
      </w:tr>
      <w:tr w:rsidR="00293564" w:rsidTr="00293564">
        <w:trPr>
          <w:trHeight w:val="710"/>
          <w:jc w:val="center"/>
        </w:trPr>
        <w:tc>
          <w:tcPr>
            <w:tcW w:w="3499" w:type="dxa"/>
            <w:vAlign w:val="center"/>
          </w:tcPr>
          <w:p w:rsidR="00293564" w:rsidRDefault="00293564" w:rsidP="00293564">
            <w:pPr>
              <w:jc w:val="center"/>
              <w:rPr>
                <w:sz w:val="28"/>
              </w:rPr>
            </w:pPr>
            <w:r w:rsidRPr="004C4C35">
              <w:rPr>
                <w:sz w:val="28"/>
              </w:rPr>
              <w:t>Wald chi</w:t>
            </w:r>
            <w:r w:rsidRPr="004C4C35">
              <w:rPr>
                <w:sz w:val="28"/>
                <w:vertAlign w:val="superscript"/>
              </w:rPr>
              <w:t>2</w:t>
            </w:r>
          </w:p>
        </w:tc>
        <w:tc>
          <w:tcPr>
            <w:tcW w:w="2838" w:type="dxa"/>
          </w:tcPr>
          <w:p w:rsidR="00293564" w:rsidRDefault="00293564" w:rsidP="00293564">
            <w:pPr>
              <w:jc w:val="center"/>
              <w:rPr>
                <w:sz w:val="28"/>
              </w:rPr>
            </w:pPr>
            <w:r w:rsidRPr="00160008">
              <w:rPr>
                <w:sz w:val="28"/>
              </w:rPr>
              <w:t>989.04</w:t>
            </w:r>
          </w:p>
        </w:tc>
        <w:tc>
          <w:tcPr>
            <w:tcW w:w="3168" w:type="dxa"/>
          </w:tcPr>
          <w:p w:rsidR="00293564" w:rsidRDefault="00293564" w:rsidP="00293564">
            <w:pPr>
              <w:jc w:val="center"/>
              <w:rPr>
                <w:sz w:val="28"/>
              </w:rPr>
            </w:pPr>
            <w:r w:rsidRPr="00797C31">
              <w:rPr>
                <w:sz w:val="28"/>
              </w:rPr>
              <w:t>3638.58</w:t>
            </w:r>
          </w:p>
        </w:tc>
      </w:tr>
      <w:tr w:rsidR="00293564" w:rsidTr="00293564">
        <w:trPr>
          <w:trHeight w:val="524"/>
          <w:jc w:val="center"/>
        </w:trPr>
        <w:tc>
          <w:tcPr>
            <w:tcW w:w="3499" w:type="dxa"/>
            <w:vAlign w:val="center"/>
          </w:tcPr>
          <w:p w:rsidR="00293564" w:rsidRDefault="00293564" w:rsidP="00293564">
            <w:pPr>
              <w:jc w:val="center"/>
              <w:rPr>
                <w:sz w:val="28"/>
                <w:vertAlign w:val="superscript"/>
              </w:rPr>
            </w:pPr>
            <w:r>
              <w:rPr>
                <w:sz w:val="28"/>
              </w:rPr>
              <w:t>Wald</w:t>
            </w:r>
            <w:r w:rsidRPr="004C4C35">
              <w:rPr>
                <w:sz w:val="28"/>
              </w:rPr>
              <w:t xml:space="preserve"> chi</w:t>
            </w:r>
            <w:r w:rsidRPr="00DB22D5">
              <w:rPr>
                <w:sz w:val="28"/>
                <w:vertAlign w:val="superscript"/>
              </w:rPr>
              <w:t>2</w:t>
            </w:r>
          </w:p>
          <w:p w:rsidR="00293564" w:rsidRPr="00C9164D" w:rsidRDefault="00293564" w:rsidP="00293564">
            <w:pPr>
              <w:jc w:val="center"/>
              <w:rPr>
                <w:sz w:val="28"/>
              </w:rPr>
            </w:pPr>
            <w:r>
              <w:rPr>
                <w:sz w:val="28"/>
              </w:rPr>
              <w:t>(p-value)</w:t>
            </w:r>
          </w:p>
        </w:tc>
        <w:tc>
          <w:tcPr>
            <w:tcW w:w="2838" w:type="dxa"/>
          </w:tcPr>
          <w:p w:rsidR="00293564" w:rsidRDefault="00293564" w:rsidP="00293564">
            <w:pPr>
              <w:jc w:val="center"/>
              <w:rPr>
                <w:sz w:val="28"/>
              </w:rPr>
            </w:pPr>
            <w:r>
              <w:rPr>
                <w:sz w:val="28"/>
              </w:rPr>
              <w:t>0.00</w:t>
            </w:r>
          </w:p>
        </w:tc>
        <w:tc>
          <w:tcPr>
            <w:tcW w:w="3168" w:type="dxa"/>
          </w:tcPr>
          <w:p w:rsidR="00293564" w:rsidRDefault="00293564" w:rsidP="00293564">
            <w:pPr>
              <w:jc w:val="center"/>
              <w:rPr>
                <w:sz w:val="28"/>
              </w:rPr>
            </w:pPr>
            <w:r>
              <w:rPr>
                <w:sz w:val="28"/>
              </w:rPr>
              <w:t>0.00</w:t>
            </w:r>
          </w:p>
        </w:tc>
      </w:tr>
    </w:tbl>
    <w:p w:rsidR="00293564" w:rsidRDefault="00293564" w:rsidP="00293564">
      <w:pPr>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Default="00293564" w:rsidP="00293564">
      <w:pPr>
        <w:jc w:val="both"/>
        <w:rPr>
          <w:sz w:val="28"/>
        </w:rPr>
      </w:pPr>
      <w:r>
        <w:rPr>
          <w:sz w:val="28"/>
        </w:rPr>
        <w:tab/>
        <w:t>TGDP is not significantly affected the GINI</w:t>
      </w:r>
      <w:r w:rsidRPr="00ED448F">
        <w:rPr>
          <w:sz w:val="28"/>
        </w:rPr>
        <w:t xml:space="preserve"> in Developed countries during the period under investigation. </w:t>
      </w:r>
      <w:r>
        <w:rPr>
          <w:sz w:val="28"/>
        </w:rPr>
        <w:t>LGDPPC</w:t>
      </w:r>
      <w:r w:rsidRPr="00ED448F">
        <w:rPr>
          <w:sz w:val="28"/>
        </w:rPr>
        <w:t xml:space="preserve"> </w:t>
      </w:r>
      <w:r>
        <w:rPr>
          <w:sz w:val="28"/>
        </w:rPr>
        <w:t>are negatively affected the</w:t>
      </w:r>
      <w:r w:rsidRPr="00ED448F">
        <w:rPr>
          <w:sz w:val="28"/>
        </w:rPr>
        <w:t xml:space="preserve"> </w:t>
      </w:r>
      <w:r>
        <w:rPr>
          <w:sz w:val="28"/>
        </w:rPr>
        <w:t>GINI</w:t>
      </w:r>
      <w:r w:rsidRPr="00ED448F">
        <w:rPr>
          <w:sz w:val="28"/>
        </w:rPr>
        <w:t xml:space="preserve"> in Developed countries during the period under investigation. In </w:t>
      </w:r>
      <w:r>
        <w:rPr>
          <w:sz w:val="28"/>
        </w:rPr>
        <w:t>Equation</w:t>
      </w:r>
      <w:r w:rsidRPr="00ED448F">
        <w:rPr>
          <w:sz w:val="28"/>
        </w:rPr>
        <w:t xml:space="preserve"> 2, </w:t>
      </w:r>
      <w:r>
        <w:rPr>
          <w:sz w:val="28"/>
        </w:rPr>
        <w:t>GINI 0.017</w:t>
      </w:r>
      <w:r w:rsidRPr="00ED448F">
        <w:rPr>
          <w:sz w:val="28"/>
        </w:rPr>
        <w:t xml:space="preserve"> units decreased when 1 percent increase in </w:t>
      </w:r>
      <w:r>
        <w:rPr>
          <w:sz w:val="28"/>
        </w:rPr>
        <w:t>LGDPPC. UNEMP</w:t>
      </w:r>
      <w:r w:rsidRPr="00ED448F">
        <w:rPr>
          <w:sz w:val="28"/>
        </w:rPr>
        <w:t xml:space="preserve"> </w:t>
      </w:r>
      <w:r>
        <w:rPr>
          <w:sz w:val="28"/>
        </w:rPr>
        <w:t>are positively affected the</w:t>
      </w:r>
      <w:r w:rsidRPr="00ED448F">
        <w:rPr>
          <w:sz w:val="28"/>
        </w:rPr>
        <w:t xml:space="preserve"> </w:t>
      </w:r>
      <w:r>
        <w:rPr>
          <w:sz w:val="28"/>
        </w:rPr>
        <w:t>GINI</w:t>
      </w:r>
      <w:r w:rsidRPr="00ED448F">
        <w:rPr>
          <w:sz w:val="28"/>
        </w:rPr>
        <w:t xml:space="preserve"> in Developed countries during the period under investigation. In </w:t>
      </w:r>
      <w:r>
        <w:rPr>
          <w:sz w:val="28"/>
        </w:rPr>
        <w:t>Equation</w:t>
      </w:r>
      <w:r w:rsidRPr="00ED448F">
        <w:rPr>
          <w:sz w:val="28"/>
        </w:rPr>
        <w:t xml:space="preserve"> 2, </w:t>
      </w:r>
      <w:r>
        <w:rPr>
          <w:sz w:val="28"/>
        </w:rPr>
        <w:t>GINI</w:t>
      </w:r>
      <w:r w:rsidRPr="00ED448F">
        <w:rPr>
          <w:sz w:val="28"/>
        </w:rPr>
        <w:t xml:space="preserve"> </w:t>
      </w:r>
      <w:r>
        <w:rPr>
          <w:sz w:val="28"/>
        </w:rPr>
        <w:t>increased 0.003</w:t>
      </w:r>
      <w:r w:rsidRPr="00ED448F">
        <w:rPr>
          <w:sz w:val="28"/>
        </w:rPr>
        <w:t xml:space="preserve"> units when 1 unit increase in </w:t>
      </w:r>
      <w:r>
        <w:rPr>
          <w:sz w:val="28"/>
        </w:rPr>
        <w:t xml:space="preserve">UNEMP. The Wald </w:t>
      </w:r>
      <w:r>
        <w:rPr>
          <w:sz w:val="28"/>
        </w:rPr>
        <w:lastRenderedPageBreak/>
        <w:t>chi square value is very high and its probability is equal to zero in table 8.7 of Developed Countries Models. It means that all the determinants of GINI for all two equations are very important for Developed countries.</w:t>
      </w:r>
    </w:p>
    <w:p w:rsidR="00293564" w:rsidRDefault="00293564" w:rsidP="00293564">
      <w:pPr>
        <w:spacing w:after="0" w:line="240" w:lineRule="auto"/>
        <w:jc w:val="center"/>
        <w:rPr>
          <w:b/>
          <w:sz w:val="28"/>
        </w:rPr>
      </w:pPr>
      <w:r>
        <w:rPr>
          <w:b/>
          <w:sz w:val="28"/>
        </w:rPr>
        <w:t>Table 8.8:</w:t>
      </w:r>
    </w:p>
    <w:p w:rsidR="00293564" w:rsidRPr="00744D2E" w:rsidRDefault="00293564" w:rsidP="00293564">
      <w:pPr>
        <w:spacing w:after="0" w:line="240" w:lineRule="auto"/>
        <w:jc w:val="center"/>
        <w:rPr>
          <w:b/>
          <w:sz w:val="28"/>
        </w:rPr>
      </w:pPr>
      <w:r w:rsidRPr="00ED448F">
        <w:rPr>
          <w:b/>
          <w:bCs/>
          <w:color w:val="00000A"/>
          <w:sz w:val="28"/>
        </w:rPr>
        <w:t xml:space="preserve"> The Determinants of </w:t>
      </w:r>
      <w:r>
        <w:rPr>
          <w:b/>
          <w:bCs/>
          <w:color w:val="00000A"/>
          <w:sz w:val="28"/>
        </w:rPr>
        <w:t xml:space="preserve">GINI in Developing </w:t>
      </w:r>
      <w:r w:rsidRPr="00ED448F">
        <w:rPr>
          <w:b/>
          <w:bCs/>
          <w:color w:val="00000A"/>
          <w:sz w:val="28"/>
        </w:rPr>
        <w:t xml:space="preserve">Countries: </w:t>
      </w:r>
      <w:r>
        <w:rPr>
          <w:b/>
          <w:bCs/>
          <w:color w:val="00000A"/>
          <w:sz w:val="28"/>
        </w:rPr>
        <w:t xml:space="preserve">The Dynamic </w:t>
      </w:r>
      <w:r w:rsidRPr="00ED448F">
        <w:rPr>
          <w:b/>
          <w:bCs/>
          <w:color w:val="00000A"/>
          <w:sz w:val="28"/>
        </w:rPr>
        <w:t>Panel GMM Methodology</w:t>
      </w:r>
      <w:r>
        <w:rPr>
          <w:b/>
          <w:bCs/>
          <w:color w:val="00000A"/>
          <w:sz w:val="28"/>
        </w:rPr>
        <w:t>.</w:t>
      </w:r>
    </w:p>
    <w:tbl>
      <w:tblPr>
        <w:tblStyle w:val="TableGrid"/>
        <w:tblW w:w="9406" w:type="dxa"/>
        <w:jc w:val="center"/>
        <w:tblLook w:val="04A0" w:firstRow="1" w:lastRow="0" w:firstColumn="1" w:lastColumn="0" w:noHBand="0" w:noVBand="1"/>
      </w:tblPr>
      <w:tblGrid>
        <w:gridCol w:w="3463"/>
        <w:gridCol w:w="2808"/>
        <w:gridCol w:w="3135"/>
      </w:tblGrid>
      <w:tr w:rsidR="00293564" w:rsidTr="00293564">
        <w:trPr>
          <w:trHeight w:val="614"/>
          <w:jc w:val="center"/>
        </w:trPr>
        <w:tc>
          <w:tcPr>
            <w:tcW w:w="3463" w:type="dxa"/>
            <w:vAlign w:val="center"/>
          </w:tcPr>
          <w:p w:rsidR="00293564" w:rsidRDefault="00293564" w:rsidP="00293564">
            <w:pPr>
              <w:jc w:val="center"/>
              <w:rPr>
                <w:sz w:val="28"/>
              </w:rPr>
            </w:pPr>
            <w:r w:rsidRPr="00ED448F">
              <w:rPr>
                <w:b/>
                <w:color w:val="000000"/>
                <w:sz w:val="28"/>
              </w:rPr>
              <w:t>Independent Variables</w:t>
            </w:r>
          </w:p>
        </w:tc>
        <w:tc>
          <w:tcPr>
            <w:tcW w:w="2808" w:type="dxa"/>
            <w:vAlign w:val="center"/>
          </w:tcPr>
          <w:p w:rsidR="00293564" w:rsidRPr="002B2705" w:rsidRDefault="00293564" w:rsidP="00293564">
            <w:pPr>
              <w:jc w:val="center"/>
              <w:rPr>
                <w:b/>
                <w:sz w:val="28"/>
              </w:rPr>
            </w:pPr>
            <w:r w:rsidRPr="002B2705">
              <w:rPr>
                <w:b/>
                <w:sz w:val="28"/>
              </w:rPr>
              <w:t>1</w:t>
            </w:r>
          </w:p>
        </w:tc>
        <w:tc>
          <w:tcPr>
            <w:tcW w:w="3135" w:type="dxa"/>
            <w:vAlign w:val="center"/>
          </w:tcPr>
          <w:p w:rsidR="00293564" w:rsidRPr="002B2705" w:rsidRDefault="00293564" w:rsidP="00293564">
            <w:pPr>
              <w:jc w:val="center"/>
              <w:rPr>
                <w:b/>
                <w:sz w:val="28"/>
              </w:rPr>
            </w:pPr>
            <w:r w:rsidRPr="002B2705">
              <w:rPr>
                <w:b/>
                <w:sz w:val="28"/>
              </w:rPr>
              <w:t>2</w:t>
            </w:r>
          </w:p>
        </w:tc>
      </w:tr>
      <w:tr w:rsidR="00293564" w:rsidTr="00293564">
        <w:trPr>
          <w:trHeight w:val="476"/>
          <w:jc w:val="center"/>
        </w:trPr>
        <w:tc>
          <w:tcPr>
            <w:tcW w:w="3463" w:type="dxa"/>
          </w:tcPr>
          <w:p w:rsidR="00293564" w:rsidRPr="008203B0" w:rsidRDefault="00293564" w:rsidP="00293564">
            <w:pPr>
              <w:autoSpaceDE w:val="0"/>
              <w:autoSpaceDN w:val="0"/>
              <w:adjustRightInd w:val="0"/>
              <w:spacing w:line="276" w:lineRule="auto"/>
              <w:jc w:val="center"/>
              <w:rPr>
                <w:color w:val="000000"/>
                <w:sz w:val="28"/>
                <w:szCs w:val="22"/>
              </w:rPr>
            </w:pPr>
            <w:r w:rsidRPr="008203B0">
              <w:rPr>
                <w:color w:val="000000"/>
                <w:sz w:val="28"/>
                <w:szCs w:val="22"/>
              </w:rPr>
              <w:t>GINI(-1)</w:t>
            </w:r>
          </w:p>
        </w:tc>
        <w:tc>
          <w:tcPr>
            <w:tcW w:w="2808" w:type="dxa"/>
          </w:tcPr>
          <w:p w:rsidR="00293564" w:rsidRPr="006A1194" w:rsidRDefault="00293564" w:rsidP="00293564">
            <w:pPr>
              <w:jc w:val="center"/>
              <w:rPr>
                <w:sz w:val="28"/>
                <w:szCs w:val="22"/>
              </w:rPr>
            </w:pPr>
            <w:r w:rsidRPr="006A1194">
              <w:rPr>
                <w:sz w:val="28"/>
                <w:szCs w:val="22"/>
              </w:rPr>
              <w:t>0.832*</w:t>
            </w:r>
          </w:p>
          <w:p w:rsidR="00293564" w:rsidRPr="006A1194" w:rsidRDefault="00293564" w:rsidP="00293564">
            <w:pPr>
              <w:jc w:val="center"/>
              <w:rPr>
                <w:sz w:val="28"/>
                <w:szCs w:val="22"/>
              </w:rPr>
            </w:pPr>
            <w:r w:rsidRPr="006A1194">
              <w:rPr>
                <w:sz w:val="28"/>
                <w:szCs w:val="22"/>
              </w:rPr>
              <w:t>(56.2)</w:t>
            </w:r>
          </w:p>
        </w:tc>
        <w:tc>
          <w:tcPr>
            <w:tcW w:w="3135" w:type="dxa"/>
          </w:tcPr>
          <w:p w:rsidR="00293564" w:rsidRPr="006A1194" w:rsidRDefault="00293564" w:rsidP="00293564">
            <w:pPr>
              <w:jc w:val="center"/>
              <w:rPr>
                <w:sz w:val="28"/>
                <w:szCs w:val="22"/>
              </w:rPr>
            </w:pPr>
            <w:r w:rsidRPr="006A1194">
              <w:rPr>
                <w:sz w:val="28"/>
                <w:szCs w:val="22"/>
              </w:rPr>
              <w:t>0.685*</w:t>
            </w:r>
          </w:p>
          <w:p w:rsidR="00293564" w:rsidRPr="006A1194" w:rsidRDefault="00293564" w:rsidP="00293564">
            <w:pPr>
              <w:jc w:val="center"/>
              <w:rPr>
                <w:sz w:val="28"/>
                <w:szCs w:val="22"/>
              </w:rPr>
            </w:pPr>
            <w:r w:rsidRPr="006A1194">
              <w:rPr>
                <w:sz w:val="28"/>
                <w:szCs w:val="22"/>
              </w:rPr>
              <w:t>(22.2)</w:t>
            </w:r>
          </w:p>
        </w:tc>
      </w:tr>
      <w:tr w:rsidR="00293564" w:rsidTr="00293564">
        <w:trPr>
          <w:trHeight w:val="476"/>
          <w:jc w:val="center"/>
        </w:trPr>
        <w:tc>
          <w:tcPr>
            <w:tcW w:w="3463" w:type="dxa"/>
          </w:tcPr>
          <w:p w:rsidR="00293564" w:rsidRPr="008203B0" w:rsidRDefault="00293564" w:rsidP="00293564">
            <w:pPr>
              <w:autoSpaceDE w:val="0"/>
              <w:autoSpaceDN w:val="0"/>
              <w:adjustRightInd w:val="0"/>
              <w:spacing w:line="276" w:lineRule="auto"/>
              <w:jc w:val="center"/>
              <w:rPr>
                <w:color w:val="000000"/>
                <w:sz w:val="28"/>
                <w:szCs w:val="22"/>
              </w:rPr>
            </w:pPr>
            <w:r w:rsidRPr="008203B0">
              <w:rPr>
                <w:color w:val="000000"/>
                <w:sz w:val="28"/>
                <w:szCs w:val="22"/>
              </w:rPr>
              <w:t>EIQ</w:t>
            </w:r>
          </w:p>
        </w:tc>
        <w:tc>
          <w:tcPr>
            <w:tcW w:w="2808" w:type="dxa"/>
          </w:tcPr>
          <w:p w:rsidR="00293564" w:rsidRPr="006A1194" w:rsidRDefault="00293564" w:rsidP="00293564">
            <w:pPr>
              <w:jc w:val="center"/>
              <w:rPr>
                <w:sz w:val="28"/>
                <w:szCs w:val="22"/>
              </w:rPr>
            </w:pPr>
            <w:r w:rsidRPr="006A1194">
              <w:rPr>
                <w:sz w:val="28"/>
                <w:szCs w:val="22"/>
              </w:rPr>
              <w:t>-0.003*</w:t>
            </w:r>
          </w:p>
          <w:p w:rsidR="00293564" w:rsidRPr="006A1194" w:rsidRDefault="00293564" w:rsidP="00293564">
            <w:pPr>
              <w:jc w:val="center"/>
              <w:rPr>
                <w:sz w:val="28"/>
                <w:szCs w:val="22"/>
              </w:rPr>
            </w:pPr>
            <w:r w:rsidRPr="006A1194">
              <w:rPr>
                <w:sz w:val="28"/>
                <w:szCs w:val="22"/>
              </w:rPr>
              <w:t>(3.93)</w:t>
            </w:r>
          </w:p>
        </w:tc>
        <w:tc>
          <w:tcPr>
            <w:tcW w:w="3135" w:type="dxa"/>
          </w:tcPr>
          <w:p w:rsidR="00293564" w:rsidRPr="006A1194" w:rsidRDefault="00293564" w:rsidP="00293564">
            <w:pPr>
              <w:jc w:val="center"/>
              <w:rPr>
                <w:sz w:val="28"/>
                <w:szCs w:val="22"/>
              </w:rPr>
            </w:pPr>
            <w:r w:rsidRPr="006A1194">
              <w:rPr>
                <w:sz w:val="28"/>
                <w:szCs w:val="22"/>
              </w:rPr>
              <w:t>-0.087*</w:t>
            </w:r>
          </w:p>
          <w:p w:rsidR="00293564" w:rsidRPr="006A1194" w:rsidRDefault="00293564" w:rsidP="00293564">
            <w:pPr>
              <w:jc w:val="center"/>
              <w:rPr>
                <w:sz w:val="28"/>
                <w:szCs w:val="22"/>
              </w:rPr>
            </w:pPr>
            <w:r w:rsidRPr="006A1194">
              <w:rPr>
                <w:sz w:val="28"/>
                <w:szCs w:val="22"/>
              </w:rPr>
              <w:t>(2.88)</w:t>
            </w:r>
          </w:p>
        </w:tc>
      </w:tr>
      <w:tr w:rsidR="00293564" w:rsidTr="00293564">
        <w:trPr>
          <w:trHeight w:val="476"/>
          <w:jc w:val="center"/>
        </w:trPr>
        <w:tc>
          <w:tcPr>
            <w:tcW w:w="3463" w:type="dxa"/>
          </w:tcPr>
          <w:p w:rsidR="00293564" w:rsidRPr="008203B0" w:rsidRDefault="00293564" w:rsidP="00293564">
            <w:pPr>
              <w:autoSpaceDE w:val="0"/>
              <w:autoSpaceDN w:val="0"/>
              <w:adjustRightInd w:val="0"/>
              <w:spacing w:line="276" w:lineRule="auto"/>
              <w:jc w:val="center"/>
              <w:rPr>
                <w:color w:val="000000"/>
                <w:sz w:val="28"/>
                <w:szCs w:val="22"/>
              </w:rPr>
            </w:pPr>
            <w:r w:rsidRPr="008203B0">
              <w:rPr>
                <w:color w:val="000000"/>
                <w:sz w:val="28"/>
                <w:szCs w:val="22"/>
              </w:rPr>
              <w:t>PIQ</w:t>
            </w:r>
          </w:p>
        </w:tc>
        <w:tc>
          <w:tcPr>
            <w:tcW w:w="2808" w:type="dxa"/>
          </w:tcPr>
          <w:p w:rsidR="00293564" w:rsidRPr="006A1194" w:rsidRDefault="00293564" w:rsidP="00293564">
            <w:pPr>
              <w:jc w:val="center"/>
              <w:rPr>
                <w:sz w:val="28"/>
                <w:szCs w:val="22"/>
              </w:rPr>
            </w:pPr>
            <w:r w:rsidRPr="006A1194">
              <w:rPr>
                <w:sz w:val="28"/>
                <w:szCs w:val="22"/>
              </w:rPr>
              <w:t>-0.011*</w:t>
            </w:r>
          </w:p>
          <w:p w:rsidR="00293564" w:rsidRPr="006A1194" w:rsidRDefault="00293564" w:rsidP="00293564">
            <w:pPr>
              <w:jc w:val="center"/>
              <w:rPr>
                <w:sz w:val="28"/>
                <w:szCs w:val="22"/>
              </w:rPr>
            </w:pPr>
            <w:r w:rsidRPr="006A1194">
              <w:rPr>
                <w:sz w:val="28"/>
                <w:szCs w:val="22"/>
              </w:rPr>
              <w:t>(6.13)</w:t>
            </w:r>
          </w:p>
        </w:tc>
        <w:tc>
          <w:tcPr>
            <w:tcW w:w="3135" w:type="dxa"/>
          </w:tcPr>
          <w:p w:rsidR="00293564" w:rsidRPr="006A1194" w:rsidRDefault="00293564" w:rsidP="00293564">
            <w:pPr>
              <w:jc w:val="center"/>
              <w:rPr>
                <w:sz w:val="28"/>
                <w:szCs w:val="22"/>
              </w:rPr>
            </w:pPr>
            <w:r w:rsidRPr="006A1194">
              <w:rPr>
                <w:sz w:val="28"/>
                <w:szCs w:val="22"/>
              </w:rPr>
              <w:t>-0.013*</w:t>
            </w:r>
          </w:p>
          <w:p w:rsidR="00293564" w:rsidRPr="006A1194" w:rsidRDefault="00293564" w:rsidP="00293564">
            <w:pPr>
              <w:jc w:val="center"/>
              <w:rPr>
                <w:sz w:val="28"/>
                <w:szCs w:val="22"/>
              </w:rPr>
            </w:pPr>
            <w:r w:rsidRPr="006A1194">
              <w:rPr>
                <w:sz w:val="28"/>
                <w:szCs w:val="22"/>
              </w:rPr>
              <w:t>(3.29)</w:t>
            </w:r>
          </w:p>
        </w:tc>
      </w:tr>
      <w:tr w:rsidR="00293564" w:rsidTr="00293564">
        <w:trPr>
          <w:trHeight w:val="476"/>
          <w:jc w:val="center"/>
        </w:trPr>
        <w:tc>
          <w:tcPr>
            <w:tcW w:w="3463" w:type="dxa"/>
          </w:tcPr>
          <w:p w:rsidR="00293564" w:rsidRPr="008203B0" w:rsidRDefault="00293564" w:rsidP="00293564">
            <w:pPr>
              <w:autoSpaceDE w:val="0"/>
              <w:autoSpaceDN w:val="0"/>
              <w:adjustRightInd w:val="0"/>
              <w:spacing w:line="276" w:lineRule="auto"/>
              <w:jc w:val="center"/>
              <w:rPr>
                <w:color w:val="000000"/>
                <w:sz w:val="28"/>
                <w:szCs w:val="22"/>
              </w:rPr>
            </w:pPr>
            <w:r w:rsidRPr="008203B0">
              <w:rPr>
                <w:color w:val="000000"/>
                <w:sz w:val="28"/>
                <w:szCs w:val="22"/>
              </w:rPr>
              <w:t>LIQ</w:t>
            </w:r>
          </w:p>
        </w:tc>
        <w:tc>
          <w:tcPr>
            <w:tcW w:w="2808" w:type="dxa"/>
          </w:tcPr>
          <w:p w:rsidR="00293564" w:rsidRPr="006A1194" w:rsidRDefault="00293564" w:rsidP="00293564">
            <w:pPr>
              <w:jc w:val="center"/>
              <w:rPr>
                <w:sz w:val="28"/>
                <w:szCs w:val="22"/>
              </w:rPr>
            </w:pPr>
            <w:r w:rsidRPr="006A1194">
              <w:rPr>
                <w:sz w:val="28"/>
                <w:szCs w:val="22"/>
              </w:rPr>
              <w:t>-0.036**</w:t>
            </w:r>
          </w:p>
          <w:p w:rsidR="00293564" w:rsidRPr="006A1194" w:rsidRDefault="00293564" w:rsidP="00293564">
            <w:pPr>
              <w:jc w:val="center"/>
              <w:rPr>
                <w:sz w:val="28"/>
                <w:szCs w:val="22"/>
              </w:rPr>
            </w:pPr>
            <w:r w:rsidRPr="006A1194">
              <w:rPr>
                <w:sz w:val="28"/>
                <w:szCs w:val="22"/>
              </w:rPr>
              <w:t>(2.01)</w:t>
            </w:r>
          </w:p>
        </w:tc>
        <w:tc>
          <w:tcPr>
            <w:tcW w:w="3135" w:type="dxa"/>
          </w:tcPr>
          <w:p w:rsidR="00293564" w:rsidRPr="006A1194" w:rsidRDefault="00293564" w:rsidP="00293564">
            <w:pPr>
              <w:jc w:val="center"/>
              <w:rPr>
                <w:sz w:val="28"/>
                <w:szCs w:val="22"/>
              </w:rPr>
            </w:pPr>
            <w:r w:rsidRPr="006A1194">
              <w:rPr>
                <w:sz w:val="28"/>
                <w:szCs w:val="22"/>
              </w:rPr>
              <w:t>-0.08**</w:t>
            </w:r>
          </w:p>
          <w:p w:rsidR="00293564" w:rsidRPr="006A1194" w:rsidRDefault="00293564" w:rsidP="00293564">
            <w:pPr>
              <w:jc w:val="center"/>
              <w:rPr>
                <w:sz w:val="28"/>
                <w:szCs w:val="22"/>
              </w:rPr>
            </w:pPr>
            <w:r w:rsidRPr="006A1194">
              <w:rPr>
                <w:sz w:val="28"/>
                <w:szCs w:val="22"/>
              </w:rPr>
              <w:t>(2.00)</w:t>
            </w:r>
          </w:p>
        </w:tc>
      </w:tr>
      <w:tr w:rsidR="00293564" w:rsidTr="00293564">
        <w:trPr>
          <w:trHeight w:val="476"/>
          <w:jc w:val="center"/>
        </w:trPr>
        <w:tc>
          <w:tcPr>
            <w:tcW w:w="3463" w:type="dxa"/>
          </w:tcPr>
          <w:p w:rsidR="00293564" w:rsidRPr="008203B0" w:rsidRDefault="00293564" w:rsidP="00293564">
            <w:pPr>
              <w:autoSpaceDE w:val="0"/>
              <w:autoSpaceDN w:val="0"/>
              <w:adjustRightInd w:val="0"/>
              <w:spacing w:line="276" w:lineRule="auto"/>
              <w:jc w:val="center"/>
              <w:rPr>
                <w:color w:val="000000"/>
                <w:sz w:val="28"/>
                <w:szCs w:val="22"/>
              </w:rPr>
            </w:pPr>
            <w:r w:rsidRPr="008203B0">
              <w:rPr>
                <w:color w:val="000000"/>
                <w:sz w:val="28"/>
                <w:szCs w:val="22"/>
              </w:rPr>
              <w:t>GDPPC</w:t>
            </w:r>
          </w:p>
        </w:tc>
        <w:tc>
          <w:tcPr>
            <w:tcW w:w="2808" w:type="dxa"/>
          </w:tcPr>
          <w:p w:rsidR="00293564" w:rsidRPr="006A1194" w:rsidRDefault="00293564" w:rsidP="00293564">
            <w:pPr>
              <w:jc w:val="center"/>
              <w:rPr>
                <w:sz w:val="28"/>
                <w:szCs w:val="22"/>
              </w:rPr>
            </w:pPr>
            <w:r w:rsidRPr="006A1194">
              <w:rPr>
                <w:sz w:val="28"/>
                <w:szCs w:val="22"/>
              </w:rPr>
              <w:t>-</w:t>
            </w:r>
          </w:p>
        </w:tc>
        <w:tc>
          <w:tcPr>
            <w:tcW w:w="3135" w:type="dxa"/>
          </w:tcPr>
          <w:p w:rsidR="00293564" w:rsidRPr="006A1194" w:rsidRDefault="00293564" w:rsidP="00293564">
            <w:pPr>
              <w:jc w:val="center"/>
              <w:rPr>
                <w:sz w:val="28"/>
                <w:szCs w:val="22"/>
              </w:rPr>
            </w:pPr>
            <w:r w:rsidRPr="006A1194">
              <w:rPr>
                <w:sz w:val="28"/>
                <w:szCs w:val="22"/>
              </w:rPr>
              <w:t>-0.035*</w:t>
            </w:r>
          </w:p>
          <w:p w:rsidR="00293564" w:rsidRPr="006A1194" w:rsidRDefault="00293564" w:rsidP="00293564">
            <w:pPr>
              <w:jc w:val="center"/>
              <w:rPr>
                <w:sz w:val="28"/>
                <w:szCs w:val="22"/>
              </w:rPr>
            </w:pPr>
            <w:r w:rsidRPr="006A1194">
              <w:rPr>
                <w:sz w:val="28"/>
                <w:szCs w:val="22"/>
              </w:rPr>
              <w:t>(3.22)</w:t>
            </w:r>
          </w:p>
        </w:tc>
      </w:tr>
      <w:tr w:rsidR="00293564" w:rsidTr="00293564">
        <w:trPr>
          <w:trHeight w:val="500"/>
          <w:jc w:val="center"/>
        </w:trPr>
        <w:tc>
          <w:tcPr>
            <w:tcW w:w="3463" w:type="dxa"/>
          </w:tcPr>
          <w:p w:rsidR="00293564" w:rsidRPr="008203B0" w:rsidRDefault="00293564" w:rsidP="00293564">
            <w:pPr>
              <w:autoSpaceDE w:val="0"/>
              <w:autoSpaceDN w:val="0"/>
              <w:adjustRightInd w:val="0"/>
              <w:jc w:val="center"/>
              <w:rPr>
                <w:color w:val="000000"/>
                <w:sz w:val="28"/>
                <w:szCs w:val="22"/>
              </w:rPr>
            </w:pPr>
            <w:r w:rsidRPr="008203B0">
              <w:rPr>
                <w:color w:val="000000"/>
                <w:sz w:val="28"/>
                <w:szCs w:val="22"/>
              </w:rPr>
              <w:t>TGDP</w:t>
            </w:r>
          </w:p>
        </w:tc>
        <w:tc>
          <w:tcPr>
            <w:tcW w:w="2808" w:type="dxa"/>
          </w:tcPr>
          <w:p w:rsidR="00293564" w:rsidRPr="006A1194" w:rsidRDefault="00293564" w:rsidP="00293564">
            <w:pPr>
              <w:jc w:val="center"/>
              <w:rPr>
                <w:sz w:val="28"/>
                <w:szCs w:val="22"/>
              </w:rPr>
            </w:pPr>
            <w:r w:rsidRPr="006A1194">
              <w:rPr>
                <w:sz w:val="28"/>
                <w:szCs w:val="22"/>
              </w:rPr>
              <w:t>-</w:t>
            </w:r>
          </w:p>
        </w:tc>
        <w:tc>
          <w:tcPr>
            <w:tcW w:w="3135" w:type="dxa"/>
          </w:tcPr>
          <w:p w:rsidR="00293564" w:rsidRPr="006A1194" w:rsidRDefault="00293564" w:rsidP="00293564">
            <w:pPr>
              <w:jc w:val="center"/>
              <w:rPr>
                <w:sz w:val="28"/>
                <w:szCs w:val="22"/>
              </w:rPr>
            </w:pPr>
            <w:r w:rsidRPr="006A1194">
              <w:rPr>
                <w:sz w:val="28"/>
                <w:szCs w:val="22"/>
              </w:rPr>
              <w:t>-0.008*</w:t>
            </w:r>
          </w:p>
          <w:p w:rsidR="00293564" w:rsidRPr="006A1194" w:rsidRDefault="00293564" w:rsidP="00293564">
            <w:pPr>
              <w:jc w:val="center"/>
              <w:rPr>
                <w:sz w:val="28"/>
                <w:szCs w:val="22"/>
              </w:rPr>
            </w:pPr>
            <w:r w:rsidRPr="006A1194">
              <w:rPr>
                <w:sz w:val="28"/>
                <w:szCs w:val="22"/>
              </w:rPr>
              <w:t>(3.66)</w:t>
            </w:r>
          </w:p>
        </w:tc>
      </w:tr>
      <w:tr w:rsidR="00293564" w:rsidTr="00293564">
        <w:trPr>
          <w:trHeight w:val="500"/>
          <w:jc w:val="center"/>
        </w:trPr>
        <w:tc>
          <w:tcPr>
            <w:tcW w:w="3463" w:type="dxa"/>
          </w:tcPr>
          <w:p w:rsidR="00293564" w:rsidRPr="008203B0" w:rsidRDefault="00293564" w:rsidP="00293564">
            <w:pPr>
              <w:autoSpaceDE w:val="0"/>
              <w:autoSpaceDN w:val="0"/>
              <w:adjustRightInd w:val="0"/>
              <w:spacing w:line="276" w:lineRule="auto"/>
              <w:jc w:val="center"/>
              <w:rPr>
                <w:color w:val="000000"/>
                <w:sz w:val="28"/>
                <w:szCs w:val="22"/>
              </w:rPr>
            </w:pPr>
            <w:r w:rsidRPr="008203B0">
              <w:rPr>
                <w:color w:val="000000"/>
                <w:sz w:val="28"/>
                <w:szCs w:val="22"/>
              </w:rPr>
              <w:t>UNEMP</w:t>
            </w:r>
          </w:p>
        </w:tc>
        <w:tc>
          <w:tcPr>
            <w:tcW w:w="2808" w:type="dxa"/>
          </w:tcPr>
          <w:p w:rsidR="00293564" w:rsidRPr="006A1194" w:rsidRDefault="00293564" w:rsidP="00293564">
            <w:pPr>
              <w:jc w:val="center"/>
              <w:rPr>
                <w:sz w:val="28"/>
                <w:szCs w:val="22"/>
              </w:rPr>
            </w:pPr>
            <w:r w:rsidRPr="006A1194">
              <w:rPr>
                <w:sz w:val="28"/>
                <w:szCs w:val="22"/>
              </w:rPr>
              <w:t>-</w:t>
            </w:r>
          </w:p>
        </w:tc>
        <w:tc>
          <w:tcPr>
            <w:tcW w:w="3135" w:type="dxa"/>
          </w:tcPr>
          <w:p w:rsidR="00293564" w:rsidRPr="006A1194" w:rsidRDefault="00293564" w:rsidP="00293564">
            <w:pPr>
              <w:jc w:val="center"/>
              <w:rPr>
                <w:sz w:val="28"/>
                <w:szCs w:val="22"/>
              </w:rPr>
            </w:pPr>
            <w:r w:rsidRPr="006A1194">
              <w:rPr>
                <w:sz w:val="28"/>
                <w:szCs w:val="22"/>
              </w:rPr>
              <w:t>0.001**</w:t>
            </w:r>
          </w:p>
          <w:p w:rsidR="00293564" w:rsidRPr="006A1194" w:rsidRDefault="00293564" w:rsidP="00293564">
            <w:pPr>
              <w:jc w:val="center"/>
              <w:rPr>
                <w:sz w:val="28"/>
                <w:szCs w:val="22"/>
              </w:rPr>
            </w:pPr>
            <w:r w:rsidRPr="006A1194">
              <w:rPr>
                <w:sz w:val="28"/>
                <w:szCs w:val="22"/>
              </w:rPr>
              <w:t>(2.02)</w:t>
            </w:r>
          </w:p>
        </w:tc>
      </w:tr>
      <w:tr w:rsidR="00293564" w:rsidTr="00293564">
        <w:trPr>
          <w:trHeight w:val="575"/>
          <w:jc w:val="center"/>
        </w:trPr>
        <w:tc>
          <w:tcPr>
            <w:tcW w:w="3463" w:type="dxa"/>
            <w:vAlign w:val="center"/>
          </w:tcPr>
          <w:p w:rsidR="00293564" w:rsidRPr="00ED448F" w:rsidRDefault="00293564" w:rsidP="00293564">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2808" w:type="dxa"/>
          </w:tcPr>
          <w:p w:rsidR="00293564" w:rsidRDefault="00293564" w:rsidP="00293564">
            <w:pPr>
              <w:jc w:val="center"/>
              <w:rPr>
                <w:sz w:val="28"/>
              </w:rPr>
            </w:pPr>
            <w:r w:rsidRPr="00C548DB">
              <w:rPr>
                <w:sz w:val="28"/>
              </w:rPr>
              <w:t>924</w:t>
            </w:r>
          </w:p>
        </w:tc>
        <w:tc>
          <w:tcPr>
            <w:tcW w:w="3135" w:type="dxa"/>
          </w:tcPr>
          <w:p w:rsidR="00293564" w:rsidRDefault="00293564" w:rsidP="00293564">
            <w:pPr>
              <w:jc w:val="center"/>
              <w:rPr>
                <w:sz w:val="28"/>
              </w:rPr>
            </w:pPr>
            <w:r w:rsidRPr="00C548DB">
              <w:rPr>
                <w:sz w:val="28"/>
              </w:rPr>
              <w:t>924</w:t>
            </w:r>
          </w:p>
        </w:tc>
      </w:tr>
      <w:tr w:rsidR="00293564" w:rsidTr="00293564">
        <w:trPr>
          <w:trHeight w:val="620"/>
          <w:jc w:val="center"/>
        </w:trPr>
        <w:tc>
          <w:tcPr>
            <w:tcW w:w="3463" w:type="dxa"/>
            <w:vAlign w:val="center"/>
          </w:tcPr>
          <w:p w:rsidR="00293564" w:rsidRPr="00ED448F" w:rsidRDefault="00293564" w:rsidP="00293564">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2808" w:type="dxa"/>
          </w:tcPr>
          <w:p w:rsidR="00293564" w:rsidRDefault="00293564" w:rsidP="00293564">
            <w:pPr>
              <w:jc w:val="center"/>
              <w:rPr>
                <w:sz w:val="28"/>
              </w:rPr>
            </w:pPr>
            <w:r>
              <w:rPr>
                <w:sz w:val="28"/>
              </w:rPr>
              <w:t>33</w:t>
            </w:r>
          </w:p>
        </w:tc>
        <w:tc>
          <w:tcPr>
            <w:tcW w:w="3135" w:type="dxa"/>
          </w:tcPr>
          <w:p w:rsidR="00293564" w:rsidRDefault="00293564" w:rsidP="00293564">
            <w:pPr>
              <w:jc w:val="center"/>
              <w:rPr>
                <w:sz w:val="28"/>
              </w:rPr>
            </w:pPr>
            <w:r>
              <w:rPr>
                <w:sz w:val="28"/>
              </w:rPr>
              <w:t>33</w:t>
            </w:r>
          </w:p>
        </w:tc>
      </w:tr>
      <w:tr w:rsidR="00293564" w:rsidTr="00293564">
        <w:trPr>
          <w:trHeight w:val="710"/>
          <w:jc w:val="center"/>
        </w:trPr>
        <w:tc>
          <w:tcPr>
            <w:tcW w:w="3463" w:type="dxa"/>
            <w:vAlign w:val="center"/>
          </w:tcPr>
          <w:p w:rsidR="00293564" w:rsidRDefault="00293564" w:rsidP="00293564">
            <w:pPr>
              <w:jc w:val="center"/>
              <w:rPr>
                <w:sz w:val="28"/>
              </w:rPr>
            </w:pPr>
            <w:r w:rsidRPr="004C4C35">
              <w:rPr>
                <w:sz w:val="28"/>
              </w:rPr>
              <w:t>Wald chi</w:t>
            </w:r>
            <w:r w:rsidRPr="004C4C35">
              <w:rPr>
                <w:sz w:val="28"/>
                <w:vertAlign w:val="superscript"/>
              </w:rPr>
              <w:t>2</w:t>
            </w:r>
          </w:p>
        </w:tc>
        <w:tc>
          <w:tcPr>
            <w:tcW w:w="2808" w:type="dxa"/>
          </w:tcPr>
          <w:p w:rsidR="00293564" w:rsidRDefault="00293564" w:rsidP="00293564">
            <w:pPr>
              <w:jc w:val="center"/>
              <w:rPr>
                <w:sz w:val="28"/>
              </w:rPr>
            </w:pPr>
            <w:r w:rsidRPr="002A60D3">
              <w:rPr>
                <w:sz w:val="28"/>
              </w:rPr>
              <w:t>338.96</w:t>
            </w:r>
          </w:p>
        </w:tc>
        <w:tc>
          <w:tcPr>
            <w:tcW w:w="3135" w:type="dxa"/>
          </w:tcPr>
          <w:p w:rsidR="00293564" w:rsidRDefault="00293564" w:rsidP="00293564">
            <w:pPr>
              <w:jc w:val="center"/>
              <w:rPr>
                <w:sz w:val="28"/>
              </w:rPr>
            </w:pPr>
            <w:r w:rsidRPr="00C548DB">
              <w:rPr>
                <w:sz w:val="28"/>
              </w:rPr>
              <w:t>581.28</w:t>
            </w:r>
          </w:p>
        </w:tc>
      </w:tr>
      <w:tr w:rsidR="00293564" w:rsidTr="00293564">
        <w:trPr>
          <w:trHeight w:val="476"/>
          <w:jc w:val="center"/>
        </w:trPr>
        <w:tc>
          <w:tcPr>
            <w:tcW w:w="3463" w:type="dxa"/>
            <w:vAlign w:val="center"/>
          </w:tcPr>
          <w:p w:rsidR="00293564" w:rsidRDefault="00293564" w:rsidP="00293564">
            <w:pPr>
              <w:jc w:val="center"/>
              <w:rPr>
                <w:sz w:val="28"/>
                <w:vertAlign w:val="superscript"/>
              </w:rPr>
            </w:pPr>
            <w:r>
              <w:rPr>
                <w:sz w:val="28"/>
              </w:rPr>
              <w:t>Wald</w:t>
            </w:r>
            <w:r w:rsidRPr="004C4C35">
              <w:rPr>
                <w:sz w:val="28"/>
              </w:rPr>
              <w:t xml:space="preserve"> chi</w:t>
            </w:r>
            <w:r w:rsidRPr="00DB22D5">
              <w:rPr>
                <w:sz w:val="28"/>
                <w:vertAlign w:val="superscript"/>
              </w:rPr>
              <w:t>2</w:t>
            </w:r>
          </w:p>
          <w:p w:rsidR="00293564" w:rsidRPr="00C9164D" w:rsidRDefault="00293564" w:rsidP="00293564">
            <w:pPr>
              <w:jc w:val="center"/>
              <w:rPr>
                <w:sz w:val="28"/>
              </w:rPr>
            </w:pPr>
            <w:r>
              <w:rPr>
                <w:sz w:val="28"/>
              </w:rPr>
              <w:t>(p-value)</w:t>
            </w:r>
          </w:p>
        </w:tc>
        <w:tc>
          <w:tcPr>
            <w:tcW w:w="2808" w:type="dxa"/>
          </w:tcPr>
          <w:p w:rsidR="00293564" w:rsidRDefault="00293564" w:rsidP="00293564">
            <w:pPr>
              <w:jc w:val="center"/>
              <w:rPr>
                <w:sz w:val="28"/>
              </w:rPr>
            </w:pPr>
            <w:r>
              <w:rPr>
                <w:sz w:val="28"/>
              </w:rPr>
              <w:t>0.00</w:t>
            </w:r>
          </w:p>
        </w:tc>
        <w:tc>
          <w:tcPr>
            <w:tcW w:w="3135" w:type="dxa"/>
          </w:tcPr>
          <w:p w:rsidR="00293564" w:rsidRDefault="00293564" w:rsidP="00293564">
            <w:pPr>
              <w:jc w:val="center"/>
              <w:rPr>
                <w:sz w:val="28"/>
              </w:rPr>
            </w:pPr>
            <w:r>
              <w:rPr>
                <w:sz w:val="28"/>
              </w:rPr>
              <w:t>0.00</w:t>
            </w:r>
          </w:p>
        </w:tc>
      </w:tr>
    </w:tbl>
    <w:p w:rsidR="00293564" w:rsidRDefault="00293564" w:rsidP="00293564">
      <w:pPr>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Pr="008203B0" w:rsidRDefault="00293564" w:rsidP="00293564">
      <w:pPr>
        <w:pStyle w:val="Default"/>
        <w:spacing w:after="240"/>
        <w:ind w:firstLine="720"/>
        <w:jc w:val="both"/>
        <w:rPr>
          <w:sz w:val="28"/>
          <w:szCs w:val="28"/>
        </w:rPr>
      </w:pPr>
      <w:r w:rsidRPr="00ED448F">
        <w:rPr>
          <w:sz w:val="28"/>
          <w:szCs w:val="28"/>
        </w:rPr>
        <w:t xml:space="preserve">The model of </w:t>
      </w:r>
      <w:r>
        <w:rPr>
          <w:color w:val="00000A"/>
          <w:sz w:val="28"/>
          <w:szCs w:val="28"/>
        </w:rPr>
        <w:t>GINI</w:t>
      </w:r>
      <w:r w:rsidRPr="00ED448F">
        <w:rPr>
          <w:sz w:val="28"/>
          <w:szCs w:val="28"/>
        </w:rPr>
        <w:t xml:space="preserve"> for the developing countries has been estimated using Panel GMM methodology. The results obtained from applying this </w:t>
      </w:r>
      <w:r>
        <w:rPr>
          <w:sz w:val="28"/>
          <w:szCs w:val="28"/>
        </w:rPr>
        <w:t>model are the following (Table 8.8). These results show</w:t>
      </w:r>
      <w:r w:rsidRPr="00ED448F">
        <w:rPr>
          <w:sz w:val="28"/>
          <w:szCs w:val="28"/>
        </w:rPr>
        <w:t xml:space="preserve"> that al</w:t>
      </w:r>
      <w:r>
        <w:rPr>
          <w:sz w:val="28"/>
          <w:szCs w:val="28"/>
        </w:rPr>
        <w:t>l the variables are significant influenced the GINI with expected signs. The table 8.8</w:t>
      </w:r>
      <w:r w:rsidRPr="00ED448F">
        <w:rPr>
          <w:sz w:val="28"/>
          <w:szCs w:val="28"/>
        </w:rPr>
        <w:t xml:space="preserve"> reveal that </w:t>
      </w:r>
      <w:r>
        <w:rPr>
          <w:sz w:val="28"/>
          <w:szCs w:val="28"/>
        </w:rPr>
        <w:t>EIQ are</w:t>
      </w:r>
      <w:r w:rsidRPr="00ED448F">
        <w:rPr>
          <w:sz w:val="28"/>
          <w:szCs w:val="28"/>
        </w:rPr>
        <w:t xml:space="preserve"> negative</w:t>
      </w:r>
      <w:r>
        <w:rPr>
          <w:sz w:val="28"/>
          <w:szCs w:val="28"/>
        </w:rPr>
        <w:t>ly influence the</w:t>
      </w:r>
      <w:r w:rsidRPr="00ED448F">
        <w:rPr>
          <w:sz w:val="28"/>
          <w:szCs w:val="28"/>
        </w:rPr>
        <w:t xml:space="preserve"> </w:t>
      </w:r>
      <w:r>
        <w:rPr>
          <w:color w:val="00000A"/>
          <w:sz w:val="28"/>
          <w:szCs w:val="28"/>
        </w:rPr>
        <w:t>GINI</w:t>
      </w:r>
      <w:r w:rsidRPr="00ED448F">
        <w:rPr>
          <w:color w:val="00000A"/>
          <w:sz w:val="28"/>
          <w:szCs w:val="28"/>
        </w:rPr>
        <w:t xml:space="preserve"> </w:t>
      </w:r>
      <w:r w:rsidRPr="00ED448F">
        <w:rPr>
          <w:sz w:val="28"/>
          <w:szCs w:val="28"/>
        </w:rPr>
        <w:t xml:space="preserve">in Developing countries during the period under investigation. In </w:t>
      </w:r>
      <w:r>
        <w:rPr>
          <w:sz w:val="28"/>
          <w:szCs w:val="28"/>
        </w:rPr>
        <w:t>Equation</w:t>
      </w:r>
      <w:r w:rsidRPr="00ED448F">
        <w:rPr>
          <w:sz w:val="28"/>
          <w:szCs w:val="28"/>
        </w:rPr>
        <w:t xml:space="preserve"> 1</w:t>
      </w:r>
      <w:r>
        <w:rPr>
          <w:sz w:val="28"/>
          <w:szCs w:val="28"/>
        </w:rPr>
        <w:t>,</w:t>
      </w:r>
      <w:r w:rsidRPr="00ED448F">
        <w:rPr>
          <w:sz w:val="28"/>
          <w:szCs w:val="28"/>
        </w:rPr>
        <w:t xml:space="preserve"> </w:t>
      </w:r>
      <w:r>
        <w:rPr>
          <w:color w:val="00000A"/>
          <w:sz w:val="28"/>
          <w:szCs w:val="28"/>
        </w:rPr>
        <w:t>GINI</w:t>
      </w:r>
      <w:r w:rsidRPr="00ED448F">
        <w:rPr>
          <w:color w:val="00000A"/>
          <w:sz w:val="28"/>
          <w:szCs w:val="28"/>
        </w:rPr>
        <w:t xml:space="preserve"> </w:t>
      </w:r>
      <w:r>
        <w:rPr>
          <w:sz w:val="28"/>
          <w:szCs w:val="28"/>
        </w:rPr>
        <w:t>decreased 0.003</w:t>
      </w:r>
      <w:r w:rsidRPr="00ED448F">
        <w:rPr>
          <w:sz w:val="28"/>
          <w:szCs w:val="28"/>
        </w:rPr>
        <w:t xml:space="preserve"> units when 1 unit increase in </w:t>
      </w:r>
      <w:r>
        <w:rPr>
          <w:sz w:val="28"/>
          <w:szCs w:val="28"/>
        </w:rPr>
        <w:t xml:space="preserve">EIQ </w:t>
      </w:r>
      <w:r w:rsidRPr="00ED448F">
        <w:rPr>
          <w:sz w:val="28"/>
          <w:szCs w:val="28"/>
        </w:rPr>
        <w:t xml:space="preserve">and </w:t>
      </w:r>
      <w:r>
        <w:rPr>
          <w:sz w:val="28"/>
          <w:szCs w:val="28"/>
        </w:rPr>
        <w:t>Equation</w:t>
      </w:r>
      <w:r w:rsidRPr="00ED448F">
        <w:rPr>
          <w:sz w:val="28"/>
          <w:szCs w:val="28"/>
        </w:rPr>
        <w:t xml:space="preserve"> </w:t>
      </w:r>
      <w:r w:rsidRPr="00ED448F">
        <w:rPr>
          <w:sz w:val="28"/>
          <w:szCs w:val="28"/>
        </w:rPr>
        <w:lastRenderedPageBreak/>
        <w:t xml:space="preserve">2, </w:t>
      </w:r>
      <w:r>
        <w:rPr>
          <w:color w:val="00000A"/>
          <w:sz w:val="28"/>
          <w:szCs w:val="28"/>
        </w:rPr>
        <w:t>GINI decreased</w:t>
      </w:r>
      <w:r w:rsidRPr="00ED448F">
        <w:rPr>
          <w:sz w:val="28"/>
          <w:szCs w:val="28"/>
        </w:rPr>
        <w:t xml:space="preserve"> </w:t>
      </w:r>
      <w:r>
        <w:rPr>
          <w:sz w:val="28"/>
          <w:szCs w:val="28"/>
        </w:rPr>
        <w:t>0.087 units</w:t>
      </w:r>
      <w:r w:rsidRPr="00ED448F">
        <w:rPr>
          <w:sz w:val="28"/>
          <w:szCs w:val="28"/>
        </w:rPr>
        <w:t xml:space="preserve"> when 1 unit increase in </w:t>
      </w:r>
      <w:r>
        <w:rPr>
          <w:sz w:val="28"/>
          <w:szCs w:val="28"/>
        </w:rPr>
        <w:t>EIQ. The table 8.8</w:t>
      </w:r>
      <w:r w:rsidRPr="00ED448F">
        <w:rPr>
          <w:sz w:val="28"/>
          <w:szCs w:val="28"/>
        </w:rPr>
        <w:t xml:space="preserve"> reveal that </w:t>
      </w:r>
      <w:r>
        <w:rPr>
          <w:sz w:val="28"/>
          <w:szCs w:val="28"/>
        </w:rPr>
        <w:t>LIQ</w:t>
      </w:r>
      <w:r w:rsidRPr="00ED448F">
        <w:rPr>
          <w:sz w:val="28"/>
          <w:szCs w:val="28"/>
        </w:rPr>
        <w:t xml:space="preserve"> </w:t>
      </w:r>
      <w:r>
        <w:rPr>
          <w:sz w:val="28"/>
          <w:szCs w:val="28"/>
        </w:rPr>
        <w:t>are</w:t>
      </w:r>
      <w:r w:rsidRPr="00ED448F">
        <w:rPr>
          <w:sz w:val="28"/>
          <w:szCs w:val="28"/>
        </w:rPr>
        <w:t xml:space="preserve"> negative impact on </w:t>
      </w:r>
      <w:r>
        <w:rPr>
          <w:color w:val="00000A"/>
          <w:sz w:val="28"/>
          <w:szCs w:val="28"/>
        </w:rPr>
        <w:t>GINI</w:t>
      </w:r>
      <w:r w:rsidRPr="00ED448F">
        <w:rPr>
          <w:sz w:val="28"/>
          <w:szCs w:val="28"/>
        </w:rPr>
        <w:t xml:space="preserve"> in Developing countries during the period under investigation. In </w:t>
      </w:r>
      <w:r>
        <w:rPr>
          <w:sz w:val="28"/>
          <w:szCs w:val="28"/>
        </w:rPr>
        <w:t>Equation</w:t>
      </w:r>
      <w:r w:rsidRPr="00ED448F">
        <w:rPr>
          <w:sz w:val="28"/>
          <w:szCs w:val="28"/>
        </w:rPr>
        <w:t xml:space="preserve"> 1, </w:t>
      </w:r>
      <w:r>
        <w:rPr>
          <w:sz w:val="28"/>
          <w:szCs w:val="28"/>
        </w:rPr>
        <w:t>GINI 0.036</w:t>
      </w:r>
      <w:r w:rsidRPr="00ED448F">
        <w:rPr>
          <w:sz w:val="28"/>
          <w:szCs w:val="28"/>
        </w:rPr>
        <w:t xml:space="preserve"> units decreased when 1 unit increase in </w:t>
      </w:r>
      <w:r>
        <w:rPr>
          <w:sz w:val="28"/>
          <w:szCs w:val="28"/>
        </w:rPr>
        <w:t>LIQ</w:t>
      </w:r>
      <w:r w:rsidRPr="00ED448F">
        <w:rPr>
          <w:sz w:val="28"/>
          <w:szCs w:val="28"/>
        </w:rPr>
        <w:t xml:space="preserve"> and </w:t>
      </w:r>
      <w:r>
        <w:rPr>
          <w:sz w:val="28"/>
          <w:szCs w:val="28"/>
        </w:rPr>
        <w:t>Equation</w:t>
      </w:r>
      <w:r w:rsidRPr="00ED448F">
        <w:rPr>
          <w:sz w:val="28"/>
          <w:szCs w:val="28"/>
        </w:rPr>
        <w:t xml:space="preserve"> 2, </w:t>
      </w:r>
      <w:r>
        <w:rPr>
          <w:color w:val="00000A"/>
          <w:sz w:val="28"/>
          <w:szCs w:val="28"/>
        </w:rPr>
        <w:t>GINI</w:t>
      </w:r>
      <w:r w:rsidRPr="00ED448F">
        <w:rPr>
          <w:color w:val="00000A"/>
          <w:sz w:val="28"/>
          <w:szCs w:val="28"/>
        </w:rPr>
        <w:t xml:space="preserve"> </w:t>
      </w:r>
      <w:r>
        <w:rPr>
          <w:sz w:val="28"/>
          <w:szCs w:val="28"/>
        </w:rPr>
        <w:t>0.08</w:t>
      </w:r>
      <w:r w:rsidRPr="00ED448F">
        <w:rPr>
          <w:sz w:val="28"/>
          <w:szCs w:val="28"/>
        </w:rPr>
        <w:t xml:space="preserve"> units decreased when 1 unit increase in </w:t>
      </w:r>
      <w:r>
        <w:rPr>
          <w:sz w:val="28"/>
          <w:szCs w:val="28"/>
        </w:rPr>
        <w:t xml:space="preserve">LIQ. </w:t>
      </w:r>
      <w:r>
        <w:rPr>
          <w:sz w:val="28"/>
        </w:rPr>
        <w:t>The table 8.8</w:t>
      </w:r>
      <w:r w:rsidRPr="00ED448F">
        <w:rPr>
          <w:sz w:val="28"/>
        </w:rPr>
        <w:t xml:space="preserve"> reveal that </w:t>
      </w:r>
      <w:r>
        <w:rPr>
          <w:sz w:val="28"/>
        </w:rPr>
        <w:t>PIQ are negative impact</w:t>
      </w:r>
      <w:r w:rsidRPr="00ED448F">
        <w:rPr>
          <w:sz w:val="28"/>
        </w:rPr>
        <w:t xml:space="preserve"> on </w:t>
      </w:r>
      <w:r>
        <w:rPr>
          <w:color w:val="00000A"/>
          <w:sz w:val="28"/>
        </w:rPr>
        <w:t>GINI</w:t>
      </w:r>
      <w:r w:rsidRPr="00ED448F">
        <w:rPr>
          <w:color w:val="00000A"/>
          <w:sz w:val="28"/>
        </w:rPr>
        <w:t xml:space="preserve"> </w:t>
      </w:r>
      <w:r w:rsidRPr="00ED448F">
        <w:rPr>
          <w:sz w:val="28"/>
        </w:rPr>
        <w:t xml:space="preserve">in Developing countries during the period under investigation. In </w:t>
      </w:r>
      <w:r>
        <w:rPr>
          <w:sz w:val="28"/>
        </w:rPr>
        <w:t>Equation</w:t>
      </w:r>
      <w:r w:rsidRPr="00ED448F">
        <w:rPr>
          <w:sz w:val="28"/>
        </w:rPr>
        <w:t xml:space="preserve"> 1</w:t>
      </w:r>
      <w:r>
        <w:rPr>
          <w:sz w:val="28"/>
        </w:rPr>
        <w:t>,</w:t>
      </w:r>
      <w:r w:rsidRPr="00ED448F">
        <w:rPr>
          <w:sz w:val="28"/>
        </w:rPr>
        <w:t xml:space="preserve"> </w:t>
      </w:r>
      <w:r>
        <w:rPr>
          <w:color w:val="00000A"/>
          <w:sz w:val="28"/>
        </w:rPr>
        <w:t>GINI</w:t>
      </w:r>
      <w:r>
        <w:rPr>
          <w:sz w:val="28"/>
        </w:rPr>
        <w:t xml:space="preserve"> decreased 0.011 units when 1 unit increase in PIQ </w:t>
      </w:r>
      <w:r w:rsidRPr="00ED448F">
        <w:rPr>
          <w:sz w:val="28"/>
        </w:rPr>
        <w:t xml:space="preserve">and </w:t>
      </w:r>
      <w:r>
        <w:rPr>
          <w:sz w:val="28"/>
        </w:rPr>
        <w:t>Equation</w:t>
      </w:r>
      <w:r w:rsidRPr="00ED448F">
        <w:rPr>
          <w:sz w:val="28"/>
        </w:rPr>
        <w:t xml:space="preserve"> 2, </w:t>
      </w:r>
      <w:r>
        <w:rPr>
          <w:color w:val="00000A"/>
          <w:sz w:val="28"/>
        </w:rPr>
        <w:t>GINI</w:t>
      </w:r>
      <w:r w:rsidRPr="00ED448F">
        <w:rPr>
          <w:color w:val="00000A"/>
          <w:sz w:val="28"/>
        </w:rPr>
        <w:t xml:space="preserve"> </w:t>
      </w:r>
      <w:r>
        <w:rPr>
          <w:sz w:val="28"/>
        </w:rPr>
        <w:t>0.013</w:t>
      </w:r>
      <w:r w:rsidRPr="00ED448F">
        <w:rPr>
          <w:sz w:val="28"/>
        </w:rPr>
        <w:t xml:space="preserve"> units decreased when 1 unit increase in </w:t>
      </w:r>
      <w:r>
        <w:rPr>
          <w:sz w:val="28"/>
        </w:rPr>
        <w:t>PIQ</w:t>
      </w:r>
      <w:r w:rsidRPr="00ED448F">
        <w:rPr>
          <w:sz w:val="28"/>
        </w:rPr>
        <w:t xml:space="preserve">. </w:t>
      </w:r>
      <w:r>
        <w:rPr>
          <w:sz w:val="28"/>
        </w:rPr>
        <w:t>TGDP</w:t>
      </w:r>
      <w:r w:rsidRPr="00ED448F">
        <w:rPr>
          <w:sz w:val="28"/>
        </w:rPr>
        <w:t xml:space="preserve"> </w:t>
      </w:r>
      <w:r>
        <w:rPr>
          <w:sz w:val="28"/>
        </w:rPr>
        <w:t xml:space="preserve">are </w:t>
      </w:r>
      <w:r w:rsidRPr="00ED448F">
        <w:rPr>
          <w:sz w:val="28"/>
        </w:rPr>
        <w:t xml:space="preserve">negative impact on </w:t>
      </w:r>
      <w:r>
        <w:rPr>
          <w:color w:val="00000A"/>
          <w:sz w:val="28"/>
        </w:rPr>
        <w:t>GINI</w:t>
      </w:r>
      <w:r w:rsidRPr="00ED448F">
        <w:rPr>
          <w:sz w:val="28"/>
        </w:rPr>
        <w:t xml:space="preserve"> in Developing countries during the period under investigation. In </w:t>
      </w:r>
      <w:r>
        <w:rPr>
          <w:sz w:val="28"/>
        </w:rPr>
        <w:t>Equation</w:t>
      </w:r>
      <w:r w:rsidRPr="00ED448F">
        <w:rPr>
          <w:sz w:val="28"/>
        </w:rPr>
        <w:t xml:space="preserve"> 2, </w:t>
      </w:r>
      <w:r>
        <w:rPr>
          <w:color w:val="00000A"/>
          <w:sz w:val="28"/>
        </w:rPr>
        <w:t>GINI</w:t>
      </w:r>
      <w:r w:rsidRPr="00ED448F">
        <w:rPr>
          <w:color w:val="00000A"/>
          <w:sz w:val="28"/>
        </w:rPr>
        <w:t xml:space="preserve"> </w:t>
      </w:r>
      <w:r>
        <w:rPr>
          <w:sz w:val="28"/>
        </w:rPr>
        <w:t>decreased 0.008</w:t>
      </w:r>
      <w:r w:rsidRPr="00ED448F">
        <w:rPr>
          <w:sz w:val="28"/>
        </w:rPr>
        <w:t xml:space="preserve"> units when 1 unit increase in </w:t>
      </w:r>
      <w:r>
        <w:rPr>
          <w:sz w:val="28"/>
        </w:rPr>
        <w:t>TGDP</w:t>
      </w:r>
      <w:r w:rsidRPr="00ED448F">
        <w:rPr>
          <w:sz w:val="28"/>
        </w:rPr>
        <w:t xml:space="preserve">. </w:t>
      </w:r>
      <w:r>
        <w:rPr>
          <w:sz w:val="28"/>
        </w:rPr>
        <w:t>LGDPPC</w:t>
      </w:r>
      <w:r w:rsidRPr="00ED448F">
        <w:rPr>
          <w:sz w:val="28"/>
        </w:rPr>
        <w:t xml:space="preserve"> </w:t>
      </w:r>
      <w:r>
        <w:rPr>
          <w:sz w:val="28"/>
        </w:rPr>
        <w:t>is significant</w:t>
      </w:r>
      <w:r w:rsidRPr="00ED448F">
        <w:rPr>
          <w:sz w:val="28"/>
        </w:rPr>
        <w:t xml:space="preserve"> impact on </w:t>
      </w:r>
      <w:r>
        <w:rPr>
          <w:color w:val="00000A"/>
          <w:sz w:val="28"/>
        </w:rPr>
        <w:t>GINI</w:t>
      </w:r>
      <w:r w:rsidRPr="00ED448F">
        <w:rPr>
          <w:sz w:val="28"/>
        </w:rPr>
        <w:t xml:space="preserve"> in Developing countries during</w:t>
      </w:r>
      <w:r>
        <w:rPr>
          <w:sz w:val="28"/>
        </w:rPr>
        <w:t xml:space="preserve"> the period under investigation.</w:t>
      </w:r>
      <w:r w:rsidRPr="00C21AB6">
        <w:rPr>
          <w:sz w:val="28"/>
        </w:rPr>
        <w:t xml:space="preserve"> </w:t>
      </w:r>
      <w:r w:rsidRPr="00ED448F">
        <w:rPr>
          <w:sz w:val="28"/>
        </w:rPr>
        <w:t xml:space="preserve">In </w:t>
      </w:r>
      <w:r>
        <w:rPr>
          <w:sz w:val="28"/>
        </w:rPr>
        <w:t>Equation</w:t>
      </w:r>
      <w:r w:rsidRPr="00ED448F">
        <w:rPr>
          <w:sz w:val="28"/>
        </w:rPr>
        <w:t xml:space="preserve"> 2, </w:t>
      </w:r>
      <w:r>
        <w:rPr>
          <w:color w:val="00000A"/>
          <w:sz w:val="28"/>
        </w:rPr>
        <w:t>GINI</w:t>
      </w:r>
      <w:r w:rsidRPr="00ED448F">
        <w:rPr>
          <w:color w:val="00000A"/>
          <w:sz w:val="28"/>
        </w:rPr>
        <w:t xml:space="preserve"> </w:t>
      </w:r>
      <w:r>
        <w:rPr>
          <w:sz w:val="28"/>
        </w:rPr>
        <w:t>decreased 0.035</w:t>
      </w:r>
      <w:r w:rsidRPr="00ED448F">
        <w:rPr>
          <w:sz w:val="28"/>
        </w:rPr>
        <w:t xml:space="preserve"> </w:t>
      </w:r>
      <w:r>
        <w:rPr>
          <w:sz w:val="28"/>
        </w:rPr>
        <w:t>percent</w:t>
      </w:r>
      <w:r w:rsidRPr="00ED448F">
        <w:rPr>
          <w:sz w:val="28"/>
        </w:rPr>
        <w:t xml:space="preserve"> when 1 </w:t>
      </w:r>
      <w:r>
        <w:rPr>
          <w:sz w:val="28"/>
        </w:rPr>
        <w:t>percent</w:t>
      </w:r>
      <w:r w:rsidRPr="00ED448F">
        <w:rPr>
          <w:sz w:val="28"/>
        </w:rPr>
        <w:t xml:space="preserve"> increase in </w:t>
      </w:r>
      <w:r>
        <w:rPr>
          <w:sz w:val="28"/>
        </w:rPr>
        <w:t>LGDPPC. UNEMP are</w:t>
      </w:r>
      <w:r w:rsidRPr="00ED448F">
        <w:rPr>
          <w:sz w:val="28"/>
        </w:rPr>
        <w:t xml:space="preserve"> positive</w:t>
      </w:r>
      <w:r>
        <w:rPr>
          <w:sz w:val="28"/>
        </w:rPr>
        <w:t>ly influencing the</w:t>
      </w:r>
      <w:r w:rsidRPr="00ED448F">
        <w:rPr>
          <w:sz w:val="28"/>
        </w:rPr>
        <w:t xml:space="preserve"> </w:t>
      </w:r>
      <w:r>
        <w:rPr>
          <w:color w:val="00000A"/>
          <w:sz w:val="28"/>
        </w:rPr>
        <w:t>GINI</w:t>
      </w:r>
      <w:r w:rsidRPr="00ED448F">
        <w:rPr>
          <w:color w:val="00000A"/>
          <w:sz w:val="28"/>
        </w:rPr>
        <w:t xml:space="preserve"> </w:t>
      </w:r>
      <w:r w:rsidRPr="00ED448F">
        <w:rPr>
          <w:sz w:val="28"/>
        </w:rPr>
        <w:t xml:space="preserve">in Developing countries during the period under investigation. In </w:t>
      </w:r>
      <w:r>
        <w:rPr>
          <w:sz w:val="28"/>
        </w:rPr>
        <w:t>Equation</w:t>
      </w:r>
      <w:r w:rsidRPr="00ED448F">
        <w:rPr>
          <w:sz w:val="28"/>
        </w:rPr>
        <w:t xml:space="preserve"> 2, </w:t>
      </w:r>
      <w:r>
        <w:rPr>
          <w:color w:val="00000A"/>
          <w:sz w:val="28"/>
        </w:rPr>
        <w:t>GINI</w:t>
      </w:r>
      <w:r>
        <w:rPr>
          <w:sz w:val="28"/>
        </w:rPr>
        <w:t xml:space="preserve"> increased 0.001</w:t>
      </w:r>
      <w:r w:rsidRPr="00ED448F">
        <w:rPr>
          <w:sz w:val="28"/>
        </w:rPr>
        <w:t xml:space="preserve"> units when 1 unit increase in </w:t>
      </w:r>
      <w:r>
        <w:rPr>
          <w:sz w:val="28"/>
        </w:rPr>
        <w:t>UNEMP</w:t>
      </w:r>
      <w:r w:rsidRPr="00ED448F">
        <w:rPr>
          <w:sz w:val="28"/>
        </w:rPr>
        <w:t>.</w:t>
      </w:r>
      <w:r>
        <w:rPr>
          <w:sz w:val="28"/>
        </w:rPr>
        <w:t xml:space="preserve"> The Wald chi square value is very high and its probability is equal to zero in Table 8.8 of Developing Countries Models. It means that all the determinants of GINI for all two equations are very important for Developing countries.</w:t>
      </w:r>
    </w:p>
    <w:p w:rsidR="00293564" w:rsidRPr="002C43BE" w:rsidRDefault="00293564" w:rsidP="00293564">
      <w:pPr>
        <w:pStyle w:val="Default"/>
        <w:spacing w:after="240"/>
        <w:ind w:firstLine="720"/>
        <w:jc w:val="both"/>
        <w:rPr>
          <w:sz w:val="28"/>
          <w:szCs w:val="28"/>
        </w:rPr>
      </w:pPr>
      <w:r w:rsidRPr="00ED448F">
        <w:rPr>
          <w:sz w:val="28"/>
          <w:szCs w:val="28"/>
        </w:rPr>
        <w:t xml:space="preserve">The model of </w:t>
      </w:r>
      <w:r>
        <w:rPr>
          <w:color w:val="00000A"/>
          <w:sz w:val="28"/>
          <w:szCs w:val="28"/>
        </w:rPr>
        <w:t>GINI</w:t>
      </w:r>
      <w:r w:rsidRPr="00ED448F">
        <w:rPr>
          <w:sz w:val="28"/>
          <w:szCs w:val="28"/>
        </w:rPr>
        <w:t xml:space="preserve"> for the all</w:t>
      </w:r>
      <w:r>
        <w:rPr>
          <w:sz w:val="28"/>
          <w:szCs w:val="28"/>
        </w:rPr>
        <w:t xml:space="preserve"> sample</w:t>
      </w:r>
      <w:r w:rsidRPr="00ED448F">
        <w:rPr>
          <w:sz w:val="28"/>
          <w:szCs w:val="28"/>
        </w:rPr>
        <w:t xml:space="preserve"> countries has been estimated using Panel GMM methodology. The results obtained from applying this </w:t>
      </w:r>
      <w:r>
        <w:rPr>
          <w:sz w:val="28"/>
          <w:szCs w:val="28"/>
        </w:rPr>
        <w:t>model are the following (Table 8.9). These results show</w:t>
      </w:r>
      <w:r w:rsidRPr="00ED448F">
        <w:rPr>
          <w:sz w:val="28"/>
          <w:szCs w:val="28"/>
        </w:rPr>
        <w:t xml:space="preserve"> that </w:t>
      </w:r>
      <w:r>
        <w:rPr>
          <w:sz w:val="28"/>
          <w:szCs w:val="28"/>
        </w:rPr>
        <w:t>mostly</w:t>
      </w:r>
      <w:r w:rsidRPr="00ED448F">
        <w:rPr>
          <w:sz w:val="28"/>
          <w:szCs w:val="28"/>
        </w:rPr>
        <w:t xml:space="preserve"> variables are significant</w:t>
      </w:r>
      <w:r>
        <w:rPr>
          <w:sz w:val="28"/>
          <w:szCs w:val="28"/>
        </w:rPr>
        <w:t xml:space="preserve"> influenced the GINI</w:t>
      </w:r>
      <w:r w:rsidRPr="00ED448F">
        <w:rPr>
          <w:sz w:val="28"/>
          <w:szCs w:val="28"/>
        </w:rPr>
        <w:t xml:space="preserve"> </w:t>
      </w:r>
      <w:r>
        <w:rPr>
          <w:sz w:val="28"/>
          <w:szCs w:val="28"/>
        </w:rPr>
        <w:t>with expected signs. The table 8.9</w:t>
      </w:r>
      <w:r w:rsidRPr="00ED448F">
        <w:rPr>
          <w:sz w:val="28"/>
          <w:szCs w:val="28"/>
        </w:rPr>
        <w:t xml:space="preserve"> reveal that </w:t>
      </w:r>
      <w:r>
        <w:rPr>
          <w:sz w:val="28"/>
          <w:szCs w:val="28"/>
        </w:rPr>
        <w:t xml:space="preserve">EIQ </w:t>
      </w:r>
      <w:r w:rsidRPr="00ED448F">
        <w:rPr>
          <w:sz w:val="28"/>
          <w:szCs w:val="28"/>
        </w:rPr>
        <w:t xml:space="preserve">has a significant and negative impact on </w:t>
      </w:r>
      <w:r>
        <w:rPr>
          <w:color w:val="00000A"/>
          <w:sz w:val="28"/>
          <w:szCs w:val="28"/>
        </w:rPr>
        <w:t>GINI</w:t>
      </w:r>
      <w:r w:rsidRPr="00ED448F">
        <w:rPr>
          <w:color w:val="00000A"/>
          <w:sz w:val="28"/>
          <w:szCs w:val="28"/>
        </w:rPr>
        <w:t xml:space="preserve"> </w:t>
      </w:r>
      <w:r w:rsidRPr="00ED448F">
        <w:rPr>
          <w:sz w:val="28"/>
          <w:szCs w:val="28"/>
        </w:rPr>
        <w:t xml:space="preserve">in all countries during the period under investigation. In </w:t>
      </w:r>
      <w:r>
        <w:rPr>
          <w:sz w:val="28"/>
          <w:szCs w:val="28"/>
        </w:rPr>
        <w:t>Equation</w:t>
      </w:r>
      <w:r w:rsidRPr="00ED448F">
        <w:rPr>
          <w:sz w:val="28"/>
          <w:szCs w:val="28"/>
        </w:rPr>
        <w:t xml:space="preserve"> 1</w:t>
      </w:r>
      <w:r>
        <w:rPr>
          <w:sz w:val="28"/>
          <w:szCs w:val="28"/>
        </w:rPr>
        <w:t>,</w:t>
      </w:r>
      <w:r w:rsidRPr="00ED448F">
        <w:rPr>
          <w:sz w:val="28"/>
          <w:szCs w:val="28"/>
        </w:rPr>
        <w:t xml:space="preserve"> </w:t>
      </w:r>
      <w:r>
        <w:rPr>
          <w:color w:val="00000A"/>
          <w:sz w:val="28"/>
          <w:szCs w:val="28"/>
        </w:rPr>
        <w:t>GINI</w:t>
      </w:r>
      <w:r w:rsidRPr="00ED448F">
        <w:rPr>
          <w:color w:val="00000A"/>
          <w:sz w:val="28"/>
          <w:szCs w:val="28"/>
        </w:rPr>
        <w:t xml:space="preserve"> </w:t>
      </w:r>
      <w:r>
        <w:rPr>
          <w:sz w:val="28"/>
          <w:szCs w:val="28"/>
        </w:rPr>
        <w:t>decreased 0.011</w:t>
      </w:r>
      <w:r w:rsidRPr="00ED448F">
        <w:rPr>
          <w:sz w:val="28"/>
          <w:szCs w:val="28"/>
        </w:rPr>
        <w:t xml:space="preserve"> units when 1 unit increase in </w:t>
      </w:r>
      <w:r>
        <w:rPr>
          <w:sz w:val="28"/>
          <w:szCs w:val="28"/>
        </w:rPr>
        <w:t xml:space="preserve">EIQ </w:t>
      </w:r>
      <w:r w:rsidRPr="00ED448F">
        <w:rPr>
          <w:sz w:val="28"/>
          <w:szCs w:val="28"/>
        </w:rPr>
        <w:t xml:space="preserve">and </w:t>
      </w:r>
      <w:r>
        <w:rPr>
          <w:sz w:val="28"/>
          <w:szCs w:val="28"/>
        </w:rPr>
        <w:t>Equation</w:t>
      </w:r>
      <w:r w:rsidRPr="00ED448F">
        <w:rPr>
          <w:sz w:val="28"/>
          <w:szCs w:val="28"/>
        </w:rPr>
        <w:t xml:space="preserve"> 2, </w:t>
      </w:r>
      <w:r>
        <w:rPr>
          <w:color w:val="00000A"/>
          <w:sz w:val="28"/>
          <w:szCs w:val="28"/>
        </w:rPr>
        <w:t>GINI</w:t>
      </w:r>
      <w:r>
        <w:rPr>
          <w:sz w:val="28"/>
          <w:szCs w:val="28"/>
        </w:rPr>
        <w:t xml:space="preserve"> 0.041</w:t>
      </w:r>
      <w:r w:rsidRPr="00ED448F">
        <w:rPr>
          <w:sz w:val="28"/>
          <w:szCs w:val="28"/>
        </w:rPr>
        <w:t xml:space="preserve"> units decreased when 1 unit increase in </w:t>
      </w:r>
      <w:r>
        <w:rPr>
          <w:sz w:val="28"/>
          <w:szCs w:val="28"/>
        </w:rPr>
        <w:t xml:space="preserve">EIQ. </w:t>
      </w:r>
      <w:r>
        <w:rPr>
          <w:sz w:val="28"/>
        </w:rPr>
        <w:t>The table 8.9</w:t>
      </w:r>
      <w:r w:rsidRPr="00ED448F">
        <w:rPr>
          <w:sz w:val="28"/>
        </w:rPr>
        <w:t xml:space="preserve"> reveal that </w:t>
      </w:r>
      <w:r>
        <w:rPr>
          <w:sz w:val="28"/>
        </w:rPr>
        <w:t>LIQ</w:t>
      </w:r>
      <w:r w:rsidRPr="00ED448F">
        <w:rPr>
          <w:sz w:val="28"/>
        </w:rPr>
        <w:t xml:space="preserve"> </w:t>
      </w:r>
      <w:r>
        <w:rPr>
          <w:sz w:val="28"/>
        </w:rPr>
        <w:t>are</w:t>
      </w:r>
      <w:r w:rsidRPr="00ED448F">
        <w:rPr>
          <w:sz w:val="28"/>
        </w:rPr>
        <w:t xml:space="preserve"> negative impact on </w:t>
      </w:r>
      <w:r>
        <w:rPr>
          <w:color w:val="00000A"/>
          <w:sz w:val="28"/>
        </w:rPr>
        <w:t>GINI</w:t>
      </w:r>
      <w:r w:rsidRPr="00ED448F">
        <w:rPr>
          <w:sz w:val="28"/>
        </w:rPr>
        <w:t xml:space="preserve"> in all countries during the period under investigation. In </w:t>
      </w:r>
      <w:r>
        <w:rPr>
          <w:sz w:val="28"/>
        </w:rPr>
        <w:t>Equation</w:t>
      </w:r>
      <w:r w:rsidRPr="00ED448F">
        <w:rPr>
          <w:sz w:val="28"/>
        </w:rPr>
        <w:t xml:space="preserve"> 1, </w:t>
      </w:r>
      <w:r>
        <w:rPr>
          <w:sz w:val="28"/>
        </w:rPr>
        <w:t>GINI 0.053</w:t>
      </w:r>
      <w:r w:rsidRPr="00ED448F">
        <w:rPr>
          <w:sz w:val="28"/>
        </w:rPr>
        <w:t xml:space="preserve"> units decreased when 1 unit increase in </w:t>
      </w:r>
      <w:r>
        <w:rPr>
          <w:sz w:val="28"/>
        </w:rPr>
        <w:t>LIQ</w:t>
      </w:r>
      <w:r w:rsidRPr="00ED448F">
        <w:rPr>
          <w:sz w:val="28"/>
        </w:rPr>
        <w:t xml:space="preserve"> and </w:t>
      </w:r>
      <w:r>
        <w:rPr>
          <w:sz w:val="28"/>
        </w:rPr>
        <w:t>Equation</w:t>
      </w:r>
      <w:r w:rsidRPr="00ED448F">
        <w:rPr>
          <w:sz w:val="28"/>
        </w:rPr>
        <w:t xml:space="preserve"> 2, </w:t>
      </w:r>
      <w:r>
        <w:rPr>
          <w:color w:val="00000A"/>
          <w:sz w:val="28"/>
        </w:rPr>
        <w:t>GINI</w:t>
      </w:r>
      <w:r w:rsidRPr="00ED448F">
        <w:rPr>
          <w:color w:val="00000A"/>
          <w:sz w:val="28"/>
        </w:rPr>
        <w:t xml:space="preserve"> </w:t>
      </w:r>
      <w:r>
        <w:rPr>
          <w:sz w:val="28"/>
        </w:rPr>
        <w:t>0.026 units decreased when 1 unit increase in</w:t>
      </w:r>
      <w:r w:rsidRPr="00ED448F">
        <w:rPr>
          <w:sz w:val="28"/>
        </w:rPr>
        <w:t xml:space="preserve"> </w:t>
      </w:r>
      <w:r>
        <w:rPr>
          <w:sz w:val="28"/>
        </w:rPr>
        <w:t>LIQ. The table 8.9</w:t>
      </w:r>
      <w:r w:rsidRPr="00ED448F">
        <w:rPr>
          <w:sz w:val="28"/>
        </w:rPr>
        <w:t xml:space="preserve"> reveal that </w:t>
      </w:r>
      <w:r>
        <w:rPr>
          <w:sz w:val="28"/>
        </w:rPr>
        <w:t>PIQ are</w:t>
      </w:r>
      <w:r w:rsidRPr="00ED448F">
        <w:rPr>
          <w:sz w:val="28"/>
        </w:rPr>
        <w:t xml:space="preserve"> negative impact on </w:t>
      </w:r>
      <w:r>
        <w:rPr>
          <w:color w:val="00000A"/>
          <w:sz w:val="28"/>
        </w:rPr>
        <w:t>GINI</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1</w:t>
      </w:r>
      <w:r>
        <w:rPr>
          <w:sz w:val="28"/>
        </w:rPr>
        <w:t>,</w:t>
      </w:r>
      <w:r w:rsidRPr="00ED448F">
        <w:rPr>
          <w:sz w:val="28"/>
        </w:rPr>
        <w:t xml:space="preserve"> </w:t>
      </w:r>
      <w:r>
        <w:rPr>
          <w:color w:val="00000A"/>
          <w:sz w:val="28"/>
        </w:rPr>
        <w:t>GINI</w:t>
      </w:r>
      <w:r>
        <w:rPr>
          <w:sz w:val="28"/>
        </w:rPr>
        <w:t xml:space="preserve"> decreased 0.096 units when 1 unit increase in</w:t>
      </w:r>
      <w:r w:rsidRPr="00ED448F">
        <w:rPr>
          <w:sz w:val="28"/>
        </w:rPr>
        <w:t xml:space="preserve"> </w:t>
      </w:r>
      <w:r>
        <w:rPr>
          <w:sz w:val="28"/>
        </w:rPr>
        <w:t xml:space="preserve">PIQ </w:t>
      </w:r>
      <w:r w:rsidRPr="00ED448F">
        <w:rPr>
          <w:sz w:val="28"/>
        </w:rPr>
        <w:t xml:space="preserve">and </w:t>
      </w:r>
      <w:r>
        <w:rPr>
          <w:sz w:val="28"/>
        </w:rPr>
        <w:t>Equation</w:t>
      </w:r>
      <w:r w:rsidRPr="00ED448F">
        <w:rPr>
          <w:sz w:val="28"/>
        </w:rPr>
        <w:t xml:space="preserve"> 2</w:t>
      </w:r>
      <w:r w:rsidRPr="00331724">
        <w:rPr>
          <w:color w:val="00000A"/>
          <w:sz w:val="28"/>
        </w:rPr>
        <w:t xml:space="preserve"> </w:t>
      </w:r>
      <w:r>
        <w:rPr>
          <w:color w:val="00000A"/>
          <w:sz w:val="28"/>
        </w:rPr>
        <w:t>GINI</w:t>
      </w:r>
      <w:r w:rsidRPr="00ED448F">
        <w:rPr>
          <w:color w:val="00000A"/>
          <w:sz w:val="28"/>
        </w:rPr>
        <w:t xml:space="preserve"> </w:t>
      </w:r>
      <w:r>
        <w:rPr>
          <w:sz w:val="28"/>
        </w:rPr>
        <w:t>0.014 units decreased when 1 unit increase in PIQ</w:t>
      </w:r>
      <w:r w:rsidRPr="00ED448F">
        <w:rPr>
          <w:sz w:val="28"/>
        </w:rPr>
        <w:t xml:space="preserve">. </w:t>
      </w:r>
      <w:r>
        <w:rPr>
          <w:sz w:val="28"/>
        </w:rPr>
        <w:t>TGDP</w:t>
      </w:r>
      <w:r w:rsidRPr="00ED448F">
        <w:rPr>
          <w:sz w:val="28"/>
        </w:rPr>
        <w:t xml:space="preserve"> has a significant and negative impact on </w:t>
      </w:r>
      <w:r>
        <w:rPr>
          <w:color w:val="00000A"/>
          <w:sz w:val="28"/>
        </w:rPr>
        <w:t>GINI</w:t>
      </w:r>
      <w:r w:rsidRPr="00ED448F">
        <w:rPr>
          <w:sz w:val="28"/>
        </w:rPr>
        <w:t xml:space="preserve"> in all countries during the period under investigation. In </w:t>
      </w:r>
      <w:r>
        <w:rPr>
          <w:sz w:val="28"/>
        </w:rPr>
        <w:t>Equation</w:t>
      </w:r>
      <w:r w:rsidRPr="00ED448F">
        <w:rPr>
          <w:sz w:val="28"/>
        </w:rPr>
        <w:t xml:space="preserve"> 2, </w:t>
      </w:r>
      <w:r>
        <w:rPr>
          <w:color w:val="00000A"/>
          <w:sz w:val="28"/>
        </w:rPr>
        <w:t>GINI</w:t>
      </w:r>
      <w:r w:rsidRPr="00ED448F">
        <w:rPr>
          <w:color w:val="00000A"/>
          <w:sz w:val="28"/>
        </w:rPr>
        <w:t xml:space="preserve"> </w:t>
      </w:r>
      <w:r>
        <w:rPr>
          <w:sz w:val="28"/>
        </w:rPr>
        <w:t>decreased 0.028</w:t>
      </w:r>
      <w:r w:rsidRPr="00ED448F">
        <w:rPr>
          <w:sz w:val="28"/>
        </w:rPr>
        <w:t xml:space="preserve"> units when 1 unit increase in </w:t>
      </w:r>
      <w:r>
        <w:rPr>
          <w:sz w:val="28"/>
        </w:rPr>
        <w:t>TGDP</w:t>
      </w:r>
      <w:r w:rsidRPr="00ED448F">
        <w:rPr>
          <w:sz w:val="28"/>
        </w:rPr>
        <w:t xml:space="preserve">. </w:t>
      </w:r>
      <w:r>
        <w:rPr>
          <w:sz w:val="28"/>
        </w:rPr>
        <w:t>LGDPPC</w:t>
      </w:r>
      <w:r w:rsidRPr="00ED448F">
        <w:rPr>
          <w:sz w:val="28"/>
        </w:rPr>
        <w:t xml:space="preserve"> </w:t>
      </w:r>
      <w:r>
        <w:rPr>
          <w:sz w:val="28"/>
        </w:rPr>
        <w:t>are</w:t>
      </w:r>
      <w:r w:rsidRPr="00ED448F">
        <w:rPr>
          <w:sz w:val="28"/>
        </w:rPr>
        <w:t xml:space="preserve"> negative impact on </w:t>
      </w:r>
      <w:r>
        <w:rPr>
          <w:color w:val="00000A"/>
          <w:sz w:val="28"/>
        </w:rPr>
        <w:t>GINI</w:t>
      </w:r>
      <w:r w:rsidRPr="00ED448F">
        <w:rPr>
          <w:sz w:val="28"/>
        </w:rPr>
        <w:t xml:space="preserve"> in all countries during the period under investigation. In </w:t>
      </w:r>
      <w:r>
        <w:rPr>
          <w:sz w:val="28"/>
        </w:rPr>
        <w:t>Equation</w:t>
      </w:r>
      <w:r w:rsidRPr="00ED448F">
        <w:rPr>
          <w:sz w:val="28"/>
        </w:rPr>
        <w:t xml:space="preserve"> 2, </w:t>
      </w:r>
      <w:r>
        <w:rPr>
          <w:color w:val="00000A"/>
          <w:sz w:val="28"/>
        </w:rPr>
        <w:t>GINI</w:t>
      </w:r>
      <w:r w:rsidRPr="00ED448F">
        <w:rPr>
          <w:sz w:val="28"/>
        </w:rPr>
        <w:t xml:space="preserve"> </w:t>
      </w:r>
      <w:r>
        <w:rPr>
          <w:sz w:val="28"/>
        </w:rPr>
        <w:t>0.010</w:t>
      </w:r>
      <w:r w:rsidRPr="00ED448F">
        <w:rPr>
          <w:sz w:val="28"/>
        </w:rPr>
        <w:t xml:space="preserve"> units decreased when 1 percent increase in </w:t>
      </w:r>
      <w:r>
        <w:rPr>
          <w:sz w:val="28"/>
        </w:rPr>
        <w:t>LGDPPC</w:t>
      </w:r>
      <w:r w:rsidRPr="00ED448F">
        <w:rPr>
          <w:sz w:val="28"/>
        </w:rPr>
        <w:t xml:space="preserve">. </w:t>
      </w:r>
      <w:r>
        <w:rPr>
          <w:sz w:val="28"/>
        </w:rPr>
        <w:t>UNEMP has a</w:t>
      </w:r>
      <w:r w:rsidRPr="00ED448F">
        <w:rPr>
          <w:sz w:val="28"/>
        </w:rPr>
        <w:t xml:space="preserve"> positive impact on </w:t>
      </w:r>
      <w:r>
        <w:rPr>
          <w:color w:val="00000A"/>
          <w:sz w:val="28"/>
        </w:rPr>
        <w:t>GINI</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2, </w:t>
      </w:r>
      <w:r>
        <w:rPr>
          <w:color w:val="00000A"/>
          <w:sz w:val="28"/>
        </w:rPr>
        <w:t>GINI</w:t>
      </w:r>
      <w:r>
        <w:rPr>
          <w:sz w:val="28"/>
        </w:rPr>
        <w:t xml:space="preserve"> increased 0.002</w:t>
      </w:r>
      <w:r w:rsidRPr="00ED448F">
        <w:rPr>
          <w:sz w:val="28"/>
        </w:rPr>
        <w:t xml:space="preserve"> units when 1 unit increase in </w:t>
      </w:r>
      <w:r>
        <w:rPr>
          <w:sz w:val="28"/>
        </w:rPr>
        <w:t>UNEMP</w:t>
      </w:r>
      <w:r w:rsidRPr="00ED448F">
        <w:rPr>
          <w:sz w:val="28"/>
        </w:rPr>
        <w:t>.</w:t>
      </w:r>
      <w:r w:rsidRPr="002C43BE">
        <w:rPr>
          <w:sz w:val="28"/>
        </w:rPr>
        <w:t xml:space="preserve"> </w:t>
      </w:r>
      <w:r>
        <w:rPr>
          <w:sz w:val="28"/>
        </w:rPr>
        <w:t xml:space="preserve">The Wald chi square value is very high and its probability is equal to zero in Table 8.8 of all sample Countries Models. It means </w:t>
      </w:r>
      <w:r>
        <w:rPr>
          <w:sz w:val="28"/>
        </w:rPr>
        <w:lastRenderedPageBreak/>
        <w:t xml:space="preserve">that all the determinants of GINI for all two equations are very important for all sample countries. </w:t>
      </w:r>
    </w:p>
    <w:p w:rsidR="00293564" w:rsidRDefault="00293564" w:rsidP="00293564">
      <w:pPr>
        <w:spacing w:after="0" w:line="240" w:lineRule="auto"/>
        <w:jc w:val="center"/>
        <w:rPr>
          <w:b/>
          <w:sz w:val="28"/>
        </w:rPr>
      </w:pPr>
      <w:r>
        <w:rPr>
          <w:b/>
          <w:sz w:val="28"/>
        </w:rPr>
        <w:t>Table 8.9:</w:t>
      </w:r>
    </w:p>
    <w:p w:rsidR="00293564" w:rsidRPr="00744D2E" w:rsidRDefault="00293564" w:rsidP="00293564">
      <w:pPr>
        <w:spacing w:after="0" w:line="240" w:lineRule="auto"/>
        <w:jc w:val="center"/>
        <w:rPr>
          <w:b/>
          <w:sz w:val="28"/>
        </w:rPr>
      </w:pPr>
      <w:r w:rsidRPr="00ED448F">
        <w:rPr>
          <w:b/>
          <w:bCs/>
          <w:color w:val="00000A"/>
          <w:sz w:val="28"/>
        </w:rPr>
        <w:t xml:space="preserve"> The Determinants of </w:t>
      </w:r>
      <w:r>
        <w:rPr>
          <w:b/>
          <w:bCs/>
          <w:color w:val="00000A"/>
          <w:sz w:val="28"/>
        </w:rPr>
        <w:t xml:space="preserve">GINI in all Sample </w:t>
      </w:r>
      <w:r w:rsidRPr="00ED448F">
        <w:rPr>
          <w:b/>
          <w:bCs/>
          <w:color w:val="00000A"/>
          <w:sz w:val="28"/>
        </w:rPr>
        <w:t xml:space="preserve">Countries: </w:t>
      </w:r>
      <w:r>
        <w:rPr>
          <w:b/>
          <w:bCs/>
          <w:color w:val="00000A"/>
          <w:sz w:val="28"/>
        </w:rPr>
        <w:t xml:space="preserve">The Dynamic </w:t>
      </w:r>
      <w:r w:rsidRPr="00ED448F">
        <w:rPr>
          <w:b/>
          <w:bCs/>
          <w:color w:val="00000A"/>
          <w:sz w:val="28"/>
        </w:rPr>
        <w:t>Panel GMM Methodology</w:t>
      </w:r>
      <w:r>
        <w:rPr>
          <w:b/>
          <w:bCs/>
          <w:color w:val="00000A"/>
          <w:sz w:val="28"/>
        </w:rPr>
        <w:t>.</w:t>
      </w:r>
    </w:p>
    <w:tbl>
      <w:tblPr>
        <w:tblStyle w:val="TableGrid"/>
        <w:tblW w:w="9554" w:type="dxa"/>
        <w:jc w:val="center"/>
        <w:tblLook w:val="04A0" w:firstRow="1" w:lastRow="0" w:firstColumn="1" w:lastColumn="0" w:noHBand="0" w:noVBand="1"/>
      </w:tblPr>
      <w:tblGrid>
        <w:gridCol w:w="3518"/>
        <w:gridCol w:w="2852"/>
        <w:gridCol w:w="3184"/>
      </w:tblGrid>
      <w:tr w:rsidR="00293564" w:rsidTr="00293564">
        <w:trPr>
          <w:trHeight w:val="648"/>
          <w:jc w:val="center"/>
        </w:trPr>
        <w:tc>
          <w:tcPr>
            <w:tcW w:w="3518" w:type="dxa"/>
            <w:vAlign w:val="center"/>
          </w:tcPr>
          <w:p w:rsidR="00293564" w:rsidRDefault="00293564" w:rsidP="00293564">
            <w:pPr>
              <w:jc w:val="center"/>
              <w:rPr>
                <w:sz w:val="28"/>
              </w:rPr>
            </w:pPr>
            <w:r w:rsidRPr="00ED448F">
              <w:rPr>
                <w:b/>
                <w:color w:val="000000"/>
                <w:sz w:val="28"/>
              </w:rPr>
              <w:t>Independent Variables</w:t>
            </w:r>
          </w:p>
        </w:tc>
        <w:tc>
          <w:tcPr>
            <w:tcW w:w="2852" w:type="dxa"/>
            <w:vAlign w:val="center"/>
          </w:tcPr>
          <w:p w:rsidR="00293564" w:rsidRPr="002B2705" w:rsidRDefault="00293564" w:rsidP="00293564">
            <w:pPr>
              <w:jc w:val="center"/>
              <w:rPr>
                <w:b/>
                <w:sz w:val="28"/>
              </w:rPr>
            </w:pPr>
            <w:r w:rsidRPr="002B2705">
              <w:rPr>
                <w:b/>
                <w:sz w:val="28"/>
              </w:rPr>
              <w:t>1</w:t>
            </w:r>
          </w:p>
        </w:tc>
        <w:tc>
          <w:tcPr>
            <w:tcW w:w="3184" w:type="dxa"/>
            <w:vAlign w:val="center"/>
          </w:tcPr>
          <w:p w:rsidR="00293564" w:rsidRPr="002B2705" w:rsidRDefault="00293564" w:rsidP="00293564">
            <w:pPr>
              <w:jc w:val="center"/>
              <w:rPr>
                <w:b/>
                <w:sz w:val="28"/>
              </w:rPr>
            </w:pPr>
            <w:r w:rsidRPr="002B2705">
              <w:rPr>
                <w:b/>
                <w:sz w:val="28"/>
              </w:rPr>
              <w:t>2</w:t>
            </w:r>
          </w:p>
        </w:tc>
      </w:tr>
      <w:tr w:rsidR="00293564" w:rsidTr="00293564">
        <w:trPr>
          <w:trHeight w:val="502"/>
          <w:jc w:val="center"/>
        </w:trPr>
        <w:tc>
          <w:tcPr>
            <w:tcW w:w="3518" w:type="dxa"/>
            <w:vAlign w:val="center"/>
          </w:tcPr>
          <w:p w:rsidR="00293564" w:rsidRPr="00446F66" w:rsidRDefault="00293564" w:rsidP="00293564">
            <w:pPr>
              <w:autoSpaceDE w:val="0"/>
              <w:autoSpaceDN w:val="0"/>
              <w:adjustRightInd w:val="0"/>
              <w:jc w:val="center"/>
              <w:rPr>
                <w:color w:val="000000"/>
                <w:sz w:val="28"/>
              </w:rPr>
            </w:pPr>
            <w:r w:rsidRPr="00446F66">
              <w:rPr>
                <w:color w:val="000000"/>
                <w:sz w:val="28"/>
              </w:rPr>
              <w:t>GINI(-1)</w:t>
            </w:r>
          </w:p>
        </w:tc>
        <w:tc>
          <w:tcPr>
            <w:tcW w:w="2852" w:type="dxa"/>
          </w:tcPr>
          <w:p w:rsidR="00293564" w:rsidRPr="00E851FA" w:rsidRDefault="00293564" w:rsidP="00293564">
            <w:pPr>
              <w:jc w:val="center"/>
              <w:rPr>
                <w:sz w:val="28"/>
                <w:szCs w:val="22"/>
              </w:rPr>
            </w:pPr>
            <w:r w:rsidRPr="00E851FA">
              <w:rPr>
                <w:sz w:val="28"/>
                <w:szCs w:val="22"/>
              </w:rPr>
              <w:t>0.986*</w:t>
            </w:r>
          </w:p>
          <w:p w:rsidR="00293564" w:rsidRPr="00E851FA" w:rsidRDefault="00293564" w:rsidP="00293564">
            <w:pPr>
              <w:jc w:val="center"/>
              <w:rPr>
                <w:sz w:val="28"/>
                <w:szCs w:val="22"/>
              </w:rPr>
            </w:pPr>
            <w:r w:rsidRPr="00E851FA">
              <w:rPr>
                <w:sz w:val="28"/>
                <w:szCs w:val="22"/>
              </w:rPr>
              <w:t>(128.7)</w:t>
            </w:r>
          </w:p>
        </w:tc>
        <w:tc>
          <w:tcPr>
            <w:tcW w:w="3184" w:type="dxa"/>
          </w:tcPr>
          <w:p w:rsidR="00293564" w:rsidRPr="00E851FA" w:rsidRDefault="00293564" w:rsidP="00293564">
            <w:pPr>
              <w:jc w:val="center"/>
              <w:rPr>
                <w:sz w:val="28"/>
                <w:szCs w:val="22"/>
              </w:rPr>
            </w:pPr>
            <w:r w:rsidRPr="00E851FA">
              <w:rPr>
                <w:sz w:val="28"/>
                <w:szCs w:val="22"/>
              </w:rPr>
              <w:t>0.94*</w:t>
            </w:r>
          </w:p>
          <w:p w:rsidR="00293564" w:rsidRPr="00E851FA" w:rsidRDefault="00293564" w:rsidP="00293564">
            <w:pPr>
              <w:jc w:val="center"/>
              <w:rPr>
                <w:sz w:val="28"/>
                <w:szCs w:val="22"/>
              </w:rPr>
            </w:pPr>
            <w:r w:rsidRPr="00E851FA">
              <w:rPr>
                <w:sz w:val="28"/>
                <w:szCs w:val="22"/>
              </w:rPr>
              <w:t>(106.1)</w:t>
            </w:r>
          </w:p>
        </w:tc>
      </w:tr>
      <w:tr w:rsidR="00293564" w:rsidTr="00293564">
        <w:trPr>
          <w:trHeight w:val="502"/>
          <w:jc w:val="center"/>
        </w:trPr>
        <w:tc>
          <w:tcPr>
            <w:tcW w:w="3518" w:type="dxa"/>
          </w:tcPr>
          <w:p w:rsidR="00293564" w:rsidRPr="00446F66" w:rsidRDefault="00293564" w:rsidP="00293564">
            <w:pPr>
              <w:autoSpaceDE w:val="0"/>
              <w:autoSpaceDN w:val="0"/>
              <w:adjustRightInd w:val="0"/>
              <w:spacing w:line="276" w:lineRule="auto"/>
              <w:jc w:val="center"/>
              <w:rPr>
                <w:color w:val="000000"/>
                <w:sz w:val="28"/>
                <w:szCs w:val="22"/>
              </w:rPr>
            </w:pPr>
            <w:r w:rsidRPr="00446F66">
              <w:rPr>
                <w:color w:val="000000"/>
                <w:sz w:val="28"/>
                <w:szCs w:val="22"/>
              </w:rPr>
              <w:t>EIQ</w:t>
            </w:r>
          </w:p>
        </w:tc>
        <w:tc>
          <w:tcPr>
            <w:tcW w:w="2852" w:type="dxa"/>
          </w:tcPr>
          <w:p w:rsidR="00293564" w:rsidRPr="00E851FA" w:rsidRDefault="00293564" w:rsidP="00293564">
            <w:pPr>
              <w:jc w:val="center"/>
              <w:rPr>
                <w:sz w:val="28"/>
                <w:szCs w:val="22"/>
              </w:rPr>
            </w:pPr>
            <w:r w:rsidRPr="00E851FA">
              <w:rPr>
                <w:sz w:val="28"/>
                <w:szCs w:val="22"/>
              </w:rPr>
              <w:t>-0.011*</w:t>
            </w:r>
          </w:p>
          <w:p w:rsidR="00293564" w:rsidRPr="00E851FA" w:rsidRDefault="00293564" w:rsidP="00293564">
            <w:pPr>
              <w:jc w:val="center"/>
              <w:rPr>
                <w:sz w:val="28"/>
                <w:szCs w:val="22"/>
              </w:rPr>
            </w:pPr>
            <w:r w:rsidRPr="00E851FA">
              <w:rPr>
                <w:sz w:val="28"/>
                <w:szCs w:val="22"/>
              </w:rPr>
              <w:t>(14.9)</w:t>
            </w:r>
          </w:p>
        </w:tc>
        <w:tc>
          <w:tcPr>
            <w:tcW w:w="3184" w:type="dxa"/>
          </w:tcPr>
          <w:p w:rsidR="00293564" w:rsidRPr="00E851FA" w:rsidRDefault="00293564" w:rsidP="00293564">
            <w:pPr>
              <w:jc w:val="center"/>
              <w:rPr>
                <w:sz w:val="28"/>
                <w:szCs w:val="22"/>
              </w:rPr>
            </w:pPr>
            <w:r w:rsidRPr="00E851FA">
              <w:rPr>
                <w:sz w:val="28"/>
                <w:szCs w:val="22"/>
              </w:rPr>
              <w:t>-0.041*</w:t>
            </w:r>
          </w:p>
          <w:p w:rsidR="00293564" w:rsidRPr="00E851FA" w:rsidRDefault="00293564" w:rsidP="00293564">
            <w:pPr>
              <w:jc w:val="center"/>
              <w:rPr>
                <w:sz w:val="28"/>
                <w:szCs w:val="22"/>
              </w:rPr>
            </w:pPr>
            <w:r w:rsidRPr="00E851FA">
              <w:rPr>
                <w:sz w:val="28"/>
                <w:szCs w:val="22"/>
              </w:rPr>
              <w:t>(6.88)</w:t>
            </w:r>
          </w:p>
        </w:tc>
      </w:tr>
      <w:tr w:rsidR="00293564" w:rsidTr="00293564">
        <w:trPr>
          <w:trHeight w:val="502"/>
          <w:jc w:val="center"/>
        </w:trPr>
        <w:tc>
          <w:tcPr>
            <w:tcW w:w="3518" w:type="dxa"/>
          </w:tcPr>
          <w:p w:rsidR="00293564" w:rsidRPr="00446F66" w:rsidRDefault="00293564" w:rsidP="00293564">
            <w:pPr>
              <w:autoSpaceDE w:val="0"/>
              <w:autoSpaceDN w:val="0"/>
              <w:adjustRightInd w:val="0"/>
              <w:spacing w:line="276" w:lineRule="auto"/>
              <w:jc w:val="center"/>
              <w:rPr>
                <w:color w:val="000000"/>
                <w:sz w:val="28"/>
                <w:szCs w:val="22"/>
              </w:rPr>
            </w:pPr>
            <w:r w:rsidRPr="00446F66">
              <w:rPr>
                <w:color w:val="000000"/>
                <w:sz w:val="28"/>
                <w:szCs w:val="22"/>
              </w:rPr>
              <w:t>PIQ</w:t>
            </w:r>
          </w:p>
        </w:tc>
        <w:tc>
          <w:tcPr>
            <w:tcW w:w="2852" w:type="dxa"/>
          </w:tcPr>
          <w:p w:rsidR="00293564" w:rsidRPr="00E851FA" w:rsidRDefault="00293564" w:rsidP="00293564">
            <w:pPr>
              <w:jc w:val="center"/>
              <w:rPr>
                <w:sz w:val="28"/>
                <w:szCs w:val="22"/>
              </w:rPr>
            </w:pPr>
            <w:r w:rsidRPr="00E851FA">
              <w:rPr>
                <w:sz w:val="28"/>
                <w:szCs w:val="22"/>
              </w:rPr>
              <w:t>-0.096*</w:t>
            </w:r>
          </w:p>
          <w:p w:rsidR="00293564" w:rsidRPr="00E851FA" w:rsidRDefault="00293564" w:rsidP="00293564">
            <w:pPr>
              <w:jc w:val="center"/>
              <w:rPr>
                <w:sz w:val="28"/>
                <w:szCs w:val="22"/>
              </w:rPr>
            </w:pPr>
            <w:r w:rsidRPr="00E851FA">
              <w:rPr>
                <w:sz w:val="28"/>
                <w:szCs w:val="22"/>
              </w:rPr>
              <w:t>(8.96)</w:t>
            </w:r>
          </w:p>
        </w:tc>
        <w:tc>
          <w:tcPr>
            <w:tcW w:w="3184" w:type="dxa"/>
          </w:tcPr>
          <w:p w:rsidR="00293564" w:rsidRPr="00E851FA" w:rsidRDefault="00293564" w:rsidP="00293564">
            <w:pPr>
              <w:jc w:val="center"/>
              <w:rPr>
                <w:sz w:val="28"/>
                <w:szCs w:val="22"/>
              </w:rPr>
            </w:pPr>
            <w:r w:rsidRPr="00E851FA">
              <w:rPr>
                <w:sz w:val="28"/>
                <w:szCs w:val="22"/>
              </w:rPr>
              <w:t>-0.014*</w:t>
            </w:r>
          </w:p>
          <w:p w:rsidR="00293564" w:rsidRPr="00E851FA" w:rsidRDefault="00293564" w:rsidP="00293564">
            <w:pPr>
              <w:jc w:val="center"/>
              <w:rPr>
                <w:sz w:val="28"/>
                <w:szCs w:val="22"/>
              </w:rPr>
            </w:pPr>
            <w:r w:rsidRPr="00E851FA">
              <w:rPr>
                <w:sz w:val="28"/>
                <w:szCs w:val="22"/>
              </w:rPr>
              <w:t>(6.68)</w:t>
            </w:r>
          </w:p>
        </w:tc>
      </w:tr>
      <w:tr w:rsidR="00293564" w:rsidTr="00293564">
        <w:trPr>
          <w:trHeight w:val="502"/>
          <w:jc w:val="center"/>
        </w:trPr>
        <w:tc>
          <w:tcPr>
            <w:tcW w:w="3518" w:type="dxa"/>
          </w:tcPr>
          <w:p w:rsidR="00293564" w:rsidRPr="00446F66" w:rsidRDefault="00293564" w:rsidP="00293564">
            <w:pPr>
              <w:autoSpaceDE w:val="0"/>
              <w:autoSpaceDN w:val="0"/>
              <w:adjustRightInd w:val="0"/>
              <w:spacing w:line="276" w:lineRule="auto"/>
              <w:jc w:val="center"/>
              <w:rPr>
                <w:color w:val="000000"/>
                <w:sz w:val="28"/>
                <w:szCs w:val="22"/>
              </w:rPr>
            </w:pPr>
            <w:r w:rsidRPr="00446F66">
              <w:rPr>
                <w:color w:val="000000"/>
                <w:sz w:val="28"/>
                <w:szCs w:val="22"/>
              </w:rPr>
              <w:t>LIQ</w:t>
            </w:r>
          </w:p>
        </w:tc>
        <w:tc>
          <w:tcPr>
            <w:tcW w:w="2852" w:type="dxa"/>
          </w:tcPr>
          <w:p w:rsidR="00293564" w:rsidRPr="00E851FA" w:rsidRDefault="00293564" w:rsidP="00293564">
            <w:pPr>
              <w:jc w:val="center"/>
              <w:rPr>
                <w:sz w:val="28"/>
                <w:szCs w:val="22"/>
              </w:rPr>
            </w:pPr>
            <w:r w:rsidRPr="00E851FA">
              <w:rPr>
                <w:sz w:val="28"/>
                <w:szCs w:val="22"/>
              </w:rPr>
              <w:t>-0.053*</w:t>
            </w:r>
          </w:p>
          <w:p w:rsidR="00293564" w:rsidRPr="00E851FA" w:rsidRDefault="00293564" w:rsidP="00293564">
            <w:pPr>
              <w:jc w:val="center"/>
              <w:rPr>
                <w:sz w:val="28"/>
                <w:szCs w:val="22"/>
              </w:rPr>
            </w:pPr>
            <w:r w:rsidRPr="00E851FA">
              <w:rPr>
                <w:sz w:val="28"/>
                <w:szCs w:val="22"/>
              </w:rPr>
              <w:t>(8.93)</w:t>
            </w:r>
          </w:p>
        </w:tc>
        <w:tc>
          <w:tcPr>
            <w:tcW w:w="3184" w:type="dxa"/>
          </w:tcPr>
          <w:p w:rsidR="00293564" w:rsidRPr="00E851FA" w:rsidRDefault="00293564" w:rsidP="00293564">
            <w:pPr>
              <w:jc w:val="center"/>
              <w:rPr>
                <w:sz w:val="28"/>
                <w:szCs w:val="22"/>
              </w:rPr>
            </w:pPr>
            <w:r w:rsidRPr="00E851FA">
              <w:rPr>
                <w:sz w:val="28"/>
                <w:szCs w:val="22"/>
              </w:rPr>
              <w:t>-0.026*</w:t>
            </w:r>
          </w:p>
          <w:p w:rsidR="00293564" w:rsidRPr="00E851FA" w:rsidRDefault="00293564" w:rsidP="00293564">
            <w:pPr>
              <w:jc w:val="center"/>
              <w:rPr>
                <w:sz w:val="28"/>
                <w:szCs w:val="22"/>
              </w:rPr>
            </w:pPr>
            <w:r w:rsidRPr="00E851FA">
              <w:rPr>
                <w:sz w:val="28"/>
                <w:szCs w:val="22"/>
              </w:rPr>
              <w:t>(2.48)</w:t>
            </w:r>
          </w:p>
        </w:tc>
      </w:tr>
      <w:tr w:rsidR="00293564" w:rsidTr="00293564">
        <w:trPr>
          <w:trHeight w:val="502"/>
          <w:jc w:val="center"/>
        </w:trPr>
        <w:tc>
          <w:tcPr>
            <w:tcW w:w="3518" w:type="dxa"/>
          </w:tcPr>
          <w:p w:rsidR="00293564" w:rsidRPr="00446F66" w:rsidRDefault="00293564" w:rsidP="00293564">
            <w:pPr>
              <w:autoSpaceDE w:val="0"/>
              <w:autoSpaceDN w:val="0"/>
              <w:adjustRightInd w:val="0"/>
              <w:spacing w:line="276" w:lineRule="auto"/>
              <w:jc w:val="center"/>
              <w:rPr>
                <w:color w:val="000000"/>
                <w:sz w:val="28"/>
                <w:szCs w:val="22"/>
              </w:rPr>
            </w:pPr>
            <w:r w:rsidRPr="00446F66">
              <w:rPr>
                <w:color w:val="000000"/>
                <w:sz w:val="28"/>
                <w:szCs w:val="22"/>
              </w:rPr>
              <w:t>GDPPC</w:t>
            </w:r>
          </w:p>
        </w:tc>
        <w:tc>
          <w:tcPr>
            <w:tcW w:w="2852" w:type="dxa"/>
          </w:tcPr>
          <w:p w:rsidR="00293564" w:rsidRPr="00E851FA" w:rsidRDefault="00293564" w:rsidP="00293564">
            <w:pPr>
              <w:jc w:val="center"/>
              <w:rPr>
                <w:sz w:val="28"/>
                <w:szCs w:val="22"/>
              </w:rPr>
            </w:pPr>
            <w:r w:rsidRPr="00E851FA">
              <w:rPr>
                <w:sz w:val="28"/>
                <w:szCs w:val="22"/>
              </w:rPr>
              <w:t>-</w:t>
            </w:r>
          </w:p>
        </w:tc>
        <w:tc>
          <w:tcPr>
            <w:tcW w:w="3184" w:type="dxa"/>
          </w:tcPr>
          <w:p w:rsidR="00293564" w:rsidRPr="00E851FA" w:rsidRDefault="00293564" w:rsidP="00293564">
            <w:pPr>
              <w:jc w:val="center"/>
              <w:rPr>
                <w:sz w:val="28"/>
                <w:szCs w:val="22"/>
              </w:rPr>
            </w:pPr>
            <w:r w:rsidRPr="00E851FA">
              <w:rPr>
                <w:sz w:val="28"/>
                <w:szCs w:val="22"/>
              </w:rPr>
              <w:t>-0.010*</w:t>
            </w:r>
          </w:p>
          <w:p w:rsidR="00293564" w:rsidRPr="00E851FA" w:rsidRDefault="00293564" w:rsidP="00293564">
            <w:pPr>
              <w:jc w:val="center"/>
              <w:rPr>
                <w:sz w:val="28"/>
                <w:szCs w:val="22"/>
              </w:rPr>
            </w:pPr>
            <w:r w:rsidRPr="00E851FA">
              <w:rPr>
                <w:sz w:val="28"/>
                <w:szCs w:val="22"/>
              </w:rPr>
              <w:t>(3.32)</w:t>
            </w:r>
          </w:p>
        </w:tc>
      </w:tr>
      <w:tr w:rsidR="00293564" w:rsidTr="00293564">
        <w:trPr>
          <w:trHeight w:val="527"/>
          <w:jc w:val="center"/>
        </w:trPr>
        <w:tc>
          <w:tcPr>
            <w:tcW w:w="3518" w:type="dxa"/>
          </w:tcPr>
          <w:p w:rsidR="00293564" w:rsidRPr="00446F66" w:rsidRDefault="00293564" w:rsidP="00293564">
            <w:pPr>
              <w:autoSpaceDE w:val="0"/>
              <w:autoSpaceDN w:val="0"/>
              <w:adjustRightInd w:val="0"/>
              <w:jc w:val="center"/>
              <w:rPr>
                <w:color w:val="000000"/>
                <w:sz w:val="28"/>
                <w:szCs w:val="22"/>
              </w:rPr>
            </w:pPr>
            <w:r w:rsidRPr="00446F66">
              <w:rPr>
                <w:color w:val="000000"/>
                <w:sz w:val="28"/>
                <w:szCs w:val="22"/>
              </w:rPr>
              <w:t>TGDP</w:t>
            </w:r>
          </w:p>
        </w:tc>
        <w:tc>
          <w:tcPr>
            <w:tcW w:w="2852" w:type="dxa"/>
          </w:tcPr>
          <w:p w:rsidR="00293564" w:rsidRPr="00E851FA" w:rsidRDefault="00293564" w:rsidP="00293564">
            <w:pPr>
              <w:jc w:val="center"/>
              <w:rPr>
                <w:sz w:val="28"/>
                <w:szCs w:val="22"/>
              </w:rPr>
            </w:pPr>
            <w:r w:rsidRPr="00E851FA">
              <w:rPr>
                <w:sz w:val="28"/>
                <w:szCs w:val="22"/>
              </w:rPr>
              <w:t>-</w:t>
            </w:r>
          </w:p>
        </w:tc>
        <w:tc>
          <w:tcPr>
            <w:tcW w:w="3184" w:type="dxa"/>
          </w:tcPr>
          <w:p w:rsidR="00293564" w:rsidRPr="00E851FA" w:rsidRDefault="00293564" w:rsidP="00293564">
            <w:pPr>
              <w:jc w:val="center"/>
              <w:rPr>
                <w:sz w:val="28"/>
                <w:szCs w:val="22"/>
              </w:rPr>
            </w:pPr>
            <w:r w:rsidRPr="00E851FA">
              <w:rPr>
                <w:sz w:val="28"/>
                <w:szCs w:val="22"/>
              </w:rPr>
              <w:t>-0.028*</w:t>
            </w:r>
          </w:p>
          <w:p w:rsidR="00293564" w:rsidRPr="00E851FA" w:rsidRDefault="00293564" w:rsidP="00293564">
            <w:pPr>
              <w:jc w:val="center"/>
              <w:rPr>
                <w:sz w:val="28"/>
                <w:szCs w:val="22"/>
              </w:rPr>
            </w:pPr>
            <w:r w:rsidRPr="00E851FA">
              <w:rPr>
                <w:sz w:val="28"/>
                <w:szCs w:val="22"/>
              </w:rPr>
              <w:t>(4.24)</w:t>
            </w:r>
          </w:p>
        </w:tc>
      </w:tr>
      <w:tr w:rsidR="00293564" w:rsidTr="00293564">
        <w:trPr>
          <w:trHeight w:val="527"/>
          <w:jc w:val="center"/>
        </w:trPr>
        <w:tc>
          <w:tcPr>
            <w:tcW w:w="3518" w:type="dxa"/>
          </w:tcPr>
          <w:p w:rsidR="00293564" w:rsidRPr="00446F66" w:rsidRDefault="00293564" w:rsidP="00293564">
            <w:pPr>
              <w:autoSpaceDE w:val="0"/>
              <w:autoSpaceDN w:val="0"/>
              <w:adjustRightInd w:val="0"/>
              <w:spacing w:line="276" w:lineRule="auto"/>
              <w:jc w:val="center"/>
              <w:rPr>
                <w:color w:val="000000"/>
                <w:sz w:val="28"/>
                <w:szCs w:val="22"/>
              </w:rPr>
            </w:pPr>
            <w:r w:rsidRPr="00446F66">
              <w:rPr>
                <w:color w:val="000000"/>
                <w:sz w:val="28"/>
                <w:szCs w:val="22"/>
              </w:rPr>
              <w:t>UNEMP</w:t>
            </w:r>
          </w:p>
        </w:tc>
        <w:tc>
          <w:tcPr>
            <w:tcW w:w="2852" w:type="dxa"/>
          </w:tcPr>
          <w:p w:rsidR="00293564" w:rsidRPr="00E851FA" w:rsidRDefault="00293564" w:rsidP="00293564">
            <w:pPr>
              <w:jc w:val="center"/>
              <w:rPr>
                <w:sz w:val="28"/>
                <w:szCs w:val="22"/>
              </w:rPr>
            </w:pPr>
            <w:r w:rsidRPr="00E851FA">
              <w:rPr>
                <w:sz w:val="28"/>
                <w:szCs w:val="22"/>
              </w:rPr>
              <w:t>-</w:t>
            </w:r>
          </w:p>
        </w:tc>
        <w:tc>
          <w:tcPr>
            <w:tcW w:w="3184" w:type="dxa"/>
          </w:tcPr>
          <w:p w:rsidR="00293564" w:rsidRPr="00E851FA" w:rsidRDefault="00293564" w:rsidP="00293564">
            <w:pPr>
              <w:jc w:val="center"/>
              <w:rPr>
                <w:sz w:val="28"/>
                <w:szCs w:val="22"/>
              </w:rPr>
            </w:pPr>
            <w:r w:rsidRPr="00E851FA">
              <w:rPr>
                <w:sz w:val="28"/>
                <w:szCs w:val="22"/>
              </w:rPr>
              <w:t>0.002*</w:t>
            </w:r>
          </w:p>
          <w:p w:rsidR="00293564" w:rsidRPr="00E851FA" w:rsidRDefault="00293564" w:rsidP="00293564">
            <w:pPr>
              <w:jc w:val="center"/>
              <w:rPr>
                <w:sz w:val="28"/>
                <w:szCs w:val="22"/>
              </w:rPr>
            </w:pPr>
            <w:r w:rsidRPr="00E851FA">
              <w:rPr>
                <w:sz w:val="28"/>
                <w:szCs w:val="22"/>
              </w:rPr>
              <w:t>(4.29)</w:t>
            </w:r>
          </w:p>
        </w:tc>
      </w:tr>
      <w:tr w:rsidR="00293564" w:rsidTr="00293564">
        <w:trPr>
          <w:trHeight w:val="593"/>
          <w:jc w:val="center"/>
        </w:trPr>
        <w:tc>
          <w:tcPr>
            <w:tcW w:w="3518" w:type="dxa"/>
            <w:vAlign w:val="center"/>
          </w:tcPr>
          <w:p w:rsidR="00293564" w:rsidRPr="00ED448F" w:rsidRDefault="00293564" w:rsidP="00293564">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2852" w:type="dxa"/>
          </w:tcPr>
          <w:p w:rsidR="00293564" w:rsidRDefault="00293564" w:rsidP="00293564">
            <w:pPr>
              <w:jc w:val="center"/>
              <w:rPr>
                <w:sz w:val="28"/>
              </w:rPr>
            </w:pPr>
            <w:r w:rsidRPr="00C05EF1">
              <w:rPr>
                <w:sz w:val="28"/>
              </w:rPr>
              <w:t>1,904</w:t>
            </w:r>
          </w:p>
        </w:tc>
        <w:tc>
          <w:tcPr>
            <w:tcW w:w="3184" w:type="dxa"/>
          </w:tcPr>
          <w:p w:rsidR="00293564" w:rsidRDefault="00293564" w:rsidP="00293564">
            <w:pPr>
              <w:jc w:val="center"/>
              <w:rPr>
                <w:sz w:val="28"/>
              </w:rPr>
            </w:pPr>
            <w:r w:rsidRPr="00C05EF1">
              <w:rPr>
                <w:sz w:val="28"/>
              </w:rPr>
              <w:t>1,904</w:t>
            </w:r>
          </w:p>
        </w:tc>
      </w:tr>
      <w:tr w:rsidR="00293564" w:rsidTr="00293564">
        <w:trPr>
          <w:trHeight w:val="692"/>
          <w:jc w:val="center"/>
        </w:trPr>
        <w:tc>
          <w:tcPr>
            <w:tcW w:w="3518" w:type="dxa"/>
            <w:vAlign w:val="center"/>
          </w:tcPr>
          <w:p w:rsidR="00293564" w:rsidRPr="00ED448F" w:rsidRDefault="00293564" w:rsidP="00293564">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2852" w:type="dxa"/>
          </w:tcPr>
          <w:p w:rsidR="00293564" w:rsidRDefault="00293564" w:rsidP="00293564">
            <w:pPr>
              <w:jc w:val="center"/>
              <w:rPr>
                <w:sz w:val="28"/>
              </w:rPr>
            </w:pPr>
            <w:r>
              <w:rPr>
                <w:sz w:val="28"/>
              </w:rPr>
              <w:t>68</w:t>
            </w:r>
          </w:p>
        </w:tc>
        <w:tc>
          <w:tcPr>
            <w:tcW w:w="3184" w:type="dxa"/>
          </w:tcPr>
          <w:p w:rsidR="00293564" w:rsidRDefault="00293564" w:rsidP="00293564">
            <w:pPr>
              <w:jc w:val="center"/>
              <w:rPr>
                <w:sz w:val="28"/>
              </w:rPr>
            </w:pPr>
            <w:r>
              <w:rPr>
                <w:sz w:val="28"/>
              </w:rPr>
              <w:t>68</w:t>
            </w:r>
          </w:p>
        </w:tc>
      </w:tr>
      <w:tr w:rsidR="00293564" w:rsidTr="00293564">
        <w:trPr>
          <w:trHeight w:val="728"/>
          <w:jc w:val="center"/>
        </w:trPr>
        <w:tc>
          <w:tcPr>
            <w:tcW w:w="3518" w:type="dxa"/>
            <w:vAlign w:val="center"/>
          </w:tcPr>
          <w:p w:rsidR="00293564" w:rsidRDefault="00293564" w:rsidP="00293564">
            <w:pPr>
              <w:jc w:val="center"/>
              <w:rPr>
                <w:sz w:val="28"/>
              </w:rPr>
            </w:pPr>
            <w:r w:rsidRPr="004C4C35">
              <w:rPr>
                <w:sz w:val="28"/>
              </w:rPr>
              <w:t>Wald chi</w:t>
            </w:r>
            <w:r w:rsidRPr="004C4C35">
              <w:rPr>
                <w:sz w:val="28"/>
                <w:vertAlign w:val="superscript"/>
              </w:rPr>
              <w:t>2</w:t>
            </w:r>
          </w:p>
        </w:tc>
        <w:tc>
          <w:tcPr>
            <w:tcW w:w="2852" w:type="dxa"/>
          </w:tcPr>
          <w:p w:rsidR="00293564" w:rsidRDefault="00293564" w:rsidP="00293564">
            <w:pPr>
              <w:jc w:val="center"/>
              <w:rPr>
                <w:sz w:val="28"/>
              </w:rPr>
            </w:pPr>
            <w:r w:rsidRPr="006453DE">
              <w:rPr>
                <w:sz w:val="28"/>
              </w:rPr>
              <w:t>934.12</w:t>
            </w:r>
          </w:p>
        </w:tc>
        <w:tc>
          <w:tcPr>
            <w:tcW w:w="3184" w:type="dxa"/>
          </w:tcPr>
          <w:p w:rsidR="00293564" w:rsidRDefault="00293564" w:rsidP="00293564">
            <w:pPr>
              <w:jc w:val="center"/>
              <w:rPr>
                <w:sz w:val="28"/>
              </w:rPr>
            </w:pPr>
            <w:r w:rsidRPr="00137EB0">
              <w:rPr>
                <w:sz w:val="28"/>
              </w:rPr>
              <w:t>1967.42</w:t>
            </w:r>
          </w:p>
        </w:tc>
      </w:tr>
      <w:tr w:rsidR="00293564" w:rsidTr="00293564">
        <w:trPr>
          <w:trHeight w:val="502"/>
          <w:jc w:val="center"/>
        </w:trPr>
        <w:tc>
          <w:tcPr>
            <w:tcW w:w="3518" w:type="dxa"/>
            <w:vAlign w:val="center"/>
          </w:tcPr>
          <w:p w:rsidR="00293564" w:rsidRDefault="00293564" w:rsidP="00293564">
            <w:pPr>
              <w:jc w:val="center"/>
              <w:rPr>
                <w:sz w:val="28"/>
                <w:vertAlign w:val="superscript"/>
              </w:rPr>
            </w:pPr>
            <w:r>
              <w:rPr>
                <w:sz w:val="28"/>
              </w:rPr>
              <w:t>Wald</w:t>
            </w:r>
            <w:r w:rsidRPr="004C4C35">
              <w:rPr>
                <w:sz w:val="28"/>
              </w:rPr>
              <w:t xml:space="preserve"> chi</w:t>
            </w:r>
            <w:r w:rsidRPr="00DB22D5">
              <w:rPr>
                <w:sz w:val="28"/>
                <w:vertAlign w:val="superscript"/>
              </w:rPr>
              <w:t>2</w:t>
            </w:r>
          </w:p>
          <w:p w:rsidR="00293564" w:rsidRPr="00C9164D" w:rsidRDefault="00293564" w:rsidP="00293564">
            <w:pPr>
              <w:jc w:val="center"/>
              <w:rPr>
                <w:sz w:val="28"/>
              </w:rPr>
            </w:pPr>
            <w:r>
              <w:rPr>
                <w:sz w:val="28"/>
              </w:rPr>
              <w:t>(p-value)</w:t>
            </w:r>
          </w:p>
        </w:tc>
        <w:tc>
          <w:tcPr>
            <w:tcW w:w="2852" w:type="dxa"/>
          </w:tcPr>
          <w:p w:rsidR="00293564" w:rsidRDefault="00293564" w:rsidP="00293564">
            <w:pPr>
              <w:jc w:val="center"/>
              <w:rPr>
                <w:sz w:val="28"/>
              </w:rPr>
            </w:pPr>
            <w:r>
              <w:rPr>
                <w:sz w:val="28"/>
              </w:rPr>
              <w:t>0.00</w:t>
            </w:r>
          </w:p>
        </w:tc>
        <w:tc>
          <w:tcPr>
            <w:tcW w:w="3184" w:type="dxa"/>
          </w:tcPr>
          <w:p w:rsidR="00293564" w:rsidRDefault="00293564" w:rsidP="00293564">
            <w:pPr>
              <w:jc w:val="center"/>
              <w:rPr>
                <w:sz w:val="28"/>
              </w:rPr>
            </w:pPr>
            <w:r>
              <w:rPr>
                <w:sz w:val="28"/>
              </w:rPr>
              <w:t>0.00</w:t>
            </w:r>
          </w:p>
        </w:tc>
      </w:tr>
    </w:tbl>
    <w:p w:rsidR="00293564" w:rsidRDefault="00293564" w:rsidP="00293564">
      <w:r w:rsidRPr="00ED448F">
        <w:rPr>
          <w:b/>
          <w:sz w:val="28"/>
        </w:rPr>
        <w:t>Note</w:t>
      </w:r>
      <w:r w:rsidRPr="00ED448F">
        <w:rPr>
          <w:sz w:val="28"/>
        </w:rPr>
        <w:t>: *, **, *** denote significant at 0.01, 0.0</w:t>
      </w:r>
      <w:r>
        <w:rPr>
          <w:sz w:val="28"/>
        </w:rPr>
        <w:t>5 and 0.10 level respectively and t-value are in parenthesis.</w:t>
      </w:r>
    </w:p>
    <w:p w:rsidR="00293564" w:rsidRDefault="00293564" w:rsidP="00293564">
      <w:pPr>
        <w:spacing w:line="240" w:lineRule="auto"/>
        <w:jc w:val="both"/>
        <w:rPr>
          <w:b/>
          <w:sz w:val="28"/>
        </w:rPr>
      </w:pPr>
      <w:r>
        <w:rPr>
          <w:b/>
          <w:sz w:val="28"/>
        </w:rPr>
        <w:t xml:space="preserve">8.2.4 </w:t>
      </w:r>
      <w:r w:rsidRPr="00B05FF8">
        <w:rPr>
          <w:b/>
          <w:sz w:val="28"/>
        </w:rPr>
        <w:t xml:space="preserve">Robustness Analysis for </w:t>
      </w:r>
      <w:r>
        <w:rPr>
          <w:b/>
          <w:sz w:val="28"/>
        </w:rPr>
        <w:t>Gini`s Determinants</w:t>
      </w:r>
    </w:p>
    <w:p w:rsidR="00293564" w:rsidRDefault="00293564" w:rsidP="00293564">
      <w:pPr>
        <w:spacing w:line="240" w:lineRule="auto"/>
        <w:ind w:firstLine="720"/>
        <w:jc w:val="both"/>
        <w:rPr>
          <w:sz w:val="28"/>
        </w:rPr>
      </w:pPr>
      <w:r>
        <w:rPr>
          <w:sz w:val="28"/>
        </w:rPr>
        <w:t xml:space="preserve">For robustness analysis we used Panel Limited Information Maximum Likelihood (PLIML) Technique for Gini`s Determinants. This technique is estimating the dynamic panel structural equations when endogenous variables are in a models. This technique give the consistent estimations and also has an asymptotic normality. The Panel GMM and PLIML have same estimation result for general </w:t>
      </w:r>
      <w:r>
        <w:rPr>
          <w:sz w:val="28"/>
        </w:rPr>
        <w:lastRenderedPageBreak/>
        <w:t>panel structural equations (Akashi &amp; Kunitomo, 2015). In this study, we applied PLIML to verify our estimations of GMM techniques for Gini`s Determinants.</w:t>
      </w:r>
    </w:p>
    <w:p w:rsidR="00293564" w:rsidRDefault="00293564" w:rsidP="00293564">
      <w:pPr>
        <w:autoSpaceDE w:val="0"/>
        <w:autoSpaceDN w:val="0"/>
        <w:adjustRightInd w:val="0"/>
        <w:spacing w:after="0" w:line="240" w:lineRule="auto"/>
        <w:jc w:val="center"/>
        <w:rPr>
          <w:b/>
          <w:sz w:val="28"/>
        </w:rPr>
      </w:pPr>
      <w:r>
        <w:rPr>
          <w:b/>
          <w:sz w:val="28"/>
        </w:rPr>
        <w:t xml:space="preserve">Table 8.10: </w:t>
      </w:r>
    </w:p>
    <w:p w:rsidR="00293564" w:rsidRDefault="00293564" w:rsidP="00293564">
      <w:pPr>
        <w:autoSpaceDE w:val="0"/>
        <w:autoSpaceDN w:val="0"/>
        <w:adjustRightInd w:val="0"/>
        <w:spacing w:after="0" w:line="240" w:lineRule="auto"/>
        <w:jc w:val="center"/>
        <w:rPr>
          <w:b/>
          <w:sz w:val="28"/>
        </w:rPr>
      </w:pPr>
      <w:r w:rsidRPr="00A42896">
        <w:rPr>
          <w:b/>
          <w:sz w:val="28"/>
        </w:rPr>
        <w:t xml:space="preserve">The determinants of GINI </w:t>
      </w:r>
      <w:r>
        <w:rPr>
          <w:b/>
          <w:sz w:val="28"/>
        </w:rPr>
        <w:t>in Developed Countries:</w:t>
      </w:r>
    </w:p>
    <w:p w:rsidR="00293564" w:rsidRPr="00A42896" w:rsidRDefault="00293564" w:rsidP="00293564">
      <w:pPr>
        <w:autoSpaceDE w:val="0"/>
        <w:autoSpaceDN w:val="0"/>
        <w:adjustRightInd w:val="0"/>
        <w:spacing w:after="0" w:line="240" w:lineRule="auto"/>
        <w:jc w:val="center"/>
        <w:rPr>
          <w:b/>
          <w:sz w:val="28"/>
        </w:rPr>
      </w:pPr>
      <w:r>
        <w:rPr>
          <w:b/>
          <w:sz w:val="28"/>
        </w:rPr>
        <w:t>The Panel LIML Methodology.</w:t>
      </w:r>
    </w:p>
    <w:tbl>
      <w:tblPr>
        <w:tblStyle w:val="TableGrid"/>
        <w:tblW w:w="9268" w:type="dxa"/>
        <w:jc w:val="center"/>
        <w:tblLook w:val="04A0" w:firstRow="1" w:lastRow="0" w:firstColumn="1" w:lastColumn="0" w:noHBand="0" w:noVBand="1"/>
      </w:tblPr>
      <w:tblGrid>
        <w:gridCol w:w="3412"/>
        <w:gridCol w:w="2767"/>
        <w:gridCol w:w="3089"/>
      </w:tblGrid>
      <w:tr w:rsidR="00293564" w:rsidTr="00293564">
        <w:trPr>
          <w:trHeight w:val="611"/>
          <w:jc w:val="center"/>
        </w:trPr>
        <w:tc>
          <w:tcPr>
            <w:tcW w:w="3412" w:type="dxa"/>
            <w:vAlign w:val="center"/>
          </w:tcPr>
          <w:p w:rsidR="00293564" w:rsidRDefault="00293564" w:rsidP="00293564">
            <w:pPr>
              <w:jc w:val="center"/>
              <w:rPr>
                <w:sz w:val="28"/>
              </w:rPr>
            </w:pPr>
            <w:r w:rsidRPr="00ED448F">
              <w:rPr>
                <w:b/>
                <w:color w:val="000000"/>
                <w:sz w:val="28"/>
              </w:rPr>
              <w:t>Independent Variables</w:t>
            </w:r>
          </w:p>
        </w:tc>
        <w:tc>
          <w:tcPr>
            <w:tcW w:w="2767" w:type="dxa"/>
            <w:vAlign w:val="center"/>
          </w:tcPr>
          <w:p w:rsidR="00293564" w:rsidRPr="002B2705" w:rsidRDefault="00293564" w:rsidP="00293564">
            <w:pPr>
              <w:jc w:val="center"/>
              <w:rPr>
                <w:b/>
                <w:sz w:val="28"/>
              </w:rPr>
            </w:pPr>
            <w:r w:rsidRPr="002B2705">
              <w:rPr>
                <w:b/>
                <w:sz w:val="28"/>
              </w:rPr>
              <w:t>1</w:t>
            </w:r>
          </w:p>
        </w:tc>
        <w:tc>
          <w:tcPr>
            <w:tcW w:w="3089" w:type="dxa"/>
            <w:vAlign w:val="center"/>
          </w:tcPr>
          <w:p w:rsidR="00293564" w:rsidRPr="002B2705" w:rsidRDefault="00293564" w:rsidP="00293564">
            <w:pPr>
              <w:jc w:val="center"/>
              <w:rPr>
                <w:b/>
                <w:sz w:val="28"/>
              </w:rPr>
            </w:pPr>
            <w:r w:rsidRPr="002B2705">
              <w:rPr>
                <w:b/>
                <w:sz w:val="28"/>
              </w:rPr>
              <w:t>2</w:t>
            </w:r>
          </w:p>
        </w:tc>
      </w:tr>
      <w:tr w:rsidR="00293564" w:rsidTr="00293564">
        <w:trPr>
          <w:trHeight w:val="473"/>
          <w:jc w:val="center"/>
        </w:trPr>
        <w:tc>
          <w:tcPr>
            <w:tcW w:w="3412" w:type="dxa"/>
            <w:vAlign w:val="center"/>
          </w:tcPr>
          <w:p w:rsidR="00293564" w:rsidRDefault="00293564" w:rsidP="00293564">
            <w:pPr>
              <w:autoSpaceDE w:val="0"/>
              <w:autoSpaceDN w:val="0"/>
              <w:adjustRightInd w:val="0"/>
              <w:jc w:val="center"/>
              <w:rPr>
                <w:color w:val="000000"/>
                <w:sz w:val="28"/>
              </w:rPr>
            </w:pPr>
            <w:r>
              <w:rPr>
                <w:color w:val="000000"/>
                <w:sz w:val="28"/>
              </w:rPr>
              <w:t>C</w:t>
            </w:r>
          </w:p>
        </w:tc>
        <w:tc>
          <w:tcPr>
            <w:tcW w:w="2767"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0.52*</w:t>
            </w:r>
          </w:p>
          <w:p w:rsidR="00293564" w:rsidRPr="00025BE7" w:rsidRDefault="00293564" w:rsidP="00293564">
            <w:pPr>
              <w:autoSpaceDE w:val="0"/>
              <w:autoSpaceDN w:val="0"/>
              <w:adjustRightInd w:val="0"/>
              <w:ind w:right="10"/>
              <w:jc w:val="center"/>
              <w:rPr>
                <w:color w:val="000000"/>
                <w:sz w:val="28"/>
              </w:rPr>
            </w:pPr>
            <w:r w:rsidRPr="00025BE7">
              <w:rPr>
                <w:color w:val="000000"/>
                <w:sz w:val="28"/>
              </w:rPr>
              <w:t>(7.05)</w:t>
            </w:r>
          </w:p>
        </w:tc>
        <w:tc>
          <w:tcPr>
            <w:tcW w:w="3089"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0.86*</w:t>
            </w:r>
          </w:p>
          <w:p w:rsidR="00293564" w:rsidRPr="00025BE7" w:rsidRDefault="00293564" w:rsidP="00293564">
            <w:pPr>
              <w:autoSpaceDE w:val="0"/>
              <w:autoSpaceDN w:val="0"/>
              <w:adjustRightInd w:val="0"/>
              <w:ind w:right="10"/>
              <w:jc w:val="center"/>
              <w:rPr>
                <w:color w:val="000000"/>
                <w:sz w:val="28"/>
              </w:rPr>
            </w:pPr>
            <w:r w:rsidRPr="00025BE7">
              <w:rPr>
                <w:color w:val="000000"/>
                <w:sz w:val="28"/>
              </w:rPr>
              <w:t>(4.49)</w:t>
            </w:r>
          </w:p>
        </w:tc>
      </w:tr>
      <w:tr w:rsidR="00293564" w:rsidTr="00293564">
        <w:trPr>
          <w:trHeight w:val="473"/>
          <w:jc w:val="center"/>
        </w:trPr>
        <w:tc>
          <w:tcPr>
            <w:tcW w:w="3412" w:type="dxa"/>
            <w:vAlign w:val="center"/>
          </w:tcPr>
          <w:p w:rsidR="00293564" w:rsidRPr="00ED448F" w:rsidRDefault="00293564" w:rsidP="00293564">
            <w:pPr>
              <w:autoSpaceDE w:val="0"/>
              <w:autoSpaceDN w:val="0"/>
              <w:adjustRightInd w:val="0"/>
              <w:jc w:val="center"/>
              <w:rPr>
                <w:color w:val="000000"/>
                <w:sz w:val="28"/>
              </w:rPr>
            </w:pPr>
            <w:r>
              <w:rPr>
                <w:color w:val="000000"/>
                <w:sz w:val="28"/>
              </w:rPr>
              <w:t>EIQ</w:t>
            </w:r>
          </w:p>
        </w:tc>
        <w:tc>
          <w:tcPr>
            <w:tcW w:w="2767"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-0.16*</w:t>
            </w:r>
          </w:p>
          <w:p w:rsidR="00293564" w:rsidRPr="00025BE7" w:rsidRDefault="00293564" w:rsidP="00293564">
            <w:pPr>
              <w:autoSpaceDE w:val="0"/>
              <w:autoSpaceDN w:val="0"/>
              <w:adjustRightInd w:val="0"/>
              <w:ind w:right="10"/>
              <w:jc w:val="center"/>
              <w:rPr>
                <w:color w:val="000000"/>
                <w:sz w:val="28"/>
              </w:rPr>
            </w:pPr>
            <w:r w:rsidRPr="00025BE7">
              <w:rPr>
                <w:color w:val="000000"/>
                <w:sz w:val="28"/>
              </w:rPr>
              <w:t>(7.83)</w:t>
            </w:r>
          </w:p>
        </w:tc>
        <w:tc>
          <w:tcPr>
            <w:tcW w:w="3089"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-0.30*</w:t>
            </w:r>
          </w:p>
          <w:p w:rsidR="00293564" w:rsidRPr="00025BE7" w:rsidRDefault="00293564" w:rsidP="00293564">
            <w:pPr>
              <w:autoSpaceDE w:val="0"/>
              <w:autoSpaceDN w:val="0"/>
              <w:adjustRightInd w:val="0"/>
              <w:ind w:right="10"/>
              <w:jc w:val="center"/>
              <w:rPr>
                <w:color w:val="000000"/>
                <w:sz w:val="28"/>
              </w:rPr>
            </w:pPr>
            <w:r w:rsidRPr="00025BE7">
              <w:rPr>
                <w:color w:val="000000"/>
                <w:sz w:val="28"/>
              </w:rPr>
              <w:t>(14.90)</w:t>
            </w:r>
          </w:p>
        </w:tc>
      </w:tr>
      <w:tr w:rsidR="00293564" w:rsidTr="00293564">
        <w:trPr>
          <w:trHeight w:val="473"/>
          <w:jc w:val="center"/>
        </w:trPr>
        <w:tc>
          <w:tcPr>
            <w:tcW w:w="3412"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PIQ</w:t>
            </w:r>
          </w:p>
        </w:tc>
        <w:tc>
          <w:tcPr>
            <w:tcW w:w="2767"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-0.15*</w:t>
            </w:r>
          </w:p>
          <w:p w:rsidR="00293564" w:rsidRPr="00025BE7" w:rsidRDefault="00293564" w:rsidP="00293564">
            <w:pPr>
              <w:autoSpaceDE w:val="0"/>
              <w:autoSpaceDN w:val="0"/>
              <w:adjustRightInd w:val="0"/>
              <w:ind w:right="10"/>
              <w:jc w:val="center"/>
              <w:rPr>
                <w:color w:val="000000"/>
                <w:sz w:val="28"/>
              </w:rPr>
            </w:pPr>
            <w:r w:rsidRPr="00025BE7">
              <w:rPr>
                <w:color w:val="000000"/>
                <w:sz w:val="28"/>
              </w:rPr>
              <w:t>(4.92)</w:t>
            </w:r>
          </w:p>
        </w:tc>
        <w:tc>
          <w:tcPr>
            <w:tcW w:w="3089"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-0.16*</w:t>
            </w:r>
          </w:p>
          <w:p w:rsidR="00293564" w:rsidRPr="00025BE7" w:rsidRDefault="00293564" w:rsidP="00293564">
            <w:pPr>
              <w:autoSpaceDE w:val="0"/>
              <w:autoSpaceDN w:val="0"/>
              <w:adjustRightInd w:val="0"/>
              <w:ind w:right="10"/>
              <w:jc w:val="center"/>
              <w:rPr>
                <w:color w:val="000000"/>
                <w:sz w:val="28"/>
              </w:rPr>
            </w:pPr>
            <w:r w:rsidRPr="00025BE7">
              <w:rPr>
                <w:color w:val="000000"/>
                <w:sz w:val="28"/>
              </w:rPr>
              <w:t>(4.54)</w:t>
            </w:r>
          </w:p>
        </w:tc>
      </w:tr>
      <w:tr w:rsidR="00293564" w:rsidTr="00293564">
        <w:trPr>
          <w:trHeight w:val="473"/>
          <w:jc w:val="center"/>
        </w:trPr>
        <w:tc>
          <w:tcPr>
            <w:tcW w:w="3412"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LIQ</w:t>
            </w:r>
          </w:p>
        </w:tc>
        <w:tc>
          <w:tcPr>
            <w:tcW w:w="2767"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-0.25*</w:t>
            </w:r>
          </w:p>
          <w:p w:rsidR="00293564" w:rsidRPr="00025BE7" w:rsidRDefault="00293564" w:rsidP="00293564">
            <w:pPr>
              <w:autoSpaceDE w:val="0"/>
              <w:autoSpaceDN w:val="0"/>
              <w:adjustRightInd w:val="0"/>
              <w:ind w:right="10"/>
              <w:jc w:val="center"/>
              <w:rPr>
                <w:color w:val="000000"/>
                <w:sz w:val="28"/>
              </w:rPr>
            </w:pPr>
            <w:r w:rsidRPr="00025BE7">
              <w:rPr>
                <w:color w:val="000000"/>
                <w:sz w:val="28"/>
              </w:rPr>
              <w:t>(8.31)</w:t>
            </w:r>
          </w:p>
        </w:tc>
        <w:tc>
          <w:tcPr>
            <w:tcW w:w="3089"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-0.38*</w:t>
            </w:r>
          </w:p>
          <w:p w:rsidR="00293564" w:rsidRPr="00025BE7" w:rsidRDefault="00293564" w:rsidP="00293564">
            <w:pPr>
              <w:autoSpaceDE w:val="0"/>
              <w:autoSpaceDN w:val="0"/>
              <w:adjustRightInd w:val="0"/>
              <w:ind w:right="10"/>
              <w:jc w:val="center"/>
              <w:rPr>
                <w:color w:val="000000"/>
                <w:sz w:val="28"/>
              </w:rPr>
            </w:pPr>
            <w:r w:rsidRPr="00025BE7">
              <w:rPr>
                <w:color w:val="000000"/>
                <w:sz w:val="28"/>
              </w:rPr>
              <w:t>(11.71)</w:t>
            </w:r>
          </w:p>
        </w:tc>
      </w:tr>
      <w:tr w:rsidR="00293564" w:rsidTr="00293564">
        <w:trPr>
          <w:trHeight w:val="473"/>
          <w:jc w:val="center"/>
        </w:trPr>
        <w:tc>
          <w:tcPr>
            <w:tcW w:w="3412" w:type="dxa"/>
            <w:vAlign w:val="center"/>
          </w:tcPr>
          <w:p w:rsidR="00293564" w:rsidRPr="00ED448F" w:rsidRDefault="00293564" w:rsidP="00293564">
            <w:pPr>
              <w:autoSpaceDE w:val="0"/>
              <w:autoSpaceDN w:val="0"/>
              <w:adjustRightInd w:val="0"/>
              <w:jc w:val="center"/>
              <w:rPr>
                <w:color w:val="000000"/>
                <w:sz w:val="28"/>
              </w:rPr>
            </w:pPr>
            <w:r w:rsidRPr="00FB1E98">
              <w:rPr>
                <w:sz w:val="28"/>
              </w:rPr>
              <w:t xml:space="preserve">      LGDPPC     </w:t>
            </w:r>
          </w:p>
        </w:tc>
        <w:tc>
          <w:tcPr>
            <w:tcW w:w="2767"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w:t>
            </w:r>
          </w:p>
        </w:tc>
        <w:tc>
          <w:tcPr>
            <w:tcW w:w="3089"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-0.11*</w:t>
            </w:r>
          </w:p>
          <w:p w:rsidR="00293564" w:rsidRPr="00025BE7" w:rsidRDefault="00293564" w:rsidP="00293564">
            <w:pPr>
              <w:autoSpaceDE w:val="0"/>
              <w:autoSpaceDN w:val="0"/>
              <w:adjustRightInd w:val="0"/>
              <w:ind w:right="10"/>
              <w:jc w:val="center"/>
              <w:rPr>
                <w:color w:val="000000"/>
                <w:sz w:val="28"/>
              </w:rPr>
            </w:pPr>
            <w:r w:rsidRPr="00025BE7">
              <w:rPr>
                <w:color w:val="000000"/>
                <w:sz w:val="28"/>
              </w:rPr>
              <w:t>(18.28)</w:t>
            </w:r>
          </w:p>
        </w:tc>
      </w:tr>
      <w:tr w:rsidR="00293564" w:rsidTr="00293564">
        <w:trPr>
          <w:trHeight w:val="473"/>
          <w:jc w:val="center"/>
        </w:trPr>
        <w:tc>
          <w:tcPr>
            <w:tcW w:w="3412" w:type="dxa"/>
            <w:vAlign w:val="center"/>
          </w:tcPr>
          <w:p w:rsidR="00293564" w:rsidRPr="00ED448F" w:rsidRDefault="00293564" w:rsidP="00293564">
            <w:pPr>
              <w:autoSpaceDE w:val="0"/>
              <w:autoSpaceDN w:val="0"/>
              <w:adjustRightInd w:val="0"/>
              <w:jc w:val="center"/>
              <w:rPr>
                <w:color w:val="000000"/>
                <w:sz w:val="28"/>
              </w:rPr>
            </w:pPr>
            <w:r w:rsidRPr="00FB1E98">
              <w:rPr>
                <w:sz w:val="28"/>
              </w:rPr>
              <w:t>TGDP</w:t>
            </w:r>
          </w:p>
        </w:tc>
        <w:tc>
          <w:tcPr>
            <w:tcW w:w="2767" w:type="dxa"/>
          </w:tcPr>
          <w:p w:rsidR="00293564" w:rsidRPr="00025BE7" w:rsidRDefault="00293564" w:rsidP="00293564">
            <w:pPr>
              <w:jc w:val="center"/>
              <w:rPr>
                <w:sz w:val="28"/>
              </w:rPr>
            </w:pPr>
            <w:r w:rsidRPr="00025BE7">
              <w:rPr>
                <w:sz w:val="28"/>
              </w:rPr>
              <w:t>-</w:t>
            </w:r>
          </w:p>
        </w:tc>
        <w:tc>
          <w:tcPr>
            <w:tcW w:w="3089"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-0.003*</w:t>
            </w:r>
          </w:p>
          <w:p w:rsidR="00293564" w:rsidRPr="00025BE7" w:rsidRDefault="00293564" w:rsidP="00293564">
            <w:pPr>
              <w:autoSpaceDE w:val="0"/>
              <w:autoSpaceDN w:val="0"/>
              <w:adjustRightInd w:val="0"/>
              <w:ind w:right="10"/>
              <w:jc w:val="center"/>
              <w:rPr>
                <w:color w:val="000000"/>
                <w:sz w:val="28"/>
              </w:rPr>
            </w:pPr>
            <w:r w:rsidRPr="00025BE7">
              <w:rPr>
                <w:color w:val="000000"/>
                <w:sz w:val="28"/>
              </w:rPr>
              <w:t>(11.92)</w:t>
            </w:r>
          </w:p>
        </w:tc>
      </w:tr>
      <w:tr w:rsidR="00293564" w:rsidTr="00293564">
        <w:trPr>
          <w:trHeight w:val="497"/>
          <w:jc w:val="center"/>
        </w:trPr>
        <w:tc>
          <w:tcPr>
            <w:tcW w:w="3412" w:type="dxa"/>
            <w:vAlign w:val="center"/>
          </w:tcPr>
          <w:p w:rsidR="00293564" w:rsidRPr="00ED448F" w:rsidRDefault="00293564" w:rsidP="00293564">
            <w:pPr>
              <w:autoSpaceDE w:val="0"/>
              <w:autoSpaceDN w:val="0"/>
              <w:adjustRightInd w:val="0"/>
              <w:jc w:val="center"/>
              <w:rPr>
                <w:color w:val="000000"/>
                <w:sz w:val="28"/>
              </w:rPr>
            </w:pPr>
            <w:r w:rsidRPr="00D23B3D">
              <w:rPr>
                <w:sz w:val="28"/>
              </w:rPr>
              <w:t>UNEMP</w:t>
            </w:r>
          </w:p>
        </w:tc>
        <w:tc>
          <w:tcPr>
            <w:tcW w:w="2767" w:type="dxa"/>
          </w:tcPr>
          <w:p w:rsidR="00293564" w:rsidRPr="00025BE7" w:rsidRDefault="00293564" w:rsidP="00293564">
            <w:pPr>
              <w:jc w:val="center"/>
              <w:rPr>
                <w:sz w:val="28"/>
              </w:rPr>
            </w:pPr>
            <w:r w:rsidRPr="00025BE7">
              <w:rPr>
                <w:sz w:val="28"/>
              </w:rPr>
              <w:t>-</w:t>
            </w:r>
          </w:p>
        </w:tc>
        <w:tc>
          <w:tcPr>
            <w:tcW w:w="3089"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0.018*</w:t>
            </w:r>
          </w:p>
          <w:p w:rsidR="00293564" w:rsidRPr="00025BE7" w:rsidRDefault="00293564" w:rsidP="00293564">
            <w:pPr>
              <w:autoSpaceDE w:val="0"/>
              <w:autoSpaceDN w:val="0"/>
              <w:adjustRightInd w:val="0"/>
              <w:ind w:right="10"/>
              <w:jc w:val="center"/>
              <w:rPr>
                <w:color w:val="000000"/>
                <w:sz w:val="28"/>
              </w:rPr>
            </w:pPr>
            <w:r w:rsidRPr="00025BE7">
              <w:rPr>
                <w:color w:val="000000"/>
                <w:sz w:val="28"/>
              </w:rPr>
              <w:t>(3.70)</w:t>
            </w:r>
          </w:p>
        </w:tc>
      </w:tr>
      <w:tr w:rsidR="00293564" w:rsidTr="00293564">
        <w:trPr>
          <w:trHeight w:val="665"/>
          <w:jc w:val="center"/>
        </w:trPr>
        <w:tc>
          <w:tcPr>
            <w:tcW w:w="3412" w:type="dxa"/>
            <w:vAlign w:val="center"/>
          </w:tcPr>
          <w:p w:rsidR="00293564" w:rsidRPr="007B7E6F" w:rsidRDefault="00293564" w:rsidP="00293564">
            <w:pPr>
              <w:autoSpaceDE w:val="0"/>
              <w:autoSpaceDN w:val="0"/>
              <w:adjustRightInd w:val="0"/>
              <w:jc w:val="center"/>
              <w:rPr>
                <w:color w:val="000000"/>
                <w:sz w:val="28"/>
                <w:vertAlign w:val="superscript"/>
              </w:rPr>
            </w:pPr>
            <w:r>
              <w:rPr>
                <w:color w:val="000000"/>
                <w:sz w:val="28"/>
              </w:rPr>
              <w:t>R</w:t>
            </w:r>
            <w:r>
              <w:rPr>
                <w:color w:val="000000"/>
                <w:sz w:val="28"/>
                <w:vertAlign w:val="superscript"/>
              </w:rPr>
              <w:t>2</w:t>
            </w:r>
          </w:p>
        </w:tc>
        <w:tc>
          <w:tcPr>
            <w:tcW w:w="2767"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0.488</w:t>
            </w:r>
          </w:p>
        </w:tc>
        <w:tc>
          <w:tcPr>
            <w:tcW w:w="3089"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0.625</w:t>
            </w:r>
          </w:p>
        </w:tc>
      </w:tr>
      <w:tr w:rsidR="00293564" w:rsidTr="00293564">
        <w:trPr>
          <w:trHeight w:val="710"/>
          <w:jc w:val="center"/>
        </w:trPr>
        <w:tc>
          <w:tcPr>
            <w:tcW w:w="3412" w:type="dxa"/>
            <w:vAlign w:val="center"/>
          </w:tcPr>
          <w:p w:rsidR="00293564" w:rsidRPr="007B7E6F" w:rsidRDefault="00293564" w:rsidP="00293564">
            <w:pPr>
              <w:autoSpaceDE w:val="0"/>
              <w:autoSpaceDN w:val="0"/>
              <w:adjustRightInd w:val="0"/>
              <w:jc w:val="center"/>
              <w:rPr>
                <w:color w:val="000000"/>
                <w:sz w:val="28"/>
                <w:vertAlign w:val="superscript"/>
              </w:rPr>
            </w:pPr>
            <w:r>
              <w:rPr>
                <w:color w:val="000000"/>
                <w:sz w:val="28"/>
              </w:rPr>
              <w:t>Adjusted R</w:t>
            </w:r>
            <w:r>
              <w:rPr>
                <w:color w:val="000000"/>
                <w:sz w:val="28"/>
                <w:vertAlign w:val="superscript"/>
              </w:rPr>
              <w:t>2</w:t>
            </w:r>
          </w:p>
        </w:tc>
        <w:tc>
          <w:tcPr>
            <w:tcW w:w="2767"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0.486</w:t>
            </w:r>
          </w:p>
        </w:tc>
        <w:tc>
          <w:tcPr>
            <w:tcW w:w="3089" w:type="dxa"/>
            <w:vAlign w:val="bottom"/>
          </w:tcPr>
          <w:p w:rsidR="00293564" w:rsidRPr="00025BE7" w:rsidRDefault="00293564" w:rsidP="00293564">
            <w:pPr>
              <w:autoSpaceDE w:val="0"/>
              <w:autoSpaceDN w:val="0"/>
              <w:adjustRightInd w:val="0"/>
              <w:ind w:right="10"/>
              <w:jc w:val="center"/>
              <w:rPr>
                <w:color w:val="000000"/>
                <w:sz w:val="28"/>
              </w:rPr>
            </w:pPr>
            <w:r w:rsidRPr="00025BE7">
              <w:rPr>
                <w:color w:val="000000"/>
                <w:sz w:val="28"/>
              </w:rPr>
              <w:t>0.623</w:t>
            </w:r>
          </w:p>
        </w:tc>
      </w:tr>
    </w:tbl>
    <w:p w:rsidR="00293564" w:rsidRDefault="00293564" w:rsidP="00293564">
      <w:pPr>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Default="00293564" w:rsidP="00293564">
      <w:pPr>
        <w:spacing w:line="240" w:lineRule="auto"/>
        <w:ind w:firstLine="720"/>
        <w:jc w:val="both"/>
        <w:rPr>
          <w:sz w:val="28"/>
        </w:rPr>
      </w:pPr>
      <w:r w:rsidRPr="00ED448F">
        <w:rPr>
          <w:sz w:val="28"/>
        </w:rPr>
        <w:t xml:space="preserve">The model of </w:t>
      </w:r>
      <w:r>
        <w:rPr>
          <w:sz w:val="28"/>
        </w:rPr>
        <w:t xml:space="preserve">Gini </w:t>
      </w:r>
      <w:r w:rsidRPr="00ED448F">
        <w:rPr>
          <w:sz w:val="28"/>
        </w:rPr>
        <w:t xml:space="preserve">for the developed countries has been estimated using Panel </w:t>
      </w:r>
      <w:r>
        <w:rPr>
          <w:sz w:val="28"/>
        </w:rPr>
        <w:t>LIML</w:t>
      </w:r>
      <w:r w:rsidRPr="00ED448F">
        <w:rPr>
          <w:sz w:val="28"/>
        </w:rPr>
        <w:t xml:space="preserve"> Methodology. The results obtained from applying this model are the following (</w:t>
      </w:r>
      <w:r>
        <w:rPr>
          <w:sz w:val="28"/>
        </w:rPr>
        <w:t>Table 8.10). The result of table 8.10</w:t>
      </w:r>
      <w:r w:rsidRPr="00ED448F">
        <w:rPr>
          <w:sz w:val="28"/>
        </w:rPr>
        <w:t xml:space="preserve"> </w:t>
      </w:r>
      <w:r>
        <w:rPr>
          <w:sz w:val="28"/>
        </w:rPr>
        <w:t>matched with GMM technique results of table 8.7. All the variables are significant affected the Gini with expected sign. The table 8.10</w:t>
      </w:r>
      <w:r w:rsidRPr="00ED448F">
        <w:rPr>
          <w:sz w:val="28"/>
        </w:rPr>
        <w:t xml:space="preserve"> reveal that </w:t>
      </w:r>
      <w:r>
        <w:rPr>
          <w:sz w:val="28"/>
        </w:rPr>
        <w:t xml:space="preserve">EIQ has </w:t>
      </w:r>
      <w:r w:rsidRPr="00ED448F">
        <w:rPr>
          <w:sz w:val="28"/>
        </w:rPr>
        <w:t xml:space="preserve">negative impact on </w:t>
      </w:r>
      <w:r>
        <w:rPr>
          <w:color w:val="00000A"/>
          <w:sz w:val="28"/>
        </w:rPr>
        <w:t>GINI</w:t>
      </w:r>
      <w:r w:rsidRPr="00ED448F">
        <w:rPr>
          <w:color w:val="00000A"/>
          <w:sz w:val="28"/>
        </w:rPr>
        <w:t xml:space="preserve"> </w:t>
      </w:r>
      <w:r w:rsidRPr="00ED448F">
        <w:rPr>
          <w:sz w:val="28"/>
        </w:rPr>
        <w:t xml:space="preserve">in Developed countries during the period under investigation. In </w:t>
      </w:r>
      <w:r>
        <w:rPr>
          <w:sz w:val="28"/>
        </w:rPr>
        <w:t>Equation</w:t>
      </w:r>
      <w:r w:rsidRPr="00ED448F">
        <w:rPr>
          <w:sz w:val="28"/>
        </w:rPr>
        <w:t xml:space="preserve"> 1</w:t>
      </w:r>
      <w:r>
        <w:rPr>
          <w:sz w:val="28"/>
        </w:rPr>
        <w:t>,</w:t>
      </w:r>
      <w:r w:rsidRPr="00ED448F">
        <w:rPr>
          <w:sz w:val="28"/>
        </w:rPr>
        <w:t xml:space="preserve"> </w:t>
      </w:r>
      <w:r>
        <w:rPr>
          <w:color w:val="00000A"/>
          <w:sz w:val="28"/>
        </w:rPr>
        <w:t>GINI</w:t>
      </w:r>
      <w:r w:rsidRPr="00ED448F">
        <w:rPr>
          <w:color w:val="00000A"/>
          <w:sz w:val="28"/>
        </w:rPr>
        <w:t xml:space="preserve"> </w:t>
      </w:r>
      <w:r>
        <w:rPr>
          <w:sz w:val="28"/>
        </w:rPr>
        <w:t>decreased 0.16</w:t>
      </w:r>
      <w:r w:rsidRPr="00ED448F">
        <w:rPr>
          <w:sz w:val="28"/>
        </w:rPr>
        <w:t xml:space="preserve"> units when 1 unit increase in </w:t>
      </w:r>
      <w:r>
        <w:rPr>
          <w:sz w:val="28"/>
        </w:rPr>
        <w:t xml:space="preserve">EIQ </w:t>
      </w:r>
      <w:r w:rsidRPr="00ED448F">
        <w:rPr>
          <w:sz w:val="28"/>
        </w:rPr>
        <w:t xml:space="preserve">and </w:t>
      </w:r>
      <w:r>
        <w:rPr>
          <w:sz w:val="28"/>
        </w:rPr>
        <w:t>Equation</w:t>
      </w:r>
      <w:r w:rsidRPr="00ED448F">
        <w:rPr>
          <w:sz w:val="28"/>
        </w:rPr>
        <w:t xml:space="preserve"> 2, </w:t>
      </w:r>
      <w:r>
        <w:rPr>
          <w:color w:val="00000A"/>
          <w:sz w:val="28"/>
        </w:rPr>
        <w:t>GINI</w:t>
      </w:r>
      <w:r w:rsidRPr="00ED448F">
        <w:rPr>
          <w:sz w:val="28"/>
        </w:rPr>
        <w:t xml:space="preserve"> 0.</w:t>
      </w:r>
      <w:r>
        <w:rPr>
          <w:sz w:val="28"/>
        </w:rPr>
        <w:t>30</w:t>
      </w:r>
      <w:r w:rsidRPr="00ED448F">
        <w:rPr>
          <w:sz w:val="28"/>
        </w:rPr>
        <w:t xml:space="preserve"> units decreased when 1 unit increase in </w:t>
      </w:r>
      <w:r>
        <w:rPr>
          <w:sz w:val="28"/>
        </w:rPr>
        <w:t>EIQ. The table 8.10</w:t>
      </w:r>
      <w:r w:rsidRPr="00ED448F">
        <w:rPr>
          <w:sz w:val="28"/>
        </w:rPr>
        <w:t xml:space="preserve"> reveal that </w:t>
      </w:r>
      <w:r>
        <w:rPr>
          <w:sz w:val="28"/>
        </w:rPr>
        <w:t>LIQ has negatively</w:t>
      </w:r>
      <w:r w:rsidRPr="00ED448F">
        <w:rPr>
          <w:sz w:val="28"/>
        </w:rPr>
        <w:t xml:space="preserve"> </w:t>
      </w:r>
      <w:r>
        <w:rPr>
          <w:sz w:val="28"/>
        </w:rPr>
        <w:t>influencing the</w:t>
      </w:r>
      <w:r w:rsidRPr="00ED448F">
        <w:rPr>
          <w:sz w:val="28"/>
        </w:rPr>
        <w:t xml:space="preserve"> </w:t>
      </w:r>
      <w:r>
        <w:rPr>
          <w:sz w:val="28"/>
        </w:rPr>
        <w:t>GINI</w:t>
      </w:r>
      <w:r w:rsidRPr="00ED448F">
        <w:rPr>
          <w:sz w:val="28"/>
        </w:rPr>
        <w:t xml:space="preserve"> in Developed countries during the period under investigation. In </w:t>
      </w:r>
      <w:r>
        <w:rPr>
          <w:sz w:val="28"/>
        </w:rPr>
        <w:t>Equation</w:t>
      </w:r>
      <w:r w:rsidRPr="00ED448F">
        <w:rPr>
          <w:sz w:val="28"/>
        </w:rPr>
        <w:t xml:space="preserve"> 1, </w:t>
      </w:r>
      <w:r>
        <w:rPr>
          <w:sz w:val="28"/>
        </w:rPr>
        <w:t>GINI 0.25</w:t>
      </w:r>
      <w:r w:rsidRPr="00ED448F">
        <w:rPr>
          <w:sz w:val="28"/>
        </w:rPr>
        <w:t xml:space="preserve"> units decreased when 1 unit increase in </w:t>
      </w:r>
      <w:r>
        <w:rPr>
          <w:sz w:val="28"/>
        </w:rPr>
        <w:t>LIQ</w:t>
      </w:r>
      <w:r w:rsidRPr="00ED448F">
        <w:rPr>
          <w:sz w:val="28"/>
        </w:rPr>
        <w:t xml:space="preserve"> and </w:t>
      </w:r>
      <w:r>
        <w:rPr>
          <w:sz w:val="28"/>
        </w:rPr>
        <w:t>Equation</w:t>
      </w:r>
      <w:r w:rsidRPr="00ED448F">
        <w:rPr>
          <w:sz w:val="28"/>
        </w:rPr>
        <w:t xml:space="preserve"> 2, </w:t>
      </w:r>
      <w:r>
        <w:rPr>
          <w:sz w:val="28"/>
        </w:rPr>
        <w:t>GINI 0.38</w:t>
      </w:r>
      <w:r w:rsidRPr="00ED448F">
        <w:rPr>
          <w:sz w:val="28"/>
        </w:rPr>
        <w:t xml:space="preserve"> units decreased when 1 unit increase in </w:t>
      </w:r>
      <w:r>
        <w:rPr>
          <w:sz w:val="28"/>
        </w:rPr>
        <w:t>LIQ. The table 8.10</w:t>
      </w:r>
      <w:r w:rsidRPr="00ED448F">
        <w:rPr>
          <w:sz w:val="28"/>
        </w:rPr>
        <w:t xml:space="preserve"> reveal that </w:t>
      </w:r>
      <w:r>
        <w:rPr>
          <w:sz w:val="28"/>
        </w:rPr>
        <w:t xml:space="preserve">PIQ </w:t>
      </w:r>
      <w:r w:rsidRPr="00ED448F">
        <w:rPr>
          <w:sz w:val="28"/>
        </w:rPr>
        <w:t xml:space="preserve">has </w:t>
      </w:r>
      <w:r>
        <w:rPr>
          <w:sz w:val="28"/>
        </w:rPr>
        <w:lastRenderedPageBreak/>
        <w:t>negatively influencing the GINI</w:t>
      </w:r>
      <w:r w:rsidRPr="00ED448F">
        <w:rPr>
          <w:sz w:val="28"/>
        </w:rPr>
        <w:t xml:space="preserve"> in Developed countries during the period under investigation. In </w:t>
      </w:r>
      <w:r>
        <w:rPr>
          <w:sz w:val="28"/>
        </w:rPr>
        <w:t>Equation</w:t>
      </w:r>
      <w:r w:rsidRPr="00ED448F">
        <w:rPr>
          <w:sz w:val="28"/>
        </w:rPr>
        <w:t xml:space="preserve"> 1</w:t>
      </w:r>
      <w:r>
        <w:rPr>
          <w:sz w:val="28"/>
        </w:rPr>
        <w:t>,</w:t>
      </w:r>
      <w:r w:rsidRPr="00ED448F">
        <w:rPr>
          <w:sz w:val="28"/>
        </w:rPr>
        <w:t xml:space="preserve"> </w:t>
      </w:r>
      <w:r>
        <w:rPr>
          <w:sz w:val="28"/>
        </w:rPr>
        <w:t>GINI decreased 0.15 units when 1 unit increase in</w:t>
      </w:r>
      <w:r w:rsidRPr="00ED448F">
        <w:rPr>
          <w:sz w:val="28"/>
        </w:rPr>
        <w:t xml:space="preserve"> </w:t>
      </w:r>
      <w:r>
        <w:rPr>
          <w:sz w:val="28"/>
        </w:rPr>
        <w:t xml:space="preserve">PIQ </w:t>
      </w:r>
      <w:r w:rsidRPr="00ED448F">
        <w:rPr>
          <w:sz w:val="28"/>
        </w:rPr>
        <w:t xml:space="preserve">and </w:t>
      </w:r>
      <w:r>
        <w:rPr>
          <w:sz w:val="28"/>
        </w:rPr>
        <w:t>Equation</w:t>
      </w:r>
      <w:r w:rsidRPr="00ED448F">
        <w:rPr>
          <w:sz w:val="28"/>
        </w:rPr>
        <w:t xml:space="preserve"> 2, </w:t>
      </w:r>
      <w:r>
        <w:rPr>
          <w:sz w:val="28"/>
        </w:rPr>
        <w:t>GINI 0.16</w:t>
      </w:r>
      <w:r w:rsidRPr="00ED448F">
        <w:rPr>
          <w:sz w:val="28"/>
        </w:rPr>
        <w:t xml:space="preserve"> units decreased when 1 unit increase in </w:t>
      </w:r>
      <w:r>
        <w:rPr>
          <w:sz w:val="28"/>
        </w:rPr>
        <w:t>PIQ. TGDP are negatively affected the GINI</w:t>
      </w:r>
      <w:r w:rsidRPr="00ED448F">
        <w:rPr>
          <w:sz w:val="28"/>
        </w:rPr>
        <w:t xml:space="preserve"> in Developed countries during the period under investigation. In </w:t>
      </w:r>
      <w:r>
        <w:rPr>
          <w:sz w:val="28"/>
        </w:rPr>
        <w:t>Equation</w:t>
      </w:r>
      <w:r w:rsidRPr="00ED448F">
        <w:rPr>
          <w:sz w:val="28"/>
        </w:rPr>
        <w:t xml:space="preserve"> 2, </w:t>
      </w:r>
      <w:r>
        <w:rPr>
          <w:sz w:val="28"/>
        </w:rPr>
        <w:t>GINI decreased 0.003</w:t>
      </w:r>
      <w:r w:rsidRPr="00ED448F">
        <w:rPr>
          <w:sz w:val="28"/>
        </w:rPr>
        <w:t xml:space="preserve"> units when 1 unit increase in </w:t>
      </w:r>
      <w:r>
        <w:rPr>
          <w:sz w:val="28"/>
        </w:rPr>
        <w:t>TGDP</w:t>
      </w:r>
      <w:r w:rsidRPr="00ED448F">
        <w:rPr>
          <w:sz w:val="28"/>
        </w:rPr>
        <w:t xml:space="preserve">. </w:t>
      </w:r>
      <w:r>
        <w:rPr>
          <w:sz w:val="28"/>
        </w:rPr>
        <w:t>LGDPPC</w:t>
      </w:r>
      <w:r w:rsidRPr="00ED448F">
        <w:rPr>
          <w:sz w:val="28"/>
        </w:rPr>
        <w:t xml:space="preserve"> </w:t>
      </w:r>
      <w:r>
        <w:rPr>
          <w:sz w:val="28"/>
        </w:rPr>
        <w:t>are negatively affected the</w:t>
      </w:r>
      <w:r w:rsidRPr="00ED448F">
        <w:rPr>
          <w:sz w:val="28"/>
        </w:rPr>
        <w:t xml:space="preserve"> </w:t>
      </w:r>
      <w:r>
        <w:rPr>
          <w:sz w:val="28"/>
        </w:rPr>
        <w:t>GINI</w:t>
      </w:r>
      <w:r w:rsidRPr="00ED448F">
        <w:rPr>
          <w:sz w:val="28"/>
        </w:rPr>
        <w:t xml:space="preserve"> in Developed countries during the period under investigation. In </w:t>
      </w:r>
      <w:r>
        <w:rPr>
          <w:sz w:val="28"/>
        </w:rPr>
        <w:t>Equation</w:t>
      </w:r>
      <w:r w:rsidRPr="00ED448F">
        <w:rPr>
          <w:sz w:val="28"/>
        </w:rPr>
        <w:t xml:space="preserve"> 2, </w:t>
      </w:r>
      <w:r>
        <w:rPr>
          <w:sz w:val="28"/>
        </w:rPr>
        <w:t>GINI 0.11</w:t>
      </w:r>
      <w:r w:rsidRPr="00ED448F">
        <w:rPr>
          <w:sz w:val="28"/>
        </w:rPr>
        <w:t xml:space="preserve"> units decreased when 1 percent increase in </w:t>
      </w:r>
      <w:r>
        <w:rPr>
          <w:sz w:val="28"/>
        </w:rPr>
        <w:t>LGDPPC</w:t>
      </w:r>
      <w:r w:rsidRPr="00ED448F">
        <w:rPr>
          <w:sz w:val="28"/>
        </w:rPr>
        <w:t xml:space="preserve">. </w:t>
      </w:r>
      <w:r>
        <w:rPr>
          <w:sz w:val="28"/>
        </w:rPr>
        <w:t>UNEMP</w:t>
      </w:r>
      <w:r w:rsidRPr="00ED448F">
        <w:rPr>
          <w:sz w:val="28"/>
        </w:rPr>
        <w:t xml:space="preserve"> </w:t>
      </w:r>
      <w:r>
        <w:rPr>
          <w:sz w:val="28"/>
        </w:rPr>
        <w:t>are positively affected the</w:t>
      </w:r>
      <w:r w:rsidRPr="00ED448F">
        <w:rPr>
          <w:sz w:val="28"/>
        </w:rPr>
        <w:t xml:space="preserve"> </w:t>
      </w:r>
      <w:r>
        <w:rPr>
          <w:sz w:val="28"/>
        </w:rPr>
        <w:t>GINI</w:t>
      </w:r>
      <w:r w:rsidRPr="00ED448F">
        <w:rPr>
          <w:sz w:val="28"/>
        </w:rPr>
        <w:t xml:space="preserve"> in Developed countries during the period under investigation. In </w:t>
      </w:r>
      <w:r>
        <w:rPr>
          <w:sz w:val="28"/>
        </w:rPr>
        <w:t>Equation</w:t>
      </w:r>
      <w:r w:rsidRPr="00ED448F">
        <w:rPr>
          <w:sz w:val="28"/>
        </w:rPr>
        <w:t xml:space="preserve"> 2, </w:t>
      </w:r>
      <w:r>
        <w:rPr>
          <w:sz w:val="28"/>
        </w:rPr>
        <w:t>GINI</w:t>
      </w:r>
      <w:r w:rsidRPr="00ED448F">
        <w:rPr>
          <w:sz w:val="28"/>
        </w:rPr>
        <w:t xml:space="preserve"> </w:t>
      </w:r>
      <w:r>
        <w:rPr>
          <w:sz w:val="28"/>
        </w:rPr>
        <w:t>increased 0.018</w:t>
      </w:r>
      <w:r w:rsidRPr="00ED448F">
        <w:rPr>
          <w:sz w:val="28"/>
        </w:rPr>
        <w:t xml:space="preserve"> units when 1 unit increase in </w:t>
      </w:r>
      <w:r>
        <w:rPr>
          <w:sz w:val="28"/>
        </w:rPr>
        <w:t>UNEMP.</w:t>
      </w:r>
    </w:p>
    <w:p w:rsidR="00293564" w:rsidRDefault="00293564" w:rsidP="00293564">
      <w:pPr>
        <w:autoSpaceDE w:val="0"/>
        <w:autoSpaceDN w:val="0"/>
        <w:adjustRightInd w:val="0"/>
        <w:spacing w:after="0" w:line="240" w:lineRule="auto"/>
        <w:jc w:val="center"/>
        <w:rPr>
          <w:b/>
          <w:sz w:val="28"/>
        </w:rPr>
      </w:pPr>
      <w:r>
        <w:rPr>
          <w:b/>
          <w:sz w:val="28"/>
        </w:rPr>
        <w:t xml:space="preserve">Table 8.11: </w:t>
      </w:r>
    </w:p>
    <w:p w:rsidR="00293564" w:rsidRDefault="00293564" w:rsidP="00293564">
      <w:pPr>
        <w:autoSpaceDE w:val="0"/>
        <w:autoSpaceDN w:val="0"/>
        <w:adjustRightInd w:val="0"/>
        <w:spacing w:after="0" w:line="240" w:lineRule="auto"/>
        <w:jc w:val="center"/>
        <w:rPr>
          <w:b/>
          <w:sz w:val="28"/>
        </w:rPr>
      </w:pPr>
      <w:r w:rsidRPr="00A42896">
        <w:rPr>
          <w:b/>
          <w:sz w:val="28"/>
        </w:rPr>
        <w:t xml:space="preserve">The determinants of GINI </w:t>
      </w:r>
      <w:r>
        <w:rPr>
          <w:b/>
          <w:sz w:val="28"/>
        </w:rPr>
        <w:t>in Developing Countries:</w:t>
      </w:r>
    </w:p>
    <w:p w:rsidR="00293564" w:rsidRPr="00A42896" w:rsidRDefault="00293564" w:rsidP="00293564">
      <w:pPr>
        <w:autoSpaceDE w:val="0"/>
        <w:autoSpaceDN w:val="0"/>
        <w:adjustRightInd w:val="0"/>
        <w:spacing w:after="0" w:line="240" w:lineRule="auto"/>
        <w:jc w:val="center"/>
        <w:rPr>
          <w:b/>
          <w:sz w:val="28"/>
        </w:rPr>
      </w:pPr>
      <w:r>
        <w:rPr>
          <w:b/>
          <w:sz w:val="28"/>
        </w:rPr>
        <w:t>The Panel LIML Methodology.</w:t>
      </w:r>
    </w:p>
    <w:tbl>
      <w:tblPr>
        <w:tblStyle w:val="TableGrid"/>
        <w:tblW w:w="9268" w:type="dxa"/>
        <w:jc w:val="center"/>
        <w:tblLook w:val="04A0" w:firstRow="1" w:lastRow="0" w:firstColumn="1" w:lastColumn="0" w:noHBand="0" w:noVBand="1"/>
      </w:tblPr>
      <w:tblGrid>
        <w:gridCol w:w="3412"/>
        <w:gridCol w:w="2767"/>
        <w:gridCol w:w="3089"/>
      </w:tblGrid>
      <w:tr w:rsidR="00293564" w:rsidTr="00293564">
        <w:trPr>
          <w:trHeight w:val="611"/>
          <w:jc w:val="center"/>
        </w:trPr>
        <w:tc>
          <w:tcPr>
            <w:tcW w:w="3412" w:type="dxa"/>
            <w:vAlign w:val="center"/>
          </w:tcPr>
          <w:p w:rsidR="00293564" w:rsidRDefault="00293564" w:rsidP="00293564">
            <w:pPr>
              <w:jc w:val="center"/>
              <w:rPr>
                <w:sz w:val="28"/>
              </w:rPr>
            </w:pPr>
            <w:r w:rsidRPr="00ED448F">
              <w:rPr>
                <w:b/>
                <w:color w:val="000000"/>
                <w:sz w:val="28"/>
              </w:rPr>
              <w:t>Independent Variables</w:t>
            </w:r>
          </w:p>
        </w:tc>
        <w:tc>
          <w:tcPr>
            <w:tcW w:w="2767" w:type="dxa"/>
            <w:vAlign w:val="center"/>
          </w:tcPr>
          <w:p w:rsidR="00293564" w:rsidRPr="002B2705" w:rsidRDefault="00293564" w:rsidP="00293564">
            <w:pPr>
              <w:jc w:val="center"/>
              <w:rPr>
                <w:b/>
                <w:sz w:val="28"/>
              </w:rPr>
            </w:pPr>
            <w:r w:rsidRPr="002B2705">
              <w:rPr>
                <w:b/>
                <w:sz w:val="28"/>
              </w:rPr>
              <w:t>1</w:t>
            </w:r>
          </w:p>
        </w:tc>
        <w:tc>
          <w:tcPr>
            <w:tcW w:w="3089" w:type="dxa"/>
            <w:vAlign w:val="center"/>
          </w:tcPr>
          <w:p w:rsidR="00293564" w:rsidRPr="002B2705" w:rsidRDefault="00293564" w:rsidP="00293564">
            <w:pPr>
              <w:jc w:val="center"/>
              <w:rPr>
                <w:b/>
                <w:sz w:val="28"/>
              </w:rPr>
            </w:pPr>
            <w:r w:rsidRPr="002B2705">
              <w:rPr>
                <w:b/>
                <w:sz w:val="28"/>
              </w:rPr>
              <w:t>2</w:t>
            </w:r>
          </w:p>
        </w:tc>
      </w:tr>
      <w:tr w:rsidR="00293564" w:rsidTr="00293564">
        <w:trPr>
          <w:trHeight w:val="473"/>
          <w:jc w:val="center"/>
        </w:trPr>
        <w:tc>
          <w:tcPr>
            <w:tcW w:w="3412" w:type="dxa"/>
            <w:vAlign w:val="center"/>
          </w:tcPr>
          <w:p w:rsidR="00293564" w:rsidRDefault="00293564" w:rsidP="00293564">
            <w:pPr>
              <w:autoSpaceDE w:val="0"/>
              <w:autoSpaceDN w:val="0"/>
              <w:adjustRightInd w:val="0"/>
              <w:jc w:val="center"/>
              <w:rPr>
                <w:color w:val="000000"/>
                <w:sz w:val="28"/>
              </w:rPr>
            </w:pPr>
            <w:r>
              <w:rPr>
                <w:color w:val="000000"/>
                <w:sz w:val="28"/>
              </w:rPr>
              <w:t>C</w:t>
            </w:r>
          </w:p>
        </w:tc>
        <w:tc>
          <w:tcPr>
            <w:tcW w:w="2767"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0.17*</w:t>
            </w:r>
          </w:p>
          <w:p w:rsidR="00293564" w:rsidRPr="00C9237A" w:rsidRDefault="00293564" w:rsidP="00293564">
            <w:pPr>
              <w:autoSpaceDE w:val="0"/>
              <w:autoSpaceDN w:val="0"/>
              <w:adjustRightInd w:val="0"/>
              <w:ind w:right="10"/>
              <w:jc w:val="center"/>
              <w:rPr>
                <w:color w:val="000000"/>
                <w:sz w:val="28"/>
              </w:rPr>
            </w:pPr>
            <w:r w:rsidRPr="00C9237A">
              <w:rPr>
                <w:color w:val="000000"/>
                <w:sz w:val="28"/>
              </w:rPr>
              <w:t>(14.01)</w:t>
            </w:r>
          </w:p>
        </w:tc>
        <w:tc>
          <w:tcPr>
            <w:tcW w:w="3089"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0.15*</w:t>
            </w:r>
          </w:p>
          <w:p w:rsidR="00293564" w:rsidRPr="00C9237A" w:rsidRDefault="00293564" w:rsidP="00293564">
            <w:pPr>
              <w:autoSpaceDE w:val="0"/>
              <w:autoSpaceDN w:val="0"/>
              <w:adjustRightInd w:val="0"/>
              <w:ind w:right="10"/>
              <w:jc w:val="center"/>
              <w:rPr>
                <w:color w:val="000000"/>
                <w:sz w:val="28"/>
              </w:rPr>
            </w:pPr>
            <w:r w:rsidRPr="00C9237A">
              <w:rPr>
                <w:color w:val="000000"/>
                <w:sz w:val="28"/>
              </w:rPr>
              <w:t>(7.82)</w:t>
            </w:r>
          </w:p>
        </w:tc>
      </w:tr>
      <w:tr w:rsidR="00293564" w:rsidTr="00293564">
        <w:trPr>
          <w:trHeight w:val="473"/>
          <w:jc w:val="center"/>
        </w:trPr>
        <w:tc>
          <w:tcPr>
            <w:tcW w:w="3412" w:type="dxa"/>
            <w:vAlign w:val="center"/>
          </w:tcPr>
          <w:p w:rsidR="00293564" w:rsidRPr="00ED448F" w:rsidRDefault="00293564" w:rsidP="00293564">
            <w:pPr>
              <w:autoSpaceDE w:val="0"/>
              <w:autoSpaceDN w:val="0"/>
              <w:adjustRightInd w:val="0"/>
              <w:jc w:val="center"/>
              <w:rPr>
                <w:color w:val="000000"/>
                <w:sz w:val="28"/>
              </w:rPr>
            </w:pPr>
            <w:r>
              <w:rPr>
                <w:color w:val="000000"/>
                <w:sz w:val="28"/>
              </w:rPr>
              <w:t>EIQ</w:t>
            </w:r>
          </w:p>
        </w:tc>
        <w:tc>
          <w:tcPr>
            <w:tcW w:w="2767"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-0.09*</w:t>
            </w:r>
          </w:p>
          <w:p w:rsidR="00293564" w:rsidRPr="00C9237A" w:rsidRDefault="00293564" w:rsidP="00293564">
            <w:pPr>
              <w:autoSpaceDE w:val="0"/>
              <w:autoSpaceDN w:val="0"/>
              <w:adjustRightInd w:val="0"/>
              <w:ind w:right="10"/>
              <w:jc w:val="center"/>
              <w:rPr>
                <w:color w:val="000000"/>
                <w:sz w:val="28"/>
              </w:rPr>
            </w:pPr>
            <w:r w:rsidRPr="00C9237A">
              <w:rPr>
                <w:color w:val="000000"/>
                <w:sz w:val="28"/>
              </w:rPr>
              <w:t>(4.60)</w:t>
            </w:r>
          </w:p>
        </w:tc>
        <w:tc>
          <w:tcPr>
            <w:tcW w:w="3089"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-0.06*</w:t>
            </w:r>
          </w:p>
          <w:p w:rsidR="00293564" w:rsidRPr="00C9237A" w:rsidRDefault="00293564" w:rsidP="00293564">
            <w:pPr>
              <w:autoSpaceDE w:val="0"/>
              <w:autoSpaceDN w:val="0"/>
              <w:adjustRightInd w:val="0"/>
              <w:ind w:right="10"/>
              <w:jc w:val="center"/>
              <w:rPr>
                <w:color w:val="000000"/>
                <w:sz w:val="28"/>
              </w:rPr>
            </w:pPr>
            <w:r w:rsidRPr="00C9237A">
              <w:rPr>
                <w:color w:val="000000"/>
                <w:sz w:val="28"/>
              </w:rPr>
              <w:t>(2.78)</w:t>
            </w:r>
          </w:p>
        </w:tc>
      </w:tr>
      <w:tr w:rsidR="00293564" w:rsidTr="00293564">
        <w:trPr>
          <w:trHeight w:val="473"/>
          <w:jc w:val="center"/>
        </w:trPr>
        <w:tc>
          <w:tcPr>
            <w:tcW w:w="3412"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PIQ</w:t>
            </w:r>
          </w:p>
        </w:tc>
        <w:tc>
          <w:tcPr>
            <w:tcW w:w="2767"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-0.17*</w:t>
            </w:r>
          </w:p>
          <w:p w:rsidR="00293564" w:rsidRPr="00C9237A" w:rsidRDefault="00293564" w:rsidP="00293564">
            <w:pPr>
              <w:autoSpaceDE w:val="0"/>
              <w:autoSpaceDN w:val="0"/>
              <w:adjustRightInd w:val="0"/>
              <w:ind w:right="10"/>
              <w:jc w:val="center"/>
              <w:rPr>
                <w:color w:val="000000"/>
                <w:sz w:val="28"/>
              </w:rPr>
            </w:pPr>
            <w:r w:rsidRPr="00C9237A">
              <w:rPr>
                <w:color w:val="000000"/>
                <w:sz w:val="28"/>
              </w:rPr>
              <w:t>(4.41)</w:t>
            </w:r>
          </w:p>
        </w:tc>
        <w:tc>
          <w:tcPr>
            <w:tcW w:w="3089"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-0.16*</w:t>
            </w:r>
          </w:p>
          <w:p w:rsidR="00293564" w:rsidRPr="00C9237A" w:rsidRDefault="00293564" w:rsidP="00293564">
            <w:pPr>
              <w:autoSpaceDE w:val="0"/>
              <w:autoSpaceDN w:val="0"/>
              <w:adjustRightInd w:val="0"/>
              <w:ind w:right="10"/>
              <w:jc w:val="center"/>
              <w:rPr>
                <w:color w:val="000000"/>
                <w:sz w:val="28"/>
              </w:rPr>
            </w:pPr>
            <w:r w:rsidRPr="00C9237A">
              <w:rPr>
                <w:color w:val="000000"/>
                <w:sz w:val="28"/>
              </w:rPr>
              <w:t>(3.90)</w:t>
            </w:r>
          </w:p>
        </w:tc>
      </w:tr>
      <w:tr w:rsidR="00293564" w:rsidTr="00293564">
        <w:trPr>
          <w:trHeight w:val="473"/>
          <w:jc w:val="center"/>
        </w:trPr>
        <w:tc>
          <w:tcPr>
            <w:tcW w:w="3412"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LIQ</w:t>
            </w:r>
          </w:p>
        </w:tc>
        <w:tc>
          <w:tcPr>
            <w:tcW w:w="2767"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-0.65*</w:t>
            </w:r>
          </w:p>
          <w:p w:rsidR="00293564" w:rsidRPr="00C9237A" w:rsidRDefault="00293564" w:rsidP="00293564">
            <w:pPr>
              <w:autoSpaceDE w:val="0"/>
              <w:autoSpaceDN w:val="0"/>
              <w:adjustRightInd w:val="0"/>
              <w:ind w:right="10"/>
              <w:jc w:val="center"/>
              <w:rPr>
                <w:color w:val="000000"/>
                <w:sz w:val="28"/>
              </w:rPr>
            </w:pPr>
            <w:r w:rsidRPr="00C9237A">
              <w:rPr>
                <w:color w:val="000000"/>
                <w:sz w:val="28"/>
              </w:rPr>
              <w:t>(13.28)</w:t>
            </w:r>
          </w:p>
        </w:tc>
        <w:tc>
          <w:tcPr>
            <w:tcW w:w="3089"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-0.51*</w:t>
            </w:r>
          </w:p>
          <w:p w:rsidR="00293564" w:rsidRPr="00C9237A" w:rsidRDefault="00293564" w:rsidP="00293564">
            <w:pPr>
              <w:autoSpaceDE w:val="0"/>
              <w:autoSpaceDN w:val="0"/>
              <w:adjustRightInd w:val="0"/>
              <w:ind w:right="10"/>
              <w:jc w:val="center"/>
              <w:rPr>
                <w:color w:val="000000"/>
                <w:sz w:val="28"/>
              </w:rPr>
            </w:pPr>
            <w:r w:rsidRPr="00C9237A">
              <w:rPr>
                <w:color w:val="000000"/>
                <w:sz w:val="28"/>
              </w:rPr>
              <w:t>(8.03)</w:t>
            </w:r>
          </w:p>
        </w:tc>
      </w:tr>
      <w:tr w:rsidR="00293564" w:rsidTr="00293564">
        <w:trPr>
          <w:trHeight w:val="473"/>
          <w:jc w:val="center"/>
        </w:trPr>
        <w:tc>
          <w:tcPr>
            <w:tcW w:w="3412" w:type="dxa"/>
            <w:vAlign w:val="center"/>
          </w:tcPr>
          <w:p w:rsidR="00293564" w:rsidRPr="00ED448F" w:rsidRDefault="00293564" w:rsidP="00293564">
            <w:pPr>
              <w:autoSpaceDE w:val="0"/>
              <w:autoSpaceDN w:val="0"/>
              <w:adjustRightInd w:val="0"/>
              <w:jc w:val="center"/>
              <w:rPr>
                <w:color w:val="000000"/>
                <w:sz w:val="28"/>
              </w:rPr>
            </w:pPr>
            <w:r w:rsidRPr="00FB1E98">
              <w:rPr>
                <w:sz w:val="28"/>
              </w:rPr>
              <w:t xml:space="preserve">      LGDPPC     </w:t>
            </w:r>
          </w:p>
        </w:tc>
        <w:tc>
          <w:tcPr>
            <w:tcW w:w="2767"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w:t>
            </w:r>
          </w:p>
        </w:tc>
        <w:tc>
          <w:tcPr>
            <w:tcW w:w="3089"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-0.03*</w:t>
            </w:r>
          </w:p>
          <w:p w:rsidR="00293564" w:rsidRPr="00C9237A" w:rsidRDefault="00293564" w:rsidP="00293564">
            <w:pPr>
              <w:autoSpaceDE w:val="0"/>
              <w:autoSpaceDN w:val="0"/>
              <w:adjustRightInd w:val="0"/>
              <w:ind w:right="10"/>
              <w:jc w:val="center"/>
              <w:rPr>
                <w:color w:val="000000"/>
                <w:sz w:val="28"/>
              </w:rPr>
            </w:pPr>
            <w:r w:rsidRPr="00C9237A">
              <w:rPr>
                <w:color w:val="000000"/>
                <w:sz w:val="28"/>
              </w:rPr>
              <w:t>(4.14)</w:t>
            </w:r>
          </w:p>
        </w:tc>
      </w:tr>
      <w:tr w:rsidR="00293564" w:rsidTr="00293564">
        <w:trPr>
          <w:trHeight w:val="473"/>
          <w:jc w:val="center"/>
        </w:trPr>
        <w:tc>
          <w:tcPr>
            <w:tcW w:w="3412" w:type="dxa"/>
            <w:vAlign w:val="center"/>
          </w:tcPr>
          <w:p w:rsidR="00293564" w:rsidRPr="00ED448F" w:rsidRDefault="00293564" w:rsidP="00293564">
            <w:pPr>
              <w:autoSpaceDE w:val="0"/>
              <w:autoSpaceDN w:val="0"/>
              <w:adjustRightInd w:val="0"/>
              <w:jc w:val="center"/>
              <w:rPr>
                <w:color w:val="000000"/>
                <w:sz w:val="28"/>
              </w:rPr>
            </w:pPr>
            <w:r w:rsidRPr="00FB1E98">
              <w:rPr>
                <w:sz w:val="28"/>
              </w:rPr>
              <w:t>TGDP</w:t>
            </w:r>
          </w:p>
        </w:tc>
        <w:tc>
          <w:tcPr>
            <w:tcW w:w="2767" w:type="dxa"/>
          </w:tcPr>
          <w:p w:rsidR="00293564" w:rsidRPr="00C9237A" w:rsidRDefault="00293564" w:rsidP="00293564">
            <w:pPr>
              <w:jc w:val="center"/>
              <w:rPr>
                <w:sz w:val="28"/>
              </w:rPr>
            </w:pPr>
            <w:r w:rsidRPr="00C9237A">
              <w:rPr>
                <w:sz w:val="28"/>
              </w:rPr>
              <w:t>-</w:t>
            </w:r>
          </w:p>
        </w:tc>
        <w:tc>
          <w:tcPr>
            <w:tcW w:w="3089"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-0.09***</w:t>
            </w:r>
          </w:p>
          <w:p w:rsidR="00293564" w:rsidRPr="00C9237A" w:rsidRDefault="00293564" w:rsidP="00293564">
            <w:pPr>
              <w:autoSpaceDE w:val="0"/>
              <w:autoSpaceDN w:val="0"/>
              <w:adjustRightInd w:val="0"/>
              <w:ind w:right="10"/>
              <w:jc w:val="center"/>
              <w:rPr>
                <w:color w:val="000000"/>
                <w:sz w:val="28"/>
              </w:rPr>
            </w:pPr>
            <w:r w:rsidRPr="00C9237A">
              <w:rPr>
                <w:color w:val="000000"/>
                <w:sz w:val="28"/>
              </w:rPr>
              <w:t>(1.69)</w:t>
            </w:r>
          </w:p>
        </w:tc>
      </w:tr>
      <w:tr w:rsidR="00293564" w:rsidTr="00293564">
        <w:trPr>
          <w:trHeight w:val="497"/>
          <w:jc w:val="center"/>
        </w:trPr>
        <w:tc>
          <w:tcPr>
            <w:tcW w:w="3412" w:type="dxa"/>
            <w:vAlign w:val="center"/>
          </w:tcPr>
          <w:p w:rsidR="00293564" w:rsidRPr="00ED448F" w:rsidRDefault="00293564" w:rsidP="00293564">
            <w:pPr>
              <w:autoSpaceDE w:val="0"/>
              <w:autoSpaceDN w:val="0"/>
              <w:adjustRightInd w:val="0"/>
              <w:jc w:val="center"/>
              <w:rPr>
                <w:color w:val="000000"/>
                <w:sz w:val="28"/>
              </w:rPr>
            </w:pPr>
            <w:r w:rsidRPr="00D23B3D">
              <w:rPr>
                <w:sz w:val="28"/>
              </w:rPr>
              <w:t>UNEMP</w:t>
            </w:r>
          </w:p>
        </w:tc>
        <w:tc>
          <w:tcPr>
            <w:tcW w:w="2767" w:type="dxa"/>
          </w:tcPr>
          <w:p w:rsidR="00293564" w:rsidRPr="00C9237A" w:rsidRDefault="00293564" w:rsidP="00293564">
            <w:pPr>
              <w:jc w:val="center"/>
              <w:rPr>
                <w:sz w:val="28"/>
              </w:rPr>
            </w:pPr>
            <w:r w:rsidRPr="00C9237A">
              <w:rPr>
                <w:sz w:val="28"/>
              </w:rPr>
              <w:t>-</w:t>
            </w:r>
          </w:p>
        </w:tc>
        <w:tc>
          <w:tcPr>
            <w:tcW w:w="3089"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0.03*</w:t>
            </w:r>
          </w:p>
          <w:p w:rsidR="00293564" w:rsidRPr="00C9237A" w:rsidRDefault="00293564" w:rsidP="00293564">
            <w:pPr>
              <w:autoSpaceDE w:val="0"/>
              <w:autoSpaceDN w:val="0"/>
              <w:adjustRightInd w:val="0"/>
              <w:ind w:right="10"/>
              <w:jc w:val="center"/>
              <w:rPr>
                <w:color w:val="000000"/>
                <w:sz w:val="28"/>
              </w:rPr>
            </w:pPr>
            <w:r w:rsidRPr="00C9237A">
              <w:rPr>
                <w:color w:val="000000"/>
                <w:sz w:val="28"/>
              </w:rPr>
              <w:t>(7.15)</w:t>
            </w:r>
          </w:p>
        </w:tc>
      </w:tr>
      <w:tr w:rsidR="00293564" w:rsidTr="00293564">
        <w:trPr>
          <w:trHeight w:val="755"/>
          <w:jc w:val="center"/>
        </w:trPr>
        <w:tc>
          <w:tcPr>
            <w:tcW w:w="3412" w:type="dxa"/>
            <w:vAlign w:val="center"/>
          </w:tcPr>
          <w:p w:rsidR="00293564" w:rsidRPr="007B7E6F" w:rsidRDefault="00293564" w:rsidP="00293564">
            <w:pPr>
              <w:autoSpaceDE w:val="0"/>
              <w:autoSpaceDN w:val="0"/>
              <w:adjustRightInd w:val="0"/>
              <w:jc w:val="center"/>
              <w:rPr>
                <w:color w:val="000000"/>
                <w:sz w:val="28"/>
                <w:vertAlign w:val="superscript"/>
              </w:rPr>
            </w:pPr>
            <w:r>
              <w:rPr>
                <w:color w:val="000000"/>
                <w:sz w:val="28"/>
              </w:rPr>
              <w:t>R</w:t>
            </w:r>
            <w:r>
              <w:rPr>
                <w:color w:val="000000"/>
                <w:sz w:val="28"/>
                <w:vertAlign w:val="superscript"/>
              </w:rPr>
              <w:t>2</w:t>
            </w:r>
          </w:p>
        </w:tc>
        <w:tc>
          <w:tcPr>
            <w:tcW w:w="2767"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0.180</w:t>
            </w:r>
          </w:p>
        </w:tc>
        <w:tc>
          <w:tcPr>
            <w:tcW w:w="3089"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0.357</w:t>
            </w:r>
          </w:p>
        </w:tc>
      </w:tr>
      <w:tr w:rsidR="00293564" w:rsidTr="00293564">
        <w:trPr>
          <w:trHeight w:val="800"/>
          <w:jc w:val="center"/>
        </w:trPr>
        <w:tc>
          <w:tcPr>
            <w:tcW w:w="3412" w:type="dxa"/>
            <w:vAlign w:val="center"/>
          </w:tcPr>
          <w:p w:rsidR="00293564" w:rsidRPr="007B7E6F" w:rsidRDefault="00293564" w:rsidP="00293564">
            <w:pPr>
              <w:autoSpaceDE w:val="0"/>
              <w:autoSpaceDN w:val="0"/>
              <w:adjustRightInd w:val="0"/>
              <w:jc w:val="center"/>
              <w:rPr>
                <w:color w:val="000000"/>
                <w:sz w:val="28"/>
                <w:vertAlign w:val="superscript"/>
              </w:rPr>
            </w:pPr>
            <w:r>
              <w:rPr>
                <w:color w:val="000000"/>
                <w:sz w:val="28"/>
              </w:rPr>
              <w:t>Adjusted R</w:t>
            </w:r>
            <w:r>
              <w:rPr>
                <w:color w:val="000000"/>
                <w:sz w:val="28"/>
                <w:vertAlign w:val="superscript"/>
              </w:rPr>
              <w:t>2</w:t>
            </w:r>
          </w:p>
        </w:tc>
        <w:tc>
          <w:tcPr>
            <w:tcW w:w="2767"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0.177</w:t>
            </w:r>
          </w:p>
        </w:tc>
        <w:tc>
          <w:tcPr>
            <w:tcW w:w="3089" w:type="dxa"/>
            <w:vAlign w:val="bottom"/>
          </w:tcPr>
          <w:p w:rsidR="00293564" w:rsidRPr="00C9237A" w:rsidRDefault="00293564" w:rsidP="00293564">
            <w:pPr>
              <w:autoSpaceDE w:val="0"/>
              <w:autoSpaceDN w:val="0"/>
              <w:adjustRightInd w:val="0"/>
              <w:ind w:right="10"/>
              <w:jc w:val="center"/>
              <w:rPr>
                <w:color w:val="000000"/>
                <w:sz w:val="28"/>
              </w:rPr>
            </w:pPr>
            <w:r w:rsidRPr="00C9237A">
              <w:rPr>
                <w:color w:val="000000"/>
                <w:sz w:val="28"/>
              </w:rPr>
              <w:t>0.353</w:t>
            </w:r>
          </w:p>
        </w:tc>
      </w:tr>
    </w:tbl>
    <w:p w:rsidR="00293564" w:rsidRDefault="00293564" w:rsidP="00293564">
      <w:pPr>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Default="00293564" w:rsidP="00293564">
      <w:pPr>
        <w:spacing w:line="240" w:lineRule="auto"/>
        <w:ind w:firstLine="720"/>
        <w:jc w:val="both"/>
        <w:rPr>
          <w:sz w:val="28"/>
        </w:rPr>
      </w:pPr>
      <w:r w:rsidRPr="00ED448F">
        <w:rPr>
          <w:sz w:val="28"/>
        </w:rPr>
        <w:t xml:space="preserve">The model of </w:t>
      </w:r>
      <w:r>
        <w:rPr>
          <w:sz w:val="28"/>
        </w:rPr>
        <w:t xml:space="preserve">Gini </w:t>
      </w:r>
      <w:r w:rsidRPr="00ED448F">
        <w:rPr>
          <w:sz w:val="28"/>
        </w:rPr>
        <w:t>for the deve</w:t>
      </w:r>
      <w:r>
        <w:rPr>
          <w:sz w:val="28"/>
        </w:rPr>
        <w:t>loping</w:t>
      </w:r>
      <w:r w:rsidRPr="00ED448F">
        <w:rPr>
          <w:sz w:val="28"/>
        </w:rPr>
        <w:t xml:space="preserve"> countries has been estimated using Panel </w:t>
      </w:r>
      <w:r>
        <w:rPr>
          <w:sz w:val="28"/>
        </w:rPr>
        <w:t>LIML</w:t>
      </w:r>
      <w:r w:rsidRPr="00ED448F">
        <w:rPr>
          <w:sz w:val="28"/>
        </w:rPr>
        <w:t xml:space="preserve"> Methodology. The results obtained from applying this model are the following (</w:t>
      </w:r>
      <w:r>
        <w:rPr>
          <w:sz w:val="28"/>
        </w:rPr>
        <w:t>Table 8.11). The result of table 8.11</w:t>
      </w:r>
      <w:r w:rsidRPr="00ED448F">
        <w:rPr>
          <w:sz w:val="28"/>
        </w:rPr>
        <w:t xml:space="preserve"> </w:t>
      </w:r>
      <w:r>
        <w:rPr>
          <w:sz w:val="28"/>
        </w:rPr>
        <w:t xml:space="preserve">matched with GMM technique </w:t>
      </w:r>
      <w:r>
        <w:rPr>
          <w:sz w:val="28"/>
        </w:rPr>
        <w:lastRenderedPageBreak/>
        <w:t>results of table 8.8. All the variables are significant affected the Gini with expected sign. The table 8.11</w:t>
      </w:r>
      <w:r w:rsidRPr="00ED448F">
        <w:rPr>
          <w:sz w:val="28"/>
        </w:rPr>
        <w:t xml:space="preserve"> reveal that </w:t>
      </w:r>
      <w:r>
        <w:rPr>
          <w:sz w:val="28"/>
        </w:rPr>
        <w:t>EIQ are</w:t>
      </w:r>
      <w:r w:rsidRPr="00ED448F">
        <w:rPr>
          <w:sz w:val="28"/>
        </w:rPr>
        <w:t xml:space="preserve"> negative</w:t>
      </w:r>
      <w:r>
        <w:rPr>
          <w:sz w:val="28"/>
        </w:rPr>
        <w:t>ly influence the</w:t>
      </w:r>
      <w:r w:rsidRPr="00ED448F">
        <w:rPr>
          <w:sz w:val="28"/>
        </w:rPr>
        <w:t xml:space="preserve"> </w:t>
      </w:r>
      <w:r>
        <w:rPr>
          <w:color w:val="00000A"/>
          <w:sz w:val="28"/>
        </w:rPr>
        <w:t>GINI</w:t>
      </w:r>
      <w:r w:rsidRPr="00ED448F">
        <w:rPr>
          <w:color w:val="00000A"/>
          <w:sz w:val="28"/>
        </w:rPr>
        <w:t xml:space="preserve"> </w:t>
      </w:r>
      <w:r w:rsidRPr="00ED448F">
        <w:rPr>
          <w:sz w:val="28"/>
        </w:rPr>
        <w:t xml:space="preserve">in Developing countries during the period under investigation. In </w:t>
      </w:r>
      <w:r>
        <w:rPr>
          <w:sz w:val="28"/>
        </w:rPr>
        <w:t>Equation</w:t>
      </w:r>
      <w:r w:rsidRPr="00ED448F">
        <w:rPr>
          <w:sz w:val="28"/>
        </w:rPr>
        <w:t xml:space="preserve"> 1</w:t>
      </w:r>
      <w:r>
        <w:rPr>
          <w:sz w:val="28"/>
        </w:rPr>
        <w:t>,</w:t>
      </w:r>
      <w:r w:rsidRPr="00ED448F">
        <w:rPr>
          <w:sz w:val="28"/>
        </w:rPr>
        <w:t xml:space="preserve"> </w:t>
      </w:r>
      <w:r>
        <w:rPr>
          <w:color w:val="00000A"/>
          <w:sz w:val="28"/>
        </w:rPr>
        <w:t>GINI</w:t>
      </w:r>
      <w:r w:rsidRPr="00ED448F">
        <w:rPr>
          <w:color w:val="00000A"/>
          <w:sz w:val="28"/>
        </w:rPr>
        <w:t xml:space="preserve"> </w:t>
      </w:r>
      <w:r>
        <w:rPr>
          <w:sz w:val="28"/>
        </w:rPr>
        <w:t>decreased 0.09</w:t>
      </w:r>
      <w:r w:rsidRPr="00ED448F">
        <w:rPr>
          <w:sz w:val="28"/>
        </w:rPr>
        <w:t xml:space="preserve"> units when 1 unit increase in </w:t>
      </w:r>
      <w:r>
        <w:rPr>
          <w:sz w:val="28"/>
        </w:rPr>
        <w:t xml:space="preserve">EIQ </w:t>
      </w:r>
      <w:r w:rsidRPr="00ED448F">
        <w:rPr>
          <w:sz w:val="28"/>
        </w:rPr>
        <w:t xml:space="preserve">and </w:t>
      </w:r>
      <w:r>
        <w:rPr>
          <w:sz w:val="28"/>
        </w:rPr>
        <w:t>Equation</w:t>
      </w:r>
      <w:r w:rsidRPr="00ED448F">
        <w:rPr>
          <w:sz w:val="28"/>
        </w:rPr>
        <w:t xml:space="preserve"> 2, </w:t>
      </w:r>
      <w:r>
        <w:rPr>
          <w:color w:val="00000A"/>
          <w:sz w:val="28"/>
        </w:rPr>
        <w:t>GINI decreased</w:t>
      </w:r>
      <w:r w:rsidRPr="00ED448F">
        <w:rPr>
          <w:sz w:val="28"/>
        </w:rPr>
        <w:t xml:space="preserve"> </w:t>
      </w:r>
      <w:r>
        <w:rPr>
          <w:sz w:val="28"/>
        </w:rPr>
        <w:t>0.06 units</w:t>
      </w:r>
      <w:r w:rsidRPr="00ED448F">
        <w:rPr>
          <w:sz w:val="28"/>
        </w:rPr>
        <w:t xml:space="preserve"> when 1 unit increase in </w:t>
      </w:r>
      <w:r>
        <w:rPr>
          <w:sz w:val="28"/>
        </w:rPr>
        <w:t>EIQ. The table 8.11</w:t>
      </w:r>
      <w:r w:rsidRPr="00ED448F">
        <w:rPr>
          <w:sz w:val="28"/>
        </w:rPr>
        <w:t xml:space="preserve"> reveal that </w:t>
      </w:r>
      <w:r>
        <w:rPr>
          <w:sz w:val="28"/>
        </w:rPr>
        <w:t>LIQ</w:t>
      </w:r>
      <w:r w:rsidRPr="00ED448F">
        <w:rPr>
          <w:sz w:val="28"/>
        </w:rPr>
        <w:t xml:space="preserve"> </w:t>
      </w:r>
      <w:r>
        <w:rPr>
          <w:sz w:val="28"/>
        </w:rPr>
        <w:t>are</w:t>
      </w:r>
      <w:r w:rsidRPr="00ED448F">
        <w:rPr>
          <w:sz w:val="28"/>
        </w:rPr>
        <w:t xml:space="preserve"> negative impact on </w:t>
      </w:r>
      <w:r>
        <w:rPr>
          <w:color w:val="00000A"/>
          <w:sz w:val="28"/>
        </w:rPr>
        <w:t>GINI</w:t>
      </w:r>
      <w:r w:rsidRPr="00ED448F">
        <w:rPr>
          <w:sz w:val="28"/>
        </w:rPr>
        <w:t xml:space="preserve"> in Developing countries during the period under investigation. In </w:t>
      </w:r>
      <w:r>
        <w:rPr>
          <w:sz w:val="28"/>
        </w:rPr>
        <w:t>Equation</w:t>
      </w:r>
      <w:r w:rsidRPr="00ED448F">
        <w:rPr>
          <w:sz w:val="28"/>
        </w:rPr>
        <w:t xml:space="preserve"> 1, </w:t>
      </w:r>
      <w:r>
        <w:rPr>
          <w:sz w:val="28"/>
        </w:rPr>
        <w:t>GINI 0.65</w:t>
      </w:r>
      <w:r w:rsidRPr="00ED448F">
        <w:rPr>
          <w:sz w:val="28"/>
        </w:rPr>
        <w:t xml:space="preserve"> units decreased when 1 unit increase in </w:t>
      </w:r>
      <w:r>
        <w:rPr>
          <w:sz w:val="28"/>
        </w:rPr>
        <w:t>LIQ</w:t>
      </w:r>
      <w:r w:rsidRPr="00ED448F">
        <w:rPr>
          <w:sz w:val="28"/>
        </w:rPr>
        <w:t xml:space="preserve"> and </w:t>
      </w:r>
      <w:r>
        <w:rPr>
          <w:sz w:val="28"/>
        </w:rPr>
        <w:t>Equation</w:t>
      </w:r>
      <w:r w:rsidRPr="00ED448F">
        <w:rPr>
          <w:sz w:val="28"/>
        </w:rPr>
        <w:t xml:space="preserve"> 2, </w:t>
      </w:r>
      <w:r>
        <w:rPr>
          <w:color w:val="00000A"/>
          <w:sz w:val="28"/>
        </w:rPr>
        <w:t>GINI</w:t>
      </w:r>
      <w:r w:rsidRPr="00ED448F">
        <w:rPr>
          <w:color w:val="00000A"/>
          <w:sz w:val="28"/>
        </w:rPr>
        <w:t xml:space="preserve"> </w:t>
      </w:r>
      <w:r>
        <w:rPr>
          <w:sz w:val="28"/>
        </w:rPr>
        <w:t>0.51</w:t>
      </w:r>
      <w:r w:rsidRPr="00ED448F">
        <w:rPr>
          <w:sz w:val="28"/>
        </w:rPr>
        <w:t xml:space="preserve"> units decreased when 1 unit increase in </w:t>
      </w:r>
      <w:r>
        <w:rPr>
          <w:sz w:val="28"/>
        </w:rPr>
        <w:t>LIQ. The table 8.11</w:t>
      </w:r>
      <w:r w:rsidRPr="00ED448F">
        <w:rPr>
          <w:sz w:val="28"/>
        </w:rPr>
        <w:t xml:space="preserve"> reveal that </w:t>
      </w:r>
      <w:r>
        <w:rPr>
          <w:sz w:val="28"/>
        </w:rPr>
        <w:t>PIQ are negative impact</w:t>
      </w:r>
      <w:r w:rsidRPr="00ED448F">
        <w:rPr>
          <w:sz w:val="28"/>
        </w:rPr>
        <w:t xml:space="preserve"> on </w:t>
      </w:r>
      <w:r>
        <w:rPr>
          <w:color w:val="00000A"/>
          <w:sz w:val="28"/>
        </w:rPr>
        <w:t>GINI</w:t>
      </w:r>
      <w:r w:rsidRPr="00ED448F">
        <w:rPr>
          <w:color w:val="00000A"/>
          <w:sz w:val="28"/>
        </w:rPr>
        <w:t xml:space="preserve"> </w:t>
      </w:r>
      <w:r w:rsidRPr="00ED448F">
        <w:rPr>
          <w:sz w:val="28"/>
        </w:rPr>
        <w:t xml:space="preserve">in Developing countries during the period under investigation. In </w:t>
      </w:r>
      <w:r>
        <w:rPr>
          <w:sz w:val="28"/>
        </w:rPr>
        <w:t>Equation</w:t>
      </w:r>
      <w:r w:rsidRPr="00ED448F">
        <w:rPr>
          <w:sz w:val="28"/>
        </w:rPr>
        <w:t xml:space="preserve"> 1</w:t>
      </w:r>
      <w:r>
        <w:rPr>
          <w:sz w:val="28"/>
        </w:rPr>
        <w:t>,</w:t>
      </w:r>
      <w:r w:rsidRPr="00ED448F">
        <w:rPr>
          <w:sz w:val="28"/>
        </w:rPr>
        <w:t xml:space="preserve"> </w:t>
      </w:r>
      <w:r>
        <w:rPr>
          <w:color w:val="00000A"/>
          <w:sz w:val="28"/>
        </w:rPr>
        <w:t>GINI</w:t>
      </w:r>
      <w:r>
        <w:rPr>
          <w:sz w:val="28"/>
        </w:rPr>
        <w:t xml:space="preserve"> decreased 0.17 units when 1 unit increase in PIQ </w:t>
      </w:r>
      <w:r w:rsidRPr="00ED448F">
        <w:rPr>
          <w:sz w:val="28"/>
        </w:rPr>
        <w:t xml:space="preserve">and </w:t>
      </w:r>
      <w:r>
        <w:rPr>
          <w:sz w:val="28"/>
        </w:rPr>
        <w:t>Equation</w:t>
      </w:r>
      <w:r w:rsidRPr="00ED448F">
        <w:rPr>
          <w:sz w:val="28"/>
        </w:rPr>
        <w:t xml:space="preserve"> 2, </w:t>
      </w:r>
      <w:r>
        <w:rPr>
          <w:color w:val="00000A"/>
          <w:sz w:val="28"/>
        </w:rPr>
        <w:t>GINI</w:t>
      </w:r>
      <w:r w:rsidRPr="00ED448F">
        <w:rPr>
          <w:color w:val="00000A"/>
          <w:sz w:val="28"/>
        </w:rPr>
        <w:t xml:space="preserve"> </w:t>
      </w:r>
      <w:r>
        <w:rPr>
          <w:sz w:val="28"/>
        </w:rPr>
        <w:t>0.16</w:t>
      </w:r>
      <w:r w:rsidRPr="00ED448F">
        <w:rPr>
          <w:sz w:val="28"/>
        </w:rPr>
        <w:t xml:space="preserve"> units decreased when 1 unit increase in </w:t>
      </w:r>
      <w:r>
        <w:rPr>
          <w:sz w:val="28"/>
        </w:rPr>
        <w:t>PIQ</w:t>
      </w:r>
      <w:r w:rsidRPr="00ED448F">
        <w:rPr>
          <w:sz w:val="28"/>
        </w:rPr>
        <w:t xml:space="preserve">. </w:t>
      </w:r>
      <w:r>
        <w:rPr>
          <w:sz w:val="28"/>
        </w:rPr>
        <w:t>TGDP</w:t>
      </w:r>
      <w:r w:rsidRPr="00ED448F">
        <w:rPr>
          <w:sz w:val="28"/>
        </w:rPr>
        <w:t xml:space="preserve"> </w:t>
      </w:r>
      <w:r>
        <w:rPr>
          <w:sz w:val="28"/>
        </w:rPr>
        <w:t xml:space="preserve">are </w:t>
      </w:r>
      <w:r w:rsidRPr="00ED448F">
        <w:rPr>
          <w:sz w:val="28"/>
        </w:rPr>
        <w:t xml:space="preserve">negative impact on </w:t>
      </w:r>
      <w:r>
        <w:rPr>
          <w:color w:val="00000A"/>
          <w:sz w:val="28"/>
        </w:rPr>
        <w:t>GINI</w:t>
      </w:r>
      <w:r w:rsidRPr="00ED448F">
        <w:rPr>
          <w:sz w:val="28"/>
        </w:rPr>
        <w:t xml:space="preserve"> in Developing countries during the period under investigation. In </w:t>
      </w:r>
      <w:r>
        <w:rPr>
          <w:sz w:val="28"/>
        </w:rPr>
        <w:t>Equation</w:t>
      </w:r>
      <w:r w:rsidRPr="00ED448F">
        <w:rPr>
          <w:sz w:val="28"/>
        </w:rPr>
        <w:t xml:space="preserve"> 2, </w:t>
      </w:r>
      <w:r>
        <w:rPr>
          <w:color w:val="00000A"/>
          <w:sz w:val="28"/>
        </w:rPr>
        <w:t>GINI</w:t>
      </w:r>
      <w:r w:rsidRPr="00ED448F">
        <w:rPr>
          <w:color w:val="00000A"/>
          <w:sz w:val="28"/>
        </w:rPr>
        <w:t xml:space="preserve"> </w:t>
      </w:r>
      <w:r>
        <w:rPr>
          <w:sz w:val="28"/>
        </w:rPr>
        <w:t>decreased 0.09</w:t>
      </w:r>
      <w:r w:rsidRPr="00ED448F">
        <w:rPr>
          <w:sz w:val="28"/>
        </w:rPr>
        <w:t xml:space="preserve"> units when 1 unit increase in </w:t>
      </w:r>
      <w:r>
        <w:rPr>
          <w:sz w:val="28"/>
        </w:rPr>
        <w:t>TGDP</w:t>
      </w:r>
      <w:r w:rsidRPr="00ED448F">
        <w:rPr>
          <w:sz w:val="28"/>
        </w:rPr>
        <w:t xml:space="preserve">. </w:t>
      </w:r>
      <w:r>
        <w:rPr>
          <w:sz w:val="28"/>
        </w:rPr>
        <w:t>LGDPPC</w:t>
      </w:r>
      <w:r w:rsidRPr="00ED448F">
        <w:rPr>
          <w:sz w:val="28"/>
        </w:rPr>
        <w:t xml:space="preserve"> </w:t>
      </w:r>
      <w:r>
        <w:rPr>
          <w:sz w:val="28"/>
        </w:rPr>
        <w:t>has significant</w:t>
      </w:r>
      <w:r w:rsidRPr="00ED448F">
        <w:rPr>
          <w:sz w:val="28"/>
        </w:rPr>
        <w:t xml:space="preserve"> impact on </w:t>
      </w:r>
      <w:r>
        <w:rPr>
          <w:color w:val="00000A"/>
          <w:sz w:val="28"/>
        </w:rPr>
        <w:t>GINI</w:t>
      </w:r>
      <w:r w:rsidRPr="00ED448F">
        <w:rPr>
          <w:sz w:val="28"/>
        </w:rPr>
        <w:t xml:space="preserve"> in Developing countries during the period under investigation.</w:t>
      </w:r>
      <w:r>
        <w:rPr>
          <w:sz w:val="28"/>
        </w:rPr>
        <w:t xml:space="preserve"> In equation 2, GINI decreased 0.03 unit when 1 percent increase in LGDPPC.UNEMP are</w:t>
      </w:r>
      <w:r w:rsidRPr="00ED448F">
        <w:rPr>
          <w:sz w:val="28"/>
        </w:rPr>
        <w:t xml:space="preserve"> positive</w:t>
      </w:r>
      <w:r>
        <w:rPr>
          <w:sz w:val="28"/>
        </w:rPr>
        <w:t>ly influencing the</w:t>
      </w:r>
      <w:r w:rsidRPr="00ED448F">
        <w:rPr>
          <w:sz w:val="28"/>
        </w:rPr>
        <w:t xml:space="preserve"> </w:t>
      </w:r>
      <w:r>
        <w:rPr>
          <w:color w:val="00000A"/>
          <w:sz w:val="28"/>
        </w:rPr>
        <w:t>GINI</w:t>
      </w:r>
      <w:r w:rsidRPr="00ED448F">
        <w:rPr>
          <w:color w:val="00000A"/>
          <w:sz w:val="28"/>
        </w:rPr>
        <w:t xml:space="preserve"> </w:t>
      </w:r>
      <w:r w:rsidRPr="00ED448F">
        <w:rPr>
          <w:sz w:val="28"/>
        </w:rPr>
        <w:t xml:space="preserve">in Developing countries during the period under investigation. In </w:t>
      </w:r>
      <w:r>
        <w:rPr>
          <w:sz w:val="28"/>
        </w:rPr>
        <w:t>Equation</w:t>
      </w:r>
      <w:r w:rsidRPr="00ED448F">
        <w:rPr>
          <w:sz w:val="28"/>
        </w:rPr>
        <w:t xml:space="preserve"> 2, </w:t>
      </w:r>
      <w:r>
        <w:rPr>
          <w:color w:val="00000A"/>
          <w:sz w:val="28"/>
        </w:rPr>
        <w:t>GINI</w:t>
      </w:r>
      <w:r>
        <w:rPr>
          <w:sz w:val="28"/>
        </w:rPr>
        <w:t xml:space="preserve"> increased 0.03</w:t>
      </w:r>
      <w:r w:rsidRPr="00ED448F">
        <w:rPr>
          <w:sz w:val="28"/>
        </w:rPr>
        <w:t xml:space="preserve"> units when 1 unit increase in </w:t>
      </w:r>
      <w:r>
        <w:rPr>
          <w:sz w:val="28"/>
        </w:rPr>
        <w:t>UNEMP</w:t>
      </w:r>
      <w:r w:rsidRPr="00ED448F">
        <w:rPr>
          <w:sz w:val="28"/>
        </w:rPr>
        <w:t>.</w:t>
      </w:r>
    </w:p>
    <w:p w:rsidR="00293564" w:rsidRPr="00B77147" w:rsidRDefault="00293564" w:rsidP="00293564">
      <w:pPr>
        <w:ind w:firstLine="720"/>
        <w:jc w:val="both"/>
      </w:pPr>
      <w:r w:rsidRPr="00ED448F">
        <w:rPr>
          <w:sz w:val="28"/>
        </w:rPr>
        <w:t xml:space="preserve">The model of </w:t>
      </w:r>
      <w:r>
        <w:rPr>
          <w:sz w:val="28"/>
        </w:rPr>
        <w:t xml:space="preserve">GINI for all sample </w:t>
      </w:r>
      <w:r w:rsidRPr="00ED448F">
        <w:rPr>
          <w:sz w:val="28"/>
        </w:rPr>
        <w:t xml:space="preserve">countries has been estimated using Panel </w:t>
      </w:r>
      <w:r>
        <w:rPr>
          <w:sz w:val="28"/>
        </w:rPr>
        <w:t>LIML</w:t>
      </w:r>
      <w:r w:rsidRPr="00ED448F">
        <w:rPr>
          <w:sz w:val="28"/>
        </w:rPr>
        <w:t xml:space="preserve"> Methodology. The results obtained from applying this model are the following (</w:t>
      </w:r>
      <w:r>
        <w:rPr>
          <w:sz w:val="28"/>
        </w:rPr>
        <w:t>Table 8.12). The result of table 8.12</w:t>
      </w:r>
      <w:r w:rsidRPr="00ED448F">
        <w:rPr>
          <w:sz w:val="28"/>
        </w:rPr>
        <w:t xml:space="preserve"> </w:t>
      </w:r>
      <w:r>
        <w:rPr>
          <w:sz w:val="28"/>
        </w:rPr>
        <w:t>matched with GMM technique results of table 8.9. All the variables are significant affected the GINI with expected sign. The table 8.12</w:t>
      </w:r>
      <w:r w:rsidRPr="00ED448F">
        <w:rPr>
          <w:sz w:val="28"/>
        </w:rPr>
        <w:t xml:space="preserve"> reveal that </w:t>
      </w:r>
      <w:r>
        <w:rPr>
          <w:sz w:val="28"/>
        </w:rPr>
        <w:t xml:space="preserve">EIQ </w:t>
      </w:r>
      <w:r w:rsidRPr="00ED448F">
        <w:rPr>
          <w:sz w:val="28"/>
        </w:rPr>
        <w:t xml:space="preserve">has a significant and negative impact on </w:t>
      </w:r>
      <w:r>
        <w:rPr>
          <w:color w:val="00000A"/>
          <w:sz w:val="28"/>
        </w:rPr>
        <w:t>GINI</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1</w:t>
      </w:r>
      <w:r>
        <w:rPr>
          <w:sz w:val="28"/>
        </w:rPr>
        <w:t>,</w:t>
      </w:r>
      <w:r w:rsidRPr="00ED448F">
        <w:rPr>
          <w:sz w:val="28"/>
        </w:rPr>
        <w:t xml:space="preserve"> </w:t>
      </w:r>
      <w:r>
        <w:rPr>
          <w:color w:val="00000A"/>
          <w:sz w:val="28"/>
        </w:rPr>
        <w:t>GINI</w:t>
      </w:r>
      <w:r w:rsidRPr="00ED448F">
        <w:rPr>
          <w:color w:val="00000A"/>
          <w:sz w:val="28"/>
        </w:rPr>
        <w:t xml:space="preserve"> </w:t>
      </w:r>
      <w:r>
        <w:rPr>
          <w:sz w:val="28"/>
        </w:rPr>
        <w:t>decreased 0.06</w:t>
      </w:r>
      <w:r w:rsidRPr="00ED448F">
        <w:rPr>
          <w:sz w:val="28"/>
        </w:rPr>
        <w:t xml:space="preserve"> units when 1 unit increase in </w:t>
      </w:r>
      <w:r>
        <w:rPr>
          <w:sz w:val="28"/>
        </w:rPr>
        <w:t xml:space="preserve">EIQ </w:t>
      </w:r>
      <w:r w:rsidRPr="00ED448F">
        <w:rPr>
          <w:sz w:val="28"/>
        </w:rPr>
        <w:t xml:space="preserve">and </w:t>
      </w:r>
      <w:r>
        <w:rPr>
          <w:sz w:val="28"/>
        </w:rPr>
        <w:t>Equation</w:t>
      </w:r>
      <w:r w:rsidRPr="00ED448F">
        <w:rPr>
          <w:sz w:val="28"/>
        </w:rPr>
        <w:t xml:space="preserve"> 2, </w:t>
      </w:r>
      <w:r>
        <w:rPr>
          <w:color w:val="00000A"/>
          <w:sz w:val="28"/>
        </w:rPr>
        <w:t>GINI</w:t>
      </w:r>
      <w:r>
        <w:rPr>
          <w:sz w:val="28"/>
        </w:rPr>
        <w:t xml:space="preserve"> 0.24</w:t>
      </w:r>
      <w:r w:rsidRPr="00ED448F">
        <w:rPr>
          <w:sz w:val="28"/>
        </w:rPr>
        <w:t xml:space="preserve"> units decreased when 1 unit increase in </w:t>
      </w:r>
      <w:r>
        <w:rPr>
          <w:sz w:val="28"/>
        </w:rPr>
        <w:t>EIQ. The table 8.12</w:t>
      </w:r>
      <w:r w:rsidRPr="00ED448F">
        <w:rPr>
          <w:sz w:val="28"/>
        </w:rPr>
        <w:t xml:space="preserve"> reveal that </w:t>
      </w:r>
      <w:r>
        <w:rPr>
          <w:sz w:val="28"/>
        </w:rPr>
        <w:t>LIQ</w:t>
      </w:r>
      <w:r w:rsidRPr="00ED448F">
        <w:rPr>
          <w:sz w:val="28"/>
        </w:rPr>
        <w:t xml:space="preserve"> </w:t>
      </w:r>
      <w:r>
        <w:rPr>
          <w:sz w:val="28"/>
        </w:rPr>
        <w:t>has</w:t>
      </w:r>
      <w:r w:rsidRPr="00ED448F">
        <w:rPr>
          <w:sz w:val="28"/>
        </w:rPr>
        <w:t xml:space="preserve"> negative impact on </w:t>
      </w:r>
      <w:r>
        <w:rPr>
          <w:color w:val="00000A"/>
          <w:sz w:val="28"/>
        </w:rPr>
        <w:t>GINI</w:t>
      </w:r>
      <w:r w:rsidRPr="00ED448F">
        <w:rPr>
          <w:sz w:val="28"/>
        </w:rPr>
        <w:t xml:space="preserve"> in all countries during the period under investigation. In </w:t>
      </w:r>
      <w:r>
        <w:rPr>
          <w:sz w:val="28"/>
        </w:rPr>
        <w:t>Equation</w:t>
      </w:r>
      <w:r w:rsidRPr="00ED448F">
        <w:rPr>
          <w:sz w:val="28"/>
        </w:rPr>
        <w:t xml:space="preserve"> 1, </w:t>
      </w:r>
      <w:r>
        <w:rPr>
          <w:sz w:val="28"/>
        </w:rPr>
        <w:t>GINI 0.18</w:t>
      </w:r>
      <w:r w:rsidRPr="00ED448F">
        <w:rPr>
          <w:sz w:val="28"/>
        </w:rPr>
        <w:t xml:space="preserve"> units decreased when 1 unit increase in </w:t>
      </w:r>
      <w:r>
        <w:rPr>
          <w:sz w:val="28"/>
        </w:rPr>
        <w:t>LIQ</w:t>
      </w:r>
      <w:r w:rsidRPr="00ED448F">
        <w:rPr>
          <w:sz w:val="28"/>
        </w:rPr>
        <w:t xml:space="preserve"> and </w:t>
      </w:r>
      <w:r>
        <w:rPr>
          <w:sz w:val="28"/>
        </w:rPr>
        <w:t>Equation</w:t>
      </w:r>
      <w:r w:rsidRPr="00ED448F">
        <w:rPr>
          <w:sz w:val="28"/>
        </w:rPr>
        <w:t xml:space="preserve"> 2, </w:t>
      </w:r>
      <w:r>
        <w:rPr>
          <w:color w:val="00000A"/>
          <w:sz w:val="28"/>
        </w:rPr>
        <w:t>GINI</w:t>
      </w:r>
      <w:r w:rsidRPr="00ED448F">
        <w:rPr>
          <w:color w:val="00000A"/>
          <w:sz w:val="28"/>
        </w:rPr>
        <w:t xml:space="preserve"> </w:t>
      </w:r>
      <w:r>
        <w:rPr>
          <w:sz w:val="28"/>
        </w:rPr>
        <w:t>decreased 0.32 unit when 1 unit increase in</w:t>
      </w:r>
      <w:r w:rsidRPr="00ED448F">
        <w:rPr>
          <w:sz w:val="28"/>
        </w:rPr>
        <w:t xml:space="preserve"> </w:t>
      </w:r>
      <w:r>
        <w:rPr>
          <w:sz w:val="28"/>
        </w:rPr>
        <w:t>LIQ. The table 8.12</w:t>
      </w:r>
      <w:r w:rsidRPr="00ED448F">
        <w:rPr>
          <w:sz w:val="28"/>
        </w:rPr>
        <w:t xml:space="preserve"> reveal that </w:t>
      </w:r>
      <w:r>
        <w:rPr>
          <w:sz w:val="28"/>
        </w:rPr>
        <w:t>PIQ are</w:t>
      </w:r>
      <w:r w:rsidRPr="00ED448F">
        <w:rPr>
          <w:sz w:val="28"/>
        </w:rPr>
        <w:t xml:space="preserve"> negative impact on </w:t>
      </w:r>
      <w:r>
        <w:rPr>
          <w:color w:val="00000A"/>
          <w:sz w:val="28"/>
        </w:rPr>
        <w:t>GINI</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1</w:t>
      </w:r>
      <w:r>
        <w:rPr>
          <w:sz w:val="28"/>
        </w:rPr>
        <w:t>,</w:t>
      </w:r>
      <w:r w:rsidRPr="00ED448F">
        <w:rPr>
          <w:sz w:val="28"/>
        </w:rPr>
        <w:t xml:space="preserve"> </w:t>
      </w:r>
      <w:r>
        <w:rPr>
          <w:color w:val="00000A"/>
          <w:sz w:val="28"/>
        </w:rPr>
        <w:t>GINI</w:t>
      </w:r>
      <w:r>
        <w:rPr>
          <w:sz w:val="28"/>
        </w:rPr>
        <w:t xml:space="preserve"> decreased 0.10 units when 1 unit increase in</w:t>
      </w:r>
      <w:r w:rsidRPr="00ED448F">
        <w:rPr>
          <w:sz w:val="28"/>
        </w:rPr>
        <w:t xml:space="preserve"> </w:t>
      </w:r>
      <w:r>
        <w:rPr>
          <w:sz w:val="28"/>
        </w:rPr>
        <w:t xml:space="preserve">PIQ </w:t>
      </w:r>
      <w:r w:rsidRPr="00ED448F">
        <w:rPr>
          <w:sz w:val="28"/>
        </w:rPr>
        <w:t xml:space="preserve">and </w:t>
      </w:r>
      <w:r>
        <w:rPr>
          <w:sz w:val="28"/>
        </w:rPr>
        <w:t>Equation</w:t>
      </w:r>
      <w:r w:rsidRPr="00ED448F">
        <w:rPr>
          <w:sz w:val="28"/>
        </w:rPr>
        <w:t xml:space="preserve"> 2, </w:t>
      </w:r>
      <w:r>
        <w:rPr>
          <w:color w:val="00000A"/>
          <w:sz w:val="28"/>
        </w:rPr>
        <w:t>GINI</w:t>
      </w:r>
      <w:r w:rsidRPr="00ED448F">
        <w:rPr>
          <w:color w:val="00000A"/>
          <w:sz w:val="28"/>
        </w:rPr>
        <w:t xml:space="preserve"> </w:t>
      </w:r>
      <w:r>
        <w:rPr>
          <w:sz w:val="28"/>
        </w:rPr>
        <w:t>decreased 0.14 units when 1 unit increase in</w:t>
      </w:r>
      <w:r w:rsidRPr="00ED448F">
        <w:rPr>
          <w:sz w:val="28"/>
        </w:rPr>
        <w:t xml:space="preserve"> </w:t>
      </w:r>
      <w:r>
        <w:rPr>
          <w:sz w:val="28"/>
        </w:rPr>
        <w:t>PIQ</w:t>
      </w:r>
      <w:r w:rsidRPr="00ED448F">
        <w:rPr>
          <w:sz w:val="28"/>
        </w:rPr>
        <w:t xml:space="preserve">. </w:t>
      </w:r>
      <w:r>
        <w:rPr>
          <w:sz w:val="28"/>
        </w:rPr>
        <w:t>TGDP</w:t>
      </w:r>
      <w:r w:rsidRPr="00ED448F">
        <w:rPr>
          <w:sz w:val="28"/>
        </w:rPr>
        <w:t xml:space="preserve"> has a significant and negative impact on </w:t>
      </w:r>
      <w:r>
        <w:rPr>
          <w:color w:val="00000A"/>
          <w:sz w:val="28"/>
        </w:rPr>
        <w:t>GINI</w:t>
      </w:r>
      <w:r w:rsidRPr="00ED448F">
        <w:rPr>
          <w:sz w:val="28"/>
        </w:rPr>
        <w:t xml:space="preserve"> in all countries during the period under investigation. In </w:t>
      </w:r>
      <w:r>
        <w:rPr>
          <w:sz w:val="28"/>
        </w:rPr>
        <w:t>Equation</w:t>
      </w:r>
      <w:r w:rsidRPr="00ED448F">
        <w:rPr>
          <w:sz w:val="28"/>
        </w:rPr>
        <w:t xml:space="preserve"> 2, </w:t>
      </w:r>
      <w:r>
        <w:rPr>
          <w:color w:val="00000A"/>
          <w:sz w:val="28"/>
        </w:rPr>
        <w:t>GINI</w:t>
      </w:r>
      <w:r w:rsidRPr="00ED448F">
        <w:rPr>
          <w:color w:val="00000A"/>
          <w:sz w:val="28"/>
        </w:rPr>
        <w:t xml:space="preserve"> </w:t>
      </w:r>
      <w:r>
        <w:rPr>
          <w:sz w:val="28"/>
        </w:rPr>
        <w:t>decreased 0.01</w:t>
      </w:r>
      <w:r w:rsidRPr="00ED448F">
        <w:rPr>
          <w:sz w:val="28"/>
        </w:rPr>
        <w:t xml:space="preserve"> units when 1 unit increase in </w:t>
      </w:r>
      <w:r>
        <w:rPr>
          <w:sz w:val="28"/>
        </w:rPr>
        <w:t>TGDP</w:t>
      </w:r>
      <w:r w:rsidRPr="00ED448F">
        <w:rPr>
          <w:sz w:val="28"/>
        </w:rPr>
        <w:t xml:space="preserve">. </w:t>
      </w:r>
      <w:r>
        <w:rPr>
          <w:sz w:val="28"/>
        </w:rPr>
        <w:t>LGDPPC</w:t>
      </w:r>
      <w:r w:rsidRPr="00ED448F">
        <w:rPr>
          <w:sz w:val="28"/>
        </w:rPr>
        <w:t xml:space="preserve"> </w:t>
      </w:r>
      <w:r>
        <w:rPr>
          <w:sz w:val="28"/>
        </w:rPr>
        <w:t>are</w:t>
      </w:r>
      <w:r w:rsidRPr="00ED448F">
        <w:rPr>
          <w:sz w:val="28"/>
        </w:rPr>
        <w:t xml:space="preserve"> negative impact on </w:t>
      </w:r>
      <w:r>
        <w:rPr>
          <w:color w:val="00000A"/>
          <w:sz w:val="28"/>
        </w:rPr>
        <w:t>GINI</w:t>
      </w:r>
      <w:r w:rsidRPr="00ED448F">
        <w:rPr>
          <w:sz w:val="28"/>
        </w:rPr>
        <w:t xml:space="preserve"> in all countries during the period under investigation. In </w:t>
      </w:r>
      <w:r>
        <w:rPr>
          <w:sz w:val="28"/>
        </w:rPr>
        <w:t>Equation</w:t>
      </w:r>
      <w:r w:rsidRPr="00ED448F">
        <w:rPr>
          <w:sz w:val="28"/>
        </w:rPr>
        <w:t xml:space="preserve"> 2, </w:t>
      </w:r>
      <w:r>
        <w:rPr>
          <w:color w:val="00000A"/>
          <w:sz w:val="28"/>
        </w:rPr>
        <w:t>GINI</w:t>
      </w:r>
      <w:r w:rsidRPr="00ED448F">
        <w:rPr>
          <w:sz w:val="28"/>
        </w:rPr>
        <w:t xml:space="preserve"> </w:t>
      </w:r>
      <w:r>
        <w:rPr>
          <w:sz w:val="28"/>
        </w:rPr>
        <w:t>0.06</w:t>
      </w:r>
      <w:r w:rsidRPr="00ED448F">
        <w:rPr>
          <w:sz w:val="28"/>
        </w:rPr>
        <w:t xml:space="preserve"> units decreased when 1 percent increase in </w:t>
      </w:r>
      <w:r>
        <w:rPr>
          <w:sz w:val="28"/>
        </w:rPr>
        <w:t>LGDPPC</w:t>
      </w:r>
      <w:r w:rsidRPr="00ED448F">
        <w:rPr>
          <w:sz w:val="28"/>
        </w:rPr>
        <w:t xml:space="preserve">. </w:t>
      </w:r>
      <w:r>
        <w:rPr>
          <w:sz w:val="28"/>
        </w:rPr>
        <w:t>UNEMP has a</w:t>
      </w:r>
      <w:r w:rsidRPr="00ED448F">
        <w:rPr>
          <w:sz w:val="28"/>
        </w:rPr>
        <w:t xml:space="preserve"> positive impact on </w:t>
      </w:r>
      <w:r>
        <w:rPr>
          <w:color w:val="00000A"/>
          <w:sz w:val="28"/>
        </w:rPr>
        <w:t>GINI</w:t>
      </w:r>
      <w:r w:rsidRPr="00ED448F">
        <w:rPr>
          <w:color w:val="00000A"/>
          <w:sz w:val="28"/>
        </w:rPr>
        <w:t xml:space="preserve"> </w:t>
      </w:r>
      <w:r w:rsidRPr="00ED448F">
        <w:rPr>
          <w:sz w:val="28"/>
        </w:rPr>
        <w:t xml:space="preserve">in all countries during the period under investigation. In </w:t>
      </w:r>
      <w:r>
        <w:rPr>
          <w:sz w:val="28"/>
        </w:rPr>
        <w:t>Equation</w:t>
      </w:r>
      <w:r w:rsidRPr="00ED448F">
        <w:rPr>
          <w:sz w:val="28"/>
        </w:rPr>
        <w:t xml:space="preserve"> 2, </w:t>
      </w:r>
      <w:r>
        <w:rPr>
          <w:color w:val="00000A"/>
          <w:sz w:val="28"/>
        </w:rPr>
        <w:t>GINI</w:t>
      </w:r>
      <w:r>
        <w:rPr>
          <w:sz w:val="28"/>
        </w:rPr>
        <w:t xml:space="preserve"> increased 0.06</w:t>
      </w:r>
      <w:r w:rsidRPr="00ED448F">
        <w:rPr>
          <w:sz w:val="28"/>
        </w:rPr>
        <w:t xml:space="preserve"> units when 1 unit increase in </w:t>
      </w:r>
      <w:r>
        <w:rPr>
          <w:sz w:val="28"/>
        </w:rPr>
        <w:t>UNEMP</w:t>
      </w:r>
      <w:r w:rsidRPr="00ED448F">
        <w:rPr>
          <w:sz w:val="28"/>
        </w:rPr>
        <w:t>.</w:t>
      </w:r>
    </w:p>
    <w:p w:rsidR="00293564" w:rsidRDefault="00293564" w:rsidP="00293564">
      <w:pPr>
        <w:autoSpaceDE w:val="0"/>
        <w:autoSpaceDN w:val="0"/>
        <w:adjustRightInd w:val="0"/>
        <w:spacing w:after="0" w:line="240" w:lineRule="auto"/>
        <w:jc w:val="center"/>
        <w:rPr>
          <w:b/>
          <w:sz w:val="28"/>
        </w:rPr>
      </w:pPr>
      <w:r>
        <w:rPr>
          <w:b/>
          <w:sz w:val="28"/>
        </w:rPr>
        <w:lastRenderedPageBreak/>
        <w:t xml:space="preserve">Table 8.12: </w:t>
      </w:r>
    </w:p>
    <w:p w:rsidR="00293564" w:rsidRDefault="00293564" w:rsidP="00293564">
      <w:pPr>
        <w:autoSpaceDE w:val="0"/>
        <w:autoSpaceDN w:val="0"/>
        <w:adjustRightInd w:val="0"/>
        <w:spacing w:after="0" w:line="240" w:lineRule="auto"/>
        <w:jc w:val="center"/>
        <w:rPr>
          <w:b/>
          <w:sz w:val="28"/>
        </w:rPr>
      </w:pPr>
      <w:r w:rsidRPr="00A42896">
        <w:rPr>
          <w:b/>
          <w:sz w:val="28"/>
        </w:rPr>
        <w:t xml:space="preserve">The determinants of GINI </w:t>
      </w:r>
      <w:r>
        <w:rPr>
          <w:b/>
          <w:sz w:val="28"/>
        </w:rPr>
        <w:t>in all Sample Countries:</w:t>
      </w:r>
    </w:p>
    <w:p w:rsidR="00293564" w:rsidRPr="00A42896" w:rsidRDefault="00293564" w:rsidP="00293564">
      <w:pPr>
        <w:autoSpaceDE w:val="0"/>
        <w:autoSpaceDN w:val="0"/>
        <w:adjustRightInd w:val="0"/>
        <w:spacing w:after="0" w:line="240" w:lineRule="auto"/>
        <w:jc w:val="center"/>
        <w:rPr>
          <w:b/>
          <w:sz w:val="28"/>
        </w:rPr>
      </w:pPr>
      <w:r>
        <w:rPr>
          <w:b/>
          <w:sz w:val="28"/>
        </w:rPr>
        <w:t>The Panel LIML Methodology.</w:t>
      </w:r>
    </w:p>
    <w:tbl>
      <w:tblPr>
        <w:tblStyle w:val="TableGrid"/>
        <w:tblW w:w="9299" w:type="dxa"/>
        <w:jc w:val="center"/>
        <w:tblLook w:val="04A0" w:firstRow="1" w:lastRow="0" w:firstColumn="1" w:lastColumn="0" w:noHBand="0" w:noVBand="1"/>
      </w:tblPr>
      <w:tblGrid>
        <w:gridCol w:w="3424"/>
        <w:gridCol w:w="2776"/>
        <w:gridCol w:w="3099"/>
      </w:tblGrid>
      <w:tr w:rsidR="00293564" w:rsidTr="00293564">
        <w:trPr>
          <w:trHeight w:val="737"/>
          <w:jc w:val="center"/>
        </w:trPr>
        <w:tc>
          <w:tcPr>
            <w:tcW w:w="3424" w:type="dxa"/>
            <w:vAlign w:val="center"/>
          </w:tcPr>
          <w:p w:rsidR="00293564" w:rsidRDefault="00293564" w:rsidP="00293564">
            <w:pPr>
              <w:jc w:val="center"/>
              <w:rPr>
                <w:sz w:val="28"/>
              </w:rPr>
            </w:pPr>
            <w:r w:rsidRPr="00ED448F">
              <w:rPr>
                <w:b/>
                <w:color w:val="000000"/>
                <w:sz w:val="28"/>
              </w:rPr>
              <w:t>Independent Variables</w:t>
            </w:r>
          </w:p>
        </w:tc>
        <w:tc>
          <w:tcPr>
            <w:tcW w:w="2776" w:type="dxa"/>
            <w:vAlign w:val="center"/>
          </w:tcPr>
          <w:p w:rsidR="00293564" w:rsidRPr="002B2705" w:rsidRDefault="00293564" w:rsidP="00293564">
            <w:pPr>
              <w:jc w:val="center"/>
              <w:rPr>
                <w:b/>
                <w:sz w:val="28"/>
              </w:rPr>
            </w:pPr>
            <w:r w:rsidRPr="002B2705">
              <w:rPr>
                <w:b/>
                <w:sz w:val="28"/>
              </w:rPr>
              <w:t>1</w:t>
            </w:r>
          </w:p>
        </w:tc>
        <w:tc>
          <w:tcPr>
            <w:tcW w:w="3099" w:type="dxa"/>
            <w:vAlign w:val="center"/>
          </w:tcPr>
          <w:p w:rsidR="00293564" w:rsidRPr="002B2705" w:rsidRDefault="00293564" w:rsidP="00293564">
            <w:pPr>
              <w:jc w:val="center"/>
              <w:rPr>
                <w:b/>
                <w:sz w:val="28"/>
              </w:rPr>
            </w:pPr>
            <w:r w:rsidRPr="002B2705">
              <w:rPr>
                <w:b/>
                <w:sz w:val="28"/>
              </w:rPr>
              <w:t>2</w:t>
            </w:r>
          </w:p>
        </w:tc>
      </w:tr>
      <w:tr w:rsidR="00293564" w:rsidTr="00293564">
        <w:trPr>
          <w:trHeight w:val="702"/>
          <w:jc w:val="center"/>
        </w:trPr>
        <w:tc>
          <w:tcPr>
            <w:tcW w:w="3424" w:type="dxa"/>
            <w:vAlign w:val="center"/>
          </w:tcPr>
          <w:p w:rsidR="00293564" w:rsidRDefault="00293564" w:rsidP="00293564">
            <w:pPr>
              <w:autoSpaceDE w:val="0"/>
              <w:autoSpaceDN w:val="0"/>
              <w:adjustRightInd w:val="0"/>
              <w:jc w:val="center"/>
              <w:rPr>
                <w:color w:val="000000"/>
                <w:sz w:val="28"/>
              </w:rPr>
            </w:pPr>
            <w:r>
              <w:rPr>
                <w:color w:val="000000"/>
                <w:sz w:val="28"/>
              </w:rPr>
              <w:t>C</w:t>
            </w:r>
          </w:p>
        </w:tc>
        <w:tc>
          <w:tcPr>
            <w:tcW w:w="2776"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0.53*</w:t>
            </w:r>
          </w:p>
          <w:p w:rsidR="00293564" w:rsidRPr="00845E54" w:rsidRDefault="00293564" w:rsidP="00293564">
            <w:pPr>
              <w:autoSpaceDE w:val="0"/>
              <w:autoSpaceDN w:val="0"/>
              <w:adjustRightInd w:val="0"/>
              <w:ind w:right="10"/>
              <w:jc w:val="center"/>
              <w:rPr>
                <w:color w:val="000000"/>
                <w:sz w:val="28"/>
              </w:rPr>
            </w:pPr>
            <w:r w:rsidRPr="00845E54">
              <w:rPr>
                <w:color w:val="000000"/>
                <w:sz w:val="28"/>
              </w:rPr>
              <w:t>(8.39)</w:t>
            </w:r>
          </w:p>
        </w:tc>
        <w:tc>
          <w:tcPr>
            <w:tcW w:w="3099"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0.58*</w:t>
            </w:r>
          </w:p>
          <w:p w:rsidR="00293564" w:rsidRPr="00845E54" w:rsidRDefault="00293564" w:rsidP="00293564">
            <w:pPr>
              <w:autoSpaceDE w:val="0"/>
              <w:autoSpaceDN w:val="0"/>
              <w:adjustRightInd w:val="0"/>
              <w:ind w:right="10"/>
              <w:jc w:val="center"/>
              <w:rPr>
                <w:color w:val="000000"/>
                <w:sz w:val="28"/>
              </w:rPr>
            </w:pPr>
            <w:r w:rsidRPr="00845E54">
              <w:rPr>
                <w:color w:val="000000"/>
                <w:sz w:val="28"/>
              </w:rPr>
              <w:t>(6.79)</w:t>
            </w:r>
          </w:p>
        </w:tc>
      </w:tr>
      <w:tr w:rsidR="00293564" w:rsidTr="00293564">
        <w:trPr>
          <w:trHeight w:val="702"/>
          <w:jc w:val="center"/>
        </w:trPr>
        <w:tc>
          <w:tcPr>
            <w:tcW w:w="3424" w:type="dxa"/>
            <w:vAlign w:val="center"/>
          </w:tcPr>
          <w:p w:rsidR="00293564" w:rsidRPr="00ED448F" w:rsidRDefault="00293564" w:rsidP="00293564">
            <w:pPr>
              <w:autoSpaceDE w:val="0"/>
              <w:autoSpaceDN w:val="0"/>
              <w:adjustRightInd w:val="0"/>
              <w:jc w:val="center"/>
              <w:rPr>
                <w:color w:val="000000"/>
                <w:sz w:val="28"/>
              </w:rPr>
            </w:pPr>
            <w:r>
              <w:rPr>
                <w:color w:val="000000"/>
                <w:sz w:val="28"/>
              </w:rPr>
              <w:t>EIQ</w:t>
            </w:r>
          </w:p>
        </w:tc>
        <w:tc>
          <w:tcPr>
            <w:tcW w:w="2776"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-0.06*</w:t>
            </w:r>
          </w:p>
          <w:p w:rsidR="00293564" w:rsidRPr="00845E54" w:rsidRDefault="00293564" w:rsidP="00293564">
            <w:pPr>
              <w:autoSpaceDE w:val="0"/>
              <w:autoSpaceDN w:val="0"/>
              <w:adjustRightInd w:val="0"/>
              <w:ind w:right="10"/>
              <w:jc w:val="center"/>
              <w:rPr>
                <w:color w:val="000000"/>
                <w:sz w:val="28"/>
              </w:rPr>
            </w:pPr>
            <w:r w:rsidRPr="00845E54">
              <w:rPr>
                <w:color w:val="000000"/>
                <w:sz w:val="28"/>
              </w:rPr>
              <w:t>(3.34)</w:t>
            </w:r>
          </w:p>
        </w:tc>
        <w:tc>
          <w:tcPr>
            <w:tcW w:w="3099"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-0.24*</w:t>
            </w:r>
          </w:p>
          <w:p w:rsidR="00293564" w:rsidRPr="00845E54" w:rsidRDefault="00293564" w:rsidP="00293564">
            <w:pPr>
              <w:autoSpaceDE w:val="0"/>
              <w:autoSpaceDN w:val="0"/>
              <w:adjustRightInd w:val="0"/>
              <w:ind w:right="10"/>
              <w:jc w:val="center"/>
              <w:rPr>
                <w:color w:val="000000"/>
                <w:sz w:val="28"/>
              </w:rPr>
            </w:pPr>
            <w:r w:rsidRPr="00845E54">
              <w:rPr>
                <w:color w:val="000000"/>
                <w:sz w:val="28"/>
              </w:rPr>
              <w:t>(13.13)</w:t>
            </w:r>
          </w:p>
        </w:tc>
      </w:tr>
      <w:tr w:rsidR="00293564" w:rsidTr="00293564">
        <w:trPr>
          <w:trHeight w:val="702"/>
          <w:jc w:val="center"/>
        </w:trPr>
        <w:tc>
          <w:tcPr>
            <w:tcW w:w="3424"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PIQ</w:t>
            </w:r>
          </w:p>
        </w:tc>
        <w:tc>
          <w:tcPr>
            <w:tcW w:w="2776"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-0.10*</w:t>
            </w:r>
          </w:p>
          <w:p w:rsidR="00293564" w:rsidRPr="00845E54" w:rsidRDefault="00293564" w:rsidP="00293564">
            <w:pPr>
              <w:autoSpaceDE w:val="0"/>
              <w:autoSpaceDN w:val="0"/>
              <w:adjustRightInd w:val="0"/>
              <w:ind w:right="10"/>
              <w:jc w:val="center"/>
              <w:rPr>
                <w:color w:val="000000"/>
                <w:sz w:val="28"/>
              </w:rPr>
            </w:pPr>
            <w:r w:rsidRPr="00845E54">
              <w:rPr>
                <w:color w:val="000000"/>
                <w:sz w:val="28"/>
              </w:rPr>
              <w:t>(3.61)</w:t>
            </w:r>
          </w:p>
        </w:tc>
        <w:tc>
          <w:tcPr>
            <w:tcW w:w="3099"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-0.14*</w:t>
            </w:r>
          </w:p>
          <w:p w:rsidR="00293564" w:rsidRPr="00845E54" w:rsidRDefault="00293564" w:rsidP="00293564">
            <w:pPr>
              <w:autoSpaceDE w:val="0"/>
              <w:autoSpaceDN w:val="0"/>
              <w:adjustRightInd w:val="0"/>
              <w:ind w:right="10"/>
              <w:jc w:val="center"/>
              <w:rPr>
                <w:color w:val="000000"/>
                <w:sz w:val="28"/>
              </w:rPr>
            </w:pPr>
            <w:r w:rsidRPr="00845E54">
              <w:rPr>
                <w:color w:val="000000"/>
                <w:sz w:val="28"/>
              </w:rPr>
              <w:t>(4.35)</w:t>
            </w:r>
          </w:p>
        </w:tc>
      </w:tr>
      <w:tr w:rsidR="00293564" w:rsidTr="00293564">
        <w:trPr>
          <w:trHeight w:val="702"/>
          <w:jc w:val="center"/>
        </w:trPr>
        <w:tc>
          <w:tcPr>
            <w:tcW w:w="3424"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LIQ</w:t>
            </w:r>
          </w:p>
        </w:tc>
        <w:tc>
          <w:tcPr>
            <w:tcW w:w="2776"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-0.18*</w:t>
            </w:r>
          </w:p>
          <w:p w:rsidR="00293564" w:rsidRPr="00845E54" w:rsidRDefault="00293564" w:rsidP="00293564">
            <w:pPr>
              <w:autoSpaceDE w:val="0"/>
              <w:autoSpaceDN w:val="0"/>
              <w:adjustRightInd w:val="0"/>
              <w:ind w:right="10"/>
              <w:jc w:val="center"/>
              <w:rPr>
                <w:color w:val="000000"/>
                <w:sz w:val="28"/>
              </w:rPr>
            </w:pPr>
            <w:r w:rsidRPr="00845E54">
              <w:rPr>
                <w:color w:val="000000"/>
                <w:sz w:val="28"/>
              </w:rPr>
              <w:t>(6.53)</w:t>
            </w:r>
          </w:p>
        </w:tc>
        <w:tc>
          <w:tcPr>
            <w:tcW w:w="3099"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-0.32*</w:t>
            </w:r>
          </w:p>
          <w:p w:rsidR="00293564" w:rsidRPr="00845E54" w:rsidRDefault="00293564" w:rsidP="00293564">
            <w:pPr>
              <w:autoSpaceDE w:val="0"/>
              <w:autoSpaceDN w:val="0"/>
              <w:adjustRightInd w:val="0"/>
              <w:ind w:right="10"/>
              <w:jc w:val="center"/>
              <w:rPr>
                <w:color w:val="000000"/>
                <w:sz w:val="28"/>
              </w:rPr>
            </w:pPr>
            <w:r w:rsidRPr="00845E54">
              <w:rPr>
                <w:color w:val="000000"/>
                <w:sz w:val="28"/>
              </w:rPr>
              <w:t>(10.0)</w:t>
            </w:r>
          </w:p>
        </w:tc>
      </w:tr>
      <w:tr w:rsidR="00293564" w:rsidTr="00293564">
        <w:trPr>
          <w:trHeight w:val="702"/>
          <w:jc w:val="center"/>
        </w:trPr>
        <w:tc>
          <w:tcPr>
            <w:tcW w:w="3424" w:type="dxa"/>
            <w:vAlign w:val="center"/>
          </w:tcPr>
          <w:p w:rsidR="00293564" w:rsidRPr="00ED448F" w:rsidRDefault="00293564" w:rsidP="00293564">
            <w:pPr>
              <w:autoSpaceDE w:val="0"/>
              <w:autoSpaceDN w:val="0"/>
              <w:adjustRightInd w:val="0"/>
              <w:jc w:val="center"/>
              <w:rPr>
                <w:color w:val="000000"/>
                <w:sz w:val="28"/>
              </w:rPr>
            </w:pPr>
            <w:r w:rsidRPr="00FB1E98">
              <w:rPr>
                <w:sz w:val="28"/>
              </w:rPr>
              <w:t xml:space="preserve">      LGDPPC     </w:t>
            </w:r>
          </w:p>
        </w:tc>
        <w:tc>
          <w:tcPr>
            <w:tcW w:w="2776"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w:t>
            </w:r>
          </w:p>
        </w:tc>
        <w:tc>
          <w:tcPr>
            <w:tcW w:w="3099"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-0.06*</w:t>
            </w:r>
          </w:p>
          <w:p w:rsidR="00293564" w:rsidRPr="00845E54" w:rsidRDefault="00293564" w:rsidP="00293564">
            <w:pPr>
              <w:autoSpaceDE w:val="0"/>
              <w:autoSpaceDN w:val="0"/>
              <w:adjustRightInd w:val="0"/>
              <w:ind w:right="10"/>
              <w:jc w:val="center"/>
              <w:rPr>
                <w:color w:val="000000"/>
                <w:sz w:val="28"/>
              </w:rPr>
            </w:pPr>
            <w:r w:rsidRPr="00845E54">
              <w:rPr>
                <w:color w:val="000000"/>
                <w:sz w:val="28"/>
              </w:rPr>
              <w:t>(16.30)</w:t>
            </w:r>
          </w:p>
        </w:tc>
      </w:tr>
      <w:tr w:rsidR="00293564" w:rsidTr="00293564">
        <w:trPr>
          <w:trHeight w:val="702"/>
          <w:jc w:val="center"/>
        </w:trPr>
        <w:tc>
          <w:tcPr>
            <w:tcW w:w="3424" w:type="dxa"/>
            <w:vAlign w:val="center"/>
          </w:tcPr>
          <w:p w:rsidR="00293564" w:rsidRPr="00ED448F" w:rsidRDefault="00293564" w:rsidP="00293564">
            <w:pPr>
              <w:autoSpaceDE w:val="0"/>
              <w:autoSpaceDN w:val="0"/>
              <w:adjustRightInd w:val="0"/>
              <w:jc w:val="center"/>
              <w:rPr>
                <w:color w:val="000000"/>
                <w:sz w:val="28"/>
              </w:rPr>
            </w:pPr>
            <w:r w:rsidRPr="00FB1E98">
              <w:rPr>
                <w:sz w:val="28"/>
              </w:rPr>
              <w:t>TGDP</w:t>
            </w:r>
          </w:p>
        </w:tc>
        <w:tc>
          <w:tcPr>
            <w:tcW w:w="2776" w:type="dxa"/>
          </w:tcPr>
          <w:p w:rsidR="00293564" w:rsidRPr="00845E54" w:rsidRDefault="00293564" w:rsidP="00293564">
            <w:pPr>
              <w:jc w:val="center"/>
              <w:rPr>
                <w:sz w:val="28"/>
              </w:rPr>
            </w:pPr>
            <w:r w:rsidRPr="00845E54">
              <w:rPr>
                <w:sz w:val="28"/>
              </w:rPr>
              <w:t>-</w:t>
            </w:r>
          </w:p>
        </w:tc>
        <w:tc>
          <w:tcPr>
            <w:tcW w:w="3099"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-0.01*</w:t>
            </w:r>
          </w:p>
          <w:p w:rsidR="00293564" w:rsidRPr="00845E54" w:rsidRDefault="00293564" w:rsidP="00293564">
            <w:pPr>
              <w:autoSpaceDE w:val="0"/>
              <w:autoSpaceDN w:val="0"/>
              <w:adjustRightInd w:val="0"/>
              <w:ind w:right="10"/>
              <w:jc w:val="center"/>
              <w:rPr>
                <w:color w:val="000000"/>
                <w:sz w:val="28"/>
              </w:rPr>
            </w:pPr>
            <w:r w:rsidRPr="00845E54">
              <w:rPr>
                <w:color w:val="000000"/>
                <w:sz w:val="28"/>
              </w:rPr>
              <w:t>(5.00)</w:t>
            </w:r>
          </w:p>
        </w:tc>
      </w:tr>
      <w:tr w:rsidR="00293564" w:rsidTr="00293564">
        <w:trPr>
          <w:trHeight w:val="739"/>
          <w:jc w:val="center"/>
        </w:trPr>
        <w:tc>
          <w:tcPr>
            <w:tcW w:w="3424" w:type="dxa"/>
            <w:vAlign w:val="center"/>
          </w:tcPr>
          <w:p w:rsidR="00293564" w:rsidRPr="00ED448F" w:rsidRDefault="00293564" w:rsidP="00293564">
            <w:pPr>
              <w:autoSpaceDE w:val="0"/>
              <w:autoSpaceDN w:val="0"/>
              <w:adjustRightInd w:val="0"/>
              <w:jc w:val="center"/>
              <w:rPr>
                <w:color w:val="000000"/>
                <w:sz w:val="28"/>
              </w:rPr>
            </w:pPr>
            <w:r w:rsidRPr="00D23B3D">
              <w:rPr>
                <w:sz w:val="28"/>
              </w:rPr>
              <w:t>UNEMP</w:t>
            </w:r>
          </w:p>
        </w:tc>
        <w:tc>
          <w:tcPr>
            <w:tcW w:w="2776" w:type="dxa"/>
          </w:tcPr>
          <w:p w:rsidR="00293564" w:rsidRPr="00845E54" w:rsidRDefault="00293564" w:rsidP="00293564">
            <w:pPr>
              <w:jc w:val="center"/>
              <w:rPr>
                <w:sz w:val="28"/>
              </w:rPr>
            </w:pPr>
            <w:r w:rsidRPr="00845E54">
              <w:rPr>
                <w:sz w:val="28"/>
              </w:rPr>
              <w:t>-</w:t>
            </w:r>
          </w:p>
        </w:tc>
        <w:tc>
          <w:tcPr>
            <w:tcW w:w="3099"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0.06**</w:t>
            </w:r>
          </w:p>
          <w:p w:rsidR="00293564" w:rsidRPr="00845E54" w:rsidRDefault="00293564" w:rsidP="00293564">
            <w:pPr>
              <w:autoSpaceDE w:val="0"/>
              <w:autoSpaceDN w:val="0"/>
              <w:adjustRightInd w:val="0"/>
              <w:ind w:right="10"/>
              <w:jc w:val="center"/>
              <w:rPr>
                <w:color w:val="000000"/>
                <w:sz w:val="28"/>
              </w:rPr>
            </w:pPr>
            <w:r w:rsidRPr="00845E54">
              <w:rPr>
                <w:color w:val="000000"/>
                <w:sz w:val="28"/>
              </w:rPr>
              <w:t>(2.01)</w:t>
            </w:r>
          </w:p>
        </w:tc>
      </w:tr>
      <w:tr w:rsidR="00293564" w:rsidTr="00293564">
        <w:trPr>
          <w:trHeight w:val="702"/>
          <w:jc w:val="center"/>
        </w:trPr>
        <w:tc>
          <w:tcPr>
            <w:tcW w:w="3424" w:type="dxa"/>
            <w:vAlign w:val="center"/>
          </w:tcPr>
          <w:p w:rsidR="00293564" w:rsidRPr="007B7E6F" w:rsidRDefault="00293564" w:rsidP="00293564">
            <w:pPr>
              <w:autoSpaceDE w:val="0"/>
              <w:autoSpaceDN w:val="0"/>
              <w:adjustRightInd w:val="0"/>
              <w:jc w:val="center"/>
              <w:rPr>
                <w:color w:val="000000"/>
                <w:sz w:val="28"/>
                <w:vertAlign w:val="superscript"/>
              </w:rPr>
            </w:pPr>
            <w:r>
              <w:rPr>
                <w:color w:val="000000"/>
                <w:sz w:val="28"/>
              </w:rPr>
              <w:t>R</w:t>
            </w:r>
            <w:r>
              <w:rPr>
                <w:color w:val="000000"/>
                <w:sz w:val="28"/>
                <w:vertAlign w:val="superscript"/>
              </w:rPr>
              <w:t>2</w:t>
            </w:r>
          </w:p>
        </w:tc>
        <w:tc>
          <w:tcPr>
            <w:tcW w:w="2776"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0.238</w:t>
            </w:r>
          </w:p>
        </w:tc>
        <w:tc>
          <w:tcPr>
            <w:tcW w:w="3099"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0.402</w:t>
            </w:r>
          </w:p>
        </w:tc>
      </w:tr>
      <w:tr w:rsidR="00293564" w:rsidTr="00293564">
        <w:trPr>
          <w:trHeight w:val="702"/>
          <w:jc w:val="center"/>
        </w:trPr>
        <w:tc>
          <w:tcPr>
            <w:tcW w:w="3424" w:type="dxa"/>
            <w:vAlign w:val="center"/>
          </w:tcPr>
          <w:p w:rsidR="00293564" w:rsidRPr="007B7E6F" w:rsidRDefault="00293564" w:rsidP="00293564">
            <w:pPr>
              <w:autoSpaceDE w:val="0"/>
              <w:autoSpaceDN w:val="0"/>
              <w:adjustRightInd w:val="0"/>
              <w:jc w:val="center"/>
              <w:rPr>
                <w:color w:val="000000"/>
                <w:sz w:val="28"/>
                <w:vertAlign w:val="superscript"/>
              </w:rPr>
            </w:pPr>
            <w:r>
              <w:rPr>
                <w:color w:val="000000"/>
                <w:sz w:val="28"/>
              </w:rPr>
              <w:t>Adjusted R</w:t>
            </w:r>
            <w:r>
              <w:rPr>
                <w:color w:val="000000"/>
                <w:sz w:val="28"/>
                <w:vertAlign w:val="superscript"/>
              </w:rPr>
              <w:t>2</w:t>
            </w:r>
          </w:p>
        </w:tc>
        <w:tc>
          <w:tcPr>
            <w:tcW w:w="2776"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0.237</w:t>
            </w:r>
          </w:p>
        </w:tc>
        <w:tc>
          <w:tcPr>
            <w:tcW w:w="3099" w:type="dxa"/>
            <w:vAlign w:val="bottom"/>
          </w:tcPr>
          <w:p w:rsidR="00293564" w:rsidRPr="00845E54" w:rsidRDefault="00293564" w:rsidP="00293564">
            <w:pPr>
              <w:autoSpaceDE w:val="0"/>
              <w:autoSpaceDN w:val="0"/>
              <w:adjustRightInd w:val="0"/>
              <w:ind w:right="10"/>
              <w:jc w:val="center"/>
              <w:rPr>
                <w:color w:val="000000"/>
                <w:sz w:val="28"/>
              </w:rPr>
            </w:pPr>
            <w:r w:rsidRPr="00845E54">
              <w:rPr>
                <w:color w:val="000000"/>
                <w:sz w:val="28"/>
              </w:rPr>
              <w:t>0.400</w:t>
            </w:r>
          </w:p>
        </w:tc>
      </w:tr>
    </w:tbl>
    <w:p w:rsidR="00293564" w:rsidRDefault="00293564" w:rsidP="00293564">
      <w:r w:rsidRPr="00ED448F">
        <w:rPr>
          <w:b/>
          <w:sz w:val="28"/>
        </w:rPr>
        <w:t>Note</w:t>
      </w:r>
      <w:r w:rsidRPr="00ED448F">
        <w:rPr>
          <w:sz w:val="28"/>
        </w:rPr>
        <w:t>: *, **, *** denote significant at 0.01, 0.0</w:t>
      </w:r>
      <w:r>
        <w:rPr>
          <w:sz w:val="28"/>
        </w:rPr>
        <w:t>5 and 0.10 level respectively and t-value are in parenthesis.</w:t>
      </w:r>
    </w:p>
    <w:p w:rsidR="00293564" w:rsidRPr="00ED448F" w:rsidRDefault="00293564" w:rsidP="00293564">
      <w:pPr>
        <w:spacing w:line="240" w:lineRule="auto"/>
        <w:jc w:val="both"/>
        <w:rPr>
          <w:b/>
          <w:bCs/>
          <w:sz w:val="28"/>
        </w:rPr>
      </w:pPr>
      <w:r>
        <w:rPr>
          <w:b/>
          <w:bCs/>
          <w:sz w:val="28"/>
        </w:rPr>
        <w:t>8.2.5 Model</w:t>
      </w:r>
      <w:r w:rsidRPr="00ED448F">
        <w:rPr>
          <w:b/>
          <w:bCs/>
          <w:sz w:val="28"/>
        </w:rPr>
        <w:t>: The Determinants of</w:t>
      </w:r>
      <w:r>
        <w:rPr>
          <w:b/>
          <w:bCs/>
          <w:sz w:val="28"/>
        </w:rPr>
        <w:t xml:space="preserve"> Foreign Direct Investment</w:t>
      </w:r>
      <w:r w:rsidRPr="00ED448F">
        <w:rPr>
          <w:b/>
          <w:bCs/>
          <w:sz w:val="28"/>
        </w:rPr>
        <w:t xml:space="preserve"> </w:t>
      </w:r>
    </w:p>
    <w:p w:rsidR="00293564" w:rsidRDefault="00293564" w:rsidP="00293564">
      <w:pPr>
        <w:spacing w:line="240" w:lineRule="auto"/>
        <w:ind w:firstLine="720"/>
        <w:jc w:val="both"/>
        <w:rPr>
          <w:color w:val="00000A"/>
          <w:sz w:val="28"/>
        </w:rPr>
      </w:pPr>
      <w:r w:rsidRPr="00ED448F">
        <w:rPr>
          <w:color w:val="00000A"/>
          <w:sz w:val="28"/>
        </w:rPr>
        <w:t xml:space="preserve">This model specified to examine the Determinants of </w:t>
      </w:r>
      <w:r>
        <w:rPr>
          <w:color w:val="00000A"/>
          <w:sz w:val="28"/>
        </w:rPr>
        <w:t>FDI</w:t>
      </w:r>
      <w:r w:rsidRPr="00ED448F">
        <w:rPr>
          <w:color w:val="00000A"/>
          <w:sz w:val="28"/>
        </w:rPr>
        <w:t xml:space="preserve">. The model focused to explore the factors which affect </w:t>
      </w:r>
      <w:r>
        <w:rPr>
          <w:color w:val="00000A"/>
          <w:sz w:val="28"/>
        </w:rPr>
        <w:t>FDI</w:t>
      </w:r>
      <w:r w:rsidRPr="00ED448F">
        <w:rPr>
          <w:color w:val="00000A"/>
          <w:sz w:val="28"/>
        </w:rPr>
        <w:t xml:space="preserve"> in Developed and Developing Economies. The model is simplified further into two sub models i.e. </w:t>
      </w:r>
      <w:r>
        <w:rPr>
          <w:sz w:val="28"/>
        </w:rPr>
        <w:t>Equation</w:t>
      </w:r>
      <w:r w:rsidRPr="00ED448F">
        <w:rPr>
          <w:sz w:val="28"/>
        </w:rPr>
        <w:t xml:space="preserve"> </w:t>
      </w:r>
      <w:r>
        <w:rPr>
          <w:color w:val="00000A"/>
          <w:sz w:val="28"/>
        </w:rPr>
        <w:t>8.5</w:t>
      </w:r>
      <w:r w:rsidRPr="00ED448F">
        <w:rPr>
          <w:color w:val="00000A"/>
          <w:sz w:val="28"/>
        </w:rPr>
        <w:t xml:space="preserve"> and </w:t>
      </w:r>
      <w:r>
        <w:rPr>
          <w:sz w:val="28"/>
        </w:rPr>
        <w:t>Equation</w:t>
      </w:r>
      <w:r w:rsidRPr="00ED448F">
        <w:rPr>
          <w:sz w:val="28"/>
        </w:rPr>
        <w:t xml:space="preserve"> </w:t>
      </w:r>
      <w:r>
        <w:rPr>
          <w:color w:val="00000A"/>
          <w:sz w:val="28"/>
        </w:rPr>
        <w:t>8.6</w:t>
      </w:r>
      <w:r w:rsidRPr="00ED448F">
        <w:rPr>
          <w:color w:val="00000A"/>
          <w:sz w:val="28"/>
        </w:rPr>
        <w:t xml:space="preserve">. </w:t>
      </w:r>
      <w:r>
        <w:rPr>
          <w:sz w:val="28"/>
        </w:rPr>
        <w:t>Equation</w:t>
      </w:r>
      <w:r w:rsidRPr="00ED448F">
        <w:rPr>
          <w:sz w:val="28"/>
        </w:rPr>
        <w:t xml:space="preserve"> </w:t>
      </w:r>
      <w:r>
        <w:rPr>
          <w:color w:val="00000A"/>
          <w:sz w:val="28"/>
        </w:rPr>
        <w:t>8.5</w:t>
      </w:r>
      <w:r w:rsidRPr="00ED448F">
        <w:rPr>
          <w:color w:val="00000A"/>
          <w:sz w:val="28"/>
        </w:rPr>
        <w:t xml:space="preserve">, included </w:t>
      </w:r>
      <w:r>
        <w:rPr>
          <w:color w:val="00000A"/>
          <w:sz w:val="28"/>
        </w:rPr>
        <w:t>EIQ</w:t>
      </w:r>
      <w:r w:rsidRPr="00ED448F">
        <w:rPr>
          <w:color w:val="00000A"/>
          <w:sz w:val="28"/>
        </w:rPr>
        <w:t xml:space="preserve">, </w:t>
      </w:r>
      <w:r>
        <w:rPr>
          <w:color w:val="00000A"/>
          <w:sz w:val="28"/>
        </w:rPr>
        <w:t xml:space="preserve">LIQ </w:t>
      </w:r>
      <w:r w:rsidRPr="00ED448F">
        <w:rPr>
          <w:color w:val="00000A"/>
          <w:sz w:val="28"/>
        </w:rPr>
        <w:t xml:space="preserve">and </w:t>
      </w:r>
      <w:r>
        <w:rPr>
          <w:color w:val="00000A"/>
          <w:sz w:val="28"/>
        </w:rPr>
        <w:t xml:space="preserve">PIQ </w:t>
      </w:r>
      <w:r w:rsidRPr="00ED448F">
        <w:rPr>
          <w:color w:val="00000A"/>
          <w:sz w:val="28"/>
        </w:rPr>
        <w:t xml:space="preserve">and </w:t>
      </w:r>
      <w:r>
        <w:rPr>
          <w:sz w:val="28"/>
        </w:rPr>
        <w:t>Equation</w:t>
      </w:r>
      <w:r w:rsidRPr="00ED448F">
        <w:rPr>
          <w:sz w:val="28"/>
        </w:rPr>
        <w:t xml:space="preserve"> </w:t>
      </w:r>
      <w:r>
        <w:rPr>
          <w:color w:val="00000A"/>
          <w:sz w:val="28"/>
        </w:rPr>
        <w:t>8.6</w:t>
      </w:r>
      <w:r w:rsidRPr="00ED448F">
        <w:rPr>
          <w:color w:val="00000A"/>
          <w:sz w:val="28"/>
        </w:rPr>
        <w:t xml:space="preserve"> included furthermore three v</w:t>
      </w:r>
      <w:r>
        <w:rPr>
          <w:color w:val="00000A"/>
          <w:sz w:val="28"/>
        </w:rPr>
        <w:t>ariables likes</w:t>
      </w:r>
      <w:r w:rsidRPr="00ED448F">
        <w:rPr>
          <w:color w:val="00000A"/>
          <w:sz w:val="28"/>
        </w:rPr>
        <w:t xml:space="preserve"> GDP per Capita and </w:t>
      </w:r>
      <w:r>
        <w:rPr>
          <w:color w:val="00000A"/>
          <w:sz w:val="28"/>
        </w:rPr>
        <w:t xml:space="preserve">Exports as percent of GDP. </w:t>
      </w:r>
      <w:r w:rsidRPr="00ED448F">
        <w:rPr>
          <w:color w:val="00000A"/>
          <w:sz w:val="28"/>
        </w:rPr>
        <w:t>The model is therefore specified as follows:</w:t>
      </w:r>
    </w:p>
    <w:p w:rsidR="00293564" w:rsidRDefault="00293564" w:rsidP="00293564">
      <w:pPr>
        <w:pStyle w:val="Default"/>
        <w:ind w:firstLine="720"/>
        <w:jc w:val="both"/>
        <w:rPr>
          <w:color w:val="00000A"/>
          <w:sz w:val="28"/>
        </w:rPr>
      </w:pPr>
      <w:r>
        <w:rPr>
          <w:color w:val="00000A"/>
          <w:sz w:val="28"/>
        </w:rPr>
        <w:t>FDI</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FDI</w:t>
      </w:r>
      <w:r>
        <w:rPr>
          <w:color w:val="00000A"/>
          <w:sz w:val="28"/>
          <w:vertAlign w:val="subscript"/>
        </w:rPr>
        <w:t>it-1</w:t>
      </w:r>
      <w:r>
        <w:rPr>
          <w:color w:val="00000A"/>
          <w:sz w:val="28"/>
        </w:rPr>
        <w:t xml:space="preserve"> +α</w:t>
      </w:r>
      <w:r>
        <w:rPr>
          <w:color w:val="00000A"/>
          <w:sz w:val="28"/>
          <w:vertAlign w:val="subscript"/>
        </w:rPr>
        <w:t>1</w:t>
      </w:r>
      <w:r>
        <w:rPr>
          <w:color w:val="00000A"/>
          <w:sz w:val="28"/>
        </w:rPr>
        <w:t>PIQ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EIQ</w:t>
      </w:r>
      <w:r>
        <w:rPr>
          <w:color w:val="00000A"/>
          <w:sz w:val="28"/>
          <w:vertAlign w:val="subscript"/>
        </w:rPr>
        <w:t xml:space="preserve">it </w:t>
      </w:r>
      <w:r>
        <w:rPr>
          <w:color w:val="00000A"/>
          <w:sz w:val="28"/>
        </w:rPr>
        <w:t>+</w:t>
      </w:r>
      <w:r w:rsidRPr="00083F9A">
        <w:rPr>
          <w:color w:val="00000A"/>
          <w:sz w:val="28"/>
        </w:rPr>
        <w:t xml:space="preserve"> </w:t>
      </w:r>
      <w:r>
        <w:rPr>
          <w:color w:val="00000A"/>
          <w:sz w:val="28"/>
        </w:rPr>
        <w:t>U</w:t>
      </w:r>
      <w:r>
        <w:rPr>
          <w:color w:val="00000A"/>
          <w:sz w:val="28"/>
          <w:vertAlign w:val="subscript"/>
        </w:rPr>
        <w:t>it</w:t>
      </w:r>
      <w:r>
        <w:rPr>
          <w:color w:val="00000A"/>
          <w:sz w:val="28"/>
        </w:rPr>
        <w:t xml:space="preserve"> …………….....….. (8.5)</w:t>
      </w:r>
    </w:p>
    <w:p w:rsidR="00293564" w:rsidRPr="00083F9A" w:rsidRDefault="00293564" w:rsidP="00293564">
      <w:pPr>
        <w:pStyle w:val="Default"/>
        <w:ind w:firstLine="720"/>
        <w:jc w:val="both"/>
        <w:rPr>
          <w:color w:val="00000A"/>
          <w:sz w:val="28"/>
          <w:szCs w:val="28"/>
        </w:rPr>
      </w:pPr>
    </w:p>
    <w:p w:rsidR="00293564" w:rsidRDefault="00293564" w:rsidP="00293564">
      <w:pPr>
        <w:spacing w:after="0" w:line="240" w:lineRule="auto"/>
        <w:jc w:val="both"/>
        <w:rPr>
          <w:color w:val="00000A"/>
          <w:sz w:val="28"/>
        </w:rPr>
      </w:pPr>
      <w:r>
        <w:rPr>
          <w:color w:val="00000A"/>
          <w:sz w:val="28"/>
        </w:rPr>
        <w:t xml:space="preserve">          FDI</w:t>
      </w:r>
      <w:r>
        <w:rPr>
          <w:color w:val="00000A"/>
          <w:sz w:val="28"/>
          <w:vertAlign w:val="subscript"/>
        </w:rPr>
        <w:t xml:space="preserve">it </w:t>
      </w:r>
      <w:r>
        <w:rPr>
          <w:color w:val="00000A"/>
          <w:sz w:val="28"/>
          <w:vertAlign w:val="subscript"/>
        </w:rPr>
        <w:tab/>
      </w:r>
      <w:r>
        <w:rPr>
          <w:color w:val="00000A"/>
          <w:sz w:val="28"/>
        </w:rPr>
        <w:t>= α</w:t>
      </w:r>
      <w:r>
        <w:rPr>
          <w:color w:val="00000A"/>
          <w:sz w:val="28"/>
          <w:vertAlign w:val="subscript"/>
        </w:rPr>
        <w:t>0</w:t>
      </w:r>
      <w:r>
        <w:rPr>
          <w:color w:val="00000A"/>
          <w:sz w:val="28"/>
        </w:rPr>
        <w:t>FDI</w:t>
      </w:r>
      <w:r>
        <w:rPr>
          <w:color w:val="00000A"/>
          <w:sz w:val="28"/>
          <w:vertAlign w:val="subscript"/>
        </w:rPr>
        <w:t>it-1</w:t>
      </w:r>
      <w:r>
        <w:rPr>
          <w:color w:val="00000A"/>
          <w:sz w:val="28"/>
        </w:rPr>
        <w:t>+α</w:t>
      </w:r>
      <w:r>
        <w:rPr>
          <w:color w:val="00000A"/>
          <w:sz w:val="28"/>
          <w:vertAlign w:val="subscript"/>
        </w:rPr>
        <w:t>1</w:t>
      </w:r>
      <w:r>
        <w:rPr>
          <w:color w:val="00000A"/>
          <w:sz w:val="28"/>
        </w:rPr>
        <w:t>PIQ</w:t>
      </w:r>
      <w:r>
        <w:rPr>
          <w:color w:val="00000A"/>
          <w:sz w:val="28"/>
          <w:vertAlign w:val="subscript"/>
        </w:rPr>
        <w:t>it</w:t>
      </w:r>
      <w:r>
        <w:rPr>
          <w:color w:val="00000A"/>
          <w:sz w:val="28"/>
        </w:rPr>
        <w:t xml:space="preserve"> + α</w:t>
      </w:r>
      <w:r>
        <w:rPr>
          <w:color w:val="00000A"/>
          <w:sz w:val="28"/>
          <w:vertAlign w:val="subscript"/>
        </w:rPr>
        <w:t>2</w:t>
      </w:r>
      <w:r>
        <w:rPr>
          <w:color w:val="00000A"/>
          <w:sz w:val="28"/>
        </w:rPr>
        <w:t>LIQ</w:t>
      </w:r>
      <w:r>
        <w:rPr>
          <w:color w:val="00000A"/>
          <w:sz w:val="28"/>
          <w:vertAlign w:val="subscript"/>
        </w:rPr>
        <w:t>it</w:t>
      </w:r>
      <w:r>
        <w:rPr>
          <w:color w:val="00000A"/>
          <w:sz w:val="28"/>
        </w:rPr>
        <w:t>+ α</w:t>
      </w:r>
      <w:r>
        <w:rPr>
          <w:color w:val="00000A"/>
          <w:sz w:val="28"/>
          <w:vertAlign w:val="subscript"/>
        </w:rPr>
        <w:t>3</w:t>
      </w:r>
      <w:r>
        <w:rPr>
          <w:color w:val="00000A"/>
          <w:sz w:val="28"/>
        </w:rPr>
        <w:t>EIQ</w:t>
      </w:r>
      <w:r>
        <w:rPr>
          <w:color w:val="00000A"/>
          <w:sz w:val="28"/>
          <w:vertAlign w:val="subscript"/>
        </w:rPr>
        <w:t>it</w:t>
      </w:r>
      <w:r>
        <w:rPr>
          <w:color w:val="00000A"/>
          <w:sz w:val="28"/>
        </w:rPr>
        <w:t>+ α</w:t>
      </w:r>
      <w:r>
        <w:rPr>
          <w:color w:val="00000A"/>
          <w:sz w:val="28"/>
          <w:vertAlign w:val="subscript"/>
        </w:rPr>
        <w:t>4</w:t>
      </w:r>
      <w:r>
        <w:rPr>
          <w:color w:val="00000A"/>
          <w:sz w:val="28"/>
        </w:rPr>
        <w:t>LGDPPC</w:t>
      </w:r>
      <w:r>
        <w:rPr>
          <w:color w:val="00000A"/>
          <w:sz w:val="28"/>
          <w:vertAlign w:val="subscript"/>
        </w:rPr>
        <w:t>it</w:t>
      </w:r>
      <w:r>
        <w:rPr>
          <w:color w:val="00000A"/>
          <w:sz w:val="28"/>
        </w:rPr>
        <w:t xml:space="preserve"> + α</w:t>
      </w:r>
      <w:r>
        <w:rPr>
          <w:color w:val="00000A"/>
          <w:sz w:val="28"/>
          <w:vertAlign w:val="subscript"/>
        </w:rPr>
        <w:t>5</w:t>
      </w:r>
      <w:r>
        <w:rPr>
          <w:color w:val="00000A"/>
          <w:sz w:val="28"/>
        </w:rPr>
        <w:t>XGDP</w:t>
      </w:r>
      <w:r>
        <w:rPr>
          <w:color w:val="00000A"/>
          <w:sz w:val="28"/>
          <w:vertAlign w:val="subscript"/>
        </w:rPr>
        <w:t>it</w:t>
      </w:r>
      <w:r>
        <w:rPr>
          <w:color w:val="00000A"/>
          <w:sz w:val="28"/>
        </w:rPr>
        <w:t xml:space="preserve"> + </w:t>
      </w:r>
    </w:p>
    <w:p w:rsidR="00293564" w:rsidRPr="00ED448F" w:rsidRDefault="00293564" w:rsidP="00293564">
      <w:pPr>
        <w:spacing w:after="0" w:line="240" w:lineRule="auto"/>
        <w:jc w:val="both"/>
        <w:rPr>
          <w:color w:val="00000A"/>
          <w:sz w:val="28"/>
        </w:rPr>
      </w:pPr>
      <w:r>
        <w:rPr>
          <w:color w:val="00000A"/>
          <w:sz w:val="28"/>
        </w:rPr>
        <w:t xml:space="preserve">                        +U</w:t>
      </w:r>
      <w:r>
        <w:rPr>
          <w:color w:val="00000A"/>
          <w:sz w:val="28"/>
          <w:vertAlign w:val="subscript"/>
        </w:rPr>
        <w:t>it</w:t>
      </w:r>
      <w:r>
        <w:rPr>
          <w:color w:val="00000A"/>
          <w:sz w:val="28"/>
        </w:rPr>
        <w:t xml:space="preserve"> …………………………………………………….……. (8.6)</w:t>
      </w:r>
    </w:p>
    <w:p w:rsidR="00293564" w:rsidRDefault="00293564" w:rsidP="00293564">
      <w:pPr>
        <w:pStyle w:val="Default"/>
        <w:spacing w:line="276" w:lineRule="auto"/>
        <w:rPr>
          <w:bCs/>
          <w:color w:val="00000A"/>
          <w:sz w:val="28"/>
          <w:szCs w:val="28"/>
        </w:rPr>
      </w:pPr>
    </w:p>
    <w:p w:rsidR="00293564" w:rsidRPr="00CB53E1" w:rsidRDefault="00293564" w:rsidP="00293564">
      <w:pPr>
        <w:pStyle w:val="Default"/>
        <w:spacing w:line="276" w:lineRule="auto"/>
        <w:rPr>
          <w:color w:val="00000A"/>
          <w:sz w:val="28"/>
          <w:szCs w:val="28"/>
        </w:rPr>
      </w:pPr>
      <w:r w:rsidRPr="00CB53E1">
        <w:rPr>
          <w:color w:val="00000A"/>
          <w:sz w:val="28"/>
          <w:szCs w:val="28"/>
        </w:rPr>
        <w:t xml:space="preserve">FDI = Foreign Direct investment as </w:t>
      </w:r>
      <w:r>
        <w:rPr>
          <w:color w:val="00000A"/>
          <w:sz w:val="28"/>
          <w:szCs w:val="28"/>
        </w:rPr>
        <w:t>percentage</w:t>
      </w:r>
      <w:r w:rsidRPr="00CB53E1">
        <w:rPr>
          <w:color w:val="00000A"/>
          <w:sz w:val="28"/>
          <w:szCs w:val="28"/>
        </w:rPr>
        <w:t xml:space="preserve"> of GDP</w:t>
      </w:r>
    </w:p>
    <w:p w:rsidR="00293564" w:rsidRPr="00CB53E1" w:rsidRDefault="00293564" w:rsidP="00293564">
      <w:pPr>
        <w:pStyle w:val="Default"/>
        <w:spacing w:line="276" w:lineRule="auto"/>
        <w:rPr>
          <w:sz w:val="28"/>
          <w:szCs w:val="28"/>
        </w:rPr>
      </w:pPr>
      <w:r w:rsidRPr="00CB53E1">
        <w:rPr>
          <w:bCs/>
          <w:color w:val="00000A"/>
          <w:sz w:val="28"/>
          <w:szCs w:val="28"/>
        </w:rPr>
        <w:t>EIQ =</w:t>
      </w:r>
      <w:r>
        <w:rPr>
          <w:bCs/>
          <w:color w:val="00000A"/>
          <w:sz w:val="28"/>
          <w:szCs w:val="28"/>
        </w:rPr>
        <w:t xml:space="preserve"> Economic</w:t>
      </w:r>
      <w:r w:rsidRPr="00CB53E1">
        <w:rPr>
          <w:bCs/>
          <w:color w:val="00000A"/>
          <w:sz w:val="28"/>
          <w:szCs w:val="28"/>
        </w:rPr>
        <w:t xml:space="preserve"> </w:t>
      </w:r>
      <w:r w:rsidRPr="00CB53E1">
        <w:rPr>
          <w:color w:val="00000A"/>
          <w:sz w:val="28"/>
          <w:szCs w:val="28"/>
        </w:rPr>
        <w:t>Institutional Quality</w:t>
      </w:r>
      <w:r w:rsidRPr="00CB53E1">
        <w:rPr>
          <w:sz w:val="28"/>
          <w:szCs w:val="28"/>
        </w:rPr>
        <w:tab/>
      </w:r>
    </w:p>
    <w:p w:rsidR="00293564" w:rsidRPr="00CB53E1" w:rsidRDefault="00293564" w:rsidP="00293564">
      <w:pPr>
        <w:pStyle w:val="Default"/>
        <w:spacing w:line="276" w:lineRule="auto"/>
        <w:rPr>
          <w:sz w:val="28"/>
          <w:szCs w:val="28"/>
        </w:rPr>
      </w:pPr>
      <w:r w:rsidRPr="00CB53E1">
        <w:rPr>
          <w:bCs/>
          <w:color w:val="00000A"/>
          <w:sz w:val="28"/>
          <w:szCs w:val="28"/>
        </w:rPr>
        <w:t xml:space="preserve">LIQ = </w:t>
      </w:r>
      <w:r w:rsidRPr="00CB53E1">
        <w:rPr>
          <w:color w:val="00000A"/>
          <w:sz w:val="28"/>
          <w:szCs w:val="28"/>
        </w:rPr>
        <w:t>Legal Institutional Quality</w:t>
      </w:r>
      <w:r w:rsidRPr="00CB53E1">
        <w:rPr>
          <w:sz w:val="28"/>
          <w:szCs w:val="28"/>
        </w:rPr>
        <w:tab/>
      </w:r>
      <w:r w:rsidRPr="00CB53E1">
        <w:rPr>
          <w:sz w:val="28"/>
          <w:szCs w:val="28"/>
        </w:rPr>
        <w:tab/>
      </w:r>
      <w:r w:rsidRPr="00CB53E1">
        <w:rPr>
          <w:sz w:val="28"/>
          <w:szCs w:val="28"/>
        </w:rPr>
        <w:tab/>
      </w:r>
      <w:r w:rsidRPr="00CB53E1">
        <w:rPr>
          <w:sz w:val="28"/>
          <w:szCs w:val="28"/>
        </w:rPr>
        <w:tab/>
      </w:r>
      <w:r w:rsidRPr="00CB53E1">
        <w:rPr>
          <w:sz w:val="28"/>
          <w:szCs w:val="28"/>
        </w:rPr>
        <w:tab/>
        <w:t xml:space="preserve"> </w:t>
      </w:r>
    </w:p>
    <w:p w:rsidR="00293564" w:rsidRPr="00CB53E1" w:rsidRDefault="00293564" w:rsidP="00293564">
      <w:pPr>
        <w:pStyle w:val="Default"/>
        <w:spacing w:line="276" w:lineRule="auto"/>
        <w:rPr>
          <w:sz w:val="28"/>
          <w:szCs w:val="28"/>
        </w:rPr>
      </w:pPr>
      <w:r w:rsidRPr="00CB53E1">
        <w:rPr>
          <w:bCs/>
          <w:color w:val="00000A"/>
          <w:sz w:val="28"/>
          <w:szCs w:val="28"/>
        </w:rPr>
        <w:t xml:space="preserve">PIQ = </w:t>
      </w:r>
      <w:r w:rsidRPr="00CB53E1">
        <w:rPr>
          <w:color w:val="00000A"/>
          <w:sz w:val="28"/>
          <w:szCs w:val="28"/>
        </w:rPr>
        <w:t>Political Institutional Quality</w:t>
      </w:r>
      <w:r w:rsidRPr="00CB53E1">
        <w:rPr>
          <w:sz w:val="28"/>
          <w:szCs w:val="28"/>
        </w:rPr>
        <w:tab/>
      </w:r>
    </w:p>
    <w:p w:rsidR="00293564" w:rsidRPr="00CB53E1" w:rsidRDefault="00293564" w:rsidP="00293564">
      <w:pPr>
        <w:pStyle w:val="Default"/>
        <w:spacing w:line="276" w:lineRule="auto"/>
        <w:rPr>
          <w:sz w:val="28"/>
          <w:szCs w:val="28"/>
        </w:rPr>
      </w:pPr>
      <w:r w:rsidRPr="00CB53E1">
        <w:rPr>
          <w:bCs/>
          <w:color w:val="00000A"/>
          <w:sz w:val="28"/>
          <w:szCs w:val="28"/>
        </w:rPr>
        <w:t>LGDPPC = Log of GDP per Capita</w:t>
      </w:r>
    </w:p>
    <w:p w:rsidR="00293564" w:rsidRPr="00747451" w:rsidRDefault="00293564" w:rsidP="00293564">
      <w:pPr>
        <w:pStyle w:val="Default"/>
        <w:spacing w:after="240" w:line="276" w:lineRule="auto"/>
        <w:jc w:val="both"/>
        <w:rPr>
          <w:color w:val="00000A"/>
          <w:sz w:val="28"/>
          <w:szCs w:val="28"/>
        </w:rPr>
      </w:pPr>
      <w:r>
        <w:rPr>
          <w:bCs/>
          <w:color w:val="00000A"/>
          <w:sz w:val="28"/>
          <w:szCs w:val="28"/>
        </w:rPr>
        <w:t>XGDP</w:t>
      </w:r>
      <w:r w:rsidRPr="00CB53E1">
        <w:rPr>
          <w:bCs/>
          <w:color w:val="00000A"/>
          <w:sz w:val="28"/>
          <w:szCs w:val="28"/>
        </w:rPr>
        <w:t xml:space="preserve"> =</w:t>
      </w:r>
      <w:r>
        <w:rPr>
          <w:color w:val="00000A"/>
          <w:sz w:val="28"/>
          <w:szCs w:val="28"/>
        </w:rPr>
        <w:t xml:space="preserve"> Exports as percentage of GDP</w:t>
      </w:r>
    </w:p>
    <w:p w:rsidR="00293564" w:rsidRDefault="00293564" w:rsidP="00293564">
      <w:pPr>
        <w:spacing w:after="0" w:line="240" w:lineRule="auto"/>
        <w:jc w:val="center"/>
        <w:rPr>
          <w:b/>
          <w:sz w:val="28"/>
        </w:rPr>
      </w:pPr>
      <w:r>
        <w:rPr>
          <w:b/>
          <w:sz w:val="28"/>
        </w:rPr>
        <w:t>Table 8.13:</w:t>
      </w:r>
    </w:p>
    <w:p w:rsidR="00293564" w:rsidRDefault="00293564" w:rsidP="00293564">
      <w:pPr>
        <w:spacing w:after="0" w:line="240" w:lineRule="auto"/>
        <w:jc w:val="center"/>
        <w:rPr>
          <w:b/>
          <w:bCs/>
          <w:color w:val="00000A"/>
          <w:sz w:val="28"/>
        </w:rPr>
      </w:pPr>
      <w:r w:rsidRPr="00ED448F">
        <w:rPr>
          <w:b/>
          <w:bCs/>
          <w:color w:val="00000A"/>
          <w:sz w:val="28"/>
        </w:rPr>
        <w:t xml:space="preserve"> The Determinants of </w:t>
      </w:r>
      <w:r>
        <w:rPr>
          <w:b/>
          <w:bCs/>
          <w:color w:val="00000A"/>
          <w:sz w:val="28"/>
        </w:rPr>
        <w:t xml:space="preserve">FDI in Developed </w:t>
      </w:r>
      <w:r w:rsidRPr="00ED448F">
        <w:rPr>
          <w:b/>
          <w:bCs/>
          <w:color w:val="00000A"/>
          <w:sz w:val="28"/>
        </w:rPr>
        <w:t xml:space="preserve">Countries: </w:t>
      </w:r>
    </w:p>
    <w:p w:rsidR="00293564" w:rsidRPr="00744D2E" w:rsidRDefault="00293564" w:rsidP="00293564">
      <w:pPr>
        <w:spacing w:after="0" w:line="240" w:lineRule="auto"/>
        <w:jc w:val="center"/>
        <w:rPr>
          <w:b/>
          <w:sz w:val="28"/>
        </w:rPr>
      </w:pPr>
      <w:r>
        <w:rPr>
          <w:b/>
          <w:bCs/>
          <w:color w:val="00000A"/>
          <w:sz w:val="28"/>
        </w:rPr>
        <w:t xml:space="preserve">The Dynamic </w:t>
      </w:r>
      <w:r w:rsidRPr="00ED448F">
        <w:rPr>
          <w:b/>
          <w:bCs/>
          <w:color w:val="00000A"/>
          <w:sz w:val="28"/>
        </w:rPr>
        <w:t>Panel GMM Methodology</w:t>
      </w:r>
      <w:r>
        <w:rPr>
          <w:b/>
          <w:bCs/>
          <w:color w:val="00000A"/>
          <w:sz w:val="28"/>
        </w:rPr>
        <w:t>.</w:t>
      </w:r>
    </w:p>
    <w:tbl>
      <w:tblPr>
        <w:tblStyle w:val="TableGrid"/>
        <w:tblW w:w="9338" w:type="dxa"/>
        <w:jc w:val="center"/>
        <w:tblLook w:val="04A0" w:firstRow="1" w:lastRow="0" w:firstColumn="1" w:lastColumn="0" w:noHBand="0" w:noVBand="1"/>
      </w:tblPr>
      <w:tblGrid>
        <w:gridCol w:w="3438"/>
        <w:gridCol w:w="2788"/>
        <w:gridCol w:w="3112"/>
      </w:tblGrid>
      <w:tr w:rsidR="00293564" w:rsidTr="00293564">
        <w:trPr>
          <w:trHeight w:val="556"/>
          <w:jc w:val="center"/>
        </w:trPr>
        <w:tc>
          <w:tcPr>
            <w:tcW w:w="3438" w:type="dxa"/>
            <w:vAlign w:val="center"/>
          </w:tcPr>
          <w:p w:rsidR="00293564" w:rsidRDefault="00293564" w:rsidP="00293564">
            <w:pPr>
              <w:jc w:val="center"/>
              <w:rPr>
                <w:sz w:val="28"/>
              </w:rPr>
            </w:pPr>
            <w:r w:rsidRPr="00ED448F">
              <w:rPr>
                <w:b/>
                <w:color w:val="000000"/>
                <w:sz w:val="28"/>
              </w:rPr>
              <w:t>Independent Variables</w:t>
            </w:r>
          </w:p>
        </w:tc>
        <w:tc>
          <w:tcPr>
            <w:tcW w:w="2788" w:type="dxa"/>
            <w:vAlign w:val="center"/>
          </w:tcPr>
          <w:p w:rsidR="00293564" w:rsidRPr="002B2705" w:rsidRDefault="00293564" w:rsidP="00293564">
            <w:pPr>
              <w:jc w:val="center"/>
              <w:rPr>
                <w:b/>
                <w:sz w:val="28"/>
              </w:rPr>
            </w:pPr>
            <w:r w:rsidRPr="002B2705">
              <w:rPr>
                <w:b/>
                <w:sz w:val="28"/>
              </w:rPr>
              <w:t>1</w:t>
            </w:r>
          </w:p>
        </w:tc>
        <w:tc>
          <w:tcPr>
            <w:tcW w:w="3112" w:type="dxa"/>
            <w:vAlign w:val="center"/>
          </w:tcPr>
          <w:p w:rsidR="00293564" w:rsidRPr="002B2705" w:rsidRDefault="00293564" w:rsidP="00293564">
            <w:pPr>
              <w:jc w:val="center"/>
              <w:rPr>
                <w:b/>
                <w:sz w:val="28"/>
              </w:rPr>
            </w:pPr>
            <w:r w:rsidRPr="002B2705">
              <w:rPr>
                <w:b/>
                <w:sz w:val="28"/>
              </w:rPr>
              <w:t>2</w:t>
            </w:r>
          </w:p>
        </w:tc>
      </w:tr>
      <w:tr w:rsidR="00293564" w:rsidTr="00293564">
        <w:trPr>
          <w:trHeight w:val="431"/>
          <w:jc w:val="center"/>
        </w:trPr>
        <w:tc>
          <w:tcPr>
            <w:tcW w:w="3438" w:type="dxa"/>
          </w:tcPr>
          <w:p w:rsidR="00293564" w:rsidRPr="0005422D" w:rsidRDefault="00293564" w:rsidP="00293564">
            <w:pPr>
              <w:autoSpaceDE w:val="0"/>
              <w:autoSpaceDN w:val="0"/>
              <w:adjustRightInd w:val="0"/>
              <w:spacing w:line="276" w:lineRule="auto"/>
              <w:jc w:val="center"/>
              <w:rPr>
                <w:color w:val="000000"/>
                <w:sz w:val="28"/>
                <w:szCs w:val="22"/>
              </w:rPr>
            </w:pPr>
            <w:r w:rsidRPr="0005422D">
              <w:rPr>
                <w:color w:val="000000"/>
                <w:sz w:val="28"/>
                <w:szCs w:val="22"/>
              </w:rPr>
              <w:t>FDI(-1)</w:t>
            </w:r>
          </w:p>
        </w:tc>
        <w:tc>
          <w:tcPr>
            <w:tcW w:w="2788" w:type="dxa"/>
          </w:tcPr>
          <w:p w:rsidR="00293564" w:rsidRPr="00C42179" w:rsidRDefault="00293564" w:rsidP="00293564">
            <w:pPr>
              <w:jc w:val="center"/>
              <w:rPr>
                <w:sz w:val="28"/>
                <w:szCs w:val="22"/>
              </w:rPr>
            </w:pPr>
            <w:r w:rsidRPr="00C42179">
              <w:rPr>
                <w:sz w:val="28"/>
                <w:szCs w:val="22"/>
              </w:rPr>
              <w:t>0.437*</w:t>
            </w:r>
          </w:p>
          <w:p w:rsidR="00293564" w:rsidRPr="00C42179" w:rsidRDefault="00293564" w:rsidP="00293564">
            <w:pPr>
              <w:jc w:val="center"/>
              <w:rPr>
                <w:sz w:val="28"/>
                <w:szCs w:val="22"/>
              </w:rPr>
            </w:pPr>
            <w:r w:rsidRPr="00C42179">
              <w:rPr>
                <w:sz w:val="28"/>
                <w:szCs w:val="22"/>
              </w:rPr>
              <w:t>(39.5)</w:t>
            </w:r>
          </w:p>
        </w:tc>
        <w:tc>
          <w:tcPr>
            <w:tcW w:w="3112" w:type="dxa"/>
          </w:tcPr>
          <w:p w:rsidR="00293564" w:rsidRPr="00C42179" w:rsidRDefault="00293564" w:rsidP="00293564">
            <w:pPr>
              <w:jc w:val="center"/>
              <w:rPr>
                <w:sz w:val="28"/>
                <w:szCs w:val="22"/>
              </w:rPr>
            </w:pPr>
            <w:r w:rsidRPr="00C42179">
              <w:rPr>
                <w:sz w:val="28"/>
                <w:szCs w:val="22"/>
              </w:rPr>
              <w:t>0.320*</w:t>
            </w:r>
          </w:p>
          <w:p w:rsidR="00293564" w:rsidRPr="00C42179" w:rsidRDefault="00293564" w:rsidP="00293564">
            <w:pPr>
              <w:jc w:val="center"/>
              <w:rPr>
                <w:sz w:val="28"/>
                <w:szCs w:val="22"/>
              </w:rPr>
            </w:pPr>
            <w:r w:rsidRPr="00C42179">
              <w:rPr>
                <w:sz w:val="28"/>
                <w:szCs w:val="22"/>
              </w:rPr>
              <w:t>(15.02)</w:t>
            </w:r>
          </w:p>
        </w:tc>
      </w:tr>
      <w:tr w:rsidR="00293564" w:rsidTr="00293564">
        <w:trPr>
          <w:trHeight w:val="431"/>
          <w:jc w:val="center"/>
        </w:trPr>
        <w:tc>
          <w:tcPr>
            <w:tcW w:w="3438" w:type="dxa"/>
          </w:tcPr>
          <w:p w:rsidR="00293564" w:rsidRPr="0005422D" w:rsidRDefault="00293564" w:rsidP="00293564">
            <w:pPr>
              <w:autoSpaceDE w:val="0"/>
              <w:autoSpaceDN w:val="0"/>
              <w:adjustRightInd w:val="0"/>
              <w:spacing w:line="276" w:lineRule="auto"/>
              <w:jc w:val="center"/>
              <w:rPr>
                <w:color w:val="000000"/>
                <w:sz w:val="28"/>
                <w:szCs w:val="22"/>
              </w:rPr>
            </w:pPr>
            <w:r w:rsidRPr="0005422D">
              <w:rPr>
                <w:color w:val="000000"/>
                <w:sz w:val="28"/>
                <w:szCs w:val="22"/>
              </w:rPr>
              <w:t>EIQ</w:t>
            </w:r>
          </w:p>
        </w:tc>
        <w:tc>
          <w:tcPr>
            <w:tcW w:w="2788" w:type="dxa"/>
          </w:tcPr>
          <w:p w:rsidR="00293564" w:rsidRPr="00C42179" w:rsidRDefault="00293564" w:rsidP="00293564">
            <w:pPr>
              <w:jc w:val="center"/>
              <w:rPr>
                <w:sz w:val="28"/>
                <w:szCs w:val="22"/>
              </w:rPr>
            </w:pPr>
            <w:r w:rsidRPr="00C42179">
              <w:rPr>
                <w:sz w:val="28"/>
                <w:szCs w:val="22"/>
              </w:rPr>
              <w:t>1.94*</w:t>
            </w:r>
          </w:p>
          <w:p w:rsidR="00293564" w:rsidRPr="00C42179" w:rsidRDefault="00293564" w:rsidP="00293564">
            <w:pPr>
              <w:jc w:val="center"/>
              <w:rPr>
                <w:sz w:val="28"/>
                <w:szCs w:val="22"/>
              </w:rPr>
            </w:pPr>
            <w:r w:rsidRPr="00C42179">
              <w:rPr>
                <w:sz w:val="28"/>
                <w:szCs w:val="22"/>
              </w:rPr>
              <w:t>(5.31)</w:t>
            </w:r>
          </w:p>
        </w:tc>
        <w:tc>
          <w:tcPr>
            <w:tcW w:w="3112" w:type="dxa"/>
          </w:tcPr>
          <w:p w:rsidR="00293564" w:rsidRPr="00C42179" w:rsidRDefault="00293564" w:rsidP="00293564">
            <w:pPr>
              <w:jc w:val="center"/>
              <w:rPr>
                <w:sz w:val="28"/>
                <w:szCs w:val="22"/>
              </w:rPr>
            </w:pPr>
            <w:r w:rsidRPr="00C42179">
              <w:rPr>
                <w:sz w:val="28"/>
                <w:szCs w:val="22"/>
              </w:rPr>
              <w:t>2.10***</w:t>
            </w:r>
          </w:p>
          <w:p w:rsidR="00293564" w:rsidRPr="00C42179" w:rsidRDefault="00293564" w:rsidP="00293564">
            <w:pPr>
              <w:jc w:val="center"/>
              <w:rPr>
                <w:sz w:val="28"/>
                <w:szCs w:val="22"/>
              </w:rPr>
            </w:pPr>
            <w:r w:rsidRPr="00C42179">
              <w:rPr>
                <w:sz w:val="28"/>
                <w:szCs w:val="22"/>
              </w:rPr>
              <w:t>(1.78)</w:t>
            </w:r>
          </w:p>
        </w:tc>
      </w:tr>
      <w:tr w:rsidR="00293564" w:rsidTr="00293564">
        <w:trPr>
          <w:trHeight w:val="431"/>
          <w:jc w:val="center"/>
        </w:trPr>
        <w:tc>
          <w:tcPr>
            <w:tcW w:w="3438" w:type="dxa"/>
          </w:tcPr>
          <w:p w:rsidR="00293564" w:rsidRPr="0005422D" w:rsidRDefault="00293564" w:rsidP="00293564">
            <w:pPr>
              <w:autoSpaceDE w:val="0"/>
              <w:autoSpaceDN w:val="0"/>
              <w:adjustRightInd w:val="0"/>
              <w:spacing w:line="276" w:lineRule="auto"/>
              <w:jc w:val="center"/>
              <w:rPr>
                <w:color w:val="000000"/>
                <w:sz w:val="28"/>
                <w:szCs w:val="22"/>
              </w:rPr>
            </w:pPr>
            <w:r w:rsidRPr="0005422D">
              <w:rPr>
                <w:color w:val="000000"/>
                <w:sz w:val="28"/>
                <w:szCs w:val="22"/>
              </w:rPr>
              <w:t>PIQ</w:t>
            </w:r>
          </w:p>
        </w:tc>
        <w:tc>
          <w:tcPr>
            <w:tcW w:w="2788" w:type="dxa"/>
          </w:tcPr>
          <w:p w:rsidR="00293564" w:rsidRPr="00C42179" w:rsidRDefault="00293564" w:rsidP="00293564">
            <w:pPr>
              <w:jc w:val="center"/>
              <w:rPr>
                <w:sz w:val="28"/>
                <w:szCs w:val="22"/>
              </w:rPr>
            </w:pPr>
            <w:r w:rsidRPr="00C42179">
              <w:rPr>
                <w:sz w:val="28"/>
                <w:szCs w:val="22"/>
              </w:rPr>
              <w:t>14.6*</w:t>
            </w:r>
          </w:p>
          <w:p w:rsidR="00293564" w:rsidRPr="00C42179" w:rsidRDefault="00293564" w:rsidP="00293564">
            <w:pPr>
              <w:jc w:val="center"/>
              <w:rPr>
                <w:sz w:val="28"/>
                <w:szCs w:val="22"/>
              </w:rPr>
            </w:pPr>
            <w:r w:rsidRPr="00C42179">
              <w:rPr>
                <w:sz w:val="28"/>
                <w:szCs w:val="22"/>
              </w:rPr>
              <w:t>(8.65)</w:t>
            </w:r>
          </w:p>
        </w:tc>
        <w:tc>
          <w:tcPr>
            <w:tcW w:w="3112" w:type="dxa"/>
          </w:tcPr>
          <w:p w:rsidR="00293564" w:rsidRPr="00C42179" w:rsidRDefault="00293564" w:rsidP="00293564">
            <w:pPr>
              <w:jc w:val="center"/>
              <w:rPr>
                <w:sz w:val="28"/>
                <w:szCs w:val="22"/>
              </w:rPr>
            </w:pPr>
            <w:r w:rsidRPr="00C42179">
              <w:rPr>
                <w:sz w:val="28"/>
                <w:szCs w:val="22"/>
              </w:rPr>
              <w:t>12.83*</w:t>
            </w:r>
          </w:p>
          <w:p w:rsidR="00293564" w:rsidRPr="00C42179" w:rsidRDefault="00293564" w:rsidP="00293564">
            <w:pPr>
              <w:jc w:val="center"/>
              <w:rPr>
                <w:sz w:val="28"/>
                <w:szCs w:val="22"/>
              </w:rPr>
            </w:pPr>
            <w:r w:rsidRPr="00C42179">
              <w:rPr>
                <w:sz w:val="28"/>
                <w:szCs w:val="22"/>
              </w:rPr>
              <w:t>(4.40)</w:t>
            </w:r>
          </w:p>
        </w:tc>
      </w:tr>
      <w:tr w:rsidR="00293564" w:rsidTr="00293564">
        <w:trPr>
          <w:trHeight w:val="431"/>
          <w:jc w:val="center"/>
        </w:trPr>
        <w:tc>
          <w:tcPr>
            <w:tcW w:w="3438" w:type="dxa"/>
          </w:tcPr>
          <w:p w:rsidR="00293564" w:rsidRPr="0005422D" w:rsidRDefault="00293564" w:rsidP="00293564">
            <w:pPr>
              <w:autoSpaceDE w:val="0"/>
              <w:autoSpaceDN w:val="0"/>
              <w:adjustRightInd w:val="0"/>
              <w:spacing w:line="276" w:lineRule="auto"/>
              <w:jc w:val="center"/>
              <w:rPr>
                <w:color w:val="000000"/>
                <w:sz w:val="28"/>
                <w:szCs w:val="22"/>
              </w:rPr>
            </w:pPr>
            <w:r w:rsidRPr="0005422D">
              <w:rPr>
                <w:color w:val="000000"/>
                <w:sz w:val="28"/>
                <w:szCs w:val="22"/>
              </w:rPr>
              <w:t>LIQ</w:t>
            </w:r>
          </w:p>
        </w:tc>
        <w:tc>
          <w:tcPr>
            <w:tcW w:w="2788" w:type="dxa"/>
          </w:tcPr>
          <w:p w:rsidR="00293564" w:rsidRPr="00C42179" w:rsidRDefault="00293564" w:rsidP="00293564">
            <w:pPr>
              <w:jc w:val="center"/>
              <w:rPr>
                <w:sz w:val="28"/>
                <w:szCs w:val="22"/>
              </w:rPr>
            </w:pPr>
            <w:r w:rsidRPr="00C42179">
              <w:rPr>
                <w:sz w:val="28"/>
                <w:szCs w:val="22"/>
              </w:rPr>
              <w:t>4.47*</w:t>
            </w:r>
          </w:p>
          <w:p w:rsidR="00293564" w:rsidRPr="00C42179" w:rsidRDefault="00293564" w:rsidP="00293564">
            <w:pPr>
              <w:jc w:val="center"/>
              <w:rPr>
                <w:sz w:val="28"/>
                <w:szCs w:val="22"/>
              </w:rPr>
            </w:pPr>
            <w:r w:rsidRPr="00C42179">
              <w:rPr>
                <w:sz w:val="28"/>
                <w:szCs w:val="22"/>
              </w:rPr>
              <w:t>(7.41)</w:t>
            </w:r>
          </w:p>
        </w:tc>
        <w:tc>
          <w:tcPr>
            <w:tcW w:w="3112" w:type="dxa"/>
          </w:tcPr>
          <w:p w:rsidR="00293564" w:rsidRPr="00C42179" w:rsidRDefault="00293564" w:rsidP="00293564">
            <w:pPr>
              <w:jc w:val="center"/>
              <w:rPr>
                <w:sz w:val="28"/>
                <w:szCs w:val="22"/>
              </w:rPr>
            </w:pPr>
            <w:r w:rsidRPr="00C42179">
              <w:rPr>
                <w:sz w:val="28"/>
                <w:szCs w:val="22"/>
              </w:rPr>
              <w:t>5.14*</w:t>
            </w:r>
          </w:p>
          <w:p w:rsidR="00293564" w:rsidRPr="00C42179" w:rsidRDefault="00293564" w:rsidP="00293564">
            <w:pPr>
              <w:jc w:val="center"/>
              <w:rPr>
                <w:sz w:val="28"/>
                <w:szCs w:val="22"/>
              </w:rPr>
            </w:pPr>
            <w:r w:rsidRPr="00C42179">
              <w:rPr>
                <w:sz w:val="28"/>
                <w:szCs w:val="22"/>
              </w:rPr>
              <w:t>(2.56)</w:t>
            </w:r>
          </w:p>
        </w:tc>
      </w:tr>
      <w:tr w:rsidR="00293564" w:rsidTr="00293564">
        <w:trPr>
          <w:trHeight w:val="431"/>
          <w:jc w:val="center"/>
        </w:trPr>
        <w:tc>
          <w:tcPr>
            <w:tcW w:w="3438" w:type="dxa"/>
          </w:tcPr>
          <w:p w:rsidR="00293564" w:rsidRPr="0005422D" w:rsidRDefault="00293564" w:rsidP="00293564">
            <w:pPr>
              <w:autoSpaceDE w:val="0"/>
              <w:autoSpaceDN w:val="0"/>
              <w:adjustRightInd w:val="0"/>
              <w:spacing w:line="276" w:lineRule="auto"/>
              <w:jc w:val="center"/>
              <w:rPr>
                <w:color w:val="000000"/>
                <w:sz w:val="28"/>
                <w:szCs w:val="22"/>
              </w:rPr>
            </w:pPr>
            <w:r w:rsidRPr="0005422D">
              <w:rPr>
                <w:color w:val="000000"/>
                <w:sz w:val="28"/>
                <w:szCs w:val="22"/>
              </w:rPr>
              <w:t>GDPPC</w:t>
            </w:r>
          </w:p>
        </w:tc>
        <w:tc>
          <w:tcPr>
            <w:tcW w:w="2788" w:type="dxa"/>
          </w:tcPr>
          <w:p w:rsidR="00293564" w:rsidRPr="00C42179" w:rsidRDefault="00293564" w:rsidP="00293564">
            <w:pPr>
              <w:jc w:val="center"/>
              <w:rPr>
                <w:sz w:val="28"/>
                <w:szCs w:val="22"/>
              </w:rPr>
            </w:pPr>
            <w:r w:rsidRPr="00C42179">
              <w:rPr>
                <w:sz w:val="28"/>
                <w:szCs w:val="22"/>
              </w:rPr>
              <w:t>-</w:t>
            </w:r>
          </w:p>
        </w:tc>
        <w:tc>
          <w:tcPr>
            <w:tcW w:w="3112" w:type="dxa"/>
          </w:tcPr>
          <w:p w:rsidR="00293564" w:rsidRPr="00C42179" w:rsidRDefault="00293564" w:rsidP="00293564">
            <w:pPr>
              <w:jc w:val="center"/>
              <w:rPr>
                <w:sz w:val="28"/>
                <w:szCs w:val="22"/>
              </w:rPr>
            </w:pPr>
            <w:r w:rsidRPr="00C42179">
              <w:rPr>
                <w:sz w:val="28"/>
                <w:szCs w:val="22"/>
              </w:rPr>
              <w:t>1.35*</w:t>
            </w:r>
          </w:p>
          <w:p w:rsidR="00293564" w:rsidRPr="00C42179" w:rsidRDefault="00293564" w:rsidP="00293564">
            <w:pPr>
              <w:jc w:val="center"/>
              <w:rPr>
                <w:sz w:val="28"/>
                <w:szCs w:val="22"/>
              </w:rPr>
            </w:pPr>
            <w:r w:rsidRPr="00C42179">
              <w:rPr>
                <w:sz w:val="28"/>
                <w:szCs w:val="22"/>
              </w:rPr>
              <w:t>(5.18)</w:t>
            </w:r>
          </w:p>
        </w:tc>
      </w:tr>
      <w:tr w:rsidR="00293564" w:rsidTr="00293564">
        <w:trPr>
          <w:trHeight w:val="452"/>
          <w:jc w:val="center"/>
        </w:trPr>
        <w:tc>
          <w:tcPr>
            <w:tcW w:w="3438" w:type="dxa"/>
          </w:tcPr>
          <w:p w:rsidR="00293564" w:rsidRPr="0005422D" w:rsidRDefault="00293564" w:rsidP="00293564">
            <w:pPr>
              <w:autoSpaceDE w:val="0"/>
              <w:autoSpaceDN w:val="0"/>
              <w:adjustRightInd w:val="0"/>
              <w:jc w:val="center"/>
              <w:rPr>
                <w:color w:val="000000"/>
                <w:sz w:val="28"/>
                <w:szCs w:val="22"/>
              </w:rPr>
            </w:pPr>
            <w:r>
              <w:rPr>
                <w:color w:val="000000"/>
                <w:sz w:val="28"/>
                <w:szCs w:val="22"/>
              </w:rPr>
              <w:t>X</w:t>
            </w:r>
            <w:r w:rsidRPr="0005422D">
              <w:rPr>
                <w:color w:val="000000"/>
                <w:sz w:val="28"/>
                <w:szCs w:val="22"/>
              </w:rPr>
              <w:t>GDP</w:t>
            </w:r>
          </w:p>
        </w:tc>
        <w:tc>
          <w:tcPr>
            <w:tcW w:w="2788" w:type="dxa"/>
          </w:tcPr>
          <w:p w:rsidR="00293564" w:rsidRPr="00C42179" w:rsidRDefault="00293564" w:rsidP="00293564">
            <w:pPr>
              <w:jc w:val="center"/>
              <w:rPr>
                <w:sz w:val="28"/>
                <w:szCs w:val="22"/>
              </w:rPr>
            </w:pPr>
            <w:r w:rsidRPr="00C42179">
              <w:rPr>
                <w:sz w:val="28"/>
                <w:szCs w:val="22"/>
              </w:rPr>
              <w:t>-</w:t>
            </w:r>
          </w:p>
        </w:tc>
        <w:tc>
          <w:tcPr>
            <w:tcW w:w="3112" w:type="dxa"/>
          </w:tcPr>
          <w:p w:rsidR="00293564" w:rsidRPr="00C42179" w:rsidRDefault="00293564" w:rsidP="00293564">
            <w:pPr>
              <w:jc w:val="center"/>
              <w:rPr>
                <w:sz w:val="28"/>
                <w:szCs w:val="22"/>
              </w:rPr>
            </w:pPr>
            <w:r w:rsidRPr="00C42179">
              <w:rPr>
                <w:sz w:val="28"/>
                <w:szCs w:val="22"/>
              </w:rPr>
              <w:t>0.128*</w:t>
            </w:r>
          </w:p>
          <w:p w:rsidR="00293564" w:rsidRPr="00C42179" w:rsidRDefault="00293564" w:rsidP="00293564">
            <w:pPr>
              <w:jc w:val="center"/>
              <w:rPr>
                <w:sz w:val="28"/>
                <w:szCs w:val="22"/>
              </w:rPr>
            </w:pPr>
            <w:r w:rsidRPr="00C42179">
              <w:rPr>
                <w:sz w:val="28"/>
                <w:szCs w:val="22"/>
              </w:rPr>
              <w:t>(33.8)</w:t>
            </w:r>
          </w:p>
        </w:tc>
      </w:tr>
      <w:tr w:rsidR="00293564" w:rsidTr="00293564">
        <w:trPr>
          <w:trHeight w:val="620"/>
          <w:jc w:val="center"/>
        </w:trPr>
        <w:tc>
          <w:tcPr>
            <w:tcW w:w="3438" w:type="dxa"/>
            <w:vAlign w:val="center"/>
          </w:tcPr>
          <w:p w:rsidR="00293564" w:rsidRPr="00ED448F" w:rsidRDefault="00293564" w:rsidP="00293564">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2788" w:type="dxa"/>
          </w:tcPr>
          <w:p w:rsidR="00293564" w:rsidRDefault="00293564" w:rsidP="00293564">
            <w:pPr>
              <w:jc w:val="center"/>
              <w:rPr>
                <w:sz w:val="28"/>
              </w:rPr>
            </w:pPr>
            <w:r>
              <w:rPr>
                <w:sz w:val="28"/>
              </w:rPr>
              <w:t>980</w:t>
            </w:r>
          </w:p>
        </w:tc>
        <w:tc>
          <w:tcPr>
            <w:tcW w:w="3112" w:type="dxa"/>
          </w:tcPr>
          <w:p w:rsidR="00293564" w:rsidRDefault="00293564" w:rsidP="00293564">
            <w:pPr>
              <w:jc w:val="center"/>
              <w:rPr>
                <w:sz w:val="28"/>
              </w:rPr>
            </w:pPr>
            <w:r>
              <w:rPr>
                <w:sz w:val="28"/>
              </w:rPr>
              <w:t>980</w:t>
            </w:r>
          </w:p>
        </w:tc>
      </w:tr>
      <w:tr w:rsidR="00293564" w:rsidTr="00293564">
        <w:trPr>
          <w:trHeight w:val="620"/>
          <w:jc w:val="center"/>
        </w:trPr>
        <w:tc>
          <w:tcPr>
            <w:tcW w:w="3438" w:type="dxa"/>
            <w:vAlign w:val="center"/>
          </w:tcPr>
          <w:p w:rsidR="00293564" w:rsidRPr="00ED448F" w:rsidRDefault="00293564" w:rsidP="00293564">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2788" w:type="dxa"/>
          </w:tcPr>
          <w:p w:rsidR="00293564" w:rsidRDefault="00293564" w:rsidP="00293564">
            <w:pPr>
              <w:jc w:val="center"/>
              <w:rPr>
                <w:sz w:val="28"/>
              </w:rPr>
            </w:pPr>
            <w:r>
              <w:rPr>
                <w:sz w:val="28"/>
              </w:rPr>
              <w:t>35</w:t>
            </w:r>
          </w:p>
        </w:tc>
        <w:tc>
          <w:tcPr>
            <w:tcW w:w="3112" w:type="dxa"/>
          </w:tcPr>
          <w:p w:rsidR="00293564" w:rsidRDefault="00293564" w:rsidP="00293564">
            <w:pPr>
              <w:jc w:val="center"/>
              <w:rPr>
                <w:sz w:val="28"/>
              </w:rPr>
            </w:pPr>
            <w:r>
              <w:rPr>
                <w:sz w:val="28"/>
              </w:rPr>
              <w:t>35</w:t>
            </w:r>
          </w:p>
        </w:tc>
      </w:tr>
      <w:tr w:rsidR="00293564" w:rsidTr="00293564">
        <w:trPr>
          <w:trHeight w:val="620"/>
          <w:jc w:val="center"/>
        </w:trPr>
        <w:tc>
          <w:tcPr>
            <w:tcW w:w="3438" w:type="dxa"/>
            <w:vAlign w:val="center"/>
          </w:tcPr>
          <w:p w:rsidR="00293564" w:rsidRDefault="00293564" w:rsidP="00293564">
            <w:pPr>
              <w:jc w:val="center"/>
              <w:rPr>
                <w:sz w:val="28"/>
              </w:rPr>
            </w:pPr>
            <w:r w:rsidRPr="004C4C35">
              <w:rPr>
                <w:sz w:val="28"/>
              </w:rPr>
              <w:t>Wald chi</w:t>
            </w:r>
            <w:r w:rsidRPr="004C4C35">
              <w:rPr>
                <w:sz w:val="28"/>
                <w:vertAlign w:val="superscript"/>
              </w:rPr>
              <w:t>2</w:t>
            </w:r>
          </w:p>
        </w:tc>
        <w:tc>
          <w:tcPr>
            <w:tcW w:w="2788" w:type="dxa"/>
          </w:tcPr>
          <w:p w:rsidR="00293564" w:rsidRDefault="00293564" w:rsidP="00293564">
            <w:pPr>
              <w:jc w:val="center"/>
              <w:rPr>
                <w:sz w:val="28"/>
              </w:rPr>
            </w:pPr>
            <w:r w:rsidRPr="00705A73">
              <w:rPr>
                <w:sz w:val="28"/>
              </w:rPr>
              <w:t>6202.23</w:t>
            </w:r>
          </w:p>
        </w:tc>
        <w:tc>
          <w:tcPr>
            <w:tcW w:w="3112" w:type="dxa"/>
          </w:tcPr>
          <w:p w:rsidR="00293564" w:rsidRDefault="00293564" w:rsidP="00293564">
            <w:pPr>
              <w:jc w:val="center"/>
              <w:rPr>
                <w:sz w:val="28"/>
              </w:rPr>
            </w:pPr>
            <w:r w:rsidRPr="000F27BD">
              <w:rPr>
                <w:sz w:val="28"/>
              </w:rPr>
              <w:t>3515.72</w:t>
            </w:r>
          </w:p>
        </w:tc>
      </w:tr>
      <w:tr w:rsidR="00293564" w:rsidTr="00293564">
        <w:trPr>
          <w:trHeight w:val="431"/>
          <w:jc w:val="center"/>
        </w:trPr>
        <w:tc>
          <w:tcPr>
            <w:tcW w:w="3438" w:type="dxa"/>
            <w:vAlign w:val="center"/>
          </w:tcPr>
          <w:p w:rsidR="00293564" w:rsidRDefault="00293564" w:rsidP="00293564">
            <w:pPr>
              <w:jc w:val="center"/>
              <w:rPr>
                <w:sz w:val="28"/>
                <w:vertAlign w:val="superscript"/>
              </w:rPr>
            </w:pPr>
            <w:r>
              <w:rPr>
                <w:sz w:val="28"/>
              </w:rPr>
              <w:t>Wald</w:t>
            </w:r>
            <w:r w:rsidRPr="004C4C35">
              <w:rPr>
                <w:sz w:val="28"/>
              </w:rPr>
              <w:t xml:space="preserve"> chi</w:t>
            </w:r>
            <w:r w:rsidRPr="00DB22D5">
              <w:rPr>
                <w:sz w:val="28"/>
                <w:vertAlign w:val="superscript"/>
              </w:rPr>
              <w:t>2</w:t>
            </w:r>
          </w:p>
          <w:p w:rsidR="00293564" w:rsidRPr="00C9164D" w:rsidRDefault="00293564" w:rsidP="00293564">
            <w:pPr>
              <w:jc w:val="center"/>
              <w:rPr>
                <w:sz w:val="28"/>
              </w:rPr>
            </w:pPr>
            <w:r>
              <w:rPr>
                <w:sz w:val="28"/>
              </w:rPr>
              <w:t>(p-value)</w:t>
            </w:r>
          </w:p>
        </w:tc>
        <w:tc>
          <w:tcPr>
            <w:tcW w:w="2788" w:type="dxa"/>
          </w:tcPr>
          <w:p w:rsidR="00293564" w:rsidRDefault="00293564" w:rsidP="00293564">
            <w:pPr>
              <w:jc w:val="center"/>
              <w:rPr>
                <w:sz w:val="28"/>
              </w:rPr>
            </w:pPr>
            <w:r>
              <w:rPr>
                <w:sz w:val="28"/>
              </w:rPr>
              <w:t>0.00</w:t>
            </w:r>
          </w:p>
        </w:tc>
        <w:tc>
          <w:tcPr>
            <w:tcW w:w="3112" w:type="dxa"/>
          </w:tcPr>
          <w:p w:rsidR="00293564" w:rsidRDefault="00293564" w:rsidP="00293564">
            <w:pPr>
              <w:jc w:val="center"/>
              <w:rPr>
                <w:sz w:val="28"/>
              </w:rPr>
            </w:pPr>
            <w:r>
              <w:rPr>
                <w:sz w:val="28"/>
              </w:rPr>
              <w:t>0.00</w:t>
            </w:r>
          </w:p>
        </w:tc>
      </w:tr>
    </w:tbl>
    <w:p w:rsidR="00293564" w:rsidRDefault="00293564" w:rsidP="00293564">
      <w:pPr>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Pr="00190A71" w:rsidRDefault="00293564" w:rsidP="00293564">
      <w:pPr>
        <w:pStyle w:val="Default"/>
        <w:ind w:firstLine="720"/>
        <w:jc w:val="both"/>
        <w:rPr>
          <w:sz w:val="28"/>
          <w:szCs w:val="28"/>
        </w:rPr>
      </w:pPr>
      <w:r w:rsidRPr="00ED448F">
        <w:rPr>
          <w:sz w:val="28"/>
          <w:szCs w:val="28"/>
        </w:rPr>
        <w:t xml:space="preserve">The model of </w:t>
      </w:r>
      <w:r>
        <w:rPr>
          <w:sz w:val="28"/>
          <w:szCs w:val="28"/>
        </w:rPr>
        <w:t>FDI</w:t>
      </w:r>
      <w:r w:rsidRPr="00ED448F">
        <w:rPr>
          <w:sz w:val="28"/>
          <w:szCs w:val="28"/>
        </w:rPr>
        <w:t xml:space="preserve"> for the developed countries has been estimated using Panel GMM methodology. The results obtained from applying this </w:t>
      </w:r>
      <w:r>
        <w:rPr>
          <w:sz w:val="28"/>
          <w:szCs w:val="28"/>
        </w:rPr>
        <w:t xml:space="preserve">model are the following (Table 8.13). These results show that all the variables are highly </w:t>
      </w:r>
      <w:r w:rsidRPr="00ED448F">
        <w:rPr>
          <w:sz w:val="28"/>
          <w:szCs w:val="28"/>
        </w:rPr>
        <w:t>significant</w:t>
      </w:r>
      <w:r>
        <w:rPr>
          <w:sz w:val="28"/>
          <w:szCs w:val="28"/>
        </w:rPr>
        <w:t xml:space="preserve">ly </w:t>
      </w:r>
      <w:r>
        <w:rPr>
          <w:sz w:val="28"/>
          <w:szCs w:val="28"/>
        </w:rPr>
        <w:lastRenderedPageBreak/>
        <w:t>influencing the FDI with expected signs in Developed Countries. The table 8.13</w:t>
      </w:r>
      <w:r w:rsidRPr="00ED448F">
        <w:rPr>
          <w:sz w:val="28"/>
          <w:szCs w:val="28"/>
        </w:rPr>
        <w:t xml:space="preserve"> reveal that </w:t>
      </w:r>
      <w:r>
        <w:rPr>
          <w:sz w:val="28"/>
          <w:szCs w:val="28"/>
        </w:rPr>
        <w:t xml:space="preserve">EIQ </w:t>
      </w:r>
      <w:r w:rsidRPr="00ED448F">
        <w:rPr>
          <w:sz w:val="28"/>
          <w:szCs w:val="28"/>
        </w:rPr>
        <w:t xml:space="preserve">has a Positive impact on </w:t>
      </w:r>
      <w:r>
        <w:rPr>
          <w:sz w:val="28"/>
          <w:szCs w:val="28"/>
        </w:rPr>
        <w:t>FDI</w:t>
      </w:r>
      <w:r w:rsidRPr="00ED448F">
        <w:rPr>
          <w:sz w:val="28"/>
          <w:szCs w:val="28"/>
        </w:rPr>
        <w:t xml:space="preserve"> in Developed countries during the period under investigation. In </w:t>
      </w:r>
      <w:r>
        <w:rPr>
          <w:sz w:val="28"/>
          <w:szCs w:val="28"/>
        </w:rPr>
        <w:t>Equation</w:t>
      </w:r>
      <w:r w:rsidRPr="00ED448F">
        <w:rPr>
          <w:sz w:val="28"/>
          <w:szCs w:val="28"/>
        </w:rPr>
        <w:t xml:space="preserve"> 1</w:t>
      </w:r>
      <w:r>
        <w:rPr>
          <w:sz w:val="28"/>
          <w:szCs w:val="28"/>
        </w:rPr>
        <w:t>,</w:t>
      </w:r>
      <w:r w:rsidRPr="00ED448F">
        <w:rPr>
          <w:sz w:val="28"/>
          <w:szCs w:val="28"/>
        </w:rPr>
        <w:t xml:space="preserve"> </w:t>
      </w:r>
      <w:r>
        <w:rPr>
          <w:sz w:val="28"/>
          <w:szCs w:val="28"/>
        </w:rPr>
        <w:t>FDI increased 1.94</w:t>
      </w:r>
      <w:r w:rsidRPr="00ED448F">
        <w:rPr>
          <w:sz w:val="28"/>
          <w:szCs w:val="28"/>
        </w:rPr>
        <w:t xml:space="preserve"> </w:t>
      </w:r>
      <w:r>
        <w:rPr>
          <w:sz w:val="28"/>
          <w:szCs w:val="28"/>
        </w:rPr>
        <w:t>percent</w:t>
      </w:r>
      <w:r w:rsidRPr="00ED448F">
        <w:rPr>
          <w:sz w:val="28"/>
        </w:rPr>
        <w:t xml:space="preserve"> </w:t>
      </w:r>
      <w:r w:rsidRPr="00ED448F">
        <w:rPr>
          <w:sz w:val="28"/>
          <w:szCs w:val="28"/>
        </w:rPr>
        <w:t xml:space="preserve">when 1 unit increase in </w:t>
      </w:r>
      <w:r>
        <w:rPr>
          <w:sz w:val="28"/>
          <w:szCs w:val="28"/>
        </w:rPr>
        <w:t xml:space="preserve">EIQ </w:t>
      </w:r>
      <w:r w:rsidRPr="00ED448F">
        <w:rPr>
          <w:sz w:val="28"/>
          <w:szCs w:val="28"/>
        </w:rPr>
        <w:t xml:space="preserve">and </w:t>
      </w:r>
      <w:r>
        <w:rPr>
          <w:sz w:val="28"/>
          <w:szCs w:val="28"/>
        </w:rPr>
        <w:t>Equation</w:t>
      </w:r>
      <w:r w:rsidRPr="00ED448F">
        <w:rPr>
          <w:sz w:val="28"/>
          <w:szCs w:val="28"/>
        </w:rPr>
        <w:t xml:space="preserve"> 2, </w:t>
      </w:r>
      <w:r>
        <w:rPr>
          <w:sz w:val="28"/>
          <w:szCs w:val="28"/>
        </w:rPr>
        <w:t>FDI 2.10</w:t>
      </w:r>
      <w:r w:rsidRPr="00ED448F">
        <w:rPr>
          <w:sz w:val="28"/>
          <w:szCs w:val="28"/>
        </w:rPr>
        <w:t xml:space="preserve"> </w:t>
      </w:r>
      <w:r>
        <w:rPr>
          <w:sz w:val="28"/>
          <w:szCs w:val="28"/>
        </w:rPr>
        <w:t>percent</w:t>
      </w:r>
      <w:r w:rsidRPr="00ED448F">
        <w:rPr>
          <w:sz w:val="28"/>
        </w:rPr>
        <w:t xml:space="preserve"> </w:t>
      </w:r>
      <w:r w:rsidRPr="00ED448F">
        <w:rPr>
          <w:sz w:val="28"/>
          <w:szCs w:val="28"/>
        </w:rPr>
        <w:t xml:space="preserve">increased when 1 unit increase in </w:t>
      </w:r>
      <w:r>
        <w:rPr>
          <w:sz w:val="28"/>
          <w:szCs w:val="28"/>
        </w:rPr>
        <w:t xml:space="preserve">EIQ. </w:t>
      </w:r>
      <w:r>
        <w:rPr>
          <w:sz w:val="28"/>
        </w:rPr>
        <w:t>The table 8.13</w:t>
      </w:r>
      <w:r w:rsidRPr="00ED448F">
        <w:rPr>
          <w:sz w:val="28"/>
        </w:rPr>
        <w:t xml:space="preserve"> reveal that </w:t>
      </w:r>
      <w:r>
        <w:rPr>
          <w:sz w:val="28"/>
        </w:rPr>
        <w:t>LIQ</w:t>
      </w:r>
      <w:r w:rsidRPr="00ED448F">
        <w:rPr>
          <w:sz w:val="28"/>
        </w:rPr>
        <w:t xml:space="preserve"> has a Positive impact on </w:t>
      </w:r>
      <w:r>
        <w:rPr>
          <w:sz w:val="28"/>
        </w:rPr>
        <w:t>FDI</w:t>
      </w:r>
      <w:r w:rsidRPr="00ED448F">
        <w:rPr>
          <w:sz w:val="28"/>
        </w:rPr>
        <w:t xml:space="preserve"> in Developed countries during the period under investigation. In </w:t>
      </w:r>
      <w:r>
        <w:rPr>
          <w:sz w:val="28"/>
        </w:rPr>
        <w:t>Equation</w:t>
      </w:r>
      <w:r w:rsidRPr="00ED448F">
        <w:rPr>
          <w:sz w:val="28"/>
        </w:rPr>
        <w:t xml:space="preserve"> 1</w:t>
      </w:r>
      <w:r>
        <w:rPr>
          <w:sz w:val="28"/>
        </w:rPr>
        <w:t>,</w:t>
      </w:r>
      <w:r w:rsidRPr="00ED448F">
        <w:rPr>
          <w:sz w:val="28"/>
        </w:rPr>
        <w:t xml:space="preserve"> </w:t>
      </w:r>
      <w:r>
        <w:rPr>
          <w:sz w:val="28"/>
        </w:rPr>
        <w:t xml:space="preserve">FDI increased 4.47 </w:t>
      </w:r>
      <w:r>
        <w:rPr>
          <w:sz w:val="28"/>
          <w:szCs w:val="28"/>
        </w:rPr>
        <w:t>percent</w:t>
      </w:r>
      <w:r w:rsidRPr="00ED448F">
        <w:rPr>
          <w:sz w:val="28"/>
        </w:rPr>
        <w:t xml:space="preserve"> </w:t>
      </w:r>
      <w:r>
        <w:rPr>
          <w:sz w:val="28"/>
        </w:rPr>
        <w:t>when 1 unit increase in</w:t>
      </w:r>
      <w:r w:rsidRPr="00ED448F">
        <w:rPr>
          <w:sz w:val="28"/>
        </w:rPr>
        <w:t xml:space="preserve"> </w:t>
      </w:r>
      <w:r>
        <w:rPr>
          <w:sz w:val="28"/>
        </w:rPr>
        <w:t>LIQ</w:t>
      </w:r>
      <w:r w:rsidRPr="00ED448F">
        <w:rPr>
          <w:sz w:val="28"/>
        </w:rPr>
        <w:t xml:space="preserve"> and </w:t>
      </w:r>
      <w:r>
        <w:rPr>
          <w:sz w:val="28"/>
        </w:rPr>
        <w:t>Equation</w:t>
      </w:r>
      <w:r w:rsidRPr="00ED448F">
        <w:rPr>
          <w:sz w:val="28"/>
        </w:rPr>
        <w:t xml:space="preserve"> 2, </w:t>
      </w:r>
      <w:r>
        <w:rPr>
          <w:sz w:val="28"/>
        </w:rPr>
        <w:t>FDI 5.14</w:t>
      </w:r>
      <w:r w:rsidRPr="00ED448F">
        <w:rPr>
          <w:sz w:val="28"/>
        </w:rPr>
        <w:t xml:space="preserve"> </w:t>
      </w:r>
      <w:r>
        <w:rPr>
          <w:sz w:val="28"/>
          <w:szCs w:val="28"/>
        </w:rPr>
        <w:t>percent</w:t>
      </w:r>
      <w:r w:rsidRPr="00ED448F">
        <w:rPr>
          <w:sz w:val="28"/>
        </w:rPr>
        <w:t xml:space="preserve"> increased when 1 unit increase in </w:t>
      </w:r>
      <w:r>
        <w:rPr>
          <w:sz w:val="28"/>
        </w:rPr>
        <w:t>LIQ. The table 8.7</w:t>
      </w:r>
      <w:r w:rsidRPr="00ED448F">
        <w:rPr>
          <w:sz w:val="28"/>
        </w:rPr>
        <w:t xml:space="preserve"> reveal that </w:t>
      </w:r>
      <w:r>
        <w:rPr>
          <w:sz w:val="28"/>
        </w:rPr>
        <w:t xml:space="preserve">PIQ </w:t>
      </w:r>
      <w:r w:rsidRPr="00ED448F">
        <w:rPr>
          <w:sz w:val="28"/>
        </w:rPr>
        <w:t xml:space="preserve">has Positive impact on </w:t>
      </w:r>
      <w:r>
        <w:rPr>
          <w:sz w:val="28"/>
        </w:rPr>
        <w:t xml:space="preserve">FDI </w:t>
      </w:r>
      <w:r w:rsidRPr="00ED448F">
        <w:rPr>
          <w:sz w:val="28"/>
        </w:rPr>
        <w:t xml:space="preserve">in Developed countries during the period under investigation. In </w:t>
      </w:r>
      <w:r>
        <w:rPr>
          <w:sz w:val="28"/>
        </w:rPr>
        <w:t>Equation</w:t>
      </w:r>
      <w:r w:rsidRPr="00ED448F">
        <w:rPr>
          <w:sz w:val="28"/>
        </w:rPr>
        <w:t xml:space="preserve"> 1</w:t>
      </w:r>
      <w:r>
        <w:rPr>
          <w:sz w:val="28"/>
        </w:rPr>
        <w:t>,</w:t>
      </w:r>
      <w:r w:rsidRPr="00ED448F">
        <w:rPr>
          <w:sz w:val="28"/>
        </w:rPr>
        <w:t xml:space="preserve"> </w:t>
      </w:r>
      <w:r>
        <w:rPr>
          <w:sz w:val="28"/>
        </w:rPr>
        <w:t>FDI increased 14.6</w:t>
      </w:r>
      <w:r w:rsidRPr="00ED448F">
        <w:rPr>
          <w:sz w:val="28"/>
        </w:rPr>
        <w:t xml:space="preserve"> </w:t>
      </w:r>
      <w:r>
        <w:rPr>
          <w:sz w:val="28"/>
          <w:szCs w:val="28"/>
        </w:rPr>
        <w:t>percent</w:t>
      </w:r>
      <w:r w:rsidRPr="00ED448F">
        <w:rPr>
          <w:sz w:val="28"/>
        </w:rPr>
        <w:t xml:space="preserve"> when 1 unit increase in </w:t>
      </w:r>
      <w:r>
        <w:rPr>
          <w:sz w:val="28"/>
        </w:rPr>
        <w:t>PIQ and Equation</w:t>
      </w:r>
      <w:r w:rsidRPr="00ED448F">
        <w:rPr>
          <w:sz w:val="28"/>
        </w:rPr>
        <w:t xml:space="preserve"> 2, </w:t>
      </w:r>
      <w:r>
        <w:rPr>
          <w:sz w:val="28"/>
        </w:rPr>
        <w:t>FDI 12.83</w:t>
      </w:r>
      <w:r w:rsidRPr="00ED448F">
        <w:rPr>
          <w:sz w:val="28"/>
        </w:rPr>
        <w:t xml:space="preserve"> </w:t>
      </w:r>
      <w:r>
        <w:rPr>
          <w:sz w:val="28"/>
          <w:szCs w:val="28"/>
        </w:rPr>
        <w:t>percent</w:t>
      </w:r>
      <w:r w:rsidRPr="00ED448F">
        <w:rPr>
          <w:sz w:val="28"/>
        </w:rPr>
        <w:t xml:space="preserve"> increased when 1 unit increase in </w:t>
      </w:r>
      <w:r>
        <w:rPr>
          <w:sz w:val="28"/>
        </w:rPr>
        <w:t>PIQ. LGDPPC</w:t>
      </w:r>
      <w:r w:rsidRPr="00ED448F">
        <w:rPr>
          <w:sz w:val="28"/>
        </w:rPr>
        <w:t xml:space="preserve"> has a significant and Positive impact on </w:t>
      </w:r>
      <w:r>
        <w:rPr>
          <w:sz w:val="28"/>
        </w:rPr>
        <w:t>FDI</w:t>
      </w:r>
      <w:r w:rsidRPr="00ED448F">
        <w:rPr>
          <w:sz w:val="28"/>
        </w:rPr>
        <w:t xml:space="preserve"> in Developed countries during the period under investigation. In </w:t>
      </w:r>
      <w:r>
        <w:rPr>
          <w:sz w:val="28"/>
        </w:rPr>
        <w:t>Equation</w:t>
      </w:r>
      <w:r w:rsidRPr="00ED448F">
        <w:rPr>
          <w:sz w:val="28"/>
        </w:rPr>
        <w:t xml:space="preserve"> 2, </w:t>
      </w:r>
      <w:r>
        <w:rPr>
          <w:sz w:val="28"/>
        </w:rPr>
        <w:t>FDI 1.35</w:t>
      </w:r>
      <w:r w:rsidRPr="00ED448F">
        <w:rPr>
          <w:sz w:val="28"/>
        </w:rPr>
        <w:t xml:space="preserve"> </w:t>
      </w:r>
      <w:r>
        <w:rPr>
          <w:sz w:val="28"/>
          <w:szCs w:val="28"/>
        </w:rPr>
        <w:t>percent</w:t>
      </w:r>
      <w:r w:rsidRPr="00ED448F">
        <w:rPr>
          <w:sz w:val="28"/>
        </w:rPr>
        <w:t xml:space="preserve"> when 1 percent increase in </w:t>
      </w:r>
      <w:r>
        <w:rPr>
          <w:sz w:val="28"/>
        </w:rPr>
        <w:t>LGDPPC</w:t>
      </w:r>
      <w:r w:rsidRPr="00ED448F">
        <w:rPr>
          <w:sz w:val="28"/>
        </w:rPr>
        <w:t xml:space="preserve">. </w:t>
      </w:r>
      <w:r>
        <w:rPr>
          <w:sz w:val="28"/>
        </w:rPr>
        <w:t>XGDP</w:t>
      </w:r>
      <w:r w:rsidRPr="00ED448F">
        <w:rPr>
          <w:sz w:val="28"/>
        </w:rPr>
        <w:t xml:space="preserve"> has a significant and </w:t>
      </w:r>
      <w:r>
        <w:rPr>
          <w:sz w:val="28"/>
        </w:rPr>
        <w:t xml:space="preserve">positive </w:t>
      </w:r>
      <w:r w:rsidRPr="00ED448F">
        <w:rPr>
          <w:sz w:val="28"/>
        </w:rPr>
        <w:t xml:space="preserve">impact on </w:t>
      </w:r>
      <w:r>
        <w:rPr>
          <w:sz w:val="28"/>
        </w:rPr>
        <w:t>FDI</w:t>
      </w:r>
      <w:r w:rsidRPr="00ED448F">
        <w:rPr>
          <w:sz w:val="28"/>
        </w:rPr>
        <w:t xml:space="preserve"> in Developed countries during the period under investigation. In </w:t>
      </w:r>
      <w:r>
        <w:rPr>
          <w:sz w:val="28"/>
        </w:rPr>
        <w:t>Equation</w:t>
      </w:r>
      <w:r w:rsidRPr="00ED448F">
        <w:rPr>
          <w:sz w:val="28"/>
        </w:rPr>
        <w:t xml:space="preserve"> 2, </w:t>
      </w:r>
      <w:r>
        <w:rPr>
          <w:sz w:val="28"/>
        </w:rPr>
        <w:t>FDI increased 0.128</w:t>
      </w:r>
      <w:r w:rsidRPr="00ED448F">
        <w:rPr>
          <w:sz w:val="28"/>
        </w:rPr>
        <w:t xml:space="preserve"> </w:t>
      </w:r>
      <w:r>
        <w:rPr>
          <w:sz w:val="28"/>
          <w:szCs w:val="28"/>
        </w:rPr>
        <w:t>percent</w:t>
      </w:r>
      <w:r w:rsidRPr="00ED448F">
        <w:rPr>
          <w:sz w:val="28"/>
        </w:rPr>
        <w:t xml:space="preserve"> when 1 </w:t>
      </w:r>
      <w:r>
        <w:rPr>
          <w:sz w:val="28"/>
          <w:szCs w:val="28"/>
        </w:rPr>
        <w:t>percent</w:t>
      </w:r>
      <w:r w:rsidRPr="00ED448F">
        <w:rPr>
          <w:sz w:val="28"/>
        </w:rPr>
        <w:t xml:space="preserve"> increase in </w:t>
      </w:r>
      <w:r>
        <w:rPr>
          <w:sz w:val="28"/>
        </w:rPr>
        <w:t>XGDP</w:t>
      </w:r>
      <w:r w:rsidRPr="00ED448F">
        <w:rPr>
          <w:sz w:val="28"/>
        </w:rPr>
        <w:t>.</w:t>
      </w:r>
      <w:r>
        <w:rPr>
          <w:sz w:val="28"/>
        </w:rPr>
        <w:t xml:space="preserve"> The Wald chi square value is very high and its probability is equal to zero in Table 8.13 of Developed Countries Models. It means that all the determinants of FDI for all two equations are very important for Developed countries.</w:t>
      </w:r>
    </w:p>
    <w:p w:rsidR="00293564" w:rsidRDefault="00293564" w:rsidP="00293564">
      <w:pPr>
        <w:pStyle w:val="Default"/>
        <w:ind w:firstLine="720"/>
        <w:jc w:val="both"/>
        <w:rPr>
          <w:sz w:val="28"/>
        </w:rPr>
      </w:pPr>
      <w:r w:rsidRPr="00ED448F">
        <w:rPr>
          <w:sz w:val="28"/>
          <w:szCs w:val="28"/>
        </w:rPr>
        <w:t xml:space="preserve">The model of </w:t>
      </w:r>
      <w:r>
        <w:rPr>
          <w:sz w:val="28"/>
          <w:szCs w:val="28"/>
        </w:rPr>
        <w:t>FDI</w:t>
      </w:r>
      <w:r w:rsidRPr="00ED448F">
        <w:rPr>
          <w:sz w:val="28"/>
          <w:szCs w:val="28"/>
        </w:rPr>
        <w:t xml:space="preserve"> for the developing countries has been estimated using Panel GMM methodology. The results obtained from applying this model are the following (</w:t>
      </w:r>
      <w:r>
        <w:rPr>
          <w:sz w:val="28"/>
          <w:szCs w:val="28"/>
        </w:rPr>
        <w:t>Table 8.14). These results show</w:t>
      </w:r>
      <w:r w:rsidRPr="00ED448F">
        <w:rPr>
          <w:sz w:val="28"/>
          <w:szCs w:val="28"/>
        </w:rPr>
        <w:t xml:space="preserve"> that </w:t>
      </w:r>
      <w:r>
        <w:rPr>
          <w:sz w:val="28"/>
          <w:szCs w:val="28"/>
        </w:rPr>
        <w:t>mostly</w:t>
      </w:r>
      <w:r w:rsidRPr="00ED448F">
        <w:rPr>
          <w:sz w:val="28"/>
          <w:szCs w:val="28"/>
        </w:rPr>
        <w:t xml:space="preserve"> variables are significant with expected signs </w:t>
      </w:r>
      <w:r>
        <w:rPr>
          <w:sz w:val="28"/>
          <w:szCs w:val="28"/>
        </w:rPr>
        <w:t>expect LIQ in equation 2. The table 8.14</w:t>
      </w:r>
      <w:r w:rsidRPr="00ED448F">
        <w:rPr>
          <w:sz w:val="28"/>
          <w:szCs w:val="28"/>
        </w:rPr>
        <w:t xml:space="preserve"> reveal that </w:t>
      </w:r>
      <w:r>
        <w:rPr>
          <w:sz w:val="28"/>
          <w:szCs w:val="28"/>
        </w:rPr>
        <w:t xml:space="preserve">EIQ </w:t>
      </w:r>
      <w:r w:rsidRPr="00ED448F">
        <w:rPr>
          <w:sz w:val="28"/>
          <w:szCs w:val="28"/>
        </w:rPr>
        <w:t xml:space="preserve">has Positive impact on </w:t>
      </w:r>
      <w:r>
        <w:rPr>
          <w:sz w:val="28"/>
          <w:szCs w:val="28"/>
        </w:rPr>
        <w:t>FDI</w:t>
      </w:r>
      <w:r w:rsidRPr="00ED448F">
        <w:rPr>
          <w:sz w:val="28"/>
          <w:szCs w:val="28"/>
        </w:rPr>
        <w:t xml:space="preserve"> in Developing countries during the period under investigation. In </w:t>
      </w:r>
      <w:r>
        <w:rPr>
          <w:sz w:val="28"/>
          <w:szCs w:val="28"/>
        </w:rPr>
        <w:t>Equation</w:t>
      </w:r>
      <w:r w:rsidRPr="00ED448F">
        <w:rPr>
          <w:sz w:val="28"/>
          <w:szCs w:val="28"/>
        </w:rPr>
        <w:t xml:space="preserve"> 1</w:t>
      </w:r>
      <w:r>
        <w:rPr>
          <w:sz w:val="28"/>
          <w:szCs w:val="28"/>
        </w:rPr>
        <w:t>,</w:t>
      </w:r>
      <w:r w:rsidRPr="00ED448F">
        <w:rPr>
          <w:sz w:val="28"/>
          <w:szCs w:val="28"/>
        </w:rPr>
        <w:t xml:space="preserve"> </w:t>
      </w:r>
      <w:r>
        <w:rPr>
          <w:sz w:val="28"/>
          <w:szCs w:val="28"/>
        </w:rPr>
        <w:t>FDI increased 2.64</w:t>
      </w:r>
      <w:r w:rsidRPr="00ED448F">
        <w:rPr>
          <w:sz w:val="28"/>
          <w:szCs w:val="28"/>
        </w:rPr>
        <w:t xml:space="preserve"> </w:t>
      </w:r>
      <w:r>
        <w:rPr>
          <w:sz w:val="28"/>
          <w:szCs w:val="28"/>
        </w:rPr>
        <w:t>percent</w:t>
      </w:r>
      <w:r w:rsidRPr="00ED448F">
        <w:rPr>
          <w:sz w:val="28"/>
        </w:rPr>
        <w:t xml:space="preserve"> </w:t>
      </w:r>
      <w:r w:rsidRPr="00ED448F">
        <w:rPr>
          <w:sz w:val="28"/>
          <w:szCs w:val="28"/>
        </w:rPr>
        <w:t xml:space="preserve">when 1 unit increase in </w:t>
      </w:r>
      <w:r>
        <w:rPr>
          <w:sz w:val="28"/>
          <w:szCs w:val="28"/>
        </w:rPr>
        <w:t xml:space="preserve">EIQ </w:t>
      </w:r>
      <w:r w:rsidRPr="00ED448F">
        <w:rPr>
          <w:sz w:val="28"/>
          <w:szCs w:val="28"/>
        </w:rPr>
        <w:t xml:space="preserve">and </w:t>
      </w:r>
      <w:r>
        <w:rPr>
          <w:sz w:val="28"/>
          <w:szCs w:val="28"/>
        </w:rPr>
        <w:t>Equation</w:t>
      </w:r>
      <w:r w:rsidRPr="00ED448F">
        <w:rPr>
          <w:sz w:val="28"/>
          <w:szCs w:val="28"/>
        </w:rPr>
        <w:t xml:space="preserve"> 2, </w:t>
      </w:r>
      <w:r>
        <w:rPr>
          <w:sz w:val="28"/>
          <w:szCs w:val="28"/>
        </w:rPr>
        <w:t>FDI 2.27</w:t>
      </w:r>
      <w:r w:rsidRPr="00ED448F">
        <w:rPr>
          <w:sz w:val="28"/>
          <w:szCs w:val="28"/>
        </w:rPr>
        <w:t xml:space="preserve"> </w:t>
      </w:r>
      <w:r>
        <w:rPr>
          <w:sz w:val="28"/>
          <w:szCs w:val="28"/>
        </w:rPr>
        <w:t>percent</w:t>
      </w:r>
      <w:r w:rsidRPr="00ED448F">
        <w:rPr>
          <w:sz w:val="28"/>
        </w:rPr>
        <w:t xml:space="preserve"> </w:t>
      </w:r>
      <w:r w:rsidRPr="00ED448F">
        <w:rPr>
          <w:sz w:val="28"/>
          <w:szCs w:val="28"/>
        </w:rPr>
        <w:t xml:space="preserve">increased when 1 unit increase in </w:t>
      </w:r>
      <w:r>
        <w:rPr>
          <w:sz w:val="28"/>
          <w:szCs w:val="28"/>
        </w:rPr>
        <w:t>EIQ</w:t>
      </w:r>
      <w:r w:rsidRPr="00ED448F">
        <w:rPr>
          <w:sz w:val="28"/>
          <w:szCs w:val="28"/>
        </w:rPr>
        <w:t>.</w:t>
      </w:r>
      <w:r>
        <w:rPr>
          <w:sz w:val="28"/>
          <w:szCs w:val="28"/>
        </w:rPr>
        <w:t xml:space="preserve"> </w:t>
      </w:r>
      <w:r>
        <w:rPr>
          <w:sz w:val="28"/>
        </w:rPr>
        <w:t>The table 8.14</w:t>
      </w:r>
      <w:r w:rsidRPr="00ED448F">
        <w:rPr>
          <w:sz w:val="28"/>
        </w:rPr>
        <w:t xml:space="preserve"> reveal that </w:t>
      </w:r>
      <w:r>
        <w:rPr>
          <w:sz w:val="28"/>
        </w:rPr>
        <w:t>LIQ has a Positive</w:t>
      </w:r>
      <w:r w:rsidRPr="00ED448F">
        <w:rPr>
          <w:sz w:val="28"/>
        </w:rPr>
        <w:t xml:space="preserve"> impact on </w:t>
      </w:r>
      <w:r>
        <w:rPr>
          <w:sz w:val="28"/>
        </w:rPr>
        <w:t>FDI</w:t>
      </w:r>
      <w:r w:rsidRPr="00ED448F">
        <w:rPr>
          <w:sz w:val="28"/>
        </w:rPr>
        <w:t xml:space="preserve"> in </w:t>
      </w:r>
      <w:r>
        <w:rPr>
          <w:sz w:val="28"/>
          <w:szCs w:val="28"/>
        </w:rPr>
        <w:t>Equation</w:t>
      </w:r>
      <w:r w:rsidRPr="00ED448F">
        <w:rPr>
          <w:sz w:val="28"/>
          <w:szCs w:val="28"/>
        </w:rPr>
        <w:t xml:space="preserve"> </w:t>
      </w:r>
      <w:r>
        <w:rPr>
          <w:sz w:val="28"/>
        </w:rPr>
        <w:t>1</w:t>
      </w:r>
      <w:r w:rsidRPr="00ED448F">
        <w:rPr>
          <w:sz w:val="28"/>
        </w:rPr>
        <w:t xml:space="preserve"> but not significant in </w:t>
      </w:r>
      <w:r>
        <w:rPr>
          <w:sz w:val="28"/>
          <w:szCs w:val="28"/>
        </w:rPr>
        <w:t>Equation</w:t>
      </w:r>
      <w:r w:rsidRPr="00ED448F">
        <w:rPr>
          <w:sz w:val="28"/>
          <w:szCs w:val="28"/>
        </w:rPr>
        <w:t xml:space="preserve"> </w:t>
      </w:r>
      <w:r>
        <w:rPr>
          <w:sz w:val="28"/>
        </w:rPr>
        <w:t>2</w:t>
      </w:r>
      <w:r w:rsidRPr="00ED448F">
        <w:rPr>
          <w:sz w:val="28"/>
        </w:rPr>
        <w:t xml:space="preserve"> in Developing countries during the period under investigation. </w:t>
      </w:r>
      <w:r>
        <w:rPr>
          <w:sz w:val="28"/>
          <w:szCs w:val="28"/>
        </w:rPr>
        <w:t>Equation</w:t>
      </w:r>
      <w:r w:rsidRPr="00ED448F">
        <w:rPr>
          <w:sz w:val="28"/>
          <w:szCs w:val="28"/>
        </w:rPr>
        <w:t xml:space="preserve"> </w:t>
      </w:r>
      <w:r>
        <w:rPr>
          <w:sz w:val="28"/>
        </w:rPr>
        <w:t>1</w:t>
      </w:r>
      <w:r w:rsidRPr="00ED448F">
        <w:rPr>
          <w:sz w:val="28"/>
        </w:rPr>
        <w:t xml:space="preserve">, </w:t>
      </w:r>
      <w:r>
        <w:rPr>
          <w:sz w:val="28"/>
        </w:rPr>
        <w:t>FDI</w:t>
      </w:r>
      <w:r w:rsidRPr="00ED448F">
        <w:rPr>
          <w:sz w:val="28"/>
        </w:rPr>
        <w:t xml:space="preserve"> </w:t>
      </w:r>
      <w:r>
        <w:rPr>
          <w:sz w:val="28"/>
        </w:rPr>
        <w:t>4.84</w:t>
      </w:r>
      <w:r w:rsidRPr="00ED448F">
        <w:rPr>
          <w:sz w:val="28"/>
        </w:rPr>
        <w:t xml:space="preserve"> </w:t>
      </w:r>
      <w:r>
        <w:rPr>
          <w:sz w:val="28"/>
          <w:szCs w:val="28"/>
        </w:rPr>
        <w:t>percent</w:t>
      </w:r>
      <w:r w:rsidRPr="00ED448F">
        <w:rPr>
          <w:sz w:val="28"/>
        </w:rPr>
        <w:t xml:space="preserve"> increased when 1 unit increase in </w:t>
      </w:r>
      <w:r>
        <w:rPr>
          <w:sz w:val="28"/>
        </w:rPr>
        <w:t>LIQ. The table 8.14</w:t>
      </w:r>
      <w:r w:rsidRPr="00ED448F">
        <w:rPr>
          <w:sz w:val="28"/>
        </w:rPr>
        <w:t xml:space="preserve"> reveal that </w:t>
      </w:r>
      <w:r>
        <w:rPr>
          <w:sz w:val="28"/>
        </w:rPr>
        <w:t xml:space="preserve">PIQ has a </w:t>
      </w:r>
      <w:r w:rsidRPr="00ED448F">
        <w:rPr>
          <w:sz w:val="28"/>
        </w:rPr>
        <w:t xml:space="preserve">Positive impact on </w:t>
      </w:r>
      <w:r>
        <w:rPr>
          <w:sz w:val="28"/>
        </w:rPr>
        <w:t>FDI</w:t>
      </w:r>
      <w:r w:rsidRPr="00ED448F">
        <w:rPr>
          <w:sz w:val="28"/>
        </w:rPr>
        <w:t xml:space="preserve"> in Developing countries during the period under investigation. In </w:t>
      </w:r>
      <w:r>
        <w:rPr>
          <w:sz w:val="28"/>
          <w:szCs w:val="28"/>
        </w:rPr>
        <w:t>Equation</w:t>
      </w:r>
      <w:r w:rsidRPr="00ED448F">
        <w:rPr>
          <w:sz w:val="28"/>
          <w:szCs w:val="28"/>
        </w:rPr>
        <w:t xml:space="preserve"> </w:t>
      </w:r>
      <w:r w:rsidRPr="00ED448F">
        <w:rPr>
          <w:sz w:val="28"/>
        </w:rPr>
        <w:t>1</w:t>
      </w:r>
      <w:r>
        <w:rPr>
          <w:sz w:val="28"/>
        </w:rPr>
        <w:t>,</w:t>
      </w:r>
      <w:r w:rsidRPr="00ED448F">
        <w:rPr>
          <w:sz w:val="28"/>
        </w:rPr>
        <w:t xml:space="preserve"> </w:t>
      </w:r>
      <w:r>
        <w:rPr>
          <w:sz w:val="28"/>
        </w:rPr>
        <w:t xml:space="preserve">FDI increased 4.60 </w:t>
      </w:r>
      <w:r>
        <w:rPr>
          <w:sz w:val="28"/>
          <w:szCs w:val="28"/>
        </w:rPr>
        <w:t>percent</w:t>
      </w:r>
      <w:r w:rsidRPr="00ED448F">
        <w:rPr>
          <w:sz w:val="28"/>
        </w:rPr>
        <w:t xml:space="preserve"> </w:t>
      </w:r>
      <w:r>
        <w:rPr>
          <w:sz w:val="28"/>
        </w:rPr>
        <w:t>when 1 unit increase in</w:t>
      </w:r>
      <w:r w:rsidRPr="00ED448F">
        <w:rPr>
          <w:sz w:val="28"/>
        </w:rPr>
        <w:t xml:space="preserve"> </w:t>
      </w:r>
      <w:r>
        <w:rPr>
          <w:sz w:val="28"/>
        </w:rPr>
        <w:t xml:space="preserve">PIQ </w:t>
      </w:r>
      <w:r w:rsidRPr="00ED448F">
        <w:rPr>
          <w:sz w:val="28"/>
        </w:rPr>
        <w:t xml:space="preserve">and </w:t>
      </w:r>
      <w:r>
        <w:rPr>
          <w:sz w:val="28"/>
        </w:rPr>
        <w:t>equation</w:t>
      </w:r>
      <w:r w:rsidRPr="00ED448F">
        <w:rPr>
          <w:sz w:val="28"/>
        </w:rPr>
        <w:t xml:space="preserve"> 2, </w:t>
      </w:r>
      <w:r>
        <w:rPr>
          <w:sz w:val="28"/>
        </w:rPr>
        <w:t>FDI 4.75</w:t>
      </w:r>
      <w:r w:rsidRPr="00ED448F">
        <w:rPr>
          <w:sz w:val="28"/>
        </w:rPr>
        <w:t xml:space="preserve"> </w:t>
      </w:r>
      <w:r>
        <w:rPr>
          <w:sz w:val="28"/>
          <w:szCs w:val="28"/>
        </w:rPr>
        <w:t>percent</w:t>
      </w:r>
      <w:r w:rsidRPr="00ED448F">
        <w:rPr>
          <w:sz w:val="28"/>
        </w:rPr>
        <w:t xml:space="preserve"> increased when 1 unit increase in </w:t>
      </w:r>
      <w:r>
        <w:rPr>
          <w:sz w:val="28"/>
        </w:rPr>
        <w:t>PIQ</w:t>
      </w:r>
      <w:r w:rsidRPr="00ED448F">
        <w:rPr>
          <w:sz w:val="28"/>
        </w:rPr>
        <w:t xml:space="preserve">. </w:t>
      </w:r>
      <w:r>
        <w:rPr>
          <w:sz w:val="28"/>
        </w:rPr>
        <w:t>XGDP has a</w:t>
      </w:r>
      <w:r w:rsidRPr="00ED448F">
        <w:rPr>
          <w:sz w:val="28"/>
        </w:rPr>
        <w:t xml:space="preserve"> Positive impact on </w:t>
      </w:r>
      <w:r>
        <w:rPr>
          <w:sz w:val="28"/>
        </w:rPr>
        <w:t>FDI</w:t>
      </w:r>
      <w:r w:rsidRPr="00ED448F">
        <w:rPr>
          <w:sz w:val="28"/>
        </w:rPr>
        <w:t xml:space="preserve"> in Developing countries during the period under investigation. In </w:t>
      </w:r>
      <w:r>
        <w:rPr>
          <w:sz w:val="28"/>
          <w:szCs w:val="28"/>
        </w:rPr>
        <w:t>Equation</w:t>
      </w:r>
      <w:r w:rsidRPr="00ED448F">
        <w:rPr>
          <w:sz w:val="28"/>
          <w:szCs w:val="28"/>
        </w:rPr>
        <w:t xml:space="preserve"> </w:t>
      </w:r>
      <w:r w:rsidRPr="00ED448F">
        <w:rPr>
          <w:sz w:val="28"/>
        </w:rPr>
        <w:t xml:space="preserve">2, </w:t>
      </w:r>
      <w:r>
        <w:rPr>
          <w:sz w:val="28"/>
        </w:rPr>
        <w:t>FDI increased 0.106</w:t>
      </w:r>
      <w:r w:rsidRPr="00ED448F">
        <w:rPr>
          <w:sz w:val="28"/>
        </w:rPr>
        <w:t xml:space="preserve"> </w:t>
      </w:r>
      <w:r>
        <w:rPr>
          <w:sz w:val="28"/>
          <w:szCs w:val="28"/>
        </w:rPr>
        <w:t>percent</w:t>
      </w:r>
      <w:r w:rsidRPr="00ED448F">
        <w:rPr>
          <w:sz w:val="28"/>
        </w:rPr>
        <w:t xml:space="preserve"> when 1 </w:t>
      </w:r>
      <w:r>
        <w:rPr>
          <w:sz w:val="28"/>
          <w:szCs w:val="28"/>
        </w:rPr>
        <w:t>percent</w:t>
      </w:r>
      <w:r w:rsidRPr="00ED448F">
        <w:rPr>
          <w:sz w:val="28"/>
        </w:rPr>
        <w:t xml:space="preserve"> increase in </w:t>
      </w:r>
      <w:r>
        <w:rPr>
          <w:sz w:val="28"/>
        </w:rPr>
        <w:t>XGDP</w:t>
      </w:r>
      <w:r w:rsidRPr="00ED448F">
        <w:rPr>
          <w:sz w:val="28"/>
        </w:rPr>
        <w:t>.</w:t>
      </w:r>
      <w:r>
        <w:rPr>
          <w:sz w:val="28"/>
        </w:rPr>
        <w:t xml:space="preserve"> LGDPPC has a</w:t>
      </w:r>
      <w:r w:rsidRPr="00ED448F">
        <w:rPr>
          <w:sz w:val="28"/>
        </w:rPr>
        <w:t xml:space="preserve"> Positive impact on </w:t>
      </w:r>
      <w:r>
        <w:rPr>
          <w:sz w:val="28"/>
        </w:rPr>
        <w:t>FDI</w:t>
      </w:r>
      <w:r w:rsidRPr="00ED448F">
        <w:rPr>
          <w:sz w:val="28"/>
        </w:rPr>
        <w:t xml:space="preserve"> in Developing countries during the period under investigation. In </w:t>
      </w:r>
      <w:r>
        <w:rPr>
          <w:sz w:val="28"/>
        </w:rPr>
        <w:t>Equation</w:t>
      </w:r>
      <w:r w:rsidRPr="00ED448F">
        <w:rPr>
          <w:sz w:val="28"/>
        </w:rPr>
        <w:t xml:space="preserve"> 2, </w:t>
      </w:r>
      <w:r>
        <w:rPr>
          <w:sz w:val="28"/>
        </w:rPr>
        <w:t>FDI 2.85</w:t>
      </w:r>
      <w:r w:rsidRPr="00ED448F">
        <w:rPr>
          <w:sz w:val="28"/>
        </w:rPr>
        <w:t xml:space="preserve"> units when 1 percent increase in </w:t>
      </w:r>
      <w:r>
        <w:rPr>
          <w:sz w:val="28"/>
        </w:rPr>
        <w:t>LGDPPC</w:t>
      </w:r>
      <w:r w:rsidRPr="00ED448F">
        <w:rPr>
          <w:sz w:val="28"/>
        </w:rPr>
        <w:t xml:space="preserve">. </w:t>
      </w:r>
      <w:r>
        <w:rPr>
          <w:sz w:val="28"/>
        </w:rPr>
        <w:t>The Wald chi square value is very high and its probability is equal to zero in Table 8.14 of Developing Countries Models. It means that all the determinants of FDI for all two equations are very important for Developing countries.</w:t>
      </w:r>
    </w:p>
    <w:p w:rsidR="00293564" w:rsidRDefault="00293564" w:rsidP="00E70D16">
      <w:pPr>
        <w:spacing w:after="0" w:line="240" w:lineRule="auto"/>
        <w:rPr>
          <w:b/>
          <w:sz w:val="28"/>
        </w:rPr>
      </w:pPr>
    </w:p>
    <w:p w:rsidR="00293564" w:rsidRDefault="00293564" w:rsidP="00293564">
      <w:pPr>
        <w:spacing w:after="0" w:line="240" w:lineRule="auto"/>
        <w:jc w:val="center"/>
        <w:rPr>
          <w:b/>
          <w:sz w:val="28"/>
        </w:rPr>
      </w:pPr>
      <w:r>
        <w:rPr>
          <w:b/>
          <w:sz w:val="28"/>
        </w:rPr>
        <w:lastRenderedPageBreak/>
        <w:t>Table 8.14:</w:t>
      </w:r>
    </w:p>
    <w:p w:rsidR="00293564" w:rsidRPr="00744D2E" w:rsidRDefault="00293564" w:rsidP="00293564">
      <w:pPr>
        <w:spacing w:after="0" w:line="240" w:lineRule="auto"/>
        <w:jc w:val="center"/>
        <w:rPr>
          <w:b/>
          <w:sz w:val="28"/>
        </w:rPr>
      </w:pPr>
      <w:r w:rsidRPr="00ED448F">
        <w:rPr>
          <w:b/>
          <w:bCs/>
          <w:color w:val="00000A"/>
          <w:sz w:val="28"/>
        </w:rPr>
        <w:t xml:space="preserve"> The Determinants of </w:t>
      </w:r>
      <w:r>
        <w:rPr>
          <w:b/>
          <w:bCs/>
          <w:color w:val="00000A"/>
          <w:sz w:val="28"/>
        </w:rPr>
        <w:t xml:space="preserve">FDI in Developing </w:t>
      </w:r>
      <w:r w:rsidRPr="00ED448F">
        <w:rPr>
          <w:b/>
          <w:bCs/>
          <w:color w:val="00000A"/>
          <w:sz w:val="28"/>
        </w:rPr>
        <w:t xml:space="preserve">Countries: </w:t>
      </w:r>
      <w:r>
        <w:rPr>
          <w:b/>
          <w:bCs/>
          <w:color w:val="00000A"/>
          <w:sz w:val="28"/>
        </w:rPr>
        <w:t xml:space="preserve"> The Dynamic </w:t>
      </w:r>
      <w:r w:rsidRPr="00ED448F">
        <w:rPr>
          <w:b/>
          <w:bCs/>
          <w:color w:val="00000A"/>
          <w:sz w:val="28"/>
        </w:rPr>
        <w:t>Panel GMM Methodology</w:t>
      </w:r>
      <w:r>
        <w:rPr>
          <w:b/>
          <w:bCs/>
          <w:color w:val="00000A"/>
          <w:sz w:val="28"/>
        </w:rPr>
        <w:t>.</w:t>
      </w:r>
    </w:p>
    <w:tbl>
      <w:tblPr>
        <w:tblStyle w:val="TableGrid"/>
        <w:tblW w:w="9372" w:type="dxa"/>
        <w:jc w:val="center"/>
        <w:tblLook w:val="04A0" w:firstRow="1" w:lastRow="0" w:firstColumn="1" w:lastColumn="0" w:noHBand="0" w:noVBand="1"/>
      </w:tblPr>
      <w:tblGrid>
        <w:gridCol w:w="3450"/>
        <w:gridCol w:w="2798"/>
        <w:gridCol w:w="3124"/>
      </w:tblGrid>
      <w:tr w:rsidR="00293564" w:rsidTr="00293564">
        <w:trPr>
          <w:trHeight w:val="635"/>
          <w:jc w:val="center"/>
        </w:trPr>
        <w:tc>
          <w:tcPr>
            <w:tcW w:w="3450" w:type="dxa"/>
            <w:vAlign w:val="center"/>
          </w:tcPr>
          <w:p w:rsidR="00293564" w:rsidRDefault="00293564" w:rsidP="00293564">
            <w:pPr>
              <w:jc w:val="center"/>
              <w:rPr>
                <w:sz w:val="28"/>
              </w:rPr>
            </w:pPr>
            <w:r w:rsidRPr="00ED448F">
              <w:rPr>
                <w:b/>
                <w:color w:val="000000"/>
                <w:sz w:val="28"/>
              </w:rPr>
              <w:t>Independent Variables</w:t>
            </w:r>
          </w:p>
        </w:tc>
        <w:tc>
          <w:tcPr>
            <w:tcW w:w="2798" w:type="dxa"/>
            <w:vAlign w:val="center"/>
          </w:tcPr>
          <w:p w:rsidR="00293564" w:rsidRPr="002B2705" w:rsidRDefault="00293564" w:rsidP="00293564">
            <w:pPr>
              <w:jc w:val="center"/>
              <w:rPr>
                <w:b/>
                <w:sz w:val="28"/>
              </w:rPr>
            </w:pPr>
            <w:r w:rsidRPr="002B2705">
              <w:rPr>
                <w:b/>
                <w:sz w:val="28"/>
              </w:rPr>
              <w:t>1</w:t>
            </w:r>
          </w:p>
        </w:tc>
        <w:tc>
          <w:tcPr>
            <w:tcW w:w="3124" w:type="dxa"/>
            <w:vAlign w:val="center"/>
          </w:tcPr>
          <w:p w:rsidR="00293564" w:rsidRPr="002B2705" w:rsidRDefault="00293564" w:rsidP="00293564">
            <w:pPr>
              <w:jc w:val="center"/>
              <w:rPr>
                <w:b/>
                <w:sz w:val="28"/>
              </w:rPr>
            </w:pPr>
            <w:r w:rsidRPr="002B2705">
              <w:rPr>
                <w:b/>
                <w:sz w:val="28"/>
              </w:rPr>
              <w:t>2</w:t>
            </w:r>
          </w:p>
        </w:tc>
      </w:tr>
      <w:tr w:rsidR="00293564" w:rsidTr="00293564">
        <w:trPr>
          <w:trHeight w:val="492"/>
          <w:jc w:val="center"/>
        </w:trPr>
        <w:tc>
          <w:tcPr>
            <w:tcW w:w="3450" w:type="dxa"/>
            <w:vAlign w:val="center"/>
          </w:tcPr>
          <w:p w:rsidR="00293564" w:rsidRPr="00ED448F" w:rsidRDefault="00293564" w:rsidP="00293564">
            <w:pPr>
              <w:autoSpaceDE w:val="0"/>
              <w:autoSpaceDN w:val="0"/>
              <w:adjustRightInd w:val="0"/>
              <w:jc w:val="center"/>
              <w:rPr>
                <w:color w:val="000000"/>
                <w:sz w:val="28"/>
              </w:rPr>
            </w:pPr>
            <w:r>
              <w:rPr>
                <w:color w:val="000000"/>
                <w:sz w:val="28"/>
              </w:rPr>
              <w:t>FDI(-1)</w:t>
            </w:r>
          </w:p>
        </w:tc>
        <w:tc>
          <w:tcPr>
            <w:tcW w:w="2798" w:type="dxa"/>
          </w:tcPr>
          <w:p w:rsidR="00293564" w:rsidRPr="004C355D" w:rsidRDefault="00293564" w:rsidP="00293564">
            <w:pPr>
              <w:jc w:val="center"/>
              <w:rPr>
                <w:sz w:val="28"/>
                <w:szCs w:val="22"/>
              </w:rPr>
            </w:pPr>
            <w:r w:rsidRPr="004C355D">
              <w:rPr>
                <w:sz w:val="28"/>
                <w:szCs w:val="22"/>
              </w:rPr>
              <w:t>0.698*</w:t>
            </w:r>
          </w:p>
          <w:p w:rsidR="00293564" w:rsidRPr="004C355D" w:rsidRDefault="00293564" w:rsidP="00293564">
            <w:pPr>
              <w:jc w:val="center"/>
              <w:rPr>
                <w:sz w:val="28"/>
                <w:szCs w:val="22"/>
              </w:rPr>
            </w:pPr>
            <w:r w:rsidRPr="004C355D">
              <w:rPr>
                <w:sz w:val="28"/>
                <w:szCs w:val="22"/>
              </w:rPr>
              <w:t>(17.84)</w:t>
            </w:r>
          </w:p>
        </w:tc>
        <w:tc>
          <w:tcPr>
            <w:tcW w:w="3124" w:type="dxa"/>
          </w:tcPr>
          <w:p w:rsidR="00293564" w:rsidRPr="004C355D" w:rsidRDefault="00293564" w:rsidP="00293564">
            <w:pPr>
              <w:jc w:val="center"/>
              <w:rPr>
                <w:sz w:val="28"/>
                <w:szCs w:val="22"/>
              </w:rPr>
            </w:pPr>
            <w:r w:rsidRPr="004C355D">
              <w:rPr>
                <w:sz w:val="28"/>
                <w:szCs w:val="22"/>
              </w:rPr>
              <w:t>0.276*</w:t>
            </w:r>
          </w:p>
          <w:p w:rsidR="00293564" w:rsidRPr="004C355D" w:rsidRDefault="00293564" w:rsidP="00293564">
            <w:pPr>
              <w:jc w:val="center"/>
              <w:rPr>
                <w:sz w:val="28"/>
                <w:szCs w:val="22"/>
              </w:rPr>
            </w:pPr>
            <w:r w:rsidRPr="004C355D">
              <w:rPr>
                <w:sz w:val="28"/>
                <w:szCs w:val="22"/>
              </w:rPr>
              <w:t>(12.0)</w:t>
            </w:r>
          </w:p>
        </w:tc>
      </w:tr>
      <w:tr w:rsidR="00293564" w:rsidTr="00293564">
        <w:trPr>
          <w:trHeight w:val="492"/>
          <w:jc w:val="center"/>
        </w:trPr>
        <w:tc>
          <w:tcPr>
            <w:tcW w:w="3450" w:type="dxa"/>
          </w:tcPr>
          <w:p w:rsidR="00293564" w:rsidRPr="004C355D" w:rsidRDefault="00293564" w:rsidP="00293564">
            <w:pPr>
              <w:autoSpaceDE w:val="0"/>
              <w:autoSpaceDN w:val="0"/>
              <w:adjustRightInd w:val="0"/>
              <w:spacing w:line="276" w:lineRule="auto"/>
              <w:jc w:val="center"/>
              <w:rPr>
                <w:color w:val="000000"/>
                <w:sz w:val="28"/>
                <w:szCs w:val="22"/>
              </w:rPr>
            </w:pPr>
            <w:r w:rsidRPr="004C355D">
              <w:rPr>
                <w:color w:val="000000"/>
                <w:sz w:val="28"/>
                <w:szCs w:val="22"/>
              </w:rPr>
              <w:t>EIQ</w:t>
            </w:r>
          </w:p>
        </w:tc>
        <w:tc>
          <w:tcPr>
            <w:tcW w:w="2798" w:type="dxa"/>
          </w:tcPr>
          <w:p w:rsidR="00293564" w:rsidRPr="004C355D" w:rsidRDefault="00293564" w:rsidP="00293564">
            <w:pPr>
              <w:jc w:val="center"/>
              <w:rPr>
                <w:sz w:val="28"/>
                <w:szCs w:val="22"/>
              </w:rPr>
            </w:pPr>
            <w:r w:rsidRPr="004C355D">
              <w:rPr>
                <w:sz w:val="28"/>
                <w:szCs w:val="22"/>
              </w:rPr>
              <w:t>2.64*</w:t>
            </w:r>
          </w:p>
          <w:p w:rsidR="00293564" w:rsidRPr="004C355D" w:rsidRDefault="00293564" w:rsidP="00293564">
            <w:pPr>
              <w:jc w:val="center"/>
              <w:rPr>
                <w:sz w:val="28"/>
                <w:szCs w:val="22"/>
              </w:rPr>
            </w:pPr>
            <w:r w:rsidRPr="004C355D">
              <w:rPr>
                <w:sz w:val="28"/>
                <w:szCs w:val="22"/>
              </w:rPr>
              <w:t>(3.19)</w:t>
            </w:r>
          </w:p>
        </w:tc>
        <w:tc>
          <w:tcPr>
            <w:tcW w:w="3124" w:type="dxa"/>
          </w:tcPr>
          <w:p w:rsidR="00293564" w:rsidRPr="004C355D" w:rsidRDefault="00293564" w:rsidP="00293564">
            <w:pPr>
              <w:jc w:val="center"/>
              <w:rPr>
                <w:sz w:val="28"/>
                <w:szCs w:val="22"/>
              </w:rPr>
            </w:pPr>
            <w:r w:rsidRPr="004C355D">
              <w:rPr>
                <w:sz w:val="28"/>
                <w:szCs w:val="22"/>
              </w:rPr>
              <w:t>2.27*</w:t>
            </w:r>
          </w:p>
          <w:p w:rsidR="00293564" w:rsidRPr="004C355D" w:rsidRDefault="00293564" w:rsidP="00293564">
            <w:pPr>
              <w:jc w:val="center"/>
              <w:rPr>
                <w:sz w:val="28"/>
                <w:szCs w:val="22"/>
              </w:rPr>
            </w:pPr>
            <w:r w:rsidRPr="004C355D">
              <w:rPr>
                <w:sz w:val="28"/>
                <w:szCs w:val="22"/>
              </w:rPr>
              <w:t>(6.87)</w:t>
            </w:r>
          </w:p>
        </w:tc>
      </w:tr>
      <w:tr w:rsidR="00293564" w:rsidTr="00293564">
        <w:trPr>
          <w:trHeight w:val="492"/>
          <w:jc w:val="center"/>
        </w:trPr>
        <w:tc>
          <w:tcPr>
            <w:tcW w:w="3450" w:type="dxa"/>
          </w:tcPr>
          <w:p w:rsidR="00293564" w:rsidRPr="004C355D" w:rsidRDefault="00293564" w:rsidP="00293564">
            <w:pPr>
              <w:autoSpaceDE w:val="0"/>
              <w:autoSpaceDN w:val="0"/>
              <w:adjustRightInd w:val="0"/>
              <w:spacing w:line="276" w:lineRule="auto"/>
              <w:jc w:val="center"/>
              <w:rPr>
                <w:color w:val="000000"/>
                <w:sz w:val="28"/>
                <w:szCs w:val="22"/>
              </w:rPr>
            </w:pPr>
            <w:r w:rsidRPr="004C355D">
              <w:rPr>
                <w:color w:val="000000"/>
                <w:sz w:val="28"/>
                <w:szCs w:val="22"/>
              </w:rPr>
              <w:t>PIQ</w:t>
            </w:r>
          </w:p>
        </w:tc>
        <w:tc>
          <w:tcPr>
            <w:tcW w:w="2798" w:type="dxa"/>
          </w:tcPr>
          <w:p w:rsidR="00293564" w:rsidRPr="004C355D" w:rsidRDefault="00293564" w:rsidP="00293564">
            <w:pPr>
              <w:jc w:val="center"/>
              <w:rPr>
                <w:sz w:val="28"/>
                <w:szCs w:val="22"/>
              </w:rPr>
            </w:pPr>
            <w:r w:rsidRPr="004C355D">
              <w:rPr>
                <w:sz w:val="28"/>
                <w:szCs w:val="22"/>
              </w:rPr>
              <w:t>4.60*</w:t>
            </w:r>
          </w:p>
          <w:p w:rsidR="00293564" w:rsidRPr="004C355D" w:rsidRDefault="00293564" w:rsidP="00293564">
            <w:pPr>
              <w:jc w:val="center"/>
              <w:rPr>
                <w:sz w:val="28"/>
                <w:szCs w:val="22"/>
              </w:rPr>
            </w:pPr>
            <w:r w:rsidRPr="004C355D">
              <w:rPr>
                <w:sz w:val="28"/>
                <w:szCs w:val="22"/>
              </w:rPr>
              <w:t>(3.43)</w:t>
            </w:r>
          </w:p>
        </w:tc>
        <w:tc>
          <w:tcPr>
            <w:tcW w:w="3124" w:type="dxa"/>
          </w:tcPr>
          <w:p w:rsidR="00293564" w:rsidRPr="004C355D" w:rsidRDefault="00293564" w:rsidP="00293564">
            <w:pPr>
              <w:jc w:val="center"/>
              <w:rPr>
                <w:sz w:val="28"/>
                <w:szCs w:val="22"/>
              </w:rPr>
            </w:pPr>
            <w:r w:rsidRPr="004C355D">
              <w:rPr>
                <w:sz w:val="28"/>
                <w:szCs w:val="22"/>
              </w:rPr>
              <w:t>4.75*</w:t>
            </w:r>
          </w:p>
          <w:p w:rsidR="00293564" w:rsidRPr="004C355D" w:rsidRDefault="00293564" w:rsidP="00293564">
            <w:pPr>
              <w:jc w:val="center"/>
              <w:rPr>
                <w:sz w:val="28"/>
                <w:szCs w:val="22"/>
              </w:rPr>
            </w:pPr>
            <w:r w:rsidRPr="004C355D">
              <w:rPr>
                <w:sz w:val="28"/>
                <w:szCs w:val="22"/>
              </w:rPr>
              <w:t>(3.19)</w:t>
            </w:r>
          </w:p>
        </w:tc>
      </w:tr>
      <w:tr w:rsidR="00293564" w:rsidTr="00293564">
        <w:trPr>
          <w:trHeight w:val="492"/>
          <w:jc w:val="center"/>
        </w:trPr>
        <w:tc>
          <w:tcPr>
            <w:tcW w:w="3450" w:type="dxa"/>
          </w:tcPr>
          <w:p w:rsidR="00293564" w:rsidRPr="004C355D" w:rsidRDefault="00293564" w:rsidP="00293564">
            <w:pPr>
              <w:autoSpaceDE w:val="0"/>
              <w:autoSpaceDN w:val="0"/>
              <w:adjustRightInd w:val="0"/>
              <w:spacing w:line="276" w:lineRule="auto"/>
              <w:jc w:val="center"/>
              <w:rPr>
                <w:color w:val="000000"/>
                <w:sz w:val="28"/>
                <w:szCs w:val="22"/>
              </w:rPr>
            </w:pPr>
            <w:r w:rsidRPr="004C355D">
              <w:rPr>
                <w:color w:val="000000"/>
                <w:sz w:val="28"/>
                <w:szCs w:val="22"/>
              </w:rPr>
              <w:t>LIQ</w:t>
            </w:r>
          </w:p>
        </w:tc>
        <w:tc>
          <w:tcPr>
            <w:tcW w:w="2798" w:type="dxa"/>
          </w:tcPr>
          <w:p w:rsidR="00293564" w:rsidRPr="004C355D" w:rsidRDefault="00293564" w:rsidP="00293564">
            <w:pPr>
              <w:jc w:val="center"/>
              <w:rPr>
                <w:sz w:val="28"/>
                <w:szCs w:val="22"/>
              </w:rPr>
            </w:pPr>
            <w:r w:rsidRPr="004C355D">
              <w:rPr>
                <w:sz w:val="28"/>
                <w:szCs w:val="22"/>
              </w:rPr>
              <w:t>4.84*</w:t>
            </w:r>
          </w:p>
          <w:p w:rsidR="00293564" w:rsidRPr="004C355D" w:rsidRDefault="00293564" w:rsidP="00293564">
            <w:pPr>
              <w:jc w:val="center"/>
              <w:rPr>
                <w:sz w:val="28"/>
                <w:szCs w:val="22"/>
              </w:rPr>
            </w:pPr>
            <w:r w:rsidRPr="004C355D">
              <w:rPr>
                <w:sz w:val="28"/>
                <w:szCs w:val="22"/>
              </w:rPr>
              <w:t>(3.96)</w:t>
            </w:r>
          </w:p>
        </w:tc>
        <w:tc>
          <w:tcPr>
            <w:tcW w:w="3124" w:type="dxa"/>
          </w:tcPr>
          <w:p w:rsidR="00293564" w:rsidRPr="004C355D" w:rsidRDefault="00293564" w:rsidP="00293564">
            <w:pPr>
              <w:jc w:val="center"/>
              <w:rPr>
                <w:sz w:val="28"/>
                <w:szCs w:val="22"/>
              </w:rPr>
            </w:pPr>
            <w:r w:rsidRPr="004C355D">
              <w:rPr>
                <w:sz w:val="28"/>
                <w:szCs w:val="22"/>
              </w:rPr>
              <w:t>0.139</w:t>
            </w:r>
          </w:p>
          <w:p w:rsidR="00293564" w:rsidRPr="004C355D" w:rsidRDefault="00293564" w:rsidP="00293564">
            <w:pPr>
              <w:jc w:val="center"/>
              <w:rPr>
                <w:sz w:val="28"/>
                <w:szCs w:val="22"/>
              </w:rPr>
            </w:pPr>
            <w:r w:rsidRPr="004C355D">
              <w:rPr>
                <w:sz w:val="28"/>
                <w:szCs w:val="22"/>
              </w:rPr>
              <w:t>(0.13)</w:t>
            </w:r>
          </w:p>
        </w:tc>
      </w:tr>
      <w:tr w:rsidR="00293564" w:rsidTr="00293564">
        <w:trPr>
          <w:trHeight w:val="492"/>
          <w:jc w:val="center"/>
        </w:trPr>
        <w:tc>
          <w:tcPr>
            <w:tcW w:w="3450" w:type="dxa"/>
          </w:tcPr>
          <w:p w:rsidR="00293564" w:rsidRPr="004C355D" w:rsidRDefault="00293564" w:rsidP="00293564">
            <w:pPr>
              <w:autoSpaceDE w:val="0"/>
              <w:autoSpaceDN w:val="0"/>
              <w:adjustRightInd w:val="0"/>
              <w:spacing w:line="276" w:lineRule="auto"/>
              <w:jc w:val="center"/>
              <w:rPr>
                <w:color w:val="000000"/>
                <w:sz w:val="28"/>
                <w:szCs w:val="22"/>
              </w:rPr>
            </w:pPr>
            <w:r w:rsidRPr="004C355D">
              <w:rPr>
                <w:color w:val="000000"/>
                <w:sz w:val="28"/>
                <w:szCs w:val="22"/>
              </w:rPr>
              <w:t>GDPPC</w:t>
            </w:r>
          </w:p>
        </w:tc>
        <w:tc>
          <w:tcPr>
            <w:tcW w:w="2798" w:type="dxa"/>
          </w:tcPr>
          <w:p w:rsidR="00293564" w:rsidRPr="004C355D" w:rsidRDefault="00293564" w:rsidP="00293564">
            <w:pPr>
              <w:jc w:val="center"/>
              <w:rPr>
                <w:sz w:val="28"/>
                <w:szCs w:val="22"/>
              </w:rPr>
            </w:pPr>
            <w:r w:rsidRPr="004C355D">
              <w:rPr>
                <w:sz w:val="28"/>
                <w:szCs w:val="22"/>
              </w:rPr>
              <w:t>-</w:t>
            </w:r>
          </w:p>
        </w:tc>
        <w:tc>
          <w:tcPr>
            <w:tcW w:w="3124" w:type="dxa"/>
          </w:tcPr>
          <w:p w:rsidR="00293564" w:rsidRPr="004C355D" w:rsidRDefault="00293564" w:rsidP="00293564">
            <w:pPr>
              <w:jc w:val="center"/>
              <w:rPr>
                <w:sz w:val="28"/>
                <w:szCs w:val="22"/>
              </w:rPr>
            </w:pPr>
            <w:r w:rsidRPr="004C355D">
              <w:rPr>
                <w:sz w:val="28"/>
                <w:szCs w:val="22"/>
              </w:rPr>
              <w:t>2.85*</w:t>
            </w:r>
          </w:p>
          <w:p w:rsidR="00293564" w:rsidRPr="004C355D" w:rsidRDefault="00293564" w:rsidP="00293564">
            <w:pPr>
              <w:jc w:val="center"/>
              <w:rPr>
                <w:sz w:val="28"/>
                <w:szCs w:val="22"/>
              </w:rPr>
            </w:pPr>
            <w:r w:rsidRPr="004C355D">
              <w:rPr>
                <w:sz w:val="28"/>
                <w:szCs w:val="22"/>
              </w:rPr>
              <w:t>(17.9)</w:t>
            </w:r>
          </w:p>
        </w:tc>
      </w:tr>
      <w:tr w:rsidR="00293564" w:rsidTr="00293564">
        <w:trPr>
          <w:trHeight w:val="516"/>
          <w:jc w:val="center"/>
        </w:trPr>
        <w:tc>
          <w:tcPr>
            <w:tcW w:w="3450" w:type="dxa"/>
          </w:tcPr>
          <w:p w:rsidR="00293564" w:rsidRPr="004C355D" w:rsidRDefault="00293564" w:rsidP="00293564">
            <w:pPr>
              <w:autoSpaceDE w:val="0"/>
              <w:autoSpaceDN w:val="0"/>
              <w:adjustRightInd w:val="0"/>
              <w:jc w:val="center"/>
              <w:rPr>
                <w:color w:val="000000"/>
                <w:sz w:val="28"/>
                <w:szCs w:val="22"/>
              </w:rPr>
            </w:pPr>
            <w:r w:rsidRPr="004C355D">
              <w:rPr>
                <w:color w:val="000000"/>
                <w:sz w:val="28"/>
                <w:szCs w:val="22"/>
              </w:rPr>
              <w:t>XGDP</w:t>
            </w:r>
          </w:p>
        </w:tc>
        <w:tc>
          <w:tcPr>
            <w:tcW w:w="2798" w:type="dxa"/>
          </w:tcPr>
          <w:p w:rsidR="00293564" w:rsidRPr="004C355D" w:rsidRDefault="00293564" w:rsidP="00293564">
            <w:pPr>
              <w:jc w:val="center"/>
              <w:rPr>
                <w:sz w:val="28"/>
                <w:szCs w:val="22"/>
              </w:rPr>
            </w:pPr>
            <w:r w:rsidRPr="004C355D">
              <w:rPr>
                <w:sz w:val="28"/>
                <w:szCs w:val="22"/>
              </w:rPr>
              <w:t>-</w:t>
            </w:r>
          </w:p>
        </w:tc>
        <w:tc>
          <w:tcPr>
            <w:tcW w:w="3124" w:type="dxa"/>
          </w:tcPr>
          <w:p w:rsidR="00293564" w:rsidRPr="004C355D" w:rsidRDefault="00293564" w:rsidP="00293564">
            <w:pPr>
              <w:jc w:val="center"/>
              <w:rPr>
                <w:sz w:val="28"/>
                <w:szCs w:val="22"/>
              </w:rPr>
            </w:pPr>
            <w:r w:rsidRPr="004C355D">
              <w:rPr>
                <w:sz w:val="28"/>
                <w:szCs w:val="22"/>
              </w:rPr>
              <w:t>0.106*</w:t>
            </w:r>
          </w:p>
          <w:p w:rsidR="00293564" w:rsidRPr="004C355D" w:rsidRDefault="00293564" w:rsidP="00293564">
            <w:pPr>
              <w:jc w:val="center"/>
              <w:rPr>
                <w:sz w:val="28"/>
                <w:szCs w:val="22"/>
              </w:rPr>
            </w:pPr>
            <w:r w:rsidRPr="004C355D">
              <w:rPr>
                <w:sz w:val="28"/>
                <w:szCs w:val="22"/>
              </w:rPr>
              <w:t>(16.9)</w:t>
            </w:r>
          </w:p>
        </w:tc>
      </w:tr>
      <w:tr w:rsidR="00293564" w:rsidTr="00293564">
        <w:trPr>
          <w:trHeight w:val="492"/>
          <w:jc w:val="center"/>
        </w:trPr>
        <w:tc>
          <w:tcPr>
            <w:tcW w:w="3450" w:type="dxa"/>
            <w:vAlign w:val="center"/>
          </w:tcPr>
          <w:p w:rsidR="00293564" w:rsidRPr="00ED448F" w:rsidRDefault="00293564" w:rsidP="00293564">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2798" w:type="dxa"/>
          </w:tcPr>
          <w:p w:rsidR="00293564" w:rsidRDefault="00293564" w:rsidP="00293564">
            <w:pPr>
              <w:jc w:val="center"/>
              <w:rPr>
                <w:sz w:val="28"/>
              </w:rPr>
            </w:pPr>
            <w:r>
              <w:rPr>
                <w:sz w:val="28"/>
              </w:rPr>
              <w:t>924</w:t>
            </w:r>
          </w:p>
        </w:tc>
        <w:tc>
          <w:tcPr>
            <w:tcW w:w="3124" w:type="dxa"/>
          </w:tcPr>
          <w:p w:rsidR="00293564" w:rsidRDefault="00293564" w:rsidP="00293564">
            <w:pPr>
              <w:jc w:val="center"/>
              <w:rPr>
                <w:sz w:val="28"/>
              </w:rPr>
            </w:pPr>
            <w:r>
              <w:rPr>
                <w:sz w:val="28"/>
              </w:rPr>
              <w:t>924</w:t>
            </w:r>
          </w:p>
        </w:tc>
      </w:tr>
      <w:tr w:rsidR="00293564" w:rsidTr="00293564">
        <w:trPr>
          <w:trHeight w:val="492"/>
          <w:jc w:val="center"/>
        </w:trPr>
        <w:tc>
          <w:tcPr>
            <w:tcW w:w="3450" w:type="dxa"/>
            <w:vAlign w:val="center"/>
          </w:tcPr>
          <w:p w:rsidR="00293564" w:rsidRPr="00ED448F" w:rsidRDefault="00293564" w:rsidP="00293564">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2798" w:type="dxa"/>
          </w:tcPr>
          <w:p w:rsidR="00293564" w:rsidRDefault="00293564" w:rsidP="00293564">
            <w:pPr>
              <w:jc w:val="center"/>
              <w:rPr>
                <w:sz w:val="28"/>
              </w:rPr>
            </w:pPr>
            <w:r>
              <w:rPr>
                <w:sz w:val="28"/>
              </w:rPr>
              <w:t>33</w:t>
            </w:r>
          </w:p>
        </w:tc>
        <w:tc>
          <w:tcPr>
            <w:tcW w:w="3124" w:type="dxa"/>
          </w:tcPr>
          <w:p w:rsidR="00293564" w:rsidRDefault="00293564" w:rsidP="00293564">
            <w:pPr>
              <w:jc w:val="center"/>
              <w:rPr>
                <w:sz w:val="28"/>
              </w:rPr>
            </w:pPr>
            <w:r>
              <w:rPr>
                <w:sz w:val="28"/>
              </w:rPr>
              <w:t>33</w:t>
            </w:r>
          </w:p>
        </w:tc>
      </w:tr>
      <w:tr w:rsidR="00293564" w:rsidTr="00293564">
        <w:trPr>
          <w:trHeight w:val="492"/>
          <w:jc w:val="center"/>
        </w:trPr>
        <w:tc>
          <w:tcPr>
            <w:tcW w:w="3450" w:type="dxa"/>
            <w:vAlign w:val="center"/>
          </w:tcPr>
          <w:p w:rsidR="00293564" w:rsidRDefault="00293564" w:rsidP="00293564">
            <w:pPr>
              <w:jc w:val="center"/>
              <w:rPr>
                <w:sz w:val="28"/>
              </w:rPr>
            </w:pPr>
            <w:r w:rsidRPr="004C4C35">
              <w:rPr>
                <w:sz w:val="28"/>
              </w:rPr>
              <w:t>Wald chi</w:t>
            </w:r>
            <w:r w:rsidRPr="004C4C35">
              <w:rPr>
                <w:sz w:val="28"/>
                <w:vertAlign w:val="superscript"/>
              </w:rPr>
              <w:t>2</w:t>
            </w:r>
          </w:p>
        </w:tc>
        <w:tc>
          <w:tcPr>
            <w:tcW w:w="2798" w:type="dxa"/>
          </w:tcPr>
          <w:p w:rsidR="00293564" w:rsidRDefault="00293564" w:rsidP="00293564">
            <w:pPr>
              <w:jc w:val="center"/>
              <w:rPr>
                <w:sz w:val="28"/>
              </w:rPr>
            </w:pPr>
            <w:r w:rsidRPr="008323CC">
              <w:rPr>
                <w:sz w:val="28"/>
              </w:rPr>
              <w:t>34.94</w:t>
            </w:r>
          </w:p>
        </w:tc>
        <w:tc>
          <w:tcPr>
            <w:tcW w:w="3124" w:type="dxa"/>
          </w:tcPr>
          <w:p w:rsidR="00293564" w:rsidRDefault="00293564" w:rsidP="00293564">
            <w:pPr>
              <w:jc w:val="center"/>
              <w:rPr>
                <w:sz w:val="28"/>
              </w:rPr>
            </w:pPr>
            <w:r w:rsidRPr="00265117">
              <w:rPr>
                <w:sz w:val="28"/>
              </w:rPr>
              <w:t>107.22</w:t>
            </w:r>
          </w:p>
        </w:tc>
      </w:tr>
      <w:tr w:rsidR="00293564" w:rsidTr="00293564">
        <w:trPr>
          <w:trHeight w:val="492"/>
          <w:jc w:val="center"/>
        </w:trPr>
        <w:tc>
          <w:tcPr>
            <w:tcW w:w="3450" w:type="dxa"/>
            <w:vAlign w:val="center"/>
          </w:tcPr>
          <w:p w:rsidR="00293564" w:rsidRDefault="00293564" w:rsidP="00293564">
            <w:pPr>
              <w:jc w:val="center"/>
              <w:rPr>
                <w:sz w:val="28"/>
                <w:vertAlign w:val="superscript"/>
              </w:rPr>
            </w:pPr>
            <w:r>
              <w:rPr>
                <w:sz w:val="28"/>
              </w:rPr>
              <w:t>Wald</w:t>
            </w:r>
            <w:r w:rsidRPr="004C4C35">
              <w:rPr>
                <w:sz w:val="28"/>
              </w:rPr>
              <w:t xml:space="preserve"> chi</w:t>
            </w:r>
            <w:r w:rsidRPr="00DB22D5">
              <w:rPr>
                <w:sz w:val="28"/>
                <w:vertAlign w:val="superscript"/>
              </w:rPr>
              <w:t>2</w:t>
            </w:r>
          </w:p>
          <w:p w:rsidR="00293564" w:rsidRPr="00C9164D" w:rsidRDefault="00293564" w:rsidP="00293564">
            <w:pPr>
              <w:jc w:val="center"/>
              <w:rPr>
                <w:sz w:val="28"/>
              </w:rPr>
            </w:pPr>
            <w:r>
              <w:rPr>
                <w:sz w:val="28"/>
              </w:rPr>
              <w:t>(p-value)</w:t>
            </w:r>
          </w:p>
        </w:tc>
        <w:tc>
          <w:tcPr>
            <w:tcW w:w="2798" w:type="dxa"/>
          </w:tcPr>
          <w:p w:rsidR="00293564" w:rsidRDefault="00293564" w:rsidP="00293564">
            <w:pPr>
              <w:jc w:val="center"/>
              <w:rPr>
                <w:sz w:val="28"/>
              </w:rPr>
            </w:pPr>
            <w:r>
              <w:rPr>
                <w:sz w:val="28"/>
              </w:rPr>
              <w:t>0.00</w:t>
            </w:r>
          </w:p>
        </w:tc>
        <w:tc>
          <w:tcPr>
            <w:tcW w:w="3124" w:type="dxa"/>
          </w:tcPr>
          <w:p w:rsidR="00293564" w:rsidRDefault="00293564" w:rsidP="00293564">
            <w:pPr>
              <w:jc w:val="center"/>
              <w:rPr>
                <w:sz w:val="28"/>
              </w:rPr>
            </w:pPr>
            <w:r>
              <w:rPr>
                <w:sz w:val="28"/>
              </w:rPr>
              <w:t>0.00</w:t>
            </w:r>
          </w:p>
        </w:tc>
      </w:tr>
    </w:tbl>
    <w:p w:rsidR="00293564" w:rsidRDefault="00293564" w:rsidP="00293564">
      <w:pPr>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Pr="0041319D" w:rsidRDefault="00293564" w:rsidP="00293564">
      <w:pPr>
        <w:pStyle w:val="Default"/>
        <w:ind w:firstLine="720"/>
        <w:jc w:val="both"/>
        <w:rPr>
          <w:sz w:val="28"/>
          <w:szCs w:val="28"/>
        </w:rPr>
      </w:pPr>
      <w:r>
        <w:rPr>
          <w:sz w:val="28"/>
          <w:szCs w:val="28"/>
        </w:rPr>
        <w:t>T</w:t>
      </w:r>
      <w:r w:rsidRPr="00ED448F">
        <w:rPr>
          <w:sz w:val="28"/>
          <w:szCs w:val="28"/>
        </w:rPr>
        <w:t xml:space="preserve">he model of </w:t>
      </w:r>
      <w:r>
        <w:rPr>
          <w:sz w:val="28"/>
          <w:szCs w:val="28"/>
        </w:rPr>
        <w:t>FDI</w:t>
      </w:r>
      <w:r w:rsidRPr="00ED448F">
        <w:rPr>
          <w:sz w:val="28"/>
          <w:szCs w:val="28"/>
        </w:rPr>
        <w:t xml:space="preserve"> for the all countries has been estimated using Panel GMM methodology. The results obtained from applying this </w:t>
      </w:r>
      <w:r>
        <w:rPr>
          <w:sz w:val="28"/>
          <w:szCs w:val="28"/>
        </w:rPr>
        <w:t>model are the following (Table 8.15</w:t>
      </w:r>
      <w:r w:rsidRPr="00ED448F">
        <w:rPr>
          <w:sz w:val="28"/>
          <w:szCs w:val="28"/>
        </w:rPr>
        <w:t>). These results s</w:t>
      </w:r>
      <w:r>
        <w:rPr>
          <w:sz w:val="28"/>
          <w:szCs w:val="28"/>
        </w:rPr>
        <w:t>how that all</w:t>
      </w:r>
      <w:r w:rsidRPr="00ED448F">
        <w:rPr>
          <w:sz w:val="28"/>
          <w:szCs w:val="28"/>
        </w:rPr>
        <w:t xml:space="preserve"> variables are significant</w:t>
      </w:r>
      <w:r>
        <w:rPr>
          <w:sz w:val="28"/>
          <w:szCs w:val="28"/>
        </w:rPr>
        <w:t xml:space="preserve"> influencing the FDI</w:t>
      </w:r>
      <w:r w:rsidRPr="00ED448F">
        <w:rPr>
          <w:sz w:val="28"/>
          <w:szCs w:val="28"/>
        </w:rPr>
        <w:t xml:space="preserve"> </w:t>
      </w:r>
      <w:r>
        <w:rPr>
          <w:sz w:val="28"/>
          <w:szCs w:val="28"/>
        </w:rPr>
        <w:t>with expected signs. The table 8.15</w:t>
      </w:r>
      <w:r w:rsidRPr="00ED448F">
        <w:rPr>
          <w:sz w:val="28"/>
          <w:szCs w:val="28"/>
        </w:rPr>
        <w:t xml:space="preserve"> reveal that </w:t>
      </w:r>
      <w:r>
        <w:rPr>
          <w:sz w:val="28"/>
          <w:szCs w:val="28"/>
        </w:rPr>
        <w:t xml:space="preserve">EIQ </w:t>
      </w:r>
      <w:r w:rsidRPr="00ED448F">
        <w:rPr>
          <w:sz w:val="28"/>
          <w:szCs w:val="28"/>
        </w:rPr>
        <w:t xml:space="preserve">has </w:t>
      </w:r>
      <w:r>
        <w:rPr>
          <w:sz w:val="28"/>
          <w:szCs w:val="28"/>
        </w:rPr>
        <w:t>a</w:t>
      </w:r>
      <w:r w:rsidRPr="00ED448F">
        <w:rPr>
          <w:sz w:val="28"/>
          <w:szCs w:val="28"/>
        </w:rPr>
        <w:t xml:space="preserve"> Positive impact on </w:t>
      </w:r>
      <w:r>
        <w:rPr>
          <w:sz w:val="28"/>
          <w:szCs w:val="28"/>
        </w:rPr>
        <w:t>FDI</w:t>
      </w:r>
      <w:r w:rsidRPr="00ED448F">
        <w:rPr>
          <w:sz w:val="28"/>
          <w:szCs w:val="28"/>
        </w:rPr>
        <w:t xml:space="preserve"> in all countries during the period under investigation. In </w:t>
      </w:r>
      <w:r>
        <w:rPr>
          <w:sz w:val="28"/>
          <w:szCs w:val="28"/>
        </w:rPr>
        <w:t>Equation</w:t>
      </w:r>
      <w:r w:rsidRPr="00ED448F">
        <w:rPr>
          <w:sz w:val="28"/>
          <w:szCs w:val="28"/>
        </w:rPr>
        <w:t xml:space="preserve"> 1</w:t>
      </w:r>
      <w:r>
        <w:rPr>
          <w:sz w:val="28"/>
          <w:szCs w:val="28"/>
        </w:rPr>
        <w:t>,</w:t>
      </w:r>
      <w:r w:rsidRPr="00ED448F">
        <w:rPr>
          <w:sz w:val="28"/>
          <w:szCs w:val="28"/>
        </w:rPr>
        <w:t xml:space="preserve"> </w:t>
      </w:r>
      <w:r>
        <w:rPr>
          <w:sz w:val="28"/>
          <w:szCs w:val="28"/>
        </w:rPr>
        <w:t>FDI</w:t>
      </w:r>
      <w:r w:rsidRPr="00ED448F">
        <w:rPr>
          <w:sz w:val="28"/>
          <w:szCs w:val="28"/>
        </w:rPr>
        <w:t xml:space="preserve"> increased </w:t>
      </w:r>
      <w:r>
        <w:rPr>
          <w:sz w:val="28"/>
          <w:szCs w:val="28"/>
        </w:rPr>
        <w:t>5.55</w:t>
      </w:r>
      <w:r w:rsidRPr="00ED448F">
        <w:rPr>
          <w:sz w:val="28"/>
          <w:szCs w:val="28"/>
        </w:rPr>
        <w:t xml:space="preserve"> </w:t>
      </w:r>
      <w:r>
        <w:rPr>
          <w:sz w:val="28"/>
          <w:szCs w:val="28"/>
        </w:rPr>
        <w:t>percent</w:t>
      </w:r>
      <w:r w:rsidRPr="00ED448F">
        <w:rPr>
          <w:sz w:val="28"/>
          <w:szCs w:val="28"/>
        </w:rPr>
        <w:t xml:space="preserve"> when 1 unit increase in </w:t>
      </w:r>
      <w:r>
        <w:rPr>
          <w:sz w:val="28"/>
          <w:szCs w:val="28"/>
        </w:rPr>
        <w:t xml:space="preserve">EIQ </w:t>
      </w:r>
      <w:r w:rsidRPr="00ED448F">
        <w:rPr>
          <w:sz w:val="28"/>
          <w:szCs w:val="28"/>
        </w:rPr>
        <w:t xml:space="preserve">and </w:t>
      </w:r>
      <w:r>
        <w:rPr>
          <w:sz w:val="28"/>
          <w:szCs w:val="28"/>
        </w:rPr>
        <w:t>Equation</w:t>
      </w:r>
      <w:r w:rsidRPr="00ED448F">
        <w:rPr>
          <w:sz w:val="28"/>
          <w:szCs w:val="28"/>
        </w:rPr>
        <w:t xml:space="preserve"> 2, </w:t>
      </w:r>
      <w:r>
        <w:rPr>
          <w:sz w:val="28"/>
          <w:szCs w:val="28"/>
        </w:rPr>
        <w:t>FDI 1.21</w:t>
      </w:r>
      <w:r w:rsidRPr="00ED448F">
        <w:rPr>
          <w:sz w:val="28"/>
          <w:szCs w:val="28"/>
        </w:rPr>
        <w:t xml:space="preserve"> </w:t>
      </w:r>
      <w:r>
        <w:rPr>
          <w:sz w:val="28"/>
          <w:szCs w:val="28"/>
        </w:rPr>
        <w:t>percent</w:t>
      </w:r>
      <w:r w:rsidRPr="00ED448F">
        <w:rPr>
          <w:sz w:val="28"/>
          <w:szCs w:val="28"/>
        </w:rPr>
        <w:t xml:space="preserve"> increased when 1 unit increase in </w:t>
      </w:r>
      <w:r>
        <w:rPr>
          <w:sz w:val="28"/>
          <w:szCs w:val="28"/>
        </w:rPr>
        <w:t>EIQ. The table 8.15</w:t>
      </w:r>
      <w:r w:rsidRPr="00ED448F">
        <w:rPr>
          <w:sz w:val="28"/>
          <w:szCs w:val="28"/>
        </w:rPr>
        <w:t xml:space="preserve"> reveal that </w:t>
      </w:r>
      <w:r>
        <w:rPr>
          <w:sz w:val="28"/>
          <w:szCs w:val="28"/>
        </w:rPr>
        <w:t>LIQ</w:t>
      </w:r>
      <w:r w:rsidRPr="00ED448F">
        <w:rPr>
          <w:sz w:val="28"/>
          <w:szCs w:val="28"/>
        </w:rPr>
        <w:t xml:space="preserve"> has Positive impact on </w:t>
      </w:r>
      <w:r>
        <w:rPr>
          <w:sz w:val="28"/>
          <w:szCs w:val="28"/>
        </w:rPr>
        <w:t>FDI</w:t>
      </w:r>
      <w:r w:rsidRPr="00ED448F">
        <w:rPr>
          <w:sz w:val="28"/>
          <w:szCs w:val="28"/>
        </w:rPr>
        <w:t xml:space="preserve"> in all countries during the period under investigation. In </w:t>
      </w:r>
      <w:r>
        <w:rPr>
          <w:sz w:val="28"/>
          <w:szCs w:val="28"/>
        </w:rPr>
        <w:t>Equation</w:t>
      </w:r>
      <w:r w:rsidRPr="00ED448F">
        <w:rPr>
          <w:sz w:val="28"/>
          <w:szCs w:val="28"/>
        </w:rPr>
        <w:t xml:space="preserve"> 1</w:t>
      </w:r>
      <w:r>
        <w:rPr>
          <w:sz w:val="28"/>
          <w:szCs w:val="28"/>
        </w:rPr>
        <w:t>,</w:t>
      </w:r>
      <w:r w:rsidRPr="00ED448F">
        <w:rPr>
          <w:sz w:val="28"/>
          <w:szCs w:val="28"/>
        </w:rPr>
        <w:t xml:space="preserve"> </w:t>
      </w:r>
      <w:r>
        <w:rPr>
          <w:sz w:val="28"/>
          <w:szCs w:val="28"/>
        </w:rPr>
        <w:t>FDI increased 1.73</w:t>
      </w:r>
      <w:r w:rsidRPr="00ED448F">
        <w:rPr>
          <w:sz w:val="28"/>
          <w:szCs w:val="28"/>
        </w:rPr>
        <w:t xml:space="preserve"> </w:t>
      </w:r>
      <w:r>
        <w:rPr>
          <w:sz w:val="28"/>
          <w:szCs w:val="28"/>
        </w:rPr>
        <w:t>percent</w:t>
      </w:r>
      <w:r w:rsidRPr="00ED448F">
        <w:rPr>
          <w:sz w:val="28"/>
          <w:szCs w:val="28"/>
        </w:rPr>
        <w:t xml:space="preserve"> </w:t>
      </w:r>
      <w:r>
        <w:rPr>
          <w:sz w:val="28"/>
          <w:szCs w:val="28"/>
        </w:rPr>
        <w:t>when 1 unit increase in</w:t>
      </w:r>
      <w:r w:rsidRPr="00ED448F">
        <w:rPr>
          <w:sz w:val="28"/>
          <w:szCs w:val="28"/>
        </w:rPr>
        <w:t xml:space="preserve"> </w:t>
      </w:r>
      <w:r>
        <w:rPr>
          <w:sz w:val="28"/>
          <w:szCs w:val="28"/>
        </w:rPr>
        <w:t>LIQ</w:t>
      </w:r>
      <w:r w:rsidRPr="00ED448F">
        <w:rPr>
          <w:sz w:val="28"/>
          <w:szCs w:val="28"/>
        </w:rPr>
        <w:t xml:space="preserve"> and </w:t>
      </w:r>
      <w:r>
        <w:rPr>
          <w:sz w:val="28"/>
          <w:szCs w:val="28"/>
        </w:rPr>
        <w:t>Equation</w:t>
      </w:r>
      <w:r w:rsidRPr="00ED448F">
        <w:rPr>
          <w:sz w:val="28"/>
          <w:szCs w:val="28"/>
        </w:rPr>
        <w:t xml:space="preserve"> 2, </w:t>
      </w:r>
      <w:r>
        <w:rPr>
          <w:sz w:val="28"/>
          <w:szCs w:val="28"/>
        </w:rPr>
        <w:t>FDI 1.61</w:t>
      </w:r>
      <w:r w:rsidRPr="00ED448F">
        <w:rPr>
          <w:sz w:val="28"/>
          <w:szCs w:val="28"/>
        </w:rPr>
        <w:t xml:space="preserve"> </w:t>
      </w:r>
      <w:r>
        <w:rPr>
          <w:sz w:val="28"/>
          <w:szCs w:val="28"/>
        </w:rPr>
        <w:t>percent</w:t>
      </w:r>
      <w:r w:rsidRPr="00ED448F">
        <w:rPr>
          <w:sz w:val="28"/>
          <w:szCs w:val="28"/>
        </w:rPr>
        <w:t xml:space="preserve"> increased when 1 unit increase in </w:t>
      </w:r>
      <w:r>
        <w:rPr>
          <w:sz w:val="28"/>
          <w:szCs w:val="28"/>
        </w:rPr>
        <w:t>LIQ. The table 8.15</w:t>
      </w:r>
      <w:r w:rsidRPr="00ED448F">
        <w:rPr>
          <w:sz w:val="28"/>
          <w:szCs w:val="28"/>
        </w:rPr>
        <w:t xml:space="preserve"> reveal that </w:t>
      </w:r>
      <w:r>
        <w:rPr>
          <w:sz w:val="28"/>
          <w:szCs w:val="28"/>
        </w:rPr>
        <w:t>PIQ has</w:t>
      </w:r>
      <w:r w:rsidRPr="00ED448F">
        <w:rPr>
          <w:sz w:val="28"/>
          <w:szCs w:val="28"/>
        </w:rPr>
        <w:t xml:space="preserve"> significant impact on </w:t>
      </w:r>
      <w:r>
        <w:rPr>
          <w:sz w:val="28"/>
          <w:szCs w:val="28"/>
        </w:rPr>
        <w:t>FDI</w:t>
      </w:r>
      <w:r w:rsidRPr="00ED448F">
        <w:rPr>
          <w:sz w:val="28"/>
          <w:szCs w:val="28"/>
        </w:rPr>
        <w:t xml:space="preserve"> in in all countries during </w:t>
      </w:r>
      <w:r>
        <w:rPr>
          <w:sz w:val="28"/>
          <w:szCs w:val="28"/>
        </w:rPr>
        <w:t xml:space="preserve">the period under investigation. </w:t>
      </w:r>
      <w:r w:rsidRPr="00ED448F">
        <w:rPr>
          <w:sz w:val="28"/>
          <w:szCs w:val="28"/>
        </w:rPr>
        <w:t xml:space="preserve">In </w:t>
      </w:r>
      <w:r>
        <w:rPr>
          <w:sz w:val="28"/>
          <w:szCs w:val="28"/>
        </w:rPr>
        <w:t>Equation</w:t>
      </w:r>
      <w:r w:rsidRPr="00ED448F">
        <w:rPr>
          <w:sz w:val="28"/>
          <w:szCs w:val="28"/>
        </w:rPr>
        <w:t xml:space="preserve"> 1</w:t>
      </w:r>
      <w:r>
        <w:rPr>
          <w:sz w:val="28"/>
          <w:szCs w:val="28"/>
        </w:rPr>
        <w:t>,</w:t>
      </w:r>
      <w:r w:rsidRPr="00ED448F">
        <w:rPr>
          <w:sz w:val="28"/>
          <w:szCs w:val="28"/>
        </w:rPr>
        <w:t xml:space="preserve"> </w:t>
      </w:r>
      <w:r>
        <w:rPr>
          <w:sz w:val="28"/>
          <w:szCs w:val="28"/>
        </w:rPr>
        <w:t>FDI increased 1.76</w:t>
      </w:r>
      <w:r w:rsidRPr="00ED448F">
        <w:rPr>
          <w:sz w:val="28"/>
          <w:szCs w:val="28"/>
        </w:rPr>
        <w:t xml:space="preserve"> </w:t>
      </w:r>
      <w:r>
        <w:rPr>
          <w:sz w:val="28"/>
          <w:szCs w:val="28"/>
        </w:rPr>
        <w:t>percent</w:t>
      </w:r>
      <w:r w:rsidRPr="00ED448F">
        <w:rPr>
          <w:sz w:val="28"/>
          <w:szCs w:val="28"/>
        </w:rPr>
        <w:t xml:space="preserve"> </w:t>
      </w:r>
      <w:r>
        <w:rPr>
          <w:sz w:val="28"/>
          <w:szCs w:val="28"/>
        </w:rPr>
        <w:t>when 1 unit increase in</w:t>
      </w:r>
      <w:r w:rsidRPr="00ED448F">
        <w:rPr>
          <w:sz w:val="28"/>
          <w:szCs w:val="28"/>
        </w:rPr>
        <w:t xml:space="preserve"> </w:t>
      </w:r>
      <w:r>
        <w:rPr>
          <w:sz w:val="28"/>
          <w:szCs w:val="28"/>
        </w:rPr>
        <w:t>PIQ</w:t>
      </w:r>
      <w:r w:rsidRPr="00ED448F">
        <w:rPr>
          <w:sz w:val="28"/>
          <w:szCs w:val="28"/>
        </w:rPr>
        <w:t xml:space="preserve"> and </w:t>
      </w:r>
      <w:r>
        <w:rPr>
          <w:sz w:val="28"/>
          <w:szCs w:val="28"/>
        </w:rPr>
        <w:t>Equation</w:t>
      </w:r>
      <w:r w:rsidRPr="00ED448F">
        <w:rPr>
          <w:sz w:val="28"/>
          <w:szCs w:val="28"/>
        </w:rPr>
        <w:t xml:space="preserve"> 2, </w:t>
      </w:r>
      <w:r>
        <w:rPr>
          <w:sz w:val="28"/>
          <w:szCs w:val="28"/>
        </w:rPr>
        <w:t>FDI 6.33</w:t>
      </w:r>
      <w:r w:rsidRPr="00ED448F">
        <w:rPr>
          <w:sz w:val="28"/>
          <w:szCs w:val="28"/>
        </w:rPr>
        <w:t xml:space="preserve"> </w:t>
      </w:r>
      <w:r>
        <w:rPr>
          <w:sz w:val="28"/>
          <w:szCs w:val="28"/>
        </w:rPr>
        <w:t>percent</w:t>
      </w:r>
      <w:r w:rsidRPr="00ED448F">
        <w:rPr>
          <w:sz w:val="28"/>
          <w:szCs w:val="28"/>
        </w:rPr>
        <w:t xml:space="preserve"> increased when 1 unit increase in </w:t>
      </w:r>
      <w:r>
        <w:rPr>
          <w:sz w:val="28"/>
          <w:szCs w:val="28"/>
        </w:rPr>
        <w:t>PIQ.</w:t>
      </w:r>
      <w:r w:rsidRPr="00ED448F">
        <w:rPr>
          <w:sz w:val="28"/>
        </w:rPr>
        <w:t xml:space="preserve"> </w:t>
      </w:r>
      <w:r>
        <w:rPr>
          <w:sz w:val="28"/>
        </w:rPr>
        <w:t>LGDPPC</w:t>
      </w:r>
      <w:r w:rsidRPr="00ED448F">
        <w:rPr>
          <w:sz w:val="28"/>
        </w:rPr>
        <w:t xml:space="preserve"> has Positive impact on </w:t>
      </w:r>
      <w:r>
        <w:rPr>
          <w:sz w:val="28"/>
        </w:rPr>
        <w:t>FDI</w:t>
      </w:r>
      <w:r w:rsidRPr="00ED448F">
        <w:rPr>
          <w:sz w:val="28"/>
        </w:rPr>
        <w:t xml:space="preserve"> </w:t>
      </w:r>
      <w:r w:rsidRPr="00ED448F">
        <w:rPr>
          <w:sz w:val="28"/>
        </w:rPr>
        <w:lastRenderedPageBreak/>
        <w:t xml:space="preserve">in all countries during the period under investigation. In </w:t>
      </w:r>
      <w:r>
        <w:rPr>
          <w:sz w:val="28"/>
          <w:szCs w:val="28"/>
        </w:rPr>
        <w:t>Equation</w:t>
      </w:r>
      <w:r w:rsidRPr="00ED448F">
        <w:rPr>
          <w:sz w:val="28"/>
          <w:szCs w:val="28"/>
        </w:rPr>
        <w:t xml:space="preserve"> </w:t>
      </w:r>
      <w:r w:rsidRPr="00ED448F">
        <w:rPr>
          <w:sz w:val="28"/>
        </w:rPr>
        <w:t xml:space="preserve">2, </w:t>
      </w:r>
      <w:r>
        <w:rPr>
          <w:sz w:val="28"/>
        </w:rPr>
        <w:t>FDI 0.474</w:t>
      </w:r>
      <w:r w:rsidRPr="00ED448F">
        <w:rPr>
          <w:sz w:val="28"/>
        </w:rPr>
        <w:t xml:space="preserve"> </w:t>
      </w:r>
      <w:r>
        <w:rPr>
          <w:sz w:val="28"/>
          <w:szCs w:val="28"/>
        </w:rPr>
        <w:t>percent</w:t>
      </w:r>
      <w:r w:rsidRPr="00ED448F">
        <w:rPr>
          <w:sz w:val="28"/>
        </w:rPr>
        <w:t xml:space="preserve"> when 1 percent increase in </w:t>
      </w:r>
      <w:r>
        <w:rPr>
          <w:sz w:val="28"/>
        </w:rPr>
        <w:t>LGDPPC</w:t>
      </w:r>
      <w:r w:rsidRPr="00ED448F">
        <w:rPr>
          <w:sz w:val="28"/>
        </w:rPr>
        <w:t xml:space="preserve">. </w:t>
      </w:r>
      <w:r>
        <w:rPr>
          <w:sz w:val="28"/>
        </w:rPr>
        <w:t>XGDP has</w:t>
      </w:r>
      <w:r w:rsidRPr="00ED448F">
        <w:rPr>
          <w:sz w:val="28"/>
        </w:rPr>
        <w:t xml:space="preserve"> </w:t>
      </w:r>
      <w:r>
        <w:rPr>
          <w:sz w:val="28"/>
        </w:rPr>
        <w:t>positive</w:t>
      </w:r>
      <w:r w:rsidRPr="00ED448F">
        <w:rPr>
          <w:sz w:val="28"/>
        </w:rPr>
        <w:t xml:space="preserve"> impact on </w:t>
      </w:r>
      <w:r>
        <w:rPr>
          <w:sz w:val="28"/>
        </w:rPr>
        <w:t>FDI</w:t>
      </w:r>
      <w:r w:rsidRPr="00ED448F">
        <w:rPr>
          <w:sz w:val="28"/>
        </w:rPr>
        <w:t xml:space="preserve"> in all countries during the period under investigation. In </w:t>
      </w:r>
      <w:r>
        <w:rPr>
          <w:sz w:val="28"/>
          <w:szCs w:val="28"/>
        </w:rPr>
        <w:t>Equation</w:t>
      </w:r>
      <w:r w:rsidRPr="00ED448F">
        <w:rPr>
          <w:sz w:val="28"/>
          <w:szCs w:val="28"/>
        </w:rPr>
        <w:t xml:space="preserve"> </w:t>
      </w:r>
      <w:r w:rsidRPr="00ED448F">
        <w:rPr>
          <w:sz w:val="28"/>
        </w:rPr>
        <w:t xml:space="preserve">2, </w:t>
      </w:r>
      <w:r>
        <w:rPr>
          <w:sz w:val="28"/>
        </w:rPr>
        <w:t>FDI</w:t>
      </w:r>
      <w:r w:rsidRPr="00ED448F">
        <w:rPr>
          <w:sz w:val="28"/>
        </w:rPr>
        <w:t xml:space="preserve"> </w:t>
      </w:r>
      <w:r>
        <w:rPr>
          <w:sz w:val="28"/>
        </w:rPr>
        <w:t>increased 0.115</w:t>
      </w:r>
      <w:r w:rsidRPr="00ED448F">
        <w:rPr>
          <w:sz w:val="28"/>
        </w:rPr>
        <w:t xml:space="preserve"> </w:t>
      </w:r>
      <w:r>
        <w:rPr>
          <w:sz w:val="28"/>
          <w:szCs w:val="28"/>
        </w:rPr>
        <w:t>percent</w:t>
      </w:r>
      <w:r w:rsidRPr="00ED448F">
        <w:rPr>
          <w:sz w:val="28"/>
        </w:rPr>
        <w:t xml:space="preserve"> when 1 </w:t>
      </w:r>
      <w:r>
        <w:rPr>
          <w:sz w:val="28"/>
          <w:szCs w:val="28"/>
        </w:rPr>
        <w:t>percent</w:t>
      </w:r>
      <w:r w:rsidRPr="00ED448F">
        <w:rPr>
          <w:sz w:val="28"/>
        </w:rPr>
        <w:t xml:space="preserve"> increase in </w:t>
      </w:r>
      <w:r>
        <w:rPr>
          <w:sz w:val="28"/>
        </w:rPr>
        <w:t>XGDP</w:t>
      </w:r>
      <w:r w:rsidRPr="00ED448F">
        <w:rPr>
          <w:sz w:val="28"/>
        </w:rPr>
        <w:t>.</w:t>
      </w:r>
      <w:r>
        <w:rPr>
          <w:sz w:val="28"/>
        </w:rPr>
        <w:t xml:space="preserve"> The Wald chi square value is very high and its probability is equal to zero in Table 8.15 of all Sample Countries Models. It means that all the determinants of FDI for all two equations are very important for all Sample countries.</w:t>
      </w:r>
    </w:p>
    <w:p w:rsidR="00293564" w:rsidRDefault="00293564" w:rsidP="00293564">
      <w:pPr>
        <w:spacing w:after="0" w:line="240" w:lineRule="auto"/>
        <w:jc w:val="center"/>
        <w:rPr>
          <w:b/>
          <w:sz w:val="28"/>
        </w:rPr>
      </w:pPr>
      <w:r>
        <w:rPr>
          <w:b/>
          <w:sz w:val="28"/>
        </w:rPr>
        <w:t>Table 8.15:</w:t>
      </w:r>
    </w:p>
    <w:p w:rsidR="00293564" w:rsidRDefault="00293564" w:rsidP="00293564">
      <w:pPr>
        <w:spacing w:after="0" w:line="240" w:lineRule="auto"/>
        <w:jc w:val="center"/>
        <w:rPr>
          <w:b/>
          <w:bCs/>
          <w:color w:val="00000A"/>
          <w:sz w:val="28"/>
        </w:rPr>
      </w:pPr>
      <w:r w:rsidRPr="00ED448F">
        <w:rPr>
          <w:b/>
          <w:bCs/>
          <w:color w:val="00000A"/>
          <w:sz w:val="28"/>
        </w:rPr>
        <w:t xml:space="preserve"> The Determinants of </w:t>
      </w:r>
      <w:r>
        <w:rPr>
          <w:b/>
          <w:bCs/>
          <w:color w:val="00000A"/>
          <w:sz w:val="28"/>
        </w:rPr>
        <w:t xml:space="preserve">FDI in all Sample </w:t>
      </w:r>
      <w:r w:rsidRPr="00ED448F">
        <w:rPr>
          <w:b/>
          <w:bCs/>
          <w:color w:val="00000A"/>
          <w:sz w:val="28"/>
        </w:rPr>
        <w:t>Countries:</w:t>
      </w:r>
    </w:p>
    <w:p w:rsidR="00293564" w:rsidRPr="00744D2E" w:rsidRDefault="00293564" w:rsidP="00293564">
      <w:pPr>
        <w:spacing w:after="0" w:line="240" w:lineRule="auto"/>
        <w:jc w:val="center"/>
        <w:rPr>
          <w:b/>
          <w:sz w:val="28"/>
        </w:rPr>
      </w:pPr>
      <w:r w:rsidRPr="00ED448F">
        <w:rPr>
          <w:b/>
          <w:bCs/>
          <w:color w:val="00000A"/>
          <w:sz w:val="28"/>
        </w:rPr>
        <w:t xml:space="preserve"> </w:t>
      </w:r>
      <w:r>
        <w:rPr>
          <w:b/>
          <w:bCs/>
          <w:color w:val="00000A"/>
          <w:sz w:val="28"/>
        </w:rPr>
        <w:t xml:space="preserve">The Dynamic </w:t>
      </w:r>
      <w:r w:rsidRPr="00ED448F">
        <w:rPr>
          <w:b/>
          <w:bCs/>
          <w:color w:val="00000A"/>
          <w:sz w:val="28"/>
        </w:rPr>
        <w:t>Panel GMM Methodology</w:t>
      </w:r>
      <w:r>
        <w:rPr>
          <w:b/>
          <w:bCs/>
          <w:color w:val="00000A"/>
          <w:sz w:val="28"/>
        </w:rPr>
        <w:t>.</w:t>
      </w:r>
    </w:p>
    <w:tbl>
      <w:tblPr>
        <w:tblStyle w:val="TableGrid"/>
        <w:tblW w:w="9389" w:type="dxa"/>
        <w:jc w:val="center"/>
        <w:tblLook w:val="04A0" w:firstRow="1" w:lastRow="0" w:firstColumn="1" w:lastColumn="0" w:noHBand="0" w:noVBand="1"/>
      </w:tblPr>
      <w:tblGrid>
        <w:gridCol w:w="3457"/>
        <w:gridCol w:w="2803"/>
        <w:gridCol w:w="3129"/>
      </w:tblGrid>
      <w:tr w:rsidR="00293564" w:rsidTr="00293564">
        <w:trPr>
          <w:trHeight w:val="606"/>
          <w:jc w:val="center"/>
        </w:trPr>
        <w:tc>
          <w:tcPr>
            <w:tcW w:w="3457" w:type="dxa"/>
            <w:vAlign w:val="center"/>
          </w:tcPr>
          <w:p w:rsidR="00293564" w:rsidRDefault="00293564" w:rsidP="00293564">
            <w:pPr>
              <w:jc w:val="center"/>
              <w:rPr>
                <w:sz w:val="28"/>
              </w:rPr>
            </w:pPr>
            <w:r w:rsidRPr="00ED448F">
              <w:rPr>
                <w:b/>
                <w:color w:val="000000"/>
                <w:sz w:val="28"/>
              </w:rPr>
              <w:t>Independent Variables</w:t>
            </w:r>
          </w:p>
        </w:tc>
        <w:tc>
          <w:tcPr>
            <w:tcW w:w="2803" w:type="dxa"/>
            <w:vAlign w:val="center"/>
          </w:tcPr>
          <w:p w:rsidR="00293564" w:rsidRPr="002B2705" w:rsidRDefault="00293564" w:rsidP="00293564">
            <w:pPr>
              <w:jc w:val="center"/>
              <w:rPr>
                <w:b/>
                <w:sz w:val="28"/>
              </w:rPr>
            </w:pPr>
            <w:r w:rsidRPr="002B2705">
              <w:rPr>
                <w:b/>
                <w:sz w:val="28"/>
              </w:rPr>
              <w:t>1</w:t>
            </w:r>
          </w:p>
        </w:tc>
        <w:tc>
          <w:tcPr>
            <w:tcW w:w="3129" w:type="dxa"/>
            <w:vAlign w:val="center"/>
          </w:tcPr>
          <w:p w:rsidR="00293564" w:rsidRPr="002B2705" w:rsidRDefault="00293564" w:rsidP="00293564">
            <w:pPr>
              <w:jc w:val="center"/>
              <w:rPr>
                <w:b/>
                <w:sz w:val="28"/>
              </w:rPr>
            </w:pPr>
            <w:r w:rsidRPr="002B2705">
              <w:rPr>
                <w:b/>
                <w:sz w:val="28"/>
              </w:rPr>
              <w:t>2</w:t>
            </w:r>
          </w:p>
        </w:tc>
      </w:tr>
      <w:tr w:rsidR="00293564" w:rsidTr="00293564">
        <w:trPr>
          <w:trHeight w:val="470"/>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color w:val="000000"/>
                <w:sz w:val="28"/>
              </w:rPr>
              <w:t>FDI(-1)</w:t>
            </w:r>
          </w:p>
        </w:tc>
        <w:tc>
          <w:tcPr>
            <w:tcW w:w="2803" w:type="dxa"/>
          </w:tcPr>
          <w:p w:rsidR="00293564" w:rsidRPr="00550C6D" w:rsidRDefault="00293564" w:rsidP="00293564">
            <w:pPr>
              <w:jc w:val="center"/>
              <w:rPr>
                <w:sz w:val="28"/>
                <w:szCs w:val="22"/>
              </w:rPr>
            </w:pPr>
            <w:r w:rsidRPr="00550C6D">
              <w:rPr>
                <w:sz w:val="28"/>
                <w:szCs w:val="22"/>
              </w:rPr>
              <w:t>0.387*</w:t>
            </w:r>
          </w:p>
          <w:p w:rsidR="00293564" w:rsidRPr="00550C6D" w:rsidRDefault="00293564" w:rsidP="00293564">
            <w:pPr>
              <w:jc w:val="center"/>
              <w:rPr>
                <w:sz w:val="28"/>
                <w:szCs w:val="22"/>
              </w:rPr>
            </w:pPr>
            <w:r w:rsidRPr="00550C6D">
              <w:rPr>
                <w:sz w:val="28"/>
                <w:szCs w:val="22"/>
              </w:rPr>
              <w:t>(355.7)</w:t>
            </w:r>
          </w:p>
        </w:tc>
        <w:tc>
          <w:tcPr>
            <w:tcW w:w="3129" w:type="dxa"/>
          </w:tcPr>
          <w:p w:rsidR="00293564" w:rsidRPr="00550C6D" w:rsidRDefault="00293564" w:rsidP="00293564">
            <w:pPr>
              <w:jc w:val="center"/>
              <w:rPr>
                <w:sz w:val="28"/>
                <w:szCs w:val="22"/>
              </w:rPr>
            </w:pPr>
            <w:r w:rsidRPr="00550C6D">
              <w:rPr>
                <w:sz w:val="28"/>
                <w:szCs w:val="22"/>
              </w:rPr>
              <w:t>0.251*</w:t>
            </w:r>
          </w:p>
          <w:p w:rsidR="00293564" w:rsidRPr="00550C6D" w:rsidRDefault="00293564" w:rsidP="00293564">
            <w:pPr>
              <w:jc w:val="center"/>
              <w:rPr>
                <w:sz w:val="28"/>
                <w:szCs w:val="22"/>
              </w:rPr>
            </w:pPr>
            <w:r w:rsidRPr="00550C6D">
              <w:rPr>
                <w:sz w:val="28"/>
                <w:szCs w:val="22"/>
              </w:rPr>
              <w:t>(39.41)</w:t>
            </w:r>
          </w:p>
        </w:tc>
      </w:tr>
      <w:tr w:rsidR="00293564" w:rsidTr="00293564">
        <w:trPr>
          <w:trHeight w:val="470"/>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color w:val="000000"/>
                <w:sz w:val="28"/>
              </w:rPr>
              <w:t>E</w:t>
            </w:r>
            <w:r w:rsidRPr="00ED448F">
              <w:rPr>
                <w:color w:val="000000"/>
                <w:sz w:val="28"/>
              </w:rPr>
              <w:t>IQ</w:t>
            </w:r>
          </w:p>
        </w:tc>
        <w:tc>
          <w:tcPr>
            <w:tcW w:w="2803" w:type="dxa"/>
          </w:tcPr>
          <w:p w:rsidR="00293564" w:rsidRPr="00550C6D" w:rsidRDefault="00293564" w:rsidP="00293564">
            <w:pPr>
              <w:jc w:val="center"/>
              <w:rPr>
                <w:sz w:val="28"/>
                <w:szCs w:val="22"/>
              </w:rPr>
            </w:pPr>
            <w:r w:rsidRPr="00550C6D">
              <w:rPr>
                <w:sz w:val="28"/>
                <w:szCs w:val="22"/>
              </w:rPr>
              <w:t>5.55*</w:t>
            </w:r>
          </w:p>
          <w:p w:rsidR="00293564" w:rsidRPr="00550C6D" w:rsidRDefault="00293564" w:rsidP="00293564">
            <w:pPr>
              <w:jc w:val="center"/>
              <w:rPr>
                <w:sz w:val="28"/>
                <w:szCs w:val="22"/>
              </w:rPr>
            </w:pPr>
            <w:r w:rsidRPr="00550C6D">
              <w:rPr>
                <w:sz w:val="28"/>
                <w:szCs w:val="22"/>
              </w:rPr>
              <w:t>(40.12)</w:t>
            </w:r>
          </w:p>
        </w:tc>
        <w:tc>
          <w:tcPr>
            <w:tcW w:w="3129" w:type="dxa"/>
          </w:tcPr>
          <w:p w:rsidR="00293564" w:rsidRPr="00550C6D" w:rsidRDefault="00293564" w:rsidP="00293564">
            <w:pPr>
              <w:jc w:val="center"/>
              <w:rPr>
                <w:sz w:val="28"/>
                <w:szCs w:val="22"/>
              </w:rPr>
            </w:pPr>
            <w:r w:rsidRPr="00550C6D">
              <w:rPr>
                <w:sz w:val="28"/>
                <w:szCs w:val="22"/>
              </w:rPr>
              <w:t>1.21**</w:t>
            </w:r>
          </w:p>
          <w:p w:rsidR="00293564" w:rsidRPr="00550C6D" w:rsidRDefault="00293564" w:rsidP="00293564">
            <w:pPr>
              <w:jc w:val="center"/>
              <w:rPr>
                <w:sz w:val="28"/>
                <w:szCs w:val="22"/>
              </w:rPr>
            </w:pPr>
            <w:r w:rsidRPr="00550C6D">
              <w:rPr>
                <w:sz w:val="28"/>
                <w:szCs w:val="22"/>
              </w:rPr>
              <w:t>(2.22)</w:t>
            </w:r>
          </w:p>
        </w:tc>
      </w:tr>
      <w:tr w:rsidR="00293564" w:rsidTr="00293564">
        <w:trPr>
          <w:trHeight w:val="470"/>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color w:val="000000"/>
                <w:sz w:val="28"/>
              </w:rPr>
              <w:t>P</w:t>
            </w:r>
            <w:r w:rsidRPr="00ED448F">
              <w:rPr>
                <w:color w:val="000000"/>
                <w:sz w:val="28"/>
              </w:rPr>
              <w:t>IQ</w:t>
            </w:r>
          </w:p>
        </w:tc>
        <w:tc>
          <w:tcPr>
            <w:tcW w:w="2803" w:type="dxa"/>
          </w:tcPr>
          <w:p w:rsidR="00293564" w:rsidRPr="00550C6D" w:rsidRDefault="00293564" w:rsidP="00293564">
            <w:pPr>
              <w:jc w:val="center"/>
              <w:rPr>
                <w:sz w:val="28"/>
                <w:szCs w:val="22"/>
              </w:rPr>
            </w:pPr>
            <w:r w:rsidRPr="00550C6D">
              <w:rPr>
                <w:sz w:val="28"/>
                <w:szCs w:val="22"/>
              </w:rPr>
              <w:t>1.76*</w:t>
            </w:r>
          </w:p>
          <w:p w:rsidR="00293564" w:rsidRPr="00550C6D" w:rsidRDefault="00293564" w:rsidP="00293564">
            <w:pPr>
              <w:jc w:val="center"/>
              <w:rPr>
                <w:sz w:val="28"/>
                <w:szCs w:val="22"/>
              </w:rPr>
            </w:pPr>
            <w:r w:rsidRPr="00550C6D">
              <w:rPr>
                <w:sz w:val="28"/>
                <w:szCs w:val="22"/>
              </w:rPr>
              <w:t>(4.75)</w:t>
            </w:r>
          </w:p>
        </w:tc>
        <w:tc>
          <w:tcPr>
            <w:tcW w:w="3129" w:type="dxa"/>
          </w:tcPr>
          <w:p w:rsidR="00293564" w:rsidRPr="00550C6D" w:rsidRDefault="00293564" w:rsidP="00293564">
            <w:pPr>
              <w:jc w:val="center"/>
              <w:rPr>
                <w:sz w:val="28"/>
                <w:szCs w:val="22"/>
              </w:rPr>
            </w:pPr>
            <w:r w:rsidRPr="00550C6D">
              <w:rPr>
                <w:sz w:val="28"/>
                <w:szCs w:val="22"/>
              </w:rPr>
              <w:t>6.33*</w:t>
            </w:r>
          </w:p>
          <w:p w:rsidR="00293564" w:rsidRPr="00550C6D" w:rsidRDefault="00293564" w:rsidP="00293564">
            <w:pPr>
              <w:jc w:val="center"/>
              <w:rPr>
                <w:sz w:val="28"/>
                <w:szCs w:val="22"/>
              </w:rPr>
            </w:pPr>
            <w:r w:rsidRPr="00550C6D">
              <w:rPr>
                <w:sz w:val="28"/>
                <w:szCs w:val="22"/>
              </w:rPr>
              <w:t>(7.32)</w:t>
            </w:r>
          </w:p>
        </w:tc>
      </w:tr>
      <w:tr w:rsidR="00293564" w:rsidTr="00293564">
        <w:trPr>
          <w:trHeight w:val="470"/>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sz w:val="28"/>
              </w:rPr>
              <w:t xml:space="preserve">      LIQ</w:t>
            </w:r>
            <w:r w:rsidRPr="00FB1E98">
              <w:rPr>
                <w:sz w:val="28"/>
              </w:rPr>
              <w:t xml:space="preserve">   </w:t>
            </w:r>
          </w:p>
        </w:tc>
        <w:tc>
          <w:tcPr>
            <w:tcW w:w="2803" w:type="dxa"/>
          </w:tcPr>
          <w:p w:rsidR="00293564" w:rsidRPr="00550C6D" w:rsidRDefault="00293564" w:rsidP="00293564">
            <w:pPr>
              <w:jc w:val="center"/>
              <w:rPr>
                <w:sz w:val="28"/>
                <w:szCs w:val="22"/>
              </w:rPr>
            </w:pPr>
            <w:r w:rsidRPr="00550C6D">
              <w:rPr>
                <w:sz w:val="28"/>
                <w:szCs w:val="22"/>
              </w:rPr>
              <w:t>1.73*</w:t>
            </w:r>
          </w:p>
          <w:p w:rsidR="00293564" w:rsidRPr="00550C6D" w:rsidRDefault="00293564" w:rsidP="00293564">
            <w:pPr>
              <w:jc w:val="center"/>
              <w:rPr>
                <w:sz w:val="28"/>
                <w:szCs w:val="22"/>
              </w:rPr>
            </w:pPr>
            <w:r w:rsidRPr="00550C6D">
              <w:rPr>
                <w:sz w:val="28"/>
                <w:szCs w:val="22"/>
              </w:rPr>
              <w:t>(7.53)</w:t>
            </w:r>
          </w:p>
        </w:tc>
        <w:tc>
          <w:tcPr>
            <w:tcW w:w="3129" w:type="dxa"/>
          </w:tcPr>
          <w:p w:rsidR="00293564" w:rsidRPr="00550C6D" w:rsidRDefault="00293564" w:rsidP="00293564">
            <w:pPr>
              <w:jc w:val="center"/>
              <w:rPr>
                <w:sz w:val="28"/>
                <w:szCs w:val="22"/>
              </w:rPr>
            </w:pPr>
            <w:r w:rsidRPr="00550C6D">
              <w:rPr>
                <w:sz w:val="28"/>
                <w:szCs w:val="22"/>
              </w:rPr>
              <w:t>1.61**</w:t>
            </w:r>
          </w:p>
          <w:p w:rsidR="00293564" w:rsidRPr="00550C6D" w:rsidRDefault="00293564" w:rsidP="00293564">
            <w:pPr>
              <w:jc w:val="center"/>
              <w:rPr>
                <w:sz w:val="28"/>
                <w:szCs w:val="22"/>
              </w:rPr>
            </w:pPr>
            <w:r w:rsidRPr="00550C6D">
              <w:rPr>
                <w:sz w:val="28"/>
                <w:szCs w:val="22"/>
              </w:rPr>
              <w:t>(2.05)</w:t>
            </w:r>
          </w:p>
        </w:tc>
      </w:tr>
      <w:tr w:rsidR="00293564" w:rsidTr="00293564">
        <w:trPr>
          <w:trHeight w:val="470"/>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sz w:val="28"/>
              </w:rPr>
              <w:t>GDPPC</w:t>
            </w:r>
          </w:p>
        </w:tc>
        <w:tc>
          <w:tcPr>
            <w:tcW w:w="2803" w:type="dxa"/>
          </w:tcPr>
          <w:p w:rsidR="00293564" w:rsidRPr="00550C6D" w:rsidRDefault="00293564" w:rsidP="00293564">
            <w:pPr>
              <w:jc w:val="center"/>
              <w:rPr>
                <w:sz w:val="28"/>
                <w:szCs w:val="22"/>
              </w:rPr>
            </w:pPr>
            <w:r w:rsidRPr="00550C6D">
              <w:rPr>
                <w:sz w:val="28"/>
                <w:szCs w:val="22"/>
              </w:rPr>
              <w:t>-</w:t>
            </w:r>
          </w:p>
        </w:tc>
        <w:tc>
          <w:tcPr>
            <w:tcW w:w="3129" w:type="dxa"/>
          </w:tcPr>
          <w:p w:rsidR="00293564" w:rsidRPr="00550C6D" w:rsidRDefault="00293564" w:rsidP="00293564">
            <w:pPr>
              <w:jc w:val="center"/>
              <w:rPr>
                <w:sz w:val="28"/>
                <w:szCs w:val="22"/>
              </w:rPr>
            </w:pPr>
            <w:r w:rsidRPr="00550C6D">
              <w:rPr>
                <w:sz w:val="28"/>
                <w:szCs w:val="22"/>
              </w:rPr>
              <w:t>0.474*</w:t>
            </w:r>
          </w:p>
          <w:p w:rsidR="00293564" w:rsidRPr="00550C6D" w:rsidRDefault="00293564" w:rsidP="00293564">
            <w:pPr>
              <w:jc w:val="center"/>
              <w:rPr>
                <w:sz w:val="28"/>
                <w:szCs w:val="22"/>
              </w:rPr>
            </w:pPr>
            <w:r w:rsidRPr="00550C6D">
              <w:rPr>
                <w:sz w:val="28"/>
                <w:szCs w:val="22"/>
              </w:rPr>
              <w:t>(4.32)</w:t>
            </w:r>
          </w:p>
        </w:tc>
      </w:tr>
      <w:tr w:rsidR="00293564" w:rsidTr="00293564">
        <w:trPr>
          <w:trHeight w:val="493"/>
          <w:jc w:val="center"/>
        </w:trPr>
        <w:tc>
          <w:tcPr>
            <w:tcW w:w="3457" w:type="dxa"/>
            <w:vAlign w:val="center"/>
          </w:tcPr>
          <w:p w:rsidR="00293564" w:rsidRPr="00ED448F" w:rsidRDefault="00293564" w:rsidP="00293564">
            <w:pPr>
              <w:autoSpaceDE w:val="0"/>
              <w:autoSpaceDN w:val="0"/>
              <w:adjustRightInd w:val="0"/>
              <w:jc w:val="center"/>
              <w:rPr>
                <w:color w:val="000000"/>
                <w:sz w:val="28"/>
              </w:rPr>
            </w:pPr>
            <w:r w:rsidRPr="00062A28">
              <w:rPr>
                <w:sz w:val="28"/>
              </w:rPr>
              <w:t xml:space="preserve">XGDP  </w:t>
            </w:r>
          </w:p>
        </w:tc>
        <w:tc>
          <w:tcPr>
            <w:tcW w:w="2803" w:type="dxa"/>
          </w:tcPr>
          <w:p w:rsidR="00293564" w:rsidRPr="00550C6D" w:rsidRDefault="00293564" w:rsidP="00293564">
            <w:pPr>
              <w:jc w:val="center"/>
              <w:rPr>
                <w:sz w:val="28"/>
                <w:szCs w:val="22"/>
              </w:rPr>
            </w:pPr>
            <w:r w:rsidRPr="00550C6D">
              <w:rPr>
                <w:sz w:val="28"/>
                <w:szCs w:val="22"/>
              </w:rPr>
              <w:t>-</w:t>
            </w:r>
          </w:p>
        </w:tc>
        <w:tc>
          <w:tcPr>
            <w:tcW w:w="3129" w:type="dxa"/>
          </w:tcPr>
          <w:p w:rsidR="00293564" w:rsidRPr="00550C6D" w:rsidRDefault="00293564" w:rsidP="00293564">
            <w:pPr>
              <w:jc w:val="center"/>
              <w:rPr>
                <w:sz w:val="28"/>
                <w:szCs w:val="22"/>
              </w:rPr>
            </w:pPr>
            <w:r w:rsidRPr="00550C6D">
              <w:rPr>
                <w:sz w:val="28"/>
                <w:szCs w:val="22"/>
              </w:rPr>
              <w:t>0.115*</w:t>
            </w:r>
          </w:p>
          <w:p w:rsidR="00293564" w:rsidRPr="00550C6D" w:rsidRDefault="00293564" w:rsidP="00293564">
            <w:pPr>
              <w:jc w:val="center"/>
              <w:rPr>
                <w:sz w:val="28"/>
                <w:szCs w:val="22"/>
              </w:rPr>
            </w:pPr>
            <w:r w:rsidRPr="00550C6D">
              <w:rPr>
                <w:sz w:val="28"/>
                <w:szCs w:val="22"/>
              </w:rPr>
              <w:t>(24.8)</w:t>
            </w:r>
          </w:p>
        </w:tc>
      </w:tr>
      <w:tr w:rsidR="00293564" w:rsidTr="00293564">
        <w:trPr>
          <w:trHeight w:val="470"/>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color w:val="000000"/>
                <w:sz w:val="28"/>
              </w:rPr>
              <w:t>O</w:t>
            </w:r>
            <w:r w:rsidRPr="00ED448F">
              <w:rPr>
                <w:color w:val="000000"/>
                <w:sz w:val="28"/>
              </w:rPr>
              <w:t>bservation</w:t>
            </w:r>
            <w:r>
              <w:rPr>
                <w:color w:val="000000"/>
                <w:sz w:val="28"/>
              </w:rPr>
              <w:t>s</w:t>
            </w:r>
          </w:p>
        </w:tc>
        <w:tc>
          <w:tcPr>
            <w:tcW w:w="2803" w:type="dxa"/>
          </w:tcPr>
          <w:p w:rsidR="00293564" w:rsidRDefault="00293564" w:rsidP="00293564">
            <w:pPr>
              <w:jc w:val="center"/>
              <w:rPr>
                <w:sz w:val="28"/>
              </w:rPr>
            </w:pPr>
            <w:r>
              <w:rPr>
                <w:sz w:val="28"/>
              </w:rPr>
              <w:t>1904</w:t>
            </w:r>
          </w:p>
        </w:tc>
        <w:tc>
          <w:tcPr>
            <w:tcW w:w="3129" w:type="dxa"/>
          </w:tcPr>
          <w:p w:rsidR="00293564" w:rsidRDefault="00293564" w:rsidP="00293564">
            <w:pPr>
              <w:jc w:val="center"/>
              <w:rPr>
                <w:sz w:val="28"/>
              </w:rPr>
            </w:pPr>
            <w:r>
              <w:rPr>
                <w:sz w:val="28"/>
              </w:rPr>
              <w:t>1904</w:t>
            </w:r>
          </w:p>
        </w:tc>
      </w:tr>
      <w:tr w:rsidR="00293564" w:rsidTr="00293564">
        <w:trPr>
          <w:trHeight w:val="470"/>
          <w:jc w:val="center"/>
        </w:trPr>
        <w:tc>
          <w:tcPr>
            <w:tcW w:w="3457" w:type="dxa"/>
            <w:vAlign w:val="center"/>
          </w:tcPr>
          <w:p w:rsidR="00293564" w:rsidRPr="00ED448F" w:rsidRDefault="00293564" w:rsidP="00293564">
            <w:pPr>
              <w:autoSpaceDE w:val="0"/>
              <w:autoSpaceDN w:val="0"/>
              <w:adjustRightInd w:val="0"/>
              <w:jc w:val="center"/>
              <w:rPr>
                <w:color w:val="000000"/>
                <w:sz w:val="28"/>
              </w:rPr>
            </w:pPr>
            <w:r>
              <w:rPr>
                <w:color w:val="000000"/>
                <w:sz w:val="28"/>
              </w:rPr>
              <w:t xml:space="preserve">Total </w:t>
            </w:r>
            <w:r w:rsidRPr="00ED448F">
              <w:rPr>
                <w:color w:val="000000"/>
                <w:sz w:val="28"/>
              </w:rPr>
              <w:t>Countries</w:t>
            </w:r>
          </w:p>
        </w:tc>
        <w:tc>
          <w:tcPr>
            <w:tcW w:w="2803" w:type="dxa"/>
          </w:tcPr>
          <w:p w:rsidR="00293564" w:rsidRDefault="00293564" w:rsidP="00293564">
            <w:pPr>
              <w:jc w:val="center"/>
              <w:rPr>
                <w:sz w:val="28"/>
              </w:rPr>
            </w:pPr>
            <w:r>
              <w:rPr>
                <w:sz w:val="28"/>
              </w:rPr>
              <w:t>68</w:t>
            </w:r>
          </w:p>
        </w:tc>
        <w:tc>
          <w:tcPr>
            <w:tcW w:w="3129" w:type="dxa"/>
          </w:tcPr>
          <w:p w:rsidR="00293564" w:rsidRDefault="00293564" w:rsidP="00293564">
            <w:pPr>
              <w:jc w:val="center"/>
              <w:rPr>
                <w:sz w:val="28"/>
              </w:rPr>
            </w:pPr>
            <w:r>
              <w:rPr>
                <w:sz w:val="28"/>
              </w:rPr>
              <w:t>68</w:t>
            </w:r>
          </w:p>
        </w:tc>
      </w:tr>
      <w:tr w:rsidR="00293564" w:rsidTr="00293564">
        <w:trPr>
          <w:trHeight w:val="470"/>
          <w:jc w:val="center"/>
        </w:trPr>
        <w:tc>
          <w:tcPr>
            <w:tcW w:w="3457" w:type="dxa"/>
            <w:vAlign w:val="center"/>
          </w:tcPr>
          <w:p w:rsidR="00293564" w:rsidRDefault="00293564" w:rsidP="00293564">
            <w:pPr>
              <w:jc w:val="center"/>
              <w:rPr>
                <w:sz w:val="28"/>
              </w:rPr>
            </w:pPr>
            <w:r w:rsidRPr="004C4C35">
              <w:rPr>
                <w:sz w:val="28"/>
              </w:rPr>
              <w:t>Wald chi</w:t>
            </w:r>
            <w:r w:rsidRPr="004C4C35">
              <w:rPr>
                <w:sz w:val="28"/>
                <w:vertAlign w:val="superscript"/>
              </w:rPr>
              <w:t>2</w:t>
            </w:r>
          </w:p>
        </w:tc>
        <w:tc>
          <w:tcPr>
            <w:tcW w:w="2803" w:type="dxa"/>
          </w:tcPr>
          <w:p w:rsidR="00293564" w:rsidRDefault="00293564" w:rsidP="00293564">
            <w:pPr>
              <w:jc w:val="center"/>
              <w:rPr>
                <w:sz w:val="28"/>
              </w:rPr>
            </w:pPr>
            <w:r w:rsidRPr="007F4A18">
              <w:rPr>
                <w:sz w:val="28"/>
              </w:rPr>
              <w:t>707.42</w:t>
            </w:r>
          </w:p>
        </w:tc>
        <w:tc>
          <w:tcPr>
            <w:tcW w:w="3129" w:type="dxa"/>
          </w:tcPr>
          <w:p w:rsidR="00293564" w:rsidRDefault="00293564" w:rsidP="00293564">
            <w:pPr>
              <w:jc w:val="center"/>
              <w:rPr>
                <w:sz w:val="28"/>
              </w:rPr>
            </w:pPr>
            <w:r w:rsidRPr="001477AC">
              <w:rPr>
                <w:sz w:val="28"/>
              </w:rPr>
              <w:t>930.40</w:t>
            </w:r>
          </w:p>
        </w:tc>
      </w:tr>
      <w:tr w:rsidR="00293564" w:rsidTr="00293564">
        <w:trPr>
          <w:trHeight w:val="470"/>
          <w:jc w:val="center"/>
        </w:trPr>
        <w:tc>
          <w:tcPr>
            <w:tcW w:w="3457" w:type="dxa"/>
            <w:vAlign w:val="center"/>
          </w:tcPr>
          <w:p w:rsidR="00293564" w:rsidRDefault="00293564" w:rsidP="00293564">
            <w:pPr>
              <w:jc w:val="center"/>
              <w:rPr>
                <w:sz w:val="28"/>
                <w:vertAlign w:val="superscript"/>
              </w:rPr>
            </w:pPr>
            <w:r>
              <w:rPr>
                <w:sz w:val="28"/>
              </w:rPr>
              <w:t>Wald</w:t>
            </w:r>
            <w:r w:rsidRPr="004C4C35">
              <w:rPr>
                <w:sz w:val="28"/>
              </w:rPr>
              <w:t xml:space="preserve"> chi</w:t>
            </w:r>
            <w:r w:rsidRPr="00DB22D5">
              <w:rPr>
                <w:sz w:val="28"/>
                <w:vertAlign w:val="superscript"/>
              </w:rPr>
              <w:t>2</w:t>
            </w:r>
          </w:p>
          <w:p w:rsidR="00293564" w:rsidRPr="00C9164D" w:rsidRDefault="00293564" w:rsidP="00293564">
            <w:pPr>
              <w:jc w:val="center"/>
              <w:rPr>
                <w:sz w:val="28"/>
              </w:rPr>
            </w:pPr>
            <w:r>
              <w:rPr>
                <w:sz w:val="28"/>
              </w:rPr>
              <w:t>(p-value)</w:t>
            </w:r>
          </w:p>
        </w:tc>
        <w:tc>
          <w:tcPr>
            <w:tcW w:w="2803" w:type="dxa"/>
          </w:tcPr>
          <w:p w:rsidR="00293564" w:rsidRDefault="00293564" w:rsidP="00293564">
            <w:pPr>
              <w:jc w:val="center"/>
              <w:rPr>
                <w:sz w:val="28"/>
              </w:rPr>
            </w:pPr>
            <w:r>
              <w:rPr>
                <w:sz w:val="28"/>
              </w:rPr>
              <w:t>0.00</w:t>
            </w:r>
          </w:p>
        </w:tc>
        <w:tc>
          <w:tcPr>
            <w:tcW w:w="3129" w:type="dxa"/>
          </w:tcPr>
          <w:p w:rsidR="00293564" w:rsidRDefault="00293564" w:rsidP="00293564">
            <w:pPr>
              <w:jc w:val="center"/>
              <w:rPr>
                <w:sz w:val="28"/>
              </w:rPr>
            </w:pPr>
            <w:r>
              <w:rPr>
                <w:sz w:val="28"/>
              </w:rPr>
              <w:t>0.00</w:t>
            </w:r>
          </w:p>
        </w:tc>
      </w:tr>
    </w:tbl>
    <w:p w:rsidR="00293564" w:rsidRDefault="00293564" w:rsidP="00293564">
      <w:r w:rsidRPr="00ED448F">
        <w:rPr>
          <w:b/>
          <w:sz w:val="28"/>
        </w:rPr>
        <w:t>Note</w:t>
      </w:r>
      <w:r w:rsidRPr="00ED448F">
        <w:rPr>
          <w:sz w:val="28"/>
        </w:rPr>
        <w:t>: *, **, *** denote significant at 0.01, 0.0</w:t>
      </w:r>
      <w:r>
        <w:rPr>
          <w:sz w:val="28"/>
        </w:rPr>
        <w:t>5 and 0.10 level respectively and t-value are in parenthesis.</w:t>
      </w:r>
    </w:p>
    <w:p w:rsidR="00293564" w:rsidRDefault="00293564" w:rsidP="00293564">
      <w:pPr>
        <w:spacing w:line="240" w:lineRule="auto"/>
        <w:jc w:val="both"/>
        <w:rPr>
          <w:b/>
          <w:sz w:val="28"/>
        </w:rPr>
      </w:pPr>
      <w:r>
        <w:rPr>
          <w:b/>
          <w:sz w:val="28"/>
        </w:rPr>
        <w:t xml:space="preserve">8.2.6 </w:t>
      </w:r>
      <w:r w:rsidRPr="00B05FF8">
        <w:rPr>
          <w:b/>
          <w:sz w:val="28"/>
        </w:rPr>
        <w:t xml:space="preserve">Robustness Analysis for </w:t>
      </w:r>
      <w:r>
        <w:rPr>
          <w:b/>
          <w:sz w:val="28"/>
        </w:rPr>
        <w:t>FDI`s Determinants</w:t>
      </w:r>
    </w:p>
    <w:p w:rsidR="00293564" w:rsidRDefault="00293564" w:rsidP="00293564">
      <w:pPr>
        <w:spacing w:line="240" w:lineRule="auto"/>
        <w:ind w:firstLine="720"/>
        <w:jc w:val="both"/>
        <w:rPr>
          <w:sz w:val="28"/>
        </w:rPr>
      </w:pPr>
      <w:r>
        <w:rPr>
          <w:sz w:val="28"/>
        </w:rPr>
        <w:t xml:space="preserve">For robustness analysis we used Panel Limited Information Maximum Likelihood (PLIML) Technique for </w:t>
      </w:r>
      <w:r w:rsidRPr="007455E7">
        <w:rPr>
          <w:sz w:val="28"/>
        </w:rPr>
        <w:t>FDI</w:t>
      </w:r>
      <w:r>
        <w:rPr>
          <w:sz w:val="28"/>
        </w:rPr>
        <w:t xml:space="preserve">`s Determinants. This technique is estimating the dynamic panel structural equations when endogenous variables are in a models. This technique give the consistent estimations and also has an asymptotic normality. The Panel GMM and PLIML have same estimation result for general </w:t>
      </w:r>
      <w:r>
        <w:rPr>
          <w:sz w:val="28"/>
        </w:rPr>
        <w:lastRenderedPageBreak/>
        <w:t xml:space="preserve">panel structural equations (Akashi &amp; Kunitomo, 2015). In this study, we applied PLIML to verify our estimations of GMM techniques for </w:t>
      </w:r>
      <w:r w:rsidRPr="007455E7">
        <w:rPr>
          <w:sz w:val="28"/>
        </w:rPr>
        <w:t>FDI</w:t>
      </w:r>
      <w:r>
        <w:rPr>
          <w:sz w:val="28"/>
        </w:rPr>
        <w:t>`s Determinants.</w:t>
      </w:r>
    </w:p>
    <w:p w:rsidR="00293564" w:rsidRDefault="00293564" w:rsidP="00293564">
      <w:pPr>
        <w:autoSpaceDE w:val="0"/>
        <w:autoSpaceDN w:val="0"/>
        <w:adjustRightInd w:val="0"/>
        <w:spacing w:after="0" w:line="240" w:lineRule="auto"/>
        <w:jc w:val="center"/>
        <w:rPr>
          <w:b/>
          <w:sz w:val="28"/>
        </w:rPr>
      </w:pPr>
      <w:r>
        <w:rPr>
          <w:b/>
          <w:sz w:val="28"/>
        </w:rPr>
        <w:t>Table 8.16:</w:t>
      </w:r>
    </w:p>
    <w:p w:rsidR="00293564" w:rsidRDefault="00293564" w:rsidP="00293564">
      <w:pPr>
        <w:autoSpaceDE w:val="0"/>
        <w:autoSpaceDN w:val="0"/>
        <w:adjustRightInd w:val="0"/>
        <w:spacing w:after="0" w:line="240" w:lineRule="auto"/>
        <w:jc w:val="center"/>
        <w:rPr>
          <w:b/>
          <w:sz w:val="28"/>
        </w:rPr>
      </w:pPr>
      <w:r>
        <w:rPr>
          <w:b/>
          <w:sz w:val="28"/>
        </w:rPr>
        <w:t>The determinants of FDI</w:t>
      </w:r>
      <w:r w:rsidRPr="00482B62">
        <w:rPr>
          <w:b/>
          <w:sz w:val="28"/>
        </w:rPr>
        <w:t xml:space="preserve"> in Developed Countries</w:t>
      </w:r>
      <w:r>
        <w:rPr>
          <w:b/>
          <w:sz w:val="28"/>
        </w:rPr>
        <w:t>:</w:t>
      </w:r>
    </w:p>
    <w:p w:rsidR="00293564" w:rsidRPr="00CD696C" w:rsidRDefault="00293564" w:rsidP="00293564">
      <w:pPr>
        <w:autoSpaceDE w:val="0"/>
        <w:autoSpaceDN w:val="0"/>
        <w:adjustRightInd w:val="0"/>
        <w:spacing w:after="0" w:line="240" w:lineRule="auto"/>
        <w:jc w:val="center"/>
        <w:rPr>
          <w:b/>
          <w:sz w:val="28"/>
        </w:rPr>
      </w:pPr>
      <w:r>
        <w:rPr>
          <w:b/>
          <w:sz w:val="28"/>
        </w:rPr>
        <w:t>The Panel LIML Methodology.</w:t>
      </w:r>
    </w:p>
    <w:tbl>
      <w:tblPr>
        <w:tblStyle w:val="TableGrid"/>
        <w:tblW w:w="9603" w:type="dxa"/>
        <w:jc w:val="center"/>
        <w:tblLook w:val="04A0" w:firstRow="1" w:lastRow="0" w:firstColumn="1" w:lastColumn="0" w:noHBand="0" w:noVBand="1"/>
      </w:tblPr>
      <w:tblGrid>
        <w:gridCol w:w="3536"/>
        <w:gridCol w:w="2867"/>
        <w:gridCol w:w="3200"/>
      </w:tblGrid>
      <w:tr w:rsidR="00293564" w:rsidTr="00293564">
        <w:trPr>
          <w:trHeight w:val="709"/>
          <w:jc w:val="center"/>
        </w:trPr>
        <w:tc>
          <w:tcPr>
            <w:tcW w:w="3536" w:type="dxa"/>
            <w:vAlign w:val="center"/>
          </w:tcPr>
          <w:p w:rsidR="00293564" w:rsidRDefault="00293564" w:rsidP="00293564">
            <w:pPr>
              <w:jc w:val="center"/>
              <w:rPr>
                <w:sz w:val="28"/>
              </w:rPr>
            </w:pPr>
            <w:r w:rsidRPr="00ED448F">
              <w:rPr>
                <w:b/>
                <w:color w:val="000000"/>
                <w:sz w:val="28"/>
              </w:rPr>
              <w:t>Independent Variables</w:t>
            </w:r>
          </w:p>
        </w:tc>
        <w:tc>
          <w:tcPr>
            <w:tcW w:w="2867" w:type="dxa"/>
            <w:vAlign w:val="center"/>
          </w:tcPr>
          <w:p w:rsidR="00293564" w:rsidRPr="002B2705" w:rsidRDefault="00293564" w:rsidP="00293564">
            <w:pPr>
              <w:jc w:val="center"/>
              <w:rPr>
                <w:b/>
                <w:sz w:val="28"/>
              </w:rPr>
            </w:pPr>
            <w:r w:rsidRPr="002B2705">
              <w:rPr>
                <w:b/>
                <w:sz w:val="28"/>
              </w:rPr>
              <w:t>1</w:t>
            </w:r>
          </w:p>
        </w:tc>
        <w:tc>
          <w:tcPr>
            <w:tcW w:w="3200" w:type="dxa"/>
            <w:vAlign w:val="center"/>
          </w:tcPr>
          <w:p w:rsidR="00293564" w:rsidRPr="002B2705" w:rsidRDefault="00293564" w:rsidP="00293564">
            <w:pPr>
              <w:jc w:val="center"/>
              <w:rPr>
                <w:b/>
                <w:sz w:val="28"/>
              </w:rPr>
            </w:pPr>
            <w:r w:rsidRPr="002B2705">
              <w:rPr>
                <w:b/>
                <w:sz w:val="28"/>
              </w:rPr>
              <w:t>2</w:t>
            </w:r>
          </w:p>
        </w:tc>
      </w:tr>
      <w:tr w:rsidR="00293564" w:rsidTr="00293564">
        <w:trPr>
          <w:trHeight w:val="550"/>
          <w:jc w:val="center"/>
        </w:trPr>
        <w:tc>
          <w:tcPr>
            <w:tcW w:w="3536" w:type="dxa"/>
            <w:vAlign w:val="center"/>
          </w:tcPr>
          <w:p w:rsidR="00293564" w:rsidRDefault="00293564" w:rsidP="00293564">
            <w:pPr>
              <w:autoSpaceDE w:val="0"/>
              <w:autoSpaceDN w:val="0"/>
              <w:adjustRightInd w:val="0"/>
              <w:jc w:val="center"/>
              <w:rPr>
                <w:color w:val="000000"/>
                <w:sz w:val="28"/>
              </w:rPr>
            </w:pPr>
            <w:r>
              <w:rPr>
                <w:color w:val="000000"/>
                <w:sz w:val="28"/>
              </w:rPr>
              <w:t>C</w:t>
            </w:r>
          </w:p>
        </w:tc>
        <w:tc>
          <w:tcPr>
            <w:tcW w:w="2867" w:type="dxa"/>
            <w:vAlign w:val="bottom"/>
          </w:tcPr>
          <w:p w:rsidR="00293564" w:rsidRPr="00D33E57" w:rsidRDefault="00293564" w:rsidP="00293564">
            <w:pPr>
              <w:autoSpaceDE w:val="0"/>
              <w:autoSpaceDN w:val="0"/>
              <w:adjustRightInd w:val="0"/>
              <w:ind w:right="10"/>
              <w:jc w:val="center"/>
              <w:rPr>
                <w:color w:val="000000"/>
                <w:sz w:val="28"/>
              </w:rPr>
            </w:pPr>
            <w:r w:rsidRPr="00D33E57">
              <w:rPr>
                <w:color w:val="000000"/>
                <w:sz w:val="28"/>
              </w:rPr>
              <w:t>0.05</w:t>
            </w:r>
          </w:p>
          <w:p w:rsidR="00293564" w:rsidRPr="00D33E57" w:rsidRDefault="00293564" w:rsidP="00293564">
            <w:pPr>
              <w:autoSpaceDE w:val="0"/>
              <w:autoSpaceDN w:val="0"/>
              <w:adjustRightInd w:val="0"/>
              <w:ind w:right="10"/>
              <w:jc w:val="center"/>
              <w:rPr>
                <w:color w:val="000000"/>
                <w:sz w:val="28"/>
              </w:rPr>
            </w:pPr>
            <w:r w:rsidRPr="00D33E57">
              <w:rPr>
                <w:color w:val="000000"/>
                <w:sz w:val="28"/>
              </w:rPr>
              <w:t>(0.08)</w:t>
            </w:r>
          </w:p>
        </w:tc>
        <w:tc>
          <w:tcPr>
            <w:tcW w:w="3200" w:type="dxa"/>
            <w:vAlign w:val="bottom"/>
          </w:tcPr>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6.38*</w:t>
            </w:r>
          </w:p>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(4.44)</w:t>
            </w:r>
          </w:p>
        </w:tc>
      </w:tr>
      <w:tr w:rsidR="00293564" w:rsidTr="00293564">
        <w:trPr>
          <w:trHeight w:val="550"/>
          <w:jc w:val="center"/>
        </w:trPr>
        <w:tc>
          <w:tcPr>
            <w:tcW w:w="3536" w:type="dxa"/>
            <w:vAlign w:val="center"/>
          </w:tcPr>
          <w:p w:rsidR="00293564" w:rsidRPr="00ED448F" w:rsidRDefault="00293564" w:rsidP="00293564">
            <w:pPr>
              <w:autoSpaceDE w:val="0"/>
              <w:autoSpaceDN w:val="0"/>
              <w:adjustRightInd w:val="0"/>
              <w:jc w:val="center"/>
              <w:rPr>
                <w:color w:val="000000"/>
                <w:sz w:val="28"/>
              </w:rPr>
            </w:pPr>
            <w:r>
              <w:rPr>
                <w:color w:val="000000"/>
                <w:sz w:val="28"/>
              </w:rPr>
              <w:t>EIQ</w:t>
            </w:r>
          </w:p>
        </w:tc>
        <w:tc>
          <w:tcPr>
            <w:tcW w:w="2867" w:type="dxa"/>
            <w:vAlign w:val="bottom"/>
          </w:tcPr>
          <w:p w:rsidR="00293564" w:rsidRPr="00D33E57" w:rsidRDefault="00293564" w:rsidP="00293564">
            <w:pPr>
              <w:autoSpaceDE w:val="0"/>
              <w:autoSpaceDN w:val="0"/>
              <w:adjustRightInd w:val="0"/>
              <w:ind w:right="10"/>
              <w:jc w:val="center"/>
              <w:rPr>
                <w:color w:val="000000"/>
                <w:sz w:val="28"/>
              </w:rPr>
            </w:pPr>
            <w:r w:rsidRPr="00D33E57">
              <w:rPr>
                <w:color w:val="000000"/>
                <w:sz w:val="28"/>
              </w:rPr>
              <w:t>5.32*</w:t>
            </w:r>
          </w:p>
          <w:p w:rsidR="00293564" w:rsidRPr="00D33E57" w:rsidRDefault="00293564" w:rsidP="00293564">
            <w:pPr>
              <w:autoSpaceDE w:val="0"/>
              <w:autoSpaceDN w:val="0"/>
              <w:adjustRightInd w:val="0"/>
              <w:ind w:right="10"/>
              <w:jc w:val="center"/>
              <w:rPr>
                <w:color w:val="000000"/>
                <w:sz w:val="28"/>
              </w:rPr>
            </w:pPr>
            <w:r w:rsidRPr="00D33E57">
              <w:rPr>
                <w:color w:val="000000"/>
                <w:sz w:val="28"/>
              </w:rPr>
              <w:t>(6.04)</w:t>
            </w:r>
          </w:p>
        </w:tc>
        <w:tc>
          <w:tcPr>
            <w:tcW w:w="3200" w:type="dxa"/>
            <w:vAlign w:val="bottom"/>
          </w:tcPr>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10.01*</w:t>
            </w:r>
          </w:p>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(5.55)</w:t>
            </w:r>
          </w:p>
        </w:tc>
      </w:tr>
      <w:tr w:rsidR="00293564" w:rsidTr="00293564">
        <w:trPr>
          <w:trHeight w:val="550"/>
          <w:jc w:val="center"/>
        </w:trPr>
        <w:tc>
          <w:tcPr>
            <w:tcW w:w="3536"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PIQ</w:t>
            </w:r>
          </w:p>
        </w:tc>
        <w:tc>
          <w:tcPr>
            <w:tcW w:w="2867" w:type="dxa"/>
            <w:vAlign w:val="bottom"/>
          </w:tcPr>
          <w:p w:rsidR="00293564" w:rsidRPr="00D33E57" w:rsidRDefault="00293564" w:rsidP="00293564">
            <w:pPr>
              <w:autoSpaceDE w:val="0"/>
              <w:autoSpaceDN w:val="0"/>
              <w:adjustRightInd w:val="0"/>
              <w:ind w:right="10"/>
              <w:jc w:val="center"/>
              <w:rPr>
                <w:color w:val="000000"/>
                <w:sz w:val="28"/>
              </w:rPr>
            </w:pPr>
            <w:r w:rsidRPr="00D33E57">
              <w:rPr>
                <w:color w:val="000000"/>
                <w:sz w:val="28"/>
              </w:rPr>
              <w:t>0.94*</w:t>
            </w:r>
          </w:p>
          <w:p w:rsidR="00293564" w:rsidRPr="00D33E57" w:rsidRDefault="00293564" w:rsidP="00293564">
            <w:pPr>
              <w:autoSpaceDE w:val="0"/>
              <w:autoSpaceDN w:val="0"/>
              <w:adjustRightInd w:val="0"/>
              <w:ind w:right="10"/>
              <w:jc w:val="center"/>
              <w:rPr>
                <w:color w:val="000000"/>
                <w:sz w:val="28"/>
              </w:rPr>
            </w:pPr>
            <w:r w:rsidRPr="00D33E57">
              <w:rPr>
                <w:color w:val="000000"/>
                <w:sz w:val="28"/>
              </w:rPr>
              <w:t>(10.33)</w:t>
            </w:r>
          </w:p>
        </w:tc>
        <w:tc>
          <w:tcPr>
            <w:tcW w:w="3200" w:type="dxa"/>
            <w:vAlign w:val="bottom"/>
          </w:tcPr>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10.70*</w:t>
            </w:r>
          </w:p>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(2.49)</w:t>
            </w:r>
          </w:p>
        </w:tc>
      </w:tr>
      <w:tr w:rsidR="00293564" w:rsidTr="00293564">
        <w:trPr>
          <w:trHeight w:val="550"/>
          <w:jc w:val="center"/>
        </w:trPr>
        <w:tc>
          <w:tcPr>
            <w:tcW w:w="3536"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LIQ</w:t>
            </w:r>
          </w:p>
        </w:tc>
        <w:tc>
          <w:tcPr>
            <w:tcW w:w="2867" w:type="dxa"/>
            <w:vAlign w:val="bottom"/>
          </w:tcPr>
          <w:p w:rsidR="00293564" w:rsidRPr="00D33E57" w:rsidRDefault="00293564" w:rsidP="00293564">
            <w:pPr>
              <w:autoSpaceDE w:val="0"/>
              <w:autoSpaceDN w:val="0"/>
              <w:adjustRightInd w:val="0"/>
              <w:ind w:right="10"/>
              <w:jc w:val="center"/>
              <w:rPr>
                <w:color w:val="000000"/>
                <w:sz w:val="28"/>
              </w:rPr>
            </w:pPr>
            <w:r w:rsidRPr="00D33E57">
              <w:rPr>
                <w:color w:val="000000"/>
                <w:sz w:val="28"/>
              </w:rPr>
              <w:t>0.02*</w:t>
            </w:r>
          </w:p>
          <w:p w:rsidR="00293564" w:rsidRPr="00D33E57" w:rsidRDefault="00293564" w:rsidP="00293564">
            <w:pPr>
              <w:autoSpaceDE w:val="0"/>
              <w:autoSpaceDN w:val="0"/>
              <w:adjustRightInd w:val="0"/>
              <w:ind w:right="10"/>
              <w:jc w:val="center"/>
              <w:rPr>
                <w:color w:val="000000"/>
                <w:sz w:val="28"/>
              </w:rPr>
            </w:pPr>
            <w:r w:rsidRPr="00D33E57">
              <w:rPr>
                <w:color w:val="000000"/>
                <w:sz w:val="28"/>
              </w:rPr>
              <w:t>(2.86)</w:t>
            </w:r>
          </w:p>
        </w:tc>
        <w:tc>
          <w:tcPr>
            <w:tcW w:w="3200" w:type="dxa"/>
            <w:vAlign w:val="bottom"/>
          </w:tcPr>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10.69*</w:t>
            </w:r>
          </w:p>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(2.72)</w:t>
            </w:r>
          </w:p>
        </w:tc>
      </w:tr>
      <w:tr w:rsidR="00293564" w:rsidTr="00293564">
        <w:trPr>
          <w:trHeight w:val="550"/>
          <w:jc w:val="center"/>
        </w:trPr>
        <w:tc>
          <w:tcPr>
            <w:tcW w:w="3536" w:type="dxa"/>
            <w:vAlign w:val="center"/>
          </w:tcPr>
          <w:p w:rsidR="00293564" w:rsidRPr="00ED448F" w:rsidRDefault="00293564" w:rsidP="00293564">
            <w:pPr>
              <w:autoSpaceDE w:val="0"/>
              <w:autoSpaceDN w:val="0"/>
              <w:adjustRightInd w:val="0"/>
              <w:jc w:val="center"/>
              <w:rPr>
                <w:color w:val="000000"/>
                <w:sz w:val="28"/>
              </w:rPr>
            </w:pPr>
            <w:r w:rsidRPr="00FB1E98">
              <w:rPr>
                <w:sz w:val="28"/>
              </w:rPr>
              <w:t xml:space="preserve">      LGDPPC     </w:t>
            </w:r>
          </w:p>
        </w:tc>
        <w:tc>
          <w:tcPr>
            <w:tcW w:w="2867" w:type="dxa"/>
          </w:tcPr>
          <w:p w:rsidR="00293564" w:rsidRPr="00D33E57" w:rsidRDefault="00293564" w:rsidP="00293564">
            <w:pPr>
              <w:jc w:val="center"/>
              <w:rPr>
                <w:sz w:val="28"/>
              </w:rPr>
            </w:pPr>
            <w:r w:rsidRPr="00D33E57">
              <w:rPr>
                <w:sz w:val="28"/>
              </w:rPr>
              <w:t>-</w:t>
            </w:r>
          </w:p>
        </w:tc>
        <w:tc>
          <w:tcPr>
            <w:tcW w:w="3200" w:type="dxa"/>
            <w:vAlign w:val="bottom"/>
          </w:tcPr>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2.89*</w:t>
            </w:r>
          </w:p>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(5.30)</w:t>
            </w:r>
          </w:p>
        </w:tc>
      </w:tr>
      <w:tr w:rsidR="00293564" w:rsidTr="00293564">
        <w:trPr>
          <w:trHeight w:val="577"/>
          <w:jc w:val="center"/>
        </w:trPr>
        <w:tc>
          <w:tcPr>
            <w:tcW w:w="3536" w:type="dxa"/>
            <w:vAlign w:val="center"/>
          </w:tcPr>
          <w:p w:rsidR="00293564" w:rsidRPr="00ED448F" w:rsidRDefault="00293564" w:rsidP="00293564">
            <w:pPr>
              <w:autoSpaceDE w:val="0"/>
              <w:autoSpaceDN w:val="0"/>
              <w:adjustRightInd w:val="0"/>
              <w:jc w:val="center"/>
              <w:rPr>
                <w:color w:val="000000"/>
                <w:sz w:val="28"/>
              </w:rPr>
            </w:pPr>
            <w:r w:rsidRPr="00062A28">
              <w:rPr>
                <w:sz w:val="28"/>
              </w:rPr>
              <w:t xml:space="preserve">XGDP  </w:t>
            </w:r>
          </w:p>
        </w:tc>
        <w:tc>
          <w:tcPr>
            <w:tcW w:w="2867" w:type="dxa"/>
          </w:tcPr>
          <w:p w:rsidR="00293564" w:rsidRPr="00D33E57" w:rsidRDefault="00293564" w:rsidP="00293564">
            <w:pPr>
              <w:jc w:val="center"/>
              <w:rPr>
                <w:sz w:val="28"/>
              </w:rPr>
            </w:pPr>
            <w:r w:rsidRPr="00D33E57">
              <w:rPr>
                <w:sz w:val="28"/>
              </w:rPr>
              <w:t>-</w:t>
            </w:r>
          </w:p>
        </w:tc>
        <w:tc>
          <w:tcPr>
            <w:tcW w:w="3200" w:type="dxa"/>
            <w:vAlign w:val="bottom"/>
          </w:tcPr>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0.05**</w:t>
            </w:r>
          </w:p>
          <w:p w:rsidR="00293564" w:rsidRPr="00385A27" w:rsidRDefault="00293564" w:rsidP="00293564">
            <w:pPr>
              <w:autoSpaceDE w:val="0"/>
              <w:autoSpaceDN w:val="0"/>
              <w:adjustRightInd w:val="0"/>
              <w:ind w:right="10"/>
              <w:jc w:val="center"/>
              <w:rPr>
                <w:color w:val="000000"/>
                <w:sz w:val="28"/>
                <w:szCs w:val="22"/>
              </w:rPr>
            </w:pPr>
            <w:r w:rsidRPr="00385A27">
              <w:rPr>
                <w:color w:val="000000"/>
                <w:sz w:val="28"/>
                <w:szCs w:val="22"/>
              </w:rPr>
              <w:t>(7.65)</w:t>
            </w:r>
          </w:p>
        </w:tc>
      </w:tr>
      <w:tr w:rsidR="00293564" w:rsidTr="00293564">
        <w:trPr>
          <w:trHeight w:val="550"/>
          <w:jc w:val="center"/>
        </w:trPr>
        <w:tc>
          <w:tcPr>
            <w:tcW w:w="3536" w:type="dxa"/>
            <w:vAlign w:val="center"/>
          </w:tcPr>
          <w:p w:rsidR="00293564" w:rsidRPr="00960060" w:rsidRDefault="00293564" w:rsidP="00293564">
            <w:pPr>
              <w:jc w:val="center"/>
              <w:rPr>
                <w:sz w:val="28"/>
                <w:vertAlign w:val="superscript"/>
              </w:rPr>
            </w:pPr>
            <w:r>
              <w:rPr>
                <w:sz w:val="28"/>
              </w:rPr>
              <w:t>R</w:t>
            </w:r>
            <w:r>
              <w:rPr>
                <w:sz w:val="28"/>
                <w:vertAlign w:val="superscript"/>
              </w:rPr>
              <w:t>2</w:t>
            </w:r>
          </w:p>
        </w:tc>
        <w:tc>
          <w:tcPr>
            <w:tcW w:w="2867" w:type="dxa"/>
          </w:tcPr>
          <w:p w:rsidR="00293564" w:rsidRPr="00D33E57" w:rsidRDefault="00293564" w:rsidP="00293564">
            <w:pPr>
              <w:jc w:val="center"/>
              <w:rPr>
                <w:sz w:val="28"/>
              </w:rPr>
            </w:pPr>
            <w:r w:rsidRPr="00D33E57">
              <w:rPr>
                <w:sz w:val="28"/>
              </w:rPr>
              <w:t>0.296</w:t>
            </w:r>
          </w:p>
        </w:tc>
        <w:tc>
          <w:tcPr>
            <w:tcW w:w="3200" w:type="dxa"/>
          </w:tcPr>
          <w:p w:rsidR="00293564" w:rsidRPr="00D33E57" w:rsidRDefault="00293564" w:rsidP="00293564">
            <w:pPr>
              <w:jc w:val="center"/>
              <w:rPr>
                <w:sz w:val="28"/>
              </w:rPr>
            </w:pPr>
            <w:r w:rsidRPr="00D33E57">
              <w:rPr>
                <w:sz w:val="28"/>
              </w:rPr>
              <w:t>0.416</w:t>
            </w:r>
          </w:p>
        </w:tc>
      </w:tr>
      <w:tr w:rsidR="00293564" w:rsidTr="00293564">
        <w:trPr>
          <w:trHeight w:val="550"/>
          <w:jc w:val="center"/>
        </w:trPr>
        <w:tc>
          <w:tcPr>
            <w:tcW w:w="3536" w:type="dxa"/>
            <w:vAlign w:val="center"/>
          </w:tcPr>
          <w:p w:rsidR="00293564" w:rsidRPr="00960060" w:rsidRDefault="00293564" w:rsidP="00293564">
            <w:pPr>
              <w:jc w:val="center"/>
              <w:rPr>
                <w:sz w:val="28"/>
                <w:vertAlign w:val="superscript"/>
              </w:rPr>
            </w:pPr>
            <w:r>
              <w:rPr>
                <w:sz w:val="28"/>
              </w:rPr>
              <w:t>Adjusted R</w:t>
            </w:r>
            <w:r>
              <w:rPr>
                <w:sz w:val="28"/>
                <w:vertAlign w:val="superscript"/>
              </w:rPr>
              <w:t>2</w:t>
            </w:r>
          </w:p>
        </w:tc>
        <w:tc>
          <w:tcPr>
            <w:tcW w:w="2867" w:type="dxa"/>
          </w:tcPr>
          <w:p w:rsidR="00293564" w:rsidRPr="00D33E57" w:rsidRDefault="00293564" w:rsidP="00293564">
            <w:pPr>
              <w:jc w:val="center"/>
              <w:rPr>
                <w:sz w:val="28"/>
              </w:rPr>
            </w:pPr>
            <w:r w:rsidRPr="00D33E57">
              <w:rPr>
                <w:sz w:val="28"/>
              </w:rPr>
              <w:t>0.295</w:t>
            </w:r>
          </w:p>
        </w:tc>
        <w:tc>
          <w:tcPr>
            <w:tcW w:w="3200" w:type="dxa"/>
          </w:tcPr>
          <w:p w:rsidR="00293564" w:rsidRPr="00D33E57" w:rsidRDefault="00293564" w:rsidP="00293564">
            <w:pPr>
              <w:jc w:val="center"/>
              <w:rPr>
                <w:sz w:val="28"/>
              </w:rPr>
            </w:pPr>
            <w:r w:rsidRPr="00D33E57">
              <w:rPr>
                <w:sz w:val="28"/>
              </w:rPr>
              <w:t>0.413</w:t>
            </w:r>
          </w:p>
        </w:tc>
      </w:tr>
    </w:tbl>
    <w:p w:rsidR="00293564" w:rsidRDefault="00293564" w:rsidP="00293564">
      <w:pPr>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Default="00293564" w:rsidP="00293564">
      <w:pPr>
        <w:pStyle w:val="Default"/>
        <w:ind w:firstLine="720"/>
        <w:jc w:val="both"/>
        <w:rPr>
          <w:sz w:val="28"/>
        </w:rPr>
      </w:pPr>
      <w:r w:rsidRPr="00ED448F">
        <w:rPr>
          <w:sz w:val="28"/>
        </w:rPr>
        <w:t xml:space="preserve">The model of </w:t>
      </w:r>
      <w:r w:rsidRPr="007455E7">
        <w:rPr>
          <w:sz w:val="28"/>
        </w:rPr>
        <w:t>FDI</w:t>
      </w:r>
      <w:r>
        <w:rPr>
          <w:sz w:val="28"/>
        </w:rPr>
        <w:t xml:space="preserve"> </w:t>
      </w:r>
      <w:r w:rsidRPr="00ED448F">
        <w:rPr>
          <w:sz w:val="28"/>
        </w:rPr>
        <w:t xml:space="preserve">for the developed countries has been estimated using Panel </w:t>
      </w:r>
      <w:r>
        <w:rPr>
          <w:sz w:val="28"/>
        </w:rPr>
        <w:t>LIML</w:t>
      </w:r>
      <w:r w:rsidRPr="00ED448F">
        <w:rPr>
          <w:sz w:val="28"/>
        </w:rPr>
        <w:t xml:space="preserve"> Methodology. The results obtained from applying this model are the following (</w:t>
      </w:r>
      <w:r>
        <w:rPr>
          <w:sz w:val="28"/>
        </w:rPr>
        <w:t>Table 8.16). The result of table 8.16</w:t>
      </w:r>
      <w:r w:rsidRPr="00ED448F">
        <w:rPr>
          <w:sz w:val="28"/>
        </w:rPr>
        <w:t xml:space="preserve"> </w:t>
      </w:r>
      <w:r>
        <w:rPr>
          <w:sz w:val="28"/>
        </w:rPr>
        <w:t xml:space="preserve">matched with GMM technique results of table 8.13. All the variables are significant affected the </w:t>
      </w:r>
      <w:r w:rsidRPr="007455E7">
        <w:rPr>
          <w:sz w:val="28"/>
        </w:rPr>
        <w:t>FDI</w:t>
      </w:r>
      <w:r>
        <w:rPr>
          <w:sz w:val="28"/>
        </w:rPr>
        <w:t xml:space="preserve"> with expected sign except LIQ variable in both equations of Panel LIML results. </w:t>
      </w:r>
      <w:r>
        <w:rPr>
          <w:sz w:val="28"/>
          <w:szCs w:val="28"/>
        </w:rPr>
        <w:t>The table 8.16</w:t>
      </w:r>
      <w:r w:rsidRPr="00ED448F">
        <w:rPr>
          <w:sz w:val="28"/>
          <w:szCs w:val="28"/>
        </w:rPr>
        <w:t xml:space="preserve"> reveal that </w:t>
      </w:r>
      <w:r>
        <w:rPr>
          <w:sz w:val="28"/>
          <w:szCs w:val="28"/>
        </w:rPr>
        <w:t xml:space="preserve">EIQ </w:t>
      </w:r>
      <w:r w:rsidRPr="00ED448F">
        <w:rPr>
          <w:sz w:val="28"/>
          <w:szCs w:val="28"/>
        </w:rPr>
        <w:t xml:space="preserve">has a Positive impact on </w:t>
      </w:r>
      <w:r>
        <w:rPr>
          <w:sz w:val="28"/>
          <w:szCs w:val="28"/>
        </w:rPr>
        <w:t>FDI</w:t>
      </w:r>
      <w:r w:rsidRPr="00ED448F">
        <w:rPr>
          <w:sz w:val="28"/>
          <w:szCs w:val="28"/>
        </w:rPr>
        <w:t xml:space="preserve"> in Developed countries during the period under investigation. In </w:t>
      </w:r>
      <w:r>
        <w:rPr>
          <w:sz w:val="28"/>
          <w:szCs w:val="28"/>
        </w:rPr>
        <w:t>Equation</w:t>
      </w:r>
      <w:r w:rsidRPr="00ED448F">
        <w:rPr>
          <w:sz w:val="28"/>
          <w:szCs w:val="28"/>
        </w:rPr>
        <w:t xml:space="preserve"> 1</w:t>
      </w:r>
      <w:r>
        <w:rPr>
          <w:sz w:val="28"/>
          <w:szCs w:val="28"/>
        </w:rPr>
        <w:t>,</w:t>
      </w:r>
      <w:r w:rsidRPr="00ED448F">
        <w:rPr>
          <w:sz w:val="28"/>
          <w:szCs w:val="28"/>
        </w:rPr>
        <w:t xml:space="preserve"> </w:t>
      </w:r>
      <w:r>
        <w:rPr>
          <w:sz w:val="28"/>
          <w:szCs w:val="28"/>
        </w:rPr>
        <w:t>FDI increased 5.32</w:t>
      </w:r>
      <w:r w:rsidRPr="00ED448F">
        <w:rPr>
          <w:sz w:val="28"/>
          <w:szCs w:val="28"/>
        </w:rPr>
        <w:t xml:space="preserve"> </w:t>
      </w:r>
      <w:r>
        <w:rPr>
          <w:sz w:val="28"/>
          <w:szCs w:val="28"/>
        </w:rPr>
        <w:t>percent</w:t>
      </w:r>
      <w:r w:rsidRPr="00ED448F">
        <w:rPr>
          <w:sz w:val="28"/>
        </w:rPr>
        <w:t xml:space="preserve"> </w:t>
      </w:r>
      <w:r w:rsidRPr="00ED448F">
        <w:rPr>
          <w:sz w:val="28"/>
          <w:szCs w:val="28"/>
        </w:rPr>
        <w:t xml:space="preserve">when 1 unit increase in </w:t>
      </w:r>
      <w:r>
        <w:rPr>
          <w:sz w:val="28"/>
          <w:szCs w:val="28"/>
        </w:rPr>
        <w:t xml:space="preserve">EIQ </w:t>
      </w:r>
      <w:r w:rsidRPr="00ED448F">
        <w:rPr>
          <w:sz w:val="28"/>
          <w:szCs w:val="28"/>
        </w:rPr>
        <w:t xml:space="preserve">and </w:t>
      </w:r>
      <w:r>
        <w:rPr>
          <w:sz w:val="28"/>
          <w:szCs w:val="28"/>
        </w:rPr>
        <w:t>Equation</w:t>
      </w:r>
      <w:r w:rsidRPr="00ED448F">
        <w:rPr>
          <w:sz w:val="28"/>
          <w:szCs w:val="28"/>
        </w:rPr>
        <w:t xml:space="preserve"> 2, </w:t>
      </w:r>
      <w:r>
        <w:rPr>
          <w:sz w:val="28"/>
          <w:szCs w:val="28"/>
        </w:rPr>
        <w:t>FDI 10.01</w:t>
      </w:r>
      <w:r w:rsidRPr="00ED448F">
        <w:rPr>
          <w:sz w:val="28"/>
          <w:szCs w:val="28"/>
        </w:rPr>
        <w:t xml:space="preserve"> </w:t>
      </w:r>
      <w:r>
        <w:rPr>
          <w:sz w:val="28"/>
          <w:szCs w:val="28"/>
        </w:rPr>
        <w:t>percent</w:t>
      </w:r>
      <w:r w:rsidRPr="00ED448F">
        <w:rPr>
          <w:sz w:val="28"/>
        </w:rPr>
        <w:t xml:space="preserve"> </w:t>
      </w:r>
      <w:r w:rsidRPr="00ED448F">
        <w:rPr>
          <w:sz w:val="28"/>
          <w:szCs w:val="28"/>
        </w:rPr>
        <w:t xml:space="preserve">increased when 1 unit increase in </w:t>
      </w:r>
      <w:r>
        <w:rPr>
          <w:sz w:val="28"/>
          <w:szCs w:val="28"/>
        </w:rPr>
        <w:t xml:space="preserve">EIQ. </w:t>
      </w:r>
      <w:r>
        <w:rPr>
          <w:sz w:val="28"/>
        </w:rPr>
        <w:t>The table 8.16</w:t>
      </w:r>
      <w:r w:rsidRPr="00ED448F">
        <w:rPr>
          <w:sz w:val="28"/>
        </w:rPr>
        <w:t xml:space="preserve"> reveal that </w:t>
      </w:r>
      <w:r>
        <w:rPr>
          <w:sz w:val="28"/>
        </w:rPr>
        <w:t>LIQ</w:t>
      </w:r>
      <w:r w:rsidRPr="00ED448F">
        <w:rPr>
          <w:sz w:val="28"/>
        </w:rPr>
        <w:t xml:space="preserve"> has a Positive impact on </w:t>
      </w:r>
      <w:r>
        <w:rPr>
          <w:sz w:val="28"/>
        </w:rPr>
        <w:t>FDI</w:t>
      </w:r>
      <w:r w:rsidRPr="00ED448F">
        <w:rPr>
          <w:sz w:val="28"/>
        </w:rPr>
        <w:t xml:space="preserve"> in Developed countries during the period under investigation. In </w:t>
      </w:r>
      <w:r>
        <w:rPr>
          <w:sz w:val="28"/>
        </w:rPr>
        <w:t>Equation</w:t>
      </w:r>
      <w:r w:rsidRPr="00ED448F">
        <w:rPr>
          <w:sz w:val="28"/>
        </w:rPr>
        <w:t xml:space="preserve"> 1</w:t>
      </w:r>
      <w:r>
        <w:rPr>
          <w:sz w:val="28"/>
        </w:rPr>
        <w:t>,</w:t>
      </w:r>
      <w:r w:rsidRPr="00ED448F">
        <w:rPr>
          <w:sz w:val="28"/>
        </w:rPr>
        <w:t xml:space="preserve"> </w:t>
      </w:r>
      <w:r>
        <w:rPr>
          <w:sz w:val="28"/>
        </w:rPr>
        <w:t xml:space="preserve">FDI increased 0.02 </w:t>
      </w:r>
      <w:r>
        <w:rPr>
          <w:sz w:val="28"/>
          <w:szCs w:val="28"/>
        </w:rPr>
        <w:t>percent</w:t>
      </w:r>
      <w:r w:rsidRPr="00ED448F">
        <w:rPr>
          <w:sz w:val="28"/>
        </w:rPr>
        <w:t xml:space="preserve"> </w:t>
      </w:r>
      <w:r>
        <w:rPr>
          <w:sz w:val="28"/>
        </w:rPr>
        <w:t>when 1 unit increase in</w:t>
      </w:r>
      <w:r w:rsidRPr="00ED448F">
        <w:rPr>
          <w:sz w:val="28"/>
        </w:rPr>
        <w:t xml:space="preserve"> </w:t>
      </w:r>
      <w:r>
        <w:rPr>
          <w:sz w:val="28"/>
        </w:rPr>
        <w:t>LIQ</w:t>
      </w:r>
      <w:r w:rsidRPr="00ED448F">
        <w:rPr>
          <w:sz w:val="28"/>
        </w:rPr>
        <w:t xml:space="preserve"> and </w:t>
      </w:r>
      <w:r>
        <w:rPr>
          <w:sz w:val="28"/>
        </w:rPr>
        <w:t>Equation</w:t>
      </w:r>
      <w:r w:rsidRPr="00ED448F">
        <w:rPr>
          <w:sz w:val="28"/>
        </w:rPr>
        <w:t xml:space="preserve"> 2, </w:t>
      </w:r>
      <w:r>
        <w:rPr>
          <w:sz w:val="28"/>
        </w:rPr>
        <w:t>FDI 10.69</w:t>
      </w:r>
      <w:r w:rsidRPr="00ED448F">
        <w:rPr>
          <w:sz w:val="28"/>
        </w:rPr>
        <w:t xml:space="preserve"> </w:t>
      </w:r>
      <w:r>
        <w:rPr>
          <w:sz w:val="28"/>
          <w:szCs w:val="28"/>
        </w:rPr>
        <w:t>percent</w:t>
      </w:r>
      <w:r w:rsidRPr="00ED448F">
        <w:rPr>
          <w:sz w:val="28"/>
        </w:rPr>
        <w:t xml:space="preserve"> increased when 1 unit increase in </w:t>
      </w:r>
      <w:r>
        <w:rPr>
          <w:sz w:val="28"/>
        </w:rPr>
        <w:t>LIQ. The table 8.16</w:t>
      </w:r>
      <w:r w:rsidRPr="00ED448F">
        <w:rPr>
          <w:sz w:val="28"/>
        </w:rPr>
        <w:t xml:space="preserve"> reveal that </w:t>
      </w:r>
      <w:r>
        <w:rPr>
          <w:sz w:val="28"/>
        </w:rPr>
        <w:t xml:space="preserve">PIQ </w:t>
      </w:r>
      <w:r w:rsidRPr="00ED448F">
        <w:rPr>
          <w:sz w:val="28"/>
        </w:rPr>
        <w:t xml:space="preserve">has Positive impact on </w:t>
      </w:r>
      <w:r>
        <w:rPr>
          <w:sz w:val="28"/>
        </w:rPr>
        <w:t xml:space="preserve">FDI </w:t>
      </w:r>
      <w:r w:rsidRPr="00ED448F">
        <w:rPr>
          <w:sz w:val="28"/>
        </w:rPr>
        <w:t xml:space="preserve">in Developed countries during the period under investigation. In </w:t>
      </w:r>
      <w:r>
        <w:rPr>
          <w:sz w:val="28"/>
        </w:rPr>
        <w:t>Equation</w:t>
      </w:r>
      <w:r w:rsidRPr="00ED448F">
        <w:rPr>
          <w:sz w:val="28"/>
        </w:rPr>
        <w:t xml:space="preserve"> 1</w:t>
      </w:r>
      <w:r>
        <w:rPr>
          <w:sz w:val="28"/>
        </w:rPr>
        <w:t>,</w:t>
      </w:r>
      <w:r w:rsidRPr="00ED448F">
        <w:rPr>
          <w:sz w:val="28"/>
        </w:rPr>
        <w:t xml:space="preserve"> </w:t>
      </w:r>
      <w:r>
        <w:rPr>
          <w:sz w:val="28"/>
        </w:rPr>
        <w:t>FDI increased 0.94</w:t>
      </w:r>
      <w:r w:rsidRPr="00ED448F">
        <w:rPr>
          <w:sz w:val="28"/>
        </w:rPr>
        <w:t xml:space="preserve"> </w:t>
      </w:r>
      <w:r>
        <w:rPr>
          <w:sz w:val="28"/>
          <w:szCs w:val="28"/>
        </w:rPr>
        <w:t>percent</w:t>
      </w:r>
      <w:r w:rsidRPr="00ED448F">
        <w:rPr>
          <w:sz w:val="28"/>
        </w:rPr>
        <w:t xml:space="preserve"> when 1 unit increase in </w:t>
      </w:r>
      <w:r>
        <w:rPr>
          <w:sz w:val="28"/>
        </w:rPr>
        <w:t>PIQ and Equation</w:t>
      </w:r>
      <w:r w:rsidRPr="00ED448F">
        <w:rPr>
          <w:sz w:val="28"/>
        </w:rPr>
        <w:t xml:space="preserve"> 2, </w:t>
      </w:r>
      <w:r>
        <w:rPr>
          <w:sz w:val="28"/>
        </w:rPr>
        <w:t>FDI 10.70</w:t>
      </w:r>
      <w:r w:rsidRPr="00ED448F">
        <w:rPr>
          <w:sz w:val="28"/>
        </w:rPr>
        <w:t xml:space="preserve"> </w:t>
      </w:r>
      <w:r>
        <w:rPr>
          <w:sz w:val="28"/>
          <w:szCs w:val="28"/>
        </w:rPr>
        <w:t>percent</w:t>
      </w:r>
      <w:r w:rsidRPr="00ED448F">
        <w:rPr>
          <w:sz w:val="28"/>
        </w:rPr>
        <w:t xml:space="preserve"> increased </w:t>
      </w:r>
      <w:r w:rsidRPr="00ED448F">
        <w:rPr>
          <w:sz w:val="28"/>
        </w:rPr>
        <w:lastRenderedPageBreak/>
        <w:t xml:space="preserve">when 1 unit increase in </w:t>
      </w:r>
      <w:r>
        <w:rPr>
          <w:sz w:val="28"/>
        </w:rPr>
        <w:t>PIQ.</w:t>
      </w:r>
      <w:r w:rsidRPr="00ED448F">
        <w:rPr>
          <w:sz w:val="28"/>
        </w:rPr>
        <w:t xml:space="preserve"> </w:t>
      </w:r>
      <w:r>
        <w:rPr>
          <w:sz w:val="28"/>
        </w:rPr>
        <w:t>LGDPPC</w:t>
      </w:r>
      <w:r w:rsidRPr="00ED448F">
        <w:rPr>
          <w:sz w:val="28"/>
        </w:rPr>
        <w:t xml:space="preserve"> has a significant and Positive impact on </w:t>
      </w:r>
      <w:r>
        <w:rPr>
          <w:sz w:val="28"/>
        </w:rPr>
        <w:t>FDI</w:t>
      </w:r>
      <w:r w:rsidRPr="00ED448F">
        <w:rPr>
          <w:sz w:val="28"/>
        </w:rPr>
        <w:t xml:space="preserve"> in Developed countries during the period under investigation. In </w:t>
      </w:r>
      <w:r>
        <w:rPr>
          <w:sz w:val="28"/>
        </w:rPr>
        <w:t>Equation</w:t>
      </w:r>
      <w:r w:rsidRPr="00ED448F">
        <w:rPr>
          <w:sz w:val="28"/>
        </w:rPr>
        <w:t xml:space="preserve"> 2, </w:t>
      </w:r>
      <w:r>
        <w:rPr>
          <w:sz w:val="28"/>
        </w:rPr>
        <w:t>FDI 2.89</w:t>
      </w:r>
      <w:r w:rsidRPr="00ED448F">
        <w:rPr>
          <w:sz w:val="28"/>
        </w:rPr>
        <w:t xml:space="preserve"> </w:t>
      </w:r>
      <w:r>
        <w:rPr>
          <w:sz w:val="28"/>
          <w:szCs w:val="28"/>
        </w:rPr>
        <w:t>percent</w:t>
      </w:r>
      <w:r w:rsidRPr="00ED448F">
        <w:rPr>
          <w:sz w:val="28"/>
        </w:rPr>
        <w:t xml:space="preserve"> when 1 percent increase in </w:t>
      </w:r>
      <w:r>
        <w:rPr>
          <w:sz w:val="28"/>
        </w:rPr>
        <w:t>LGDPPC</w:t>
      </w:r>
      <w:r w:rsidRPr="00ED448F">
        <w:rPr>
          <w:sz w:val="28"/>
        </w:rPr>
        <w:t xml:space="preserve">. </w:t>
      </w:r>
      <w:r>
        <w:rPr>
          <w:sz w:val="28"/>
        </w:rPr>
        <w:t>XGDP</w:t>
      </w:r>
      <w:r w:rsidRPr="00ED448F">
        <w:rPr>
          <w:sz w:val="28"/>
        </w:rPr>
        <w:t xml:space="preserve"> has a significant and </w:t>
      </w:r>
      <w:r>
        <w:rPr>
          <w:sz w:val="28"/>
        </w:rPr>
        <w:t xml:space="preserve">positive </w:t>
      </w:r>
      <w:r w:rsidRPr="00ED448F">
        <w:rPr>
          <w:sz w:val="28"/>
        </w:rPr>
        <w:t xml:space="preserve">impact on </w:t>
      </w:r>
      <w:r>
        <w:rPr>
          <w:sz w:val="28"/>
        </w:rPr>
        <w:t>FDI</w:t>
      </w:r>
      <w:r w:rsidRPr="00ED448F">
        <w:rPr>
          <w:sz w:val="28"/>
        </w:rPr>
        <w:t xml:space="preserve"> in Developed countries during the period under investigation. In </w:t>
      </w:r>
      <w:r>
        <w:rPr>
          <w:sz w:val="28"/>
        </w:rPr>
        <w:t>Equation</w:t>
      </w:r>
      <w:r w:rsidRPr="00ED448F">
        <w:rPr>
          <w:sz w:val="28"/>
        </w:rPr>
        <w:t xml:space="preserve"> 2, </w:t>
      </w:r>
      <w:r>
        <w:rPr>
          <w:sz w:val="28"/>
        </w:rPr>
        <w:t>FDI increased 0.05</w:t>
      </w:r>
      <w:r w:rsidRPr="00ED448F">
        <w:rPr>
          <w:sz w:val="28"/>
        </w:rPr>
        <w:t xml:space="preserve"> </w:t>
      </w:r>
      <w:r>
        <w:rPr>
          <w:sz w:val="28"/>
          <w:szCs w:val="28"/>
        </w:rPr>
        <w:t>percent</w:t>
      </w:r>
      <w:r w:rsidRPr="00ED448F">
        <w:rPr>
          <w:sz w:val="28"/>
        </w:rPr>
        <w:t xml:space="preserve"> when 1 </w:t>
      </w:r>
      <w:r>
        <w:rPr>
          <w:sz w:val="28"/>
          <w:szCs w:val="28"/>
        </w:rPr>
        <w:t>percent</w:t>
      </w:r>
      <w:r w:rsidRPr="00ED448F">
        <w:rPr>
          <w:sz w:val="28"/>
        </w:rPr>
        <w:t xml:space="preserve"> increase in </w:t>
      </w:r>
      <w:r>
        <w:rPr>
          <w:sz w:val="28"/>
        </w:rPr>
        <w:t>XGDP</w:t>
      </w:r>
      <w:r w:rsidRPr="00ED448F">
        <w:rPr>
          <w:sz w:val="28"/>
        </w:rPr>
        <w:t>.</w:t>
      </w:r>
      <w:r>
        <w:rPr>
          <w:sz w:val="28"/>
        </w:rPr>
        <w:t xml:space="preserve"> </w:t>
      </w:r>
    </w:p>
    <w:p w:rsidR="00293564" w:rsidRDefault="00293564" w:rsidP="00293564">
      <w:pPr>
        <w:autoSpaceDE w:val="0"/>
        <w:autoSpaceDN w:val="0"/>
        <w:adjustRightInd w:val="0"/>
        <w:spacing w:after="0" w:line="240" w:lineRule="auto"/>
        <w:jc w:val="center"/>
        <w:rPr>
          <w:b/>
          <w:sz w:val="28"/>
        </w:rPr>
      </w:pPr>
    </w:p>
    <w:p w:rsidR="00293564" w:rsidRDefault="00293564" w:rsidP="00293564">
      <w:pPr>
        <w:autoSpaceDE w:val="0"/>
        <w:autoSpaceDN w:val="0"/>
        <w:adjustRightInd w:val="0"/>
        <w:spacing w:after="0" w:line="240" w:lineRule="auto"/>
        <w:jc w:val="center"/>
        <w:rPr>
          <w:b/>
          <w:sz w:val="28"/>
        </w:rPr>
      </w:pPr>
      <w:r>
        <w:rPr>
          <w:b/>
          <w:sz w:val="28"/>
        </w:rPr>
        <w:t>Table 8.17:</w:t>
      </w:r>
    </w:p>
    <w:p w:rsidR="00293564" w:rsidRDefault="00293564" w:rsidP="00293564">
      <w:pPr>
        <w:autoSpaceDE w:val="0"/>
        <w:autoSpaceDN w:val="0"/>
        <w:adjustRightInd w:val="0"/>
        <w:spacing w:after="0" w:line="240" w:lineRule="auto"/>
        <w:jc w:val="center"/>
        <w:rPr>
          <w:b/>
          <w:sz w:val="28"/>
        </w:rPr>
      </w:pPr>
      <w:r>
        <w:rPr>
          <w:b/>
          <w:sz w:val="28"/>
        </w:rPr>
        <w:t>The determinants of FDI in Developing</w:t>
      </w:r>
      <w:r w:rsidRPr="00482B62">
        <w:rPr>
          <w:b/>
          <w:sz w:val="28"/>
        </w:rPr>
        <w:t xml:space="preserve"> Countries</w:t>
      </w:r>
      <w:r>
        <w:rPr>
          <w:b/>
          <w:sz w:val="28"/>
        </w:rPr>
        <w:t>:</w:t>
      </w:r>
    </w:p>
    <w:p w:rsidR="00293564" w:rsidRPr="00CD696C" w:rsidRDefault="00293564" w:rsidP="00293564">
      <w:pPr>
        <w:autoSpaceDE w:val="0"/>
        <w:autoSpaceDN w:val="0"/>
        <w:adjustRightInd w:val="0"/>
        <w:spacing w:after="0" w:line="240" w:lineRule="auto"/>
        <w:jc w:val="center"/>
        <w:rPr>
          <w:b/>
          <w:sz w:val="28"/>
        </w:rPr>
      </w:pPr>
      <w:r>
        <w:rPr>
          <w:b/>
          <w:sz w:val="28"/>
        </w:rPr>
        <w:t>The Panel LIML Methodology.</w:t>
      </w:r>
    </w:p>
    <w:tbl>
      <w:tblPr>
        <w:tblStyle w:val="TableGrid"/>
        <w:tblW w:w="9735" w:type="dxa"/>
        <w:jc w:val="center"/>
        <w:tblLook w:val="04A0" w:firstRow="1" w:lastRow="0" w:firstColumn="1" w:lastColumn="0" w:noHBand="0" w:noVBand="1"/>
      </w:tblPr>
      <w:tblGrid>
        <w:gridCol w:w="3585"/>
        <w:gridCol w:w="2906"/>
        <w:gridCol w:w="3244"/>
      </w:tblGrid>
      <w:tr w:rsidR="00293564" w:rsidTr="00293564">
        <w:trPr>
          <w:trHeight w:val="802"/>
          <w:jc w:val="center"/>
        </w:trPr>
        <w:tc>
          <w:tcPr>
            <w:tcW w:w="3585" w:type="dxa"/>
            <w:vAlign w:val="center"/>
          </w:tcPr>
          <w:p w:rsidR="00293564" w:rsidRDefault="00293564" w:rsidP="00293564">
            <w:pPr>
              <w:jc w:val="center"/>
              <w:rPr>
                <w:sz w:val="28"/>
              </w:rPr>
            </w:pPr>
            <w:r w:rsidRPr="00ED448F">
              <w:rPr>
                <w:b/>
                <w:color w:val="000000"/>
                <w:sz w:val="28"/>
              </w:rPr>
              <w:t>Independent Variables</w:t>
            </w:r>
          </w:p>
        </w:tc>
        <w:tc>
          <w:tcPr>
            <w:tcW w:w="2906" w:type="dxa"/>
            <w:vAlign w:val="center"/>
          </w:tcPr>
          <w:p w:rsidR="00293564" w:rsidRPr="002B2705" w:rsidRDefault="00293564" w:rsidP="00293564">
            <w:pPr>
              <w:jc w:val="center"/>
              <w:rPr>
                <w:b/>
                <w:sz w:val="28"/>
              </w:rPr>
            </w:pPr>
            <w:r w:rsidRPr="002B2705">
              <w:rPr>
                <w:b/>
                <w:sz w:val="28"/>
              </w:rPr>
              <w:t>1</w:t>
            </w:r>
          </w:p>
        </w:tc>
        <w:tc>
          <w:tcPr>
            <w:tcW w:w="3244" w:type="dxa"/>
            <w:vAlign w:val="center"/>
          </w:tcPr>
          <w:p w:rsidR="00293564" w:rsidRPr="002B2705" w:rsidRDefault="00293564" w:rsidP="00293564">
            <w:pPr>
              <w:jc w:val="center"/>
              <w:rPr>
                <w:b/>
                <w:sz w:val="28"/>
              </w:rPr>
            </w:pPr>
            <w:r w:rsidRPr="002B2705">
              <w:rPr>
                <w:b/>
                <w:sz w:val="28"/>
              </w:rPr>
              <w:t>2</w:t>
            </w:r>
          </w:p>
        </w:tc>
      </w:tr>
      <w:tr w:rsidR="00293564" w:rsidTr="00293564">
        <w:trPr>
          <w:trHeight w:val="622"/>
          <w:jc w:val="center"/>
        </w:trPr>
        <w:tc>
          <w:tcPr>
            <w:tcW w:w="3585" w:type="dxa"/>
            <w:vAlign w:val="center"/>
          </w:tcPr>
          <w:p w:rsidR="00293564" w:rsidRDefault="00293564" w:rsidP="00293564">
            <w:pPr>
              <w:autoSpaceDE w:val="0"/>
              <w:autoSpaceDN w:val="0"/>
              <w:adjustRightInd w:val="0"/>
              <w:jc w:val="center"/>
              <w:rPr>
                <w:color w:val="000000"/>
                <w:sz w:val="28"/>
              </w:rPr>
            </w:pPr>
            <w:r>
              <w:rPr>
                <w:color w:val="000000"/>
                <w:sz w:val="28"/>
              </w:rPr>
              <w:t>C</w:t>
            </w:r>
          </w:p>
        </w:tc>
        <w:tc>
          <w:tcPr>
            <w:tcW w:w="2906" w:type="dxa"/>
            <w:vAlign w:val="bottom"/>
          </w:tcPr>
          <w:p w:rsidR="00293564" w:rsidRPr="002D7446" w:rsidRDefault="00293564" w:rsidP="00293564">
            <w:pPr>
              <w:autoSpaceDE w:val="0"/>
              <w:autoSpaceDN w:val="0"/>
              <w:adjustRightInd w:val="0"/>
              <w:ind w:right="10"/>
              <w:jc w:val="center"/>
              <w:rPr>
                <w:color w:val="000000"/>
                <w:sz w:val="28"/>
              </w:rPr>
            </w:pPr>
            <w:r w:rsidRPr="002D7446">
              <w:rPr>
                <w:color w:val="000000"/>
                <w:sz w:val="28"/>
              </w:rPr>
              <w:t>0.07</w:t>
            </w:r>
          </w:p>
          <w:p w:rsidR="00293564" w:rsidRPr="002D7446" w:rsidRDefault="00293564" w:rsidP="00293564">
            <w:pPr>
              <w:autoSpaceDE w:val="0"/>
              <w:autoSpaceDN w:val="0"/>
              <w:adjustRightInd w:val="0"/>
              <w:ind w:right="10"/>
              <w:jc w:val="center"/>
              <w:rPr>
                <w:color w:val="000000"/>
                <w:sz w:val="28"/>
              </w:rPr>
            </w:pPr>
            <w:r w:rsidRPr="002D7446">
              <w:rPr>
                <w:color w:val="000000"/>
                <w:sz w:val="28"/>
              </w:rPr>
              <w:t>(0.10)</w:t>
            </w:r>
          </w:p>
        </w:tc>
        <w:tc>
          <w:tcPr>
            <w:tcW w:w="3244" w:type="dxa"/>
            <w:vAlign w:val="bottom"/>
          </w:tcPr>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5.62*</w:t>
            </w:r>
          </w:p>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(3.62)</w:t>
            </w:r>
          </w:p>
        </w:tc>
      </w:tr>
      <w:tr w:rsidR="00293564" w:rsidTr="00293564">
        <w:trPr>
          <w:trHeight w:val="622"/>
          <w:jc w:val="center"/>
        </w:trPr>
        <w:tc>
          <w:tcPr>
            <w:tcW w:w="3585" w:type="dxa"/>
            <w:vAlign w:val="center"/>
          </w:tcPr>
          <w:p w:rsidR="00293564" w:rsidRPr="00ED448F" w:rsidRDefault="00293564" w:rsidP="00293564">
            <w:pPr>
              <w:autoSpaceDE w:val="0"/>
              <w:autoSpaceDN w:val="0"/>
              <w:adjustRightInd w:val="0"/>
              <w:jc w:val="center"/>
              <w:rPr>
                <w:color w:val="000000"/>
                <w:sz w:val="28"/>
              </w:rPr>
            </w:pPr>
            <w:r>
              <w:rPr>
                <w:color w:val="000000"/>
                <w:sz w:val="28"/>
              </w:rPr>
              <w:t>EIQ</w:t>
            </w:r>
          </w:p>
        </w:tc>
        <w:tc>
          <w:tcPr>
            <w:tcW w:w="2906" w:type="dxa"/>
            <w:vAlign w:val="bottom"/>
          </w:tcPr>
          <w:p w:rsidR="00293564" w:rsidRPr="002D7446" w:rsidRDefault="00293564" w:rsidP="00293564">
            <w:pPr>
              <w:autoSpaceDE w:val="0"/>
              <w:autoSpaceDN w:val="0"/>
              <w:adjustRightInd w:val="0"/>
              <w:ind w:right="10"/>
              <w:jc w:val="center"/>
              <w:rPr>
                <w:color w:val="000000"/>
                <w:sz w:val="28"/>
              </w:rPr>
            </w:pPr>
            <w:r w:rsidRPr="002D7446">
              <w:rPr>
                <w:color w:val="000000"/>
                <w:sz w:val="28"/>
              </w:rPr>
              <w:t>5.86*</w:t>
            </w:r>
          </w:p>
          <w:p w:rsidR="00293564" w:rsidRPr="002D7446" w:rsidRDefault="00293564" w:rsidP="00293564">
            <w:pPr>
              <w:autoSpaceDE w:val="0"/>
              <w:autoSpaceDN w:val="0"/>
              <w:adjustRightInd w:val="0"/>
              <w:ind w:right="10"/>
              <w:jc w:val="center"/>
              <w:rPr>
                <w:color w:val="000000"/>
                <w:sz w:val="28"/>
              </w:rPr>
            </w:pPr>
            <w:r w:rsidRPr="002D7446">
              <w:rPr>
                <w:color w:val="000000"/>
                <w:sz w:val="28"/>
              </w:rPr>
              <w:t>(3.77)</w:t>
            </w:r>
          </w:p>
        </w:tc>
        <w:tc>
          <w:tcPr>
            <w:tcW w:w="3244" w:type="dxa"/>
            <w:vAlign w:val="bottom"/>
          </w:tcPr>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5.88*</w:t>
            </w:r>
          </w:p>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(3.58)</w:t>
            </w:r>
          </w:p>
        </w:tc>
      </w:tr>
      <w:tr w:rsidR="00293564" w:rsidTr="00293564">
        <w:trPr>
          <w:trHeight w:val="622"/>
          <w:jc w:val="center"/>
        </w:trPr>
        <w:tc>
          <w:tcPr>
            <w:tcW w:w="3585"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PIQ</w:t>
            </w:r>
          </w:p>
        </w:tc>
        <w:tc>
          <w:tcPr>
            <w:tcW w:w="2906" w:type="dxa"/>
            <w:vAlign w:val="bottom"/>
          </w:tcPr>
          <w:p w:rsidR="00293564" w:rsidRPr="002D7446" w:rsidRDefault="00293564" w:rsidP="00293564">
            <w:pPr>
              <w:autoSpaceDE w:val="0"/>
              <w:autoSpaceDN w:val="0"/>
              <w:adjustRightInd w:val="0"/>
              <w:ind w:right="10"/>
              <w:jc w:val="center"/>
              <w:rPr>
                <w:color w:val="000000"/>
                <w:sz w:val="28"/>
              </w:rPr>
            </w:pPr>
            <w:r w:rsidRPr="002D7446">
              <w:rPr>
                <w:color w:val="000000"/>
                <w:sz w:val="28"/>
              </w:rPr>
              <w:t>0.13**</w:t>
            </w:r>
          </w:p>
          <w:p w:rsidR="00293564" w:rsidRPr="002D7446" w:rsidRDefault="00293564" w:rsidP="00293564">
            <w:pPr>
              <w:autoSpaceDE w:val="0"/>
              <w:autoSpaceDN w:val="0"/>
              <w:adjustRightInd w:val="0"/>
              <w:ind w:right="10"/>
              <w:jc w:val="center"/>
              <w:rPr>
                <w:color w:val="000000"/>
                <w:sz w:val="28"/>
              </w:rPr>
            </w:pPr>
            <w:r w:rsidRPr="002D7446">
              <w:rPr>
                <w:color w:val="000000"/>
                <w:sz w:val="28"/>
              </w:rPr>
              <w:t>(2.42)</w:t>
            </w:r>
          </w:p>
        </w:tc>
        <w:tc>
          <w:tcPr>
            <w:tcW w:w="3244" w:type="dxa"/>
            <w:vAlign w:val="bottom"/>
          </w:tcPr>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10.32**</w:t>
            </w:r>
          </w:p>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(2.01)</w:t>
            </w:r>
          </w:p>
        </w:tc>
      </w:tr>
      <w:tr w:rsidR="00293564" w:rsidTr="00293564">
        <w:trPr>
          <w:trHeight w:val="622"/>
          <w:jc w:val="center"/>
        </w:trPr>
        <w:tc>
          <w:tcPr>
            <w:tcW w:w="3585"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LIQ</w:t>
            </w:r>
          </w:p>
        </w:tc>
        <w:tc>
          <w:tcPr>
            <w:tcW w:w="2906" w:type="dxa"/>
            <w:vAlign w:val="bottom"/>
          </w:tcPr>
          <w:p w:rsidR="00293564" w:rsidRPr="002D7446" w:rsidRDefault="00293564" w:rsidP="00293564">
            <w:pPr>
              <w:autoSpaceDE w:val="0"/>
              <w:autoSpaceDN w:val="0"/>
              <w:adjustRightInd w:val="0"/>
              <w:ind w:right="10"/>
              <w:jc w:val="center"/>
              <w:rPr>
                <w:color w:val="000000"/>
                <w:sz w:val="28"/>
              </w:rPr>
            </w:pPr>
            <w:r w:rsidRPr="002D7446">
              <w:rPr>
                <w:color w:val="000000"/>
                <w:sz w:val="28"/>
              </w:rPr>
              <w:t>0.09*</w:t>
            </w:r>
          </w:p>
          <w:p w:rsidR="00293564" w:rsidRPr="002D7446" w:rsidRDefault="00293564" w:rsidP="00293564">
            <w:pPr>
              <w:autoSpaceDE w:val="0"/>
              <w:autoSpaceDN w:val="0"/>
              <w:adjustRightInd w:val="0"/>
              <w:ind w:right="10"/>
              <w:jc w:val="center"/>
              <w:rPr>
                <w:color w:val="000000"/>
                <w:sz w:val="28"/>
              </w:rPr>
            </w:pPr>
            <w:r w:rsidRPr="002D7446">
              <w:rPr>
                <w:color w:val="000000"/>
                <w:sz w:val="28"/>
              </w:rPr>
              <w:t>(3.73)</w:t>
            </w:r>
          </w:p>
        </w:tc>
        <w:tc>
          <w:tcPr>
            <w:tcW w:w="3244" w:type="dxa"/>
            <w:vAlign w:val="bottom"/>
          </w:tcPr>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12.02***</w:t>
            </w:r>
          </w:p>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(1.76)</w:t>
            </w:r>
          </w:p>
        </w:tc>
      </w:tr>
      <w:tr w:rsidR="00293564" w:rsidTr="00293564">
        <w:trPr>
          <w:trHeight w:val="622"/>
          <w:jc w:val="center"/>
        </w:trPr>
        <w:tc>
          <w:tcPr>
            <w:tcW w:w="3585" w:type="dxa"/>
            <w:vAlign w:val="center"/>
          </w:tcPr>
          <w:p w:rsidR="00293564" w:rsidRPr="00ED448F" w:rsidRDefault="00293564" w:rsidP="00293564">
            <w:pPr>
              <w:autoSpaceDE w:val="0"/>
              <w:autoSpaceDN w:val="0"/>
              <w:adjustRightInd w:val="0"/>
              <w:jc w:val="center"/>
              <w:rPr>
                <w:color w:val="000000"/>
                <w:sz w:val="28"/>
              </w:rPr>
            </w:pPr>
            <w:r w:rsidRPr="00FB1E98">
              <w:rPr>
                <w:sz w:val="28"/>
              </w:rPr>
              <w:t xml:space="preserve">      LGDPPC     </w:t>
            </w:r>
          </w:p>
        </w:tc>
        <w:tc>
          <w:tcPr>
            <w:tcW w:w="2906" w:type="dxa"/>
          </w:tcPr>
          <w:p w:rsidR="00293564" w:rsidRPr="002D7446" w:rsidRDefault="00293564" w:rsidP="00293564">
            <w:pPr>
              <w:jc w:val="center"/>
              <w:rPr>
                <w:sz w:val="28"/>
              </w:rPr>
            </w:pPr>
            <w:r w:rsidRPr="002D7446">
              <w:rPr>
                <w:sz w:val="28"/>
              </w:rPr>
              <w:t>-</w:t>
            </w:r>
          </w:p>
        </w:tc>
        <w:tc>
          <w:tcPr>
            <w:tcW w:w="3244" w:type="dxa"/>
            <w:vAlign w:val="bottom"/>
          </w:tcPr>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2.15*</w:t>
            </w:r>
          </w:p>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(4.31)</w:t>
            </w:r>
          </w:p>
        </w:tc>
      </w:tr>
      <w:tr w:rsidR="00293564" w:rsidTr="00293564">
        <w:trPr>
          <w:trHeight w:val="651"/>
          <w:jc w:val="center"/>
        </w:trPr>
        <w:tc>
          <w:tcPr>
            <w:tcW w:w="3585" w:type="dxa"/>
            <w:vAlign w:val="center"/>
          </w:tcPr>
          <w:p w:rsidR="00293564" w:rsidRPr="00ED448F" w:rsidRDefault="00293564" w:rsidP="00293564">
            <w:pPr>
              <w:autoSpaceDE w:val="0"/>
              <w:autoSpaceDN w:val="0"/>
              <w:adjustRightInd w:val="0"/>
              <w:jc w:val="center"/>
              <w:rPr>
                <w:color w:val="000000"/>
                <w:sz w:val="28"/>
              </w:rPr>
            </w:pPr>
            <w:r w:rsidRPr="00062A28">
              <w:rPr>
                <w:sz w:val="28"/>
              </w:rPr>
              <w:t xml:space="preserve">XGDP  </w:t>
            </w:r>
          </w:p>
        </w:tc>
        <w:tc>
          <w:tcPr>
            <w:tcW w:w="2906" w:type="dxa"/>
          </w:tcPr>
          <w:p w:rsidR="00293564" w:rsidRPr="002D7446" w:rsidRDefault="00293564" w:rsidP="00293564">
            <w:pPr>
              <w:jc w:val="center"/>
              <w:rPr>
                <w:sz w:val="28"/>
              </w:rPr>
            </w:pPr>
            <w:r w:rsidRPr="002D7446">
              <w:rPr>
                <w:sz w:val="28"/>
              </w:rPr>
              <w:t>-</w:t>
            </w:r>
          </w:p>
        </w:tc>
        <w:tc>
          <w:tcPr>
            <w:tcW w:w="3244" w:type="dxa"/>
            <w:vAlign w:val="bottom"/>
          </w:tcPr>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0.06*</w:t>
            </w:r>
          </w:p>
          <w:p w:rsidR="00293564" w:rsidRPr="00EF65F2" w:rsidRDefault="00293564" w:rsidP="00293564">
            <w:pPr>
              <w:autoSpaceDE w:val="0"/>
              <w:autoSpaceDN w:val="0"/>
              <w:adjustRightInd w:val="0"/>
              <w:ind w:right="10"/>
              <w:jc w:val="center"/>
              <w:rPr>
                <w:color w:val="000000"/>
                <w:sz w:val="28"/>
                <w:szCs w:val="22"/>
              </w:rPr>
            </w:pPr>
            <w:r w:rsidRPr="00EF65F2">
              <w:rPr>
                <w:color w:val="000000"/>
                <w:sz w:val="28"/>
                <w:szCs w:val="22"/>
              </w:rPr>
              <w:t>(5.69)</w:t>
            </w:r>
          </w:p>
        </w:tc>
      </w:tr>
      <w:tr w:rsidR="00293564" w:rsidTr="00293564">
        <w:trPr>
          <w:trHeight w:val="622"/>
          <w:jc w:val="center"/>
        </w:trPr>
        <w:tc>
          <w:tcPr>
            <w:tcW w:w="3585" w:type="dxa"/>
            <w:vAlign w:val="center"/>
          </w:tcPr>
          <w:p w:rsidR="00293564" w:rsidRPr="00960060" w:rsidRDefault="00293564" w:rsidP="00293564">
            <w:pPr>
              <w:jc w:val="center"/>
              <w:rPr>
                <w:sz w:val="28"/>
                <w:vertAlign w:val="superscript"/>
              </w:rPr>
            </w:pPr>
            <w:r>
              <w:rPr>
                <w:sz w:val="28"/>
              </w:rPr>
              <w:t>R</w:t>
            </w:r>
            <w:r>
              <w:rPr>
                <w:sz w:val="28"/>
                <w:vertAlign w:val="superscript"/>
              </w:rPr>
              <w:t>2</w:t>
            </w:r>
          </w:p>
        </w:tc>
        <w:tc>
          <w:tcPr>
            <w:tcW w:w="2906" w:type="dxa"/>
          </w:tcPr>
          <w:p w:rsidR="00293564" w:rsidRPr="002D7446" w:rsidRDefault="00293564" w:rsidP="00293564">
            <w:pPr>
              <w:jc w:val="center"/>
              <w:rPr>
                <w:sz w:val="28"/>
              </w:rPr>
            </w:pPr>
            <w:r w:rsidRPr="002D7446">
              <w:rPr>
                <w:color w:val="000000"/>
                <w:sz w:val="28"/>
              </w:rPr>
              <w:t>0.642</w:t>
            </w:r>
          </w:p>
        </w:tc>
        <w:tc>
          <w:tcPr>
            <w:tcW w:w="3244" w:type="dxa"/>
          </w:tcPr>
          <w:p w:rsidR="00293564" w:rsidRPr="002D7446" w:rsidRDefault="00293564" w:rsidP="00293564">
            <w:pPr>
              <w:jc w:val="center"/>
              <w:rPr>
                <w:sz w:val="28"/>
              </w:rPr>
            </w:pPr>
            <w:r w:rsidRPr="002D7446">
              <w:rPr>
                <w:sz w:val="28"/>
              </w:rPr>
              <w:t>0.753</w:t>
            </w:r>
          </w:p>
        </w:tc>
      </w:tr>
      <w:tr w:rsidR="00293564" w:rsidTr="00293564">
        <w:trPr>
          <w:trHeight w:val="622"/>
          <w:jc w:val="center"/>
        </w:trPr>
        <w:tc>
          <w:tcPr>
            <w:tcW w:w="3585" w:type="dxa"/>
            <w:vAlign w:val="center"/>
          </w:tcPr>
          <w:p w:rsidR="00293564" w:rsidRPr="00960060" w:rsidRDefault="00293564" w:rsidP="00293564">
            <w:pPr>
              <w:jc w:val="center"/>
              <w:rPr>
                <w:sz w:val="28"/>
                <w:vertAlign w:val="superscript"/>
              </w:rPr>
            </w:pPr>
            <w:r>
              <w:rPr>
                <w:sz w:val="28"/>
              </w:rPr>
              <w:t>Adjusted R</w:t>
            </w:r>
            <w:r>
              <w:rPr>
                <w:sz w:val="28"/>
                <w:vertAlign w:val="superscript"/>
              </w:rPr>
              <w:t>2</w:t>
            </w:r>
          </w:p>
        </w:tc>
        <w:tc>
          <w:tcPr>
            <w:tcW w:w="2906" w:type="dxa"/>
          </w:tcPr>
          <w:p w:rsidR="00293564" w:rsidRPr="002D7446" w:rsidRDefault="00293564" w:rsidP="00293564">
            <w:pPr>
              <w:jc w:val="center"/>
              <w:rPr>
                <w:sz w:val="28"/>
              </w:rPr>
            </w:pPr>
            <w:r w:rsidRPr="002D7446">
              <w:rPr>
                <w:sz w:val="28"/>
              </w:rPr>
              <w:t>0.613</w:t>
            </w:r>
          </w:p>
        </w:tc>
        <w:tc>
          <w:tcPr>
            <w:tcW w:w="3244" w:type="dxa"/>
          </w:tcPr>
          <w:p w:rsidR="00293564" w:rsidRPr="002D7446" w:rsidRDefault="00293564" w:rsidP="00293564">
            <w:pPr>
              <w:jc w:val="center"/>
              <w:rPr>
                <w:sz w:val="28"/>
              </w:rPr>
            </w:pPr>
            <w:r w:rsidRPr="002D7446">
              <w:rPr>
                <w:sz w:val="28"/>
              </w:rPr>
              <w:t>0.742</w:t>
            </w:r>
          </w:p>
        </w:tc>
      </w:tr>
    </w:tbl>
    <w:p w:rsidR="00293564" w:rsidRDefault="00293564" w:rsidP="00293564">
      <w:pPr>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Default="00293564" w:rsidP="00293564">
      <w:pPr>
        <w:spacing w:before="240" w:line="240" w:lineRule="auto"/>
        <w:ind w:firstLine="720"/>
        <w:jc w:val="both"/>
        <w:rPr>
          <w:sz w:val="28"/>
        </w:rPr>
      </w:pPr>
      <w:r w:rsidRPr="00ED448F">
        <w:rPr>
          <w:sz w:val="28"/>
        </w:rPr>
        <w:t xml:space="preserve">The model of </w:t>
      </w:r>
      <w:r w:rsidRPr="007455E7">
        <w:rPr>
          <w:sz w:val="28"/>
        </w:rPr>
        <w:t>FDI</w:t>
      </w:r>
      <w:r>
        <w:rPr>
          <w:sz w:val="28"/>
        </w:rPr>
        <w:t xml:space="preserve"> </w:t>
      </w:r>
      <w:r w:rsidRPr="00ED448F">
        <w:rPr>
          <w:sz w:val="28"/>
        </w:rPr>
        <w:t>for the deve</w:t>
      </w:r>
      <w:r>
        <w:rPr>
          <w:sz w:val="28"/>
        </w:rPr>
        <w:t>loping</w:t>
      </w:r>
      <w:r w:rsidRPr="00ED448F">
        <w:rPr>
          <w:sz w:val="28"/>
        </w:rPr>
        <w:t xml:space="preserve"> countries has been estimated using Panel </w:t>
      </w:r>
      <w:r>
        <w:rPr>
          <w:sz w:val="28"/>
        </w:rPr>
        <w:t>LIML</w:t>
      </w:r>
      <w:r w:rsidRPr="00ED448F">
        <w:rPr>
          <w:sz w:val="28"/>
        </w:rPr>
        <w:t xml:space="preserve"> Methodology. The results obtained from applying this model are the following (</w:t>
      </w:r>
      <w:r>
        <w:rPr>
          <w:sz w:val="28"/>
        </w:rPr>
        <w:t>Table 8.17). The result of table 8.17</w:t>
      </w:r>
      <w:r w:rsidRPr="00ED448F">
        <w:rPr>
          <w:sz w:val="28"/>
        </w:rPr>
        <w:t xml:space="preserve"> </w:t>
      </w:r>
      <w:r>
        <w:rPr>
          <w:sz w:val="28"/>
        </w:rPr>
        <w:t xml:space="preserve">matched with GMM technique results of Table 8.14. All the variables are significant affected the </w:t>
      </w:r>
      <w:r w:rsidRPr="007455E7">
        <w:rPr>
          <w:sz w:val="28"/>
        </w:rPr>
        <w:t>FDI</w:t>
      </w:r>
      <w:r>
        <w:rPr>
          <w:sz w:val="28"/>
        </w:rPr>
        <w:t xml:space="preserve"> with expected sign. The table 8.17</w:t>
      </w:r>
      <w:r w:rsidRPr="00ED448F">
        <w:rPr>
          <w:sz w:val="28"/>
        </w:rPr>
        <w:t xml:space="preserve"> reveal that </w:t>
      </w:r>
      <w:r>
        <w:rPr>
          <w:sz w:val="28"/>
        </w:rPr>
        <w:t xml:space="preserve">EIQ </w:t>
      </w:r>
      <w:r w:rsidRPr="00ED448F">
        <w:rPr>
          <w:sz w:val="28"/>
        </w:rPr>
        <w:t xml:space="preserve">has Positive impact on </w:t>
      </w:r>
      <w:r>
        <w:rPr>
          <w:sz w:val="28"/>
        </w:rPr>
        <w:t>FDI</w:t>
      </w:r>
      <w:r w:rsidRPr="00ED448F">
        <w:rPr>
          <w:sz w:val="28"/>
        </w:rPr>
        <w:t xml:space="preserve"> in Developing countries during the period under investigation. In </w:t>
      </w:r>
      <w:r>
        <w:rPr>
          <w:sz w:val="28"/>
        </w:rPr>
        <w:t>Equation</w:t>
      </w:r>
      <w:r w:rsidRPr="00ED448F">
        <w:rPr>
          <w:sz w:val="28"/>
        </w:rPr>
        <w:t xml:space="preserve"> 1</w:t>
      </w:r>
      <w:r>
        <w:rPr>
          <w:sz w:val="28"/>
        </w:rPr>
        <w:t>,</w:t>
      </w:r>
      <w:r w:rsidRPr="00ED448F">
        <w:rPr>
          <w:sz w:val="28"/>
        </w:rPr>
        <w:t xml:space="preserve"> </w:t>
      </w:r>
      <w:r>
        <w:rPr>
          <w:sz w:val="28"/>
        </w:rPr>
        <w:t>FDI increased 5.86</w:t>
      </w:r>
      <w:r w:rsidRPr="00ED448F">
        <w:rPr>
          <w:sz w:val="28"/>
        </w:rPr>
        <w:t xml:space="preserve"> </w:t>
      </w:r>
      <w:r>
        <w:rPr>
          <w:sz w:val="28"/>
        </w:rPr>
        <w:t>percent</w:t>
      </w:r>
      <w:r w:rsidRPr="00ED448F">
        <w:rPr>
          <w:sz w:val="28"/>
        </w:rPr>
        <w:t xml:space="preserve"> when 1 unit increase in </w:t>
      </w:r>
      <w:r>
        <w:rPr>
          <w:sz w:val="28"/>
        </w:rPr>
        <w:t xml:space="preserve">EIQ </w:t>
      </w:r>
      <w:r w:rsidRPr="00ED448F">
        <w:rPr>
          <w:sz w:val="28"/>
        </w:rPr>
        <w:t xml:space="preserve">and </w:t>
      </w:r>
      <w:r>
        <w:rPr>
          <w:sz w:val="28"/>
        </w:rPr>
        <w:t>Equation</w:t>
      </w:r>
      <w:r w:rsidRPr="00ED448F">
        <w:rPr>
          <w:sz w:val="28"/>
        </w:rPr>
        <w:t xml:space="preserve"> 2, </w:t>
      </w:r>
      <w:r>
        <w:rPr>
          <w:sz w:val="28"/>
        </w:rPr>
        <w:t>FDI 5.88</w:t>
      </w:r>
      <w:r w:rsidRPr="00ED448F">
        <w:rPr>
          <w:sz w:val="28"/>
        </w:rPr>
        <w:t xml:space="preserve"> </w:t>
      </w:r>
      <w:r>
        <w:rPr>
          <w:sz w:val="28"/>
        </w:rPr>
        <w:t>percent</w:t>
      </w:r>
      <w:r w:rsidRPr="00ED448F">
        <w:rPr>
          <w:sz w:val="28"/>
        </w:rPr>
        <w:t xml:space="preserve"> increased when 1 unit increase in </w:t>
      </w:r>
      <w:r>
        <w:rPr>
          <w:sz w:val="28"/>
        </w:rPr>
        <w:t>EIQ</w:t>
      </w:r>
      <w:r w:rsidRPr="00ED448F">
        <w:rPr>
          <w:sz w:val="28"/>
        </w:rPr>
        <w:t>.</w:t>
      </w:r>
      <w:r>
        <w:rPr>
          <w:sz w:val="28"/>
        </w:rPr>
        <w:t xml:space="preserve"> The table 8.17</w:t>
      </w:r>
      <w:r w:rsidRPr="00ED448F">
        <w:rPr>
          <w:sz w:val="28"/>
        </w:rPr>
        <w:t xml:space="preserve"> reveal that </w:t>
      </w:r>
      <w:r>
        <w:rPr>
          <w:sz w:val="28"/>
        </w:rPr>
        <w:t>LIQ has a Positive</w:t>
      </w:r>
      <w:r w:rsidRPr="00ED448F">
        <w:rPr>
          <w:sz w:val="28"/>
        </w:rPr>
        <w:t xml:space="preserve"> impact on </w:t>
      </w:r>
      <w:r>
        <w:rPr>
          <w:sz w:val="28"/>
        </w:rPr>
        <w:t>FDI</w:t>
      </w:r>
      <w:r w:rsidRPr="00ED448F">
        <w:rPr>
          <w:sz w:val="28"/>
        </w:rPr>
        <w:t xml:space="preserve"> in </w:t>
      </w:r>
      <w:r>
        <w:rPr>
          <w:sz w:val="28"/>
        </w:rPr>
        <w:t>both Equations</w:t>
      </w:r>
      <w:r w:rsidRPr="00ED448F">
        <w:rPr>
          <w:sz w:val="28"/>
        </w:rPr>
        <w:t xml:space="preserve"> </w:t>
      </w:r>
      <w:r>
        <w:rPr>
          <w:sz w:val="28"/>
        </w:rPr>
        <w:t>of</w:t>
      </w:r>
      <w:r w:rsidRPr="00ED448F">
        <w:rPr>
          <w:sz w:val="28"/>
        </w:rPr>
        <w:t xml:space="preserve"> Developing countries during the period under </w:t>
      </w:r>
      <w:r w:rsidRPr="00ED448F">
        <w:rPr>
          <w:sz w:val="28"/>
        </w:rPr>
        <w:lastRenderedPageBreak/>
        <w:t>investigation.</w:t>
      </w:r>
      <w:r w:rsidRPr="008B185C">
        <w:rPr>
          <w:sz w:val="28"/>
        </w:rPr>
        <w:t xml:space="preserve"> </w:t>
      </w:r>
      <w:r>
        <w:rPr>
          <w:sz w:val="28"/>
        </w:rPr>
        <w:t>Equation</w:t>
      </w:r>
      <w:r w:rsidRPr="00ED448F">
        <w:rPr>
          <w:sz w:val="28"/>
        </w:rPr>
        <w:t xml:space="preserve"> </w:t>
      </w:r>
      <w:r>
        <w:rPr>
          <w:sz w:val="28"/>
        </w:rPr>
        <w:t>1</w:t>
      </w:r>
      <w:r w:rsidRPr="00ED448F">
        <w:rPr>
          <w:sz w:val="28"/>
        </w:rPr>
        <w:t xml:space="preserve">, </w:t>
      </w:r>
      <w:r>
        <w:rPr>
          <w:sz w:val="28"/>
        </w:rPr>
        <w:t>FDI</w:t>
      </w:r>
      <w:r w:rsidRPr="00ED448F">
        <w:rPr>
          <w:sz w:val="28"/>
        </w:rPr>
        <w:t xml:space="preserve"> </w:t>
      </w:r>
      <w:r>
        <w:rPr>
          <w:sz w:val="28"/>
        </w:rPr>
        <w:t>0.09</w:t>
      </w:r>
      <w:r w:rsidRPr="00ED448F">
        <w:rPr>
          <w:sz w:val="28"/>
        </w:rPr>
        <w:t xml:space="preserve"> </w:t>
      </w:r>
      <w:r>
        <w:rPr>
          <w:sz w:val="28"/>
        </w:rPr>
        <w:t>percent</w:t>
      </w:r>
      <w:r w:rsidRPr="00ED448F">
        <w:rPr>
          <w:sz w:val="28"/>
        </w:rPr>
        <w:t xml:space="preserve"> increased when 1 unit increase in </w:t>
      </w:r>
      <w:r>
        <w:rPr>
          <w:sz w:val="28"/>
        </w:rPr>
        <w:t>LIQ.</w:t>
      </w:r>
      <w:r w:rsidRPr="00ED448F">
        <w:rPr>
          <w:sz w:val="28"/>
        </w:rPr>
        <w:t xml:space="preserve"> </w:t>
      </w:r>
      <w:r>
        <w:rPr>
          <w:sz w:val="28"/>
        </w:rPr>
        <w:t>Equation</w:t>
      </w:r>
      <w:r w:rsidRPr="00ED448F">
        <w:rPr>
          <w:sz w:val="28"/>
        </w:rPr>
        <w:t xml:space="preserve"> 2, </w:t>
      </w:r>
      <w:r>
        <w:rPr>
          <w:sz w:val="28"/>
        </w:rPr>
        <w:t>FDI</w:t>
      </w:r>
      <w:r w:rsidRPr="00ED448F">
        <w:rPr>
          <w:sz w:val="28"/>
        </w:rPr>
        <w:t xml:space="preserve"> </w:t>
      </w:r>
      <w:r>
        <w:rPr>
          <w:sz w:val="28"/>
        </w:rPr>
        <w:t>12.02</w:t>
      </w:r>
      <w:r w:rsidRPr="00ED448F">
        <w:rPr>
          <w:sz w:val="28"/>
        </w:rPr>
        <w:t xml:space="preserve"> </w:t>
      </w:r>
      <w:r>
        <w:rPr>
          <w:sz w:val="28"/>
        </w:rPr>
        <w:t>percent</w:t>
      </w:r>
      <w:r w:rsidRPr="00ED448F">
        <w:rPr>
          <w:sz w:val="28"/>
        </w:rPr>
        <w:t xml:space="preserve"> increased when 1 unit increase in </w:t>
      </w:r>
      <w:r>
        <w:rPr>
          <w:sz w:val="28"/>
        </w:rPr>
        <w:t>LIQ. The table 8.17</w:t>
      </w:r>
      <w:r w:rsidRPr="00ED448F">
        <w:rPr>
          <w:sz w:val="28"/>
        </w:rPr>
        <w:t xml:space="preserve"> reveal that </w:t>
      </w:r>
      <w:r>
        <w:rPr>
          <w:sz w:val="28"/>
        </w:rPr>
        <w:t xml:space="preserve">PIQ has a </w:t>
      </w:r>
      <w:r w:rsidRPr="00ED448F">
        <w:rPr>
          <w:sz w:val="28"/>
        </w:rPr>
        <w:t xml:space="preserve">Positive impact on </w:t>
      </w:r>
      <w:r>
        <w:rPr>
          <w:sz w:val="28"/>
        </w:rPr>
        <w:t>FDI</w:t>
      </w:r>
      <w:r w:rsidRPr="00ED448F">
        <w:rPr>
          <w:sz w:val="28"/>
        </w:rPr>
        <w:t xml:space="preserve"> in Developing countries during the period under investigation. In </w:t>
      </w:r>
      <w:r>
        <w:rPr>
          <w:sz w:val="28"/>
        </w:rPr>
        <w:t>Equation</w:t>
      </w:r>
      <w:r w:rsidRPr="00ED448F">
        <w:rPr>
          <w:sz w:val="28"/>
        </w:rPr>
        <w:t xml:space="preserve"> 1</w:t>
      </w:r>
      <w:r>
        <w:rPr>
          <w:sz w:val="28"/>
        </w:rPr>
        <w:t>,</w:t>
      </w:r>
      <w:r w:rsidRPr="00ED448F">
        <w:rPr>
          <w:sz w:val="28"/>
        </w:rPr>
        <w:t xml:space="preserve"> </w:t>
      </w:r>
      <w:r>
        <w:rPr>
          <w:sz w:val="28"/>
        </w:rPr>
        <w:t>FDI increased 0.13 percent</w:t>
      </w:r>
      <w:r w:rsidRPr="00ED448F">
        <w:rPr>
          <w:sz w:val="28"/>
        </w:rPr>
        <w:t xml:space="preserve"> </w:t>
      </w:r>
      <w:r>
        <w:rPr>
          <w:sz w:val="28"/>
        </w:rPr>
        <w:t>when 1 unit increase in</w:t>
      </w:r>
      <w:r w:rsidRPr="00ED448F">
        <w:rPr>
          <w:sz w:val="28"/>
        </w:rPr>
        <w:t xml:space="preserve"> </w:t>
      </w:r>
      <w:r>
        <w:rPr>
          <w:sz w:val="28"/>
        </w:rPr>
        <w:t xml:space="preserve">PIQ </w:t>
      </w:r>
      <w:r w:rsidRPr="00ED448F">
        <w:rPr>
          <w:sz w:val="28"/>
        </w:rPr>
        <w:t xml:space="preserve">and </w:t>
      </w:r>
      <w:r>
        <w:rPr>
          <w:sz w:val="28"/>
        </w:rPr>
        <w:t>equation</w:t>
      </w:r>
      <w:r w:rsidRPr="00ED448F">
        <w:rPr>
          <w:sz w:val="28"/>
        </w:rPr>
        <w:t xml:space="preserve"> 2, </w:t>
      </w:r>
      <w:r>
        <w:rPr>
          <w:sz w:val="28"/>
        </w:rPr>
        <w:t>FDI 10.32</w:t>
      </w:r>
      <w:r w:rsidRPr="00ED448F">
        <w:rPr>
          <w:sz w:val="28"/>
        </w:rPr>
        <w:t xml:space="preserve"> </w:t>
      </w:r>
      <w:r>
        <w:rPr>
          <w:sz w:val="28"/>
        </w:rPr>
        <w:t>percent</w:t>
      </w:r>
      <w:r w:rsidRPr="00ED448F">
        <w:rPr>
          <w:sz w:val="28"/>
        </w:rPr>
        <w:t xml:space="preserve"> increased when 1 unit increase in </w:t>
      </w:r>
      <w:r>
        <w:rPr>
          <w:sz w:val="28"/>
        </w:rPr>
        <w:t>PIQ</w:t>
      </w:r>
      <w:r w:rsidRPr="00ED448F">
        <w:rPr>
          <w:sz w:val="28"/>
        </w:rPr>
        <w:t xml:space="preserve">. </w:t>
      </w:r>
      <w:r>
        <w:rPr>
          <w:sz w:val="28"/>
        </w:rPr>
        <w:t>XGDP has a</w:t>
      </w:r>
      <w:r w:rsidRPr="00ED448F">
        <w:rPr>
          <w:sz w:val="28"/>
        </w:rPr>
        <w:t xml:space="preserve"> Positive impact on </w:t>
      </w:r>
      <w:r>
        <w:rPr>
          <w:sz w:val="28"/>
        </w:rPr>
        <w:t>FDI</w:t>
      </w:r>
      <w:r w:rsidRPr="00ED448F">
        <w:rPr>
          <w:sz w:val="28"/>
        </w:rPr>
        <w:t xml:space="preserve"> in Developing countries during the period under investigation. In </w:t>
      </w:r>
      <w:r>
        <w:rPr>
          <w:sz w:val="28"/>
        </w:rPr>
        <w:t>Equation</w:t>
      </w:r>
      <w:r w:rsidRPr="00ED448F">
        <w:rPr>
          <w:sz w:val="28"/>
        </w:rPr>
        <w:t xml:space="preserve"> 2, </w:t>
      </w:r>
      <w:r>
        <w:rPr>
          <w:sz w:val="28"/>
        </w:rPr>
        <w:t>FDI increased 0.06</w:t>
      </w:r>
      <w:r w:rsidRPr="00ED448F">
        <w:rPr>
          <w:sz w:val="28"/>
        </w:rPr>
        <w:t xml:space="preserve"> </w:t>
      </w:r>
      <w:r>
        <w:rPr>
          <w:sz w:val="28"/>
        </w:rPr>
        <w:t>percent</w:t>
      </w:r>
      <w:r w:rsidRPr="00ED448F">
        <w:rPr>
          <w:sz w:val="28"/>
        </w:rPr>
        <w:t xml:space="preserve"> when 1 </w:t>
      </w:r>
      <w:r>
        <w:rPr>
          <w:sz w:val="28"/>
        </w:rPr>
        <w:t>percent</w:t>
      </w:r>
      <w:r w:rsidRPr="00ED448F">
        <w:rPr>
          <w:sz w:val="28"/>
        </w:rPr>
        <w:t xml:space="preserve"> increase in </w:t>
      </w:r>
      <w:r>
        <w:rPr>
          <w:sz w:val="28"/>
        </w:rPr>
        <w:t>XGDP</w:t>
      </w:r>
      <w:r w:rsidRPr="00ED448F">
        <w:rPr>
          <w:sz w:val="28"/>
        </w:rPr>
        <w:t>.</w:t>
      </w:r>
      <w:r>
        <w:rPr>
          <w:sz w:val="28"/>
        </w:rPr>
        <w:t xml:space="preserve"> LGDPPC has a</w:t>
      </w:r>
      <w:r w:rsidRPr="00ED448F">
        <w:rPr>
          <w:sz w:val="28"/>
        </w:rPr>
        <w:t xml:space="preserve"> Positive impact on </w:t>
      </w:r>
      <w:r>
        <w:rPr>
          <w:sz w:val="28"/>
        </w:rPr>
        <w:t>FDI</w:t>
      </w:r>
      <w:r w:rsidRPr="00ED448F">
        <w:rPr>
          <w:sz w:val="28"/>
        </w:rPr>
        <w:t xml:space="preserve"> in Developing countries during the period under investigation. In </w:t>
      </w:r>
      <w:r>
        <w:rPr>
          <w:sz w:val="28"/>
        </w:rPr>
        <w:t>Equation</w:t>
      </w:r>
      <w:r w:rsidRPr="00ED448F">
        <w:rPr>
          <w:sz w:val="28"/>
        </w:rPr>
        <w:t xml:space="preserve"> 2, </w:t>
      </w:r>
      <w:r>
        <w:rPr>
          <w:sz w:val="28"/>
        </w:rPr>
        <w:t>FDI 2.15</w:t>
      </w:r>
      <w:r w:rsidRPr="00ED448F">
        <w:rPr>
          <w:sz w:val="28"/>
        </w:rPr>
        <w:t xml:space="preserve"> units when 1 percent increase in </w:t>
      </w:r>
      <w:r>
        <w:rPr>
          <w:sz w:val="28"/>
        </w:rPr>
        <w:t>LGDPPC</w:t>
      </w:r>
      <w:r w:rsidRPr="00ED448F">
        <w:rPr>
          <w:sz w:val="28"/>
        </w:rPr>
        <w:t xml:space="preserve">. </w:t>
      </w:r>
    </w:p>
    <w:p w:rsidR="00293564" w:rsidRDefault="00293564" w:rsidP="00293564">
      <w:pPr>
        <w:autoSpaceDE w:val="0"/>
        <w:autoSpaceDN w:val="0"/>
        <w:adjustRightInd w:val="0"/>
        <w:spacing w:after="0" w:line="240" w:lineRule="auto"/>
        <w:jc w:val="center"/>
        <w:rPr>
          <w:b/>
          <w:sz w:val="28"/>
        </w:rPr>
      </w:pPr>
      <w:r>
        <w:rPr>
          <w:b/>
          <w:sz w:val="28"/>
        </w:rPr>
        <w:t>Table 8.18:</w:t>
      </w:r>
    </w:p>
    <w:p w:rsidR="00293564" w:rsidRDefault="00293564" w:rsidP="00293564">
      <w:pPr>
        <w:autoSpaceDE w:val="0"/>
        <w:autoSpaceDN w:val="0"/>
        <w:adjustRightInd w:val="0"/>
        <w:spacing w:after="0" w:line="240" w:lineRule="auto"/>
        <w:jc w:val="center"/>
        <w:rPr>
          <w:b/>
          <w:sz w:val="28"/>
        </w:rPr>
      </w:pPr>
      <w:r>
        <w:rPr>
          <w:b/>
          <w:sz w:val="28"/>
        </w:rPr>
        <w:t>The determinants of FDI in all Sample</w:t>
      </w:r>
      <w:r w:rsidRPr="00482B62">
        <w:rPr>
          <w:b/>
          <w:sz w:val="28"/>
        </w:rPr>
        <w:t xml:space="preserve"> Countries</w:t>
      </w:r>
      <w:r>
        <w:rPr>
          <w:b/>
          <w:sz w:val="28"/>
        </w:rPr>
        <w:t>:</w:t>
      </w:r>
    </w:p>
    <w:p w:rsidR="00293564" w:rsidRPr="00CD696C" w:rsidRDefault="00293564" w:rsidP="00293564">
      <w:pPr>
        <w:autoSpaceDE w:val="0"/>
        <w:autoSpaceDN w:val="0"/>
        <w:adjustRightInd w:val="0"/>
        <w:spacing w:after="0" w:line="240" w:lineRule="auto"/>
        <w:jc w:val="center"/>
        <w:rPr>
          <w:b/>
          <w:sz w:val="28"/>
        </w:rPr>
      </w:pPr>
      <w:r>
        <w:rPr>
          <w:b/>
          <w:sz w:val="28"/>
        </w:rPr>
        <w:t>The Panel LIML Methodology.</w:t>
      </w:r>
    </w:p>
    <w:tbl>
      <w:tblPr>
        <w:tblStyle w:val="TableGrid"/>
        <w:tblW w:w="9351" w:type="dxa"/>
        <w:jc w:val="center"/>
        <w:tblLook w:val="04A0" w:firstRow="1" w:lastRow="0" w:firstColumn="1" w:lastColumn="0" w:noHBand="0" w:noVBand="1"/>
      </w:tblPr>
      <w:tblGrid>
        <w:gridCol w:w="3443"/>
        <w:gridCol w:w="2792"/>
        <w:gridCol w:w="3116"/>
      </w:tblGrid>
      <w:tr w:rsidR="00293564" w:rsidTr="00293564">
        <w:trPr>
          <w:trHeight w:val="714"/>
          <w:jc w:val="center"/>
        </w:trPr>
        <w:tc>
          <w:tcPr>
            <w:tcW w:w="3443" w:type="dxa"/>
            <w:vAlign w:val="center"/>
          </w:tcPr>
          <w:p w:rsidR="00293564" w:rsidRDefault="00293564" w:rsidP="00293564">
            <w:pPr>
              <w:jc w:val="center"/>
              <w:rPr>
                <w:sz w:val="28"/>
              </w:rPr>
            </w:pPr>
            <w:r w:rsidRPr="00ED448F">
              <w:rPr>
                <w:b/>
                <w:color w:val="000000"/>
                <w:sz w:val="28"/>
              </w:rPr>
              <w:t>Independent Variables</w:t>
            </w:r>
          </w:p>
        </w:tc>
        <w:tc>
          <w:tcPr>
            <w:tcW w:w="2792" w:type="dxa"/>
            <w:vAlign w:val="center"/>
          </w:tcPr>
          <w:p w:rsidR="00293564" w:rsidRPr="002B2705" w:rsidRDefault="00293564" w:rsidP="00293564">
            <w:pPr>
              <w:jc w:val="center"/>
              <w:rPr>
                <w:b/>
                <w:sz w:val="28"/>
              </w:rPr>
            </w:pPr>
            <w:r w:rsidRPr="002B2705">
              <w:rPr>
                <w:b/>
                <w:sz w:val="28"/>
              </w:rPr>
              <w:t>1</w:t>
            </w:r>
          </w:p>
        </w:tc>
        <w:tc>
          <w:tcPr>
            <w:tcW w:w="3116" w:type="dxa"/>
            <w:vAlign w:val="center"/>
          </w:tcPr>
          <w:p w:rsidR="00293564" w:rsidRPr="002B2705" w:rsidRDefault="00293564" w:rsidP="00293564">
            <w:pPr>
              <w:jc w:val="center"/>
              <w:rPr>
                <w:b/>
                <w:sz w:val="28"/>
              </w:rPr>
            </w:pPr>
            <w:r w:rsidRPr="002B2705">
              <w:rPr>
                <w:b/>
                <w:sz w:val="28"/>
              </w:rPr>
              <w:t>2</w:t>
            </w:r>
          </w:p>
        </w:tc>
      </w:tr>
      <w:tr w:rsidR="00293564" w:rsidTr="00293564">
        <w:trPr>
          <w:trHeight w:val="554"/>
          <w:jc w:val="center"/>
        </w:trPr>
        <w:tc>
          <w:tcPr>
            <w:tcW w:w="3443" w:type="dxa"/>
            <w:vAlign w:val="center"/>
          </w:tcPr>
          <w:p w:rsidR="00293564" w:rsidRDefault="00293564" w:rsidP="00293564">
            <w:pPr>
              <w:autoSpaceDE w:val="0"/>
              <w:autoSpaceDN w:val="0"/>
              <w:adjustRightInd w:val="0"/>
              <w:jc w:val="center"/>
              <w:rPr>
                <w:color w:val="000000"/>
                <w:sz w:val="28"/>
              </w:rPr>
            </w:pPr>
            <w:r>
              <w:rPr>
                <w:color w:val="000000"/>
                <w:sz w:val="28"/>
              </w:rPr>
              <w:t>C</w:t>
            </w:r>
          </w:p>
        </w:tc>
        <w:tc>
          <w:tcPr>
            <w:tcW w:w="2792" w:type="dxa"/>
            <w:vAlign w:val="bottom"/>
          </w:tcPr>
          <w:p w:rsidR="00293564" w:rsidRPr="008C21C2" w:rsidRDefault="00293564" w:rsidP="00293564">
            <w:pPr>
              <w:autoSpaceDE w:val="0"/>
              <w:autoSpaceDN w:val="0"/>
              <w:adjustRightInd w:val="0"/>
              <w:ind w:right="10"/>
              <w:jc w:val="center"/>
              <w:rPr>
                <w:color w:val="000000"/>
                <w:sz w:val="28"/>
              </w:rPr>
            </w:pPr>
            <w:r w:rsidRPr="008C21C2">
              <w:rPr>
                <w:color w:val="000000"/>
                <w:sz w:val="28"/>
              </w:rPr>
              <w:t>1.09*</w:t>
            </w:r>
          </w:p>
          <w:p w:rsidR="00293564" w:rsidRPr="008C21C2" w:rsidRDefault="00293564" w:rsidP="00293564">
            <w:pPr>
              <w:autoSpaceDE w:val="0"/>
              <w:autoSpaceDN w:val="0"/>
              <w:adjustRightInd w:val="0"/>
              <w:ind w:right="10"/>
              <w:jc w:val="center"/>
              <w:rPr>
                <w:color w:val="000000"/>
                <w:sz w:val="28"/>
              </w:rPr>
            </w:pPr>
            <w:r w:rsidRPr="008C21C2">
              <w:rPr>
                <w:color w:val="000000"/>
                <w:sz w:val="28"/>
              </w:rPr>
              <w:t>(3.25)</w:t>
            </w:r>
          </w:p>
        </w:tc>
        <w:tc>
          <w:tcPr>
            <w:tcW w:w="3116" w:type="dxa"/>
            <w:vAlign w:val="bottom"/>
          </w:tcPr>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1.80*</w:t>
            </w:r>
          </w:p>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(4.92)</w:t>
            </w:r>
          </w:p>
        </w:tc>
      </w:tr>
      <w:tr w:rsidR="00293564" w:rsidTr="00293564">
        <w:trPr>
          <w:trHeight w:val="554"/>
          <w:jc w:val="center"/>
        </w:trPr>
        <w:tc>
          <w:tcPr>
            <w:tcW w:w="3443" w:type="dxa"/>
            <w:vAlign w:val="center"/>
          </w:tcPr>
          <w:p w:rsidR="00293564" w:rsidRPr="00ED448F" w:rsidRDefault="00293564" w:rsidP="00293564">
            <w:pPr>
              <w:autoSpaceDE w:val="0"/>
              <w:autoSpaceDN w:val="0"/>
              <w:adjustRightInd w:val="0"/>
              <w:jc w:val="center"/>
              <w:rPr>
                <w:color w:val="000000"/>
                <w:sz w:val="28"/>
              </w:rPr>
            </w:pPr>
            <w:r>
              <w:rPr>
                <w:color w:val="000000"/>
                <w:sz w:val="28"/>
              </w:rPr>
              <w:t>EIQ</w:t>
            </w:r>
          </w:p>
        </w:tc>
        <w:tc>
          <w:tcPr>
            <w:tcW w:w="2792" w:type="dxa"/>
            <w:vAlign w:val="bottom"/>
          </w:tcPr>
          <w:p w:rsidR="00293564" w:rsidRPr="008C21C2" w:rsidRDefault="00293564" w:rsidP="00293564">
            <w:pPr>
              <w:autoSpaceDE w:val="0"/>
              <w:autoSpaceDN w:val="0"/>
              <w:adjustRightInd w:val="0"/>
              <w:ind w:right="10"/>
              <w:jc w:val="center"/>
              <w:rPr>
                <w:color w:val="000000"/>
                <w:sz w:val="28"/>
              </w:rPr>
            </w:pPr>
            <w:r w:rsidRPr="008C21C2">
              <w:rPr>
                <w:color w:val="000000"/>
                <w:sz w:val="28"/>
              </w:rPr>
              <w:t>2.84*</w:t>
            </w:r>
          </w:p>
          <w:p w:rsidR="00293564" w:rsidRPr="008C21C2" w:rsidRDefault="00293564" w:rsidP="00293564">
            <w:pPr>
              <w:autoSpaceDE w:val="0"/>
              <w:autoSpaceDN w:val="0"/>
              <w:adjustRightInd w:val="0"/>
              <w:ind w:right="10"/>
              <w:jc w:val="center"/>
              <w:rPr>
                <w:color w:val="000000"/>
                <w:sz w:val="28"/>
              </w:rPr>
            </w:pPr>
            <w:r w:rsidRPr="008C21C2">
              <w:rPr>
                <w:color w:val="000000"/>
                <w:sz w:val="28"/>
              </w:rPr>
              <w:t>(4.98)</w:t>
            </w:r>
          </w:p>
        </w:tc>
        <w:tc>
          <w:tcPr>
            <w:tcW w:w="3116" w:type="dxa"/>
            <w:vAlign w:val="bottom"/>
          </w:tcPr>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5.96*</w:t>
            </w:r>
          </w:p>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(5.34)</w:t>
            </w:r>
          </w:p>
        </w:tc>
      </w:tr>
      <w:tr w:rsidR="00293564" w:rsidTr="00293564">
        <w:trPr>
          <w:trHeight w:val="554"/>
          <w:jc w:val="center"/>
        </w:trPr>
        <w:tc>
          <w:tcPr>
            <w:tcW w:w="3443"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PIQ</w:t>
            </w:r>
          </w:p>
        </w:tc>
        <w:tc>
          <w:tcPr>
            <w:tcW w:w="2792" w:type="dxa"/>
            <w:vAlign w:val="bottom"/>
          </w:tcPr>
          <w:p w:rsidR="00293564" w:rsidRPr="008C21C2" w:rsidRDefault="00293564" w:rsidP="00293564">
            <w:pPr>
              <w:autoSpaceDE w:val="0"/>
              <w:autoSpaceDN w:val="0"/>
              <w:adjustRightInd w:val="0"/>
              <w:ind w:right="10"/>
              <w:jc w:val="center"/>
              <w:rPr>
                <w:color w:val="000000"/>
                <w:sz w:val="28"/>
              </w:rPr>
            </w:pPr>
            <w:r w:rsidRPr="008C21C2">
              <w:rPr>
                <w:color w:val="000000"/>
                <w:sz w:val="28"/>
              </w:rPr>
              <w:t>0.36*</w:t>
            </w:r>
          </w:p>
          <w:p w:rsidR="00293564" w:rsidRPr="008C21C2" w:rsidRDefault="00293564" w:rsidP="00293564">
            <w:pPr>
              <w:autoSpaceDE w:val="0"/>
              <w:autoSpaceDN w:val="0"/>
              <w:adjustRightInd w:val="0"/>
              <w:ind w:right="10"/>
              <w:jc w:val="center"/>
              <w:rPr>
                <w:color w:val="000000"/>
                <w:sz w:val="28"/>
              </w:rPr>
            </w:pPr>
            <w:r w:rsidRPr="008C21C2">
              <w:rPr>
                <w:color w:val="000000"/>
                <w:sz w:val="28"/>
              </w:rPr>
              <w:t>(4.74)</w:t>
            </w:r>
          </w:p>
        </w:tc>
        <w:tc>
          <w:tcPr>
            <w:tcW w:w="3116" w:type="dxa"/>
            <w:vAlign w:val="bottom"/>
          </w:tcPr>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8.78*</w:t>
            </w:r>
          </w:p>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(2.72)</w:t>
            </w:r>
          </w:p>
        </w:tc>
      </w:tr>
      <w:tr w:rsidR="00293564" w:rsidTr="00293564">
        <w:trPr>
          <w:trHeight w:val="554"/>
          <w:jc w:val="center"/>
        </w:trPr>
        <w:tc>
          <w:tcPr>
            <w:tcW w:w="3443" w:type="dxa"/>
            <w:vAlign w:val="center"/>
          </w:tcPr>
          <w:p w:rsidR="00293564" w:rsidRPr="00ED448F" w:rsidRDefault="00293564" w:rsidP="00293564">
            <w:pPr>
              <w:autoSpaceDE w:val="0"/>
              <w:autoSpaceDN w:val="0"/>
              <w:adjustRightInd w:val="0"/>
              <w:jc w:val="center"/>
              <w:rPr>
                <w:color w:val="000000"/>
                <w:sz w:val="28"/>
              </w:rPr>
            </w:pPr>
            <w:r w:rsidRPr="00ED448F">
              <w:rPr>
                <w:color w:val="000000"/>
                <w:sz w:val="28"/>
              </w:rPr>
              <w:t>LIQ</w:t>
            </w:r>
          </w:p>
        </w:tc>
        <w:tc>
          <w:tcPr>
            <w:tcW w:w="2792" w:type="dxa"/>
            <w:vAlign w:val="bottom"/>
          </w:tcPr>
          <w:p w:rsidR="00293564" w:rsidRPr="008C21C2" w:rsidRDefault="00293564" w:rsidP="00293564">
            <w:pPr>
              <w:autoSpaceDE w:val="0"/>
              <w:autoSpaceDN w:val="0"/>
              <w:adjustRightInd w:val="0"/>
              <w:ind w:right="10"/>
              <w:jc w:val="center"/>
              <w:rPr>
                <w:color w:val="000000"/>
                <w:sz w:val="28"/>
              </w:rPr>
            </w:pPr>
            <w:r w:rsidRPr="008C21C2">
              <w:rPr>
                <w:color w:val="000000"/>
                <w:sz w:val="28"/>
              </w:rPr>
              <w:t>0.52*</w:t>
            </w:r>
          </w:p>
          <w:p w:rsidR="00293564" w:rsidRPr="008C21C2" w:rsidRDefault="00293564" w:rsidP="00293564">
            <w:pPr>
              <w:autoSpaceDE w:val="0"/>
              <w:autoSpaceDN w:val="0"/>
              <w:adjustRightInd w:val="0"/>
              <w:ind w:right="10"/>
              <w:jc w:val="center"/>
              <w:rPr>
                <w:color w:val="000000"/>
                <w:sz w:val="28"/>
              </w:rPr>
            </w:pPr>
            <w:r w:rsidRPr="008C21C2">
              <w:rPr>
                <w:color w:val="000000"/>
                <w:sz w:val="28"/>
              </w:rPr>
              <w:t>(8.83)</w:t>
            </w:r>
          </w:p>
        </w:tc>
        <w:tc>
          <w:tcPr>
            <w:tcW w:w="3116" w:type="dxa"/>
            <w:vAlign w:val="bottom"/>
          </w:tcPr>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11.97*</w:t>
            </w:r>
          </w:p>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(3.53)</w:t>
            </w:r>
          </w:p>
        </w:tc>
      </w:tr>
      <w:tr w:rsidR="00293564" w:rsidTr="00293564">
        <w:trPr>
          <w:trHeight w:val="554"/>
          <w:jc w:val="center"/>
        </w:trPr>
        <w:tc>
          <w:tcPr>
            <w:tcW w:w="3443" w:type="dxa"/>
            <w:vAlign w:val="center"/>
          </w:tcPr>
          <w:p w:rsidR="00293564" w:rsidRPr="00ED448F" w:rsidRDefault="00293564" w:rsidP="00293564">
            <w:pPr>
              <w:autoSpaceDE w:val="0"/>
              <w:autoSpaceDN w:val="0"/>
              <w:adjustRightInd w:val="0"/>
              <w:jc w:val="center"/>
              <w:rPr>
                <w:color w:val="000000"/>
                <w:sz w:val="28"/>
              </w:rPr>
            </w:pPr>
            <w:r w:rsidRPr="00FB1E98">
              <w:rPr>
                <w:sz w:val="28"/>
              </w:rPr>
              <w:t xml:space="preserve">      LGDPPC     </w:t>
            </w:r>
          </w:p>
        </w:tc>
        <w:tc>
          <w:tcPr>
            <w:tcW w:w="2792" w:type="dxa"/>
          </w:tcPr>
          <w:p w:rsidR="00293564" w:rsidRPr="008C21C2" w:rsidRDefault="00293564" w:rsidP="00293564">
            <w:pPr>
              <w:jc w:val="center"/>
              <w:rPr>
                <w:sz w:val="28"/>
              </w:rPr>
            </w:pPr>
            <w:r w:rsidRPr="008C21C2">
              <w:rPr>
                <w:sz w:val="28"/>
              </w:rPr>
              <w:t>-</w:t>
            </w:r>
          </w:p>
        </w:tc>
        <w:tc>
          <w:tcPr>
            <w:tcW w:w="3116" w:type="dxa"/>
            <w:vAlign w:val="bottom"/>
          </w:tcPr>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0.08*</w:t>
            </w:r>
          </w:p>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(12.77)</w:t>
            </w:r>
          </w:p>
        </w:tc>
      </w:tr>
      <w:tr w:rsidR="00293564" w:rsidTr="00293564">
        <w:trPr>
          <w:trHeight w:val="581"/>
          <w:jc w:val="center"/>
        </w:trPr>
        <w:tc>
          <w:tcPr>
            <w:tcW w:w="3443" w:type="dxa"/>
            <w:vAlign w:val="center"/>
          </w:tcPr>
          <w:p w:rsidR="00293564" w:rsidRPr="00ED448F" w:rsidRDefault="00293564" w:rsidP="00293564">
            <w:pPr>
              <w:autoSpaceDE w:val="0"/>
              <w:autoSpaceDN w:val="0"/>
              <w:adjustRightInd w:val="0"/>
              <w:jc w:val="center"/>
              <w:rPr>
                <w:color w:val="000000"/>
                <w:sz w:val="28"/>
              </w:rPr>
            </w:pPr>
            <w:r w:rsidRPr="00062A28">
              <w:rPr>
                <w:sz w:val="28"/>
              </w:rPr>
              <w:t xml:space="preserve">XGDP  </w:t>
            </w:r>
          </w:p>
        </w:tc>
        <w:tc>
          <w:tcPr>
            <w:tcW w:w="2792" w:type="dxa"/>
          </w:tcPr>
          <w:p w:rsidR="00293564" w:rsidRPr="008C21C2" w:rsidRDefault="00293564" w:rsidP="00293564">
            <w:pPr>
              <w:jc w:val="center"/>
              <w:rPr>
                <w:sz w:val="28"/>
              </w:rPr>
            </w:pPr>
            <w:r w:rsidRPr="008C21C2">
              <w:rPr>
                <w:sz w:val="28"/>
              </w:rPr>
              <w:t>-</w:t>
            </w:r>
          </w:p>
        </w:tc>
        <w:tc>
          <w:tcPr>
            <w:tcW w:w="3116" w:type="dxa"/>
            <w:vAlign w:val="bottom"/>
          </w:tcPr>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0.02*</w:t>
            </w:r>
          </w:p>
          <w:p w:rsidR="00293564" w:rsidRPr="00A17436" w:rsidRDefault="00293564" w:rsidP="00293564">
            <w:pPr>
              <w:autoSpaceDE w:val="0"/>
              <w:autoSpaceDN w:val="0"/>
              <w:adjustRightInd w:val="0"/>
              <w:ind w:right="10"/>
              <w:jc w:val="center"/>
              <w:rPr>
                <w:color w:val="000000"/>
                <w:sz w:val="28"/>
                <w:szCs w:val="22"/>
              </w:rPr>
            </w:pPr>
            <w:r w:rsidRPr="00A17436">
              <w:rPr>
                <w:color w:val="000000"/>
                <w:sz w:val="28"/>
                <w:szCs w:val="22"/>
              </w:rPr>
              <w:t>(5.31)</w:t>
            </w:r>
          </w:p>
        </w:tc>
      </w:tr>
      <w:tr w:rsidR="00293564" w:rsidTr="00293564">
        <w:trPr>
          <w:trHeight w:val="554"/>
          <w:jc w:val="center"/>
        </w:trPr>
        <w:tc>
          <w:tcPr>
            <w:tcW w:w="3443" w:type="dxa"/>
            <w:vAlign w:val="center"/>
          </w:tcPr>
          <w:p w:rsidR="00293564" w:rsidRPr="00960060" w:rsidRDefault="00293564" w:rsidP="00293564">
            <w:pPr>
              <w:jc w:val="center"/>
              <w:rPr>
                <w:sz w:val="28"/>
                <w:vertAlign w:val="superscript"/>
              </w:rPr>
            </w:pPr>
            <w:r>
              <w:rPr>
                <w:sz w:val="28"/>
              </w:rPr>
              <w:t>R</w:t>
            </w:r>
            <w:r>
              <w:rPr>
                <w:sz w:val="28"/>
                <w:vertAlign w:val="superscript"/>
              </w:rPr>
              <w:t>2</w:t>
            </w:r>
          </w:p>
        </w:tc>
        <w:tc>
          <w:tcPr>
            <w:tcW w:w="2792" w:type="dxa"/>
            <w:vAlign w:val="bottom"/>
          </w:tcPr>
          <w:p w:rsidR="00293564" w:rsidRPr="008C21C2" w:rsidRDefault="00293564" w:rsidP="00293564">
            <w:pPr>
              <w:jc w:val="center"/>
              <w:rPr>
                <w:sz w:val="28"/>
              </w:rPr>
            </w:pPr>
            <w:r w:rsidRPr="008C21C2">
              <w:rPr>
                <w:sz w:val="28"/>
              </w:rPr>
              <w:t>0.482</w:t>
            </w:r>
          </w:p>
        </w:tc>
        <w:tc>
          <w:tcPr>
            <w:tcW w:w="3116" w:type="dxa"/>
            <w:vAlign w:val="bottom"/>
          </w:tcPr>
          <w:p w:rsidR="00293564" w:rsidRPr="008C21C2" w:rsidRDefault="00293564" w:rsidP="00293564">
            <w:pPr>
              <w:autoSpaceDE w:val="0"/>
              <w:autoSpaceDN w:val="0"/>
              <w:adjustRightInd w:val="0"/>
              <w:ind w:right="10"/>
              <w:jc w:val="center"/>
              <w:rPr>
                <w:color w:val="000000"/>
                <w:sz w:val="28"/>
              </w:rPr>
            </w:pPr>
            <w:r w:rsidRPr="008C21C2">
              <w:rPr>
                <w:color w:val="000000"/>
                <w:sz w:val="28"/>
              </w:rPr>
              <w:t>0.591</w:t>
            </w:r>
          </w:p>
        </w:tc>
      </w:tr>
      <w:tr w:rsidR="00293564" w:rsidTr="00293564">
        <w:trPr>
          <w:trHeight w:val="554"/>
          <w:jc w:val="center"/>
        </w:trPr>
        <w:tc>
          <w:tcPr>
            <w:tcW w:w="3443" w:type="dxa"/>
            <w:vAlign w:val="center"/>
          </w:tcPr>
          <w:p w:rsidR="00293564" w:rsidRPr="00960060" w:rsidRDefault="00293564" w:rsidP="00293564">
            <w:pPr>
              <w:jc w:val="center"/>
              <w:rPr>
                <w:sz w:val="28"/>
                <w:vertAlign w:val="superscript"/>
              </w:rPr>
            </w:pPr>
            <w:r>
              <w:rPr>
                <w:sz w:val="28"/>
              </w:rPr>
              <w:t>Adjusted R</w:t>
            </w:r>
            <w:r>
              <w:rPr>
                <w:sz w:val="28"/>
                <w:vertAlign w:val="superscript"/>
              </w:rPr>
              <w:t>2</w:t>
            </w:r>
          </w:p>
        </w:tc>
        <w:tc>
          <w:tcPr>
            <w:tcW w:w="2792" w:type="dxa"/>
            <w:vAlign w:val="bottom"/>
          </w:tcPr>
          <w:p w:rsidR="00293564" w:rsidRPr="008C21C2" w:rsidRDefault="00293564" w:rsidP="00293564">
            <w:pPr>
              <w:jc w:val="center"/>
              <w:rPr>
                <w:sz w:val="28"/>
              </w:rPr>
            </w:pPr>
            <w:r w:rsidRPr="008C21C2">
              <w:rPr>
                <w:sz w:val="28"/>
              </w:rPr>
              <w:t>0.475</w:t>
            </w:r>
          </w:p>
        </w:tc>
        <w:tc>
          <w:tcPr>
            <w:tcW w:w="3116" w:type="dxa"/>
            <w:vAlign w:val="bottom"/>
          </w:tcPr>
          <w:p w:rsidR="00293564" w:rsidRPr="008C21C2" w:rsidRDefault="00293564" w:rsidP="00293564">
            <w:pPr>
              <w:autoSpaceDE w:val="0"/>
              <w:autoSpaceDN w:val="0"/>
              <w:adjustRightInd w:val="0"/>
              <w:ind w:right="10"/>
              <w:jc w:val="center"/>
              <w:rPr>
                <w:color w:val="000000"/>
                <w:sz w:val="28"/>
              </w:rPr>
            </w:pPr>
            <w:r w:rsidRPr="008C21C2">
              <w:rPr>
                <w:color w:val="000000"/>
                <w:sz w:val="28"/>
              </w:rPr>
              <w:t>0.561</w:t>
            </w:r>
          </w:p>
        </w:tc>
      </w:tr>
    </w:tbl>
    <w:p w:rsidR="00293564" w:rsidRDefault="00293564" w:rsidP="00293564">
      <w:pPr>
        <w:rPr>
          <w:sz w:val="28"/>
        </w:rPr>
      </w:pPr>
      <w:r w:rsidRPr="00ED448F">
        <w:rPr>
          <w:b/>
          <w:sz w:val="28"/>
        </w:rPr>
        <w:t>Note</w:t>
      </w:r>
      <w:r w:rsidRPr="00ED448F">
        <w:rPr>
          <w:sz w:val="28"/>
        </w:rPr>
        <w:t>: *, **, *** denote significant at 0.01, 0.0</w:t>
      </w:r>
      <w:r>
        <w:rPr>
          <w:sz w:val="28"/>
        </w:rPr>
        <w:t>5 and 0.10 level respectively and t-value are in parenthesis.</w:t>
      </w:r>
    </w:p>
    <w:p w:rsidR="00293564" w:rsidRDefault="00293564" w:rsidP="00293564">
      <w:pPr>
        <w:ind w:firstLine="720"/>
        <w:jc w:val="both"/>
        <w:rPr>
          <w:sz w:val="28"/>
        </w:rPr>
      </w:pPr>
      <w:r w:rsidRPr="00ED448F">
        <w:rPr>
          <w:sz w:val="28"/>
        </w:rPr>
        <w:t xml:space="preserve">The model of </w:t>
      </w:r>
      <w:r w:rsidRPr="007455E7">
        <w:rPr>
          <w:sz w:val="28"/>
        </w:rPr>
        <w:t>FDI</w:t>
      </w:r>
      <w:r>
        <w:rPr>
          <w:sz w:val="28"/>
        </w:rPr>
        <w:t xml:space="preserve"> for all sample </w:t>
      </w:r>
      <w:r w:rsidRPr="00ED448F">
        <w:rPr>
          <w:sz w:val="28"/>
        </w:rPr>
        <w:t xml:space="preserve">countries has been estimated using Panel </w:t>
      </w:r>
      <w:r>
        <w:rPr>
          <w:sz w:val="28"/>
        </w:rPr>
        <w:t>LIML</w:t>
      </w:r>
      <w:r w:rsidRPr="00ED448F">
        <w:rPr>
          <w:sz w:val="28"/>
        </w:rPr>
        <w:t xml:space="preserve"> Methodology. The results obtained from applying this model are the following (</w:t>
      </w:r>
      <w:r>
        <w:rPr>
          <w:sz w:val="28"/>
        </w:rPr>
        <w:t>Table 8.18). The result of table 8.18</w:t>
      </w:r>
      <w:r w:rsidRPr="00ED448F">
        <w:rPr>
          <w:sz w:val="28"/>
        </w:rPr>
        <w:t xml:space="preserve"> </w:t>
      </w:r>
      <w:r>
        <w:rPr>
          <w:sz w:val="28"/>
        </w:rPr>
        <w:t xml:space="preserve">matched with GMM technique results of table 8.15. All the variables are significant affected the </w:t>
      </w:r>
      <w:r w:rsidRPr="007455E7">
        <w:rPr>
          <w:sz w:val="28"/>
        </w:rPr>
        <w:t>FDI</w:t>
      </w:r>
      <w:r>
        <w:rPr>
          <w:sz w:val="28"/>
        </w:rPr>
        <w:t xml:space="preserve"> with expected sign. The table 8.18</w:t>
      </w:r>
      <w:r w:rsidRPr="00ED448F">
        <w:rPr>
          <w:sz w:val="28"/>
        </w:rPr>
        <w:t xml:space="preserve"> reveal that </w:t>
      </w:r>
      <w:r>
        <w:rPr>
          <w:sz w:val="28"/>
        </w:rPr>
        <w:t xml:space="preserve">EIQ </w:t>
      </w:r>
      <w:r w:rsidRPr="00ED448F">
        <w:rPr>
          <w:sz w:val="28"/>
        </w:rPr>
        <w:t xml:space="preserve">has </w:t>
      </w:r>
      <w:r>
        <w:rPr>
          <w:sz w:val="28"/>
        </w:rPr>
        <w:t>a</w:t>
      </w:r>
      <w:r w:rsidRPr="00ED448F">
        <w:rPr>
          <w:sz w:val="28"/>
        </w:rPr>
        <w:t xml:space="preserve"> Positive impact on </w:t>
      </w:r>
      <w:r>
        <w:rPr>
          <w:sz w:val="28"/>
        </w:rPr>
        <w:t>FDI</w:t>
      </w:r>
      <w:r w:rsidRPr="00ED448F">
        <w:rPr>
          <w:sz w:val="28"/>
        </w:rPr>
        <w:t xml:space="preserve"> in all countries </w:t>
      </w:r>
      <w:r w:rsidRPr="00ED448F">
        <w:rPr>
          <w:sz w:val="28"/>
        </w:rPr>
        <w:lastRenderedPageBreak/>
        <w:t xml:space="preserve">during the period under investigation. In </w:t>
      </w:r>
      <w:r>
        <w:rPr>
          <w:sz w:val="28"/>
        </w:rPr>
        <w:t>Equation</w:t>
      </w:r>
      <w:r w:rsidRPr="00ED448F">
        <w:rPr>
          <w:sz w:val="28"/>
        </w:rPr>
        <w:t xml:space="preserve"> 1</w:t>
      </w:r>
      <w:r>
        <w:rPr>
          <w:sz w:val="28"/>
        </w:rPr>
        <w:t>,</w:t>
      </w:r>
      <w:r w:rsidRPr="00ED448F">
        <w:rPr>
          <w:sz w:val="28"/>
        </w:rPr>
        <w:t xml:space="preserve"> </w:t>
      </w:r>
      <w:r>
        <w:rPr>
          <w:sz w:val="28"/>
        </w:rPr>
        <w:t>FDI</w:t>
      </w:r>
      <w:r w:rsidRPr="00ED448F">
        <w:rPr>
          <w:sz w:val="28"/>
        </w:rPr>
        <w:t xml:space="preserve"> increased </w:t>
      </w:r>
      <w:r>
        <w:rPr>
          <w:sz w:val="28"/>
        </w:rPr>
        <w:t>2.84</w:t>
      </w:r>
      <w:r w:rsidRPr="00ED448F">
        <w:rPr>
          <w:sz w:val="28"/>
        </w:rPr>
        <w:t xml:space="preserve"> </w:t>
      </w:r>
      <w:r>
        <w:rPr>
          <w:sz w:val="28"/>
        </w:rPr>
        <w:t>percent</w:t>
      </w:r>
      <w:r w:rsidRPr="00ED448F">
        <w:rPr>
          <w:sz w:val="28"/>
        </w:rPr>
        <w:t xml:space="preserve"> when 1 unit increase in </w:t>
      </w:r>
      <w:r>
        <w:rPr>
          <w:sz w:val="28"/>
        </w:rPr>
        <w:t xml:space="preserve">EIQ </w:t>
      </w:r>
      <w:r w:rsidRPr="00ED448F">
        <w:rPr>
          <w:sz w:val="28"/>
        </w:rPr>
        <w:t xml:space="preserve">and </w:t>
      </w:r>
      <w:r>
        <w:rPr>
          <w:sz w:val="28"/>
        </w:rPr>
        <w:t>Equation</w:t>
      </w:r>
      <w:r w:rsidRPr="00ED448F">
        <w:rPr>
          <w:sz w:val="28"/>
        </w:rPr>
        <w:t xml:space="preserve"> 2, </w:t>
      </w:r>
      <w:r>
        <w:rPr>
          <w:sz w:val="28"/>
        </w:rPr>
        <w:t>FDI 5.96</w:t>
      </w:r>
      <w:r w:rsidRPr="00ED448F">
        <w:rPr>
          <w:sz w:val="28"/>
        </w:rPr>
        <w:t xml:space="preserve"> </w:t>
      </w:r>
      <w:r>
        <w:rPr>
          <w:sz w:val="28"/>
        </w:rPr>
        <w:t>percent</w:t>
      </w:r>
      <w:r w:rsidRPr="00ED448F">
        <w:rPr>
          <w:sz w:val="28"/>
        </w:rPr>
        <w:t xml:space="preserve"> increased when 1 unit increase in </w:t>
      </w:r>
      <w:r>
        <w:rPr>
          <w:sz w:val="28"/>
        </w:rPr>
        <w:t>EIQ. The table 8.18</w:t>
      </w:r>
      <w:r w:rsidRPr="00ED448F">
        <w:rPr>
          <w:sz w:val="28"/>
        </w:rPr>
        <w:t xml:space="preserve"> reveal that </w:t>
      </w:r>
      <w:r>
        <w:rPr>
          <w:sz w:val="28"/>
        </w:rPr>
        <w:t>LIQ</w:t>
      </w:r>
      <w:r w:rsidRPr="00ED448F">
        <w:rPr>
          <w:sz w:val="28"/>
        </w:rPr>
        <w:t xml:space="preserve"> has Positive impact on </w:t>
      </w:r>
      <w:r>
        <w:rPr>
          <w:sz w:val="28"/>
        </w:rPr>
        <w:t>FDI</w:t>
      </w:r>
      <w:r w:rsidRPr="00ED448F">
        <w:rPr>
          <w:sz w:val="28"/>
        </w:rPr>
        <w:t xml:space="preserve"> in all countries during the period under investigation. In </w:t>
      </w:r>
      <w:r>
        <w:rPr>
          <w:sz w:val="28"/>
        </w:rPr>
        <w:t>Equation</w:t>
      </w:r>
      <w:r w:rsidRPr="00ED448F">
        <w:rPr>
          <w:sz w:val="28"/>
        </w:rPr>
        <w:t xml:space="preserve"> 1</w:t>
      </w:r>
      <w:r>
        <w:rPr>
          <w:sz w:val="28"/>
        </w:rPr>
        <w:t>,</w:t>
      </w:r>
      <w:r w:rsidRPr="00ED448F">
        <w:rPr>
          <w:sz w:val="28"/>
        </w:rPr>
        <w:t xml:space="preserve"> </w:t>
      </w:r>
      <w:r>
        <w:rPr>
          <w:sz w:val="28"/>
        </w:rPr>
        <w:t>FDI increased 0.52</w:t>
      </w:r>
      <w:r w:rsidRPr="00ED448F">
        <w:rPr>
          <w:sz w:val="28"/>
        </w:rPr>
        <w:t xml:space="preserve"> </w:t>
      </w:r>
      <w:r>
        <w:rPr>
          <w:sz w:val="28"/>
        </w:rPr>
        <w:t>percent</w:t>
      </w:r>
      <w:r w:rsidRPr="00ED448F">
        <w:rPr>
          <w:sz w:val="28"/>
        </w:rPr>
        <w:t xml:space="preserve"> </w:t>
      </w:r>
      <w:r>
        <w:rPr>
          <w:sz w:val="28"/>
        </w:rPr>
        <w:t>when 1 unit increase in</w:t>
      </w:r>
      <w:r w:rsidRPr="00ED448F">
        <w:rPr>
          <w:sz w:val="28"/>
        </w:rPr>
        <w:t xml:space="preserve"> </w:t>
      </w:r>
      <w:r>
        <w:rPr>
          <w:sz w:val="28"/>
        </w:rPr>
        <w:t>LIQ</w:t>
      </w:r>
      <w:r w:rsidRPr="00ED448F">
        <w:rPr>
          <w:sz w:val="28"/>
        </w:rPr>
        <w:t xml:space="preserve"> and </w:t>
      </w:r>
      <w:r>
        <w:rPr>
          <w:sz w:val="28"/>
        </w:rPr>
        <w:t>Equation</w:t>
      </w:r>
      <w:r w:rsidRPr="00ED448F">
        <w:rPr>
          <w:sz w:val="28"/>
        </w:rPr>
        <w:t xml:space="preserve"> 2, </w:t>
      </w:r>
      <w:r>
        <w:rPr>
          <w:sz w:val="28"/>
        </w:rPr>
        <w:t>FDI 11.97</w:t>
      </w:r>
      <w:r w:rsidRPr="00ED448F">
        <w:rPr>
          <w:sz w:val="28"/>
        </w:rPr>
        <w:t xml:space="preserve"> </w:t>
      </w:r>
      <w:r>
        <w:rPr>
          <w:sz w:val="28"/>
        </w:rPr>
        <w:t>percent</w:t>
      </w:r>
      <w:r w:rsidRPr="00ED448F">
        <w:rPr>
          <w:sz w:val="28"/>
        </w:rPr>
        <w:t xml:space="preserve"> increased when 1 unit increase in </w:t>
      </w:r>
      <w:r>
        <w:rPr>
          <w:sz w:val="28"/>
        </w:rPr>
        <w:t>LIQ. The table 8.18</w:t>
      </w:r>
      <w:r w:rsidRPr="00ED448F">
        <w:rPr>
          <w:sz w:val="28"/>
        </w:rPr>
        <w:t xml:space="preserve"> reveal that </w:t>
      </w:r>
      <w:r>
        <w:rPr>
          <w:sz w:val="28"/>
        </w:rPr>
        <w:t>PIQ has</w:t>
      </w:r>
      <w:r w:rsidRPr="00ED448F">
        <w:rPr>
          <w:sz w:val="28"/>
        </w:rPr>
        <w:t xml:space="preserve"> significant impact on </w:t>
      </w:r>
      <w:r>
        <w:rPr>
          <w:sz w:val="28"/>
        </w:rPr>
        <w:t>FDI</w:t>
      </w:r>
      <w:r w:rsidRPr="00ED448F">
        <w:rPr>
          <w:sz w:val="28"/>
        </w:rPr>
        <w:t xml:space="preserve"> in in all countries during </w:t>
      </w:r>
      <w:r>
        <w:rPr>
          <w:sz w:val="28"/>
        </w:rPr>
        <w:t xml:space="preserve">the period under investigation. </w:t>
      </w:r>
      <w:r w:rsidRPr="00ED448F">
        <w:rPr>
          <w:sz w:val="28"/>
        </w:rPr>
        <w:t xml:space="preserve">In </w:t>
      </w:r>
      <w:r>
        <w:rPr>
          <w:sz w:val="28"/>
        </w:rPr>
        <w:t>Equation</w:t>
      </w:r>
      <w:r w:rsidRPr="00ED448F">
        <w:rPr>
          <w:sz w:val="28"/>
        </w:rPr>
        <w:t xml:space="preserve"> 1</w:t>
      </w:r>
      <w:r>
        <w:rPr>
          <w:sz w:val="28"/>
        </w:rPr>
        <w:t>,</w:t>
      </w:r>
      <w:r w:rsidRPr="00ED448F">
        <w:rPr>
          <w:sz w:val="28"/>
        </w:rPr>
        <w:t xml:space="preserve"> </w:t>
      </w:r>
      <w:r>
        <w:rPr>
          <w:sz w:val="28"/>
        </w:rPr>
        <w:t>FDI increased 0.36</w:t>
      </w:r>
      <w:r w:rsidRPr="00ED448F">
        <w:rPr>
          <w:sz w:val="28"/>
        </w:rPr>
        <w:t xml:space="preserve"> </w:t>
      </w:r>
      <w:r>
        <w:rPr>
          <w:sz w:val="28"/>
        </w:rPr>
        <w:t>percent</w:t>
      </w:r>
      <w:r w:rsidRPr="00ED448F">
        <w:rPr>
          <w:sz w:val="28"/>
        </w:rPr>
        <w:t xml:space="preserve"> </w:t>
      </w:r>
      <w:r>
        <w:rPr>
          <w:sz w:val="28"/>
        </w:rPr>
        <w:t>when 1 unit increase in PIQ</w:t>
      </w:r>
      <w:r w:rsidRPr="00ED448F">
        <w:rPr>
          <w:sz w:val="28"/>
        </w:rPr>
        <w:t xml:space="preserve"> and </w:t>
      </w:r>
      <w:r>
        <w:rPr>
          <w:sz w:val="28"/>
        </w:rPr>
        <w:t>Equation</w:t>
      </w:r>
      <w:r w:rsidRPr="00ED448F">
        <w:rPr>
          <w:sz w:val="28"/>
        </w:rPr>
        <w:t xml:space="preserve"> 2, </w:t>
      </w:r>
      <w:r>
        <w:rPr>
          <w:sz w:val="28"/>
        </w:rPr>
        <w:t>FDI 8.78</w:t>
      </w:r>
      <w:r w:rsidRPr="00ED448F">
        <w:rPr>
          <w:sz w:val="28"/>
        </w:rPr>
        <w:t xml:space="preserve"> </w:t>
      </w:r>
      <w:r>
        <w:rPr>
          <w:sz w:val="28"/>
        </w:rPr>
        <w:t>percent</w:t>
      </w:r>
      <w:r w:rsidRPr="00ED448F">
        <w:rPr>
          <w:sz w:val="28"/>
        </w:rPr>
        <w:t xml:space="preserve"> increased when 1 unit increase in </w:t>
      </w:r>
      <w:r>
        <w:rPr>
          <w:sz w:val="28"/>
        </w:rPr>
        <w:t>PIQ.</w:t>
      </w:r>
      <w:r w:rsidRPr="00ED448F">
        <w:rPr>
          <w:sz w:val="28"/>
        </w:rPr>
        <w:t xml:space="preserve"> </w:t>
      </w:r>
      <w:r>
        <w:rPr>
          <w:sz w:val="28"/>
        </w:rPr>
        <w:t>LGDPPC</w:t>
      </w:r>
      <w:r w:rsidRPr="00ED448F">
        <w:rPr>
          <w:sz w:val="28"/>
        </w:rPr>
        <w:t xml:space="preserve"> has Positive impact on </w:t>
      </w:r>
      <w:r>
        <w:rPr>
          <w:sz w:val="28"/>
        </w:rPr>
        <w:t>FDI</w:t>
      </w:r>
      <w:r w:rsidRPr="00ED448F">
        <w:rPr>
          <w:sz w:val="28"/>
        </w:rPr>
        <w:t xml:space="preserve"> in all countries during the period under investigation. In </w:t>
      </w:r>
      <w:r>
        <w:rPr>
          <w:sz w:val="28"/>
        </w:rPr>
        <w:t>Equation</w:t>
      </w:r>
      <w:r w:rsidRPr="00ED448F">
        <w:rPr>
          <w:sz w:val="28"/>
        </w:rPr>
        <w:t xml:space="preserve"> 2, </w:t>
      </w:r>
      <w:r>
        <w:rPr>
          <w:sz w:val="28"/>
        </w:rPr>
        <w:t>FDI 0.08</w:t>
      </w:r>
      <w:r w:rsidRPr="00ED448F">
        <w:rPr>
          <w:sz w:val="28"/>
        </w:rPr>
        <w:t xml:space="preserve"> </w:t>
      </w:r>
      <w:r>
        <w:rPr>
          <w:sz w:val="28"/>
        </w:rPr>
        <w:t>percent</w:t>
      </w:r>
      <w:r w:rsidRPr="00ED448F">
        <w:rPr>
          <w:sz w:val="28"/>
        </w:rPr>
        <w:t xml:space="preserve"> when 1 percent increase in </w:t>
      </w:r>
      <w:r>
        <w:rPr>
          <w:sz w:val="28"/>
        </w:rPr>
        <w:t>LGDPPC</w:t>
      </w:r>
      <w:r w:rsidRPr="00ED448F">
        <w:rPr>
          <w:sz w:val="28"/>
        </w:rPr>
        <w:t xml:space="preserve">. </w:t>
      </w:r>
      <w:r>
        <w:rPr>
          <w:sz w:val="28"/>
        </w:rPr>
        <w:t>XGDP has</w:t>
      </w:r>
      <w:r w:rsidRPr="00ED448F">
        <w:rPr>
          <w:sz w:val="28"/>
        </w:rPr>
        <w:t xml:space="preserve"> </w:t>
      </w:r>
      <w:r>
        <w:rPr>
          <w:sz w:val="28"/>
        </w:rPr>
        <w:t>positive</w:t>
      </w:r>
      <w:r w:rsidRPr="00ED448F">
        <w:rPr>
          <w:sz w:val="28"/>
        </w:rPr>
        <w:t xml:space="preserve"> impact on </w:t>
      </w:r>
      <w:r>
        <w:rPr>
          <w:sz w:val="28"/>
        </w:rPr>
        <w:t>FDI</w:t>
      </w:r>
      <w:r w:rsidRPr="00ED448F">
        <w:rPr>
          <w:sz w:val="28"/>
        </w:rPr>
        <w:t xml:space="preserve"> in all countries during the period under investigation. In </w:t>
      </w:r>
      <w:r>
        <w:rPr>
          <w:sz w:val="28"/>
        </w:rPr>
        <w:t>Equation</w:t>
      </w:r>
      <w:r w:rsidRPr="00ED448F">
        <w:rPr>
          <w:sz w:val="28"/>
        </w:rPr>
        <w:t xml:space="preserve"> 2, </w:t>
      </w:r>
      <w:r>
        <w:rPr>
          <w:sz w:val="28"/>
        </w:rPr>
        <w:t>FDI</w:t>
      </w:r>
      <w:r w:rsidRPr="00ED448F">
        <w:rPr>
          <w:sz w:val="28"/>
        </w:rPr>
        <w:t xml:space="preserve"> </w:t>
      </w:r>
      <w:r>
        <w:rPr>
          <w:sz w:val="28"/>
        </w:rPr>
        <w:t>increased 0.02</w:t>
      </w:r>
      <w:r w:rsidRPr="00ED448F">
        <w:rPr>
          <w:sz w:val="28"/>
        </w:rPr>
        <w:t xml:space="preserve"> </w:t>
      </w:r>
      <w:r>
        <w:rPr>
          <w:sz w:val="28"/>
        </w:rPr>
        <w:t>percent</w:t>
      </w:r>
      <w:r w:rsidRPr="00ED448F">
        <w:rPr>
          <w:sz w:val="28"/>
        </w:rPr>
        <w:t xml:space="preserve"> when 1 </w:t>
      </w:r>
      <w:r>
        <w:rPr>
          <w:sz w:val="28"/>
        </w:rPr>
        <w:t>percent</w:t>
      </w:r>
      <w:r w:rsidRPr="00ED448F">
        <w:rPr>
          <w:sz w:val="28"/>
        </w:rPr>
        <w:t xml:space="preserve"> increase in </w:t>
      </w:r>
      <w:r>
        <w:rPr>
          <w:sz w:val="28"/>
        </w:rPr>
        <w:t>XGDP</w:t>
      </w:r>
      <w:r w:rsidRPr="00ED448F">
        <w:rPr>
          <w:sz w:val="28"/>
        </w:rPr>
        <w:t>.</w:t>
      </w:r>
    </w:p>
    <w:p w:rsidR="00293564" w:rsidRDefault="00293564" w:rsidP="00293564">
      <w:pPr>
        <w:jc w:val="both"/>
        <w:rPr>
          <w:b/>
          <w:sz w:val="28"/>
        </w:rPr>
      </w:pPr>
      <w:r>
        <w:rPr>
          <w:b/>
          <w:sz w:val="28"/>
        </w:rPr>
        <w:t>8.3</w:t>
      </w:r>
      <w:r w:rsidRPr="00A101E6">
        <w:rPr>
          <w:b/>
          <w:sz w:val="28"/>
        </w:rPr>
        <w:t xml:space="preserve"> Summary</w:t>
      </w:r>
    </w:p>
    <w:p w:rsidR="00293564" w:rsidRDefault="00293564" w:rsidP="00293564">
      <w:pPr>
        <w:jc w:val="both"/>
      </w:pPr>
      <w:r w:rsidRPr="00ED448F">
        <w:rPr>
          <w:sz w:val="28"/>
        </w:rPr>
        <w:t>There are lot of literature on institutional quality which shows its impact on different macroeconomic indicators. In this study, three different kind of institutional quality indicators (economic, legal and politic</w:t>
      </w:r>
      <w:r>
        <w:rPr>
          <w:sz w:val="28"/>
        </w:rPr>
        <w:t xml:space="preserve">al) has positive impact on GDP </w:t>
      </w:r>
      <w:r w:rsidRPr="00ED448F">
        <w:rPr>
          <w:sz w:val="28"/>
        </w:rPr>
        <w:t>per Capita in developing and developed economies. It shows that Institutions Quality is very important for a country development. Those countries which have high quality of Institutions are per</w:t>
      </w:r>
      <w:r>
        <w:rPr>
          <w:sz w:val="28"/>
        </w:rPr>
        <w:t xml:space="preserve">form better in economic growth. The other variables like Gini coefficient, FDI, Unemployment has also significant impact on GDP per capita in all sample countries. </w:t>
      </w:r>
      <w:r w:rsidRPr="00ED448F">
        <w:rPr>
          <w:sz w:val="28"/>
        </w:rPr>
        <w:t>This study found that all Institutional Quality Indicators are significant and negative impact on Gini coefficient in developing and developed economies. This study also justify the pervious literature on it. It shows that if institutional quality poor</w:t>
      </w:r>
      <w:r>
        <w:rPr>
          <w:sz w:val="28"/>
        </w:rPr>
        <w:t>,</w:t>
      </w:r>
      <w:r w:rsidRPr="00ED448F">
        <w:rPr>
          <w:sz w:val="28"/>
        </w:rPr>
        <w:t xml:space="preserve"> it affected </w:t>
      </w:r>
      <w:r>
        <w:rPr>
          <w:sz w:val="28"/>
        </w:rPr>
        <w:t>positively</w:t>
      </w:r>
      <w:r w:rsidRPr="00ED448F">
        <w:rPr>
          <w:sz w:val="28"/>
        </w:rPr>
        <w:t xml:space="preserve"> the income distribution of a country. this study justify with empirical result that poor institutional quality enhanced inequality and those countries which have high level </w:t>
      </w:r>
      <w:r>
        <w:rPr>
          <w:sz w:val="28"/>
        </w:rPr>
        <w:t>of Institutional Quality</w:t>
      </w:r>
      <w:r w:rsidRPr="00ED448F">
        <w:rPr>
          <w:sz w:val="28"/>
        </w:rPr>
        <w:t xml:space="preserve"> are less income inequality. </w:t>
      </w:r>
      <w:r>
        <w:rPr>
          <w:sz w:val="28"/>
        </w:rPr>
        <w:t xml:space="preserve"> The other variables like GDP per capita, Tax to GDP ratio and unemployment are also significant impact on Gini coefficient. </w:t>
      </w:r>
      <w:r w:rsidRPr="00ED448F">
        <w:rPr>
          <w:sz w:val="28"/>
        </w:rPr>
        <w:t>This study also found that all Institutional Quality indicators are significant positive impact on FDI in all developing and developed countries. This study give some evidence of this argument; investor come there where high quality of Institutions. If Institutional Quality improved then foreign capital also inflow in these countries.</w:t>
      </w:r>
      <w:r>
        <w:rPr>
          <w:sz w:val="28"/>
        </w:rPr>
        <w:t xml:space="preserve"> The other variables like GDP per capita and exports also significant impact on FDI in all sample countries.</w:t>
      </w:r>
      <w:r>
        <w:t xml:space="preserve"> </w:t>
      </w:r>
    </w:p>
    <w:p w:rsidR="00DE6036" w:rsidRPr="00A17BD6" w:rsidRDefault="0048441B" w:rsidP="00DE6036">
      <w:pPr>
        <w:jc w:val="center"/>
        <w:rPr>
          <w:b/>
          <w:sz w:val="32"/>
        </w:rPr>
      </w:pPr>
      <w:r>
        <w:rPr>
          <w:b/>
          <w:sz w:val="32"/>
        </w:rPr>
        <w:lastRenderedPageBreak/>
        <w:t>CHAPTER 9</w:t>
      </w:r>
      <w:r w:rsidR="002D49B0">
        <w:rPr>
          <w:b/>
          <w:sz w:val="32"/>
        </w:rPr>
        <w:t>:</w:t>
      </w:r>
    </w:p>
    <w:p w:rsidR="00DE6036" w:rsidRDefault="002D49B0" w:rsidP="00DE6036">
      <w:pPr>
        <w:jc w:val="center"/>
        <w:rPr>
          <w:b/>
          <w:sz w:val="32"/>
        </w:rPr>
      </w:pPr>
      <w:r w:rsidRPr="00A17BD6">
        <w:rPr>
          <w:b/>
          <w:sz w:val="32"/>
        </w:rPr>
        <w:t>CAUSALITY AMONG INSTITUTIONAL QUALITY</w:t>
      </w:r>
    </w:p>
    <w:p w:rsidR="00DE6036" w:rsidRPr="0004347C" w:rsidRDefault="00DE6036" w:rsidP="00DE6036">
      <w:pPr>
        <w:jc w:val="both"/>
        <w:rPr>
          <w:b/>
          <w:sz w:val="28"/>
        </w:rPr>
      </w:pPr>
      <w:r>
        <w:rPr>
          <w:b/>
          <w:sz w:val="28"/>
        </w:rPr>
        <w:t>9</w:t>
      </w:r>
      <w:r w:rsidRPr="0004347C">
        <w:rPr>
          <w:b/>
          <w:sz w:val="28"/>
        </w:rPr>
        <w:t>.1 Introduction</w:t>
      </w:r>
    </w:p>
    <w:p w:rsidR="00DE6036" w:rsidRDefault="00DE6036" w:rsidP="00DE6036">
      <w:pPr>
        <w:spacing w:line="240" w:lineRule="auto"/>
        <w:ind w:firstLine="720"/>
        <w:jc w:val="both"/>
        <w:rPr>
          <w:sz w:val="28"/>
        </w:rPr>
      </w:pPr>
      <w:r w:rsidRPr="00246ED3">
        <w:rPr>
          <w:sz w:val="28"/>
        </w:rPr>
        <w:t xml:space="preserve">A new debate emerge in political economy that quality of institutions play a key role for a society to grow economic prosper and more democratic society. In this expanding research agenda, Institutions quality is believed to be an important element for a society. The recently, researchers have shown interest to link institutions with other economic variables. There is also an important phenomena which is not discuss in literature that is causality within different Institutions. There are lot of literature between Institutions and development variables but it is still unable to discuss causality within institutions. These three types of institutions establish and describe by government actions i.e. legal, political and economic. The government devise the legal systems that create rules for these Institutions. The legal Institutions develop the rules which intended to decrease uncertainty among political environments and built confidence of the investors to invest in a country. Legal institutions enforces laws which protect property rights and promoted foreign investment. Government make different rules and standard that determine the nature of the political environment, including how government power is distributed within </w:t>
      </w:r>
      <w:r>
        <w:rPr>
          <w:sz w:val="28"/>
        </w:rPr>
        <w:t xml:space="preserve">different government institute. </w:t>
      </w:r>
      <w:r w:rsidRPr="00246ED3">
        <w:rPr>
          <w:sz w:val="28"/>
        </w:rPr>
        <w:t>The quality of political institutions discourage autocracy and encourage all citizen to participate actively. If high quality in political institutions then it give equal opportunity to every citizen to use economic and financial resources of a country. If high quality in Political Institutions then they give better monetary and fiscal policy and ultimately they improve the economic institutions.  If quality of Economic Institutions improve it shape the availability of financial resources to everyone which give the opportunity to develop their talents in the best way possible. Consequently, the individual will be more creative and productive. Inclusive economies will encourage the economic activities, (Acemoglu, 2012).This study analyze the causality among three different type of Institutions.</w:t>
      </w:r>
    </w:p>
    <w:p w:rsidR="00DE6036" w:rsidRPr="00DC4D38" w:rsidRDefault="00DE6036" w:rsidP="00DE6036">
      <w:pPr>
        <w:spacing w:line="240" w:lineRule="auto"/>
        <w:rPr>
          <w:b/>
          <w:sz w:val="28"/>
        </w:rPr>
      </w:pPr>
      <w:r>
        <w:rPr>
          <w:b/>
          <w:sz w:val="28"/>
        </w:rPr>
        <w:t>9</w:t>
      </w:r>
      <w:r w:rsidRPr="00DC4D38">
        <w:rPr>
          <w:b/>
          <w:sz w:val="28"/>
        </w:rPr>
        <w:t xml:space="preserve">.2 </w:t>
      </w:r>
      <w:r>
        <w:rPr>
          <w:b/>
          <w:sz w:val="28"/>
        </w:rPr>
        <w:t>Empirical</w:t>
      </w:r>
      <w:r w:rsidRPr="00DC4D38">
        <w:rPr>
          <w:b/>
          <w:sz w:val="28"/>
        </w:rPr>
        <w:t xml:space="preserve"> </w:t>
      </w:r>
      <w:r>
        <w:rPr>
          <w:b/>
          <w:sz w:val="28"/>
        </w:rPr>
        <w:t>Results</w:t>
      </w:r>
    </w:p>
    <w:p w:rsidR="00DE6036" w:rsidRPr="00ED448F" w:rsidRDefault="00DE6036" w:rsidP="00DE6036">
      <w:pPr>
        <w:spacing w:line="240" w:lineRule="auto"/>
        <w:jc w:val="both"/>
        <w:rPr>
          <w:sz w:val="28"/>
        </w:rPr>
      </w:pPr>
      <w:r>
        <w:rPr>
          <w:sz w:val="28"/>
        </w:rPr>
        <w:t xml:space="preserve"> </w:t>
      </w:r>
      <w:r>
        <w:rPr>
          <w:sz w:val="28"/>
        </w:rPr>
        <w:tab/>
      </w:r>
      <w:r w:rsidRPr="00ED448F">
        <w:rPr>
          <w:sz w:val="28"/>
        </w:rPr>
        <w:t>This study analyze the causality among three different type of Institutions.</w:t>
      </w:r>
    </w:p>
    <w:p w:rsidR="00DE6036" w:rsidRPr="00ED448F" w:rsidRDefault="00DE6036" w:rsidP="00DE6036">
      <w:pPr>
        <w:spacing w:line="240" w:lineRule="auto"/>
        <w:ind w:left="720"/>
        <w:jc w:val="center"/>
        <w:rPr>
          <w:sz w:val="28"/>
        </w:rPr>
      </w:pPr>
      <w:r>
        <w:rPr>
          <w:sz w:val="28"/>
        </w:rPr>
        <w:t>LIQ</w:t>
      </w:r>
      <w:r w:rsidRPr="00ED448F">
        <w:rPr>
          <w:sz w:val="28"/>
        </w:rPr>
        <w:t xml:space="preserve"> ↔ </w:t>
      </w:r>
      <w:r>
        <w:rPr>
          <w:sz w:val="28"/>
        </w:rPr>
        <w:t>PIQ</w:t>
      </w:r>
    </w:p>
    <w:p w:rsidR="00DE6036" w:rsidRPr="00ED448F" w:rsidRDefault="00DE6036" w:rsidP="00DE6036">
      <w:pPr>
        <w:spacing w:line="240" w:lineRule="auto"/>
        <w:ind w:firstLine="720"/>
        <w:jc w:val="center"/>
        <w:rPr>
          <w:sz w:val="28"/>
        </w:rPr>
      </w:pPr>
      <w:r>
        <w:rPr>
          <w:sz w:val="28"/>
        </w:rPr>
        <w:t>LIQ</w:t>
      </w:r>
      <w:r w:rsidRPr="00ED448F">
        <w:rPr>
          <w:sz w:val="28"/>
        </w:rPr>
        <w:t xml:space="preserve"> ↔</w:t>
      </w:r>
      <w:r w:rsidRPr="00ED448F">
        <w:rPr>
          <w:sz w:val="28"/>
          <w:vertAlign w:val="subscript"/>
        </w:rPr>
        <w:t xml:space="preserve"> </w:t>
      </w:r>
      <w:r>
        <w:rPr>
          <w:sz w:val="28"/>
        </w:rPr>
        <w:t>EIQ</w:t>
      </w:r>
    </w:p>
    <w:p w:rsidR="00DE6036" w:rsidRPr="00ED448F" w:rsidRDefault="00DE6036" w:rsidP="00DE6036">
      <w:pPr>
        <w:spacing w:line="240" w:lineRule="auto"/>
        <w:ind w:firstLine="720"/>
        <w:jc w:val="center"/>
        <w:rPr>
          <w:sz w:val="28"/>
        </w:rPr>
      </w:pPr>
      <w:r>
        <w:rPr>
          <w:sz w:val="28"/>
        </w:rPr>
        <w:t>EIQ</w:t>
      </w:r>
      <w:r w:rsidRPr="00ED448F">
        <w:rPr>
          <w:sz w:val="28"/>
        </w:rPr>
        <w:t>↔</w:t>
      </w:r>
      <w:r>
        <w:rPr>
          <w:sz w:val="28"/>
        </w:rPr>
        <w:t>PIQ</w:t>
      </w:r>
    </w:p>
    <w:p w:rsidR="00DE6036" w:rsidRDefault="00DE6036" w:rsidP="00DE6036">
      <w:pPr>
        <w:spacing w:line="240" w:lineRule="auto"/>
        <w:rPr>
          <w:sz w:val="28"/>
        </w:rPr>
      </w:pPr>
    </w:p>
    <w:p w:rsidR="00DE6036" w:rsidRPr="00ED448F" w:rsidRDefault="00DE6036" w:rsidP="00DE6036">
      <w:pPr>
        <w:spacing w:line="240" w:lineRule="auto"/>
        <w:rPr>
          <w:sz w:val="28"/>
        </w:rPr>
      </w:pPr>
      <w:r w:rsidRPr="00ED448F">
        <w:rPr>
          <w:sz w:val="28"/>
        </w:rPr>
        <w:lastRenderedPageBreak/>
        <w:t>There are following causality standard form.</w:t>
      </w:r>
    </w:p>
    <w:p w:rsidR="00DE6036" w:rsidRPr="00E14E72" w:rsidRDefault="00176C4A" w:rsidP="00DE6036">
      <w:pPr>
        <w:spacing w:line="240" w:lineRule="auto"/>
        <w:jc w:val="center"/>
        <w:rPr>
          <w:rFonts w:eastAsiaTheme="minorEastAsia"/>
        </w:rPr>
      </w:pPr>
      <m:oMathPara>
        <m:oMath>
          <m:sSub>
            <m:sSubPr>
              <m:ctrlPr>
                <w:rPr>
                  <w:rFonts w:ascii="Cambria Math" w:hAnsi="Cambria Math"/>
                </w:rPr>
              </m:ctrlPr>
            </m:sSubPr>
            <m:e>
              <m:r>
                <m:rPr>
                  <m:nor/>
                </m:rPr>
                <w:rPr>
                  <w:rFonts w:ascii="Cambria Math" w:hAnsi="Cambria Math"/>
                </w:rPr>
                <m:t>LIQ</m:t>
              </m:r>
            </m:e>
            <m:sub>
              <m:r>
                <m:rPr>
                  <m:nor/>
                </m:rPr>
                <w:rPr>
                  <w:rFonts w:ascii="Cambria Math" w:hAnsi="Cambria Math"/>
                </w:rPr>
                <m:t>i,t</m:t>
              </m:r>
            </m:sub>
          </m:sSub>
          <m:r>
            <m:rPr>
              <m:nor/>
            </m:rPr>
            <w:rPr>
              <w:rFonts w:ascii="Cambria Math" w:hAnsi="Cambria Math"/>
            </w:rPr>
            <m:t xml:space="preserve">= </m:t>
          </m:r>
          <m:sSub>
            <m:sSubPr>
              <m:ctrlPr>
                <w:rPr>
                  <w:rFonts w:ascii="Cambria Math" w:hAnsi="Cambria Math"/>
                </w:rPr>
              </m:ctrlPr>
            </m:sSubPr>
            <m:e>
              <m:r>
                <m:rPr>
                  <m:nor/>
                </m:rPr>
                <w:rPr>
                  <w:rFonts w:ascii="Cambria Math" w:hAnsi="Cambria Math"/>
                </w:rPr>
                <m:t>α</m:t>
              </m:r>
            </m:e>
            <m:sub>
              <m:r>
                <m:rPr>
                  <m:nor/>
                </m:rPr>
                <w:rPr>
                  <w:rFonts w:ascii="Cambria Math" w:hAnsi="Cambria Math"/>
                </w:rPr>
                <m:t>i,t</m:t>
              </m:r>
            </m:sub>
          </m:sSub>
          <m:r>
            <m:rPr>
              <m:nor/>
            </m:rPr>
            <w:rPr>
              <w:rFonts w:ascii="Cambria Math" w:hAnsi="Cambria Math"/>
            </w:rPr>
            <m:t>+</m:t>
          </m:r>
          <m:nary>
            <m:naryPr>
              <m:chr m:val="∑"/>
              <m:limLoc m:val="undOvr"/>
              <m:ctrlPr>
                <w:rPr>
                  <w:rFonts w:ascii="Cambria Math" w:hAnsi="Cambria Math"/>
                </w:rPr>
              </m:ctrlPr>
            </m:naryPr>
            <m:sub>
              <m:r>
                <m:rPr>
                  <m:nor/>
                </m:rPr>
                <w:rPr>
                  <w:rFonts w:ascii="Cambria Math" w:hAnsi="Cambria Math"/>
                </w:rPr>
                <m:t>k=1</m:t>
              </m:r>
            </m:sub>
            <m:sup>
              <m:r>
                <m:rPr>
                  <m:nor/>
                </m:rPr>
                <w:rPr>
                  <w:rFonts w:ascii="Cambria Math" w:hAnsi="Cambria Math"/>
                </w:rPr>
                <m:t>k</m:t>
              </m:r>
            </m:sup>
            <m:e>
              <m:sSub>
                <m:sSubPr>
                  <m:ctrlPr>
                    <w:rPr>
                      <w:rFonts w:ascii="Cambria Math" w:hAnsi="Cambria Math"/>
                    </w:rPr>
                  </m:ctrlPr>
                </m:sSubPr>
                <m:e>
                  <m:r>
                    <m:rPr>
                      <m:nor/>
                    </m:rPr>
                    <w:rPr>
                      <w:rFonts w:ascii="Cambria Math" w:hAnsi="Cambria Math"/>
                    </w:rPr>
                    <m:t>γ</m:t>
                  </m:r>
                </m:e>
                <m:sub>
                  <m:r>
                    <m:rPr>
                      <m:nor/>
                    </m:rPr>
                    <w:rPr>
                      <w:rFonts w:ascii="Cambria Math" w:hAnsi="Cambria Math"/>
                    </w:rPr>
                    <m:t>k</m:t>
                  </m:r>
                </m:sub>
              </m:sSub>
              <m:sSub>
                <m:sSubPr>
                  <m:ctrlPr>
                    <w:rPr>
                      <w:rFonts w:ascii="Cambria Math" w:hAnsi="Cambria Math"/>
                    </w:rPr>
                  </m:ctrlPr>
                </m:sSubPr>
                <m:e>
                  <m:r>
                    <m:rPr>
                      <m:nor/>
                    </m:rPr>
                    <w:rPr>
                      <w:rFonts w:ascii="Cambria Math" w:hAnsi="Cambria Math"/>
                    </w:rPr>
                    <m:t>LIQ</m:t>
                  </m:r>
                </m:e>
                <m:sub>
                  <m:r>
                    <m:rPr>
                      <m:nor/>
                    </m:rPr>
                    <w:rPr>
                      <w:rFonts w:ascii="Cambria Math" w:hAnsi="Cambria Math"/>
                    </w:rPr>
                    <m:t>i, t-k</m:t>
                  </m:r>
                </m:sub>
              </m:sSub>
              <m:r>
                <m:rPr>
                  <m:nor/>
                </m:rPr>
                <w:rPr>
                  <w:rFonts w:ascii="Cambria Math" w:hAnsi="Cambria Math"/>
                </w:rPr>
                <m:t>+</m:t>
              </m:r>
            </m:e>
          </m:nary>
          <m:nary>
            <m:naryPr>
              <m:chr m:val="∑"/>
              <m:limLoc m:val="undOvr"/>
              <m:ctrlPr>
                <w:rPr>
                  <w:rFonts w:ascii="Cambria Math" w:hAnsi="Cambria Math"/>
                </w:rPr>
              </m:ctrlPr>
            </m:naryPr>
            <m:sub>
              <m:r>
                <m:rPr>
                  <m:nor/>
                </m:rPr>
                <w:rPr>
                  <w:rFonts w:ascii="Cambria Math" w:hAnsi="Cambria Math"/>
                </w:rPr>
                <m:t>k=1</m:t>
              </m:r>
            </m:sub>
            <m:sup>
              <m:r>
                <m:rPr>
                  <m:nor/>
                </m:rPr>
                <w:rPr>
                  <w:rFonts w:ascii="Cambria Math" w:hAnsi="Cambria Math"/>
                </w:rPr>
                <m:t>k</m:t>
              </m:r>
            </m:sup>
            <m:e>
              <m:sSub>
                <m:sSubPr>
                  <m:ctrlPr>
                    <w:rPr>
                      <w:rFonts w:ascii="Cambria Math" w:hAnsi="Cambria Math"/>
                    </w:rPr>
                  </m:ctrlPr>
                </m:sSubPr>
                <m:e>
                  <m:r>
                    <m:rPr>
                      <m:nor/>
                    </m:rPr>
                    <w:rPr>
                      <w:rFonts w:ascii="Cambria Math" w:hAnsi="Cambria Math"/>
                    </w:rPr>
                    <m:t>β</m:t>
                  </m:r>
                </m:e>
                <m:sub>
                  <m:r>
                    <m:rPr>
                      <m:nor/>
                    </m:rPr>
                    <w:rPr>
                      <w:rFonts w:ascii="Cambria Math" w:hAnsi="Cambria Math"/>
                    </w:rPr>
                    <m:t>k</m:t>
                  </m:r>
                </m:sub>
              </m:sSub>
              <m:sSub>
                <m:sSubPr>
                  <m:ctrlPr>
                    <w:rPr>
                      <w:rFonts w:ascii="Cambria Math" w:hAnsi="Cambria Math"/>
                    </w:rPr>
                  </m:ctrlPr>
                </m:sSubPr>
                <m:e>
                  <m:r>
                    <m:rPr>
                      <m:nor/>
                    </m:rPr>
                    <w:rPr>
                      <w:rFonts w:ascii="Cambria Math" w:hAnsi="Cambria Math"/>
                    </w:rPr>
                    <m:t>EIQ</m:t>
                  </m:r>
                </m:e>
                <m:sub>
                  <m:r>
                    <m:rPr>
                      <m:nor/>
                    </m:rPr>
                    <w:rPr>
                      <w:rFonts w:ascii="Cambria Math" w:hAnsi="Cambria Math"/>
                    </w:rPr>
                    <m:t>i, t-k</m:t>
                  </m:r>
                </m:sub>
              </m:sSub>
              <m:r>
                <m:rPr>
                  <m:nor/>
                </m:rPr>
                <w:rPr>
                  <w:rFonts w:ascii="Cambria Math" w:hAnsi="Cambria Math"/>
                </w:rPr>
                <m:t>+</m:t>
              </m:r>
            </m:e>
          </m:nary>
          <m:sSub>
            <m:sSubPr>
              <m:ctrlPr>
                <w:rPr>
                  <w:rFonts w:ascii="Cambria Math" w:hAnsi="Cambria Math"/>
                </w:rPr>
              </m:ctrlPr>
            </m:sSubPr>
            <m:e>
              <m:r>
                <m:rPr>
                  <m:nor/>
                </m:rPr>
                <w:rPr>
                  <w:rFonts w:ascii="Cambria Math" w:hAnsi="Cambria Math"/>
                </w:rPr>
                <m:t>ε</m:t>
              </m:r>
            </m:e>
            <m:sub>
              <m:r>
                <m:rPr>
                  <m:nor/>
                </m:rPr>
                <w:rPr>
                  <w:rFonts w:ascii="Cambria Math" w:hAnsi="Cambria Math"/>
                </w:rPr>
                <m:t>i,t</m:t>
              </m:r>
            </m:sub>
          </m:sSub>
          <m:r>
            <m:rPr>
              <m:nor/>
            </m:rPr>
            <w:rPr>
              <w:rFonts w:ascii="Cambria Math" w:hAnsi="Cambria Math"/>
            </w:rPr>
            <m:t>………….(9.1)</m:t>
          </m:r>
        </m:oMath>
      </m:oMathPara>
    </w:p>
    <w:p w:rsidR="00DE6036" w:rsidRPr="00E14E72" w:rsidRDefault="00176C4A" w:rsidP="00DE6036">
      <w:pPr>
        <w:spacing w:line="240" w:lineRule="auto"/>
        <w:jc w:val="center"/>
      </w:pPr>
      <m:oMathPara>
        <m:oMath>
          <m:sSub>
            <m:sSubPr>
              <m:ctrlPr>
                <w:rPr>
                  <w:rFonts w:ascii="Cambria Math" w:hAnsi="Cambria Math"/>
                </w:rPr>
              </m:ctrlPr>
            </m:sSubPr>
            <m:e>
              <m:r>
                <m:rPr>
                  <m:nor/>
                </m:rPr>
                <w:rPr>
                  <w:rFonts w:ascii="Cambria Math" w:hAnsi="Cambria Math"/>
                </w:rPr>
                <m:t>EIQ</m:t>
              </m:r>
            </m:e>
            <m:sub>
              <m:r>
                <m:rPr>
                  <m:nor/>
                </m:rPr>
                <w:rPr>
                  <w:rFonts w:ascii="Cambria Math" w:hAnsi="Cambria Math"/>
                </w:rPr>
                <m:t>i,t</m:t>
              </m:r>
            </m:sub>
          </m:sSub>
          <m:r>
            <m:rPr>
              <m:nor/>
            </m:rPr>
            <w:rPr>
              <w:rFonts w:ascii="Cambria Math" w:hAnsi="Cambria Math"/>
            </w:rPr>
            <m:t xml:space="preserve">= </m:t>
          </m:r>
          <m:sSub>
            <m:sSubPr>
              <m:ctrlPr>
                <w:rPr>
                  <w:rFonts w:ascii="Cambria Math" w:hAnsi="Cambria Math"/>
                </w:rPr>
              </m:ctrlPr>
            </m:sSubPr>
            <m:e>
              <m:r>
                <m:rPr>
                  <m:nor/>
                </m:rPr>
                <w:rPr>
                  <w:rFonts w:ascii="Cambria Math" w:hAnsi="Cambria Math"/>
                </w:rPr>
                <m:t>α</m:t>
              </m:r>
            </m:e>
            <m:sub>
              <m:r>
                <m:rPr>
                  <m:nor/>
                </m:rPr>
                <w:rPr>
                  <w:rFonts w:ascii="Cambria Math" w:hAnsi="Cambria Math"/>
                </w:rPr>
                <m:t>i,t</m:t>
              </m:r>
            </m:sub>
          </m:sSub>
          <m:r>
            <m:rPr>
              <m:nor/>
            </m:rPr>
            <w:rPr>
              <w:rFonts w:ascii="Cambria Math" w:hAnsi="Cambria Math"/>
            </w:rPr>
            <m:t>+</m:t>
          </m:r>
          <m:nary>
            <m:naryPr>
              <m:chr m:val="∑"/>
              <m:limLoc m:val="undOvr"/>
              <m:ctrlPr>
                <w:rPr>
                  <w:rFonts w:ascii="Cambria Math" w:hAnsi="Cambria Math"/>
                </w:rPr>
              </m:ctrlPr>
            </m:naryPr>
            <m:sub>
              <m:r>
                <m:rPr>
                  <m:nor/>
                </m:rPr>
                <w:rPr>
                  <w:rFonts w:ascii="Cambria Math" w:hAnsi="Cambria Math"/>
                </w:rPr>
                <m:t>k=1</m:t>
              </m:r>
            </m:sub>
            <m:sup>
              <m:r>
                <m:rPr>
                  <m:nor/>
                </m:rPr>
                <w:rPr>
                  <w:rFonts w:ascii="Cambria Math" w:hAnsi="Cambria Math"/>
                </w:rPr>
                <m:t>k</m:t>
              </m:r>
            </m:sup>
            <m:e>
              <m:sSub>
                <m:sSubPr>
                  <m:ctrlPr>
                    <w:rPr>
                      <w:rFonts w:ascii="Cambria Math" w:hAnsi="Cambria Math"/>
                    </w:rPr>
                  </m:ctrlPr>
                </m:sSubPr>
                <m:e>
                  <m:r>
                    <m:rPr>
                      <m:nor/>
                    </m:rPr>
                    <w:rPr>
                      <w:rFonts w:ascii="Cambria Math" w:hAnsi="Cambria Math"/>
                    </w:rPr>
                    <m:t>γ</m:t>
                  </m:r>
                </m:e>
                <m:sub>
                  <m:r>
                    <m:rPr>
                      <m:nor/>
                    </m:rPr>
                    <w:rPr>
                      <w:rFonts w:ascii="Cambria Math" w:hAnsi="Cambria Math"/>
                    </w:rPr>
                    <m:t>k</m:t>
                  </m:r>
                </m:sub>
              </m:sSub>
              <m:sSub>
                <m:sSubPr>
                  <m:ctrlPr>
                    <w:rPr>
                      <w:rFonts w:ascii="Cambria Math" w:hAnsi="Cambria Math"/>
                    </w:rPr>
                  </m:ctrlPr>
                </m:sSubPr>
                <m:e>
                  <m:r>
                    <m:rPr>
                      <m:nor/>
                    </m:rPr>
                    <w:rPr>
                      <w:rFonts w:ascii="Cambria Math" w:hAnsi="Cambria Math"/>
                    </w:rPr>
                    <m:t>EIQ</m:t>
                  </m:r>
                </m:e>
                <m:sub>
                  <m:r>
                    <m:rPr>
                      <m:nor/>
                    </m:rPr>
                    <w:rPr>
                      <w:rFonts w:ascii="Cambria Math" w:hAnsi="Cambria Math"/>
                    </w:rPr>
                    <m:t>i, t-k</m:t>
                  </m:r>
                </m:sub>
              </m:sSub>
              <m:r>
                <m:rPr>
                  <m:nor/>
                </m:rPr>
                <w:rPr>
                  <w:rFonts w:ascii="Cambria Math" w:hAnsi="Cambria Math"/>
                </w:rPr>
                <m:t>+</m:t>
              </m:r>
            </m:e>
          </m:nary>
          <m:nary>
            <m:naryPr>
              <m:chr m:val="∑"/>
              <m:limLoc m:val="undOvr"/>
              <m:ctrlPr>
                <w:rPr>
                  <w:rFonts w:ascii="Cambria Math" w:hAnsi="Cambria Math"/>
                </w:rPr>
              </m:ctrlPr>
            </m:naryPr>
            <m:sub>
              <m:r>
                <m:rPr>
                  <m:nor/>
                </m:rPr>
                <w:rPr>
                  <w:rFonts w:ascii="Cambria Math" w:hAnsi="Cambria Math"/>
                </w:rPr>
                <m:t>k=1</m:t>
              </m:r>
            </m:sub>
            <m:sup>
              <m:r>
                <m:rPr>
                  <m:nor/>
                </m:rPr>
                <w:rPr>
                  <w:rFonts w:ascii="Cambria Math" w:hAnsi="Cambria Math"/>
                </w:rPr>
                <m:t>k</m:t>
              </m:r>
            </m:sup>
            <m:e>
              <m:sSub>
                <m:sSubPr>
                  <m:ctrlPr>
                    <w:rPr>
                      <w:rFonts w:ascii="Cambria Math" w:hAnsi="Cambria Math"/>
                    </w:rPr>
                  </m:ctrlPr>
                </m:sSubPr>
                <m:e>
                  <m:r>
                    <m:rPr>
                      <m:nor/>
                    </m:rPr>
                    <w:rPr>
                      <w:rFonts w:ascii="Cambria Math" w:hAnsi="Cambria Math"/>
                    </w:rPr>
                    <m:t>β</m:t>
                  </m:r>
                </m:e>
                <m:sub>
                  <m:r>
                    <m:rPr>
                      <m:nor/>
                    </m:rPr>
                    <w:rPr>
                      <w:rFonts w:ascii="Cambria Math" w:hAnsi="Cambria Math"/>
                    </w:rPr>
                    <m:t>k</m:t>
                  </m:r>
                </m:sub>
              </m:sSub>
              <m:sSub>
                <m:sSubPr>
                  <m:ctrlPr>
                    <w:rPr>
                      <w:rFonts w:ascii="Cambria Math" w:hAnsi="Cambria Math"/>
                    </w:rPr>
                  </m:ctrlPr>
                </m:sSubPr>
                <m:e>
                  <m:r>
                    <m:rPr>
                      <m:nor/>
                    </m:rPr>
                    <w:rPr>
                      <w:rFonts w:ascii="Cambria Math" w:hAnsi="Cambria Math"/>
                    </w:rPr>
                    <m:t>PIQ</m:t>
                  </m:r>
                </m:e>
                <m:sub>
                  <m:r>
                    <m:rPr>
                      <m:nor/>
                    </m:rPr>
                    <w:rPr>
                      <w:rFonts w:ascii="Cambria Math" w:hAnsi="Cambria Math"/>
                    </w:rPr>
                    <m:t>i, t-k</m:t>
                  </m:r>
                </m:sub>
              </m:sSub>
              <m:r>
                <m:rPr>
                  <m:nor/>
                </m:rPr>
                <w:rPr>
                  <w:rFonts w:ascii="Cambria Math" w:hAnsi="Cambria Math"/>
                </w:rPr>
                <m:t>+</m:t>
              </m:r>
            </m:e>
          </m:nary>
          <m:sSub>
            <m:sSubPr>
              <m:ctrlPr>
                <w:rPr>
                  <w:rFonts w:ascii="Cambria Math" w:hAnsi="Cambria Math"/>
                </w:rPr>
              </m:ctrlPr>
            </m:sSubPr>
            <m:e>
              <m:r>
                <m:rPr>
                  <m:nor/>
                </m:rPr>
                <w:rPr>
                  <w:rFonts w:ascii="Cambria Math" w:hAnsi="Cambria Math"/>
                </w:rPr>
                <m:t>ε</m:t>
              </m:r>
            </m:e>
            <m:sub>
              <m:r>
                <m:rPr>
                  <m:nor/>
                </m:rPr>
                <w:rPr>
                  <w:rFonts w:ascii="Cambria Math" w:hAnsi="Cambria Math"/>
                </w:rPr>
                <m:t>i,t</m:t>
              </m:r>
            </m:sub>
          </m:sSub>
          <m:r>
            <m:rPr>
              <m:nor/>
            </m:rPr>
            <w:rPr>
              <w:rFonts w:ascii="Cambria Math" w:hAnsi="Cambria Math"/>
            </w:rPr>
            <m:t>………….(9.2)</m:t>
          </m:r>
        </m:oMath>
      </m:oMathPara>
    </w:p>
    <w:p w:rsidR="00DE6036" w:rsidRPr="00E14E72" w:rsidRDefault="00176C4A" w:rsidP="00DE6036">
      <w:pPr>
        <w:spacing w:line="240" w:lineRule="auto"/>
        <w:jc w:val="center"/>
        <w:rPr>
          <w:rFonts w:eastAsiaTheme="minorEastAsia"/>
        </w:rPr>
      </w:pPr>
      <m:oMathPara>
        <m:oMath>
          <m:sSub>
            <m:sSubPr>
              <m:ctrlPr>
                <w:rPr>
                  <w:rFonts w:ascii="Cambria Math" w:hAnsi="Cambria Math"/>
                </w:rPr>
              </m:ctrlPr>
            </m:sSubPr>
            <m:e>
              <m:r>
                <m:rPr>
                  <m:nor/>
                </m:rPr>
                <w:rPr>
                  <w:rFonts w:ascii="Cambria Math" w:hAnsi="Cambria Math"/>
                </w:rPr>
                <m:t>PIQ</m:t>
              </m:r>
            </m:e>
            <m:sub>
              <m:r>
                <m:rPr>
                  <m:nor/>
                </m:rPr>
                <w:rPr>
                  <w:rFonts w:ascii="Cambria Math" w:hAnsi="Cambria Math"/>
                </w:rPr>
                <m:t>i,t</m:t>
              </m:r>
            </m:sub>
          </m:sSub>
          <m:r>
            <m:rPr>
              <m:nor/>
            </m:rPr>
            <w:rPr>
              <w:rFonts w:ascii="Cambria Math" w:hAnsi="Cambria Math"/>
            </w:rPr>
            <m:t xml:space="preserve">= </m:t>
          </m:r>
          <m:sSub>
            <m:sSubPr>
              <m:ctrlPr>
                <w:rPr>
                  <w:rFonts w:ascii="Cambria Math" w:hAnsi="Cambria Math"/>
                </w:rPr>
              </m:ctrlPr>
            </m:sSubPr>
            <m:e>
              <m:r>
                <m:rPr>
                  <m:nor/>
                </m:rPr>
                <w:rPr>
                  <w:rFonts w:ascii="Cambria Math" w:hAnsi="Cambria Math"/>
                </w:rPr>
                <m:t>α</m:t>
              </m:r>
            </m:e>
            <m:sub>
              <m:r>
                <m:rPr>
                  <m:nor/>
                </m:rPr>
                <w:rPr>
                  <w:rFonts w:ascii="Cambria Math" w:hAnsi="Cambria Math"/>
                </w:rPr>
                <m:t>i,t</m:t>
              </m:r>
            </m:sub>
          </m:sSub>
          <m:r>
            <m:rPr>
              <m:nor/>
            </m:rPr>
            <w:rPr>
              <w:rFonts w:ascii="Cambria Math" w:hAnsi="Cambria Math"/>
            </w:rPr>
            <m:t>+</m:t>
          </m:r>
          <m:nary>
            <m:naryPr>
              <m:chr m:val="∑"/>
              <m:limLoc m:val="undOvr"/>
              <m:ctrlPr>
                <w:rPr>
                  <w:rFonts w:ascii="Cambria Math" w:hAnsi="Cambria Math"/>
                </w:rPr>
              </m:ctrlPr>
            </m:naryPr>
            <m:sub>
              <m:r>
                <m:rPr>
                  <m:nor/>
                </m:rPr>
                <w:rPr>
                  <w:rFonts w:ascii="Cambria Math" w:hAnsi="Cambria Math"/>
                </w:rPr>
                <m:t>k=1</m:t>
              </m:r>
            </m:sub>
            <m:sup>
              <m:r>
                <m:rPr>
                  <m:nor/>
                </m:rPr>
                <w:rPr>
                  <w:rFonts w:ascii="Cambria Math" w:hAnsi="Cambria Math"/>
                </w:rPr>
                <m:t>k</m:t>
              </m:r>
            </m:sup>
            <m:e>
              <m:sSub>
                <m:sSubPr>
                  <m:ctrlPr>
                    <w:rPr>
                      <w:rFonts w:ascii="Cambria Math" w:hAnsi="Cambria Math"/>
                    </w:rPr>
                  </m:ctrlPr>
                </m:sSubPr>
                <m:e>
                  <m:r>
                    <m:rPr>
                      <m:nor/>
                    </m:rPr>
                    <w:rPr>
                      <w:rFonts w:ascii="Cambria Math" w:hAnsi="Cambria Math"/>
                    </w:rPr>
                    <m:t>γ</m:t>
                  </m:r>
                </m:e>
                <m:sub>
                  <m:r>
                    <m:rPr>
                      <m:nor/>
                    </m:rPr>
                    <w:rPr>
                      <w:rFonts w:ascii="Cambria Math" w:hAnsi="Cambria Math"/>
                    </w:rPr>
                    <m:t>k</m:t>
                  </m:r>
                </m:sub>
              </m:sSub>
              <m:sSub>
                <m:sSubPr>
                  <m:ctrlPr>
                    <w:rPr>
                      <w:rFonts w:ascii="Cambria Math" w:hAnsi="Cambria Math"/>
                    </w:rPr>
                  </m:ctrlPr>
                </m:sSubPr>
                <m:e>
                  <m:r>
                    <m:rPr>
                      <m:nor/>
                    </m:rPr>
                    <w:rPr>
                      <w:rFonts w:ascii="Cambria Math" w:hAnsi="Cambria Math"/>
                    </w:rPr>
                    <m:t>PIQ</m:t>
                  </m:r>
                </m:e>
                <m:sub>
                  <m:r>
                    <m:rPr>
                      <m:nor/>
                    </m:rPr>
                    <w:rPr>
                      <w:rFonts w:ascii="Cambria Math" w:hAnsi="Cambria Math"/>
                    </w:rPr>
                    <m:t>i, t-k</m:t>
                  </m:r>
                </m:sub>
              </m:sSub>
              <m:r>
                <m:rPr>
                  <m:nor/>
                </m:rPr>
                <w:rPr>
                  <w:rFonts w:ascii="Cambria Math" w:hAnsi="Cambria Math"/>
                </w:rPr>
                <m:t>+</m:t>
              </m:r>
            </m:e>
          </m:nary>
          <m:nary>
            <m:naryPr>
              <m:chr m:val="∑"/>
              <m:limLoc m:val="undOvr"/>
              <m:ctrlPr>
                <w:rPr>
                  <w:rFonts w:ascii="Cambria Math" w:hAnsi="Cambria Math"/>
                </w:rPr>
              </m:ctrlPr>
            </m:naryPr>
            <m:sub>
              <m:r>
                <m:rPr>
                  <m:nor/>
                </m:rPr>
                <w:rPr>
                  <w:rFonts w:ascii="Cambria Math" w:hAnsi="Cambria Math"/>
                </w:rPr>
                <m:t>k=1</m:t>
              </m:r>
            </m:sub>
            <m:sup>
              <m:r>
                <m:rPr>
                  <m:nor/>
                </m:rPr>
                <w:rPr>
                  <w:rFonts w:ascii="Cambria Math" w:hAnsi="Cambria Math"/>
                </w:rPr>
                <m:t>k</m:t>
              </m:r>
            </m:sup>
            <m:e>
              <m:sSub>
                <m:sSubPr>
                  <m:ctrlPr>
                    <w:rPr>
                      <w:rFonts w:ascii="Cambria Math" w:hAnsi="Cambria Math"/>
                    </w:rPr>
                  </m:ctrlPr>
                </m:sSubPr>
                <m:e>
                  <m:r>
                    <m:rPr>
                      <m:nor/>
                    </m:rPr>
                    <w:rPr>
                      <w:rFonts w:ascii="Cambria Math" w:hAnsi="Cambria Math"/>
                    </w:rPr>
                    <m:t>β</m:t>
                  </m:r>
                </m:e>
                <m:sub>
                  <m:r>
                    <m:rPr>
                      <m:nor/>
                    </m:rPr>
                    <w:rPr>
                      <w:rFonts w:ascii="Cambria Math" w:hAnsi="Cambria Math"/>
                    </w:rPr>
                    <m:t>k</m:t>
                  </m:r>
                </m:sub>
              </m:sSub>
              <m:sSub>
                <m:sSubPr>
                  <m:ctrlPr>
                    <w:rPr>
                      <w:rFonts w:ascii="Cambria Math" w:hAnsi="Cambria Math"/>
                    </w:rPr>
                  </m:ctrlPr>
                </m:sSubPr>
                <m:e>
                  <m:r>
                    <m:rPr>
                      <m:nor/>
                    </m:rPr>
                    <w:rPr>
                      <w:rFonts w:ascii="Cambria Math" w:hAnsi="Cambria Math"/>
                    </w:rPr>
                    <m:t>LIQ</m:t>
                  </m:r>
                </m:e>
                <m:sub>
                  <m:r>
                    <m:rPr>
                      <m:nor/>
                    </m:rPr>
                    <w:rPr>
                      <w:rFonts w:ascii="Cambria Math" w:hAnsi="Cambria Math"/>
                    </w:rPr>
                    <m:t>i, t-k</m:t>
                  </m:r>
                </m:sub>
              </m:sSub>
              <m:r>
                <m:rPr>
                  <m:nor/>
                </m:rPr>
                <w:rPr>
                  <w:rFonts w:ascii="Cambria Math" w:hAnsi="Cambria Math"/>
                </w:rPr>
                <m:t>+</m:t>
              </m:r>
            </m:e>
          </m:nary>
          <m:sSub>
            <m:sSubPr>
              <m:ctrlPr>
                <w:rPr>
                  <w:rFonts w:ascii="Cambria Math" w:hAnsi="Cambria Math"/>
                </w:rPr>
              </m:ctrlPr>
            </m:sSubPr>
            <m:e>
              <m:r>
                <m:rPr>
                  <m:nor/>
                </m:rPr>
                <w:rPr>
                  <w:rFonts w:ascii="Cambria Math" w:hAnsi="Cambria Math"/>
                </w:rPr>
                <m:t>ε</m:t>
              </m:r>
            </m:e>
            <m:sub>
              <m:r>
                <m:rPr>
                  <m:nor/>
                </m:rPr>
                <w:rPr>
                  <w:rFonts w:ascii="Cambria Math" w:hAnsi="Cambria Math"/>
                </w:rPr>
                <m:t>i,t</m:t>
              </m:r>
            </m:sub>
          </m:sSub>
          <m:r>
            <m:rPr>
              <m:nor/>
            </m:rPr>
            <w:rPr>
              <w:rFonts w:ascii="Cambria Math" w:hAnsi="Cambria Math"/>
            </w:rPr>
            <m:t>………….(9.3)</m:t>
          </m:r>
        </m:oMath>
      </m:oMathPara>
    </w:p>
    <w:p w:rsidR="00DE6036" w:rsidRDefault="00DE6036" w:rsidP="00DE6036">
      <w:pPr>
        <w:spacing w:after="0" w:line="240" w:lineRule="auto"/>
        <w:ind w:firstLine="720"/>
        <w:jc w:val="both"/>
        <w:rPr>
          <w:sz w:val="28"/>
        </w:rPr>
      </w:pPr>
      <w:r w:rsidRPr="00ED448F">
        <w:rPr>
          <w:bCs/>
          <w:sz w:val="28"/>
        </w:rPr>
        <w:t>In order to determine the causality relationship among all institutional Quality variables (Economic, Legal and Political Institutional quality) according to test of Dumitrescu and Hurline (2012), the panel variables s</w:t>
      </w:r>
      <w:r>
        <w:rPr>
          <w:bCs/>
          <w:sz w:val="28"/>
        </w:rPr>
        <w:t>hould be stationary at level or first</w:t>
      </w:r>
      <w:r w:rsidRPr="00ED448F">
        <w:rPr>
          <w:bCs/>
          <w:sz w:val="28"/>
        </w:rPr>
        <w:t xml:space="preserve"> difference. </w:t>
      </w:r>
      <w:r>
        <w:rPr>
          <w:bCs/>
          <w:sz w:val="28"/>
        </w:rPr>
        <w:t xml:space="preserve">The DH approach assume that all the coefficient to be different across the cross-sections. </w:t>
      </w:r>
      <w:r w:rsidRPr="00ED448F">
        <w:rPr>
          <w:bCs/>
          <w:sz w:val="28"/>
        </w:rPr>
        <w:t xml:space="preserve">We use </w:t>
      </w:r>
      <w:r>
        <w:rPr>
          <w:bCs/>
          <w:sz w:val="28"/>
        </w:rPr>
        <w:t>different</w:t>
      </w:r>
      <w:r w:rsidRPr="00ED448F">
        <w:rPr>
          <w:bCs/>
          <w:sz w:val="28"/>
        </w:rPr>
        <w:t xml:space="preserve"> Unit Root test for this purpose</w:t>
      </w:r>
      <w:r>
        <w:rPr>
          <w:bCs/>
          <w:sz w:val="28"/>
        </w:rPr>
        <w:t xml:space="preserve"> in Table 9.1</w:t>
      </w:r>
      <w:r w:rsidRPr="00ED448F">
        <w:rPr>
          <w:bCs/>
          <w:sz w:val="28"/>
        </w:rPr>
        <w:t xml:space="preserve">. </w:t>
      </w:r>
      <w:r>
        <w:rPr>
          <w:sz w:val="28"/>
        </w:rPr>
        <w:t>Im, Pesaran and Shin,</w:t>
      </w:r>
      <w:r w:rsidRPr="00F50BB6">
        <w:t xml:space="preserve"> </w:t>
      </w:r>
      <w:r>
        <w:rPr>
          <w:sz w:val="28"/>
        </w:rPr>
        <w:t>Levin Test; Lin &amp; Chu Test; ADF Test and PP-</w:t>
      </w:r>
      <w:r w:rsidRPr="00F50BB6">
        <w:rPr>
          <w:sz w:val="28"/>
        </w:rPr>
        <w:t>Fisher</w:t>
      </w:r>
      <w:r>
        <w:rPr>
          <w:sz w:val="28"/>
        </w:rPr>
        <w:t xml:space="preserve"> Test are used to check</w:t>
      </w:r>
      <w:r w:rsidRPr="00ED448F">
        <w:rPr>
          <w:sz w:val="28"/>
        </w:rPr>
        <w:t xml:space="preserve"> the </w:t>
      </w:r>
      <w:r>
        <w:rPr>
          <w:sz w:val="28"/>
        </w:rPr>
        <w:t>presence of unit roots in panel data</w:t>
      </w:r>
      <w:r w:rsidRPr="00ED448F">
        <w:rPr>
          <w:sz w:val="28"/>
        </w:rPr>
        <w:t>.</w:t>
      </w:r>
    </w:p>
    <w:p w:rsidR="00DE6036" w:rsidRPr="00AE3ADF" w:rsidRDefault="00DE6036" w:rsidP="00DE6036">
      <w:pPr>
        <w:spacing w:after="0" w:line="240" w:lineRule="auto"/>
        <w:ind w:firstLine="720"/>
        <w:jc w:val="both"/>
        <w:rPr>
          <w:sz w:val="28"/>
        </w:rPr>
      </w:pPr>
    </w:p>
    <w:p w:rsidR="00DE6036" w:rsidRDefault="00DE6036" w:rsidP="00DE6036">
      <w:pPr>
        <w:spacing w:after="0" w:line="240" w:lineRule="auto"/>
        <w:jc w:val="center"/>
        <w:rPr>
          <w:b/>
          <w:bCs/>
          <w:sz w:val="28"/>
        </w:rPr>
      </w:pPr>
      <w:r>
        <w:rPr>
          <w:b/>
          <w:bCs/>
          <w:sz w:val="28"/>
        </w:rPr>
        <w:t>Table 9.1:</w:t>
      </w:r>
    </w:p>
    <w:p w:rsidR="00DE6036" w:rsidRDefault="00DE6036" w:rsidP="00DE6036">
      <w:pPr>
        <w:spacing w:after="0" w:line="240" w:lineRule="auto"/>
        <w:jc w:val="center"/>
        <w:rPr>
          <w:b/>
          <w:bCs/>
          <w:sz w:val="28"/>
        </w:rPr>
      </w:pPr>
      <w:r>
        <w:rPr>
          <w:b/>
          <w:bCs/>
          <w:sz w:val="28"/>
        </w:rPr>
        <w:t>Panel Unit Root Test (summary)</w:t>
      </w:r>
      <w:r w:rsidR="00FA2EAD">
        <w:rPr>
          <w:b/>
          <w:bCs/>
          <w:sz w:val="28"/>
        </w:rPr>
        <w:t>:</w:t>
      </w:r>
    </w:p>
    <w:p w:rsidR="00DE6036" w:rsidRDefault="00DE6036" w:rsidP="00DE6036">
      <w:pPr>
        <w:spacing w:after="0" w:line="240" w:lineRule="auto"/>
        <w:jc w:val="center"/>
        <w:rPr>
          <w:b/>
          <w:bCs/>
          <w:sz w:val="28"/>
        </w:rPr>
      </w:pPr>
      <w:r>
        <w:rPr>
          <w:b/>
          <w:bCs/>
          <w:sz w:val="28"/>
        </w:rPr>
        <w:t xml:space="preserve"> </w:t>
      </w:r>
      <w:r w:rsidR="003F7799">
        <w:rPr>
          <w:b/>
          <w:bCs/>
          <w:sz w:val="28"/>
        </w:rPr>
        <w:t>Political Institutional Quality</w:t>
      </w:r>
      <w:r>
        <w:rPr>
          <w:b/>
          <w:bCs/>
          <w:sz w:val="28"/>
        </w:rPr>
        <w:t xml:space="preserve"> of Developing Countries.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82"/>
        <w:gridCol w:w="1313"/>
        <w:gridCol w:w="1311"/>
        <w:gridCol w:w="1311"/>
        <w:gridCol w:w="1311"/>
      </w:tblGrid>
      <w:tr w:rsidR="00DE6036" w:rsidRPr="00E2044A" w:rsidTr="00822D68">
        <w:trPr>
          <w:trHeight w:val="707"/>
          <w:jc w:val="center"/>
        </w:trPr>
        <w:tc>
          <w:tcPr>
            <w:tcW w:w="3482" w:type="dxa"/>
            <w:vAlign w:val="bottom"/>
          </w:tcPr>
          <w:p w:rsidR="00DE6036" w:rsidRPr="00E2044A" w:rsidRDefault="00DE6036" w:rsidP="00822D68">
            <w:pPr>
              <w:autoSpaceDE w:val="0"/>
              <w:autoSpaceDN w:val="0"/>
              <w:adjustRightInd w:val="0"/>
              <w:spacing w:after="0" w:line="240" w:lineRule="auto"/>
              <w:jc w:val="center"/>
              <w:rPr>
                <w:b/>
                <w:color w:val="000000"/>
                <w:sz w:val="28"/>
              </w:rPr>
            </w:pPr>
          </w:p>
        </w:tc>
        <w:tc>
          <w:tcPr>
            <w:tcW w:w="2624" w:type="dxa"/>
            <w:gridSpan w:val="2"/>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Level</w:t>
            </w:r>
          </w:p>
        </w:tc>
        <w:tc>
          <w:tcPr>
            <w:tcW w:w="2622" w:type="dxa"/>
            <w:gridSpan w:val="2"/>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1</w:t>
            </w:r>
            <w:r w:rsidRPr="00E2044A">
              <w:rPr>
                <w:b/>
                <w:color w:val="000000"/>
                <w:sz w:val="28"/>
                <w:vertAlign w:val="superscript"/>
              </w:rPr>
              <w:t>st</w:t>
            </w:r>
            <w:r w:rsidRPr="00E2044A">
              <w:rPr>
                <w:b/>
                <w:color w:val="000000"/>
                <w:sz w:val="28"/>
              </w:rPr>
              <w:t xml:space="preserve"> Diff</w:t>
            </w:r>
          </w:p>
        </w:tc>
      </w:tr>
      <w:tr w:rsidR="00DE6036" w:rsidRPr="00E2044A" w:rsidTr="00822D68">
        <w:trPr>
          <w:trHeight w:val="707"/>
          <w:jc w:val="center"/>
        </w:trPr>
        <w:tc>
          <w:tcPr>
            <w:tcW w:w="3482" w:type="dxa"/>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Methods</w:t>
            </w:r>
          </w:p>
        </w:tc>
        <w:tc>
          <w:tcPr>
            <w:tcW w:w="1313" w:type="dxa"/>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Statistic</w:t>
            </w:r>
          </w:p>
        </w:tc>
        <w:tc>
          <w:tcPr>
            <w:tcW w:w="1311" w:type="dxa"/>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Prob.</w:t>
            </w:r>
          </w:p>
        </w:tc>
        <w:tc>
          <w:tcPr>
            <w:tcW w:w="1311" w:type="dxa"/>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Statistic</w:t>
            </w:r>
          </w:p>
        </w:tc>
        <w:tc>
          <w:tcPr>
            <w:tcW w:w="1311" w:type="dxa"/>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Prob.</w:t>
            </w:r>
          </w:p>
        </w:tc>
      </w:tr>
      <w:tr w:rsidR="00DE6036" w:rsidRPr="00E2044A" w:rsidTr="00822D68">
        <w:trPr>
          <w:trHeight w:val="707"/>
          <w:jc w:val="center"/>
        </w:trPr>
        <w:tc>
          <w:tcPr>
            <w:tcW w:w="3482"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LLC(t-stat)</w:t>
            </w:r>
          </w:p>
        </w:tc>
        <w:tc>
          <w:tcPr>
            <w:tcW w:w="1313"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-6.03*</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0.0</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w:t>
            </w:r>
          </w:p>
        </w:tc>
      </w:tr>
      <w:tr w:rsidR="00DE6036" w:rsidRPr="00E2044A" w:rsidTr="00822D68">
        <w:trPr>
          <w:trHeight w:val="707"/>
          <w:jc w:val="center"/>
        </w:trPr>
        <w:tc>
          <w:tcPr>
            <w:tcW w:w="3482"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IPS (W-stat)</w:t>
            </w:r>
          </w:p>
        </w:tc>
        <w:tc>
          <w:tcPr>
            <w:tcW w:w="1313"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-6.28*</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0.0</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w:t>
            </w:r>
          </w:p>
        </w:tc>
      </w:tr>
      <w:tr w:rsidR="00DE6036" w:rsidRPr="00E2044A" w:rsidTr="00822D68">
        <w:trPr>
          <w:trHeight w:val="707"/>
          <w:jc w:val="center"/>
        </w:trPr>
        <w:tc>
          <w:tcPr>
            <w:tcW w:w="3482"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ADF  (Fisher Chi-square)</w:t>
            </w:r>
          </w:p>
        </w:tc>
        <w:tc>
          <w:tcPr>
            <w:tcW w:w="1313"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171.24*</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0.0</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w:t>
            </w:r>
          </w:p>
        </w:tc>
      </w:tr>
      <w:tr w:rsidR="00DE6036" w:rsidRPr="00E2044A" w:rsidTr="00822D68">
        <w:trPr>
          <w:trHeight w:val="707"/>
          <w:jc w:val="center"/>
        </w:trPr>
        <w:tc>
          <w:tcPr>
            <w:tcW w:w="3482"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PP (Fisher Chi-square)</w:t>
            </w:r>
          </w:p>
        </w:tc>
        <w:tc>
          <w:tcPr>
            <w:tcW w:w="1313"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151.81*</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0.0</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w:t>
            </w:r>
          </w:p>
        </w:tc>
      </w:tr>
    </w:tbl>
    <w:p w:rsidR="00DE6036" w:rsidRDefault="00DE6036" w:rsidP="00DE6036">
      <w:pPr>
        <w:spacing w:line="240" w:lineRule="auto"/>
        <w:jc w:val="both"/>
      </w:pPr>
      <w:r>
        <w:rPr>
          <w:b/>
          <w:sz w:val="28"/>
        </w:rPr>
        <w:t xml:space="preserve">        </w:t>
      </w:r>
      <w:r w:rsidRPr="00ED448F">
        <w:rPr>
          <w:b/>
          <w:sz w:val="28"/>
        </w:rPr>
        <w:t>Note</w:t>
      </w:r>
      <w:r w:rsidRPr="00941AEA">
        <w:t>: * significant at level of 1%.</w:t>
      </w:r>
    </w:p>
    <w:p w:rsidR="00DE6036" w:rsidRPr="00146901" w:rsidRDefault="00DE6036" w:rsidP="00DE6036">
      <w:pPr>
        <w:spacing w:line="240" w:lineRule="auto"/>
        <w:ind w:firstLine="720"/>
        <w:jc w:val="both"/>
        <w:rPr>
          <w:bCs/>
          <w:sz w:val="28"/>
        </w:rPr>
      </w:pPr>
      <w:r>
        <w:rPr>
          <w:bCs/>
          <w:sz w:val="28"/>
        </w:rPr>
        <w:t>Table 9.1 shows summary of different panel unit root tests of PIQ of Developing Countries. All unit roots tests shows that data of PIQ stationary at first level.</w:t>
      </w:r>
    </w:p>
    <w:p w:rsidR="00DE6036" w:rsidRDefault="00DE6036" w:rsidP="00DE6036">
      <w:pPr>
        <w:spacing w:after="0" w:line="240" w:lineRule="auto"/>
        <w:jc w:val="center"/>
        <w:rPr>
          <w:b/>
          <w:bCs/>
          <w:sz w:val="28"/>
        </w:rPr>
      </w:pPr>
      <w:r>
        <w:rPr>
          <w:b/>
          <w:bCs/>
          <w:sz w:val="28"/>
        </w:rPr>
        <w:lastRenderedPageBreak/>
        <w:t>Table 9.2:</w:t>
      </w:r>
    </w:p>
    <w:p w:rsidR="00DE6036" w:rsidRDefault="00DE6036" w:rsidP="00DE6036">
      <w:pPr>
        <w:spacing w:after="0" w:line="240" w:lineRule="auto"/>
        <w:jc w:val="center"/>
        <w:rPr>
          <w:b/>
          <w:bCs/>
          <w:sz w:val="28"/>
        </w:rPr>
      </w:pPr>
      <w:r>
        <w:rPr>
          <w:b/>
          <w:bCs/>
          <w:sz w:val="28"/>
        </w:rPr>
        <w:t>Panel Unit Root Test (summary)</w:t>
      </w:r>
      <w:r w:rsidR="00A7673E">
        <w:rPr>
          <w:b/>
          <w:bCs/>
          <w:sz w:val="28"/>
        </w:rPr>
        <w:t>:</w:t>
      </w:r>
    </w:p>
    <w:p w:rsidR="00DE6036" w:rsidRDefault="00DE6036" w:rsidP="00DE6036">
      <w:pPr>
        <w:spacing w:after="0" w:line="240" w:lineRule="auto"/>
        <w:jc w:val="center"/>
        <w:rPr>
          <w:b/>
          <w:bCs/>
          <w:sz w:val="28"/>
        </w:rPr>
      </w:pPr>
      <w:r>
        <w:rPr>
          <w:b/>
          <w:bCs/>
          <w:sz w:val="28"/>
        </w:rPr>
        <w:t xml:space="preserve"> </w:t>
      </w:r>
      <w:r w:rsidR="003F7799">
        <w:rPr>
          <w:b/>
          <w:bCs/>
          <w:sz w:val="28"/>
        </w:rPr>
        <w:t>Legal Institutional Quality</w:t>
      </w:r>
      <w:r>
        <w:rPr>
          <w:b/>
          <w:bCs/>
          <w:sz w:val="28"/>
        </w:rPr>
        <w:t xml:space="preserve"> of Developing Countries.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79"/>
        <w:gridCol w:w="1311"/>
        <w:gridCol w:w="1309"/>
        <w:gridCol w:w="1309"/>
        <w:gridCol w:w="1309"/>
      </w:tblGrid>
      <w:tr w:rsidR="00DE6036" w:rsidRPr="00E2044A" w:rsidTr="00822D68">
        <w:trPr>
          <w:trHeight w:val="730"/>
          <w:jc w:val="center"/>
        </w:trPr>
        <w:tc>
          <w:tcPr>
            <w:tcW w:w="3479" w:type="dxa"/>
            <w:vAlign w:val="bottom"/>
          </w:tcPr>
          <w:p w:rsidR="00DE6036" w:rsidRPr="00E2044A" w:rsidRDefault="00DE6036" w:rsidP="00822D68">
            <w:pPr>
              <w:autoSpaceDE w:val="0"/>
              <w:autoSpaceDN w:val="0"/>
              <w:adjustRightInd w:val="0"/>
              <w:spacing w:after="0" w:line="240" w:lineRule="auto"/>
              <w:rPr>
                <w:b/>
                <w:color w:val="000000"/>
                <w:sz w:val="28"/>
              </w:rPr>
            </w:pPr>
          </w:p>
        </w:tc>
        <w:tc>
          <w:tcPr>
            <w:tcW w:w="2620" w:type="dxa"/>
            <w:gridSpan w:val="2"/>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Level</w:t>
            </w:r>
          </w:p>
        </w:tc>
        <w:tc>
          <w:tcPr>
            <w:tcW w:w="2618" w:type="dxa"/>
            <w:gridSpan w:val="2"/>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1</w:t>
            </w:r>
            <w:r w:rsidRPr="00E2044A">
              <w:rPr>
                <w:b/>
                <w:color w:val="000000"/>
                <w:sz w:val="28"/>
                <w:vertAlign w:val="superscript"/>
              </w:rPr>
              <w:t>st</w:t>
            </w:r>
            <w:r w:rsidRPr="00E2044A">
              <w:rPr>
                <w:b/>
                <w:color w:val="000000"/>
                <w:sz w:val="28"/>
              </w:rPr>
              <w:t xml:space="preserve"> Diff</w:t>
            </w:r>
          </w:p>
        </w:tc>
      </w:tr>
      <w:tr w:rsidR="00DE6036" w:rsidRPr="00E2044A" w:rsidTr="00822D68">
        <w:trPr>
          <w:trHeight w:val="730"/>
          <w:jc w:val="center"/>
        </w:trPr>
        <w:tc>
          <w:tcPr>
            <w:tcW w:w="3479" w:type="dxa"/>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Methods</w:t>
            </w:r>
          </w:p>
        </w:tc>
        <w:tc>
          <w:tcPr>
            <w:tcW w:w="1311" w:type="dxa"/>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Statistic</w:t>
            </w:r>
          </w:p>
        </w:tc>
        <w:tc>
          <w:tcPr>
            <w:tcW w:w="1309" w:type="dxa"/>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Prob.</w:t>
            </w:r>
          </w:p>
        </w:tc>
        <w:tc>
          <w:tcPr>
            <w:tcW w:w="1309" w:type="dxa"/>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Statistic</w:t>
            </w:r>
          </w:p>
        </w:tc>
        <w:tc>
          <w:tcPr>
            <w:tcW w:w="1309" w:type="dxa"/>
            <w:vAlign w:val="bottom"/>
          </w:tcPr>
          <w:p w:rsidR="00DE6036" w:rsidRPr="00E2044A" w:rsidRDefault="00DE6036" w:rsidP="00822D68">
            <w:pPr>
              <w:autoSpaceDE w:val="0"/>
              <w:autoSpaceDN w:val="0"/>
              <w:adjustRightInd w:val="0"/>
              <w:spacing w:after="0" w:line="240" w:lineRule="auto"/>
              <w:jc w:val="center"/>
              <w:rPr>
                <w:b/>
                <w:color w:val="000000"/>
                <w:sz w:val="28"/>
              </w:rPr>
            </w:pPr>
            <w:r w:rsidRPr="00E2044A">
              <w:rPr>
                <w:b/>
                <w:color w:val="000000"/>
                <w:sz w:val="28"/>
              </w:rPr>
              <w:t>Prob.</w:t>
            </w:r>
          </w:p>
        </w:tc>
      </w:tr>
      <w:tr w:rsidR="00DE6036" w:rsidRPr="00E2044A" w:rsidTr="00822D68">
        <w:trPr>
          <w:trHeight w:val="730"/>
          <w:jc w:val="center"/>
        </w:trPr>
        <w:tc>
          <w:tcPr>
            <w:tcW w:w="347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LLC(t-stat)</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-7.30*</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0.0</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w:t>
            </w:r>
          </w:p>
        </w:tc>
      </w:tr>
      <w:tr w:rsidR="00DE6036" w:rsidRPr="00E2044A" w:rsidTr="00822D68">
        <w:trPr>
          <w:trHeight w:val="730"/>
          <w:jc w:val="center"/>
        </w:trPr>
        <w:tc>
          <w:tcPr>
            <w:tcW w:w="347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IPS (W-stat)</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-8.63*</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0.0</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w:t>
            </w:r>
          </w:p>
        </w:tc>
      </w:tr>
      <w:tr w:rsidR="00DE6036" w:rsidRPr="00E2044A" w:rsidTr="00822D68">
        <w:trPr>
          <w:trHeight w:val="730"/>
          <w:jc w:val="center"/>
        </w:trPr>
        <w:tc>
          <w:tcPr>
            <w:tcW w:w="347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ADF  (Fisher Chi-square)</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217.45*</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0.0</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w:t>
            </w:r>
          </w:p>
        </w:tc>
      </w:tr>
      <w:tr w:rsidR="00DE6036" w:rsidRPr="00E2044A" w:rsidTr="00822D68">
        <w:trPr>
          <w:trHeight w:val="730"/>
          <w:jc w:val="center"/>
        </w:trPr>
        <w:tc>
          <w:tcPr>
            <w:tcW w:w="347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PP (Fisher Chi-square)</w:t>
            </w:r>
          </w:p>
        </w:tc>
        <w:tc>
          <w:tcPr>
            <w:tcW w:w="1311"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182.82*</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 0.0</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w:t>
            </w:r>
          </w:p>
        </w:tc>
        <w:tc>
          <w:tcPr>
            <w:tcW w:w="1309" w:type="dxa"/>
            <w:vAlign w:val="bottom"/>
          </w:tcPr>
          <w:p w:rsidR="00DE6036" w:rsidRPr="00E2044A" w:rsidRDefault="00DE6036" w:rsidP="00822D68">
            <w:pPr>
              <w:autoSpaceDE w:val="0"/>
              <w:autoSpaceDN w:val="0"/>
              <w:adjustRightInd w:val="0"/>
              <w:spacing w:after="0" w:line="240" w:lineRule="auto"/>
              <w:jc w:val="center"/>
              <w:rPr>
                <w:color w:val="000000"/>
                <w:sz w:val="28"/>
              </w:rPr>
            </w:pPr>
            <w:r w:rsidRPr="00E2044A">
              <w:rPr>
                <w:color w:val="000000"/>
                <w:sz w:val="28"/>
              </w:rPr>
              <w:t>-</w:t>
            </w:r>
          </w:p>
        </w:tc>
      </w:tr>
    </w:tbl>
    <w:p w:rsidR="00DE6036" w:rsidRDefault="00DE6036" w:rsidP="00DE6036">
      <w:pPr>
        <w:spacing w:line="240" w:lineRule="auto"/>
        <w:rPr>
          <w:b/>
          <w:bCs/>
          <w:sz w:val="28"/>
        </w:rPr>
      </w:pPr>
      <w:r>
        <w:rPr>
          <w:b/>
          <w:sz w:val="28"/>
        </w:rPr>
        <w:t xml:space="preserve">        </w:t>
      </w:r>
      <w:r w:rsidRPr="00ED448F">
        <w:rPr>
          <w:b/>
          <w:sz w:val="28"/>
        </w:rPr>
        <w:t>Note</w:t>
      </w:r>
      <w:r w:rsidRPr="00ED448F">
        <w:rPr>
          <w:sz w:val="28"/>
        </w:rPr>
        <w:t xml:space="preserve">: </w:t>
      </w:r>
      <w:r w:rsidRPr="00941AEA">
        <w:t>* significant at level of 1%.</w:t>
      </w:r>
      <w:r>
        <w:rPr>
          <w:b/>
          <w:bCs/>
          <w:sz w:val="28"/>
        </w:rPr>
        <w:t xml:space="preserve">                              </w:t>
      </w:r>
    </w:p>
    <w:p w:rsidR="00DE6036" w:rsidRDefault="00DE6036" w:rsidP="00DE6036">
      <w:pPr>
        <w:spacing w:after="0" w:line="240" w:lineRule="auto"/>
        <w:ind w:firstLine="720"/>
        <w:jc w:val="both"/>
        <w:rPr>
          <w:b/>
          <w:bCs/>
          <w:sz w:val="28"/>
        </w:rPr>
      </w:pPr>
      <w:r>
        <w:rPr>
          <w:bCs/>
          <w:sz w:val="28"/>
        </w:rPr>
        <w:t>Table 9.2 shows summary of different panel unit root tests of LIQ of Developing Countries. All unit roots tests shows that data of LIQ stationary at level.</w:t>
      </w:r>
    </w:p>
    <w:p w:rsidR="00DE6036" w:rsidRDefault="00DE6036" w:rsidP="00DE6036">
      <w:pPr>
        <w:spacing w:after="0" w:line="240" w:lineRule="auto"/>
        <w:rPr>
          <w:b/>
          <w:bCs/>
          <w:sz w:val="28"/>
        </w:rPr>
      </w:pPr>
    </w:p>
    <w:p w:rsidR="00DE6036" w:rsidRDefault="00DE6036" w:rsidP="00DE6036">
      <w:pPr>
        <w:spacing w:after="0" w:line="240" w:lineRule="auto"/>
        <w:jc w:val="center"/>
        <w:rPr>
          <w:b/>
          <w:bCs/>
          <w:sz w:val="28"/>
        </w:rPr>
      </w:pPr>
      <w:r>
        <w:rPr>
          <w:b/>
          <w:bCs/>
          <w:sz w:val="28"/>
        </w:rPr>
        <w:t>Table 9.3:</w:t>
      </w:r>
    </w:p>
    <w:p w:rsidR="00DE6036" w:rsidRDefault="00DE6036" w:rsidP="00DE6036">
      <w:pPr>
        <w:spacing w:after="0" w:line="240" w:lineRule="auto"/>
        <w:jc w:val="center"/>
        <w:rPr>
          <w:b/>
          <w:bCs/>
          <w:sz w:val="28"/>
        </w:rPr>
      </w:pPr>
      <w:r>
        <w:rPr>
          <w:b/>
          <w:bCs/>
          <w:sz w:val="28"/>
        </w:rPr>
        <w:t>Panel Unit Root Test (summary)</w:t>
      </w:r>
      <w:r w:rsidR="003F7799">
        <w:rPr>
          <w:b/>
          <w:bCs/>
          <w:sz w:val="28"/>
        </w:rPr>
        <w:t>:</w:t>
      </w:r>
    </w:p>
    <w:p w:rsidR="00DE6036" w:rsidRDefault="00DE6036" w:rsidP="00DE6036">
      <w:pPr>
        <w:spacing w:after="0" w:line="240" w:lineRule="auto"/>
        <w:jc w:val="center"/>
        <w:rPr>
          <w:b/>
          <w:bCs/>
          <w:sz w:val="28"/>
        </w:rPr>
      </w:pPr>
      <w:r>
        <w:rPr>
          <w:b/>
          <w:bCs/>
          <w:sz w:val="28"/>
        </w:rPr>
        <w:t xml:space="preserve"> </w:t>
      </w:r>
      <w:r w:rsidR="003F7799">
        <w:rPr>
          <w:b/>
          <w:bCs/>
          <w:sz w:val="28"/>
        </w:rPr>
        <w:t>Economic Institutional Quality</w:t>
      </w:r>
      <w:r>
        <w:rPr>
          <w:b/>
          <w:bCs/>
          <w:sz w:val="28"/>
        </w:rPr>
        <w:t xml:space="preserve"> of Developing Countries.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6"/>
        <w:gridCol w:w="1292"/>
        <w:gridCol w:w="1290"/>
        <w:gridCol w:w="1290"/>
        <w:gridCol w:w="1290"/>
      </w:tblGrid>
      <w:tr w:rsidR="00DE6036" w:rsidRPr="00812F80" w:rsidTr="00822D68">
        <w:trPr>
          <w:trHeight w:val="679"/>
          <w:jc w:val="center"/>
        </w:trPr>
        <w:tc>
          <w:tcPr>
            <w:tcW w:w="3426" w:type="dxa"/>
            <w:vAlign w:val="bottom"/>
          </w:tcPr>
          <w:p w:rsidR="00DE6036" w:rsidRPr="00812F80" w:rsidRDefault="00DE6036" w:rsidP="00822D68">
            <w:pPr>
              <w:autoSpaceDE w:val="0"/>
              <w:autoSpaceDN w:val="0"/>
              <w:adjustRightInd w:val="0"/>
              <w:spacing w:after="0" w:line="240" w:lineRule="auto"/>
              <w:rPr>
                <w:b/>
                <w:color w:val="000000"/>
                <w:sz w:val="28"/>
              </w:rPr>
            </w:pPr>
          </w:p>
        </w:tc>
        <w:tc>
          <w:tcPr>
            <w:tcW w:w="2582" w:type="dxa"/>
            <w:gridSpan w:val="2"/>
            <w:vAlign w:val="bottom"/>
          </w:tcPr>
          <w:p w:rsidR="00DE6036" w:rsidRPr="00812F80" w:rsidRDefault="00DE6036" w:rsidP="00822D68">
            <w:pPr>
              <w:autoSpaceDE w:val="0"/>
              <w:autoSpaceDN w:val="0"/>
              <w:adjustRightInd w:val="0"/>
              <w:spacing w:after="0" w:line="240" w:lineRule="auto"/>
              <w:jc w:val="center"/>
              <w:rPr>
                <w:b/>
                <w:color w:val="000000"/>
                <w:sz w:val="28"/>
              </w:rPr>
            </w:pPr>
            <w:r w:rsidRPr="00812F80">
              <w:rPr>
                <w:b/>
                <w:color w:val="000000"/>
                <w:sz w:val="28"/>
              </w:rPr>
              <w:t>Level</w:t>
            </w:r>
          </w:p>
        </w:tc>
        <w:tc>
          <w:tcPr>
            <w:tcW w:w="2580" w:type="dxa"/>
            <w:gridSpan w:val="2"/>
            <w:vAlign w:val="bottom"/>
          </w:tcPr>
          <w:p w:rsidR="00DE6036" w:rsidRPr="00812F80" w:rsidRDefault="00DE6036" w:rsidP="00822D68">
            <w:pPr>
              <w:autoSpaceDE w:val="0"/>
              <w:autoSpaceDN w:val="0"/>
              <w:adjustRightInd w:val="0"/>
              <w:spacing w:after="0" w:line="240" w:lineRule="auto"/>
              <w:jc w:val="center"/>
              <w:rPr>
                <w:b/>
                <w:color w:val="000000"/>
                <w:sz w:val="28"/>
              </w:rPr>
            </w:pPr>
            <w:r w:rsidRPr="00812F80">
              <w:rPr>
                <w:b/>
                <w:color w:val="000000"/>
                <w:sz w:val="28"/>
              </w:rPr>
              <w:t>1</w:t>
            </w:r>
            <w:r w:rsidRPr="00812F80">
              <w:rPr>
                <w:b/>
                <w:color w:val="000000"/>
                <w:sz w:val="28"/>
                <w:vertAlign w:val="superscript"/>
              </w:rPr>
              <w:t>st</w:t>
            </w:r>
            <w:r w:rsidRPr="00812F80">
              <w:rPr>
                <w:b/>
                <w:color w:val="000000"/>
                <w:sz w:val="28"/>
              </w:rPr>
              <w:t xml:space="preserve"> Diff</w:t>
            </w:r>
          </w:p>
        </w:tc>
      </w:tr>
      <w:tr w:rsidR="00DE6036" w:rsidRPr="00812F80" w:rsidTr="00822D68">
        <w:trPr>
          <w:trHeight w:val="679"/>
          <w:jc w:val="center"/>
        </w:trPr>
        <w:tc>
          <w:tcPr>
            <w:tcW w:w="3426" w:type="dxa"/>
            <w:vAlign w:val="bottom"/>
          </w:tcPr>
          <w:p w:rsidR="00DE6036" w:rsidRPr="00812F80" w:rsidRDefault="00DE6036" w:rsidP="00822D68">
            <w:pPr>
              <w:autoSpaceDE w:val="0"/>
              <w:autoSpaceDN w:val="0"/>
              <w:adjustRightInd w:val="0"/>
              <w:spacing w:after="0" w:line="240" w:lineRule="auto"/>
              <w:jc w:val="center"/>
              <w:rPr>
                <w:b/>
                <w:color w:val="000000"/>
                <w:sz w:val="28"/>
              </w:rPr>
            </w:pPr>
            <w:r w:rsidRPr="00812F80">
              <w:rPr>
                <w:b/>
                <w:color w:val="000000"/>
                <w:sz w:val="28"/>
              </w:rPr>
              <w:t>Methods</w:t>
            </w:r>
          </w:p>
        </w:tc>
        <w:tc>
          <w:tcPr>
            <w:tcW w:w="1292" w:type="dxa"/>
            <w:vAlign w:val="bottom"/>
          </w:tcPr>
          <w:p w:rsidR="00DE6036" w:rsidRPr="00812F80" w:rsidRDefault="00DE6036" w:rsidP="00822D68">
            <w:pPr>
              <w:autoSpaceDE w:val="0"/>
              <w:autoSpaceDN w:val="0"/>
              <w:adjustRightInd w:val="0"/>
              <w:spacing w:after="0" w:line="240" w:lineRule="auto"/>
              <w:jc w:val="center"/>
              <w:rPr>
                <w:b/>
                <w:color w:val="000000"/>
                <w:sz w:val="28"/>
              </w:rPr>
            </w:pPr>
            <w:r w:rsidRPr="00812F80">
              <w:rPr>
                <w:b/>
                <w:color w:val="000000"/>
                <w:sz w:val="28"/>
              </w:rPr>
              <w:t>Statistic</w:t>
            </w:r>
          </w:p>
        </w:tc>
        <w:tc>
          <w:tcPr>
            <w:tcW w:w="1290" w:type="dxa"/>
            <w:vAlign w:val="bottom"/>
          </w:tcPr>
          <w:p w:rsidR="00DE6036" w:rsidRPr="00812F80" w:rsidRDefault="00DE6036" w:rsidP="00822D68">
            <w:pPr>
              <w:autoSpaceDE w:val="0"/>
              <w:autoSpaceDN w:val="0"/>
              <w:adjustRightInd w:val="0"/>
              <w:spacing w:after="0" w:line="240" w:lineRule="auto"/>
              <w:jc w:val="center"/>
              <w:rPr>
                <w:b/>
                <w:color w:val="000000"/>
                <w:sz w:val="28"/>
              </w:rPr>
            </w:pPr>
            <w:r w:rsidRPr="00812F80">
              <w:rPr>
                <w:b/>
                <w:color w:val="000000"/>
                <w:sz w:val="28"/>
              </w:rPr>
              <w:t>Prob.</w:t>
            </w:r>
          </w:p>
        </w:tc>
        <w:tc>
          <w:tcPr>
            <w:tcW w:w="1290" w:type="dxa"/>
            <w:vAlign w:val="bottom"/>
          </w:tcPr>
          <w:p w:rsidR="00DE6036" w:rsidRPr="00812F80" w:rsidRDefault="00DE6036" w:rsidP="00822D68">
            <w:pPr>
              <w:autoSpaceDE w:val="0"/>
              <w:autoSpaceDN w:val="0"/>
              <w:adjustRightInd w:val="0"/>
              <w:spacing w:after="0" w:line="240" w:lineRule="auto"/>
              <w:jc w:val="center"/>
              <w:rPr>
                <w:b/>
                <w:color w:val="000000"/>
                <w:sz w:val="28"/>
              </w:rPr>
            </w:pPr>
            <w:r w:rsidRPr="00812F80">
              <w:rPr>
                <w:b/>
                <w:color w:val="000000"/>
                <w:sz w:val="28"/>
              </w:rPr>
              <w:t>Statistic</w:t>
            </w:r>
          </w:p>
        </w:tc>
        <w:tc>
          <w:tcPr>
            <w:tcW w:w="1290" w:type="dxa"/>
            <w:vAlign w:val="bottom"/>
          </w:tcPr>
          <w:p w:rsidR="00DE6036" w:rsidRPr="00812F80" w:rsidRDefault="00DE6036" w:rsidP="00822D68">
            <w:pPr>
              <w:autoSpaceDE w:val="0"/>
              <w:autoSpaceDN w:val="0"/>
              <w:adjustRightInd w:val="0"/>
              <w:spacing w:after="0" w:line="240" w:lineRule="auto"/>
              <w:jc w:val="center"/>
              <w:rPr>
                <w:b/>
                <w:color w:val="000000"/>
                <w:sz w:val="28"/>
              </w:rPr>
            </w:pPr>
            <w:r w:rsidRPr="00812F80">
              <w:rPr>
                <w:b/>
                <w:color w:val="000000"/>
                <w:sz w:val="28"/>
              </w:rPr>
              <w:t>Prob.</w:t>
            </w:r>
          </w:p>
        </w:tc>
      </w:tr>
      <w:tr w:rsidR="00DE6036" w:rsidRPr="00812F80" w:rsidTr="00822D68">
        <w:trPr>
          <w:trHeight w:val="679"/>
          <w:jc w:val="center"/>
        </w:trPr>
        <w:tc>
          <w:tcPr>
            <w:tcW w:w="3426"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LLC(t-stat)</w:t>
            </w:r>
          </w:p>
        </w:tc>
        <w:tc>
          <w:tcPr>
            <w:tcW w:w="1292"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-6.11*</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0.0</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w:t>
            </w:r>
          </w:p>
        </w:tc>
      </w:tr>
      <w:tr w:rsidR="00DE6036" w:rsidRPr="00812F80" w:rsidTr="00822D68">
        <w:trPr>
          <w:trHeight w:val="679"/>
          <w:jc w:val="center"/>
        </w:trPr>
        <w:tc>
          <w:tcPr>
            <w:tcW w:w="3426"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IPS (W-stat)</w:t>
            </w:r>
          </w:p>
        </w:tc>
        <w:tc>
          <w:tcPr>
            <w:tcW w:w="1292"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-4.44*</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0.0</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w:t>
            </w:r>
          </w:p>
        </w:tc>
      </w:tr>
      <w:tr w:rsidR="00DE6036" w:rsidRPr="00812F80" w:rsidTr="00822D68">
        <w:trPr>
          <w:trHeight w:val="679"/>
          <w:jc w:val="center"/>
        </w:trPr>
        <w:tc>
          <w:tcPr>
            <w:tcW w:w="3426"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ADF  (Fisher Chi-square)</w:t>
            </w:r>
          </w:p>
        </w:tc>
        <w:tc>
          <w:tcPr>
            <w:tcW w:w="1292"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118.26*</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0.0</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w:t>
            </w:r>
          </w:p>
        </w:tc>
      </w:tr>
      <w:tr w:rsidR="00DE6036" w:rsidRPr="00812F80" w:rsidTr="00822D68">
        <w:trPr>
          <w:trHeight w:val="679"/>
          <w:jc w:val="center"/>
        </w:trPr>
        <w:tc>
          <w:tcPr>
            <w:tcW w:w="3426"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PP (Fisher Chi-square)</w:t>
            </w:r>
          </w:p>
        </w:tc>
        <w:tc>
          <w:tcPr>
            <w:tcW w:w="1292"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109.55*</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0.0</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w:t>
            </w:r>
          </w:p>
        </w:tc>
        <w:tc>
          <w:tcPr>
            <w:tcW w:w="1290"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w:t>
            </w:r>
          </w:p>
        </w:tc>
      </w:tr>
    </w:tbl>
    <w:p w:rsidR="00DE6036" w:rsidRPr="00BD128C" w:rsidRDefault="00DE6036" w:rsidP="00DE6036">
      <w:pPr>
        <w:spacing w:line="240" w:lineRule="auto"/>
        <w:rPr>
          <w:b/>
          <w:bCs/>
        </w:rPr>
      </w:pPr>
      <w:r>
        <w:rPr>
          <w:b/>
          <w:sz w:val="28"/>
        </w:rPr>
        <w:t xml:space="preserve">       </w:t>
      </w:r>
      <w:r w:rsidRPr="00ED448F">
        <w:rPr>
          <w:b/>
          <w:sz w:val="28"/>
        </w:rPr>
        <w:t>Note</w:t>
      </w:r>
      <w:r w:rsidRPr="00ED448F">
        <w:rPr>
          <w:sz w:val="28"/>
        </w:rPr>
        <w:t xml:space="preserve">: </w:t>
      </w:r>
      <w:r w:rsidRPr="00941AEA">
        <w:t>* significant at level of 1%.</w:t>
      </w:r>
    </w:p>
    <w:p w:rsidR="00DE6036" w:rsidRDefault="00DE6036" w:rsidP="00DE6036">
      <w:pPr>
        <w:spacing w:after="0" w:line="240" w:lineRule="auto"/>
        <w:ind w:firstLine="720"/>
        <w:jc w:val="both"/>
        <w:rPr>
          <w:bCs/>
          <w:sz w:val="28"/>
        </w:rPr>
      </w:pPr>
      <w:r>
        <w:rPr>
          <w:bCs/>
          <w:sz w:val="28"/>
        </w:rPr>
        <w:lastRenderedPageBreak/>
        <w:t>Table 9.3 shows summary of different panel unit root tests of EIQ of Developing Countries. All unit roots tests shows that data of EIQ stationary at level.</w:t>
      </w:r>
    </w:p>
    <w:p w:rsidR="00DE6036" w:rsidRDefault="00DE6036" w:rsidP="00DE6036">
      <w:pPr>
        <w:spacing w:after="0" w:line="240" w:lineRule="auto"/>
        <w:rPr>
          <w:b/>
          <w:bCs/>
          <w:sz w:val="28"/>
        </w:rPr>
      </w:pPr>
    </w:p>
    <w:p w:rsidR="00DE6036" w:rsidRPr="00570437" w:rsidRDefault="00DE6036" w:rsidP="00DE6036">
      <w:pPr>
        <w:spacing w:after="0" w:line="240" w:lineRule="auto"/>
        <w:ind w:firstLine="720"/>
        <w:jc w:val="center"/>
        <w:rPr>
          <w:b/>
          <w:bCs/>
          <w:sz w:val="28"/>
        </w:rPr>
      </w:pPr>
      <w:r>
        <w:rPr>
          <w:b/>
          <w:bCs/>
          <w:sz w:val="28"/>
        </w:rPr>
        <w:t>Table 9.4:</w:t>
      </w:r>
    </w:p>
    <w:p w:rsidR="00DE6036" w:rsidRPr="00570437" w:rsidRDefault="00DE6036" w:rsidP="00DE6036">
      <w:pPr>
        <w:spacing w:after="0" w:line="240" w:lineRule="auto"/>
        <w:ind w:firstLine="720"/>
        <w:jc w:val="center"/>
        <w:rPr>
          <w:b/>
          <w:bCs/>
          <w:sz w:val="28"/>
        </w:rPr>
      </w:pPr>
      <w:r w:rsidRPr="00570437">
        <w:rPr>
          <w:b/>
          <w:bCs/>
          <w:sz w:val="28"/>
        </w:rPr>
        <w:t>Pedroni Residual Cointegration Test</w:t>
      </w:r>
      <w:r w:rsidR="00C36F0A">
        <w:rPr>
          <w:b/>
          <w:bCs/>
          <w:sz w:val="28"/>
        </w:rPr>
        <w:t xml:space="preserve"> </w:t>
      </w:r>
      <w:r w:rsidR="00613235">
        <w:rPr>
          <w:b/>
          <w:bCs/>
          <w:sz w:val="28"/>
        </w:rPr>
        <w:t xml:space="preserve">for </w:t>
      </w:r>
      <w:r w:rsidR="00C36F0A">
        <w:rPr>
          <w:b/>
          <w:bCs/>
          <w:sz w:val="28"/>
        </w:rPr>
        <w:t>Developing Countries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7"/>
        <w:gridCol w:w="2305"/>
        <w:gridCol w:w="2307"/>
      </w:tblGrid>
      <w:tr w:rsidR="00DE6036" w:rsidRPr="00812F80" w:rsidTr="00822D68">
        <w:trPr>
          <w:trHeight w:val="655"/>
          <w:jc w:val="center"/>
        </w:trPr>
        <w:tc>
          <w:tcPr>
            <w:tcW w:w="4557" w:type="dxa"/>
            <w:vAlign w:val="center"/>
          </w:tcPr>
          <w:p w:rsidR="00DE6036" w:rsidRPr="00812F80" w:rsidRDefault="00DE6036" w:rsidP="00822D68">
            <w:pPr>
              <w:autoSpaceDE w:val="0"/>
              <w:autoSpaceDN w:val="0"/>
              <w:adjustRightInd w:val="0"/>
              <w:spacing w:after="0" w:line="240" w:lineRule="auto"/>
              <w:jc w:val="center"/>
              <w:rPr>
                <w:b/>
                <w:color w:val="000000"/>
                <w:sz w:val="28"/>
              </w:rPr>
            </w:pPr>
            <w:r w:rsidRPr="00812F80">
              <w:rPr>
                <w:b/>
                <w:color w:val="000000"/>
                <w:sz w:val="28"/>
              </w:rPr>
              <w:t>Within Dimension</w:t>
            </w:r>
          </w:p>
        </w:tc>
        <w:tc>
          <w:tcPr>
            <w:tcW w:w="2305" w:type="dxa"/>
            <w:vAlign w:val="center"/>
          </w:tcPr>
          <w:p w:rsidR="00DE6036" w:rsidRPr="00812F80" w:rsidRDefault="00DE6036" w:rsidP="00822D68">
            <w:pPr>
              <w:autoSpaceDE w:val="0"/>
              <w:autoSpaceDN w:val="0"/>
              <w:adjustRightInd w:val="0"/>
              <w:spacing w:after="0" w:line="240" w:lineRule="auto"/>
              <w:rPr>
                <w:b/>
                <w:color w:val="000000"/>
                <w:sz w:val="28"/>
              </w:rPr>
            </w:pPr>
            <w:r w:rsidRPr="00812F80">
              <w:rPr>
                <w:b/>
                <w:color w:val="000000"/>
                <w:sz w:val="28"/>
              </w:rPr>
              <w:t xml:space="preserve">          Statistic</w:t>
            </w:r>
          </w:p>
        </w:tc>
        <w:tc>
          <w:tcPr>
            <w:tcW w:w="2307" w:type="dxa"/>
            <w:vAlign w:val="center"/>
          </w:tcPr>
          <w:p w:rsidR="00DE6036" w:rsidRPr="00812F80" w:rsidRDefault="00DE6036" w:rsidP="00822D68">
            <w:pPr>
              <w:autoSpaceDE w:val="0"/>
              <w:autoSpaceDN w:val="0"/>
              <w:adjustRightInd w:val="0"/>
              <w:spacing w:after="0" w:line="240" w:lineRule="auto"/>
              <w:jc w:val="center"/>
              <w:rPr>
                <w:b/>
                <w:color w:val="000000"/>
                <w:sz w:val="28"/>
              </w:rPr>
            </w:pPr>
            <w:r w:rsidRPr="00812F80">
              <w:rPr>
                <w:b/>
                <w:color w:val="000000"/>
                <w:sz w:val="28"/>
              </w:rPr>
              <w:t>Prob.</w:t>
            </w:r>
          </w:p>
        </w:tc>
      </w:tr>
      <w:tr w:rsidR="00DE6036" w:rsidRPr="00812F80" w:rsidTr="00822D68">
        <w:trPr>
          <w:trHeight w:val="655"/>
          <w:jc w:val="center"/>
        </w:trPr>
        <w:tc>
          <w:tcPr>
            <w:tcW w:w="455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Panel v-Statistic</w:t>
            </w:r>
          </w:p>
        </w:tc>
        <w:tc>
          <w:tcPr>
            <w:tcW w:w="2305"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-0.119</w:t>
            </w:r>
          </w:p>
        </w:tc>
        <w:tc>
          <w:tcPr>
            <w:tcW w:w="230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0.547</w:t>
            </w:r>
          </w:p>
        </w:tc>
      </w:tr>
      <w:tr w:rsidR="00DE6036" w:rsidRPr="00812F80" w:rsidTr="00822D68">
        <w:trPr>
          <w:trHeight w:val="655"/>
          <w:jc w:val="center"/>
        </w:trPr>
        <w:tc>
          <w:tcPr>
            <w:tcW w:w="455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Panel rho-Statistic</w:t>
            </w:r>
          </w:p>
        </w:tc>
        <w:tc>
          <w:tcPr>
            <w:tcW w:w="2305"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0.0117</w:t>
            </w:r>
          </w:p>
        </w:tc>
        <w:tc>
          <w:tcPr>
            <w:tcW w:w="230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0.504</w:t>
            </w:r>
          </w:p>
        </w:tc>
      </w:tr>
      <w:tr w:rsidR="00DE6036" w:rsidRPr="00812F80" w:rsidTr="00822D68">
        <w:trPr>
          <w:trHeight w:val="655"/>
          <w:jc w:val="center"/>
        </w:trPr>
        <w:tc>
          <w:tcPr>
            <w:tcW w:w="455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Panel PP-Statistic</w:t>
            </w:r>
          </w:p>
        </w:tc>
        <w:tc>
          <w:tcPr>
            <w:tcW w:w="2305"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-2.0200*</w:t>
            </w:r>
          </w:p>
        </w:tc>
        <w:tc>
          <w:tcPr>
            <w:tcW w:w="230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0.021</w:t>
            </w:r>
          </w:p>
        </w:tc>
      </w:tr>
      <w:tr w:rsidR="00DE6036" w:rsidRPr="00812F80" w:rsidTr="00822D68">
        <w:trPr>
          <w:trHeight w:val="655"/>
          <w:jc w:val="center"/>
        </w:trPr>
        <w:tc>
          <w:tcPr>
            <w:tcW w:w="455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Panel ADF-Statistic</w:t>
            </w:r>
          </w:p>
        </w:tc>
        <w:tc>
          <w:tcPr>
            <w:tcW w:w="2305"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-2.7238*</w:t>
            </w:r>
          </w:p>
        </w:tc>
        <w:tc>
          <w:tcPr>
            <w:tcW w:w="230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0.003</w:t>
            </w:r>
          </w:p>
        </w:tc>
      </w:tr>
      <w:tr w:rsidR="00DE6036" w:rsidRPr="00812F80" w:rsidTr="00822D68">
        <w:trPr>
          <w:trHeight w:val="655"/>
          <w:jc w:val="center"/>
        </w:trPr>
        <w:tc>
          <w:tcPr>
            <w:tcW w:w="4557" w:type="dxa"/>
            <w:vAlign w:val="bottom"/>
          </w:tcPr>
          <w:p w:rsidR="00DE6036" w:rsidRPr="00812F80" w:rsidRDefault="00DE6036" w:rsidP="00822D68">
            <w:pPr>
              <w:autoSpaceDE w:val="0"/>
              <w:autoSpaceDN w:val="0"/>
              <w:adjustRightInd w:val="0"/>
              <w:spacing w:after="0" w:line="240" w:lineRule="auto"/>
              <w:jc w:val="center"/>
              <w:rPr>
                <w:b/>
                <w:color w:val="000000"/>
                <w:sz w:val="28"/>
              </w:rPr>
            </w:pPr>
            <w:r w:rsidRPr="00812F80">
              <w:rPr>
                <w:b/>
                <w:color w:val="000000"/>
                <w:sz w:val="28"/>
              </w:rPr>
              <w:t>Between- Dimension</w:t>
            </w:r>
          </w:p>
          <w:p w:rsidR="00DE6036" w:rsidRPr="00812F80" w:rsidRDefault="00DE6036" w:rsidP="00822D68">
            <w:pPr>
              <w:autoSpaceDE w:val="0"/>
              <w:autoSpaceDN w:val="0"/>
              <w:adjustRightInd w:val="0"/>
              <w:spacing w:after="0" w:line="240" w:lineRule="auto"/>
              <w:jc w:val="center"/>
              <w:rPr>
                <w:b/>
                <w:color w:val="000000"/>
                <w:sz w:val="28"/>
              </w:rPr>
            </w:pPr>
          </w:p>
        </w:tc>
        <w:tc>
          <w:tcPr>
            <w:tcW w:w="2305" w:type="dxa"/>
            <w:vAlign w:val="bottom"/>
          </w:tcPr>
          <w:p w:rsidR="00DE6036" w:rsidRPr="00812F80" w:rsidRDefault="00DE6036" w:rsidP="00822D68">
            <w:pPr>
              <w:autoSpaceDE w:val="0"/>
              <w:autoSpaceDN w:val="0"/>
              <w:adjustRightInd w:val="0"/>
              <w:spacing w:after="0" w:line="240" w:lineRule="auto"/>
              <w:jc w:val="center"/>
              <w:rPr>
                <w:color w:val="000000"/>
                <w:sz w:val="28"/>
              </w:rPr>
            </w:pPr>
          </w:p>
        </w:tc>
        <w:tc>
          <w:tcPr>
            <w:tcW w:w="2307" w:type="dxa"/>
            <w:vAlign w:val="bottom"/>
          </w:tcPr>
          <w:p w:rsidR="00DE6036" w:rsidRPr="00812F80" w:rsidRDefault="00DE6036" w:rsidP="00822D68">
            <w:pPr>
              <w:autoSpaceDE w:val="0"/>
              <w:autoSpaceDN w:val="0"/>
              <w:adjustRightInd w:val="0"/>
              <w:spacing w:after="0" w:line="240" w:lineRule="auto"/>
              <w:jc w:val="center"/>
              <w:rPr>
                <w:color w:val="000000"/>
                <w:sz w:val="28"/>
              </w:rPr>
            </w:pPr>
          </w:p>
        </w:tc>
      </w:tr>
      <w:tr w:rsidR="00DE6036" w:rsidRPr="00812F80" w:rsidTr="00822D68">
        <w:trPr>
          <w:trHeight w:val="655"/>
          <w:jc w:val="center"/>
        </w:trPr>
        <w:tc>
          <w:tcPr>
            <w:tcW w:w="455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Group rho-Statistic</w:t>
            </w:r>
          </w:p>
        </w:tc>
        <w:tc>
          <w:tcPr>
            <w:tcW w:w="2305"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0.9524</w:t>
            </w:r>
          </w:p>
        </w:tc>
        <w:tc>
          <w:tcPr>
            <w:tcW w:w="230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0.829</w:t>
            </w:r>
          </w:p>
        </w:tc>
      </w:tr>
      <w:tr w:rsidR="00DE6036" w:rsidRPr="00812F80" w:rsidTr="00822D68">
        <w:trPr>
          <w:trHeight w:val="655"/>
          <w:jc w:val="center"/>
        </w:trPr>
        <w:tc>
          <w:tcPr>
            <w:tcW w:w="455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Group PP-Statistic</w:t>
            </w:r>
          </w:p>
        </w:tc>
        <w:tc>
          <w:tcPr>
            <w:tcW w:w="2305"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-2.750*</w:t>
            </w:r>
          </w:p>
        </w:tc>
        <w:tc>
          <w:tcPr>
            <w:tcW w:w="230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0.003</w:t>
            </w:r>
          </w:p>
        </w:tc>
      </w:tr>
      <w:tr w:rsidR="00DE6036" w:rsidRPr="00812F80" w:rsidTr="00822D68">
        <w:trPr>
          <w:trHeight w:val="655"/>
          <w:jc w:val="center"/>
        </w:trPr>
        <w:tc>
          <w:tcPr>
            <w:tcW w:w="455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Group ADF-Statistic</w:t>
            </w:r>
          </w:p>
        </w:tc>
        <w:tc>
          <w:tcPr>
            <w:tcW w:w="2305"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-3.9198*</w:t>
            </w:r>
          </w:p>
        </w:tc>
        <w:tc>
          <w:tcPr>
            <w:tcW w:w="2307" w:type="dxa"/>
            <w:vAlign w:val="bottom"/>
          </w:tcPr>
          <w:p w:rsidR="00DE6036" w:rsidRPr="00812F80" w:rsidRDefault="00DE6036" w:rsidP="00822D68">
            <w:pPr>
              <w:autoSpaceDE w:val="0"/>
              <w:autoSpaceDN w:val="0"/>
              <w:adjustRightInd w:val="0"/>
              <w:spacing w:after="0" w:line="240" w:lineRule="auto"/>
              <w:jc w:val="center"/>
              <w:rPr>
                <w:color w:val="000000"/>
                <w:sz w:val="28"/>
              </w:rPr>
            </w:pPr>
            <w:r w:rsidRPr="00812F80">
              <w:rPr>
                <w:color w:val="000000"/>
                <w:sz w:val="28"/>
              </w:rPr>
              <w:t> 0.0</w:t>
            </w:r>
          </w:p>
        </w:tc>
      </w:tr>
    </w:tbl>
    <w:p w:rsidR="00DE6036" w:rsidRDefault="00DE6036" w:rsidP="00DE6036">
      <w:pPr>
        <w:autoSpaceDE w:val="0"/>
        <w:autoSpaceDN w:val="0"/>
        <w:adjustRightInd w:val="0"/>
        <w:spacing w:after="0" w:line="240" w:lineRule="auto"/>
        <w:jc w:val="both"/>
        <w:rPr>
          <w:rFonts w:eastAsia="TimesNewRomanPSMT"/>
          <w:szCs w:val="24"/>
        </w:rPr>
      </w:pPr>
      <w:r>
        <w:rPr>
          <w:b/>
          <w:sz w:val="28"/>
        </w:rPr>
        <w:t xml:space="preserve">     </w:t>
      </w:r>
      <w:r w:rsidRPr="00ED448F">
        <w:rPr>
          <w:b/>
          <w:sz w:val="28"/>
        </w:rPr>
        <w:t>Note</w:t>
      </w:r>
      <w:r w:rsidRPr="00ED448F">
        <w:rPr>
          <w:sz w:val="28"/>
        </w:rPr>
        <w:t xml:space="preserve">: </w:t>
      </w:r>
      <w:r w:rsidRPr="0085654B">
        <w:rPr>
          <w:rFonts w:eastAsia="TimesNewRomanPSMT"/>
          <w:szCs w:val="24"/>
        </w:rPr>
        <w:t xml:space="preserve">The </w:t>
      </w:r>
      <w:r>
        <w:rPr>
          <w:rFonts w:eastAsia="TimesNewRomanPSMT"/>
          <w:szCs w:val="24"/>
        </w:rPr>
        <w:t>Alternative</w:t>
      </w:r>
      <w:r w:rsidRPr="0085654B">
        <w:rPr>
          <w:rFonts w:eastAsia="TimesNewRomanPSMT"/>
          <w:szCs w:val="24"/>
        </w:rPr>
        <w:t xml:space="preserve"> </w:t>
      </w:r>
      <w:r>
        <w:rPr>
          <w:rFonts w:eastAsia="TimesNewRomanPSMT"/>
          <w:szCs w:val="24"/>
        </w:rPr>
        <w:t>hypothesis is that the variable</w:t>
      </w:r>
      <w:r w:rsidRPr="0085654B">
        <w:rPr>
          <w:rFonts w:eastAsia="TimesNewRomanPSMT"/>
          <w:szCs w:val="24"/>
        </w:rPr>
        <w:t xml:space="preserve"> </w:t>
      </w:r>
      <w:r>
        <w:rPr>
          <w:rFonts w:eastAsia="TimesNewRomanPSMT"/>
          <w:szCs w:val="24"/>
        </w:rPr>
        <w:t xml:space="preserve">is cointegrated at 1% </w:t>
      </w:r>
      <w:r w:rsidRPr="0085654B">
        <w:rPr>
          <w:rFonts w:eastAsia="TimesNewRomanPSMT"/>
          <w:szCs w:val="24"/>
        </w:rPr>
        <w:t xml:space="preserve">significant </w:t>
      </w:r>
      <w:r>
        <w:rPr>
          <w:rFonts w:eastAsia="TimesNewRomanPSMT"/>
          <w:szCs w:val="24"/>
        </w:rPr>
        <w:t>level*.</w:t>
      </w:r>
    </w:p>
    <w:p w:rsidR="00DE6036" w:rsidRDefault="00DE6036" w:rsidP="00DE6036">
      <w:pPr>
        <w:autoSpaceDE w:val="0"/>
        <w:autoSpaceDN w:val="0"/>
        <w:adjustRightInd w:val="0"/>
        <w:spacing w:after="0" w:line="240" w:lineRule="auto"/>
        <w:jc w:val="both"/>
        <w:rPr>
          <w:rFonts w:eastAsia="TimesNewRomanPSMT"/>
          <w:szCs w:val="24"/>
        </w:rPr>
      </w:pPr>
    </w:p>
    <w:p w:rsidR="00DE6036" w:rsidRPr="00542C85" w:rsidRDefault="00DE6036" w:rsidP="00DE6036">
      <w:pPr>
        <w:autoSpaceDE w:val="0"/>
        <w:autoSpaceDN w:val="0"/>
        <w:adjustRightInd w:val="0"/>
        <w:spacing w:after="0" w:line="240" w:lineRule="auto"/>
        <w:ind w:firstLine="720"/>
        <w:jc w:val="both"/>
        <w:rPr>
          <w:sz w:val="28"/>
        </w:rPr>
      </w:pPr>
      <w:r w:rsidRPr="00542C85">
        <w:rPr>
          <w:color w:val="000000"/>
          <w:sz w:val="28"/>
        </w:rPr>
        <w:t xml:space="preserve">The unit roots test confirm that all variables are stationary at level and next step is to apply panel cointegration Test. Pedroni Cointegration Test is applied for this purpose. Pedroni cointegration test proposed seven different panel cointegration statistics under null hypothesis: absence of cointegration. The result from Table 9.4 show that 4 out of 7 cointegration statistic confirm that there is cointegration exist in all Institutional Quality variables. In other words, we concluded that there is long run equilibrium relationship among all Institutional Quality Variables of Developing Countries. It means that Economic Institutions, Legal Institutions and Political Institutions are moving together in long run. </w:t>
      </w:r>
      <w:r w:rsidRPr="00542C85">
        <w:rPr>
          <w:sz w:val="28"/>
        </w:rPr>
        <w:t>These result concluded that it is possible to apply Dumitrescu and Hurlin (DH) Panel Causality method in order to test for the existence of the Causality among the all Institutional Quality variables of developing countries.</w:t>
      </w:r>
    </w:p>
    <w:p w:rsidR="00DE6036" w:rsidRDefault="00DE6036" w:rsidP="00DE6036">
      <w:pPr>
        <w:autoSpaceDE w:val="0"/>
        <w:autoSpaceDN w:val="0"/>
        <w:adjustRightInd w:val="0"/>
        <w:spacing w:after="0" w:line="240" w:lineRule="auto"/>
        <w:jc w:val="both"/>
        <w:rPr>
          <w:rFonts w:eastAsia="TimesNewRomanPSMT"/>
          <w:szCs w:val="24"/>
        </w:rPr>
      </w:pPr>
    </w:p>
    <w:p w:rsidR="00DE6036" w:rsidRDefault="00DE6036" w:rsidP="00DE6036">
      <w:pPr>
        <w:autoSpaceDE w:val="0"/>
        <w:autoSpaceDN w:val="0"/>
        <w:adjustRightInd w:val="0"/>
        <w:spacing w:after="0" w:line="240" w:lineRule="auto"/>
        <w:jc w:val="both"/>
        <w:rPr>
          <w:rFonts w:eastAsia="TimesNewRomanPSMT"/>
          <w:szCs w:val="24"/>
        </w:rPr>
      </w:pPr>
    </w:p>
    <w:p w:rsidR="00DE6036" w:rsidRDefault="00DE6036" w:rsidP="00DE6036">
      <w:pPr>
        <w:autoSpaceDE w:val="0"/>
        <w:autoSpaceDN w:val="0"/>
        <w:adjustRightInd w:val="0"/>
        <w:spacing w:after="0" w:line="240" w:lineRule="auto"/>
        <w:jc w:val="both"/>
        <w:rPr>
          <w:rFonts w:eastAsia="TimesNewRomanPSMT"/>
          <w:szCs w:val="24"/>
        </w:rPr>
      </w:pPr>
    </w:p>
    <w:p w:rsidR="00DE6036" w:rsidRDefault="00DE6036" w:rsidP="00DE6036">
      <w:pPr>
        <w:autoSpaceDE w:val="0"/>
        <w:autoSpaceDN w:val="0"/>
        <w:adjustRightInd w:val="0"/>
        <w:spacing w:after="0" w:line="240" w:lineRule="auto"/>
        <w:jc w:val="center"/>
        <w:rPr>
          <w:b/>
          <w:color w:val="000000"/>
          <w:sz w:val="28"/>
        </w:rPr>
      </w:pPr>
      <w:r>
        <w:rPr>
          <w:b/>
          <w:color w:val="000000"/>
          <w:sz w:val="28"/>
        </w:rPr>
        <w:lastRenderedPageBreak/>
        <w:t>Table 9.5:</w:t>
      </w:r>
    </w:p>
    <w:p w:rsidR="00DE6036" w:rsidRPr="003E23E7" w:rsidRDefault="00DE6036" w:rsidP="00DE6036">
      <w:pPr>
        <w:autoSpaceDE w:val="0"/>
        <w:autoSpaceDN w:val="0"/>
        <w:adjustRightInd w:val="0"/>
        <w:spacing w:after="0" w:line="240" w:lineRule="auto"/>
        <w:jc w:val="center"/>
        <w:rPr>
          <w:rFonts w:eastAsia="TimesNewRomanPSMT"/>
          <w:szCs w:val="24"/>
        </w:rPr>
      </w:pPr>
      <w:r w:rsidRPr="00ED448F">
        <w:rPr>
          <w:b/>
          <w:color w:val="000000"/>
          <w:sz w:val="28"/>
        </w:rPr>
        <w:t>Pairwise DH Pa</w:t>
      </w:r>
      <w:r>
        <w:rPr>
          <w:b/>
          <w:color w:val="000000"/>
          <w:sz w:val="28"/>
        </w:rPr>
        <w:t>nel Causality Tests of Developing</w:t>
      </w:r>
      <w:r w:rsidRPr="00ED448F">
        <w:rPr>
          <w:b/>
          <w:color w:val="000000"/>
          <w:sz w:val="28"/>
        </w:rPr>
        <w:t xml:space="preserve"> Countries</w:t>
      </w:r>
    </w:p>
    <w:tbl>
      <w:tblPr>
        <w:tblStyle w:val="TableGrid"/>
        <w:tblW w:w="9512" w:type="dxa"/>
        <w:tblLook w:val="04A0" w:firstRow="1" w:lastRow="0" w:firstColumn="1" w:lastColumn="0" w:noHBand="0" w:noVBand="1"/>
      </w:tblPr>
      <w:tblGrid>
        <w:gridCol w:w="4139"/>
        <w:gridCol w:w="1934"/>
        <w:gridCol w:w="1842"/>
        <w:gridCol w:w="1597"/>
      </w:tblGrid>
      <w:tr w:rsidR="00DE6036" w:rsidRPr="00ED448F" w:rsidTr="00822D68">
        <w:trPr>
          <w:trHeight w:val="589"/>
        </w:trPr>
        <w:tc>
          <w:tcPr>
            <w:tcW w:w="4139" w:type="dxa"/>
            <w:vAlign w:val="center"/>
          </w:tcPr>
          <w:p w:rsidR="00DE6036" w:rsidRPr="00ED448F" w:rsidRDefault="00DE6036" w:rsidP="00822D68">
            <w:pPr>
              <w:autoSpaceDE w:val="0"/>
              <w:autoSpaceDN w:val="0"/>
              <w:adjustRightInd w:val="0"/>
              <w:jc w:val="center"/>
              <w:rPr>
                <w:b/>
                <w:sz w:val="28"/>
              </w:rPr>
            </w:pPr>
            <w:r w:rsidRPr="00ED448F">
              <w:rPr>
                <w:b/>
                <w:sz w:val="28"/>
              </w:rPr>
              <w:t>Null Hypothesis</w:t>
            </w:r>
          </w:p>
        </w:tc>
        <w:tc>
          <w:tcPr>
            <w:tcW w:w="1934" w:type="dxa"/>
            <w:vAlign w:val="center"/>
          </w:tcPr>
          <w:p w:rsidR="00DE6036" w:rsidRPr="00ED448F" w:rsidRDefault="00DE6036" w:rsidP="00822D68">
            <w:pPr>
              <w:autoSpaceDE w:val="0"/>
              <w:autoSpaceDN w:val="0"/>
              <w:adjustRightInd w:val="0"/>
              <w:jc w:val="center"/>
              <w:rPr>
                <w:b/>
                <w:sz w:val="28"/>
              </w:rPr>
            </w:pPr>
            <w:r w:rsidRPr="00ED448F">
              <w:rPr>
                <w:b/>
                <w:sz w:val="28"/>
              </w:rPr>
              <w:t>W-Stat</w:t>
            </w:r>
          </w:p>
        </w:tc>
        <w:tc>
          <w:tcPr>
            <w:tcW w:w="1842" w:type="dxa"/>
            <w:vAlign w:val="center"/>
          </w:tcPr>
          <w:p w:rsidR="00DE6036" w:rsidRPr="00ED448F" w:rsidRDefault="00DE6036" w:rsidP="00822D68">
            <w:pPr>
              <w:autoSpaceDE w:val="0"/>
              <w:autoSpaceDN w:val="0"/>
              <w:adjustRightInd w:val="0"/>
              <w:jc w:val="center"/>
              <w:rPr>
                <w:b/>
                <w:sz w:val="28"/>
              </w:rPr>
            </w:pPr>
            <w:r w:rsidRPr="00ED448F">
              <w:rPr>
                <w:b/>
                <w:sz w:val="28"/>
              </w:rPr>
              <w:t>Z</w:t>
            </w:r>
            <w:r w:rsidRPr="00ED448F">
              <w:rPr>
                <w:b/>
                <w:sz w:val="28"/>
                <w:vertAlign w:val="subscript"/>
              </w:rPr>
              <w:t xml:space="preserve">bar </w:t>
            </w:r>
            <w:r w:rsidRPr="00ED448F">
              <w:rPr>
                <w:b/>
                <w:sz w:val="28"/>
              </w:rPr>
              <w:t>–Stat</w:t>
            </w:r>
          </w:p>
        </w:tc>
        <w:tc>
          <w:tcPr>
            <w:tcW w:w="1597" w:type="dxa"/>
            <w:vAlign w:val="center"/>
          </w:tcPr>
          <w:p w:rsidR="00DE6036" w:rsidRPr="00ED448F" w:rsidRDefault="00DE6036" w:rsidP="00822D68">
            <w:pPr>
              <w:autoSpaceDE w:val="0"/>
              <w:autoSpaceDN w:val="0"/>
              <w:adjustRightInd w:val="0"/>
              <w:jc w:val="center"/>
              <w:rPr>
                <w:b/>
                <w:sz w:val="28"/>
              </w:rPr>
            </w:pPr>
            <w:r w:rsidRPr="00ED448F">
              <w:rPr>
                <w:b/>
                <w:sz w:val="28"/>
              </w:rPr>
              <w:t>Prob</w:t>
            </w:r>
            <w:r>
              <w:rPr>
                <w:b/>
                <w:sz w:val="28"/>
              </w:rPr>
              <w:t>.</w:t>
            </w:r>
          </w:p>
        </w:tc>
      </w:tr>
      <w:tr w:rsidR="00DE6036" w:rsidRPr="00ED448F" w:rsidTr="00822D68">
        <w:trPr>
          <w:trHeight w:val="589"/>
        </w:trPr>
        <w:tc>
          <w:tcPr>
            <w:tcW w:w="4139"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LIQ </w:t>
            </w:r>
            <w:r>
              <w:rPr>
                <w:color w:val="000000"/>
                <w:sz w:val="28"/>
              </w:rPr>
              <w:t>→</w:t>
            </w:r>
            <w:r w:rsidRPr="00ED448F">
              <w:rPr>
                <w:color w:val="000000"/>
                <w:sz w:val="28"/>
              </w:rPr>
              <w:t xml:space="preserve"> EIQ</w:t>
            </w:r>
          </w:p>
        </w:tc>
        <w:tc>
          <w:tcPr>
            <w:tcW w:w="1934" w:type="dxa"/>
            <w:vAlign w:val="bottom"/>
          </w:tcPr>
          <w:p w:rsidR="00DE6036" w:rsidRPr="00ED448F" w:rsidRDefault="00DE6036" w:rsidP="00822D68">
            <w:pPr>
              <w:autoSpaceDE w:val="0"/>
              <w:autoSpaceDN w:val="0"/>
              <w:adjustRightInd w:val="0"/>
              <w:jc w:val="center"/>
              <w:rPr>
                <w:color w:val="000000"/>
                <w:sz w:val="28"/>
              </w:rPr>
            </w:pPr>
            <w:r>
              <w:rPr>
                <w:color w:val="000000"/>
                <w:sz w:val="28"/>
              </w:rPr>
              <w:t>5.6998</w:t>
            </w:r>
            <w:r w:rsidRPr="00ED448F">
              <w:rPr>
                <w:color w:val="000000"/>
                <w:sz w:val="28"/>
              </w:rPr>
              <w:t>*</w:t>
            </w:r>
          </w:p>
        </w:tc>
        <w:tc>
          <w:tcPr>
            <w:tcW w:w="1842" w:type="dxa"/>
            <w:vAlign w:val="bottom"/>
          </w:tcPr>
          <w:p w:rsidR="00DE6036" w:rsidRPr="00ED448F" w:rsidRDefault="00DE6036" w:rsidP="00822D68">
            <w:pPr>
              <w:autoSpaceDE w:val="0"/>
              <w:autoSpaceDN w:val="0"/>
              <w:adjustRightInd w:val="0"/>
              <w:jc w:val="center"/>
              <w:rPr>
                <w:color w:val="000000"/>
                <w:sz w:val="28"/>
              </w:rPr>
            </w:pPr>
            <w:r>
              <w:rPr>
                <w:color w:val="000000"/>
                <w:sz w:val="28"/>
              </w:rPr>
              <w:t>8.266</w:t>
            </w:r>
            <w:r w:rsidRPr="00ED448F">
              <w:rPr>
                <w:color w:val="000000"/>
                <w:sz w:val="28"/>
              </w:rPr>
              <w:t>*</w:t>
            </w:r>
          </w:p>
        </w:tc>
        <w:tc>
          <w:tcPr>
            <w:tcW w:w="1597"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0.0</w:t>
            </w:r>
          </w:p>
        </w:tc>
      </w:tr>
      <w:tr w:rsidR="00DE6036" w:rsidRPr="00ED448F" w:rsidTr="00822D68">
        <w:trPr>
          <w:trHeight w:val="558"/>
        </w:trPr>
        <w:tc>
          <w:tcPr>
            <w:tcW w:w="4139"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EIQ </w:t>
            </w:r>
            <w:r>
              <w:rPr>
                <w:color w:val="000000"/>
                <w:sz w:val="28"/>
              </w:rPr>
              <w:t>→</w:t>
            </w:r>
            <w:r w:rsidRPr="00ED448F">
              <w:rPr>
                <w:color w:val="000000"/>
                <w:sz w:val="28"/>
              </w:rPr>
              <w:t xml:space="preserve">  LIQ</w:t>
            </w:r>
          </w:p>
        </w:tc>
        <w:tc>
          <w:tcPr>
            <w:tcW w:w="1934" w:type="dxa"/>
            <w:vAlign w:val="bottom"/>
          </w:tcPr>
          <w:p w:rsidR="00DE6036" w:rsidRPr="00ED448F" w:rsidRDefault="00DE6036" w:rsidP="00822D68">
            <w:pPr>
              <w:autoSpaceDE w:val="0"/>
              <w:autoSpaceDN w:val="0"/>
              <w:adjustRightInd w:val="0"/>
              <w:jc w:val="center"/>
              <w:rPr>
                <w:color w:val="000000"/>
                <w:sz w:val="28"/>
              </w:rPr>
            </w:pPr>
            <w:r>
              <w:rPr>
                <w:color w:val="000000"/>
                <w:sz w:val="28"/>
              </w:rPr>
              <w:t>3.9894</w:t>
            </w:r>
            <w:r w:rsidRPr="00ED448F">
              <w:rPr>
                <w:color w:val="000000"/>
                <w:sz w:val="28"/>
              </w:rPr>
              <w:t>*</w:t>
            </w:r>
          </w:p>
        </w:tc>
        <w:tc>
          <w:tcPr>
            <w:tcW w:w="1842" w:type="dxa"/>
            <w:vAlign w:val="bottom"/>
          </w:tcPr>
          <w:p w:rsidR="00DE6036" w:rsidRPr="00ED448F" w:rsidRDefault="00DE6036" w:rsidP="00822D68">
            <w:pPr>
              <w:autoSpaceDE w:val="0"/>
              <w:autoSpaceDN w:val="0"/>
              <w:adjustRightInd w:val="0"/>
              <w:jc w:val="center"/>
              <w:rPr>
                <w:color w:val="000000"/>
                <w:sz w:val="28"/>
              </w:rPr>
            </w:pPr>
            <w:r>
              <w:rPr>
                <w:color w:val="000000"/>
                <w:sz w:val="28"/>
              </w:rPr>
              <w:t>4.226</w:t>
            </w:r>
            <w:r w:rsidRPr="00ED448F">
              <w:rPr>
                <w:color w:val="000000"/>
                <w:sz w:val="28"/>
              </w:rPr>
              <w:t>*</w:t>
            </w:r>
          </w:p>
        </w:tc>
        <w:tc>
          <w:tcPr>
            <w:tcW w:w="1597"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0.0</w:t>
            </w:r>
          </w:p>
        </w:tc>
      </w:tr>
      <w:tr w:rsidR="00DE6036" w:rsidRPr="00ED448F" w:rsidTr="00822D68">
        <w:trPr>
          <w:trHeight w:val="589"/>
        </w:trPr>
        <w:tc>
          <w:tcPr>
            <w:tcW w:w="4139"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PIQ </w:t>
            </w:r>
            <w:r>
              <w:rPr>
                <w:color w:val="000000"/>
                <w:sz w:val="28"/>
              </w:rPr>
              <w:t>→</w:t>
            </w:r>
            <w:r w:rsidRPr="00ED448F">
              <w:rPr>
                <w:color w:val="000000"/>
                <w:sz w:val="28"/>
              </w:rPr>
              <w:t xml:space="preserve"> EIQ</w:t>
            </w:r>
          </w:p>
        </w:tc>
        <w:tc>
          <w:tcPr>
            <w:tcW w:w="1934" w:type="dxa"/>
            <w:vAlign w:val="bottom"/>
          </w:tcPr>
          <w:p w:rsidR="00DE6036" w:rsidRPr="00ED448F" w:rsidRDefault="00DE6036" w:rsidP="00822D68">
            <w:pPr>
              <w:autoSpaceDE w:val="0"/>
              <w:autoSpaceDN w:val="0"/>
              <w:adjustRightInd w:val="0"/>
              <w:jc w:val="center"/>
              <w:rPr>
                <w:color w:val="000000"/>
                <w:sz w:val="28"/>
              </w:rPr>
            </w:pPr>
            <w:r>
              <w:rPr>
                <w:color w:val="000000"/>
                <w:sz w:val="28"/>
              </w:rPr>
              <w:t>5.8155</w:t>
            </w:r>
            <w:r w:rsidRPr="00ED448F">
              <w:rPr>
                <w:color w:val="000000"/>
                <w:sz w:val="28"/>
              </w:rPr>
              <w:t>*</w:t>
            </w:r>
          </w:p>
        </w:tc>
        <w:tc>
          <w:tcPr>
            <w:tcW w:w="1842" w:type="dxa"/>
            <w:vAlign w:val="bottom"/>
          </w:tcPr>
          <w:p w:rsidR="00DE6036" w:rsidRPr="00ED448F" w:rsidRDefault="00DE6036" w:rsidP="00822D68">
            <w:pPr>
              <w:autoSpaceDE w:val="0"/>
              <w:autoSpaceDN w:val="0"/>
              <w:adjustRightInd w:val="0"/>
              <w:jc w:val="center"/>
              <w:rPr>
                <w:color w:val="000000"/>
                <w:sz w:val="28"/>
              </w:rPr>
            </w:pPr>
            <w:r>
              <w:rPr>
                <w:color w:val="000000"/>
                <w:sz w:val="28"/>
              </w:rPr>
              <w:t>8.539*</w:t>
            </w:r>
          </w:p>
        </w:tc>
        <w:tc>
          <w:tcPr>
            <w:tcW w:w="1597"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w:t>
            </w:r>
            <w:r w:rsidRPr="00ED448F">
              <w:rPr>
                <w:color w:val="000000"/>
                <w:sz w:val="28"/>
              </w:rPr>
              <w:t>0</w:t>
            </w:r>
          </w:p>
        </w:tc>
      </w:tr>
      <w:tr w:rsidR="00DE6036" w:rsidRPr="00ED448F" w:rsidTr="00822D68">
        <w:trPr>
          <w:trHeight w:val="589"/>
        </w:trPr>
        <w:tc>
          <w:tcPr>
            <w:tcW w:w="4139"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EIQ </w:t>
            </w:r>
            <w:r>
              <w:rPr>
                <w:color w:val="000000"/>
                <w:sz w:val="28"/>
              </w:rPr>
              <w:t>→</w:t>
            </w:r>
            <w:r w:rsidRPr="00ED448F">
              <w:rPr>
                <w:color w:val="000000"/>
                <w:sz w:val="28"/>
              </w:rPr>
              <w:t xml:space="preserve"> PIQ</w:t>
            </w:r>
          </w:p>
        </w:tc>
        <w:tc>
          <w:tcPr>
            <w:tcW w:w="1934" w:type="dxa"/>
            <w:vAlign w:val="bottom"/>
          </w:tcPr>
          <w:p w:rsidR="00DE6036" w:rsidRPr="00ED448F" w:rsidRDefault="00DE6036" w:rsidP="00822D68">
            <w:pPr>
              <w:autoSpaceDE w:val="0"/>
              <w:autoSpaceDN w:val="0"/>
              <w:adjustRightInd w:val="0"/>
              <w:jc w:val="center"/>
              <w:rPr>
                <w:color w:val="000000"/>
                <w:sz w:val="28"/>
              </w:rPr>
            </w:pPr>
            <w:r>
              <w:rPr>
                <w:color w:val="000000"/>
                <w:sz w:val="28"/>
              </w:rPr>
              <w:t>4.1729</w:t>
            </w:r>
            <w:r w:rsidRPr="00ED448F">
              <w:rPr>
                <w:color w:val="000000"/>
                <w:sz w:val="28"/>
              </w:rPr>
              <w:t>*</w:t>
            </w:r>
          </w:p>
        </w:tc>
        <w:tc>
          <w:tcPr>
            <w:tcW w:w="1842" w:type="dxa"/>
            <w:vAlign w:val="bottom"/>
          </w:tcPr>
          <w:p w:rsidR="00DE6036" w:rsidRPr="00ED448F" w:rsidRDefault="00DE6036" w:rsidP="00822D68">
            <w:pPr>
              <w:autoSpaceDE w:val="0"/>
              <w:autoSpaceDN w:val="0"/>
              <w:adjustRightInd w:val="0"/>
              <w:jc w:val="center"/>
              <w:rPr>
                <w:color w:val="000000"/>
                <w:sz w:val="28"/>
              </w:rPr>
            </w:pPr>
            <w:r>
              <w:rPr>
                <w:color w:val="000000"/>
                <w:sz w:val="28"/>
              </w:rPr>
              <w:t>4.659</w:t>
            </w:r>
            <w:r w:rsidRPr="00ED448F">
              <w:rPr>
                <w:color w:val="000000"/>
                <w:sz w:val="28"/>
              </w:rPr>
              <w:t>*</w:t>
            </w:r>
          </w:p>
        </w:tc>
        <w:tc>
          <w:tcPr>
            <w:tcW w:w="1597"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0.0</w:t>
            </w:r>
          </w:p>
        </w:tc>
      </w:tr>
      <w:tr w:rsidR="00DE6036" w:rsidRPr="00ED448F" w:rsidTr="00822D68">
        <w:trPr>
          <w:trHeight w:val="589"/>
        </w:trPr>
        <w:tc>
          <w:tcPr>
            <w:tcW w:w="4139"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PIQ </w:t>
            </w:r>
            <w:r>
              <w:rPr>
                <w:color w:val="000000"/>
                <w:sz w:val="28"/>
              </w:rPr>
              <w:t>→</w:t>
            </w:r>
            <w:r w:rsidRPr="00ED448F">
              <w:rPr>
                <w:color w:val="000000"/>
                <w:sz w:val="28"/>
              </w:rPr>
              <w:t xml:space="preserve"> LIQ</w:t>
            </w:r>
          </w:p>
        </w:tc>
        <w:tc>
          <w:tcPr>
            <w:tcW w:w="1934" w:type="dxa"/>
            <w:vAlign w:val="bottom"/>
          </w:tcPr>
          <w:p w:rsidR="00DE6036" w:rsidRPr="00ED448F" w:rsidRDefault="00DE6036" w:rsidP="00822D68">
            <w:pPr>
              <w:autoSpaceDE w:val="0"/>
              <w:autoSpaceDN w:val="0"/>
              <w:adjustRightInd w:val="0"/>
              <w:jc w:val="center"/>
              <w:rPr>
                <w:color w:val="000000"/>
                <w:sz w:val="28"/>
              </w:rPr>
            </w:pPr>
            <w:r>
              <w:rPr>
                <w:color w:val="000000"/>
                <w:sz w:val="28"/>
              </w:rPr>
              <w:t>4.4419*</w:t>
            </w:r>
          </w:p>
        </w:tc>
        <w:tc>
          <w:tcPr>
            <w:tcW w:w="1842" w:type="dxa"/>
            <w:vAlign w:val="bottom"/>
          </w:tcPr>
          <w:p w:rsidR="00DE6036" w:rsidRPr="00ED448F" w:rsidRDefault="00DE6036" w:rsidP="00822D68">
            <w:pPr>
              <w:autoSpaceDE w:val="0"/>
              <w:autoSpaceDN w:val="0"/>
              <w:adjustRightInd w:val="0"/>
              <w:jc w:val="center"/>
              <w:rPr>
                <w:color w:val="000000"/>
                <w:sz w:val="28"/>
              </w:rPr>
            </w:pPr>
            <w:r>
              <w:rPr>
                <w:color w:val="000000"/>
                <w:sz w:val="28"/>
              </w:rPr>
              <w:t>5.295*</w:t>
            </w:r>
          </w:p>
        </w:tc>
        <w:tc>
          <w:tcPr>
            <w:tcW w:w="1597"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0.0</w:t>
            </w:r>
          </w:p>
        </w:tc>
      </w:tr>
      <w:tr w:rsidR="00DE6036" w:rsidRPr="00ED448F" w:rsidTr="00822D68">
        <w:trPr>
          <w:trHeight w:val="558"/>
        </w:trPr>
        <w:tc>
          <w:tcPr>
            <w:tcW w:w="4139"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LIQ </w:t>
            </w:r>
            <w:r>
              <w:rPr>
                <w:color w:val="000000"/>
                <w:sz w:val="28"/>
              </w:rPr>
              <w:t>→</w:t>
            </w:r>
            <w:r w:rsidRPr="00ED448F">
              <w:rPr>
                <w:color w:val="000000"/>
                <w:sz w:val="28"/>
              </w:rPr>
              <w:t xml:space="preserve"> PIQ</w:t>
            </w:r>
          </w:p>
        </w:tc>
        <w:tc>
          <w:tcPr>
            <w:tcW w:w="1934" w:type="dxa"/>
            <w:vAlign w:val="bottom"/>
          </w:tcPr>
          <w:p w:rsidR="00DE6036" w:rsidRPr="00ED448F" w:rsidRDefault="00DE6036" w:rsidP="00822D68">
            <w:pPr>
              <w:autoSpaceDE w:val="0"/>
              <w:autoSpaceDN w:val="0"/>
              <w:adjustRightInd w:val="0"/>
              <w:jc w:val="center"/>
              <w:rPr>
                <w:color w:val="000000"/>
                <w:sz w:val="28"/>
              </w:rPr>
            </w:pPr>
            <w:r>
              <w:rPr>
                <w:color w:val="000000"/>
                <w:sz w:val="28"/>
              </w:rPr>
              <w:t>4.4655</w:t>
            </w:r>
            <w:r w:rsidRPr="00ED448F">
              <w:rPr>
                <w:color w:val="000000"/>
                <w:sz w:val="28"/>
              </w:rPr>
              <w:t>*</w:t>
            </w:r>
          </w:p>
        </w:tc>
        <w:tc>
          <w:tcPr>
            <w:tcW w:w="1842" w:type="dxa"/>
            <w:vAlign w:val="bottom"/>
          </w:tcPr>
          <w:p w:rsidR="00DE6036" w:rsidRPr="00ED448F" w:rsidRDefault="00DE6036" w:rsidP="00822D68">
            <w:pPr>
              <w:autoSpaceDE w:val="0"/>
              <w:autoSpaceDN w:val="0"/>
              <w:adjustRightInd w:val="0"/>
              <w:jc w:val="center"/>
              <w:rPr>
                <w:color w:val="000000"/>
                <w:sz w:val="28"/>
              </w:rPr>
            </w:pPr>
            <w:r>
              <w:rPr>
                <w:color w:val="000000"/>
                <w:sz w:val="28"/>
              </w:rPr>
              <w:t>5.350</w:t>
            </w:r>
            <w:r w:rsidRPr="00ED448F">
              <w:rPr>
                <w:color w:val="000000"/>
                <w:sz w:val="28"/>
              </w:rPr>
              <w:t>*</w:t>
            </w:r>
          </w:p>
        </w:tc>
        <w:tc>
          <w:tcPr>
            <w:tcW w:w="1597"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w:t>
            </w:r>
            <w:r w:rsidRPr="00ED448F">
              <w:rPr>
                <w:color w:val="000000"/>
                <w:sz w:val="28"/>
              </w:rPr>
              <w:t>0</w:t>
            </w:r>
          </w:p>
        </w:tc>
      </w:tr>
    </w:tbl>
    <w:p w:rsidR="00DE6036" w:rsidRPr="00ED448F" w:rsidRDefault="00DE6036" w:rsidP="00DE6036">
      <w:pPr>
        <w:autoSpaceDE w:val="0"/>
        <w:autoSpaceDN w:val="0"/>
        <w:adjustRightInd w:val="0"/>
        <w:spacing w:after="0" w:line="240" w:lineRule="auto"/>
        <w:jc w:val="both"/>
        <w:rPr>
          <w:sz w:val="28"/>
        </w:rPr>
      </w:pPr>
      <w:r w:rsidRPr="00ED448F">
        <w:rPr>
          <w:b/>
          <w:sz w:val="28"/>
        </w:rPr>
        <w:t xml:space="preserve"> Note</w:t>
      </w:r>
      <w:r w:rsidRPr="00ED448F">
        <w:rPr>
          <w:sz w:val="28"/>
        </w:rPr>
        <w:t>: * significant at level of 1%.</w:t>
      </w:r>
    </w:p>
    <w:p w:rsidR="00DE6036" w:rsidRDefault="00DE6036" w:rsidP="00DE6036">
      <w:pPr>
        <w:autoSpaceDE w:val="0"/>
        <w:autoSpaceDN w:val="0"/>
        <w:adjustRightInd w:val="0"/>
        <w:spacing w:after="0" w:line="240" w:lineRule="auto"/>
        <w:jc w:val="both"/>
        <w:rPr>
          <w:bCs/>
          <w:sz w:val="28"/>
        </w:rPr>
      </w:pPr>
    </w:p>
    <w:p w:rsidR="00DE6036" w:rsidRPr="00970D29" w:rsidRDefault="00DE6036" w:rsidP="00970D29">
      <w:pPr>
        <w:autoSpaceDE w:val="0"/>
        <w:autoSpaceDN w:val="0"/>
        <w:adjustRightInd w:val="0"/>
        <w:spacing w:after="0" w:line="240" w:lineRule="auto"/>
        <w:ind w:firstLine="720"/>
        <w:jc w:val="both"/>
        <w:rPr>
          <w:sz w:val="28"/>
        </w:rPr>
      </w:pPr>
      <w:r w:rsidRPr="00ED448F">
        <w:rPr>
          <w:bCs/>
          <w:sz w:val="28"/>
        </w:rPr>
        <w:t>Accordi</w:t>
      </w:r>
      <w:r>
        <w:rPr>
          <w:bCs/>
          <w:sz w:val="28"/>
        </w:rPr>
        <w:t>ng to results shown in Table 9.5</w:t>
      </w:r>
      <w:r w:rsidRPr="00ED448F">
        <w:rPr>
          <w:bCs/>
          <w:sz w:val="28"/>
        </w:rPr>
        <w:t xml:space="preserve">, a bidirectional causal relationship is found </w:t>
      </w:r>
      <w:r>
        <w:rPr>
          <w:bCs/>
          <w:sz w:val="28"/>
        </w:rPr>
        <w:t>between</w:t>
      </w:r>
      <w:r w:rsidRPr="00ED448F">
        <w:rPr>
          <w:bCs/>
          <w:sz w:val="28"/>
        </w:rPr>
        <w:t xml:space="preserve"> </w:t>
      </w:r>
      <w:r>
        <w:rPr>
          <w:bCs/>
          <w:sz w:val="28"/>
        </w:rPr>
        <w:t>LIQ</w:t>
      </w:r>
      <w:r w:rsidRPr="00ED448F">
        <w:rPr>
          <w:bCs/>
          <w:sz w:val="28"/>
        </w:rPr>
        <w:t xml:space="preserve"> and </w:t>
      </w:r>
      <w:r>
        <w:rPr>
          <w:bCs/>
          <w:sz w:val="28"/>
        </w:rPr>
        <w:t xml:space="preserve">EIQ from 1990 to 2018 in developing countries. </w:t>
      </w:r>
      <w:r w:rsidRPr="00ED448F">
        <w:rPr>
          <w:bCs/>
          <w:sz w:val="28"/>
        </w:rPr>
        <w:t xml:space="preserve">A bidirectional causal relationship is also found </w:t>
      </w:r>
      <w:r>
        <w:rPr>
          <w:bCs/>
          <w:sz w:val="28"/>
        </w:rPr>
        <w:t>between</w:t>
      </w:r>
      <w:r w:rsidRPr="00ED448F">
        <w:rPr>
          <w:bCs/>
          <w:sz w:val="28"/>
        </w:rPr>
        <w:t xml:space="preserve"> </w:t>
      </w:r>
      <w:r>
        <w:rPr>
          <w:bCs/>
          <w:sz w:val="28"/>
        </w:rPr>
        <w:t xml:space="preserve">PIQ </w:t>
      </w:r>
      <w:r w:rsidRPr="00ED448F">
        <w:rPr>
          <w:bCs/>
          <w:sz w:val="28"/>
        </w:rPr>
        <w:t xml:space="preserve">and </w:t>
      </w:r>
      <w:r>
        <w:rPr>
          <w:bCs/>
          <w:sz w:val="28"/>
        </w:rPr>
        <w:t xml:space="preserve">EIQ from </w:t>
      </w:r>
      <w:r w:rsidRPr="00ED448F">
        <w:rPr>
          <w:bCs/>
          <w:sz w:val="28"/>
        </w:rPr>
        <w:t>19</w:t>
      </w:r>
      <w:r>
        <w:rPr>
          <w:bCs/>
          <w:sz w:val="28"/>
        </w:rPr>
        <w:t>90 to 2018</w:t>
      </w:r>
      <w:r w:rsidRPr="00ED448F">
        <w:rPr>
          <w:bCs/>
          <w:sz w:val="28"/>
        </w:rPr>
        <w:t xml:space="preserve"> in developing countries. Accordi</w:t>
      </w:r>
      <w:r>
        <w:rPr>
          <w:bCs/>
          <w:sz w:val="28"/>
        </w:rPr>
        <w:t>ng to results shown in Table 9.5, a b</w:t>
      </w:r>
      <w:r w:rsidRPr="00ED448F">
        <w:rPr>
          <w:bCs/>
          <w:sz w:val="28"/>
        </w:rPr>
        <w:t>idir</w:t>
      </w:r>
      <w:r>
        <w:rPr>
          <w:bCs/>
          <w:sz w:val="28"/>
        </w:rPr>
        <w:t xml:space="preserve">ectional causal relationship is also </w:t>
      </w:r>
      <w:r w:rsidRPr="00ED448F">
        <w:rPr>
          <w:bCs/>
          <w:sz w:val="28"/>
        </w:rPr>
        <w:t xml:space="preserve">found </w:t>
      </w:r>
      <w:r>
        <w:rPr>
          <w:bCs/>
          <w:sz w:val="28"/>
        </w:rPr>
        <w:t>between</w:t>
      </w:r>
      <w:r w:rsidRPr="00ED448F">
        <w:rPr>
          <w:bCs/>
          <w:sz w:val="28"/>
        </w:rPr>
        <w:t xml:space="preserve"> </w:t>
      </w:r>
      <w:r>
        <w:rPr>
          <w:bCs/>
          <w:sz w:val="28"/>
        </w:rPr>
        <w:t>LIQ and</w:t>
      </w:r>
      <w:r w:rsidRPr="00ED448F">
        <w:rPr>
          <w:bCs/>
          <w:sz w:val="28"/>
        </w:rPr>
        <w:t xml:space="preserve"> </w:t>
      </w:r>
      <w:r>
        <w:rPr>
          <w:bCs/>
          <w:sz w:val="28"/>
        </w:rPr>
        <w:t>PIQ 1990 to 2018</w:t>
      </w:r>
      <w:r w:rsidRPr="00ED448F">
        <w:rPr>
          <w:bCs/>
          <w:sz w:val="28"/>
        </w:rPr>
        <w:t xml:space="preserve"> in developing countries</w:t>
      </w:r>
      <w:r>
        <w:rPr>
          <w:bCs/>
          <w:sz w:val="28"/>
        </w:rPr>
        <w:t>.</w:t>
      </w:r>
      <w:r>
        <w:rPr>
          <w:sz w:val="28"/>
        </w:rPr>
        <w:t xml:space="preserve"> </w:t>
      </w:r>
    </w:p>
    <w:p w:rsidR="00DE6036" w:rsidRDefault="00DE6036" w:rsidP="00DE6036">
      <w:pPr>
        <w:spacing w:after="0" w:line="240" w:lineRule="auto"/>
        <w:jc w:val="center"/>
        <w:rPr>
          <w:b/>
          <w:bCs/>
          <w:sz w:val="28"/>
        </w:rPr>
      </w:pPr>
      <w:r>
        <w:rPr>
          <w:b/>
          <w:bCs/>
          <w:sz w:val="28"/>
        </w:rPr>
        <w:t>Table 9.6:</w:t>
      </w:r>
    </w:p>
    <w:p w:rsidR="00DE6036" w:rsidRDefault="00DE6036" w:rsidP="00DE6036">
      <w:pPr>
        <w:spacing w:after="0" w:line="240" w:lineRule="auto"/>
        <w:jc w:val="center"/>
        <w:rPr>
          <w:b/>
          <w:bCs/>
          <w:sz w:val="28"/>
        </w:rPr>
      </w:pPr>
      <w:r>
        <w:rPr>
          <w:b/>
          <w:bCs/>
          <w:sz w:val="28"/>
        </w:rPr>
        <w:t>Panel Unit Root Test (summary)</w:t>
      </w:r>
      <w:r w:rsidR="00D041D3">
        <w:rPr>
          <w:b/>
          <w:bCs/>
          <w:sz w:val="28"/>
        </w:rPr>
        <w:t>:</w:t>
      </w:r>
    </w:p>
    <w:p w:rsidR="00DE6036" w:rsidRDefault="00DE6036" w:rsidP="00DE6036">
      <w:pPr>
        <w:spacing w:after="0" w:line="240" w:lineRule="auto"/>
        <w:jc w:val="center"/>
        <w:rPr>
          <w:b/>
          <w:bCs/>
          <w:sz w:val="28"/>
        </w:rPr>
      </w:pPr>
      <w:r>
        <w:rPr>
          <w:b/>
          <w:bCs/>
          <w:sz w:val="28"/>
        </w:rPr>
        <w:t xml:space="preserve">Of </w:t>
      </w:r>
      <w:r w:rsidR="00D041D3">
        <w:rPr>
          <w:b/>
          <w:bCs/>
          <w:sz w:val="28"/>
        </w:rPr>
        <w:t>Economic Institutional Quality</w:t>
      </w:r>
      <w:r>
        <w:rPr>
          <w:b/>
          <w:bCs/>
          <w:sz w:val="28"/>
        </w:rPr>
        <w:t xml:space="preserve"> of Developed Countries.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0"/>
        <w:gridCol w:w="1282"/>
        <w:gridCol w:w="1280"/>
        <w:gridCol w:w="1280"/>
        <w:gridCol w:w="1280"/>
      </w:tblGrid>
      <w:tr w:rsidR="00DE6036" w:rsidRPr="0022050F" w:rsidTr="00822D68">
        <w:trPr>
          <w:trHeight w:val="591"/>
          <w:jc w:val="center"/>
        </w:trPr>
        <w:tc>
          <w:tcPr>
            <w:tcW w:w="3400" w:type="dxa"/>
            <w:vAlign w:val="bottom"/>
          </w:tcPr>
          <w:p w:rsidR="00DE6036" w:rsidRPr="0022050F" w:rsidRDefault="00DE6036" w:rsidP="00822D68">
            <w:pPr>
              <w:autoSpaceDE w:val="0"/>
              <w:autoSpaceDN w:val="0"/>
              <w:adjustRightInd w:val="0"/>
              <w:spacing w:after="0" w:line="240" w:lineRule="auto"/>
              <w:rPr>
                <w:b/>
                <w:color w:val="000000"/>
                <w:sz w:val="28"/>
                <w:szCs w:val="24"/>
              </w:rPr>
            </w:pPr>
          </w:p>
        </w:tc>
        <w:tc>
          <w:tcPr>
            <w:tcW w:w="2562" w:type="dxa"/>
            <w:gridSpan w:val="2"/>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Level</w:t>
            </w:r>
          </w:p>
        </w:tc>
        <w:tc>
          <w:tcPr>
            <w:tcW w:w="2560" w:type="dxa"/>
            <w:gridSpan w:val="2"/>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1</w:t>
            </w:r>
            <w:r w:rsidRPr="0022050F">
              <w:rPr>
                <w:b/>
                <w:color w:val="000000"/>
                <w:sz w:val="28"/>
                <w:szCs w:val="24"/>
                <w:vertAlign w:val="superscript"/>
              </w:rPr>
              <w:t>st</w:t>
            </w:r>
            <w:r w:rsidRPr="0022050F">
              <w:rPr>
                <w:b/>
                <w:color w:val="000000"/>
                <w:sz w:val="28"/>
                <w:szCs w:val="24"/>
              </w:rPr>
              <w:t xml:space="preserve"> Diff</w:t>
            </w:r>
          </w:p>
        </w:tc>
      </w:tr>
      <w:tr w:rsidR="00DE6036" w:rsidRPr="0022050F" w:rsidTr="00822D68">
        <w:trPr>
          <w:trHeight w:val="591"/>
          <w:jc w:val="center"/>
        </w:trPr>
        <w:tc>
          <w:tcPr>
            <w:tcW w:w="3400"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Methods</w:t>
            </w:r>
          </w:p>
        </w:tc>
        <w:tc>
          <w:tcPr>
            <w:tcW w:w="1282"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Statistic</w:t>
            </w:r>
          </w:p>
        </w:tc>
        <w:tc>
          <w:tcPr>
            <w:tcW w:w="1280"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Prob.</w:t>
            </w:r>
          </w:p>
        </w:tc>
        <w:tc>
          <w:tcPr>
            <w:tcW w:w="1280"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Statistic</w:t>
            </w:r>
          </w:p>
        </w:tc>
        <w:tc>
          <w:tcPr>
            <w:tcW w:w="1280"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Prob.</w:t>
            </w:r>
          </w:p>
        </w:tc>
      </w:tr>
      <w:tr w:rsidR="00DE6036" w:rsidRPr="0022050F" w:rsidTr="00822D68">
        <w:trPr>
          <w:trHeight w:val="591"/>
          <w:jc w:val="center"/>
        </w:trPr>
        <w:tc>
          <w:tcPr>
            <w:tcW w:w="340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LLC(t-stat)</w:t>
            </w:r>
          </w:p>
        </w:tc>
        <w:tc>
          <w:tcPr>
            <w:tcW w:w="128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-8.031*</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r w:rsidR="00DE6036" w:rsidRPr="0022050F" w:rsidTr="00822D68">
        <w:trPr>
          <w:trHeight w:val="591"/>
          <w:jc w:val="center"/>
        </w:trPr>
        <w:tc>
          <w:tcPr>
            <w:tcW w:w="340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IPS (W-stat)</w:t>
            </w:r>
          </w:p>
        </w:tc>
        <w:tc>
          <w:tcPr>
            <w:tcW w:w="128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-6.271*</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r w:rsidR="00DE6036" w:rsidRPr="0022050F" w:rsidTr="00822D68">
        <w:trPr>
          <w:trHeight w:val="591"/>
          <w:jc w:val="center"/>
        </w:trPr>
        <w:tc>
          <w:tcPr>
            <w:tcW w:w="340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ADF  (Fisher Chi-square)</w:t>
            </w:r>
          </w:p>
        </w:tc>
        <w:tc>
          <w:tcPr>
            <w:tcW w:w="128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158.312*</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r w:rsidR="00DE6036" w:rsidRPr="0022050F" w:rsidTr="00822D68">
        <w:trPr>
          <w:trHeight w:val="591"/>
          <w:jc w:val="center"/>
        </w:trPr>
        <w:tc>
          <w:tcPr>
            <w:tcW w:w="340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PP (Fisher Chi-square)</w:t>
            </w:r>
          </w:p>
        </w:tc>
        <w:tc>
          <w:tcPr>
            <w:tcW w:w="128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197.508*</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80"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bl>
    <w:p w:rsidR="00DE6036" w:rsidRDefault="00DE6036" w:rsidP="00DE6036">
      <w:pPr>
        <w:spacing w:line="240" w:lineRule="auto"/>
        <w:rPr>
          <w:b/>
          <w:bCs/>
          <w:sz w:val="28"/>
        </w:rPr>
      </w:pPr>
      <w:r>
        <w:rPr>
          <w:b/>
          <w:sz w:val="28"/>
        </w:rPr>
        <w:t xml:space="preserve">        </w:t>
      </w:r>
      <w:r w:rsidRPr="00ED448F">
        <w:rPr>
          <w:b/>
          <w:sz w:val="28"/>
        </w:rPr>
        <w:t>Note</w:t>
      </w:r>
      <w:r w:rsidRPr="00ED448F">
        <w:rPr>
          <w:sz w:val="28"/>
        </w:rPr>
        <w:t xml:space="preserve">: </w:t>
      </w:r>
      <w:r w:rsidRPr="00941AEA">
        <w:t>* significant at level of 1%.</w:t>
      </w:r>
    </w:p>
    <w:p w:rsidR="00DE6036" w:rsidRDefault="00DE6036" w:rsidP="00DE6036">
      <w:pPr>
        <w:spacing w:after="0" w:line="240" w:lineRule="auto"/>
        <w:ind w:firstLine="720"/>
        <w:jc w:val="both"/>
        <w:rPr>
          <w:b/>
          <w:bCs/>
          <w:sz w:val="28"/>
        </w:rPr>
      </w:pPr>
      <w:r>
        <w:rPr>
          <w:bCs/>
          <w:sz w:val="28"/>
        </w:rPr>
        <w:lastRenderedPageBreak/>
        <w:t>Table 9.6 shows summary of different panel unit root tests of EIQ of Developed Countries. All unit roots tests shows that data of EIQ stationary at Level.</w:t>
      </w:r>
    </w:p>
    <w:p w:rsidR="00DE6036" w:rsidRDefault="00DE6036" w:rsidP="00DE6036">
      <w:pPr>
        <w:spacing w:after="0" w:line="240" w:lineRule="auto"/>
        <w:jc w:val="center"/>
        <w:rPr>
          <w:b/>
          <w:bCs/>
          <w:sz w:val="28"/>
        </w:rPr>
      </w:pPr>
    </w:p>
    <w:p w:rsidR="00DE6036" w:rsidRDefault="00DE6036" w:rsidP="00DE6036">
      <w:pPr>
        <w:spacing w:after="0" w:line="240" w:lineRule="auto"/>
        <w:jc w:val="center"/>
        <w:rPr>
          <w:b/>
          <w:bCs/>
          <w:sz w:val="28"/>
        </w:rPr>
      </w:pPr>
      <w:r>
        <w:rPr>
          <w:b/>
          <w:bCs/>
          <w:sz w:val="28"/>
        </w:rPr>
        <w:t>Table 9.7:</w:t>
      </w:r>
    </w:p>
    <w:p w:rsidR="00DE6036" w:rsidRDefault="00DE6036" w:rsidP="00DE6036">
      <w:pPr>
        <w:spacing w:after="0" w:line="240" w:lineRule="auto"/>
        <w:jc w:val="center"/>
        <w:rPr>
          <w:b/>
          <w:bCs/>
          <w:sz w:val="28"/>
        </w:rPr>
      </w:pPr>
      <w:r>
        <w:rPr>
          <w:b/>
          <w:bCs/>
          <w:sz w:val="28"/>
        </w:rPr>
        <w:t>Panel Unit Root Test (summary)</w:t>
      </w:r>
      <w:r w:rsidR="00670B25">
        <w:rPr>
          <w:b/>
          <w:bCs/>
          <w:sz w:val="28"/>
        </w:rPr>
        <w:t>:</w:t>
      </w:r>
    </w:p>
    <w:p w:rsidR="00DE6036" w:rsidRDefault="00DE6036" w:rsidP="00DE6036">
      <w:pPr>
        <w:spacing w:after="0" w:line="240" w:lineRule="auto"/>
        <w:jc w:val="center"/>
        <w:rPr>
          <w:b/>
          <w:bCs/>
          <w:sz w:val="28"/>
        </w:rPr>
      </w:pPr>
      <w:r>
        <w:rPr>
          <w:b/>
          <w:bCs/>
          <w:sz w:val="28"/>
        </w:rPr>
        <w:t xml:space="preserve">Of </w:t>
      </w:r>
      <w:r w:rsidR="00670B25">
        <w:rPr>
          <w:b/>
          <w:bCs/>
          <w:sz w:val="28"/>
        </w:rPr>
        <w:t>Legal Institutional Quality</w:t>
      </w:r>
      <w:r>
        <w:rPr>
          <w:b/>
          <w:bCs/>
          <w:sz w:val="28"/>
        </w:rPr>
        <w:t xml:space="preserve"> of Developed Countries.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31"/>
        <w:gridCol w:w="1294"/>
        <w:gridCol w:w="1292"/>
        <w:gridCol w:w="1292"/>
        <w:gridCol w:w="1292"/>
      </w:tblGrid>
      <w:tr w:rsidR="00DE6036" w:rsidRPr="0022050F" w:rsidTr="00822D68">
        <w:trPr>
          <w:trHeight w:val="591"/>
          <w:jc w:val="center"/>
        </w:trPr>
        <w:tc>
          <w:tcPr>
            <w:tcW w:w="3431" w:type="dxa"/>
            <w:vAlign w:val="bottom"/>
          </w:tcPr>
          <w:p w:rsidR="00DE6036" w:rsidRPr="0022050F" w:rsidRDefault="00DE6036" w:rsidP="00822D68">
            <w:pPr>
              <w:autoSpaceDE w:val="0"/>
              <w:autoSpaceDN w:val="0"/>
              <w:adjustRightInd w:val="0"/>
              <w:spacing w:after="0" w:line="240" w:lineRule="auto"/>
              <w:rPr>
                <w:b/>
                <w:color w:val="000000"/>
                <w:sz w:val="28"/>
                <w:szCs w:val="24"/>
              </w:rPr>
            </w:pPr>
          </w:p>
        </w:tc>
        <w:tc>
          <w:tcPr>
            <w:tcW w:w="2586" w:type="dxa"/>
            <w:gridSpan w:val="2"/>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Level</w:t>
            </w:r>
          </w:p>
        </w:tc>
        <w:tc>
          <w:tcPr>
            <w:tcW w:w="2584" w:type="dxa"/>
            <w:gridSpan w:val="2"/>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1</w:t>
            </w:r>
            <w:r w:rsidRPr="0022050F">
              <w:rPr>
                <w:b/>
                <w:color w:val="000000"/>
                <w:sz w:val="28"/>
                <w:szCs w:val="24"/>
                <w:vertAlign w:val="superscript"/>
              </w:rPr>
              <w:t>st</w:t>
            </w:r>
            <w:r w:rsidRPr="0022050F">
              <w:rPr>
                <w:b/>
                <w:color w:val="000000"/>
                <w:sz w:val="28"/>
                <w:szCs w:val="24"/>
              </w:rPr>
              <w:t xml:space="preserve"> Diff</w:t>
            </w:r>
          </w:p>
        </w:tc>
      </w:tr>
      <w:tr w:rsidR="00DE6036" w:rsidRPr="0022050F" w:rsidTr="00822D68">
        <w:trPr>
          <w:trHeight w:val="591"/>
          <w:jc w:val="center"/>
        </w:trPr>
        <w:tc>
          <w:tcPr>
            <w:tcW w:w="3431"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Methods</w:t>
            </w:r>
          </w:p>
        </w:tc>
        <w:tc>
          <w:tcPr>
            <w:tcW w:w="1294"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Statistic</w:t>
            </w:r>
          </w:p>
        </w:tc>
        <w:tc>
          <w:tcPr>
            <w:tcW w:w="1292"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Prob.</w:t>
            </w:r>
          </w:p>
        </w:tc>
        <w:tc>
          <w:tcPr>
            <w:tcW w:w="1292"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Statistic</w:t>
            </w:r>
          </w:p>
        </w:tc>
        <w:tc>
          <w:tcPr>
            <w:tcW w:w="1292"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Prob.</w:t>
            </w:r>
          </w:p>
        </w:tc>
      </w:tr>
      <w:tr w:rsidR="00DE6036" w:rsidRPr="0022050F" w:rsidTr="00822D68">
        <w:trPr>
          <w:trHeight w:val="591"/>
          <w:jc w:val="center"/>
        </w:trPr>
        <w:tc>
          <w:tcPr>
            <w:tcW w:w="3431"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LLC(t-stat)</w:t>
            </w:r>
          </w:p>
        </w:tc>
        <w:tc>
          <w:tcPr>
            <w:tcW w:w="1294"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-8.564*</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r w:rsidR="00DE6036" w:rsidRPr="0022050F" w:rsidTr="00822D68">
        <w:trPr>
          <w:trHeight w:val="591"/>
          <w:jc w:val="center"/>
        </w:trPr>
        <w:tc>
          <w:tcPr>
            <w:tcW w:w="3431"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IPS (W-stat)</w:t>
            </w:r>
          </w:p>
        </w:tc>
        <w:tc>
          <w:tcPr>
            <w:tcW w:w="1294"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-8.979*</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r w:rsidR="00DE6036" w:rsidRPr="0022050F" w:rsidTr="00822D68">
        <w:trPr>
          <w:trHeight w:val="591"/>
          <w:jc w:val="center"/>
        </w:trPr>
        <w:tc>
          <w:tcPr>
            <w:tcW w:w="3431"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ADF  (Fisher Chi-square)</w:t>
            </w:r>
          </w:p>
        </w:tc>
        <w:tc>
          <w:tcPr>
            <w:tcW w:w="1294"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212.075*</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r w:rsidR="00DE6036" w:rsidRPr="0022050F" w:rsidTr="00822D68">
        <w:trPr>
          <w:trHeight w:val="591"/>
          <w:jc w:val="center"/>
        </w:trPr>
        <w:tc>
          <w:tcPr>
            <w:tcW w:w="3431"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PP (Fisher Chi-square)</w:t>
            </w:r>
          </w:p>
        </w:tc>
        <w:tc>
          <w:tcPr>
            <w:tcW w:w="1294"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230.322*</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92"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bl>
    <w:p w:rsidR="00DE6036" w:rsidRDefault="00DE6036" w:rsidP="00DE6036">
      <w:pPr>
        <w:spacing w:line="240" w:lineRule="auto"/>
        <w:rPr>
          <w:b/>
          <w:bCs/>
          <w:sz w:val="28"/>
        </w:rPr>
      </w:pPr>
      <w:r>
        <w:rPr>
          <w:b/>
          <w:sz w:val="28"/>
        </w:rPr>
        <w:t xml:space="preserve">       </w:t>
      </w:r>
      <w:r w:rsidRPr="00ED448F">
        <w:rPr>
          <w:b/>
          <w:sz w:val="28"/>
        </w:rPr>
        <w:t>Note</w:t>
      </w:r>
      <w:r w:rsidRPr="00941AEA">
        <w:t>: * significant at level of 1%.</w:t>
      </w:r>
    </w:p>
    <w:p w:rsidR="00DE6036" w:rsidRDefault="00DE6036" w:rsidP="00DE6036">
      <w:pPr>
        <w:spacing w:after="0" w:line="240" w:lineRule="auto"/>
        <w:ind w:firstLine="720"/>
        <w:jc w:val="both"/>
        <w:rPr>
          <w:b/>
          <w:bCs/>
          <w:sz w:val="28"/>
        </w:rPr>
      </w:pPr>
      <w:r>
        <w:rPr>
          <w:bCs/>
          <w:sz w:val="28"/>
        </w:rPr>
        <w:t>Table 9.7 shows summary of different panel unit root tests of LIQ of Developed Countries. All unit roots tests shows that data of LIQ stationary at Level.</w:t>
      </w:r>
    </w:p>
    <w:p w:rsidR="00DE6036" w:rsidRDefault="00DE6036" w:rsidP="00DE6036">
      <w:pPr>
        <w:spacing w:after="0" w:line="240" w:lineRule="auto"/>
        <w:jc w:val="center"/>
        <w:rPr>
          <w:b/>
          <w:bCs/>
          <w:sz w:val="28"/>
        </w:rPr>
      </w:pPr>
    </w:p>
    <w:p w:rsidR="00DE6036" w:rsidRDefault="00DE6036" w:rsidP="00DE6036">
      <w:pPr>
        <w:spacing w:after="0" w:line="240" w:lineRule="auto"/>
        <w:jc w:val="center"/>
        <w:rPr>
          <w:b/>
          <w:bCs/>
          <w:sz w:val="28"/>
        </w:rPr>
      </w:pPr>
      <w:r>
        <w:rPr>
          <w:b/>
          <w:bCs/>
          <w:sz w:val="28"/>
        </w:rPr>
        <w:t>Table 9.8:</w:t>
      </w:r>
    </w:p>
    <w:p w:rsidR="00DE6036" w:rsidRDefault="00DE6036" w:rsidP="00DE6036">
      <w:pPr>
        <w:spacing w:after="0" w:line="240" w:lineRule="auto"/>
        <w:jc w:val="center"/>
        <w:rPr>
          <w:b/>
          <w:bCs/>
          <w:sz w:val="28"/>
        </w:rPr>
      </w:pPr>
      <w:r>
        <w:rPr>
          <w:b/>
          <w:bCs/>
          <w:sz w:val="28"/>
        </w:rPr>
        <w:t>Panel Unit Root Test (summary)</w:t>
      </w:r>
      <w:r w:rsidR="00B10EBB">
        <w:rPr>
          <w:b/>
          <w:bCs/>
          <w:sz w:val="28"/>
        </w:rPr>
        <w:t>:</w:t>
      </w:r>
    </w:p>
    <w:p w:rsidR="00DE6036" w:rsidRDefault="00DE6036" w:rsidP="00DE6036">
      <w:pPr>
        <w:spacing w:after="0" w:line="240" w:lineRule="auto"/>
        <w:jc w:val="center"/>
        <w:rPr>
          <w:b/>
          <w:bCs/>
          <w:sz w:val="28"/>
        </w:rPr>
      </w:pPr>
      <w:r>
        <w:rPr>
          <w:b/>
          <w:bCs/>
          <w:sz w:val="28"/>
        </w:rPr>
        <w:t xml:space="preserve">Of </w:t>
      </w:r>
      <w:r w:rsidR="00670B25">
        <w:rPr>
          <w:b/>
          <w:bCs/>
          <w:sz w:val="28"/>
        </w:rPr>
        <w:t>Political Institutional Quality</w:t>
      </w:r>
      <w:r>
        <w:rPr>
          <w:b/>
          <w:bCs/>
          <w:sz w:val="28"/>
        </w:rPr>
        <w:t xml:space="preserve"> of Developed Countries.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45"/>
        <w:gridCol w:w="1299"/>
        <w:gridCol w:w="1297"/>
        <w:gridCol w:w="1297"/>
        <w:gridCol w:w="1297"/>
      </w:tblGrid>
      <w:tr w:rsidR="00DE6036" w:rsidRPr="0022050F" w:rsidTr="00822D68">
        <w:trPr>
          <w:trHeight w:val="654"/>
          <w:jc w:val="center"/>
        </w:trPr>
        <w:tc>
          <w:tcPr>
            <w:tcW w:w="3445" w:type="dxa"/>
            <w:vAlign w:val="bottom"/>
          </w:tcPr>
          <w:p w:rsidR="00DE6036" w:rsidRPr="0022050F" w:rsidRDefault="00DE6036" w:rsidP="00822D68">
            <w:pPr>
              <w:autoSpaceDE w:val="0"/>
              <w:autoSpaceDN w:val="0"/>
              <w:adjustRightInd w:val="0"/>
              <w:spacing w:after="0" w:line="240" w:lineRule="auto"/>
              <w:rPr>
                <w:b/>
                <w:color w:val="000000"/>
                <w:sz w:val="28"/>
                <w:szCs w:val="24"/>
              </w:rPr>
            </w:pPr>
          </w:p>
        </w:tc>
        <w:tc>
          <w:tcPr>
            <w:tcW w:w="2596" w:type="dxa"/>
            <w:gridSpan w:val="2"/>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Level</w:t>
            </w:r>
          </w:p>
        </w:tc>
        <w:tc>
          <w:tcPr>
            <w:tcW w:w="2594" w:type="dxa"/>
            <w:gridSpan w:val="2"/>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1</w:t>
            </w:r>
            <w:r w:rsidRPr="0022050F">
              <w:rPr>
                <w:b/>
                <w:color w:val="000000"/>
                <w:sz w:val="28"/>
                <w:szCs w:val="24"/>
                <w:vertAlign w:val="superscript"/>
              </w:rPr>
              <w:t>st</w:t>
            </w:r>
            <w:r w:rsidRPr="0022050F">
              <w:rPr>
                <w:b/>
                <w:color w:val="000000"/>
                <w:sz w:val="28"/>
                <w:szCs w:val="24"/>
              </w:rPr>
              <w:t xml:space="preserve"> Diff</w:t>
            </w:r>
          </w:p>
        </w:tc>
      </w:tr>
      <w:tr w:rsidR="00DE6036" w:rsidRPr="0022050F" w:rsidTr="00822D68">
        <w:trPr>
          <w:trHeight w:val="654"/>
          <w:jc w:val="center"/>
        </w:trPr>
        <w:tc>
          <w:tcPr>
            <w:tcW w:w="3445"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Methods</w:t>
            </w:r>
          </w:p>
        </w:tc>
        <w:tc>
          <w:tcPr>
            <w:tcW w:w="1299"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Statistic</w:t>
            </w:r>
          </w:p>
        </w:tc>
        <w:tc>
          <w:tcPr>
            <w:tcW w:w="1297"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Prob.</w:t>
            </w:r>
          </w:p>
        </w:tc>
        <w:tc>
          <w:tcPr>
            <w:tcW w:w="1297"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Statistic</w:t>
            </w:r>
          </w:p>
        </w:tc>
        <w:tc>
          <w:tcPr>
            <w:tcW w:w="1297"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Prob.</w:t>
            </w:r>
          </w:p>
        </w:tc>
      </w:tr>
      <w:tr w:rsidR="00DE6036" w:rsidRPr="0022050F" w:rsidTr="00822D68">
        <w:trPr>
          <w:trHeight w:val="654"/>
          <w:jc w:val="center"/>
        </w:trPr>
        <w:tc>
          <w:tcPr>
            <w:tcW w:w="34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LLC(t-stat)</w:t>
            </w:r>
          </w:p>
        </w:tc>
        <w:tc>
          <w:tcPr>
            <w:tcW w:w="1299"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-4.744*</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r w:rsidR="00DE6036" w:rsidRPr="0022050F" w:rsidTr="00822D68">
        <w:trPr>
          <w:trHeight w:val="654"/>
          <w:jc w:val="center"/>
        </w:trPr>
        <w:tc>
          <w:tcPr>
            <w:tcW w:w="34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IPS (W-stat)</w:t>
            </w:r>
          </w:p>
        </w:tc>
        <w:tc>
          <w:tcPr>
            <w:tcW w:w="1299"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-4.951*</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r w:rsidR="00DE6036" w:rsidRPr="0022050F" w:rsidTr="00822D68">
        <w:trPr>
          <w:trHeight w:val="654"/>
          <w:jc w:val="center"/>
        </w:trPr>
        <w:tc>
          <w:tcPr>
            <w:tcW w:w="34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ADF  (Fisher Chi-square)</w:t>
            </w:r>
          </w:p>
        </w:tc>
        <w:tc>
          <w:tcPr>
            <w:tcW w:w="1299"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143.410*</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r w:rsidR="00DE6036" w:rsidRPr="0022050F" w:rsidTr="00822D68">
        <w:trPr>
          <w:trHeight w:val="654"/>
          <w:jc w:val="center"/>
        </w:trPr>
        <w:tc>
          <w:tcPr>
            <w:tcW w:w="34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PP (Fisher Chi-square)</w:t>
            </w:r>
          </w:p>
        </w:tc>
        <w:tc>
          <w:tcPr>
            <w:tcW w:w="1299"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142.969*</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c>
          <w:tcPr>
            <w:tcW w:w="1297"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w:t>
            </w:r>
          </w:p>
        </w:tc>
      </w:tr>
    </w:tbl>
    <w:p w:rsidR="00DE6036" w:rsidRDefault="00DE6036" w:rsidP="00DE6036">
      <w:pPr>
        <w:spacing w:line="240" w:lineRule="auto"/>
      </w:pPr>
      <w:r>
        <w:rPr>
          <w:b/>
          <w:sz w:val="28"/>
        </w:rPr>
        <w:t xml:space="preserve">        </w:t>
      </w:r>
      <w:r w:rsidRPr="00ED448F">
        <w:rPr>
          <w:b/>
          <w:sz w:val="28"/>
        </w:rPr>
        <w:t>Note</w:t>
      </w:r>
      <w:r w:rsidRPr="00ED448F">
        <w:rPr>
          <w:sz w:val="28"/>
        </w:rPr>
        <w:t xml:space="preserve">: </w:t>
      </w:r>
      <w:r w:rsidRPr="00941AEA">
        <w:t>* significant at level of 1%.</w:t>
      </w:r>
    </w:p>
    <w:p w:rsidR="00DE6036" w:rsidRDefault="00DE6036" w:rsidP="00DE6036">
      <w:pPr>
        <w:spacing w:after="0" w:line="240" w:lineRule="auto"/>
        <w:ind w:firstLine="720"/>
        <w:jc w:val="both"/>
        <w:rPr>
          <w:bCs/>
          <w:sz w:val="28"/>
        </w:rPr>
      </w:pPr>
      <w:r>
        <w:rPr>
          <w:bCs/>
          <w:sz w:val="28"/>
        </w:rPr>
        <w:lastRenderedPageBreak/>
        <w:t>Table 9.8 shows summary of different panel unit root tests of PIQ of Developed Countries. All unit roots tests shows that data of PIQ stationary at Level.</w:t>
      </w:r>
    </w:p>
    <w:p w:rsidR="00DE6036" w:rsidRDefault="00DE6036" w:rsidP="00DE6036">
      <w:pPr>
        <w:spacing w:after="0" w:line="240" w:lineRule="auto"/>
        <w:ind w:firstLine="720"/>
        <w:jc w:val="both"/>
        <w:rPr>
          <w:b/>
          <w:bCs/>
          <w:sz w:val="28"/>
        </w:rPr>
      </w:pPr>
    </w:p>
    <w:p w:rsidR="00DE6036" w:rsidRDefault="00DE6036" w:rsidP="00DE6036">
      <w:pPr>
        <w:spacing w:after="0" w:line="240" w:lineRule="auto"/>
        <w:ind w:firstLine="720"/>
        <w:jc w:val="center"/>
        <w:rPr>
          <w:b/>
          <w:bCs/>
          <w:sz w:val="28"/>
        </w:rPr>
      </w:pPr>
    </w:p>
    <w:p w:rsidR="00DE6036" w:rsidRPr="00B3493A" w:rsidRDefault="00DE6036" w:rsidP="00DE6036">
      <w:pPr>
        <w:spacing w:after="0" w:line="240" w:lineRule="auto"/>
        <w:ind w:firstLine="720"/>
        <w:jc w:val="center"/>
        <w:rPr>
          <w:b/>
          <w:bCs/>
          <w:sz w:val="28"/>
        </w:rPr>
      </w:pPr>
      <w:r>
        <w:rPr>
          <w:b/>
          <w:bCs/>
          <w:sz w:val="28"/>
        </w:rPr>
        <w:t>Table 9.</w:t>
      </w:r>
      <w:r w:rsidRPr="00B3493A">
        <w:rPr>
          <w:b/>
          <w:bCs/>
          <w:sz w:val="28"/>
        </w:rPr>
        <w:t>9</w:t>
      </w:r>
      <w:r>
        <w:rPr>
          <w:b/>
          <w:bCs/>
          <w:sz w:val="28"/>
        </w:rPr>
        <w:t>:</w:t>
      </w:r>
    </w:p>
    <w:p w:rsidR="00DE6036" w:rsidRPr="00B3493A" w:rsidRDefault="00DE6036" w:rsidP="00DE6036">
      <w:pPr>
        <w:tabs>
          <w:tab w:val="left" w:pos="3165"/>
        </w:tabs>
        <w:spacing w:after="0" w:line="240" w:lineRule="auto"/>
        <w:ind w:firstLine="720"/>
        <w:jc w:val="center"/>
        <w:rPr>
          <w:b/>
          <w:bCs/>
          <w:sz w:val="28"/>
        </w:rPr>
      </w:pPr>
      <w:r w:rsidRPr="00B3493A">
        <w:rPr>
          <w:b/>
          <w:bCs/>
          <w:sz w:val="28"/>
        </w:rPr>
        <w:t>Pedroni Residual Cointegration Test</w:t>
      </w:r>
      <w:r w:rsidR="00E8091B">
        <w:rPr>
          <w:b/>
          <w:bCs/>
          <w:sz w:val="28"/>
        </w:rPr>
        <w:t xml:space="preserve"> for Developed Countries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28"/>
        <w:gridCol w:w="2343"/>
        <w:gridCol w:w="2345"/>
      </w:tblGrid>
      <w:tr w:rsidR="00DE6036" w:rsidRPr="0022050F" w:rsidTr="00822D68">
        <w:trPr>
          <w:trHeight w:val="613"/>
          <w:jc w:val="center"/>
        </w:trPr>
        <w:tc>
          <w:tcPr>
            <w:tcW w:w="4628"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Within-Dimension</w:t>
            </w:r>
          </w:p>
        </w:tc>
        <w:tc>
          <w:tcPr>
            <w:tcW w:w="2343"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Statistic</w:t>
            </w:r>
          </w:p>
        </w:tc>
        <w:tc>
          <w:tcPr>
            <w:tcW w:w="2345"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Prob.</w:t>
            </w:r>
          </w:p>
        </w:tc>
      </w:tr>
      <w:tr w:rsidR="00DE6036" w:rsidRPr="0022050F" w:rsidTr="00822D68">
        <w:trPr>
          <w:trHeight w:val="613"/>
          <w:jc w:val="center"/>
        </w:trPr>
        <w:tc>
          <w:tcPr>
            <w:tcW w:w="4628"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Panel v-Statistic</w:t>
            </w:r>
          </w:p>
        </w:tc>
        <w:tc>
          <w:tcPr>
            <w:tcW w:w="2343"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-.4050</w:t>
            </w:r>
          </w:p>
        </w:tc>
        <w:tc>
          <w:tcPr>
            <w:tcW w:w="23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0.6573</w:t>
            </w:r>
          </w:p>
        </w:tc>
      </w:tr>
      <w:tr w:rsidR="00DE6036" w:rsidRPr="0022050F" w:rsidTr="00822D68">
        <w:trPr>
          <w:trHeight w:val="613"/>
          <w:jc w:val="center"/>
        </w:trPr>
        <w:tc>
          <w:tcPr>
            <w:tcW w:w="4628"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Panel rho-Statistic</w:t>
            </w:r>
          </w:p>
        </w:tc>
        <w:tc>
          <w:tcPr>
            <w:tcW w:w="2343"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-1.1644</w:t>
            </w:r>
          </w:p>
        </w:tc>
        <w:tc>
          <w:tcPr>
            <w:tcW w:w="23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0.1221</w:t>
            </w:r>
          </w:p>
        </w:tc>
      </w:tr>
      <w:tr w:rsidR="00DE6036" w:rsidRPr="0022050F" w:rsidTr="00822D68">
        <w:trPr>
          <w:trHeight w:val="613"/>
          <w:jc w:val="center"/>
        </w:trPr>
        <w:tc>
          <w:tcPr>
            <w:tcW w:w="4628"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Panel PP-Statistic</w:t>
            </w:r>
          </w:p>
        </w:tc>
        <w:tc>
          <w:tcPr>
            <w:tcW w:w="2343"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-2.4010*</w:t>
            </w:r>
          </w:p>
        </w:tc>
        <w:tc>
          <w:tcPr>
            <w:tcW w:w="23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0.0082</w:t>
            </w:r>
          </w:p>
        </w:tc>
      </w:tr>
      <w:tr w:rsidR="00DE6036" w:rsidRPr="0022050F" w:rsidTr="00822D68">
        <w:trPr>
          <w:trHeight w:val="613"/>
          <w:jc w:val="center"/>
        </w:trPr>
        <w:tc>
          <w:tcPr>
            <w:tcW w:w="4628"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Panel ADF-Statistic</w:t>
            </w:r>
          </w:p>
        </w:tc>
        <w:tc>
          <w:tcPr>
            <w:tcW w:w="2343"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-2.2469*</w:t>
            </w:r>
          </w:p>
        </w:tc>
        <w:tc>
          <w:tcPr>
            <w:tcW w:w="23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0.0123</w:t>
            </w:r>
          </w:p>
        </w:tc>
      </w:tr>
      <w:tr w:rsidR="00DE6036" w:rsidRPr="0022050F" w:rsidTr="00822D68">
        <w:trPr>
          <w:trHeight w:val="613"/>
          <w:jc w:val="center"/>
        </w:trPr>
        <w:tc>
          <w:tcPr>
            <w:tcW w:w="4628" w:type="dxa"/>
            <w:vAlign w:val="bottom"/>
          </w:tcPr>
          <w:p w:rsidR="00DE6036" w:rsidRPr="0022050F" w:rsidRDefault="00DE6036" w:rsidP="00822D68">
            <w:pPr>
              <w:autoSpaceDE w:val="0"/>
              <w:autoSpaceDN w:val="0"/>
              <w:adjustRightInd w:val="0"/>
              <w:spacing w:after="0" w:line="240" w:lineRule="auto"/>
              <w:jc w:val="center"/>
              <w:rPr>
                <w:b/>
                <w:color w:val="000000"/>
                <w:sz w:val="28"/>
                <w:szCs w:val="24"/>
              </w:rPr>
            </w:pPr>
            <w:r w:rsidRPr="0022050F">
              <w:rPr>
                <w:b/>
                <w:color w:val="000000"/>
                <w:sz w:val="28"/>
                <w:szCs w:val="24"/>
              </w:rPr>
              <w:t>Between- Dimension</w:t>
            </w:r>
          </w:p>
          <w:p w:rsidR="00DE6036" w:rsidRPr="0022050F" w:rsidRDefault="00DE6036" w:rsidP="00822D68">
            <w:pPr>
              <w:autoSpaceDE w:val="0"/>
              <w:autoSpaceDN w:val="0"/>
              <w:adjustRightInd w:val="0"/>
              <w:spacing w:after="0" w:line="240" w:lineRule="auto"/>
              <w:jc w:val="center"/>
              <w:rPr>
                <w:color w:val="000000"/>
                <w:sz w:val="28"/>
                <w:szCs w:val="24"/>
              </w:rPr>
            </w:pPr>
          </w:p>
        </w:tc>
        <w:tc>
          <w:tcPr>
            <w:tcW w:w="2343"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p>
        </w:tc>
        <w:tc>
          <w:tcPr>
            <w:tcW w:w="23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p>
        </w:tc>
      </w:tr>
      <w:tr w:rsidR="00DE6036" w:rsidRPr="0022050F" w:rsidTr="00822D68">
        <w:trPr>
          <w:trHeight w:val="613"/>
          <w:jc w:val="center"/>
        </w:trPr>
        <w:tc>
          <w:tcPr>
            <w:tcW w:w="4628"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Group rho-Statistic</w:t>
            </w:r>
          </w:p>
        </w:tc>
        <w:tc>
          <w:tcPr>
            <w:tcW w:w="2343"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-0.8982</w:t>
            </w:r>
          </w:p>
        </w:tc>
        <w:tc>
          <w:tcPr>
            <w:tcW w:w="23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0.1845</w:t>
            </w:r>
          </w:p>
        </w:tc>
      </w:tr>
      <w:tr w:rsidR="00DE6036" w:rsidRPr="0022050F" w:rsidTr="00822D68">
        <w:trPr>
          <w:trHeight w:val="613"/>
          <w:jc w:val="center"/>
        </w:trPr>
        <w:tc>
          <w:tcPr>
            <w:tcW w:w="4628"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Group PP-Statistic</w:t>
            </w:r>
          </w:p>
        </w:tc>
        <w:tc>
          <w:tcPr>
            <w:tcW w:w="2343"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-4.4206*</w:t>
            </w:r>
          </w:p>
        </w:tc>
        <w:tc>
          <w:tcPr>
            <w:tcW w:w="23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r>
      <w:tr w:rsidR="00DE6036" w:rsidRPr="0022050F" w:rsidTr="00822D68">
        <w:trPr>
          <w:trHeight w:val="613"/>
          <w:jc w:val="center"/>
        </w:trPr>
        <w:tc>
          <w:tcPr>
            <w:tcW w:w="4628"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Group ADF-Statistic</w:t>
            </w:r>
          </w:p>
        </w:tc>
        <w:tc>
          <w:tcPr>
            <w:tcW w:w="2343"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-5.7616*</w:t>
            </w:r>
          </w:p>
        </w:tc>
        <w:tc>
          <w:tcPr>
            <w:tcW w:w="2345" w:type="dxa"/>
            <w:vAlign w:val="bottom"/>
          </w:tcPr>
          <w:p w:rsidR="00DE6036" w:rsidRPr="0022050F" w:rsidRDefault="00DE6036" w:rsidP="00822D68">
            <w:pPr>
              <w:autoSpaceDE w:val="0"/>
              <w:autoSpaceDN w:val="0"/>
              <w:adjustRightInd w:val="0"/>
              <w:spacing w:after="0" w:line="240" w:lineRule="auto"/>
              <w:jc w:val="center"/>
              <w:rPr>
                <w:color w:val="000000"/>
                <w:sz w:val="28"/>
                <w:szCs w:val="24"/>
              </w:rPr>
            </w:pPr>
            <w:r w:rsidRPr="0022050F">
              <w:rPr>
                <w:color w:val="000000"/>
                <w:sz w:val="28"/>
                <w:szCs w:val="24"/>
              </w:rPr>
              <w:t> 0.0</w:t>
            </w:r>
          </w:p>
        </w:tc>
      </w:tr>
    </w:tbl>
    <w:p w:rsidR="00DE6036" w:rsidRPr="006D3A12" w:rsidRDefault="00DE6036" w:rsidP="00DE6036">
      <w:pPr>
        <w:autoSpaceDE w:val="0"/>
        <w:autoSpaceDN w:val="0"/>
        <w:adjustRightInd w:val="0"/>
        <w:spacing w:line="240" w:lineRule="auto"/>
        <w:rPr>
          <w:rFonts w:eastAsia="TimesNewRomanPSMT"/>
          <w:szCs w:val="24"/>
        </w:rPr>
      </w:pPr>
      <w:r>
        <w:rPr>
          <w:b/>
          <w:sz w:val="28"/>
        </w:rPr>
        <w:t xml:space="preserve">     </w:t>
      </w:r>
      <w:r w:rsidRPr="00ED448F">
        <w:rPr>
          <w:b/>
          <w:sz w:val="28"/>
        </w:rPr>
        <w:t>Note</w:t>
      </w:r>
      <w:r w:rsidRPr="00ED448F">
        <w:rPr>
          <w:sz w:val="28"/>
        </w:rPr>
        <w:t>:</w:t>
      </w:r>
      <w:r>
        <w:rPr>
          <w:sz w:val="28"/>
        </w:rPr>
        <w:t xml:space="preserve"> </w:t>
      </w:r>
      <w:r w:rsidRPr="0085654B">
        <w:rPr>
          <w:rFonts w:eastAsia="TimesNewRomanPSMT"/>
          <w:szCs w:val="24"/>
        </w:rPr>
        <w:t xml:space="preserve">The </w:t>
      </w:r>
      <w:r>
        <w:rPr>
          <w:rFonts w:eastAsia="TimesNewRomanPSMT"/>
          <w:szCs w:val="24"/>
        </w:rPr>
        <w:t>Alternative</w:t>
      </w:r>
      <w:r w:rsidRPr="0085654B">
        <w:rPr>
          <w:rFonts w:eastAsia="TimesNewRomanPSMT"/>
          <w:szCs w:val="24"/>
        </w:rPr>
        <w:t xml:space="preserve"> </w:t>
      </w:r>
      <w:r>
        <w:rPr>
          <w:rFonts w:eastAsia="TimesNewRomanPSMT"/>
          <w:szCs w:val="24"/>
        </w:rPr>
        <w:t>hypothesis is that the variable</w:t>
      </w:r>
      <w:r w:rsidRPr="0085654B">
        <w:rPr>
          <w:rFonts w:eastAsia="TimesNewRomanPSMT"/>
          <w:szCs w:val="24"/>
        </w:rPr>
        <w:t xml:space="preserve"> </w:t>
      </w:r>
      <w:r>
        <w:rPr>
          <w:rFonts w:eastAsia="TimesNewRomanPSMT"/>
          <w:szCs w:val="24"/>
        </w:rPr>
        <w:t xml:space="preserve">is cointegrated at 1% </w:t>
      </w:r>
      <w:r w:rsidRPr="0085654B">
        <w:rPr>
          <w:rFonts w:eastAsia="TimesNewRomanPSMT"/>
          <w:szCs w:val="24"/>
        </w:rPr>
        <w:t xml:space="preserve">significant </w:t>
      </w:r>
      <w:r>
        <w:rPr>
          <w:rFonts w:eastAsia="TimesNewRomanPSMT"/>
          <w:szCs w:val="24"/>
        </w:rPr>
        <w:t>level*.</w:t>
      </w:r>
    </w:p>
    <w:p w:rsidR="00DE6036" w:rsidRDefault="00DE6036" w:rsidP="00DE6036">
      <w:pPr>
        <w:autoSpaceDE w:val="0"/>
        <w:autoSpaceDN w:val="0"/>
        <w:adjustRightInd w:val="0"/>
        <w:spacing w:line="240" w:lineRule="auto"/>
        <w:ind w:firstLine="720"/>
        <w:jc w:val="both"/>
        <w:rPr>
          <w:sz w:val="28"/>
        </w:rPr>
      </w:pPr>
      <w:r w:rsidRPr="00D37670">
        <w:rPr>
          <w:color w:val="000000"/>
          <w:sz w:val="28"/>
        </w:rPr>
        <w:t>The unit roots</w:t>
      </w:r>
      <w:r>
        <w:rPr>
          <w:color w:val="000000"/>
          <w:sz w:val="28"/>
        </w:rPr>
        <w:t xml:space="preserve"> test confirm that all Institutional Quality variables of Developed Countries </w:t>
      </w:r>
      <w:r w:rsidRPr="00D37670">
        <w:rPr>
          <w:color w:val="000000"/>
          <w:sz w:val="28"/>
        </w:rPr>
        <w:t xml:space="preserve"> are stationa</w:t>
      </w:r>
      <w:r>
        <w:rPr>
          <w:color w:val="000000"/>
          <w:sz w:val="28"/>
        </w:rPr>
        <w:t>ry at level</w:t>
      </w:r>
      <w:r w:rsidRPr="00D37670">
        <w:rPr>
          <w:color w:val="000000"/>
          <w:sz w:val="28"/>
        </w:rPr>
        <w:t xml:space="preserve"> and next step is to apply panel cointegration Test. Pedroni Cointegration test is applied for this purpose</w:t>
      </w:r>
      <w:r>
        <w:rPr>
          <w:color w:val="000000"/>
          <w:sz w:val="28"/>
        </w:rPr>
        <w:t xml:space="preserve"> in Developed Countries Group</w:t>
      </w:r>
      <w:r w:rsidRPr="00D37670">
        <w:rPr>
          <w:color w:val="000000"/>
          <w:sz w:val="28"/>
        </w:rPr>
        <w:t>. Pedroni cointegration Test proposed seven different panel cointegration s</w:t>
      </w:r>
      <w:r>
        <w:rPr>
          <w:color w:val="000000"/>
          <w:sz w:val="28"/>
        </w:rPr>
        <w:t>tatistics under null hypothesis is</w:t>
      </w:r>
      <w:r w:rsidRPr="00D37670">
        <w:rPr>
          <w:color w:val="000000"/>
          <w:sz w:val="28"/>
        </w:rPr>
        <w:t xml:space="preserve"> absence of cointegratio</w:t>
      </w:r>
      <w:r>
        <w:rPr>
          <w:color w:val="000000"/>
          <w:sz w:val="28"/>
        </w:rPr>
        <w:t>n. The result from Table 9.9 show that 4 out of 7</w:t>
      </w:r>
      <w:r w:rsidRPr="00D37670">
        <w:rPr>
          <w:color w:val="000000"/>
          <w:sz w:val="28"/>
        </w:rPr>
        <w:t xml:space="preserve"> cointegration statistic confirm that there is cointegration exist in all Institutional Quality variables</w:t>
      </w:r>
      <w:r>
        <w:rPr>
          <w:color w:val="000000"/>
          <w:sz w:val="28"/>
        </w:rPr>
        <w:t xml:space="preserve"> of developed countries</w:t>
      </w:r>
      <w:r w:rsidRPr="00D37670">
        <w:rPr>
          <w:color w:val="000000"/>
          <w:sz w:val="28"/>
        </w:rPr>
        <w:t>. In other words, we concluded that there is long run equilibrium relationship among all Institutional</w:t>
      </w:r>
      <w:r>
        <w:rPr>
          <w:color w:val="000000"/>
          <w:sz w:val="28"/>
        </w:rPr>
        <w:t xml:space="preserve"> Quality Variables of Developed</w:t>
      </w:r>
      <w:r w:rsidRPr="00D37670">
        <w:rPr>
          <w:color w:val="000000"/>
          <w:sz w:val="28"/>
        </w:rPr>
        <w:t xml:space="preserve"> Countries. It means that Economic Institutions, Legal Institutions and Political Institutions are moving together in long run. </w:t>
      </w:r>
      <w:r w:rsidRPr="00D37670">
        <w:rPr>
          <w:sz w:val="28"/>
        </w:rPr>
        <w:t>These result concluded that it is possible to apply Dumitrescu and Hurlin (DH) Panel Causality method in order to test for the existence of the Causality among the</w:t>
      </w:r>
      <w:r>
        <w:rPr>
          <w:sz w:val="28"/>
        </w:rPr>
        <w:t xml:space="preserve"> all Institutional Quality</w:t>
      </w:r>
      <w:r w:rsidRPr="00D37670">
        <w:rPr>
          <w:sz w:val="28"/>
        </w:rPr>
        <w:t xml:space="preserve"> variables of dev</w:t>
      </w:r>
      <w:r>
        <w:rPr>
          <w:sz w:val="28"/>
        </w:rPr>
        <w:t>eloped</w:t>
      </w:r>
      <w:r w:rsidRPr="00D37670">
        <w:rPr>
          <w:sz w:val="28"/>
        </w:rPr>
        <w:t xml:space="preserve"> countries.</w:t>
      </w:r>
      <w:r>
        <w:rPr>
          <w:sz w:val="28"/>
        </w:rPr>
        <w:t xml:space="preserve"> </w:t>
      </w:r>
    </w:p>
    <w:p w:rsidR="00DE6036" w:rsidRPr="003F2D9F" w:rsidRDefault="00DE6036" w:rsidP="00DE6036">
      <w:pPr>
        <w:spacing w:line="240" w:lineRule="auto"/>
        <w:ind w:firstLine="720"/>
        <w:jc w:val="both"/>
        <w:rPr>
          <w:b/>
          <w:sz w:val="28"/>
        </w:rPr>
      </w:pPr>
      <w:r w:rsidRPr="00ED448F">
        <w:rPr>
          <w:bCs/>
          <w:sz w:val="28"/>
        </w:rPr>
        <w:lastRenderedPageBreak/>
        <w:t>According</w:t>
      </w:r>
      <w:r>
        <w:rPr>
          <w:bCs/>
          <w:sz w:val="28"/>
        </w:rPr>
        <w:t xml:space="preserve"> to results shown in Table 9.10</w:t>
      </w:r>
      <w:r w:rsidRPr="00ED448F">
        <w:rPr>
          <w:bCs/>
          <w:sz w:val="28"/>
        </w:rPr>
        <w:t xml:space="preserve">, a bidirectional causal relationship is found </w:t>
      </w:r>
      <w:r>
        <w:rPr>
          <w:bCs/>
          <w:sz w:val="28"/>
        </w:rPr>
        <w:t>between</w:t>
      </w:r>
      <w:r w:rsidRPr="00ED448F">
        <w:rPr>
          <w:bCs/>
          <w:sz w:val="28"/>
        </w:rPr>
        <w:t xml:space="preserve"> </w:t>
      </w:r>
      <w:r>
        <w:rPr>
          <w:bCs/>
          <w:sz w:val="28"/>
        </w:rPr>
        <w:t>LIQ</w:t>
      </w:r>
      <w:r w:rsidRPr="00ED448F">
        <w:rPr>
          <w:bCs/>
          <w:sz w:val="28"/>
        </w:rPr>
        <w:t xml:space="preserve"> and </w:t>
      </w:r>
      <w:r>
        <w:rPr>
          <w:bCs/>
          <w:sz w:val="28"/>
        </w:rPr>
        <w:t>EIQ from 1990 to 2018</w:t>
      </w:r>
      <w:r w:rsidRPr="00ED448F">
        <w:rPr>
          <w:bCs/>
          <w:sz w:val="28"/>
        </w:rPr>
        <w:t xml:space="preserve"> in developed countries. A bidirectional causal relationship is also found </w:t>
      </w:r>
      <w:r>
        <w:rPr>
          <w:bCs/>
          <w:sz w:val="28"/>
        </w:rPr>
        <w:t>between</w:t>
      </w:r>
      <w:r w:rsidRPr="00ED448F">
        <w:rPr>
          <w:bCs/>
          <w:sz w:val="28"/>
        </w:rPr>
        <w:t xml:space="preserve"> </w:t>
      </w:r>
      <w:r>
        <w:rPr>
          <w:bCs/>
          <w:sz w:val="28"/>
        </w:rPr>
        <w:t xml:space="preserve">PIQ </w:t>
      </w:r>
      <w:r w:rsidRPr="00ED448F">
        <w:rPr>
          <w:bCs/>
          <w:sz w:val="28"/>
        </w:rPr>
        <w:t xml:space="preserve">and </w:t>
      </w:r>
      <w:r>
        <w:rPr>
          <w:bCs/>
          <w:sz w:val="28"/>
        </w:rPr>
        <w:t>EIQ from 1990 to 2018</w:t>
      </w:r>
      <w:r w:rsidRPr="00ED448F">
        <w:rPr>
          <w:bCs/>
          <w:sz w:val="28"/>
        </w:rPr>
        <w:t xml:space="preserve"> in developed countries. According</w:t>
      </w:r>
      <w:r>
        <w:rPr>
          <w:bCs/>
          <w:sz w:val="28"/>
        </w:rPr>
        <w:t xml:space="preserve"> to results shown in Table 9.10, a b</w:t>
      </w:r>
      <w:r w:rsidRPr="00ED448F">
        <w:rPr>
          <w:bCs/>
          <w:sz w:val="28"/>
        </w:rPr>
        <w:t>idirectional</w:t>
      </w:r>
      <w:r>
        <w:rPr>
          <w:bCs/>
          <w:sz w:val="28"/>
        </w:rPr>
        <w:t xml:space="preserve"> causal relationship is found between</w:t>
      </w:r>
      <w:r w:rsidRPr="00ED448F">
        <w:rPr>
          <w:bCs/>
          <w:sz w:val="28"/>
        </w:rPr>
        <w:t xml:space="preserve"> </w:t>
      </w:r>
      <w:r>
        <w:rPr>
          <w:bCs/>
          <w:sz w:val="28"/>
        </w:rPr>
        <w:t>PIQ and</w:t>
      </w:r>
      <w:r w:rsidRPr="00ED448F">
        <w:rPr>
          <w:bCs/>
          <w:sz w:val="28"/>
        </w:rPr>
        <w:t xml:space="preserve"> </w:t>
      </w:r>
      <w:r>
        <w:rPr>
          <w:bCs/>
          <w:sz w:val="28"/>
        </w:rPr>
        <w:t>LIQ from 1990 to 2018</w:t>
      </w:r>
      <w:r w:rsidRPr="00ED448F">
        <w:rPr>
          <w:bCs/>
          <w:sz w:val="28"/>
        </w:rPr>
        <w:t xml:space="preserve"> in developed countries</w:t>
      </w:r>
      <w:r>
        <w:rPr>
          <w:bCs/>
          <w:sz w:val="28"/>
        </w:rPr>
        <w:t>.</w:t>
      </w:r>
    </w:p>
    <w:tbl>
      <w:tblPr>
        <w:tblW w:w="0" w:type="auto"/>
        <w:tblInd w:w="30" w:type="dxa"/>
        <w:tblLayout w:type="fixed"/>
        <w:tblCellMar>
          <w:left w:w="0" w:type="dxa"/>
          <w:right w:w="0" w:type="dxa"/>
        </w:tblCellMar>
        <w:tblLook w:val="0000" w:firstRow="0" w:lastRow="0" w:firstColumn="0" w:lastColumn="0" w:noHBand="0" w:noVBand="0"/>
      </w:tblPr>
      <w:tblGrid>
        <w:gridCol w:w="8727"/>
      </w:tblGrid>
      <w:tr w:rsidR="00DE6036" w:rsidRPr="00ED448F" w:rsidTr="00822D68">
        <w:trPr>
          <w:trHeight w:val="225"/>
        </w:trPr>
        <w:tc>
          <w:tcPr>
            <w:tcW w:w="8727" w:type="dxa"/>
            <w:tcBorders>
              <w:top w:val="nil"/>
              <w:left w:val="nil"/>
              <w:bottom w:val="nil"/>
              <w:right w:val="nil"/>
            </w:tcBorders>
            <w:vAlign w:val="bottom"/>
          </w:tcPr>
          <w:p w:rsidR="00DE6036" w:rsidRDefault="00DE6036" w:rsidP="00822D68">
            <w:pPr>
              <w:autoSpaceDE w:val="0"/>
              <w:autoSpaceDN w:val="0"/>
              <w:adjustRightInd w:val="0"/>
              <w:spacing w:after="0" w:line="240" w:lineRule="auto"/>
              <w:jc w:val="center"/>
              <w:rPr>
                <w:b/>
                <w:color w:val="000000"/>
                <w:sz w:val="28"/>
              </w:rPr>
            </w:pPr>
            <w:r>
              <w:rPr>
                <w:b/>
                <w:color w:val="000000"/>
                <w:sz w:val="28"/>
              </w:rPr>
              <w:t>Table 9.10:</w:t>
            </w:r>
          </w:p>
          <w:p w:rsidR="00DE6036" w:rsidRPr="00ED448F" w:rsidRDefault="00DE6036" w:rsidP="00822D68">
            <w:pPr>
              <w:autoSpaceDE w:val="0"/>
              <w:autoSpaceDN w:val="0"/>
              <w:adjustRightInd w:val="0"/>
              <w:spacing w:after="0" w:line="240" w:lineRule="auto"/>
              <w:jc w:val="center"/>
              <w:rPr>
                <w:b/>
                <w:color w:val="000000"/>
                <w:sz w:val="28"/>
              </w:rPr>
            </w:pPr>
            <w:r w:rsidRPr="00ED448F">
              <w:rPr>
                <w:b/>
                <w:color w:val="000000"/>
                <w:sz w:val="28"/>
              </w:rPr>
              <w:t>Pairwise DH Panel Causality Tests of Developed Countries</w:t>
            </w:r>
          </w:p>
        </w:tc>
      </w:tr>
    </w:tbl>
    <w:tbl>
      <w:tblPr>
        <w:tblStyle w:val="TableGrid"/>
        <w:tblW w:w="9328" w:type="dxa"/>
        <w:tblLook w:val="04A0" w:firstRow="1" w:lastRow="0" w:firstColumn="1" w:lastColumn="0" w:noHBand="0" w:noVBand="1"/>
      </w:tblPr>
      <w:tblGrid>
        <w:gridCol w:w="4675"/>
        <w:gridCol w:w="1710"/>
        <w:gridCol w:w="1530"/>
        <w:gridCol w:w="1413"/>
      </w:tblGrid>
      <w:tr w:rsidR="00DE6036" w:rsidRPr="00ED448F" w:rsidTr="00822D68">
        <w:trPr>
          <w:trHeight w:val="685"/>
        </w:trPr>
        <w:tc>
          <w:tcPr>
            <w:tcW w:w="4675" w:type="dxa"/>
          </w:tcPr>
          <w:p w:rsidR="00DE6036" w:rsidRPr="00ED448F" w:rsidRDefault="00DE6036" w:rsidP="00822D68">
            <w:pPr>
              <w:autoSpaceDE w:val="0"/>
              <w:autoSpaceDN w:val="0"/>
              <w:adjustRightInd w:val="0"/>
              <w:jc w:val="center"/>
              <w:rPr>
                <w:b/>
                <w:sz w:val="28"/>
              </w:rPr>
            </w:pPr>
            <w:r w:rsidRPr="00ED448F">
              <w:rPr>
                <w:b/>
                <w:sz w:val="28"/>
              </w:rPr>
              <w:t>Null Hypothesis</w:t>
            </w:r>
          </w:p>
        </w:tc>
        <w:tc>
          <w:tcPr>
            <w:tcW w:w="1710" w:type="dxa"/>
          </w:tcPr>
          <w:p w:rsidR="00DE6036" w:rsidRPr="00ED448F" w:rsidRDefault="00DE6036" w:rsidP="00822D68">
            <w:pPr>
              <w:autoSpaceDE w:val="0"/>
              <w:autoSpaceDN w:val="0"/>
              <w:adjustRightInd w:val="0"/>
              <w:jc w:val="center"/>
              <w:rPr>
                <w:b/>
                <w:sz w:val="28"/>
              </w:rPr>
            </w:pPr>
            <w:r w:rsidRPr="00ED448F">
              <w:rPr>
                <w:b/>
                <w:sz w:val="28"/>
              </w:rPr>
              <w:t>W-stat</w:t>
            </w:r>
          </w:p>
        </w:tc>
        <w:tc>
          <w:tcPr>
            <w:tcW w:w="1530" w:type="dxa"/>
          </w:tcPr>
          <w:p w:rsidR="00DE6036" w:rsidRPr="00ED448F" w:rsidRDefault="00DE6036" w:rsidP="00822D68">
            <w:pPr>
              <w:autoSpaceDE w:val="0"/>
              <w:autoSpaceDN w:val="0"/>
              <w:adjustRightInd w:val="0"/>
              <w:jc w:val="center"/>
              <w:rPr>
                <w:b/>
                <w:sz w:val="28"/>
              </w:rPr>
            </w:pPr>
            <w:r w:rsidRPr="00ED448F">
              <w:rPr>
                <w:b/>
                <w:sz w:val="28"/>
              </w:rPr>
              <w:t>Z</w:t>
            </w:r>
            <w:r w:rsidRPr="00ED448F">
              <w:rPr>
                <w:b/>
                <w:sz w:val="28"/>
                <w:vertAlign w:val="subscript"/>
              </w:rPr>
              <w:t xml:space="preserve">bar </w:t>
            </w:r>
            <w:r w:rsidRPr="00ED448F">
              <w:rPr>
                <w:b/>
                <w:sz w:val="28"/>
              </w:rPr>
              <w:t>–Stat</w:t>
            </w:r>
          </w:p>
        </w:tc>
        <w:tc>
          <w:tcPr>
            <w:tcW w:w="1413" w:type="dxa"/>
          </w:tcPr>
          <w:p w:rsidR="00DE6036" w:rsidRPr="00ED448F" w:rsidRDefault="00DE6036" w:rsidP="00822D68">
            <w:pPr>
              <w:autoSpaceDE w:val="0"/>
              <w:autoSpaceDN w:val="0"/>
              <w:adjustRightInd w:val="0"/>
              <w:jc w:val="center"/>
              <w:rPr>
                <w:b/>
                <w:sz w:val="28"/>
              </w:rPr>
            </w:pPr>
            <w:r w:rsidRPr="00ED448F">
              <w:rPr>
                <w:b/>
                <w:sz w:val="28"/>
              </w:rPr>
              <w:t>Prob</w:t>
            </w:r>
          </w:p>
        </w:tc>
      </w:tr>
      <w:tr w:rsidR="00DE6036" w:rsidRPr="00ED448F" w:rsidTr="00822D68">
        <w:trPr>
          <w:trHeight w:val="685"/>
        </w:trPr>
        <w:tc>
          <w:tcPr>
            <w:tcW w:w="4675"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LIQ </w:t>
            </w:r>
            <w:r>
              <w:rPr>
                <w:color w:val="000000"/>
                <w:sz w:val="28"/>
              </w:rPr>
              <w:t>→</w:t>
            </w:r>
            <w:r w:rsidRPr="00ED448F">
              <w:rPr>
                <w:color w:val="000000"/>
                <w:sz w:val="28"/>
              </w:rPr>
              <w:t xml:space="preserve"> EIQ</w:t>
            </w:r>
          </w:p>
        </w:tc>
        <w:tc>
          <w:tcPr>
            <w:tcW w:w="1710" w:type="dxa"/>
            <w:vAlign w:val="bottom"/>
          </w:tcPr>
          <w:p w:rsidR="00DE6036" w:rsidRPr="00ED448F" w:rsidRDefault="00DE6036" w:rsidP="00822D68">
            <w:pPr>
              <w:autoSpaceDE w:val="0"/>
              <w:autoSpaceDN w:val="0"/>
              <w:adjustRightInd w:val="0"/>
              <w:jc w:val="center"/>
              <w:rPr>
                <w:color w:val="000000"/>
                <w:sz w:val="28"/>
              </w:rPr>
            </w:pPr>
            <w:r>
              <w:rPr>
                <w:color w:val="000000"/>
                <w:sz w:val="28"/>
              </w:rPr>
              <w:t>5.5075</w:t>
            </w:r>
            <w:r w:rsidRPr="00ED448F">
              <w:rPr>
                <w:color w:val="000000"/>
                <w:sz w:val="28"/>
              </w:rPr>
              <w:t>*</w:t>
            </w:r>
          </w:p>
        </w:tc>
        <w:tc>
          <w:tcPr>
            <w:tcW w:w="1530" w:type="dxa"/>
            <w:vAlign w:val="bottom"/>
          </w:tcPr>
          <w:p w:rsidR="00DE6036" w:rsidRPr="00ED448F" w:rsidRDefault="00DE6036" w:rsidP="00822D68">
            <w:pPr>
              <w:autoSpaceDE w:val="0"/>
              <w:autoSpaceDN w:val="0"/>
              <w:adjustRightInd w:val="0"/>
              <w:jc w:val="center"/>
              <w:rPr>
                <w:color w:val="000000"/>
                <w:sz w:val="28"/>
              </w:rPr>
            </w:pPr>
            <w:r>
              <w:rPr>
                <w:color w:val="000000"/>
                <w:sz w:val="28"/>
              </w:rPr>
              <w:t>8.045</w:t>
            </w:r>
            <w:r w:rsidRPr="00ED448F">
              <w:rPr>
                <w:color w:val="000000"/>
                <w:sz w:val="28"/>
              </w:rPr>
              <w:t>*</w:t>
            </w:r>
          </w:p>
        </w:tc>
        <w:tc>
          <w:tcPr>
            <w:tcW w:w="1413"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w:t>
            </w:r>
            <w:r w:rsidRPr="00ED448F">
              <w:rPr>
                <w:color w:val="000000"/>
                <w:sz w:val="28"/>
              </w:rPr>
              <w:t>0</w:t>
            </w:r>
          </w:p>
        </w:tc>
      </w:tr>
      <w:tr w:rsidR="00DE6036" w:rsidRPr="00ED448F" w:rsidTr="00822D68">
        <w:trPr>
          <w:trHeight w:val="648"/>
        </w:trPr>
        <w:tc>
          <w:tcPr>
            <w:tcW w:w="4675"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EIQ </w:t>
            </w:r>
            <w:r>
              <w:rPr>
                <w:color w:val="000000"/>
                <w:sz w:val="28"/>
              </w:rPr>
              <w:t>→</w:t>
            </w:r>
            <w:r w:rsidRPr="00ED448F">
              <w:rPr>
                <w:color w:val="000000"/>
                <w:sz w:val="28"/>
              </w:rPr>
              <w:t xml:space="preserve"> LIQ</w:t>
            </w:r>
          </w:p>
        </w:tc>
        <w:tc>
          <w:tcPr>
            <w:tcW w:w="1710" w:type="dxa"/>
            <w:vAlign w:val="bottom"/>
          </w:tcPr>
          <w:p w:rsidR="00DE6036" w:rsidRPr="00ED448F" w:rsidRDefault="00DE6036" w:rsidP="00822D68">
            <w:pPr>
              <w:autoSpaceDE w:val="0"/>
              <w:autoSpaceDN w:val="0"/>
              <w:adjustRightInd w:val="0"/>
              <w:jc w:val="center"/>
              <w:rPr>
                <w:color w:val="000000"/>
                <w:sz w:val="28"/>
              </w:rPr>
            </w:pPr>
            <w:r>
              <w:rPr>
                <w:color w:val="000000"/>
                <w:sz w:val="28"/>
              </w:rPr>
              <w:t>3.9600</w:t>
            </w:r>
            <w:r w:rsidRPr="00ED448F">
              <w:rPr>
                <w:color w:val="000000"/>
                <w:sz w:val="28"/>
              </w:rPr>
              <w:t>*</w:t>
            </w:r>
          </w:p>
        </w:tc>
        <w:tc>
          <w:tcPr>
            <w:tcW w:w="1530" w:type="dxa"/>
            <w:vAlign w:val="bottom"/>
          </w:tcPr>
          <w:p w:rsidR="00DE6036" w:rsidRPr="00ED448F" w:rsidRDefault="00DE6036" w:rsidP="00822D68">
            <w:pPr>
              <w:autoSpaceDE w:val="0"/>
              <w:autoSpaceDN w:val="0"/>
              <w:adjustRightInd w:val="0"/>
              <w:jc w:val="center"/>
              <w:rPr>
                <w:color w:val="000000"/>
                <w:sz w:val="28"/>
              </w:rPr>
            </w:pPr>
            <w:r>
              <w:rPr>
                <w:color w:val="000000"/>
                <w:sz w:val="28"/>
              </w:rPr>
              <w:t>4.281</w:t>
            </w:r>
            <w:r w:rsidRPr="00ED448F">
              <w:rPr>
                <w:color w:val="000000"/>
                <w:sz w:val="28"/>
              </w:rPr>
              <w:t>*</w:t>
            </w:r>
          </w:p>
        </w:tc>
        <w:tc>
          <w:tcPr>
            <w:tcW w:w="1413"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w:t>
            </w:r>
            <w:r w:rsidRPr="00ED448F">
              <w:rPr>
                <w:color w:val="000000"/>
                <w:sz w:val="28"/>
              </w:rPr>
              <w:t>0</w:t>
            </w:r>
          </w:p>
        </w:tc>
      </w:tr>
      <w:tr w:rsidR="00DE6036" w:rsidRPr="00ED448F" w:rsidTr="00822D68">
        <w:trPr>
          <w:trHeight w:val="685"/>
        </w:trPr>
        <w:tc>
          <w:tcPr>
            <w:tcW w:w="4675"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PIQ </w:t>
            </w:r>
            <w:r>
              <w:rPr>
                <w:color w:val="000000"/>
                <w:sz w:val="28"/>
              </w:rPr>
              <w:t>→</w:t>
            </w:r>
            <w:r w:rsidRPr="00ED448F">
              <w:rPr>
                <w:color w:val="000000"/>
                <w:sz w:val="28"/>
              </w:rPr>
              <w:t xml:space="preserve"> EIQ</w:t>
            </w:r>
          </w:p>
        </w:tc>
        <w:tc>
          <w:tcPr>
            <w:tcW w:w="1710" w:type="dxa"/>
            <w:vAlign w:val="bottom"/>
          </w:tcPr>
          <w:p w:rsidR="00DE6036" w:rsidRPr="00ED448F" w:rsidRDefault="00DE6036" w:rsidP="00822D68">
            <w:pPr>
              <w:autoSpaceDE w:val="0"/>
              <w:autoSpaceDN w:val="0"/>
              <w:adjustRightInd w:val="0"/>
              <w:jc w:val="center"/>
              <w:rPr>
                <w:color w:val="000000"/>
                <w:sz w:val="28"/>
              </w:rPr>
            </w:pPr>
            <w:r>
              <w:rPr>
                <w:color w:val="000000"/>
                <w:sz w:val="28"/>
              </w:rPr>
              <w:t>4.1645</w:t>
            </w:r>
            <w:r w:rsidRPr="00ED448F">
              <w:rPr>
                <w:color w:val="000000"/>
                <w:sz w:val="28"/>
              </w:rPr>
              <w:t>*</w:t>
            </w:r>
          </w:p>
        </w:tc>
        <w:tc>
          <w:tcPr>
            <w:tcW w:w="1530" w:type="dxa"/>
            <w:vAlign w:val="bottom"/>
          </w:tcPr>
          <w:p w:rsidR="00DE6036" w:rsidRPr="00ED448F" w:rsidRDefault="00DE6036" w:rsidP="00822D68">
            <w:pPr>
              <w:autoSpaceDE w:val="0"/>
              <w:autoSpaceDN w:val="0"/>
              <w:adjustRightInd w:val="0"/>
              <w:jc w:val="center"/>
              <w:rPr>
                <w:color w:val="000000"/>
                <w:sz w:val="28"/>
              </w:rPr>
            </w:pPr>
            <w:r>
              <w:rPr>
                <w:color w:val="000000"/>
                <w:sz w:val="28"/>
              </w:rPr>
              <w:t>4.778</w:t>
            </w:r>
            <w:r w:rsidRPr="00ED448F">
              <w:rPr>
                <w:color w:val="000000"/>
                <w:sz w:val="28"/>
              </w:rPr>
              <w:t>*</w:t>
            </w:r>
          </w:p>
        </w:tc>
        <w:tc>
          <w:tcPr>
            <w:tcW w:w="1413"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0.0</w:t>
            </w:r>
          </w:p>
        </w:tc>
      </w:tr>
      <w:tr w:rsidR="00DE6036" w:rsidRPr="00ED448F" w:rsidTr="00822D68">
        <w:trPr>
          <w:trHeight w:val="685"/>
        </w:trPr>
        <w:tc>
          <w:tcPr>
            <w:tcW w:w="4675"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EIQ </w:t>
            </w:r>
            <w:r>
              <w:rPr>
                <w:color w:val="000000"/>
                <w:sz w:val="28"/>
              </w:rPr>
              <w:t>→</w:t>
            </w:r>
            <w:r w:rsidRPr="00ED448F">
              <w:rPr>
                <w:color w:val="000000"/>
                <w:sz w:val="28"/>
              </w:rPr>
              <w:t xml:space="preserve"> PIQ</w:t>
            </w:r>
          </w:p>
        </w:tc>
        <w:tc>
          <w:tcPr>
            <w:tcW w:w="1710" w:type="dxa"/>
            <w:vAlign w:val="bottom"/>
          </w:tcPr>
          <w:p w:rsidR="00DE6036" w:rsidRPr="00ED448F" w:rsidRDefault="00DE6036" w:rsidP="00822D68">
            <w:pPr>
              <w:autoSpaceDE w:val="0"/>
              <w:autoSpaceDN w:val="0"/>
              <w:adjustRightInd w:val="0"/>
              <w:jc w:val="center"/>
              <w:rPr>
                <w:color w:val="000000"/>
                <w:sz w:val="28"/>
              </w:rPr>
            </w:pPr>
            <w:r>
              <w:rPr>
                <w:color w:val="000000"/>
                <w:sz w:val="28"/>
              </w:rPr>
              <w:t>3.9271</w:t>
            </w:r>
            <w:r w:rsidRPr="00ED448F">
              <w:rPr>
                <w:color w:val="000000"/>
                <w:sz w:val="28"/>
              </w:rPr>
              <w:t>*</w:t>
            </w:r>
          </w:p>
        </w:tc>
        <w:tc>
          <w:tcPr>
            <w:tcW w:w="1530" w:type="dxa"/>
            <w:vAlign w:val="bottom"/>
          </w:tcPr>
          <w:p w:rsidR="00DE6036" w:rsidRPr="00ED448F" w:rsidRDefault="00DE6036" w:rsidP="00822D68">
            <w:pPr>
              <w:autoSpaceDE w:val="0"/>
              <w:autoSpaceDN w:val="0"/>
              <w:adjustRightInd w:val="0"/>
              <w:jc w:val="center"/>
              <w:rPr>
                <w:color w:val="000000"/>
                <w:sz w:val="28"/>
              </w:rPr>
            </w:pPr>
            <w:r>
              <w:rPr>
                <w:color w:val="000000"/>
                <w:sz w:val="28"/>
              </w:rPr>
              <w:t>4.201</w:t>
            </w:r>
            <w:r w:rsidRPr="00ED448F">
              <w:rPr>
                <w:color w:val="000000"/>
                <w:sz w:val="28"/>
              </w:rPr>
              <w:t>*</w:t>
            </w:r>
          </w:p>
        </w:tc>
        <w:tc>
          <w:tcPr>
            <w:tcW w:w="1413"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0.006</w:t>
            </w:r>
          </w:p>
        </w:tc>
      </w:tr>
      <w:tr w:rsidR="00DE6036" w:rsidRPr="00ED448F" w:rsidTr="00822D68">
        <w:trPr>
          <w:trHeight w:val="685"/>
        </w:trPr>
        <w:tc>
          <w:tcPr>
            <w:tcW w:w="4675"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PIQ </w:t>
            </w:r>
            <w:r>
              <w:rPr>
                <w:color w:val="000000"/>
                <w:sz w:val="28"/>
              </w:rPr>
              <w:t>→</w:t>
            </w:r>
            <w:r w:rsidRPr="00ED448F">
              <w:rPr>
                <w:color w:val="000000"/>
                <w:sz w:val="28"/>
              </w:rPr>
              <w:t xml:space="preserve">  LIQ</w:t>
            </w:r>
          </w:p>
        </w:tc>
        <w:tc>
          <w:tcPr>
            <w:tcW w:w="1710" w:type="dxa"/>
            <w:vAlign w:val="bottom"/>
          </w:tcPr>
          <w:p w:rsidR="00DE6036" w:rsidRPr="00ED448F" w:rsidRDefault="00DE6036" w:rsidP="00822D68">
            <w:pPr>
              <w:autoSpaceDE w:val="0"/>
              <w:autoSpaceDN w:val="0"/>
              <w:adjustRightInd w:val="0"/>
              <w:jc w:val="center"/>
              <w:rPr>
                <w:color w:val="000000"/>
                <w:sz w:val="28"/>
              </w:rPr>
            </w:pPr>
            <w:r>
              <w:rPr>
                <w:color w:val="000000"/>
                <w:sz w:val="28"/>
              </w:rPr>
              <w:t>2.9315</w:t>
            </w:r>
            <w:r w:rsidRPr="00ED448F">
              <w:rPr>
                <w:color w:val="000000"/>
                <w:sz w:val="28"/>
              </w:rPr>
              <w:t>*</w:t>
            </w:r>
          </w:p>
        </w:tc>
        <w:tc>
          <w:tcPr>
            <w:tcW w:w="1530" w:type="dxa"/>
            <w:vAlign w:val="bottom"/>
          </w:tcPr>
          <w:p w:rsidR="00DE6036" w:rsidRPr="00ED448F" w:rsidRDefault="00DE6036" w:rsidP="00822D68">
            <w:pPr>
              <w:autoSpaceDE w:val="0"/>
              <w:autoSpaceDN w:val="0"/>
              <w:adjustRightInd w:val="0"/>
              <w:jc w:val="center"/>
              <w:rPr>
                <w:color w:val="000000"/>
                <w:sz w:val="28"/>
              </w:rPr>
            </w:pPr>
            <w:r>
              <w:rPr>
                <w:color w:val="000000"/>
                <w:sz w:val="28"/>
              </w:rPr>
              <w:t>1.779*</w:t>
            </w:r>
            <w:r w:rsidRPr="00ED448F">
              <w:rPr>
                <w:color w:val="000000"/>
                <w:sz w:val="28"/>
              </w:rPr>
              <w:t>*</w:t>
            </w:r>
          </w:p>
        </w:tc>
        <w:tc>
          <w:tcPr>
            <w:tcW w:w="1413"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0.075</w:t>
            </w:r>
          </w:p>
        </w:tc>
      </w:tr>
      <w:tr w:rsidR="00DE6036" w:rsidRPr="00ED448F" w:rsidTr="00822D68">
        <w:trPr>
          <w:trHeight w:val="648"/>
        </w:trPr>
        <w:tc>
          <w:tcPr>
            <w:tcW w:w="4675" w:type="dxa"/>
            <w:vAlign w:val="bottom"/>
          </w:tcPr>
          <w:p w:rsidR="00DE6036" w:rsidRPr="00ED448F" w:rsidRDefault="00DE6036" w:rsidP="00822D68">
            <w:pPr>
              <w:autoSpaceDE w:val="0"/>
              <w:autoSpaceDN w:val="0"/>
              <w:adjustRightInd w:val="0"/>
              <w:jc w:val="center"/>
              <w:rPr>
                <w:color w:val="000000"/>
                <w:sz w:val="28"/>
              </w:rPr>
            </w:pPr>
            <w:r w:rsidRPr="00ED448F">
              <w:rPr>
                <w:color w:val="000000"/>
                <w:sz w:val="28"/>
              </w:rPr>
              <w:t xml:space="preserve">LIQ </w:t>
            </w:r>
            <w:r>
              <w:rPr>
                <w:color w:val="000000"/>
                <w:sz w:val="28"/>
              </w:rPr>
              <w:t>→</w:t>
            </w:r>
            <w:r w:rsidRPr="00ED448F">
              <w:rPr>
                <w:color w:val="000000"/>
                <w:sz w:val="28"/>
              </w:rPr>
              <w:t xml:space="preserve">  PIQ</w:t>
            </w:r>
          </w:p>
        </w:tc>
        <w:tc>
          <w:tcPr>
            <w:tcW w:w="1710" w:type="dxa"/>
            <w:vAlign w:val="bottom"/>
          </w:tcPr>
          <w:p w:rsidR="00DE6036" w:rsidRPr="00ED448F" w:rsidRDefault="00DE6036" w:rsidP="00822D68">
            <w:pPr>
              <w:autoSpaceDE w:val="0"/>
              <w:autoSpaceDN w:val="0"/>
              <w:adjustRightInd w:val="0"/>
              <w:jc w:val="center"/>
              <w:rPr>
                <w:color w:val="000000"/>
                <w:sz w:val="28"/>
              </w:rPr>
            </w:pPr>
            <w:r>
              <w:rPr>
                <w:color w:val="000000"/>
                <w:sz w:val="28"/>
              </w:rPr>
              <w:t>3.3743*</w:t>
            </w:r>
          </w:p>
        </w:tc>
        <w:tc>
          <w:tcPr>
            <w:tcW w:w="1530" w:type="dxa"/>
            <w:vAlign w:val="bottom"/>
          </w:tcPr>
          <w:p w:rsidR="00DE6036" w:rsidRPr="00ED448F" w:rsidRDefault="00DE6036" w:rsidP="00822D68">
            <w:pPr>
              <w:autoSpaceDE w:val="0"/>
              <w:autoSpaceDN w:val="0"/>
              <w:adjustRightInd w:val="0"/>
              <w:jc w:val="center"/>
              <w:rPr>
                <w:color w:val="000000"/>
                <w:sz w:val="28"/>
              </w:rPr>
            </w:pPr>
            <w:r>
              <w:rPr>
                <w:color w:val="000000"/>
                <w:sz w:val="28"/>
              </w:rPr>
              <w:t>2.856*</w:t>
            </w:r>
          </w:p>
        </w:tc>
        <w:tc>
          <w:tcPr>
            <w:tcW w:w="1413" w:type="dxa"/>
            <w:vAlign w:val="bottom"/>
          </w:tcPr>
          <w:p w:rsidR="00DE6036" w:rsidRPr="00ED448F" w:rsidRDefault="00DE6036" w:rsidP="00822D68">
            <w:pPr>
              <w:autoSpaceDE w:val="0"/>
              <w:autoSpaceDN w:val="0"/>
              <w:adjustRightInd w:val="0"/>
              <w:ind w:right="10"/>
              <w:jc w:val="center"/>
              <w:rPr>
                <w:color w:val="000000"/>
                <w:sz w:val="28"/>
              </w:rPr>
            </w:pPr>
            <w:r>
              <w:rPr>
                <w:color w:val="000000"/>
                <w:sz w:val="28"/>
              </w:rPr>
              <w:t>0.004</w:t>
            </w:r>
          </w:p>
        </w:tc>
      </w:tr>
    </w:tbl>
    <w:p w:rsidR="00DE6036" w:rsidRPr="00DA6081" w:rsidRDefault="00DE6036" w:rsidP="00DE6036">
      <w:pPr>
        <w:jc w:val="both"/>
        <w:rPr>
          <w:b/>
          <w:sz w:val="32"/>
        </w:rPr>
      </w:pPr>
      <w:r w:rsidRPr="00ED448F">
        <w:rPr>
          <w:b/>
          <w:sz w:val="28"/>
        </w:rPr>
        <w:t xml:space="preserve"> Note</w:t>
      </w:r>
      <w:r w:rsidRPr="00ED448F">
        <w:rPr>
          <w:sz w:val="28"/>
        </w:rPr>
        <w:t>: *</w:t>
      </w:r>
      <w:r>
        <w:rPr>
          <w:sz w:val="28"/>
        </w:rPr>
        <w:t xml:space="preserve"> show</w:t>
      </w:r>
      <w:r w:rsidRPr="00ED448F">
        <w:rPr>
          <w:sz w:val="28"/>
        </w:rPr>
        <w:t xml:space="preserve"> significant at level of 1%</w:t>
      </w:r>
      <w:r>
        <w:rPr>
          <w:sz w:val="28"/>
        </w:rPr>
        <w:t xml:space="preserve"> and ** show significant at 10%</w:t>
      </w:r>
      <w:r w:rsidRPr="00ED448F">
        <w:rPr>
          <w:sz w:val="28"/>
        </w:rPr>
        <w:t>.</w:t>
      </w:r>
      <w:r>
        <w:rPr>
          <w:b/>
          <w:sz w:val="32"/>
        </w:rPr>
        <w:t xml:space="preserve"> </w:t>
      </w:r>
    </w:p>
    <w:p w:rsidR="00DE6036" w:rsidRDefault="00DE6036" w:rsidP="00DE6036">
      <w:pPr>
        <w:jc w:val="both"/>
        <w:rPr>
          <w:b/>
          <w:sz w:val="28"/>
        </w:rPr>
      </w:pPr>
      <w:r>
        <w:rPr>
          <w:b/>
          <w:sz w:val="28"/>
        </w:rPr>
        <w:t>9.3 Summary</w:t>
      </w:r>
    </w:p>
    <w:p w:rsidR="00DE6036" w:rsidRPr="00DB388A" w:rsidRDefault="00DE6036" w:rsidP="00DE6036">
      <w:pPr>
        <w:spacing w:line="240" w:lineRule="auto"/>
        <w:ind w:firstLine="720"/>
        <w:jc w:val="both"/>
        <w:rPr>
          <w:bCs/>
          <w:sz w:val="28"/>
        </w:rPr>
      </w:pPr>
      <w:r>
        <w:rPr>
          <w:sz w:val="28"/>
        </w:rPr>
        <w:t xml:space="preserve">In </w:t>
      </w:r>
      <w:r w:rsidRPr="00ED448F">
        <w:rPr>
          <w:sz w:val="28"/>
        </w:rPr>
        <w:t xml:space="preserve">this </w:t>
      </w:r>
      <w:r>
        <w:rPr>
          <w:sz w:val="28"/>
        </w:rPr>
        <w:t>Chapter, we analysis the Causality among all Institutional Quality Variables. For this Purpose, we applied different unit root test, Pedroni cointegration test and</w:t>
      </w:r>
      <w:r w:rsidRPr="00ED448F">
        <w:rPr>
          <w:sz w:val="28"/>
        </w:rPr>
        <w:t xml:space="preserve"> Dumitrescu and Hurline </w:t>
      </w:r>
      <w:r>
        <w:rPr>
          <w:sz w:val="28"/>
        </w:rPr>
        <w:t>(2012) Panel causality method</w:t>
      </w:r>
      <w:r w:rsidRPr="00ED448F">
        <w:rPr>
          <w:sz w:val="28"/>
        </w:rPr>
        <w:t xml:space="preserve"> in order to check causality among all three types of Institutional Quality variables in developing and developed economies. Study found that bidirectional causal relationship among all Institutional Quality variables in both dev</w:t>
      </w:r>
      <w:r>
        <w:rPr>
          <w:sz w:val="28"/>
        </w:rPr>
        <w:t>eloped and developing countries.</w:t>
      </w:r>
      <w:r>
        <w:rPr>
          <w:bCs/>
          <w:sz w:val="28"/>
        </w:rPr>
        <w:t xml:space="preserve"> These empirical evidence clearly show that all intuitions are important to each one. </w:t>
      </w:r>
    </w:p>
    <w:p w:rsidR="000B3631" w:rsidRDefault="000B3631"/>
    <w:p w:rsidR="00DE6036" w:rsidRDefault="00DE6036"/>
    <w:p w:rsidR="00DE6036" w:rsidRDefault="00DE6036"/>
    <w:p w:rsidR="00DE6036" w:rsidRDefault="00DE6036"/>
    <w:p w:rsidR="00AF29A2" w:rsidRPr="00C721B3" w:rsidRDefault="00970D29" w:rsidP="00AF29A2">
      <w:pPr>
        <w:ind w:firstLine="720"/>
        <w:jc w:val="center"/>
        <w:rPr>
          <w:bCs/>
          <w:sz w:val="28"/>
        </w:rPr>
      </w:pPr>
      <w:r>
        <w:rPr>
          <w:b/>
          <w:bCs/>
          <w:color w:val="00000A"/>
          <w:sz w:val="32"/>
        </w:rPr>
        <w:lastRenderedPageBreak/>
        <w:t>CHAPTER 10:</w:t>
      </w:r>
    </w:p>
    <w:p w:rsidR="00AF29A2" w:rsidRDefault="00970D29" w:rsidP="00AF29A2">
      <w:pPr>
        <w:autoSpaceDE w:val="0"/>
        <w:autoSpaceDN w:val="0"/>
        <w:adjustRightInd w:val="0"/>
        <w:spacing w:after="0" w:line="240" w:lineRule="auto"/>
        <w:jc w:val="center"/>
        <w:rPr>
          <w:b/>
          <w:bCs/>
          <w:color w:val="00000A"/>
          <w:sz w:val="32"/>
        </w:rPr>
      </w:pPr>
      <w:r>
        <w:rPr>
          <w:b/>
          <w:bCs/>
          <w:color w:val="00000A"/>
          <w:sz w:val="32"/>
        </w:rPr>
        <w:t xml:space="preserve"> </w:t>
      </w:r>
      <w:r w:rsidRPr="001B0813">
        <w:rPr>
          <w:b/>
          <w:bCs/>
          <w:color w:val="00000A"/>
          <w:sz w:val="32"/>
        </w:rPr>
        <w:t>CONCLUSION</w:t>
      </w:r>
      <w:r>
        <w:rPr>
          <w:b/>
          <w:bCs/>
          <w:color w:val="00000A"/>
          <w:sz w:val="32"/>
        </w:rPr>
        <w:t xml:space="preserve"> AND POLICY IMPLICATIONS</w:t>
      </w:r>
    </w:p>
    <w:p w:rsidR="00AF29A2" w:rsidRDefault="00AF29A2" w:rsidP="00AF29A2">
      <w:pPr>
        <w:autoSpaceDE w:val="0"/>
        <w:autoSpaceDN w:val="0"/>
        <w:adjustRightInd w:val="0"/>
        <w:spacing w:after="0" w:line="240" w:lineRule="auto"/>
        <w:rPr>
          <w:b/>
          <w:bCs/>
          <w:color w:val="00000A"/>
          <w:sz w:val="32"/>
        </w:rPr>
      </w:pPr>
    </w:p>
    <w:p w:rsidR="00AF29A2" w:rsidRPr="0011310A" w:rsidRDefault="00AF29A2" w:rsidP="00AF29A2">
      <w:pPr>
        <w:autoSpaceDE w:val="0"/>
        <w:autoSpaceDN w:val="0"/>
        <w:adjustRightInd w:val="0"/>
        <w:spacing w:line="240" w:lineRule="auto"/>
        <w:rPr>
          <w:b/>
          <w:bCs/>
          <w:color w:val="00000A"/>
          <w:sz w:val="32"/>
        </w:rPr>
      </w:pPr>
      <w:r>
        <w:rPr>
          <w:b/>
          <w:bCs/>
          <w:color w:val="00000A"/>
          <w:sz w:val="32"/>
        </w:rPr>
        <w:t>10.1 Summary</w:t>
      </w:r>
    </w:p>
    <w:p w:rsidR="00AF29A2" w:rsidRDefault="00AF29A2" w:rsidP="00AF29A2">
      <w:pPr>
        <w:ind w:firstLine="720"/>
        <w:jc w:val="both"/>
        <w:rPr>
          <w:bCs/>
          <w:color w:val="00000A"/>
          <w:sz w:val="28"/>
        </w:rPr>
      </w:pPr>
      <w:r w:rsidRPr="00ED448F">
        <w:rPr>
          <w:bCs/>
          <w:color w:val="00000A"/>
          <w:sz w:val="28"/>
        </w:rPr>
        <w:t>This study analyzed the determinants and outcomes of Institutional Quality in developing and developed economies. This study used Kuncic (2014) Institutional quality dataset and update</w:t>
      </w:r>
      <w:r>
        <w:rPr>
          <w:bCs/>
          <w:color w:val="00000A"/>
          <w:sz w:val="28"/>
        </w:rPr>
        <w:t>d it till 2018</w:t>
      </w:r>
      <w:r w:rsidRPr="00ED448F">
        <w:rPr>
          <w:bCs/>
          <w:color w:val="00000A"/>
          <w:sz w:val="28"/>
        </w:rPr>
        <w:t>. This dataset used 30 well established indicators of Institutional Quality and split into three types: legal, economic and political. These indicators covered complete environment of a country formal Institutions. This study examined the determinants of Insti</w:t>
      </w:r>
      <w:r>
        <w:rPr>
          <w:bCs/>
          <w:color w:val="00000A"/>
          <w:sz w:val="28"/>
        </w:rPr>
        <w:t>tutional Quality in three ways; (i)</w:t>
      </w:r>
      <w:r w:rsidRPr="00ED448F">
        <w:rPr>
          <w:bCs/>
          <w:color w:val="00000A"/>
          <w:sz w:val="28"/>
        </w:rPr>
        <w:t xml:space="preserve"> Historical and Geogra</w:t>
      </w:r>
      <w:r>
        <w:rPr>
          <w:bCs/>
          <w:color w:val="00000A"/>
          <w:sz w:val="28"/>
        </w:rPr>
        <w:t>phic Factors (ii) Economic Factors (iii) Simultaneous of Historic and Geographic and Economic Factors.</w:t>
      </w:r>
      <w:r w:rsidRPr="00ED448F">
        <w:rPr>
          <w:bCs/>
          <w:color w:val="00000A"/>
          <w:sz w:val="28"/>
        </w:rPr>
        <w:t xml:space="preserve"> For Historical an</w:t>
      </w:r>
      <w:r>
        <w:rPr>
          <w:bCs/>
          <w:color w:val="00000A"/>
          <w:sz w:val="28"/>
        </w:rPr>
        <w:t xml:space="preserve">d Geographic factors, </w:t>
      </w:r>
      <w:r w:rsidRPr="00ED448F">
        <w:rPr>
          <w:bCs/>
          <w:color w:val="00000A"/>
          <w:sz w:val="28"/>
        </w:rPr>
        <w:t>used cross section anal</w:t>
      </w:r>
      <w:r>
        <w:rPr>
          <w:bCs/>
          <w:color w:val="00000A"/>
          <w:sz w:val="28"/>
        </w:rPr>
        <w:t>ysis while for Economic factors,</w:t>
      </w:r>
      <w:r w:rsidRPr="00ED448F">
        <w:rPr>
          <w:bCs/>
          <w:color w:val="00000A"/>
          <w:sz w:val="28"/>
        </w:rPr>
        <w:t xml:space="preserve"> used time se</w:t>
      </w:r>
      <w:r>
        <w:rPr>
          <w:bCs/>
          <w:color w:val="00000A"/>
          <w:sz w:val="28"/>
        </w:rPr>
        <w:t xml:space="preserve">ries panel data (1990-2018). This time series panel dataset has endogeneity problem so </w:t>
      </w:r>
      <w:r w:rsidRPr="00ED448F">
        <w:rPr>
          <w:bCs/>
          <w:color w:val="00000A"/>
          <w:sz w:val="28"/>
        </w:rPr>
        <w:t>applied GMM</w:t>
      </w:r>
      <w:r>
        <w:rPr>
          <w:bCs/>
          <w:color w:val="00000A"/>
          <w:sz w:val="28"/>
        </w:rPr>
        <w:t xml:space="preserve"> and PLIML </w:t>
      </w:r>
      <w:r w:rsidRPr="00ED448F">
        <w:rPr>
          <w:bCs/>
          <w:color w:val="00000A"/>
          <w:sz w:val="28"/>
        </w:rPr>
        <w:t>techniques to control the endogeneity problem. For time series panel data, this study split the 68 countries into two sample i.e. develop</w:t>
      </w:r>
      <w:r>
        <w:rPr>
          <w:bCs/>
          <w:color w:val="00000A"/>
          <w:sz w:val="28"/>
        </w:rPr>
        <w:t xml:space="preserve">ing and developed countries. </w:t>
      </w:r>
      <w:r w:rsidRPr="00ED448F">
        <w:rPr>
          <w:bCs/>
          <w:color w:val="00000A"/>
          <w:sz w:val="28"/>
        </w:rPr>
        <w:t>Further this study also analyzed the outco</w:t>
      </w:r>
      <w:r>
        <w:rPr>
          <w:bCs/>
          <w:color w:val="00000A"/>
          <w:sz w:val="28"/>
        </w:rPr>
        <w:t>m</w:t>
      </w:r>
      <w:r w:rsidRPr="00ED448F">
        <w:rPr>
          <w:bCs/>
          <w:color w:val="00000A"/>
          <w:sz w:val="28"/>
        </w:rPr>
        <w:t>es of Institu</w:t>
      </w:r>
      <w:r>
        <w:rPr>
          <w:bCs/>
          <w:color w:val="00000A"/>
          <w:sz w:val="28"/>
        </w:rPr>
        <w:t xml:space="preserve">tional Quality. The impact of </w:t>
      </w:r>
      <w:r w:rsidRPr="00ED448F">
        <w:rPr>
          <w:bCs/>
          <w:color w:val="00000A"/>
          <w:sz w:val="28"/>
        </w:rPr>
        <w:t>Institu</w:t>
      </w:r>
      <w:r>
        <w:rPr>
          <w:bCs/>
          <w:color w:val="00000A"/>
          <w:sz w:val="28"/>
        </w:rPr>
        <w:t xml:space="preserve">tional Quality on </w:t>
      </w:r>
      <w:r w:rsidRPr="00ED448F">
        <w:rPr>
          <w:bCs/>
          <w:color w:val="00000A"/>
          <w:sz w:val="28"/>
        </w:rPr>
        <w:t>G</w:t>
      </w:r>
      <w:r>
        <w:rPr>
          <w:bCs/>
          <w:color w:val="00000A"/>
          <w:sz w:val="28"/>
        </w:rPr>
        <w:t>DP per Capita, Gini coefficient and FDI which called outcomes of institutions in this study.</w:t>
      </w:r>
      <w:r w:rsidRPr="00ED448F">
        <w:rPr>
          <w:bCs/>
          <w:color w:val="00000A"/>
          <w:sz w:val="28"/>
        </w:rPr>
        <w:t xml:space="preserve"> This study also analyzed causality among three type of Institutions. There are following sections which discussed the conclusion of this study in details.</w:t>
      </w:r>
    </w:p>
    <w:p w:rsidR="00AF29A2" w:rsidRDefault="00AF29A2" w:rsidP="00AF29A2">
      <w:pPr>
        <w:spacing w:line="240" w:lineRule="auto"/>
        <w:ind w:firstLine="720"/>
        <w:jc w:val="both"/>
        <w:rPr>
          <w:bCs/>
          <w:color w:val="00000A"/>
          <w:sz w:val="28"/>
        </w:rPr>
      </w:pPr>
      <w:r>
        <w:rPr>
          <w:bCs/>
          <w:color w:val="00000A"/>
          <w:sz w:val="28"/>
        </w:rPr>
        <w:t xml:space="preserve">In chapter of historical and Geographic factors of Institutional Quality; simple OLS and 2SLS techniques applied to examine impact of the different non-economic factors. In </w:t>
      </w:r>
      <w:r w:rsidRPr="00ED448F">
        <w:rPr>
          <w:bCs/>
          <w:color w:val="00000A"/>
          <w:sz w:val="28"/>
        </w:rPr>
        <w:t xml:space="preserve">this study, </w:t>
      </w:r>
      <w:r>
        <w:rPr>
          <w:bCs/>
          <w:color w:val="00000A"/>
          <w:sz w:val="28"/>
        </w:rPr>
        <w:t>Fractionalization</w:t>
      </w:r>
      <w:r w:rsidRPr="00ED448F">
        <w:rPr>
          <w:bCs/>
          <w:color w:val="00000A"/>
          <w:sz w:val="28"/>
        </w:rPr>
        <w:t xml:space="preserve"> d</w:t>
      </w:r>
      <w:r>
        <w:rPr>
          <w:bCs/>
          <w:color w:val="00000A"/>
          <w:sz w:val="28"/>
        </w:rPr>
        <w:t xml:space="preserve">oes not affect </w:t>
      </w:r>
      <w:r w:rsidRPr="00ED448F">
        <w:rPr>
          <w:bCs/>
          <w:color w:val="00000A"/>
          <w:sz w:val="28"/>
        </w:rPr>
        <w:t>Institutional Quality</w:t>
      </w:r>
      <w:r>
        <w:rPr>
          <w:bCs/>
          <w:color w:val="00000A"/>
          <w:sz w:val="28"/>
        </w:rPr>
        <w:t xml:space="preserve"> under the level of development</w:t>
      </w:r>
      <w:r w:rsidRPr="00ED448F">
        <w:rPr>
          <w:bCs/>
          <w:color w:val="00000A"/>
          <w:sz w:val="28"/>
        </w:rPr>
        <w:t xml:space="preserve">. </w:t>
      </w:r>
      <w:r>
        <w:rPr>
          <w:bCs/>
          <w:color w:val="00000A"/>
          <w:sz w:val="28"/>
        </w:rPr>
        <w:t>The religious fractionalization has positive impact on all institutions in all situations. It shows that ethnic and</w:t>
      </w:r>
      <w:r w:rsidRPr="00ED448F">
        <w:rPr>
          <w:bCs/>
          <w:color w:val="00000A"/>
          <w:sz w:val="28"/>
        </w:rPr>
        <w:t xml:space="preserve"> language diverse countries are not at least destined to have worse institutions. Legal origin system of a country is another </w:t>
      </w:r>
      <w:r>
        <w:rPr>
          <w:bCs/>
          <w:color w:val="00000A"/>
          <w:sz w:val="28"/>
        </w:rPr>
        <w:t>determinant</w:t>
      </w:r>
      <w:r w:rsidRPr="00ED448F">
        <w:rPr>
          <w:bCs/>
          <w:color w:val="00000A"/>
          <w:sz w:val="28"/>
        </w:rPr>
        <w:t xml:space="preserve"> that has been </w:t>
      </w:r>
      <w:r>
        <w:rPr>
          <w:bCs/>
          <w:color w:val="00000A"/>
          <w:sz w:val="28"/>
        </w:rPr>
        <w:t>used</w:t>
      </w:r>
      <w:r w:rsidRPr="00ED448F">
        <w:rPr>
          <w:bCs/>
          <w:color w:val="00000A"/>
          <w:sz w:val="28"/>
        </w:rPr>
        <w:t xml:space="preserve"> in </w:t>
      </w:r>
      <w:r>
        <w:rPr>
          <w:bCs/>
          <w:color w:val="00000A"/>
          <w:sz w:val="28"/>
        </w:rPr>
        <w:t>this study</w:t>
      </w:r>
      <w:r w:rsidRPr="00ED448F">
        <w:rPr>
          <w:bCs/>
          <w:color w:val="00000A"/>
          <w:sz w:val="28"/>
        </w:rPr>
        <w:t>. In literature, The British legal system led to good institutions because it based on a great economic freedom and less state intervention in economic af</w:t>
      </w:r>
      <w:r>
        <w:rPr>
          <w:bCs/>
          <w:color w:val="00000A"/>
          <w:sz w:val="28"/>
        </w:rPr>
        <w:t>fairs. In this study, it is</w:t>
      </w:r>
      <w:r w:rsidRPr="00ED448F">
        <w:rPr>
          <w:bCs/>
          <w:color w:val="00000A"/>
          <w:sz w:val="28"/>
        </w:rPr>
        <w:t xml:space="preserve"> proved that </w:t>
      </w:r>
      <w:r>
        <w:rPr>
          <w:bCs/>
          <w:color w:val="00000A"/>
          <w:sz w:val="28"/>
        </w:rPr>
        <w:t xml:space="preserve">without level of development </w:t>
      </w:r>
      <w:r w:rsidRPr="00ED448F">
        <w:rPr>
          <w:bCs/>
          <w:color w:val="00000A"/>
          <w:sz w:val="28"/>
        </w:rPr>
        <w:t xml:space="preserve">British legal origin countries have </w:t>
      </w:r>
      <w:r>
        <w:rPr>
          <w:bCs/>
          <w:color w:val="00000A"/>
          <w:sz w:val="28"/>
        </w:rPr>
        <w:t xml:space="preserve">not been affected the institutional quality. </w:t>
      </w:r>
      <w:r w:rsidRPr="00ED448F">
        <w:rPr>
          <w:bCs/>
          <w:color w:val="00000A"/>
          <w:sz w:val="28"/>
        </w:rPr>
        <w:t>The French legal system which is famous for more state intervention in economy and politics. It has no</w:t>
      </w:r>
      <w:r>
        <w:rPr>
          <w:bCs/>
          <w:color w:val="00000A"/>
          <w:sz w:val="28"/>
        </w:rPr>
        <w:t>t</w:t>
      </w:r>
      <w:r w:rsidRPr="00ED448F">
        <w:rPr>
          <w:bCs/>
          <w:color w:val="00000A"/>
          <w:sz w:val="28"/>
        </w:rPr>
        <w:t xml:space="preserve"> significant impact on </w:t>
      </w:r>
      <w:r>
        <w:rPr>
          <w:bCs/>
          <w:color w:val="00000A"/>
          <w:sz w:val="28"/>
        </w:rPr>
        <w:t xml:space="preserve">Institutional Quality. </w:t>
      </w:r>
      <w:r w:rsidRPr="00ED448F">
        <w:rPr>
          <w:bCs/>
          <w:color w:val="00000A"/>
          <w:sz w:val="28"/>
        </w:rPr>
        <w:t xml:space="preserve">It shows that country which have </w:t>
      </w:r>
      <w:r>
        <w:rPr>
          <w:bCs/>
          <w:color w:val="00000A"/>
          <w:sz w:val="28"/>
        </w:rPr>
        <w:t>French Legal Origin</w:t>
      </w:r>
      <w:r w:rsidRPr="00ED448F">
        <w:rPr>
          <w:bCs/>
          <w:color w:val="00000A"/>
          <w:sz w:val="28"/>
        </w:rPr>
        <w:t xml:space="preserve"> has not correlated with Institutions Quality</w:t>
      </w:r>
      <w:r>
        <w:rPr>
          <w:bCs/>
          <w:color w:val="00000A"/>
          <w:sz w:val="28"/>
        </w:rPr>
        <w:t xml:space="preserve">. </w:t>
      </w:r>
      <w:r w:rsidRPr="00ED448F">
        <w:rPr>
          <w:bCs/>
          <w:color w:val="00000A"/>
          <w:sz w:val="28"/>
        </w:rPr>
        <w:t>The colonial background is one of the most important deter</w:t>
      </w:r>
      <w:r>
        <w:rPr>
          <w:bCs/>
          <w:color w:val="00000A"/>
          <w:sz w:val="28"/>
        </w:rPr>
        <w:t xml:space="preserve">minants which is discussed </w:t>
      </w:r>
      <w:r w:rsidRPr="00ED448F">
        <w:rPr>
          <w:bCs/>
          <w:color w:val="00000A"/>
          <w:sz w:val="28"/>
        </w:rPr>
        <w:t xml:space="preserve">in </w:t>
      </w:r>
      <w:r>
        <w:rPr>
          <w:bCs/>
          <w:color w:val="00000A"/>
          <w:sz w:val="28"/>
        </w:rPr>
        <w:t xml:space="preserve">this study. </w:t>
      </w:r>
      <w:r w:rsidRPr="00ED448F">
        <w:rPr>
          <w:bCs/>
          <w:color w:val="00000A"/>
          <w:sz w:val="28"/>
        </w:rPr>
        <w:t>In this study, the countries which have</w:t>
      </w:r>
      <w:r>
        <w:rPr>
          <w:bCs/>
          <w:color w:val="00000A"/>
          <w:sz w:val="28"/>
        </w:rPr>
        <w:t xml:space="preserve"> </w:t>
      </w:r>
      <w:r>
        <w:rPr>
          <w:bCs/>
          <w:color w:val="00000A"/>
          <w:sz w:val="28"/>
        </w:rPr>
        <w:lastRenderedPageBreak/>
        <w:t>colonization background are poor quality of</w:t>
      </w:r>
      <w:r w:rsidRPr="00ED448F">
        <w:rPr>
          <w:bCs/>
          <w:color w:val="00000A"/>
          <w:sz w:val="28"/>
        </w:rPr>
        <w:t xml:space="preserve"> </w:t>
      </w:r>
      <w:r>
        <w:rPr>
          <w:bCs/>
          <w:color w:val="00000A"/>
          <w:sz w:val="28"/>
        </w:rPr>
        <w:t xml:space="preserve">institutions but when we added level of development in regression, its impact is disappear. Its impact sustained in political institution when we added level of development in regression. </w:t>
      </w:r>
      <w:r w:rsidRPr="00ED448F">
        <w:rPr>
          <w:bCs/>
          <w:color w:val="00000A"/>
          <w:sz w:val="28"/>
        </w:rPr>
        <w:t xml:space="preserve">The natural resource endowment has been also an important determinants for Institutional Quality which is used in </w:t>
      </w:r>
      <w:r>
        <w:rPr>
          <w:bCs/>
          <w:color w:val="00000A"/>
          <w:sz w:val="28"/>
        </w:rPr>
        <w:t>this study.</w:t>
      </w:r>
      <w:r w:rsidRPr="00ED448F">
        <w:rPr>
          <w:bCs/>
          <w:color w:val="00000A"/>
          <w:sz w:val="28"/>
        </w:rPr>
        <w:t xml:space="preserve"> The countries which have high </w:t>
      </w:r>
      <w:r>
        <w:rPr>
          <w:bCs/>
          <w:color w:val="00000A"/>
          <w:sz w:val="28"/>
        </w:rPr>
        <w:t xml:space="preserve">natural </w:t>
      </w:r>
      <w:r w:rsidRPr="00ED448F">
        <w:rPr>
          <w:bCs/>
          <w:color w:val="00000A"/>
          <w:sz w:val="28"/>
        </w:rPr>
        <w:t xml:space="preserve">abundant resources are low quality of institutions. In this study, natural resources endowment has negative impact on all three kind of Institutions Quality. </w:t>
      </w:r>
      <w:r>
        <w:rPr>
          <w:bCs/>
          <w:color w:val="00000A"/>
          <w:sz w:val="28"/>
        </w:rPr>
        <w:t xml:space="preserve">Under the level of development, natural resources have not affected the political and legal institutions. Without level of development, </w:t>
      </w:r>
      <w:r w:rsidRPr="00ED448F">
        <w:rPr>
          <w:bCs/>
          <w:color w:val="00000A"/>
          <w:sz w:val="28"/>
        </w:rPr>
        <w:t>the countries which have higher natural resources has bad institutions.</w:t>
      </w:r>
      <w:r>
        <w:rPr>
          <w:bCs/>
          <w:color w:val="00000A"/>
          <w:sz w:val="28"/>
        </w:rPr>
        <w:t xml:space="preserve"> </w:t>
      </w:r>
      <w:r w:rsidRPr="00ED448F">
        <w:rPr>
          <w:bCs/>
          <w:color w:val="00000A"/>
          <w:sz w:val="28"/>
        </w:rPr>
        <w:t>The last determinant of Institutional Quality</w:t>
      </w:r>
      <w:r>
        <w:rPr>
          <w:bCs/>
          <w:color w:val="00000A"/>
          <w:sz w:val="28"/>
        </w:rPr>
        <w:t xml:space="preserve"> in historic and Geographic chapter is Geographic location. </w:t>
      </w:r>
      <w:r w:rsidRPr="00ED448F">
        <w:rPr>
          <w:bCs/>
          <w:color w:val="00000A"/>
          <w:sz w:val="28"/>
        </w:rPr>
        <w:t>Geographic location is a significant impact on all three kind of Institutions in this study</w:t>
      </w:r>
      <w:r>
        <w:rPr>
          <w:bCs/>
          <w:color w:val="00000A"/>
          <w:sz w:val="28"/>
        </w:rPr>
        <w:t xml:space="preserve"> without level of development</w:t>
      </w:r>
      <w:r w:rsidRPr="00ED448F">
        <w:rPr>
          <w:bCs/>
          <w:color w:val="00000A"/>
          <w:sz w:val="28"/>
        </w:rPr>
        <w:t>.</w:t>
      </w:r>
      <w:r>
        <w:rPr>
          <w:bCs/>
          <w:color w:val="00000A"/>
          <w:sz w:val="28"/>
        </w:rPr>
        <w:t xml:space="preserve"> Geographic location lost his significance under the level of development. </w:t>
      </w:r>
    </w:p>
    <w:p w:rsidR="00AF29A2" w:rsidRDefault="00AF29A2" w:rsidP="00AF29A2">
      <w:pPr>
        <w:spacing w:line="240" w:lineRule="auto"/>
        <w:ind w:firstLine="720"/>
        <w:jc w:val="both"/>
        <w:rPr>
          <w:sz w:val="28"/>
        </w:rPr>
      </w:pPr>
      <w:r>
        <w:rPr>
          <w:bCs/>
          <w:color w:val="00000A"/>
          <w:sz w:val="28"/>
        </w:rPr>
        <w:t>In chapter of Economic factors of Institutional Quality; GMM and PLIML techniques applied to examine impact of the different economic factors on Institutional Quality.</w:t>
      </w:r>
      <w:r w:rsidRPr="00CC6FB6">
        <w:rPr>
          <w:sz w:val="28"/>
        </w:rPr>
        <w:t xml:space="preserve"> </w:t>
      </w:r>
      <w:r w:rsidRPr="00ED448F">
        <w:rPr>
          <w:sz w:val="28"/>
        </w:rPr>
        <w:t>This study found that economic, legal and political Institutions a</w:t>
      </w:r>
      <w:r>
        <w:rPr>
          <w:sz w:val="28"/>
        </w:rPr>
        <w:t xml:space="preserve">re interlinked with each other and </w:t>
      </w:r>
      <w:r w:rsidRPr="00ED448F">
        <w:rPr>
          <w:sz w:val="28"/>
        </w:rPr>
        <w:t>all</w:t>
      </w:r>
      <w:r>
        <w:rPr>
          <w:sz w:val="28"/>
        </w:rPr>
        <w:t xml:space="preserve"> three</w:t>
      </w:r>
      <w:r w:rsidRPr="00ED448F">
        <w:rPr>
          <w:sz w:val="28"/>
        </w:rPr>
        <w:t xml:space="preserve"> types of Institutional Qualities are affected positively each other.</w:t>
      </w:r>
      <w:r>
        <w:rPr>
          <w:sz w:val="28"/>
        </w:rPr>
        <w:t xml:space="preserve"> In this study, </w:t>
      </w:r>
      <w:r w:rsidRPr="00ED448F">
        <w:rPr>
          <w:sz w:val="28"/>
        </w:rPr>
        <w:t>Institutional Quality is negative linked with income inequality in both developed</w:t>
      </w:r>
      <w:r>
        <w:rPr>
          <w:sz w:val="28"/>
        </w:rPr>
        <w:t xml:space="preserve"> and developing countries. </w:t>
      </w:r>
      <w:r w:rsidRPr="00ED448F">
        <w:rPr>
          <w:sz w:val="28"/>
        </w:rPr>
        <w:t xml:space="preserve">It verify that if income difference increases then it damage the </w:t>
      </w:r>
      <w:r>
        <w:rPr>
          <w:sz w:val="28"/>
        </w:rPr>
        <w:t xml:space="preserve">Institutional Quality. In some cases, it has insignificant impact on institutional quality like in political and legal institutions of developing countries. </w:t>
      </w:r>
      <w:r w:rsidRPr="00ED448F">
        <w:rPr>
          <w:sz w:val="28"/>
        </w:rPr>
        <w:t>This study found that Education is also an important determinant for Institutional Quality both developed and developing countries. It verify that if people are more educated then they demanded more transparent Institutions.</w:t>
      </w:r>
      <w:r>
        <w:rPr>
          <w:sz w:val="28"/>
        </w:rPr>
        <w:t xml:space="preserve"> </w:t>
      </w:r>
      <w:r w:rsidRPr="00ED448F">
        <w:rPr>
          <w:sz w:val="28"/>
        </w:rPr>
        <w:t>Availability of re</w:t>
      </w:r>
      <w:r>
        <w:rPr>
          <w:sz w:val="28"/>
        </w:rPr>
        <w:t xml:space="preserve">sources is very important for </w:t>
      </w:r>
      <w:r w:rsidRPr="00ED448F">
        <w:rPr>
          <w:sz w:val="28"/>
        </w:rPr>
        <w:t>institutions. This study found that GDP p</w:t>
      </w:r>
      <w:r>
        <w:rPr>
          <w:sz w:val="28"/>
        </w:rPr>
        <w:t>er Capita is positive impact on all types of Institutions in</w:t>
      </w:r>
      <w:r w:rsidRPr="00ED448F">
        <w:rPr>
          <w:sz w:val="28"/>
        </w:rPr>
        <w:t xml:space="preserve"> developed and developing economies.</w:t>
      </w:r>
      <w:r>
        <w:rPr>
          <w:sz w:val="28"/>
        </w:rPr>
        <w:t xml:space="preserve"> Globalization and urban ratio are used for alternative of Education. These determinants are also positive impact on all institutional qualities. </w:t>
      </w:r>
      <w:r w:rsidRPr="00ED448F">
        <w:rPr>
          <w:sz w:val="28"/>
        </w:rPr>
        <w:t>If a cou</w:t>
      </w:r>
      <w:r>
        <w:rPr>
          <w:sz w:val="28"/>
        </w:rPr>
        <w:t xml:space="preserve">ntry more integrated with world and more urbanize then she would improve his institutional quality. </w:t>
      </w:r>
    </w:p>
    <w:p w:rsidR="00AF29A2" w:rsidRDefault="00AF29A2" w:rsidP="00AF29A2">
      <w:pPr>
        <w:spacing w:line="240" w:lineRule="auto"/>
        <w:ind w:firstLine="720"/>
        <w:jc w:val="both"/>
        <w:rPr>
          <w:sz w:val="28"/>
        </w:rPr>
      </w:pPr>
      <w:r>
        <w:rPr>
          <w:sz w:val="28"/>
        </w:rPr>
        <w:t xml:space="preserve">In chapter of simultaneously impact of </w:t>
      </w:r>
      <w:r w:rsidR="00075A56">
        <w:rPr>
          <w:sz w:val="28"/>
        </w:rPr>
        <w:t xml:space="preserve">Historic, Geographic and Economic </w:t>
      </w:r>
      <w:r>
        <w:rPr>
          <w:sz w:val="28"/>
        </w:rPr>
        <w:t xml:space="preserve">factors, used GMM and PLIML methodology. In this chapter, we explored the impact of dynamic factors under the static factors. All the institutions affected each other under the historic and geographic feature but political institutions of developed countries have not affected with economic institutions under the historic and geographic feature. GDP per Capita has significant impact on economic institutions under the historic and geographic variables but it has insignificant impact on political and legal institutions of developing countries. Similarly, Gini coefficient has significant impact on economic institutions under the historic and geographic </w:t>
      </w:r>
      <w:r>
        <w:rPr>
          <w:sz w:val="28"/>
        </w:rPr>
        <w:lastRenderedPageBreak/>
        <w:t xml:space="preserve">variables but it has insignificant impact on political and legal institutions under the historic and geographic variables. Education has significant impact on all institutions under the historic and geographic variables. Geographic location has positive impact economic and legal institutions under the level of development but in political institutions of developing countries, it has insignificant impact under the absence of other institutions. Fractionalization has insignificant impact on political and legal institutions in developing countries under the level of development. Colonization has significant impact on all institutions under the level of development and other institutional variables. For Legal origin of UK and French, this study has inconclusive, in some equations they have impact and some equations they have not affected the institutional quality under the level of development. </w:t>
      </w:r>
    </w:p>
    <w:p w:rsidR="00AF29A2" w:rsidRDefault="00AF29A2" w:rsidP="00AF29A2">
      <w:pPr>
        <w:spacing w:line="240" w:lineRule="auto"/>
        <w:ind w:firstLine="720"/>
        <w:jc w:val="both"/>
        <w:rPr>
          <w:sz w:val="28"/>
        </w:rPr>
      </w:pPr>
      <w:r>
        <w:rPr>
          <w:sz w:val="28"/>
        </w:rPr>
        <w:t xml:space="preserve"> In this study examined the impact of institutional quality on three macroeconomic indicators like GDP per Capita, Gini Coefficient and FDI. The institutional quality has positive impact on GDP </w:t>
      </w:r>
      <w:r w:rsidRPr="00ED448F">
        <w:rPr>
          <w:sz w:val="28"/>
        </w:rPr>
        <w:t>per Capita in developing and developed economies. It shows that Institutions Quality is very important for a country</w:t>
      </w:r>
      <w:r>
        <w:rPr>
          <w:sz w:val="28"/>
        </w:rPr>
        <w:t>`s</w:t>
      </w:r>
      <w:r w:rsidRPr="00ED448F">
        <w:rPr>
          <w:sz w:val="28"/>
        </w:rPr>
        <w:t xml:space="preserve"> development. Those countries which have high quality of Institutions are perform better in economic growth. This study found that all Institutional Quality Indicators are significant and negative impact on Gini coefficient in</w:t>
      </w:r>
      <w:r>
        <w:rPr>
          <w:sz w:val="28"/>
        </w:rPr>
        <w:t xml:space="preserve"> both</w:t>
      </w:r>
      <w:r w:rsidRPr="00ED448F">
        <w:rPr>
          <w:sz w:val="28"/>
        </w:rPr>
        <w:t xml:space="preserve"> developi</w:t>
      </w:r>
      <w:r>
        <w:rPr>
          <w:sz w:val="28"/>
        </w:rPr>
        <w:t xml:space="preserve">ng and developed countries. </w:t>
      </w:r>
      <w:r w:rsidRPr="00ED448F">
        <w:rPr>
          <w:sz w:val="28"/>
        </w:rPr>
        <w:t>This study justify with empirical result that poor institutional quality enhanced inequality and those countries which have high level of Institutional Quality  are less income inequality. This study also found that all Institutional Quality indicators are significant positive impact on FDI in all developing and devel</w:t>
      </w:r>
      <w:r>
        <w:rPr>
          <w:sz w:val="28"/>
        </w:rPr>
        <w:t>oped countries. This study justify this argument,</w:t>
      </w:r>
      <w:r w:rsidRPr="00ED448F">
        <w:rPr>
          <w:sz w:val="28"/>
        </w:rPr>
        <w:t xml:space="preserve"> </w:t>
      </w:r>
      <w:r>
        <w:rPr>
          <w:sz w:val="28"/>
        </w:rPr>
        <w:t>“</w:t>
      </w:r>
      <w:r w:rsidRPr="00ED448F">
        <w:rPr>
          <w:sz w:val="28"/>
        </w:rPr>
        <w:t>investor come there where high quality of Institutions</w:t>
      </w:r>
      <w:r>
        <w:rPr>
          <w:sz w:val="28"/>
        </w:rPr>
        <w:t xml:space="preserve">. </w:t>
      </w:r>
    </w:p>
    <w:p w:rsidR="00AF29A2" w:rsidRDefault="00AF29A2" w:rsidP="00AF29A2">
      <w:pPr>
        <w:spacing w:line="240" w:lineRule="auto"/>
        <w:ind w:firstLine="720"/>
        <w:jc w:val="both"/>
        <w:rPr>
          <w:sz w:val="28"/>
        </w:rPr>
      </w:pPr>
      <w:r>
        <w:rPr>
          <w:sz w:val="28"/>
        </w:rPr>
        <w:t>This study used</w:t>
      </w:r>
      <w:r w:rsidRPr="00ED448F">
        <w:rPr>
          <w:sz w:val="28"/>
        </w:rPr>
        <w:t xml:space="preserve"> Dumitrescu and Hurline</w:t>
      </w:r>
      <w:r>
        <w:rPr>
          <w:sz w:val="28"/>
        </w:rPr>
        <w:t xml:space="preserve"> (2012) Panel causality method </w:t>
      </w:r>
      <w:r w:rsidRPr="00ED448F">
        <w:rPr>
          <w:sz w:val="28"/>
        </w:rPr>
        <w:t>in order to check causality among all three types of Institutional Quality variables in developing and developed economies. Study found that bidirectional causal relationship</w:t>
      </w:r>
      <w:r>
        <w:rPr>
          <w:sz w:val="28"/>
        </w:rPr>
        <w:t xml:space="preserve"> exist</w:t>
      </w:r>
      <w:r w:rsidRPr="00ED448F">
        <w:rPr>
          <w:sz w:val="28"/>
        </w:rPr>
        <w:t xml:space="preserve"> among all Institutional Quality variables</w:t>
      </w:r>
      <w:r>
        <w:rPr>
          <w:sz w:val="28"/>
        </w:rPr>
        <w:t xml:space="preserve"> </w:t>
      </w:r>
      <w:r w:rsidRPr="00ED448F">
        <w:rPr>
          <w:sz w:val="28"/>
        </w:rPr>
        <w:t>in both developed and developing countries</w:t>
      </w:r>
      <w:r>
        <w:rPr>
          <w:sz w:val="28"/>
        </w:rPr>
        <w:t>.</w:t>
      </w:r>
      <w:r w:rsidRPr="00ED448F">
        <w:rPr>
          <w:sz w:val="28"/>
        </w:rPr>
        <w:t xml:space="preserve"> </w:t>
      </w:r>
    </w:p>
    <w:p w:rsidR="00AF29A2" w:rsidRDefault="00AF29A2" w:rsidP="00AF29A2">
      <w:pPr>
        <w:spacing w:line="240" w:lineRule="auto"/>
        <w:jc w:val="both"/>
        <w:rPr>
          <w:b/>
          <w:sz w:val="28"/>
        </w:rPr>
      </w:pPr>
      <w:r w:rsidRPr="007F53F3">
        <w:rPr>
          <w:b/>
          <w:sz w:val="28"/>
        </w:rPr>
        <w:t>10.2 Conclusion</w:t>
      </w:r>
    </w:p>
    <w:p w:rsidR="00AF29A2" w:rsidRDefault="00AF29A2" w:rsidP="00AF29A2">
      <w:pPr>
        <w:spacing w:line="240" w:lineRule="auto"/>
        <w:jc w:val="both"/>
        <w:rPr>
          <w:sz w:val="28"/>
        </w:rPr>
      </w:pPr>
      <w:r>
        <w:rPr>
          <w:sz w:val="28"/>
        </w:rPr>
        <w:tab/>
        <w:t xml:space="preserve">In this study analyzed the determinants of institutional quality and its impact on GDP per capita, Income inequality and FDI. The main objective of this study was to explore those factors which affected the institutional quality. There are some countries which have high quality of institutions and some have poor quality in institutions. In literature, the determinant of institutional quality was based on mostly historic and geographic features of a country but over the time some country improve their institutions. It raise a question, there are some dynamic factors are also exist which cause the institutional quality. In this study, we explored those factors which </w:t>
      </w:r>
      <w:r>
        <w:rPr>
          <w:sz w:val="28"/>
        </w:rPr>
        <w:lastRenderedPageBreak/>
        <w:t>affect the institutions quality. Country income level, income inequality, education level, globalization and urban ratio are those factors which affected the institutional quality. These factors are dynamics nature and change with government policies and they improve the institutional quality. The factors which belong to historic and geographic features which affect negatively the institutional quality would be insignificant under the level of development.</w:t>
      </w:r>
    </w:p>
    <w:p w:rsidR="00AF29A2" w:rsidRPr="00ED448F" w:rsidRDefault="00AF29A2" w:rsidP="00AF29A2">
      <w:pPr>
        <w:spacing w:line="240" w:lineRule="auto"/>
        <w:rPr>
          <w:b/>
          <w:bCs/>
          <w:sz w:val="28"/>
        </w:rPr>
      </w:pPr>
      <w:r>
        <w:rPr>
          <w:b/>
          <w:bCs/>
          <w:sz w:val="28"/>
        </w:rPr>
        <w:t xml:space="preserve">10.3 </w:t>
      </w:r>
      <w:r w:rsidRPr="00ED448F">
        <w:rPr>
          <w:b/>
          <w:bCs/>
          <w:sz w:val="28"/>
        </w:rPr>
        <w:t xml:space="preserve">Policy </w:t>
      </w:r>
      <w:r>
        <w:rPr>
          <w:b/>
          <w:bCs/>
          <w:sz w:val="28"/>
        </w:rPr>
        <w:t>Implications</w:t>
      </w:r>
    </w:p>
    <w:p w:rsidR="00AF29A2" w:rsidRDefault="00AF29A2" w:rsidP="00AF29A2">
      <w:pPr>
        <w:spacing w:line="240" w:lineRule="auto"/>
        <w:ind w:firstLine="360"/>
        <w:jc w:val="both"/>
        <w:rPr>
          <w:bCs/>
          <w:sz w:val="28"/>
        </w:rPr>
      </w:pPr>
      <w:r>
        <w:rPr>
          <w:bCs/>
          <w:sz w:val="28"/>
        </w:rPr>
        <w:t>We are in a position to draw such conclusion that government policies and interventions can change the institutional quality. Therefore, there are following suggestions which will improve the quality of Institutions.</w:t>
      </w:r>
    </w:p>
    <w:p w:rsidR="00AF29A2" w:rsidRDefault="00AF29A2" w:rsidP="00AF29A2">
      <w:pPr>
        <w:pStyle w:val="ListParagraph"/>
        <w:numPr>
          <w:ilvl w:val="0"/>
          <w:numId w:val="2"/>
        </w:numPr>
        <w:spacing w:line="240" w:lineRule="auto"/>
        <w:jc w:val="both"/>
        <w:rPr>
          <w:bCs/>
          <w:sz w:val="28"/>
        </w:rPr>
      </w:pPr>
      <w:r>
        <w:rPr>
          <w:bCs/>
          <w:sz w:val="28"/>
        </w:rPr>
        <w:t>This study empirical evidence shows that GDP per capita and Institutional Quality is positively related to each other. The Government should take those steps which will ensure the sustainable growth and development.</w:t>
      </w:r>
    </w:p>
    <w:p w:rsidR="00AF29A2" w:rsidRDefault="00AF29A2" w:rsidP="00AF29A2">
      <w:pPr>
        <w:pStyle w:val="ListParagraph"/>
        <w:spacing w:line="240" w:lineRule="auto"/>
        <w:jc w:val="both"/>
        <w:rPr>
          <w:bCs/>
          <w:sz w:val="28"/>
        </w:rPr>
      </w:pPr>
    </w:p>
    <w:p w:rsidR="00AF29A2" w:rsidRDefault="00AF29A2" w:rsidP="00AF29A2">
      <w:pPr>
        <w:pStyle w:val="ListParagraph"/>
        <w:numPr>
          <w:ilvl w:val="0"/>
          <w:numId w:val="2"/>
        </w:numPr>
        <w:spacing w:line="240" w:lineRule="auto"/>
        <w:jc w:val="both"/>
        <w:rPr>
          <w:bCs/>
          <w:sz w:val="28"/>
        </w:rPr>
      </w:pPr>
      <w:r>
        <w:rPr>
          <w:bCs/>
          <w:sz w:val="28"/>
        </w:rPr>
        <w:t>Empirical evidence of Education and Institutional quality shows that there are positive relationship between them. This study suggested that Government of all developing country should be focused on Education because Education is a key factor which will enhance Quality of Institutions in developing countries.</w:t>
      </w:r>
    </w:p>
    <w:p w:rsidR="00AF29A2" w:rsidRPr="009B66BE" w:rsidRDefault="00AF29A2" w:rsidP="00AF29A2">
      <w:pPr>
        <w:pStyle w:val="ListParagraph"/>
        <w:spacing w:line="240" w:lineRule="auto"/>
        <w:jc w:val="both"/>
        <w:rPr>
          <w:bCs/>
          <w:sz w:val="28"/>
        </w:rPr>
      </w:pPr>
    </w:p>
    <w:p w:rsidR="00AF29A2" w:rsidRDefault="00AF29A2" w:rsidP="00AF29A2">
      <w:pPr>
        <w:pStyle w:val="ListParagraph"/>
        <w:numPr>
          <w:ilvl w:val="0"/>
          <w:numId w:val="2"/>
        </w:numPr>
        <w:spacing w:line="240" w:lineRule="auto"/>
        <w:jc w:val="both"/>
        <w:rPr>
          <w:bCs/>
          <w:sz w:val="28"/>
        </w:rPr>
      </w:pPr>
      <w:r>
        <w:rPr>
          <w:bCs/>
          <w:sz w:val="28"/>
        </w:rPr>
        <w:t>Empirical evidence of Gini coefficient and Institutional Quality shows that there are negative relationship between them. The study suggested that Governments should be implement an affective progressive taxation system which will reduce income inequality.</w:t>
      </w:r>
    </w:p>
    <w:p w:rsidR="00AF29A2" w:rsidRDefault="00AF29A2" w:rsidP="00AF29A2">
      <w:pPr>
        <w:pStyle w:val="ListParagraph"/>
        <w:spacing w:line="240" w:lineRule="auto"/>
        <w:jc w:val="both"/>
        <w:rPr>
          <w:bCs/>
          <w:sz w:val="28"/>
        </w:rPr>
      </w:pPr>
    </w:p>
    <w:p w:rsidR="00AF29A2" w:rsidRDefault="00AF29A2" w:rsidP="00AF29A2">
      <w:pPr>
        <w:pStyle w:val="ListParagraph"/>
        <w:numPr>
          <w:ilvl w:val="0"/>
          <w:numId w:val="2"/>
        </w:numPr>
        <w:spacing w:before="240" w:line="240" w:lineRule="auto"/>
        <w:jc w:val="both"/>
        <w:rPr>
          <w:bCs/>
          <w:sz w:val="28"/>
        </w:rPr>
      </w:pPr>
      <w:r>
        <w:rPr>
          <w:bCs/>
          <w:sz w:val="28"/>
        </w:rPr>
        <w:t>Empirical evidence of Globalization and Institutional Quality shows that there are positive relationship between them. The study suggested that Governments should take those steps which more integrated with world because it give more opportunity to learn best practices around the world.</w:t>
      </w:r>
    </w:p>
    <w:p w:rsidR="00AF29A2" w:rsidRDefault="00AF29A2" w:rsidP="00AF29A2">
      <w:pPr>
        <w:pStyle w:val="ListParagraph"/>
        <w:spacing w:before="240" w:line="240" w:lineRule="auto"/>
        <w:jc w:val="both"/>
        <w:rPr>
          <w:bCs/>
          <w:sz w:val="28"/>
        </w:rPr>
      </w:pPr>
    </w:p>
    <w:p w:rsidR="00AF29A2" w:rsidRPr="003061A4" w:rsidRDefault="00AF29A2" w:rsidP="00AF29A2">
      <w:pPr>
        <w:pStyle w:val="ListParagraph"/>
        <w:numPr>
          <w:ilvl w:val="0"/>
          <w:numId w:val="2"/>
        </w:numPr>
        <w:spacing w:before="240" w:line="240" w:lineRule="auto"/>
        <w:jc w:val="both"/>
        <w:rPr>
          <w:bCs/>
          <w:sz w:val="28"/>
        </w:rPr>
      </w:pPr>
      <w:r w:rsidRPr="003061A4">
        <w:rPr>
          <w:bCs/>
          <w:sz w:val="28"/>
        </w:rPr>
        <w:t>Empirical evidence of urban ratio and Institutional Quality shows that there are positive relationship between them. The study suggested that Governments should take those measure which will enhance the urban population as compare to rural population in their countries.</w:t>
      </w:r>
    </w:p>
    <w:p w:rsidR="00AF29A2" w:rsidRDefault="00AF29A2" w:rsidP="00AF29A2">
      <w:pPr>
        <w:spacing w:before="240" w:line="240" w:lineRule="auto"/>
        <w:rPr>
          <w:b/>
          <w:sz w:val="32"/>
        </w:rPr>
      </w:pPr>
    </w:p>
    <w:p w:rsidR="00AF29A2" w:rsidRDefault="00AF29A2" w:rsidP="00AF29A2">
      <w:pPr>
        <w:spacing w:before="240" w:line="240" w:lineRule="auto"/>
        <w:rPr>
          <w:b/>
          <w:sz w:val="32"/>
        </w:rPr>
      </w:pPr>
    </w:p>
    <w:p w:rsidR="00AF29A2" w:rsidRDefault="00AF29A2" w:rsidP="00AF29A2">
      <w:pPr>
        <w:spacing w:before="240" w:line="240" w:lineRule="auto"/>
        <w:jc w:val="center"/>
        <w:rPr>
          <w:b/>
          <w:sz w:val="32"/>
        </w:rPr>
      </w:pPr>
      <w:r w:rsidRPr="00E715E3">
        <w:rPr>
          <w:b/>
          <w:sz w:val="32"/>
        </w:rPr>
        <w:lastRenderedPageBreak/>
        <w:t>References</w:t>
      </w:r>
    </w:p>
    <w:p w:rsidR="00AF29A2" w:rsidRPr="002011D0" w:rsidRDefault="00AF29A2" w:rsidP="00AF29A2">
      <w:pPr>
        <w:spacing w:before="240" w:line="240" w:lineRule="auto"/>
        <w:jc w:val="both"/>
        <w:rPr>
          <w:b/>
          <w:sz w:val="28"/>
        </w:rPr>
      </w:pPr>
      <w:r w:rsidRPr="00C01427">
        <w:rPr>
          <w:color w:val="222222"/>
          <w:sz w:val="28"/>
          <w:shd w:val="clear" w:color="auto" w:fill="FFFFFF"/>
        </w:rPr>
        <w:t>Acemoglu, D. (2012). Introduction to economic growth. </w:t>
      </w:r>
      <w:r w:rsidRPr="00C01427">
        <w:rPr>
          <w:i/>
          <w:iCs/>
          <w:color w:val="222222"/>
          <w:sz w:val="28"/>
          <w:shd w:val="clear" w:color="auto" w:fill="FFFFFF"/>
        </w:rPr>
        <w:t>Journal of economic theory</w:t>
      </w:r>
      <w:r w:rsidRPr="00C01427">
        <w:rPr>
          <w:color w:val="222222"/>
          <w:sz w:val="28"/>
          <w:shd w:val="clear" w:color="auto" w:fill="FFFFFF"/>
        </w:rPr>
        <w:t>, </w:t>
      </w:r>
      <w:r w:rsidRPr="00C01427">
        <w:rPr>
          <w:i/>
          <w:iCs/>
          <w:color w:val="222222"/>
          <w:sz w:val="28"/>
          <w:shd w:val="clear" w:color="auto" w:fill="FFFFFF"/>
        </w:rPr>
        <w:t>147</w:t>
      </w:r>
      <w:r w:rsidRPr="00C01427">
        <w:rPr>
          <w:color w:val="222222"/>
          <w:sz w:val="28"/>
          <w:shd w:val="clear" w:color="auto" w:fill="FFFFFF"/>
        </w:rPr>
        <w:t>(2), 545-550.</w:t>
      </w:r>
    </w:p>
    <w:p w:rsidR="00AF29A2" w:rsidRDefault="00AF29A2" w:rsidP="00AF29A2">
      <w:pPr>
        <w:autoSpaceDE w:val="0"/>
        <w:autoSpaceDN w:val="0"/>
        <w:adjustRightInd w:val="0"/>
        <w:spacing w:before="240" w:line="240" w:lineRule="auto"/>
        <w:jc w:val="both"/>
        <w:rPr>
          <w:sz w:val="28"/>
        </w:rPr>
      </w:pPr>
      <w:r w:rsidRPr="005B0660">
        <w:rPr>
          <w:color w:val="222222"/>
          <w:sz w:val="28"/>
          <w:shd w:val="clear" w:color="auto" w:fill="FFFFFF"/>
        </w:rPr>
        <w:t>Acemoglu, D., &amp; Johnson, S. (2005). Unbundling institutions. </w:t>
      </w:r>
      <w:r w:rsidRPr="005B0660">
        <w:rPr>
          <w:i/>
          <w:iCs/>
          <w:color w:val="222222"/>
          <w:sz w:val="28"/>
          <w:shd w:val="clear" w:color="auto" w:fill="FFFFFF"/>
        </w:rPr>
        <w:t xml:space="preserve">Journal of political </w:t>
      </w:r>
      <w:r>
        <w:rPr>
          <w:i/>
          <w:iCs/>
          <w:color w:val="222222"/>
          <w:sz w:val="28"/>
          <w:shd w:val="clear" w:color="auto" w:fill="FFFFFF"/>
        </w:rPr>
        <w:t>Economy</w:t>
      </w:r>
      <w:r w:rsidRPr="005B0660">
        <w:rPr>
          <w:color w:val="222222"/>
          <w:sz w:val="28"/>
          <w:shd w:val="clear" w:color="auto" w:fill="FFFFFF"/>
        </w:rPr>
        <w:t>, </w:t>
      </w:r>
      <w:r w:rsidRPr="005B0660">
        <w:rPr>
          <w:i/>
          <w:iCs/>
          <w:color w:val="222222"/>
          <w:sz w:val="28"/>
          <w:shd w:val="clear" w:color="auto" w:fill="FFFFFF"/>
        </w:rPr>
        <w:t>113</w:t>
      </w:r>
      <w:r w:rsidRPr="005B0660">
        <w:rPr>
          <w:color w:val="222222"/>
          <w:sz w:val="28"/>
          <w:shd w:val="clear" w:color="auto" w:fill="FFFFFF"/>
        </w:rPr>
        <w:t>(5), 949-995.</w:t>
      </w:r>
    </w:p>
    <w:p w:rsidR="00AF29A2" w:rsidRPr="00414631" w:rsidRDefault="00AF29A2" w:rsidP="00AF29A2">
      <w:pPr>
        <w:autoSpaceDE w:val="0"/>
        <w:autoSpaceDN w:val="0"/>
        <w:adjustRightInd w:val="0"/>
        <w:spacing w:before="240" w:line="240" w:lineRule="auto"/>
        <w:jc w:val="both"/>
        <w:rPr>
          <w:sz w:val="28"/>
        </w:rPr>
      </w:pPr>
      <w:r w:rsidRPr="007D2B92">
        <w:rPr>
          <w:color w:val="222222"/>
          <w:sz w:val="28"/>
          <w:shd w:val="clear" w:color="auto" w:fill="FFFFFF"/>
        </w:rPr>
        <w:t xml:space="preserve">Acemoglu, D., Johnson, S., &amp; Robinson, J. (2005). The rise of Europe: Atlantic </w:t>
      </w:r>
      <w:r>
        <w:rPr>
          <w:color w:val="222222"/>
          <w:sz w:val="28"/>
          <w:shd w:val="clear" w:color="auto" w:fill="FFFFFF"/>
        </w:rPr>
        <w:t xml:space="preserve">  </w:t>
      </w:r>
      <w:r w:rsidRPr="007D2B92">
        <w:rPr>
          <w:color w:val="222222"/>
          <w:sz w:val="28"/>
          <w:shd w:val="clear" w:color="auto" w:fill="FFFFFF"/>
        </w:rPr>
        <w:t>trade, institutional change, and economic growth. </w:t>
      </w:r>
      <w:r w:rsidRPr="007D2B92">
        <w:rPr>
          <w:i/>
          <w:iCs/>
          <w:color w:val="222222"/>
          <w:sz w:val="28"/>
          <w:shd w:val="clear" w:color="auto" w:fill="FFFFFF"/>
        </w:rPr>
        <w:t>American economic review</w:t>
      </w:r>
      <w:r w:rsidRPr="007D2B92">
        <w:rPr>
          <w:color w:val="222222"/>
          <w:sz w:val="28"/>
          <w:shd w:val="clear" w:color="auto" w:fill="FFFFFF"/>
        </w:rPr>
        <w:t>, </w:t>
      </w:r>
      <w:r w:rsidRPr="007D2B92">
        <w:rPr>
          <w:i/>
          <w:iCs/>
          <w:color w:val="222222"/>
          <w:sz w:val="28"/>
          <w:shd w:val="clear" w:color="auto" w:fill="FFFFFF"/>
        </w:rPr>
        <w:t>95</w:t>
      </w:r>
      <w:r w:rsidRPr="007D2B92">
        <w:rPr>
          <w:color w:val="222222"/>
          <w:sz w:val="28"/>
          <w:shd w:val="clear" w:color="auto" w:fill="FFFFFF"/>
        </w:rPr>
        <w:t>(3), 546-579.</w:t>
      </w:r>
    </w:p>
    <w:p w:rsidR="00AF29A2" w:rsidRPr="00E715E3" w:rsidRDefault="00AF29A2" w:rsidP="00AF29A2">
      <w:pPr>
        <w:autoSpaceDE w:val="0"/>
        <w:autoSpaceDN w:val="0"/>
        <w:adjustRightInd w:val="0"/>
        <w:spacing w:before="240" w:line="240" w:lineRule="auto"/>
        <w:jc w:val="both"/>
        <w:rPr>
          <w:sz w:val="28"/>
        </w:rPr>
      </w:pPr>
      <w:r w:rsidRPr="00E715E3">
        <w:rPr>
          <w:sz w:val="28"/>
        </w:rPr>
        <w:t>Acemoglu, D., Johnson, S., &amp; Robinson, J. A. (2001). The colonial origins of comparative development: An empirical investigation.</w:t>
      </w:r>
      <w:r w:rsidRPr="00E715E3">
        <w:rPr>
          <w:i/>
          <w:iCs/>
          <w:sz w:val="28"/>
        </w:rPr>
        <w:t xml:space="preserve"> The American Economic Review, 91</w:t>
      </w:r>
      <w:r w:rsidRPr="00E715E3">
        <w:rPr>
          <w:sz w:val="28"/>
        </w:rPr>
        <w:t>(5), 1369-1401.</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Acemoglu, D., Johnson, S., &amp; Robinson, J. A. (2005). Institutions as a fundamental cause of long-run growth. </w:t>
      </w:r>
      <w:r w:rsidRPr="007D2B92">
        <w:rPr>
          <w:i/>
          <w:iCs/>
          <w:color w:val="222222"/>
          <w:sz w:val="28"/>
          <w:shd w:val="clear" w:color="auto" w:fill="FFFFFF"/>
        </w:rPr>
        <w:t>Handbook of economic growth</w:t>
      </w:r>
      <w:r w:rsidRPr="007D2B92">
        <w:rPr>
          <w:color w:val="222222"/>
          <w:sz w:val="28"/>
          <w:shd w:val="clear" w:color="auto" w:fill="FFFFFF"/>
        </w:rPr>
        <w:t>, </w:t>
      </w:r>
      <w:r w:rsidRPr="007D2B92">
        <w:rPr>
          <w:i/>
          <w:iCs/>
          <w:color w:val="222222"/>
          <w:sz w:val="28"/>
          <w:shd w:val="clear" w:color="auto" w:fill="FFFFFF"/>
        </w:rPr>
        <w:t>1</w:t>
      </w:r>
      <w:r w:rsidRPr="007D2B92">
        <w:rPr>
          <w:color w:val="222222"/>
          <w:sz w:val="28"/>
          <w:shd w:val="clear" w:color="auto" w:fill="FFFFFF"/>
        </w:rPr>
        <w:t>, 385-472.</w:t>
      </w:r>
    </w:p>
    <w:p w:rsidR="00AF29A2" w:rsidRPr="00E715E3" w:rsidRDefault="00AF29A2" w:rsidP="00AF29A2">
      <w:pPr>
        <w:autoSpaceDE w:val="0"/>
        <w:autoSpaceDN w:val="0"/>
        <w:adjustRightInd w:val="0"/>
        <w:spacing w:before="240" w:after="0" w:line="240" w:lineRule="auto"/>
        <w:jc w:val="both"/>
        <w:rPr>
          <w:sz w:val="28"/>
        </w:rPr>
      </w:pPr>
      <w:r w:rsidRPr="00E715E3">
        <w:rPr>
          <w:sz w:val="28"/>
        </w:rPr>
        <w:t xml:space="preserve">Acemoglu, D., Johnson, S., Robinson, J., &amp; Thaicharoen, Y. (2003). Institutional causes, macroeconomic symptoms: volatility, crises and growth. </w:t>
      </w:r>
      <w:r w:rsidRPr="00E715E3">
        <w:rPr>
          <w:i/>
          <w:iCs/>
          <w:sz w:val="28"/>
        </w:rPr>
        <w:t>Journal of monetary economics, 50</w:t>
      </w:r>
      <w:r w:rsidRPr="00E715E3">
        <w:rPr>
          <w:sz w:val="28"/>
        </w:rPr>
        <w:t>(1), 49-123.</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Acsemoglu, D., &amp; Robinson, J. A. (2008). Persistence of power, elites, and institutions. </w:t>
      </w:r>
      <w:r w:rsidRPr="00E715E3">
        <w:rPr>
          <w:i/>
          <w:iCs/>
          <w:sz w:val="28"/>
        </w:rPr>
        <w:t>The American Economic Review, 98</w:t>
      </w:r>
      <w:r w:rsidRPr="00E715E3">
        <w:rPr>
          <w:sz w:val="28"/>
        </w:rPr>
        <w:t>(1), 267-293.</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Adams, S., &amp; Klobodu, E. K. M. (2016). Financial development, control of corruption and income inequality. </w:t>
      </w:r>
      <w:r w:rsidRPr="00E715E3">
        <w:rPr>
          <w:i/>
          <w:iCs/>
          <w:color w:val="222222"/>
          <w:sz w:val="28"/>
          <w:shd w:val="clear" w:color="auto" w:fill="FFFFFF"/>
        </w:rPr>
        <w:t>International Review of Applied Economics</w:t>
      </w:r>
      <w:r w:rsidRPr="00E715E3">
        <w:rPr>
          <w:color w:val="222222"/>
          <w:sz w:val="28"/>
          <w:shd w:val="clear" w:color="auto" w:fill="FFFFFF"/>
        </w:rPr>
        <w:t>, </w:t>
      </w:r>
      <w:r w:rsidRPr="00E715E3">
        <w:rPr>
          <w:i/>
          <w:iCs/>
          <w:color w:val="222222"/>
          <w:sz w:val="28"/>
          <w:shd w:val="clear" w:color="auto" w:fill="FFFFFF"/>
        </w:rPr>
        <w:t>30</w:t>
      </w:r>
      <w:r w:rsidRPr="00E715E3">
        <w:rPr>
          <w:color w:val="222222"/>
          <w:sz w:val="28"/>
          <w:shd w:val="clear" w:color="auto" w:fill="FFFFFF"/>
        </w:rPr>
        <w:t>(6), 790-808.</w:t>
      </w:r>
    </w:p>
    <w:p w:rsidR="00AF29A2" w:rsidRDefault="00AF29A2" w:rsidP="00AF29A2">
      <w:pPr>
        <w:autoSpaceDE w:val="0"/>
        <w:autoSpaceDN w:val="0"/>
        <w:adjustRightInd w:val="0"/>
        <w:spacing w:before="240" w:after="0" w:line="240" w:lineRule="auto"/>
        <w:jc w:val="both"/>
        <w:rPr>
          <w:sz w:val="28"/>
        </w:rPr>
      </w:pPr>
      <w:r w:rsidRPr="00E715E3">
        <w:rPr>
          <w:sz w:val="28"/>
        </w:rPr>
        <w:t>Adkins, L. C., Moomaw, R. L., &amp; Savvides, A. (20</w:t>
      </w:r>
      <w:r>
        <w:rPr>
          <w:sz w:val="28"/>
        </w:rPr>
        <w:t xml:space="preserve">02). Institutions, freedom, and </w:t>
      </w:r>
      <w:r w:rsidRPr="00E715E3">
        <w:rPr>
          <w:sz w:val="28"/>
        </w:rPr>
        <w:t xml:space="preserve">technical efficiency. </w:t>
      </w:r>
      <w:r w:rsidRPr="00E715E3">
        <w:rPr>
          <w:i/>
          <w:iCs/>
          <w:sz w:val="28"/>
        </w:rPr>
        <w:t>Southern economic journal</w:t>
      </w:r>
      <w:r w:rsidRPr="00E715E3">
        <w:rPr>
          <w:sz w:val="28"/>
        </w:rPr>
        <w:t>, 69(1), 92-108.</w:t>
      </w:r>
    </w:p>
    <w:p w:rsidR="00AF29A2" w:rsidRPr="00E715E3" w:rsidRDefault="00AF29A2" w:rsidP="00AF29A2">
      <w:pPr>
        <w:autoSpaceDE w:val="0"/>
        <w:autoSpaceDN w:val="0"/>
        <w:adjustRightInd w:val="0"/>
        <w:spacing w:before="240" w:after="0" w:line="240" w:lineRule="auto"/>
        <w:jc w:val="both"/>
        <w:rPr>
          <w:sz w:val="28"/>
        </w:rPr>
      </w:pPr>
      <w:r w:rsidRPr="00987044">
        <w:rPr>
          <w:sz w:val="28"/>
        </w:rPr>
        <w:t>Akashi, K., &amp; Kunitomo, N. (2015). The limited information maximum likelihood approach to dynamic panel structural equation models. </w:t>
      </w:r>
      <w:r w:rsidRPr="00987044">
        <w:rPr>
          <w:i/>
          <w:iCs/>
          <w:sz w:val="28"/>
        </w:rPr>
        <w:t>Annals of the Institute of Statistical Mathematics</w:t>
      </w:r>
      <w:r w:rsidRPr="00987044">
        <w:rPr>
          <w:sz w:val="28"/>
        </w:rPr>
        <w:t>, </w:t>
      </w:r>
      <w:r w:rsidRPr="00987044">
        <w:rPr>
          <w:i/>
          <w:iCs/>
          <w:sz w:val="28"/>
        </w:rPr>
        <w:t>67</w:t>
      </w:r>
      <w:r w:rsidRPr="00987044">
        <w:rPr>
          <w:sz w:val="28"/>
        </w:rPr>
        <w:t>(1), 39-73.</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Alesina, A., &amp; Perotti, R. (1996). Income distribution, political instability, and investment. </w:t>
      </w:r>
      <w:r w:rsidRPr="00E715E3">
        <w:rPr>
          <w:i/>
          <w:iCs/>
          <w:sz w:val="28"/>
        </w:rPr>
        <w:t>European economic review, 40</w:t>
      </w:r>
      <w:r w:rsidRPr="00E715E3">
        <w:rPr>
          <w:sz w:val="28"/>
        </w:rPr>
        <w:t>(6), 1203-1228.</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Alesina, A., Devleeschauwer, A., Easterly, W., Kurlat, S., &amp; Wacziarg, R. (2003). Fractionalization. </w:t>
      </w:r>
      <w:r w:rsidRPr="007D2B92">
        <w:rPr>
          <w:i/>
          <w:iCs/>
          <w:color w:val="222222"/>
          <w:sz w:val="28"/>
          <w:shd w:val="clear" w:color="auto" w:fill="FFFFFF"/>
        </w:rPr>
        <w:t>Journal of Economic growth</w:t>
      </w:r>
      <w:r w:rsidRPr="007D2B92">
        <w:rPr>
          <w:color w:val="222222"/>
          <w:sz w:val="28"/>
          <w:shd w:val="clear" w:color="auto" w:fill="FFFFFF"/>
        </w:rPr>
        <w:t>, </w:t>
      </w:r>
      <w:r w:rsidRPr="007D2B92">
        <w:rPr>
          <w:i/>
          <w:iCs/>
          <w:color w:val="222222"/>
          <w:sz w:val="28"/>
          <w:shd w:val="clear" w:color="auto" w:fill="FFFFFF"/>
        </w:rPr>
        <w:t>8</w:t>
      </w:r>
      <w:r w:rsidRPr="007D2B92">
        <w:rPr>
          <w:color w:val="222222"/>
          <w:sz w:val="28"/>
          <w:shd w:val="clear" w:color="auto" w:fill="FFFFFF"/>
        </w:rPr>
        <w:t>(2), 155-194.</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lastRenderedPageBreak/>
        <w:t>Alexiou, C., Tsaliki, P., &amp; Osman, H. R. (2014). Institutional quality and economic growth: Empirical evidence from the Sudanese economy. </w:t>
      </w:r>
      <w:r w:rsidRPr="00E715E3">
        <w:rPr>
          <w:i/>
          <w:iCs/>
          <w:color w:val="222222"/>
          <w:sz w:val="28"/>
          <w:shd w:val="clear" w:color="auto" w:fill="FFFFFF"/>
        </w:rPr>
        <w:t>Economic Annals</w:t>
      </w:r>
      <w:r w:rsidRPr="00E715E3">
        <w:rPr>
          <w:color w:val="222222"/>
          <w:sz w:val="28"/>
          <w:shd w:val="clear" w:color="auto" w:fill="FFFFFF"/>
        </w:rPr>
        <w:t>, </w:t>
      </w:r>
      <w:r w:rsidRPr="00E715E3">
        <w:rPr>
          <w:i/>
          <w:iCs/>
          <w:color w:val="222222"/>
          <w:sz w:val="28"/>
          <w:shd w:val="clear" w:color="auto" w:fill="FFFFFF"/>
        </w:rPr>
        <w:t>59</w:t>
      </w:r>
      <w:r w:rsidRPr="00E715E3">
        <w:rPr>
          <w:color w:val="222222"/>
          <w:sz w:val="28"/>
          <w:shd w:val="clear" w:color="auto" w:fill="FFFFFF"/>
        </w:rPr>
        <w:t>(203), 119-137.</w:t>
      </w:r>
    </w:p>
    <w:p w:rsidR="00AF29A2" w:rsidRPr="00E715E3" w:rsidRDefault="00AF29A2" w:rsidP="00AF29A2">
      <w:pPr>
        <w:autoSpaceDE w:val="0"/>
        <w:autoSpaceDN w:val="0"/>
        <w:adjustRightInd w:val="0"/>
        <w:spacing w:before="240" w:after="0" w:line="240" w:lineRule="auto"/>
        <w:jc w:val="both"/>
        <w:rPr>
          <w:sz w:val="28"/>
        </w:rPr>
      </w:pPr>
      <w:r w:rsidRPr="00E715E3">
        <w:rPr>
          <w:sz w:val="28"/>
        </w:rPr>
        <w:t xml:space="preserve">Alonso, J. A., &amp; Garcimartín, C. (2013). The determinants of institutional quality. More on the debate. </w:t>
      </w:r>
      <w:r w:rsidRPr="00E715E3">
        <w:rPr>
          <w:i/>
          <w:iCs/>
          <w:sz w:val="28"/>
        </w:rPr>
        <w:t>Journal of International Development, 25</w:t>
      </w:r>
      <w:r w:rsidRPr="00E715E3">
        <w:rPr>
          <w:sz w:val="28"/>
        </w:rPr>
        <w:t>(2), 206-226.</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Amendola, A., Easaw, J., &amp; Savoia, A. (2013). Inequality in developing economies: the role of institutional development. </w:t>
      </w:r>
      <w:r w:rsidRPr="00E715E3">
        <w:rPr>
          <w:i/>
          <w:iCs/>
          <w:sz w:val="28"/>
        </w:rPr>
        <w:t>Public Choice</w:t>
      </w:r>
      <w:r w:rsidRPr="00E715E3">
        <w:rPr>
          <w:sz w:val="28"/>
        </w:rPr>
        <w:t>, 155(1), 1-18.</w:t>
      </w:r>
    </w:p>
    <w:p w:rsidR="00AF29A2" w:rsidRPr="00E715E3" w:rsidRDefault="00AF29A2" w:rsidP="00AF29A2">
      <w:pPr>
        <w:spacing w:line="240" w:lineRule="auto"/>
        <w:jc w:val="both"/>
        <w:rPr>
          <w:color w:val="FF0000"/>
          <w:sz w:val="28"/>
          <w:shd w:val="clear" w:color="auto" w:fill="FFFFFF"/>
        </w:rPr>
      </w:pPr>
      <w:r w:rsidRPr="00E715E3">
        <w:rPr>
          <w:sz w:val="28"/>
          <w:shd w:val="clear" w:color="auto" w:fill="FFFFFF"/>
        </w:rPr>
        <w:t>Amendola, A., Easaw, J., &amp; Savoia, A. (2013). Inequality in developing economies: the role of institutional development. </w:t>
      </w:r>
      <w:r w:rsidRPr="00E715E3">
        <w:rPr>
          <w:i/>
          <w:iCs/>
          <w:sz w:val="28"/>
          <w:shd w:val="clear" w:color="auto" w:fill="FFFFFF"/>
        </w:rPr>
        <w:t>Public Choice</w:t>
      </w:r>
      <w:r w:rsidRPr="00E715E3">
        <w:rPr>
          <w:sz w:val="28"/>
          <w:shd w:val="clear" w:color="auto" w:fill="FFFFFF"/>
        </w:rPr>
        <w:t>, </w:t>
      </w:r>
      <w:r w:rsidRPr="00E715E3">
        <w:rPr>
          <w:i/>
          <w:iCs/>
          <w:sz w:val="28"/>
          <w:shd w:val="clear" w:color="auto" w:fill="FFFFFF"/>
        </w:rPr>
        <w:t>155</w:t>
      </w:r>
      <w:r w:rsidRPr="00E715E3">
        <w:rPr>
          <w:sz w:val="28"/>
          <w:shd w:val="clear" w:color="auto" w:fill="FFFFFF"/>
        </w:rPr>
        <w:t>(1-2), 43-60</w:t>
      </w:r>
      <w:r w:rsidRPr="00E715E3">
        <w:rPr>
          <w:color w:val="FF0000"/>
          <w:sz w:val="28"/>
          <w:shd w:val="clear" w:color="auto" w:fill="FFFFFF"/>
        </w:rPr>
        <w:t>.</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Anderson, T. W., &amp; Hsiao, C. (1981). Estimation of dynamic models with error components. </w:t>
      </w:r>
      <w:r w:rsidRPr="007D2B92">
        <w:rPr>
          <w:i/>
          <w:iCs/>
          <w:color w:val="222222"/>
          <w:sz w:val="28"/>
          <w:shd w:val="clear" w:color="auto" w:fill="FFFFFF"/>
        </w:rPr>
        <w:t>Journal of the American statistical Association</w:t>
      </w:r>
      <w:r w:rsidRPr="007D2B92">
        <w:rPr>
          <w:color w:val="222222"/>
          <w:sz w:val="28"/>
          <w:shd w:val="clear" w:color="auto" w:fill="FFFFFF"/>
        </w:rPr>
        <w:t>, </w:t>
      </w:r>
      <w:r w:rsidRPr="007D2B92">
        <w:rPr>
          <w:i/>
          <w:iCs/>
          <w:color w:val="222222"/>
          <w:sz w:val="28"/>
          <w:shd w:val="clear" w:color="auto" w:fill="FFFFFF"/>
        </w:rPr>
        <w:t>76</w:t>
      </w:r>
      <w:r w:rsidRPr="007D2B92">
        <w:rPr>
          <w:color w:val="222222"/>
          <w:sz w:val="28"/>
          <w:shd w:val="clear" w:color="auto" w:fill="FFFFFF"/>
        </w:rPr>
        <w:t>(375), 598-606.</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Arellano, M., &amp; Bond, S. (1991). Some tests of specification for panel data: Monte Carlo evidence and an application to employment equations. </w:t>
      </w:r>
      <w:r w:rsidRPr="007D2B92">
        <w:rPr>
          <w:i/>
          <w:iCs/>
          <w:color w:val="222222"/>
          <w:sz w:val="28"/>
          <w:shd w:val="clear" w:color="auto" w:fill="FFFFFF"/>
        </w:rPr>
        <w:t>The review of economic studies</w:t>
      </w:r>
      <w:r w:rsidRPr="007D2B92">
        <w:rPr>
          <w:color w:val="222222"/>
          <w:sz w:val="28"/>
          <w:shd w:val="clear" w:color="auto" w:fill="FFFFFF"/>
        </w:rPr>
        <w:t>, </w:t>
      </w:r>
      <w:r w:rsidRPr="007D2B92">
        <w:rPr>
          <w:i/>
          <w:iCs/>
          <w:color w:val="222222"/>
          <w:sz w:val="28"/>
          <w:shd w:val="clear" w:color="auto" w:fill="FFFFFF"/>
        </w:rPr>
        <w:t>58</w:t>
      </w:r>
      <w:r w:rsidRPr="007D2B92">
        <w:rPr>
          <w:color w:val="222222"/>
          <w:sz w:val="28"/>
          <w:shd w:val="clear" w:color="auto" w:fill="FFFFFF"/>
        </w:rPr>
        <w:t>(2), 277-297.</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Asghar, N., Qureshi, S., &amp; Nadeem, M. (2015). Institutional Quality and Economic Growth: Panel ARDL Analysis for Selected Developing Economies of Asia. </w:t>
      </w:r>
      <w:r w:rsidRPr="00E715E3">
        <w:rPr>
          <w:i/>
          <w:iCs/>
          <w:sz w:val="28"/>
        </w:rPr>
        <w:t>South Asian Studies, 30</w:t>
      </w:r>
      <w:r w:rsidRPr="00E715E3">
        <w:rPr>
          <w:sz w:val="28"/>
        </w:rPr>
        <w:t>(2), 381-403.</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Ashby, N. J. (2009). Institutions and human progress: An analysis of international pooled data. </w:t>
      </w:r>
      <w:r w:rsidRPr="00E715E3">
        <w:rPr>
          <w:i/>
          <w:iCs/>
          <w:color w:val="222222"/>
          <w:sz w:val="28"/>
          <w:shd w:val="clear" w:color="auto" w:fill="FFFFFF"/>
        </w:rPr>
        <w:t>Eastern Economic Journal</w:t>
      </w:r>
      <w:r w:rsidRPr="00E715E3">
        <w:rPr>
          <w:color w:val="222222"/>
          <w:sz w:val="28"/>
          <w:shd w:val="clear" w:color="auto" w:fill="FFFFFF"/>
        </w:rPr>
        <w:t>, </w:t>
      </w:r>
      <w:r w:rsidRPr="00E715E3">
        <w:rPr>
          <w:i/>
          <w:iCs/>
          <w:color w:val="222222"/>
          <w:sz w:val="28"/>
          <w:shd w:val="clear" w:color="auto" w:fill="FFFFFF"/>
        </w:rPr>
        <w:t>35</w:t>
      </w:r>
      <w:r w:rsidRPr="00E715E3">
        <w:rPr>
          <w:color w:val="222222"/>
          <w:sz w:val="28"/>
          <w:shd w:val="clear" w:color="auto" w:fill="FFFFFF"/>
        </w:rPr>
        <w:t>(3), 396-414.</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Asongu, S. A. (2016). Determinants of growth in fast</w:t>
      </w:r>
      <w:r w:rsidRPr="00E715E3">
        <w:rPr>
          <w:rFonts w:ascii="Cambria Math" w:hAnsi="Cambria Math" w:cs="Cambria Math"/>
          <w:color w:val="222222"/>
          <w:sz w:val="28"/>
          <w:shd w:val="clear" w:color="auto" w:fill="FFFFFF"/>
        </w:rPr>
        <w:t>‐</w:t>
      </w:r>
      <w:r w:rsidRPr="00E715E3">
        <w:rPr>
          <w:color w:val="222222"/>
          <w:sz w:val="28"/>
          <w:shd w:val="clear" w:color="auto" w:fill="FFFFFF"/>
        </w:rPr>
        <w:t>developing countries: Evidence from bundling and unbundling institutions. </w:t>
      </w:r>
      <w:r w:rsidRPr="00E715E3">
        <w:rPr>
          <w:i/>
          <w:iCs/>
          <w:color w:val="222222"/>
          <w:sz w:val="28"/>
          <w:shd w:val="clear" w:color="auto" w:fill="FFFFFF"/>
        </w:rPr>
        <w:t>Politics &amp; Policy</w:t>
      </w:r>
      <w:r w:rsidRPr="00E715E3">
        <w:rPr>
          <w:color w:val="222222"/>
          <w:sz w:val="28"/>
          <w:shd w:val="clear" w:color="auto" w:fill="FFFFFF"/>
        </w:rPr>
        <w:t>, </w:t>
      </w:r>
      <w:r w:rsidRPr="00E715E3">
        <w:rPr>
          <w:i/>
          <w:iCs/>
          <w:color w:val="222222"/>
          <w:sz w:val="28"/>
          <w:shd w:val="clear" w:color="auto" w:fill="FFFFFF"/>
        </w:rPr>
        <w:t>44</w:t>
      </w:r>
      <w:r w:rsidRPr="00E715E3">
        <w:rPr>
          <w:color w:val="222222"/>
          <w:sz w:val="28"/>
          <w:shd w:val="clear" w:color="auto" w:fill="FFFFFF"/>
        </w:rPr>
        <w:t xml:space="preserve">(1), 97-134. </w:t>
      </w:r>
    </w:p>
    <w:p w:rsidR="00AF29A2" w:rsidRDefault="00AF29A2" w:rsidP="00AF29A2">
      <w:pPr>
        <w:spacing w:line="240" w:lineRule="auto"/>
        <w:jc w:val="both"/>
        <w:rPr>
          <w:color w:val="222222"/>
          <w:sz w:val="28"/>
          <w:shd w:val="clear" w:color="auto" w:fill="FFFFFF"/>
        </w:rPr>
      </w:pPr>
      <w:r w:rsidRPr="00E715E3">
        <w:rPr>
          <w:color w:val="222222"/>
          <w:sz w:val="28"/>
          <w:shd w:val="clear" w:color="auto" w:fill="FFFFFF"/>
        </w:rPr>
        <w:t>Baryshnikova, N. V., Pham, N. T., &amp; Wihardja, M. M. (2016). Does Political and Economic Inequality Affect Institutional Quality?. </w:t>
      </w:r>
      <w:r w:rsidRPr="00E715E3">
        <w:rPr>
          <w:i/>
          <w:iCs/>
          <w:color w:val="222222"/>
          <w:sz w:val="28"/>
          <w:shd w:val="clear" w:color="auto" w:fill="FFFFFF"/>
        </w:rPr>
        <w:t>Economic Record</w:t>
      </w:r>
      <w:r w:rsidRPr="00E715E3">
        <w:rPr>
          <w:color w:val="222222"/>
          <w:sz w:val="28"/>
          <w:shd w:val="clear" w:color="auto" w:fill="FFFFFF"/>
        </w:rPr>
        <w:t>, </w:t>
      </w:r>
      <w:r w:rsidRPr="00E715E3">
        <w:rPr>
          <w:i/>
          <w:iCs/>
          <w:color w:val="222222"/>
          <w:sz w:val="28"/>
          <w:shd w:val="clear" w:color="auto" w:fill="FFFFFF"/>
        </w:rPr>
        <w:t>92</w:t>
      </w:r>
      <w:r w:rsidRPr="00E715E3">
        <w:rPr>
          <w:color w:val="222222"/>
          <w:sz w:val="28"/>
          <w:shd w:val="clear" w:color="auto" w:fill="FFFFFF"/>
        </w:rPr>
        <w:t>(297), 190-208.</w:t>
      </w:r>
      <w:r>
        <w:rPr>
          <w:color w:val="222222"/>
          <w:sz w:val="28"/>
          <w:shd w:val="clear" w:color="auto" w:fill="FFFFFF"/>
        </w:rPr>
        <w:t xml:space="preserve"> </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Bergh, A., Mirkina, I., &amp; Nilsson, T. (2016). Do the poor benefit from globalization regardless of institutional quality?. </w:t>
      </w:r>
      <w:r w:rsidRPr="007D2B92">
        <w:rPr>
          <w:i/>
          <w:iCs/>
          <w:color w:val="222222"/>
          <w:sz w:val="28"/>
          <w:shd w:val="clear" w:color="auto" w:fill="FFFFFF"/>
        </w:rPr>
        <w:t>Applied Economics Letters</w:t>
      </w:r>
      <w:r w:rsidRPr="007D2B92">
        <w:rPr>
          <w:color w:val="222222"/>
          <w:sz w:val="28"/>
          <w:shd w:val="clear" w:color="auto" w:fill="FFFFFF"/>
        </w:rPr>
        <w:t>, </w:t>
      </w:r>
      <w:r w:rsidRPr="007D2B92">
        <w:rPr>
          <w:i/>
          <w:iCs/>
          <w:color w:val="222222"/>
          <w:sz w:val="28"/>
          <w:shd w:val="clear" w:color="auto" w:fill="FFFFFF"/>
        </w:rPr>
        <w:t>23</w:t>
      </w:r>
      <w:r w:rsidRPr="007D2B92">
        <w:rPr>
          <w:color w:val="222222"/>
          <w:sz w:val="28"/>
          <w:shd w:val="clear" w:color="auto" w:fill="FFFFFF"/>
        </w:rPr>
        <w:t xml:space="preserve">(10), 708-712. </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Bertocchi, G., &amp; Canova, F. (2002). Did colonization matter for growth?: An empirical exploration into the historical causes of Africa's underdevelopment. </w:t>
      </w:r>
      <w:r w:rsidRPr="007D2B92">
        <w:rPr>
          <w:i/>
          <w:iCs/>
          <w:color w:val="222222"/>
          <w:sz w:val="28"/>
          <w:shd w:val="clear" w:color="auto" w:fill="FFFFFF"/>
        </w:rPr>
        <w:t>European economic review</w:t>
      </w:r>
      <w:r w:rsidRPr="007D2B92">
        <w:rPr>
          <w:color w:val="222222"/>
          <w:sz w:val="28"/>
          <w:shd w:val="clear" w:color="auto" w:fill="FFFFFF"/>
        </w:rPr>
        <w:t>, </w:t>
      </w:r>
      <w:r w:rsidRPr="007D2B92">
        <w:rPr>
          <w:i/>
          <w:iCs/>
          <w:color w:val="222222"/>
          <w:sz w:val="28"/>
          <w:shd w:val="clear" w:color="auto" w:fill="FFFFFF"/>
        </w:rPr>
        <w:t>46</w:t>
      </w:r>
      <w:r w:rsidRPr="007D2B92">
        <w:rPr>
          <w:color w:val="222222"/>
          <w:sz w:val="28"/>
          <w:shd w:val="clear" w:color="auto" w:fill="FFFFFF"/>
        </w:rPr>
        <w:t>(10), 1851-1871.</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Blundell, R., &amp; Bond, S. (1998). Initial conditions and moment restrictions in dynamic panel data models. </w:t>
      </w:r>
      <w:r w:rsidRPr="007D2B92">
        <w:rPr>
          <w:i/>
          <w:iCs/>
          <w:color w:val="222222"/>
          <w:sz w:val="28"/>
          <w:shd w:val="clear" w:color="auto" w:fill="FFFFFF"/>
        </w:rPr>
        <w:t>Journal of econometrics</w:t>
      </w:r>
      <w:r w:rsidRPr="007D2B92">
        <w:rPr>
          <w:color w:val="222222"/>
          <w:sz w:val="28"/>
          <w:shd w:val="clear" w:color="auto" w:fill="FFFFFF"/>
        </w:rPr>
        <w:t>, </w:t>
      </w:r>
      <w:r w:rsidRPr="007D2B92">
        <w:rPr>
          <w:i/>
          <w:iCs/>
          <w:color w:val="222222"/>
          <w:sz w:val="28"/>
          <w:shd w:val="clear" w:color="auto" w:fill="FFFFFF"/>
        </w:rPr>
        <w:t>87</w:t>
      </w:r>
      <w:r w:rsidRPr="007D2B92">
        <w:rPr>
          <w:color w:val="222222"/>
          <w:sz w:val="28"/>
          <w:shd w:val="clear" w:color="auto" w:fill="FFFFFF"/>
        </w:rPr>
        <w:t>(1), 115-143.</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lastRenderedPageBreak/>
        <w:t>Brown, D. S. (2000). Democracy, colonization, and human capital in sub-Saharan Africa. </w:t>
      </w:r>
      <w:r w:rsidRPr="007D2B92">
        <w:rPr>
          <w:i/>
          <w:iCs/>
          <w:color w:val="222222"/>
          <w:sz w:val="28"/>
          <w:shd w:val="clear" w:color="auto" w:fill="FFFFFF"/>
        </w:rPr>
        <w:t>Studies in Comparative International Development</w:t>
      </w:r>
      <w:r w:rsidRPr="007D2B92">
        <w:rPr>
          <w:color w:val="222222"/>
          <w:sz w:val="28"/>
          <w:shd w:val="clear" w:color="auto" w:fill="FFFFFF"/>
        </w:rPr>
        <w:t>, </w:t>
      </w:r>
      <w:r w:rsidRPr="007D2B92">
        <w:rPr>
          <w:i/>
          <w:iCs/>
          <w:color w:val="222222"/>
          <w:sz w:val="28"/>
          <w:shd w:val="clear" w:color="auto" w:fill="FFFFFF"/>
        </w:rPr>
        <w:t>35</w:t>
      </w:r>
      <w:r w:rsidRPr="007D2B92">
        <w:rPr>
          <w:color w:val="222222"/>
          <w:sz w:val="28"/>
          <w:shd w:val="clear" w:color="auto" w:fill="FFFFFF"/>
        </w:rPr>
        <w:t>(1), 20.</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Buchanan, J., Chai, D. H., &amp; Deakin, S. (2014). Empirical analysis of legal institutions and institutional change: multiple-methods approaches and their application to corporate governance research. </w:t>
      </w:r>
      <w:r w:rsidRPr="007D2B92">
        <w:rPr>
          <w:i/>
          <w:iCs/>
          <w:color w:val="222222"/>
          <w:sz w:val="28"/>
          <w:shd w:val="clear" w:color="auto" w:fill="FFFFFF"/>
        </w:rPr>
        <w:t>Journal of Institutional Economics</w:t>
      </w:r>
      <w:r w:rsidRPr="007D2B92">
        <w:rPr>
          <w:color w:val="222222"/>
          <w:sz w:val="28"/>
          <w:shd w:val="clear" w:color="auto" w:fill="FFFFFF"/>
        </w:rPr>
        <w:t>, </w:t>
      </w:r>
      <w:r w:rsidRPr="007D2B92">
        <w:rPr>
          <w:i/>
          <w:iCs/>
          <w:color w:val="222222"/>
          <w:sz w:val="28"/>
          <w:shd w:val="clear" w:color="auto" w:fill="FFFFFF"/>
        </w:rPr>
        <w:t>10</w:t>
      </w:r>
      <w:r w:rsidRPr="007D2B92">
        <w:rPr>
          <w:color w:val="222222"/>
          <w:sz w:val="28"/>
          <w:shd w:val="clear" w:color="auto" w:fill="FFFFFF"/>
        </w:rPr>
        <w:t>(1), 1-20.</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Butkiewicz, J. L., &amp; Yanikkaya, H. (2010). Minerals, institutions, openness, and growth: an empirical analysis. </w:t>
      </w:r>
      <w:r w:rsidRPr="00E715E3">
        <w:rPr>
          <w:i/>
          <w:iCs/>
          <w:color w:val="222222"/>
          <w:sz w:val="28"/>
          <w:shd w:val="clear" w:color="auto" w:fill="FFFFFF"/>
        </w:rPr>
        <w:t>Land Economics</w:t>
      </w:r>
      <w:r w:rsidRPr="00E715E3">
        <w:rPr>
          <w:color w:val="222222"/>
          <w:sz w:val="28"/>
          <w:shd w:val="clear" w:color="auto" w:fill="FFFFFF"/>
        </w:rPr>
        <w:t>, </w:t>
      </w:r>
      <w:r w:rsidRPr="00E715E3">
        <w:rPr>
          <w:i/>
          <w:iCs/>
          <w:color w:val="222222"/>
          <w:sz w:val="28"/>
          <w:shd w:val="clear" w:color="auto" w:fill="FFFFFF"/>
        </w:rPr>
        <w:t>86</w:t>
      </w:r>
      <w:r w:rsidRPr="00E715E3">
        <w:rPr>
          <w:color w:val="222222"/>
          <w:sz w:val="28"/>
          <w:shd w:val="clear" w:color="auto" w:fill="FFFFFF"/>
        </w:rPr>
        <w:t>(2), 313-328.</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Carmignani, F. (2009). The distributive effects of institutional quality when government stability is endogenous. </w:t>
      </w:r>
      <w:r w:rsidRPr="00E715E3">
        <w:rPr>
          <w:i/>
          <w:iCs/>
          <w:color w:val="222222"/>
          <w:sz w:val="28"/>
          <w:shd w:val="clear" w:color="auto" w:fill="FFFFFF"/>
        </w:rPr>
        <w:t>European Journal of Political Economy</w:t>
      </w:r>
      <w:r w:rsidRPr="00E715E3">
        <w:rPr>
          <w:color w:val="222222"/>
          <w:sz w:val="28"/>
          <w:shd w:val="clear" w:color="auto" w:fill="FFFFFF"/>
        </w:rPr>
        <w:t>, </w:t>
      </w:r>
      <w:r w:rsidRPr="00E715E3">
        <w:rPr>
          <w:i/>
          <w:iCs/>
          <w:color w:val="222222"/>
          <w:sz w:val="28"/>
          <w:shd w:val="clear" w:color="auto" w:fill="FFFFFF"/>
        </w:rPr>
        <w:t>25</w:t>
      </w:r>
      <w:r w:rsidRPr="00E715E3">
        <w:rPr>
          <w:color w:val="222222"/>
          <w:sz w:val="28"/>
          <w:shd w:val="clear" w:color="auto" w:fill="FFFFFF"/>
        </w:rPr>
        <w:t>(4), 409-421.</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Chong, A. (2004). Inequality, democracy, and persistence: is there a political Kuznets curve?. </w:t>
      </w:r>
      <w:r w:rsidRPr="007D2B92">
        <w:rPr>
          <w:i/>
          <w:iCs/>
          <w:color w:val="222222"/>
          <w:sz w:val="28"/>
          <w:shd w:val="clear" w:color="auto" w:fill="FFFFFF"/>
        </w:rPr>
        <w:t>Economics &amp; Politics</w:t>
      </w:r>
      <w:r w:rsidRPr="007D2B92">
        <w:rPr>
          <w:color w:val="222222"/>
          <w:sz w:val="28"/>
          <w:shd w:val="clear" w:color="auto" w:fill="FFFFFF"/>
        </w:rPr>
        <w:t>, </w:t>
      </w:r>
      <w:r w:rsidRPr="007D2B92">
        <w:rPr>
          <w:i/>
          <w:iCs/>
          <w:color w:val="222222"/>
          <w:sz w:val="28"/>
          <w:shd w:val="clear" w:color="auto" w:fill="FFFFFF"/>
        </w:rPr>
        <w:t>16</w:t>
      </w:r>
      <w:r w:rsidRPr="007D2B92">
        <w:rPr>
          <w:color w:val="222222"/>
          <w:sz w:val="28"/>
          <w:shd w:val="clear" w:color="auto" w:fill="FFFFFF"/>
        </w:rPr>
        <w:t>(2), 189-212.</w:t>
      </w:r>
    </w:p>
    <w:p w:rsidR="00AF29A2" w:rsidRPr="00E715E3" w:rsidRDefault="00AF29A2" w:rsidP="00AF29A2">
      <w:pPr>
        <w:autoSpaceDE w:val="0"/>
        <w:autoSpaceDN w:val="0"/>
        <w:adjustRightInd w:val="0"/>
        <w:spacing w:before="240" w:after="0" w:line="240" w:lineRule="auto"/>
        <w:jc w:val="both"/>
        <w:rPr>
          <w:sz w:val="28"/>
        </w:rPr>
      </w:pPr>
      <w:r w:rsidRPr="00E715E3">
        <w:rPr>
          <w:sz w:val="28"/>
        </w:rPr>
        <w:t xml:space="preserve">Chong, A., &amp;  Zanforlin, L. (2000). Law tradition and institutional quality: Some empirical evidence. </w:t>
      </w:r>
      <w:r w:rsidRPr="00E715E3">
        <w:rPr>
          <w:i/>
          <w:sz w:val="28"/>
        </w:rPr>
        <w:t xml:space="preserve">Journal of International Development </w:t>
      </w:r>
      <w:r w:rsidRPr="00E715E3">
        <w:rPr>
          <w:sz w:val="28"/>
        </w:rPr>
        <w:t>12(8): 1057–1068.</w:t>
      </w:r>
    </w:p>
    <w:p w:rsidR="00AF29A2" w:rsidRPr="00E715E3" w:rsidRDefault="00AF29A2" w:rsidP="00AF29A2">
      <w:pPr>
        <w:autoSpaceDE w:val="0"/>
        <w:autoSpaceDN w:val="0"/>
        <w:adjustRightInd w:val="0"/>
        <w:spacing w:before="240" w:after="0" w:line="240" w:lineRule="auto"/>
        <w:jc w:val="both"/>
        <w:rPr>
          <w:sz w:val="28"/>
        </w:rPr>
      </w:pPr>
      <w:r w:rsidRPr="00E715E3">
        <w:rPr>
          <w:sz w:val="28"/>
        </w:rPr>
        <w:t xml:space="preserve">Chong, A., &amp; Calderon, C. (2000). Institutional quality and income distribution. </w:t>
      </w:r>
      <w:r w:rsidRPr="00E715E3">
        <w:rPr>
          <w:i/>
          <w:iCs/>
          <w:sz w:val="28"/>
        </w:rPr>
        <w:t>Economic Development and Cultural Change, 48</w:t>
      </w:r>
      <w:r w:rsidRPr="00E715E3">
        <w:rPr>
          <w:sz w:val="28"/>
        </w:rPr>
        <w:t>(4), 761-786.</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Chong, A., &amp; Gradstein, M. (2007). Inequality and institutions. </w:t>
      </w:r>
      <w:r w:rsidRPr="00E715E3">
        <w:rPr>
          <w:i/>
          <w:iCs/>
          <w:sz w:val="28"/>
        </w:rPr>
        <w:t>The Review of Economics and Statistics, 89</w:t>
      </w:r>
      <w:r w:rsidRPr="00E715E3">
        <w:rPr>
          <w:sz w:val="28"/>
        </w:rPr>
        <w:t>(3), 454-465.</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Chong, A., &amp; Gradstein, M. (2017). Political and economic inequities and the shaping of institutions and redistribution. </w:t>
      </w:r>
      <w:r w:rsidRPr="00E715E3">
        <w:rPr>
          <w:i/>
          <w:iCs/>
          <w:color w:val="222222"/>
          <w:sz w:val="28"/>
          <w:shd w:val="clear" w:color="auto" w:fill="FFFFFF"/>
        </w:rPr>
        <w:t>Southern Economic Journal</w:t>
      </w:r>
      <w:r w:rsidRPr="00E715E3">
        <w:rPr>
          <w:color w:val="222222"/>
          <w:sz w:val="28"/>
          <w:shd w:val="clear" w:color="auto" w:fill="FFFFFF"/>
        </w:rPr>
        <w:t>, </w:t>
      </w:r>
      <w:r w:rsidRPr="00E715E3">
        <w:rPr>
          <w:i/>
          <w:iCs/>
          <w:color w:val="222222"/>
          <w:sz w:val="28"/>
          <w:shd w:val="clear" w:color="auto" w:fill="FFFFFF"/>
        </w:rPr>
        <w:t>83</w:t>
      </w:r>
      <w:r w:rsidRPr="00E715E3">
        <w:rPr>
          <w:color w:val="222222"/>
          <w:sz w:val="28"/>
          <w:shd w:val="clear" w:color="auto" w:fill="FFFFFF"/>
        </w:rPr>
        <w:t>(4), 952-971.</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Collier, P. (2007). The Bottom Billion: Why the Poorest Countries are Failing and What Can be done about It. New York: Oxford University Press.</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Daude, C., &amp; Stein, E. (2007). The quality of institutions and foreign direct investment. </w:t>
      </w:r>
      <w:r w:rsidRPr="007D2B92">
        <w:rPr>
          <w:i/>
          <w:iCs/>
          <w:color w:val="222222"/>
          <w:sz w:val="28"/>
          <w:shd w:val="clear" w:color="auto" w:fill="FFFFFF"/>
        </w:rPr>
        <w:t>Economics &amp; Politics</w:t>
      </w:r>
      <w:r w:rsidRPr="007D2B92">
        <w:rPr>
          <w:color w:val="222222"/>
          <w:sz w:val="28"/>
          <w:shd w:val="clear" w:color="auto" w:fill="FFFFFF"/>
        </w:rPr>
        <w:t>, </w:t>
      </w:r>
      <w:r w:rsidRPr="007D2B92">
        <w:rPr>
          <w:i/>
          <w:iCs/>
          <w:color w:val="222222"/>
          <w:sz w:val="28"/>
          <w:shd w:val="clear" w:color="auto" w:fill="FFFFFF"/>
        </w:rPr>
        <w:t>19</w:t>
      </w:r>
      <w:r w:rsidRPr="007D2B92">
        <w:rPr>
          <w:color w:val="222222"/>
          <w:sz w:val="28"/>
          <w:shd w:val="clear" w:color="auto" w:fill="FFFFFF"/>
        </w:rPr>
        <w:t>(3), 317-344.</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Deininger, K., &amp; Squire, L. (1996). A new data set measuring income inequality. </w:t>
      </w:r>
      <w:r w:rsidRPr="00E715E3">
        <w:rPr>
          <w:i/>
          <w:iCs/>
          <w:sz w:val="28"/>
        </w:rPr>
        <w:t xml:space="preserve">The World Bank Economic Review, </w:t>
      </w:r>
      <w:r w:rsidRPr="00E715E3">
        <w:rPr>
          <w:iCs/>
          <w:sz w:val="28"/>
        </w:rPr>
        <w:t>10</w:t>
      </w:r>
      <w:r w:rsidRPr="00E715E3">
        <w:rPr>
          <w:sz w:val="28"/>
        </w:rPr>
        <w:t>(3), 565-591.</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Dollar, D., &amp; Kraay, A. (2003). Institutions, trade, and growth. </w:t>
      </w:r>
      <w:r w:rsidRPr="007D2B92">
        <w:rPr>
          <w:i/>
          <w:iCs/>
          <w:color w:val="222222"/>
          <w:sz w:val="28"/>
          <w:shd w:val="clear" w:color="auto" w:fill="FFFFFF"/>
        </w:rPr>
        <w:t>Journal of monetary economics</w:t>
      </w:r>
      <w:r w:rsidRPr="007D2B92">
        <w:rPr>
          <w:color w:val="222222"/>
          <w:sz w:val="28"/>
          <w:shd w:val="clear" w:color="auto" w:fill="FFFFFF"/>
        </w:rPr>
        <w:t>, </w:t>
      </w:r>
      <w:r w:rsidRPr="007D2B92">
        <w:rPr>
          <w:i/>
          <w:iCs/>
          <w:color w:val="222222"/>
          <w:sz w:val="28"/>
          <w:shd w:val="clear" w:color="auto" w:fill="FFFFFF"/>
        </w:rPr>
        <w:t>50</w:t>
      </w:r>
      <w:r w:rsidRPr="007D2B92">
        <w:rPr>
          <w:color w:val="222222"/>
          <w:sz w:val="28"/>
          <w:shd w:val="clear" w:color="auto" w:fill="FFFFFF"/>
        </w:rPr>
        <w:t>(1), 133-162.</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Dumitrescu, E. I., &amp; Hurlin, C. (2012). Testing for Granger non-causality in heterogeneous panels. </w:t>
      </w:r>
      <w:r w:rsidRPr="007D2B92">
        <w:rPr>
          <w:i/>
          <w:iCs/>
          <w:color w:val="222222"/>
          <w:sz w:val="28"/>
          <w:shd w:val="clear" w:color="auto" w:fill="FFFFFF"/>
        </w:rPr>
        <w:t>Economic Modelling</w:t>
      </w:r>
      <w:r w:rsidRPr="007D2B92">
        <w:rPr>
          <w:color w:val="222222"/>
          <w:sz w:val="28"/>
          <w:shd w:val="clear" w:color="auto" w:fill="FFFFFF"/>
        </w:rPr>
        <w:t>, </w:t>
      </w:r>
      <w:r w:rsidRPr="007D2B92">
        <w:rPr>
          <w:i/>
          <w:iCs/>
          <w:color w:val="222222"/>
          <w:sz w:val="28"/>
          <w:shd w:val="clear" w:color="auto" w:fill="FFFFFF"/>
        </w:rPr>
        <w:t>29</w:t>
      </w:r>
      <w:r w:rsidRPr="007D2B92">
        <w:rPr>
          <w:color w:val="222222"/>
          <w:sz w:val="28"/>
          <w:shd w:val="clear" w:color="auto" w:fill="FFFFFF"/>
        </w:rPr>
        <w:t>(4), 1450-1460.</w:t>
      </w:r>
    </w:p>
    <w:p w:rsidR="00AF29A2" w:rsidRPr="00E715E3" w:rsidRDefault="00AF29A2" w:rsidP="00AF29A2">
      <w:pPr>
        <w:spacing w:line="240" w:lineRule="auto"/>
        <w:jc w:val="both"/>
        <w:rPr>
          <w:sz w:val="28"/>
          <w:shd w:val="clear" w:color="auto" w:fill="FFFFFF"/>
        </w:rPr>
      </w:pPr>
      <w:r w:rsidRPr="00E715E3">
        <w:rPr>
          <w:sz w:val="28"/>
          <w:shd w:val="clear" w:color="auto" w:fill="FFFFFF"/>
        </w:rPr>
        <w:lastRenderedPageBreak/>
        <w:t>Easaw, J., &amp; Savoia, A. (2009). </w:t>
      </w:r>
      <w:r w:rsidRPr="00E715E3">
        <w:rPr>
          <w:i/>
          <w:iCs/>
          <w:sz w:val="28"/>
          <w:shd w:val="clear" w:color="auto" w:fill="FFFFFF"/>
        </w:rPr>
        <w:t>Inequality in developing economies: The role of institutional development</w:t>
      </w:r>
      <w:r w:rsidRPr="00E715E3">
        <w:rPr>
          <w:sz w:val="28"/>
          <w:shd w:val="clear" w:color="auto" w:fill="FFFFFF"/>
        </w:rPr>
        <w:t> (No. 121).</w:t>
      </w:r>
    </w:p>
    <w:p w:rsidR="00AF29A2" w:rsidRPr="00E715E3" w:rsidRDefault="00AF29A2" w:rsidP="00AF29A2">
      <w:pPr>
        <w:autoSpaceDE w:val="0"/>
        <w:autoSpaceDN w:val="0"/>
        <w:adjustRightInd w:val="0"/>
        <w:spacing w:before="240" w:after="0" w:line="240" w:lineRule="auto"/>
        <w:jc w:val="both"/>
        <w:rPr>
          <w:sz w:val="28"/>
        </w:rPr>
      </w:pPr>
      <w:r w:rsidRPr="00E715E3">
        <w:rPr>
          <w:sz w:val="28"/>
        </w:rPr>
        <w:t xml:space="preserve">Easterly, W., &amp; Levine, R. (1997). Africa's growth tragedy: policies and ethnic divisions. </w:t>
      </w:r>
      <w:r w:rsidRPr="00E715E3">
        <w:rPr>
          <w:i/>
          <w:iCs/>
          <w:sz w:val="28"/>
        </w:rPr>
        <w:t>The Quarterly Journal of Economics, 112</w:t>
      </w:r>
      <w:r w:rsidRPr="00E715E3">
        <w:rPr>
          <w:sz w:val="28"/>
        </w:rPr>
        <w:t>(4), 1203-1250.</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Easterly, W., &amp; Levine, R. (2003). Tropics, germs, and crops: how endowments influence economic development. </w:t>
      </w:r>
      <w:r w:rsidRPr="00E715E3">
        <w:rPr>
          <w:i/>
          <w:iCs/>
          <w:sz w:val="28"/>
        </w:rPr>
        <w:t>Journal of monetary economics, 50</w:t>
      </w:r>
      <w:r w:rsidRPr="00E715E3">
        <w:rPr>
          <w:sz w:val="28"/>
        </w:rPr>
        <w:t>(1), 3-39.</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El</w:t>
      </w:r>
      <w:r>
        <w:rPr>
          <w:color w:val="222222"/>
          <w:sz w:val="28"/>
          <w:shd w:val="clear" w:color="auto" w:fill="FFFFFF"/>
        </w:rPr>
        <w:t xml:space="preserve"> </w:t>
      </w:r>
      <w:r w:rsidRPr="00E715E3">
        <w:rPr>
          <w:color w:val="222222"/>
          <w:sz w:val="28"/>
          <w:shd w:val="clear" w:color="auto" w:fill="FFFFFF"/>
        </w:rPr>
        <w:t>Gindi, T. (2017). Natural resource dependency, neoliberal globalization, and income inequality: Are they related? A longitudinal study of developing countries (1980–2010). </w:t>
      </w:r>
      <w:r w:rsidRPr="00E715E3">
        <w:rPr>
          <w:i/>
          <w:iCs/>
          <w:color w:val="222222"/>
          <w:sz w:val="28"/>
          <w:shd w:val="clear" w:color="auto" w:fill="FFFFFF"/>
        </w:rPr>
        <w:t>Current Sociology</w:t>
      </w:r>
      <w:r w:rsidRPr="00E715E3">
        <w:rPr>
          <w:color w:val="222222"/>
          <w:sz w:val="28"/>
          <w:shd w:val="clear" w:color="auto" w:fill="FFFFFF"/>
        </w:rPr>
        <w:t>, </w:t>
      </w:r>
      <w:r w:rsidRPr="00E715E3">
        <w:rPr>
          <w:i/>
          <w:iCs/>
          <w:color w:val="222222"/>
          <w:sz w:val="28"/>
          <w:shd w:val="clear" w:color="auto" w:fill="FFFFFF"/>
        </w:rPr>
        <w:t>65</w:t>
      </w:r>
      <w:r w:rsidRPr="00E715E3">
        <w:rPr>
          <w:color w:val="222222"/>
          <w:sz w:val="28"/>
          <w:shd w:val="clear" w:color="auto" w:fill="FFFFFF"/>
        </w:rPr>
        <w:t>(1), 21-53.</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Fabro, G., &amp; Aixalá, J. (2013). Do the Models of Institutional Quality Differ According to the Income Level of the Countries? The Case of the Low-Income Countries. </w:t>
      </w:r>
      <w:r w:rsidRPr="00E715E3">
        <w:rPr>
          <w:i/>
          <w:iCs/>
          <w:sz w:val="28"/>
        </w:rPr>
        <w:t>Hacienda Pública Española, 206</w:t>
      </w:r>
      <w:r w:rsidRPr="00E715E3">
        <w:rPr>
          <w:sz w:val="28"/>
        </w:rPr>
        <w:t>(3), 11-26.</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Fatas, A., &amp; Mihov, I. (2013). Policy volatility, institutions, and economic growth. </w:t>
      </w:r>
      <w:r w:rsidRPr="00E715E3">
        <w:rPr>
          <w:i/>
          <w:iCs/>
          <w:color w:val="222222"/>
          <w:sz w:val="28"/>
          <w:shd w:val="clear" w:color="auto" w:fill="FFFFFF"/>
        </w:rPr>
        <w:t>Review of Economics and Statistics</w:t>
      </w:r>
      <w:r w:rsidRPr="00E715E3">
        <w:rPr>
          <w:color w:val="222222"/>
          <w:sz w:val="28"/>
          <w:shd w:val="clear" w:color="auto" w:fill="FFFFFF"/>
        </w:rPr>
        <w:t>, </w:t>
      </w:r>
      <w:r w:rsidRPr="00E715E3">
        <w:rPr>
          <w:i/>
          <w:iCs/>
          <w:color w:val="222222"/>
          <w:sz w:val="28"/>
          <w:shd w:val="clear" w:color="auto" w:fill="FFFFFF"/>
        </w:rPr>
        <w:t>95</w:t>
      </w:r>
      <w:r w:rsidRPr="00E715E3">
        <w:rPr>
          <w:color w:val="222222"/>
          <w:sz w:val="28"/>
          <w:shd w:val="clear" w:color="auto" w:fill="FFFFFF"/>
        </w:rPr>
        <w:t>(2), 362-376.</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Fedderke, J. W., &amp; Luiz, J. M. (2008). Does human capital generate social and institutional capital? Exploring evidence from South African time series data. </w:t>
      </w:r>
      <w:r w:rsidRPr="00E715E3">
        <w:rPr>
          <w:i/>
          <w:iCs/>
          <w:sz w:val="28"/>
        </w:rPr>
        <w:t>Oxford Economic Papers, 60</w:t>
      </w:r>
      <w:r w:rsidRPr="00E715E3">
        <w:rPr>
          <w:sz w:val="28"/>
        </w:rPr>
        <w:t>(4), 649-682.</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Fenske, J. (2013). Does land abundance explain African institutions?. </w:t>
      </w:r>
      <w:r w:rsidRPr="00E715E3">
        <w:rPr>
          <w:i/>
          <w:iCs/>
          <w:color w:val="222222"/>
          <w:sz w:val="28"/>
          <w:shd w:val="clear" w:color="auto" w:fill="FFFFFF"/>
        </w:rPr>
        <w:t>The Economic Journal</w:t>
      </w:r>
      <w:r w:rsidRPr="00E715E3">
        <w:rPr>
          <w:color w:val="222222"/>
          <w:sz w:val="28"/>
          <w:shd w:val="clear" w:color="auto" w:fill="FFFFFF"/>
        </w:rPr>
        <w:t>, </w:t>
      </w:r>
      <w:r w:rsidRPr="00E715E3">
        <w:rPr>
          <w:i/>
          <w:iCs/>
          <w:color w:val="222222"/>
          <w:sz w:val="28"/>
          <w:shd w:val="clear" w:color="auto" w:fill="FFFFFF"/>
        </w:rPr>
        <w:t>123</w:t>
      </w:r>
      <w:r w:rsidRPr="00E715E3">
        <w:rPr>
          <w:color w:val="222222"/>
          <w:sz w:val="28"/>
          <w:shd w:val="clear" w:color="auto" w:fill="FFFFFF"/>
        </w:rPr>
        <w:t>(573), 1363-1390.</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Gallup, J. L., Sachs, J. D., &amp; Mellinger, A. D. (1999). Geography and economic development. </w:t>
      </w:r>
      <w:r w:rsidRPr="00E715E3">
        <w:rPr>
          <w:i/>
          <w:iCs/>
          <w:sz w:val="28"/>
        </w:rPr>
        <w:t>International regional science review, 22</w:t>
      </w:r>
      <w:r w:rsidRPr="00E715E3">
        <w:rPr>
          <w:sz w:val="28"/>
        </w:rPr>
        <w:t>(2), 179-232.</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Gani, A. (2007). Governance and foreign direct investment links: evidence from panel data estimations. </w:t>
      </w:r>
      <w:r w:rsidRPr="007D2B92">
        <w:rPr>
          <w:i/>
          <w:iCs/>
          <w:color w:val="222222"/>
          <w:sz w:val="28"/>
          <w:shd w:val="clear" w:color="auto" w:fill="FFFFFF"/>
        </w:rPr>
        <w:t>Applied economics letters</w:t>
      </w:r>
      <w:r w:rsidRPr="007D2B92">
        <w:rPr>
          <w:color w:val="222222"/>
          <w:sz w:val="28"/>
          <w:shd w:val="clear" w:color="auto" w:fill="FFFFFF"/>
        </w:rPr>
        <w:t>, </w:t>
      </w:r>
      <w:r w:rsidRPr="007D2B92">
        <w:rPr>
          <w:i/>
          <w:iCs/>
          <w:color w:val="222222"/>
          <w:sz w:val="28"/>
          <w:shd w:val="clear" w:color="auto" w:fill="FFFFFF"/>
        </w:rPr>
        <w:t>14</w:t>
      </w:r>
      <w:r w:rsidRPr="007D2B92">
        <w:rPr>
          <w:color w:val="222222"/>
          <w:sz w:val="28"/>
          <w:shd w:val="clear" w:color="auto" w:fill="FFFFFF"/>
        </w:rPr>
        <w:t>(10), 753-756.</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Glaeser, E. L., &amp; Shleifer, A. (2003). The rise of the regulatory state. </w:t>
      </w:r>
      <w:r w:rsidRPr="00E715E3">
        <w:rPr>
          <w:i/>
          <w:iCs/>
          <w:sz w:val="28"/>
        </w:rPr>
        <w:t>Journal of economic literature, 41</w:t>
      </w:r>
      <w:r w:rsidRPr="00E715E3">
        <w:rPr>
          <w:sz w:val="28"/>
        </w:rPr>
        <w:t>(2), 401-425.</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Glaeser, E. L., La Porta, R., Lopez-de-Silanes, F., &amp; Shleifer, A. (2004). Do institutions cause growth?. </w:t>
      </w:r>
      <w:r w:rsidRPr="00E715E3">
        <w:rPr>
          <w:i/>
          <w:iCs/>
          <w:color w:val="222222"/>
          <w:sz w:val="28"/>
          <w:shd w:val="clear" w:color="auto" w:fill="FFFFFF"/>
        </w:rPr>
        <w:t>Journal of economic Growth</w:t>
      </w:r>
      <w:r w:rsidRPr="00E715E3">
        <w:rPr>
          <w:color w:val="222222"/>
          <w:sz w:val="28"/>
          <w:shd w:val="clear" w:color="auto" w:fill="FFFFFF"/>
        </w:rPr>
        <w:t>, </w:t>
      </w:r>
      <w:r w:rsidRPr="00E715E3">
        <w:rPr>
          <w:i/>
          <w:iCs/>
          <w:color w:val="222222"/>
          <w:sz w:val="28"/>
          <w:shd w:val="clear" w:color="auto" w:fill="FFFFFF"/>
        </w:rPr>
        <w:t>9</w:t>
      </w:r>
      <w:r w:rsidRPr="00E715E3">
        <w:rPr>
          <w:color w:val="222222"/>
          <w:sz w:val="28"/>
          <w:shd w:val="clear" w:color="auto" w:fill="FFFFFF"/>
        </w:rPr>
        <w:t>(3), 271-303.</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Globerman, S., &amp; Shapiro, D. (2002). Global foreign direct investment flows: The role of governance infrastructure. </w:t>
      </w:r>
      <w:r w:rsidRPr="007D2B92">
        <w:rPr>
          <w:i/>
          <w:iCs/>
          <w:color w:val="222222"/>
          <w:sz w:val="28"/>
          <w:shd w:val="clear" w:color="auto" w:fill="FFFFFF"/>
        </w:rPr>
        <w:t>World development</w:t>
      </w:r>
      <w:r w:rsidRPr="007D2B92">
        <w:rPr>
          <w:color w:val="222222"/>
          <w:sz w:val="28"/>
          <w:shd w:val="clear" w:color="auto" w:fill="FFFFFF"/>
        </w:rPr>
        <w:t>, </w:t>
      </w:r>
      <w:r w:rsidRPr="007D2B92">
        <w:rPr>
          <w:i/>
          <w:iCs/>
          <w:color w:val="222222"/>
          <w:sz w:val="28"/>
          <w:shd w:val="clear" w:color="auto" w:fill="FFFFFF"/>
        </w:rPr>
        <w:t>30</w:t>
      </w:r>
      <w:r w:rsidRPr="007D2B92">
        <w:rPr>
          <w:color w:val="222222"/>
          <w:sz w:val="28"/>
          <w:shd w:val="clear" w:color="auto" w:fill="FFFFFF"/>
        </w:rPr>
        <w:t>(11), 1899-1919.</w:t>
      </w:r>
    </w:p>
    <w:p w:rsidR="00AF29A2" w:rsidRPr="00E715E3" w:rsidRDefault="00AF29A2" w:rsidP="00AF29A2">
      <w:pPr>
        <w:autoSpaceDE w:val="0"/>
        <w:autoSpaceDN w:val="0"/>
        <w:adjustRightInd w:val="0"/>
        <w:spacing w:before="240" w:after="0" w:line="240" w:lineRule="auto"/>
        <w:jc w:val="both"/>
        <w:rPr>
          <w:sz w:val="28"/>
        </w:rPr>
      </w:pPr>
      <w:r w:rsidRPr="00E715E3">
        <w:rPr>
          <w:sz w:val="28"/>
        </w:rPr>
        <w:t xml:space="preserve">Gradstein, M. (2007). Inequality, democracy and the protection of property rights. </w:t>
      </w:r>
      <w:r w:rsidRPr="00E715E3">
        <w:rPr>
          <w:i/>
          <w:iCs/>
          <w:sz w:val="28"/>
        </w:rPr>
        <w:t>The Economic Journal, 117</w:t>
      </w:r>
      <w:r w:rsidRPr="00E715E3">
        <w:rPr>
          <w:sz w:val="28"/>
        </w:rPr>
        <w:t>(516), 252-269.</w:t>
      </w:r>
    </w:p>
    <w:p w:rsidR="00AF29A2" w:rsidRPr="00E715E3" w:rsidRDefault="00AF29A2" w:rsidP="00AF29A2">
      <w:pPr>
        <w:autoSpaceDE w:val="0"/>
        <w:autoSpaceDN w:val="0"/>
        <w:adjustRightInd w:val="0"/>
        <w:spacing w:before="240" w:line="240" w:lineRule="auto"/>
        <w:jc w:val="both"/>
        <w:rPr>
          <w:sz w:val="28"/>
        </w:rPr>
      </w:pPr>
      <w:r w:rsidRPr="00E715E3">
        <w:rPr>
          <w:sz w:val="28"/>
        </w:rPr>
        <w:lastRenderedPageBreak/>
        <w:t xml:space="preserve">Gradstein, M. (2008). Institutional traps and economic growth. </w:t>
      </w:r>
      <w:r w:rsidRPr="00E715E3">
        <w:rPr>
          <w:i/>
          <w:iCs/>
          <w:sz w:val="28"/>
        </w:rPr>
        <w:t>International Economic Review, 49</w:t>
      </w:r>
      <w:r w:rsidRPr="00E715E3">
        <w:rPr>
          <w:sz w:val="28"/>
        </w:rPr>
        <w:t>(3), 1043-1066.</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Granger, C. W. (1969). Investigating causal relations by econometric models and cross-spectral methods. </w:t>
      </w:r>
      <w:r w:rsidRPr="007D2B92">
        <w:rPr>
          <w:i/>
          <w:iCs/>
          <w:color w:val="222222"/>
          <w:sz w:val="28"/>
          <w:shd w:val="clear" w:color="auto" w:fill="FFFFFF"/>
        </w:rPr>
        <w:t>Econometrica: Journal of the Econometric Society</w:t>
      </w:r>
      <w:r w:rsidRPr="007D2B92">
        <w:rPr>
          <w:color w:val="222222"/>
          <w:sz w:val="28"/>
          <w:shd w:val="clear" w:color="auto" w:fill="FFFFFF"/>
        </w:rPr>
        <w:t>, 424-438.</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Grier, R. M. (1999). Colonial legacies and economic growth. </w:t>
      </w:r>
      <w:r w:rsidRPr="007D2B92">
        <w:rPr>
          <w:i/>
          <w:iCs/>
          <w:color w:val="222222"/>
          <w:sz w:val="28"/>
          <w:shd w:val="clear" w:color="auto" w:fill="FFFFFF"/>
        </w:rPr>
        <w:t>Public choice</w:t>
      </w:r>
      <w:r w:rsidRPr="007D2B92">
        <w:rPr>
          <w:color w:val="222222"/>
          <w:sz w:val="28"/>
          <w:shd w:val="clear" w:color="auto" w:fill="FFFFFF"/>
        </w:rPr>
        <w:t>, </w:t>
      </w:r>
      <w:r w:rsidRPr="007D2B92">
        <w:rPr>
          <w:i/>
          <w:iCs/>
          <w:color w:val="222222"/>
          <w:sz w:val="28"/>
          <w:shd w:val="clear" w:color="auto" w:fill="FFFFFF"/>
        </w:rPr>
        <w:t>98</w:t>
      </w:r>
      <w:r w:rsidRPr="007D2B92">
        <w:rPr>
          <w:color w:val="222222"/>
          <w:sz w:val="28"/>
          <w:shd w:val="clear" w:color="auto" w:fill="FFFFFF"/>
        </w:rPr>
        <w:t>(3-4), 317-335.</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Habib, M., &amp; Zurawicki, L. (2001). Country-level investmen</w:t>
      </w:r>
      <w:r>
        <w:rPr>
          <w:color w:val="222222"/>
          <w:sz w:val="28"/>
          <w:shd w:val="clear" w:color="auto" w:fill="FFFFFF"/>
        </w:rPr>
        <w:t xml:space="preserve">ts and the effect of corruption, </w:t>
      </w:r>
      <w:r w:rsidRPr="007D2B92">
        <w:rPr>
          <w:color w:val="222222"/>
          <w:sz w:val="28"/>
          <w:shd w:val="clear" w:color="auto" w:fill="FFFFFF"/>
        </w:rPr>
        <w:t>some empirical evidence. </w:t>
      </w:r>
      <w:r w:rsidRPr="007D2B92">
        <w:rPr>
          <w:i/>
          <w:iCs/>
          <w:color w:val="222222"/>
          <w:sz w:val="28"/>
          <w:shd w:val="clear" w:color="auto" w:fill="FFFFFF"/>
        </w:rPr>
        <w:t>International Business Review</w:t>
      </w:r>
      <w:r w:rsidRPr="007D2B92">
        <w:rPr>
          <w:color w:val="222222"/>
          <w:sz w:val="28"/>
          <w:shd w:val="clear" w:color="auto" w:fill="FFFFFF"/>
        </w:rPr>
        <w:t>, </w:t>
      </w:r>
      <w:r w:rsidRPr="007D2B92">
        <w:rPr>
          <w:i/>
          <w:iCs/>
          <w:color w:val="222222"/>
          <w:sz w:val="28"/>
          <w:shd w:val="clear" w:color="auto" w:fill="FFFFFF"/>
        </w:rPr>
        <w:t>10</w:t>
      </w:r>
      <w:r w:rsidRPr="007D2B92">
        <w:rPr>
          <w:color w:val="222222"/>
          <w:sz w:val="28"/>
          <w:shd w:val="clear" w:color="auto" w:fill="FFFFFF"/>
        </w:rPr>
        <w:t xml:space="preserve">(6), 687-700. </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Hall, J. C., Sobel, R. S., &amp; Crowley, G. R. (2010). Institutions, capital, and growth. </w:t>
      </w:r>
      <w:r w:rsidRPr="00E715E3">
        <w:rPr>
          <w:i/>
          <w:iCs/>
          <w:sz w:val="28"/>
        </w:rPr>
        <w:t>Southern economic journal, 77</w:t>
      </w:r>
      <w:r w:rsidRPr="00E715E3">
        <w:rPr>
          <w:sz w:val="28"/>
        </w:rPr>
        <w:t>(2), 385-405.</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Hall, R. E., &amp; Jones, C. I. (1999). Why do some countries produce so much more output per worker than others?. </w:t>
      </w:r>
      <w:r w:rsidRPr="007D2B92">
        <w:rPr>
          <w:i/>
          <w:iCs/>
          <w:color w:val="222222"/>
          <w:sz w:val="28"/>
          <w:shd w:val="clear" w:color="auto" w:fill="FFFFFF"/>
        </w:rPr>
        <w:t>The quarterly journal of economics</w:t>
      </w:r>
      <w:r w:rsidRPr="007D2B92">
        <w:rPr>
          <w:color w:val="222222"/>
          <w:sz w:val="28"/>
          <w:shd w:val="clear" w:color="auto" w:fill="FFFFFF"/>
        </w:rPr>
        <w:t>, </w:t>
      </w:r>
      <w:r w:rsidRPr="007D2B92">
        <w:rPr>
          <w:i/>
          <w:iCs/>
          <w:color w:val="222222"/>
          <w:sz w:val="28"/>
          <w:shd w:val="clear" w:color="auto" w:fill="FFFFFF"/>
        </w:rPr>
        <w:t>114</w:t>
      </w:r>
      <w:r w:rsidRPr="007D2B92">
        <w:rPr>
          <w:color w:val="222222"/>
          <w:sz w:val="28"/>
          <w:shd w:val="clear" w:color="auto" w:fill="FFFFFF"/>
        </w:rPr>
        <w:t>(1), 83-116.</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Im, K. S., Pesaran, M. H., &amp; Shin, Y. (2003). Testing for unit roots in heterogeneous panels. </w:t>
      </w:r>
      <w:r w:rsidRPr="007D2B92">
        <w:rPr>
          <w:i/>
          <w:iCs/>
          <w:color w:val="222222"/>
          <w:sz w:val="28"/>
          <w:shd w:val="clear" w:color="auto" w:fill="FFFFFF"/>
        </w:rPr>
        <w:t>Journal of econometrics</w:t>
      </w:r>
      <w:r w:rsidRPr="007D2B92">
        <w:rPr>
          <w:color w:val="222222"/>
          <w:sz w:val="28"/>
          <w:shd w:val="clear" w:color="auto" w:fill="FFFFFF"/>
        </w:rPr>
        <w:t>, </w:t>
      </w:r>
      <w:r w:rsidRPr="007D2B92">
        <w:rPr>
          <w:i/>
          <w:iCs/>
          <w:color w:val="222222"/>
          <w:sz w:val="28"/>
          <w:shd w:val="clear" w:color="auto" w:fill="FFFFFF"/>
        </w:rPr>
        <w:t>115</w:t>
      </w:r>
      <w:r w:rsidRPr="007D2B92">
        <w:rPr>
          <w:color w:val="222222"/>
          <w:sz w:val="28"/>
          <w:shd w:val="clear" w:color="auto" w:fill="FFFFFF"/>
        </w:rPr>
        <w:t>(1), 53-74.</w:t>
      </w:r>
    </w:p>
    <w:p w:rsidR="00AF29A2" w:rsidRPr="00E715E3" w:rsidRDefault="00AF29A2" w:rsidP="00AF29A2">
      <w:pPr>
        <w:autoSpaceDE w:val="0"/>
        <w:autoSpaceDN w:val="0"/>
        <w:adjustRightInd w:val="0"/>
        <w:spacing w:before="240" w:line="240" w:lineRule="auto"/>
        <w:jc w:val="both"/>
        <w:rPr>
          <w:sz w:val="28"/>
        </w:rPr>
      </w:pPr>
      <w:r w:rsidRPr="00E715E3">
        <w:rPr>
          <w:sz w:val="28"/>
        </w:rPr>
        <w:t>Islam, R., &amp; Montenegro, C. E. (2002). What Determines the Quality of Institutions? World Development Report: Building Institutions for Markets, Washington.</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Keefer, P., &amp; Knack, S. (1997). Why don't poor countries catch up? A cross</w:t>
      </w:r>
      <w:r w:rsidRPr="00E715E3">
        <w:rPr>
          <w:rFonts w:ascii="Cambria Math" w:hAnsi="Cambria Math" w:cs="Cambria Math"/>
          <w:color w:val="222222"/>
          <w:sz w:val="28"/>
          <w:shd w:val="clear" w:color="auto" w:fill="FFFFFF"/>
        </w:rPr>
        <w:t>‐</w:t>
      </w:r>
      <w:r w:rsidRPr="00E715E3">
        <w:rPr>
          <w:color w:val="222222"/>
          <w:sz w:val="28"/>
          <w:shd w:val="clear" w:color="auto" w:fill="FFFFFF"/>
        </w:rPr>
        <w:t>national test of an institutional explanation. </w:t>
      </w:r>
      <w:r w:rsidRPr="00E715E3">
        <w:rPr>
          <w:i/>
          <w:iCs/>
          <w:color w:val="222222"/>
          <w:sz w:val="28"/>
          <w:shd w:val="clear" w:color="auto" w:fill="FFFFFF"/>
        </w:rPr>
        <w:t>Economic inquiry</w:t>
      </w:r>
      <w:r w:rsidRPr="00E715E3">
        <w:rPr>
          <w:color w:val="222222"/>
          <w:sz w:val="28"/>
          <w:shd w:val="clear" w:color="auto" w:fill="FFFFFF"/>
        </w:rPr>
        <w:t>, </w:t>
      </w:r>
      <w:r w:rsidRPr="00E715E3">
        <w:rPr>
          <w:i/>
          <w:iCs/>
          <w:color w:val="222222"/>
          <w:sz w:val="28"/>
          <w:shd w:val="clear" w:color="auto" w:fill="FFFFFF"/>
        </w:rPr>
        <w:t>35</w:t>
      </w:r>
      <w:r w:rsidRPr="00E715E3">
        <w:rPr>
          <w:color w:val="222222"/>
          <w:sz w:val="28"/>
          <w:shd w:val="clear" w:color="auto" w:fill="FFFFFF"/>
        </w:rPr>
        <w:t>(3), 590-602.</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Keefer, P., &amp; Knack, S. (2002). Polarization, politics and property rights: Links between inequality and growth. </w:t>
      </w:r>
      <w:r w:rsidRPr="00E715E3">
        <w:rPr>
          <w:i/>
          <w:iCs/>
          <w:sz w:val="28"/>
        </w:rPr>
        <w:t xml:space="preserve">Public Choice, </w:t>
      </w:r>
      <w:r w:rsidRPr="00E715E3">
        <w:rPr>
          <w:iCs/>
          <w:sz w:val="28"/>
        </w:rPr>
        <w:t>111</w:t>
      </w:r>
      <w:r w:rsidRPr="00E715E3">
        <w:rPr>
          <w:sz w:val="28"/>
        </w:rPr>
        <w:t>(1), 127-154.</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Keefer, P., &amp; Knack, S. (2002). Polarization, politics and property rights: Links between inequality and growth. </w:t>
      </w:r>
      <w:r w:rsidRPr="00E715E3">
        <w:rPr>
          <w:i/>
          <w:iCs/>
          <w:color w:val="222222"/>
          <w:sz w:val="28"/>
          <w:shd w:val="clear" w:color="auto" w:fill="FFFFFF"/>
        </w:rPr>
        <w:t>Public choice</w:t>
      </w:r>
      <w:r w:rsidRPr="00E715E3">
        <w:rPr>
          <w:color w:val="222222"/>
          <w:sz w:val="28"/>
          <w:shd w:val="clear" w:color="auto" w:fill="FFFFFF"/>
        </w:rPr>
        <w:t>, </w:t>
      </w:r>
      <w:r w:rsidRPr="00E715E3">
        <w:rPr>
          <w:i/>
          <w:iCs/>
          <w:color w:val="222222"/>
          <w:sz w:val="28"/>
          <w:shd w:val="clear" w:color="auto" w:fill="FFFFFF"/>
        </w:rPr>
        <w:t>111</w:t>
      </w:r>
      <w:r w:rsidRPr="00E715E3">
        <w:rPr>
          <w:color w:val="222222"/>
          <w:sz w:val="28"/>
          <w:shd w:val="clear" w:color="auto" w:fill="FFFFFF"/>
        </w:rPr>
        <w:t>(1-2), 127-154.</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Kemp-Benedict, E. (2011). Political regimes and income inequality. </w:t>
      </w:r>
      <w:r w:rsidRPr="00E715E3">
        <w:rPr>
          <w:i/>
          <w:iCs/>
          <w:color w:val="222222"/>
          <w:sz w:val="28"/>
          <w:shd w:val="clear" w:color="auto" w:fill="FFFFFF"/>
        </w:rPr>
        <w:t>Economics Letters</w:t>
      </w:r>
      <w:r w:rsidRPr="00E715E3">
        <w:rPr>
          <w:color w:val="222222"/>
          <w:sz w:val="28"/>
          <w:shd w:val="clear" w:color="auto" w:fill="FFFFFF"/>
        </w:rPr>
        <w:t>, </w:t>
      </w:r>
      <w:r w:rsidRPr="00E715E3">
        <w:rPr>
          <w:i/>
          <w:iCs/>
          <w:color w:val="222222"/>
          <w:sz w:val="28"/>
          <w:shd w:val="clear" w:color="auto" w:fill="FFFFFF"/>
        </w:rPr>
        <w:t>113</w:t>
      </w:r>
      <w:r w:rsidRPr="00E715E3">
        <w:rPr>
          <w:color w:val="222222"/>
          <w:sz w:val="28"/>
          <w:shd w:val="clear" w:color="auto" w:fill="FFFFFF"/>
        </w:rPr>
        <w:t>(3), 266-268.</w:t>
      </w:r>
    </w:p>
    <w:p w:rsidR="00AF29A2" w:rsidRPr="00E715E3" w:rsidRDefault="00AF29A2" w:rsidP="00AF29A2">
      <w:pPr>
        <w:autoSpaceDE w:val="0"/>
        <w:autoSpaceDN w:val="0"/>
        <w:adjustRightInd w:val="0"/>
        <w:spacing w:before="240" w:line="240" w:lineRule="auto"/>
        <w:jc w:val="both"/>
        <w:rPr>
          <w:bCs/>
          <w:sz w:val="28"/>
        </w:rPr>
      </w:pPr>
      <w:r w:rsidRPr="00E715E3">
        <w:rPr>
          <w:sz w:val="28"/>
        </w:rPr>
        <w:t>Knack, S., &amp; Keefer, P. (1995). Institutions and economic performance: Cross-country test using alternative institutional indicators.</w:t>
      </w:r>
      <w:r w:rsidRPr="00E715E3">
        <w:rPr>
          <w:bCs/>
          <w:sz w:val="28"/>
        </w:rPr>
        <w:t xml:space="preserve"> </w:t>
      </w:r>
      <w:r w:rsidRPr="00E715E3">
        <w:rPr>
          <w:bCs/>
          <w:i/>
          <w:sz w:val="28"/>
        </w:rPr>
        <w:t>Economics and Politics</w:t>
      </w:r>
      <w:r w:rsidRPr="00E715E3">
        <w:rPr>
          <w:bCs/>
          <w:sz w:val="28"/>
        </w:rPr>
        <w:t>, 7(3).</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Korpi, W., &amp; Palme, J. (1998). The paradox of redistribution and strategies of equality: Welfare state institutions, inequality, and poverty in the Western countries. </w:t>
      </w:r>
      <w:r w:rsidRPr="00E715E3">
        <w:rPr>
          <w:i/>
          <w:iCs/>
          <w:color w:val="222222"/>
          <w:sz w:val="28"/>
          <w:shd w:val="clear" w:color="auto" w:fill="FFFFFF"/>
        </w:rPr>
        <w:t>American sociological review</w:t>
      </w:r>
      <w:r w:rsidRPr="00E715E3">
        <w:rPr>
          <w:color w:val="222222"/>
          <w:sz w:val="28"/>
          <w:shd w:val="clear" w:color="auto" w:fill="FFFFFF"/>
        </w:rPr>
        <w:t>, 661-687.</w:t>
      </w:r>
    </w:p>
    <w:p w:rsidR="00AF29A2" w:rsidRPr="00E715E3" w:rsidRDefault="00AF29A2" w:rsidP="00AF29A2">
      <w:pPr>
        <w:spacing w:before="240" w:line="240" w:lineRule="auto"/>
        <w:jc w:val="both"/>
        <w:rPr>
          <w:sz w:val="28"/>
        </w:rPr>
      </w:pPr>
      <w:r w:rsidRPr="00E715E3">
        <w:rPr>
          <w:sz w:val="28"/>
        </w:rPr>
        <w:lastRenderedPageBreak/>
        <w:t>Krieger, T., &amp; Meierrieks, D. (2016). Political capitalism: The interaction between income inequality, economic freedom and democracy. </w:t>
      </w:r>
      <w:r w:rsidRPr="00E715E3">
        <w:rPr>
          <w:i/>
          <w:iCs/>
          <w:sz w:val="28"/>
        </w:rPr>
        <w:t>European Journal of Political Economy</w:t>
      </w:r>
      <w:r w:rsidRPr="00E715E3">
        <w:rPr>
          <w:sz w:val="28"/>
        </w:rPr>
        <w:t>, </w:t>
      </w:r>
      <w:r w:rsidRPr="00E715E3">
        <w:rPr>
          <w:i/>
          <w:iCs/>
          <w:sz w:val="28"/>
        </w:rPr>
        <w:t>45</w:t>
      </w:r>
      <w:r w:rsidRPr="00E715E3">
        <w:rPr>
          <w:sz w:val="28"/>
        </w:rPr>
        <w:t>, 115-132.</w:t>
      </w:r>
    </w:p>
    <w:p w:rsidR="00AF29A2" w:rsidRPr="00E715E3" w:rsidRDefault="00AF29A2" w:rsidP="00AF29A2">
      <w:pPr>
        <w:autoSpaceDE w:val="0"/>
        <w:autoSpaceDN w:val="0"/>
        <w:adjustRightInd w:val="0"/>
        <w:spacing w:before="240" w:line="240" w:lineRule="auto"/>
        <w:jc w:val="both"/>
        <w:rPr>
          <w:sz w:val="28"/>
        </w:rPr>
      </w:pPr>
      <w:r>
        <w:rPr>
          <w:sz w:val="28"/>
        </w:rPr>
        <w:t>Kuncic</w:t>
      </w:r>
      <w:r w:rsidRPr="00E715E3">
        <w:rPr>
          <w:sz w:val="28"/>
        </w:rPr>
        <w:t xml:space="preserve">, A. (2014). Institutional quality dataset. </w:t>
      </w:r>
      <w:r w:rsidRPr="00E715E3">
        <w:rPr>
          <w:i/>
          <w:iCs/>
          <w:sz w:val="28"/>
        </w:rPr>
        <w:t>Journal of institutional economics, 10</w:t>
      </w:r>
      <w:r w:rsidRPr="00E715E3">
        <w:rPr>
          <w:sz w:val="28"/>
        </w:rPr>
        <w:t>(01), 135-161.</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La Porta, R., Lopez-de-Silanes, F., Shleifer, A., &amp; Vishny, R. (1999). The quality of government. </w:t>
      </w:r>
      <w:r w:rsidRPr="007D2B92">
        <w:rPr>
          <w:i/>
          <w:iCs/>
          <w:color w:val="222222"/>
          <w:sz w:val="28"/>
          <w:shd w:val="clear" w:color="auto" w:fill="FFFFFF"/>
        </w:rPr>
        <w:t>The Journal of Law, Economics, and Organization</w:t>
      </w:r>
      <w:r w:rsidRPr="007D2B92">
        <w:rPr>
          <w:color w:val="222222"/>
          <w:sz w:val="28"/>
          <w:shd w:val="clear" w:color="auto" w:fill="FFFFFF"/>
        </w:rPr>
        <w:t>, </w:t>
      </w:r>
      <w:r w:rsidRPr="007D2B92">
        <w:rPr>
          <w:i/>
          <w:iCs/>
          <w:color w:val="222222"/>
          <w:sz w:val="28"/>
          <w:shd w:val="clear" w:color="auto" w:fill="FFFFFF"/>
        </w:rPr>
        <w:t>15</w:t>
      </w:r>
      <w:r w:rsidRPr="007D2B92">
        <w:rPr>
          <w:color w:val="222222"/>
          <w:sz w:val="28"/>
          <w:shd w:val="clear" w:color="auto" w:fill="FFFFFF"/>
        </w:rPr>
        <w:t>(1), 222-279.</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Law, S. H., &amp; Azman-Saini, W. N. W. (2012). Institutional quality, governance, and financial development. </w:t>
      </w:r>
      <w:r w:rsidRPr="00E715E3">
        <w:rPr>
          <w:i/>
          <w:iCs/>
          <w:color w:val="222222"/>
          <w:sz w:val="28"/>
          <w:shd w:val="clear" w:color="auto" w:fill="FFFFFF"/>
        </w:rPr>
        <w:t>Economics of Governance</w:t>
      </w:r>
      <w:r w:rsidRPr="00E715E3">
        <w:rPr>
          <w:color w:val="222222"/>
          <w:sz w:val="28"/>
          <w:shd w:val="clear" w:color="auto" w:fill="FFFFFF"/>
        </w:rPr>
        <w:t>, </w:t>
      </w:r>
      <w:r w:rsidRPr="00E715E3">
        <w:rPr>
          <w:i/>
          <w:iCs/>
          <w:color w:val="222222"/>
          <w:sz w:val="28"/>
          <w:shd w:val="clear" w:color="auto" w:fill="FFFFFF"/>
        </w:rPr>
        <w:t>13</w:t>
      </w:r>
      <w:r w:rsidRPr="00E715E3">
        <w:rPr>
          <w:color w:val="222222"/>
          <w:sz w:val="28"/>
          <w:shd w:val="clear" w:color="auto" w:fill="FFFFFF"/>
        </w:rPr>
        <w:t>(3), 217-236.</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Lee, C. C., &amp; Lee, C. C. (2018). The impact of country risk on income inequality: A multilevel analysis. </w:t>
      </w:r>
      <w:r w:rsidRPr="00E715E3">
        <w:rPr>
          <w:i/>
          <w:iCs/>
          <w:color w:val="222222"/>
          <w:sz w:val="28"/>
          <w:shd w:val="clear" w:color="auto" w:fill="FFFFFF"/>
        </w:rPr>
        <w:t>Social Indicators Research</w:t>
      </w:r>
      <w:r w:rsidRPr="00E715E3">
        <w:rPr>
          <w:color w:val="222222"/>
          <w:sz w:val="28"/>
          <w:shd w:val="clear" w:color="auto" w:fill="FFFFFF"/>
        </w:rPr>
        <w:t>, </w:t>
      </w:r>
      <w:r w:rsidRPr="00E715E3">
        <w:rPr>
          <w:i/>
          <w:iCs/>
          <w:color w:val="222222"/>
          <w:sz w:val="28"/>
          <w:shd w:val="clear" w:color="auto" w:fill="FFFFFF"/>
        </w:rPr>
        <w:t>136</w:t>
      </w:r>
      <w:r w:rsidRPr="00E715E3">
        <w:rPr>
          <w:color w:val="222222"/>
          <w:sz w:val="28"/>
          <w:shd w:val="clear" w:color="auto" w:fill="FFFFFF"/>
        </w:rPr>
        <w:t>(1), 139-162.</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Lee, C., S. (2005). Income inequality, democracy, and public sector size. </w:t>
      </w:r>
      <w:r>
        <w:rPr>
          <w:i/>
          <w:iCs/>
          <w:sz w:val="28"/>
        </w:rPr>
        <w:t xml:space="preserve">American </w:t>
      </w:r>
      <w:r w:rsidRPr="00E715E3">
        <w:rPr>
          <w:i/>
          <w:iCs/>
          <w:sz w:val="28"/>
        </w:rPr>
        <w:t>Sociological Review, 70</w:t>
      </w:r>
      <w:r w:rsidRPr="00E715E3">
        <w:rPr>
          <w:sz w:val="28"/>
        </w:rPr>
        <w:t>(1), 158-181.</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Lee, K., &amp; Kim, B. Y. (2009). Both institutions and policies matter but differently for different income groups of countries: determinants of long-run economic growth revisited. </w:t>
      </w:r>
      <w:r w:rsidRPr="00E715E3">
        <w:rPr>
          <w:i/>
          <w:iCs/>
          <w:color w:val="222222"/>
          <w:sz w:val="28"/>
          <w:shd w:val="clear" w:color="auto" w:fill="FFFFFF"/>
        </w:rPr>
        <w:t>World Development</w:t>
      </w:r>
      <w:r w:rsidRPr="00E715E3">
        <w:rPr>
          <w:color w:val="222222"/>
          <w:sz w:val="28"/>
          <w:shd w:val="clear" w:color="auto" w:fill="FFFFFF"/>
        </w:rPr>
        <w:t>, </w:t>
      </w:r>
      <w:r w:rsidRPr="00E715E3">
        <w:rPr>
          <w:i/>
          <w:iCs/>
          <w:color w:val="222222"/>
          <w:sz w:val="28"/>
          <w:shd w:val="clear" w:color="auto" w:fill="FFFFFF"/>
        </w:rPr>
        <w:t>37</w:t>
      </w:r>
      <w:r w:rsidRPr="00E715E3">
        <w:rPr>
          <w:color w:val="222222"/>
          <w:sz w:val="28"/>
          <w:shd w:val="clear" w:color="auto" w:fill="FFFFFF"/>
        </w:rPr>
        <w:t>(3), 533-549.</w:t>
      </w:r>
    </w:p>
    <w:p w:rsidR="00AF29A2" w:rsidRDefault="00AF29A2" w:rsidP="00AF29A2">
      <w:pPr>
        <w:spacing w:before="240" w:line="240" w:lineRule="auto"/>
        <w:jc w:val="both"/>
        <w:rPr>
          <w:sz w:val="28"/>
        </w:rPr>
      </w:pPr>
      <w:r w:rsidRPr="00E715E3">
        <w:rPr>
          <w:sz w:val="28"/>
        </w:rPr>
        <w:t xml:space="preserve">Levine, R., &amp; Easterly, W. (2000). It's Not Factor Accumulation: Stylized Facts and Growth    Models”. In </w:t>
      </w:r>
      <w:r w:rsidRPr="00E715E3">
        <w:rPr>
          <w:i/>
          <w:iCs/>
          <w:sz w:val="28"/>
        </w:rPr>
        <w:t xml:space="preserve">International Monetary Fund Seminar Series </w:t>
      </w:r>
      <w:r w:rsidRPr="00E715E3">
        <w:rPr>
          <w:sz w:val="28"/>
        </w:rPr>
        <w:t>(No. 2000-12, pp. 1-52).</w:t>
      </w:r>
    </w:p>
    <w:p w:rsidR="00AF29A2" w:rsidRDefault="00AF29A2" w:rsidP="00AF29A2">
      <w:pPr>
        <w:spacing w:before="240" w:line="240" w:lineRule="auto"/>
        <w:jc w:val="both"/>
        <w:rPr>
          <w:sz w:val="28"/>
        </w:rPr>
      </w:pPr>
      <w:r w:rsidRPr="00E715E3">
        <w:rPr>
          <w:sz w:val="28"/>
        </w:rPr>
        <w:t xml:space="preserve">Mamoon, D. (2006). Which Institutions Are More Relevant Than Others in Inequality Mitigation?. </w:t>
      </w:r>
      <w:r w:rsidRPr="00E715E3">
        <w:rPr>
          <w:i/>
          <w:iCs/>
          <w:sz w:val="28"/>
        </w:rPr>
        <w:t>The Pakistan Development Review</w:t>
      </w:r>
      <w:r w:rsidRPr="00E715E3">
        <w:rPr>
          <w:sz w:val="28"/>
        </w:rPr>
        <w:t>, 45(4), 893-912.</w:t>
      </w:r>
    </w:p>
    <w:p w:rsidR="00AF29A2" w:rsidRDefault="00AF29A2" w:rsidP="00AF29A2">
      <w:pPr>
        <w:spacing w:before="240" w:line="240" w:lineRule="auto"/>
        <w:jc w:val="both"/>
        <w:rPr>
          <w:sz w:val="28"/>
        </w:rPr>
      </w:pPr>
      <w:r w:rsidRPr="00E715E3">
        <w:rPr>
          <w:sz w:val="28"/>
        </w:rPr>
        <w:t xml:space="preserve">Mamoon, D., &amp; Murshed, S. M. (2006). Trade policy, openness, institutions. </w:t>
      </w:r>
      <w:r w:rsidRPr="00E715E3">
        <w:rPr>
          <w:i/>
          <w:iCs/>
          <w:sz w:val="28"/>
        </w:rPr>
        <w:t>The Pakistan Development Review</w:t>
      </w:r>
      <w:r w:rsidRPr="00E715E3">
        <w:rPr>
          <w:sz w:val="28"/>
        </w:rPr>
        <w:t xml:space="preserve">, 45(1), 99-119. </w:t>
      </w:r>
    </w:p>
    <w:p w:rsidR="00AF29A2" w:rsidRPr="00F45113" w:rsidRDefault="00AF29A2" w:rsidP="00AF29A2">
      <w:pPr>
        <w:spacing w:line="240" w:lineRule="auto"/>
        <w:jc w:val="both"/>
        <w:rPr>
          <w:color w:val="222222"/>
          <w:sz w:val="28"/>
          <w:shd w:val="clear" w:color="auto" w:fill="FFFFFF"/>
        </w:rPr>
      </w:pPr>
      <w:r w:rsidRPr="007D2B92">
        <w:rPr>
          <w:color w:val="222222"/>
          <w:sz w:val="28"/>
          <w:shd w:val="clear" w:color="auto" w:fill="FFFFFF"/>
        </w:rPr>
        <w:t>Marhubi, F. A. (2005). Openness and governance: Evidence across countries. </w:t>
      </w:r>
      <w:r w:rsidRPr="007D2B92">
        <w:rPr>
          <w:i/>
          <w:iCs/>
          <w:color w:val="222222"/>
          <w:sz w:val="28"/>
          <w:shd w:val="clear" w:color="auto" w:fill="FFFFFF"/>
        </w:rPr>
        <w:t>Oxford Development Studies</w:t>
      </w:r>
      <w:r w:rsidRPr="007D2B92">
        <w:rPr>
          <w:color w:val="222222"/>
          <w:sz w:val="28"/>
          <w:shd w:val="clear" w:color="auto" w:fill="FFFFFF"/>
        </w:rPr>
        <w:t>, </w:t>
      </w:r>
      <w:r w:rsidRPr="007D2B92">
        <w:rPr>
          <w:i/>
          <w:iCs/>
          <w:color w:val="222222"/>
          <w:sz w:val="28"/>
          <w:shd w:val="clear" w:color="auto" w:fill="FFFFFF"/>
        </w:rPr>
        <w:t>33</w:t>
      </w:r>
      <w:r w:rsidRPr="007D2B92">
        <w:rPr>
          <w:color w:val="222222"/>
          <w:sz w:val="28"/>
          <w:shd w:val="clear" w:color="auto" w:fill="FFFFFF"/>
        </w:rPr>
        <w:t>(3-4), 453-471.</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Mazumdar, K. (1996). An analysis of causal flow between social development and economic growth. </w:t>
      </w:r>
      <w:r w:rsidRPr="00E715E3">
        <w:rPr>
          <w:i/>
          <w:iCs/>
          <w:sz w:val="28"/>
        </w:rPr>
        <w:t>American Journal of Economics and sociology, 55</w:t>
      </w:r>
      <w:r w:rsidRPr="00E715E3">
        <w:rPr>
          <w:sz w:val="28"/>
        </w:rPr>
        <w:t xml:space="preserve">(3), 361-383. </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Mizuno, N., Naito, K., &amp; Okazawa, R. (2017). Inequality, extractive institutions, and growth in nondemocratic regimes. </w:t>
      </w:r>
      <w:r w:rsidRPr="00E715E3">
        <w:rPr>
          <w:i/>
          <w:iCs/>
          <w:color w:val="222222"/>
          <w:sz w:val="28"/>
          <w:shd w:val="clear" w:color="auto" w:fill="FFFFFF"/>
        </w:rPr>
        <w:t>Public Choice</w:t>
      </w:r>
      <w:r w:rsidRPr="00E715E3">
        <w:rPr>
          <w:color w:val="222222"/>
          <w:sz w:val="28"/>
          <w:shd w:val="clear" w:color="auto" w:fill="FFFFFF"/>
        </w:rPr>
        <w:t>, </w:t>
      </w:r>
      <w:r w:rsidRPr="00E715E3">
        <w:rPr>
          <w:i/>
          <w:iCs/>
          <w:color w:val="222222"/>
          <w:sz w:val="28"/>
          <w:shd w:val="clear" w:color="auto" w:fill="FFFFFF"/>
        </w:rPr>
        <w:t>170</w:t>
      </w:r>
      <w:r w:rsidRPr="00E715E3">
        <w:rPr>
          <w:color w:val="222222"/>
          <w:sz w:val="28"/>
          <w:shd w:val="clear" w:color="auto" w:fill="FFFFFF"/>
        </w:rPr>
        <w:t xml:space="preserve">(1-2), 115-142. </w:t>
      </w:r>
    </w:p>
    <w:p w:rsidR="00AF29A2" w:rsidRPr="00E715E3" w:rsidRDefault="00AF29A2" w:rsidP="00AF29A2">
      <w:pPr>
        <w:autoSpaceDE w:val="0"/>
        <w:autoSpaceDN w:val="0"/>
        <w:adjustRightInd w:val="0"/>
        <w:spacing w:before="240" w:after="0" w:line="240" w:lineRule="auto"/>
        <w:jc w:val="both"/>
        <w:rPr>
          <w:sz w:val="28"/>
        </w:rPr>
      </w:pPr>
      <w:r w:rsidRPr="00E715E3">
        <w:rPr>
          <w:sz w:val="28"/>
        </w:rPr>
        <w:t xml:space="preserve">Moore, M. (1998). Death without taxes: Democracy, state capacity, and aid dependence in the fourth world. </w:t>
      </w:r>
      <w:r w:rsidRPr="00E715E3">
        <w:rPr>
          <w:i/>
          <w:iCs/>
          <w:sz w:val="28"/>
        </w:rPr>
        <w:t>The democratic developmental state: Politics and institutional design</w:t>
      </w:r>
      <w:r w:rsidRPr="00E715E3">
        <w:rPr>
          <w:sz w:val="28"/>
        </w:rPr>
        <w:t xml:space="preserve">, 84-121. </w:t>
      </w:r>
    </w:p>
    <w:p w:rsidR="00AF29A2" w:rsidRPr="00E715E3" w:rsidRDefault="00AF29A2" w:rsidP="00AF29A2">
      <w:pPr>
        <w:autoSpaceDE w:val="0"/>
        <w:autoSpaceDN w:val="0"/>
        <w:adjustRightInd w:val="0"/>
        <w:spacing w:before="240" w:line="240" w:lineRule="auto"/>
        <w:jc w:val="both"/>
        <w:rPr>
          <w:sz w:val="28"/>
        </w:rPr>
      </w:pPr>
      <w:r w:rsidRPr="00E715E3">
        <w:rPr>
          <w:sz w:val="28"/>
        </w:rPr>
        <w:lastRenderedPageBreak/>
        <w:t xml:space="preserve">Murtaza, G., &amp; Faridi, M. Z. (2016). Economic Institutions and Growth Nexus: The Role of Governance and Democratic Institutions: Evidence from Time Varying Parameters’ (TVPs) Models. </w:t>
      </w:r>
      <w:r w:rsidRPr="00E715E3">
        <w:rPr>
          <w:i/>
          <w:iCs/>
          <w:sz w:val="28"/>
        </w:rPr>
        <w:t>The Pakistan Development Review</w:t>
      </w:r>
      <w:r w:rsidRPr="00E715E3">
        <w:rPr>
          <w:sz w:val="28"/>
        </w:rPr>
        <w:t>, 55(4), 675-688.</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Muye, I. M., &amp; Muye, I. Y. (2017). Testing for causality among globalization, institution and financial development: Further evidence from three economic blocs. </w:t>
      </w:r>
      <w:r w:rsidRPr="00E715E3">
        <w:rPr>
          <w:i/>
          <w:iCs/>
          <w:color w:val="222222"/>
          <w:sz w:val="28"/>
          <w:shd w:val="clear" w:color="auto" w:fill="FFFFFF"/>
        </w:rPr>
        <w:t>Borsa Istanbul Review</w:t>
      </w:r>
      <w:r w:rsidRPr="00E715E3">
        <w:rPr>
          <w:color w:val="222222"/>
          <w:sz w:val="28"/>
          <w:shd w:val="clear" w:color="auto" w:fill="FFFFFF"/>
        </w:rPr>
        <w:t>, </w:t>
      </w:r>
      <w:r w:rsidRPr="00E715E3">
        <w:rPr>
          <w:i/>
          <w:iCs/>
          <w:color w:val="222222"/>
          <w:sz w:val="28"/>
          <w:shd w:val="clear" w:color="auto" w:fill="FFFFFF"/>
        </w:rPr>
        <w:t>17</w:t>
      </w:r>
      <w:r w:rsidRPr="00E715E3">
        <w:rPr>
          <w:color w:val="222222"/>
          <w:sz w:val="28"/>
          <w:shd w:val="clear" w:color="auto" w:fill="FFFFFF"/>
        </w:rPr>
        <w:t>(2), 117-132.</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Nau, M. (2013). Economic elites, investments, and income inequality. </w:t>
      </w:r>
      <w:r w:rsidRPr="00E715E3">
        <w:rPr>
          <w:i/>
          <w:iCs/>
          <w:sz w:val="28"/>
        </w:rPr>
        <w:t xml:space="preserve">Social </w:t>
      </w:r>
      <w:r>
        <w:rPr>
          <w:i/>
          <w:iCs/>
          <w:sz w:val="28"/>
        </w:rPr>
        <w:t xml:space="preserve">  </w:t>
      </w:r>
      <w:r w:rsidRPr="00E715E3">
        <w:rPr>
          <w:i/>
          <w:iCs/>
          <w:sz w:val="28"/>
        </w:rPr>
        <w:t>Forces</w:t>
      </w:r>
      <w:r w:rsidRPr="00E715E3">
        <w:rPr>
          <w:sz w:val="28"/>
        </w:rPr>
        <w:t xml:space="preserve">, 92(2), 437-461. </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Naudé, W. A., &amp; Krugell, W. F. (2007). Investigating geography and institutions as determinants of foreign direct investment in Africa using panel data. </w:t>
      </w:r>
      <w:r w:rsidRPr="00E715E3">
        <w:rPr>
          <w:i/>
          <w:iCs/>
          <w:color w:val="222222"/>
          <w:sz w:val="28"/>
          <w:shd w:val="clear" w:color="auto" w:fill="FFFFFF"/>
        </w:rPr>
        <w:t>Applied economics</w:t>
      </w:r>
      <w:r w:rsidRPr="00E715E3">
        <w:rPr>
          <w:color w:val="222222"/>
          <w:sz w:val="28"/>
          <w:shd w:val="clear" w:color="auto" w:fill="FFFFFF"/>
        </w:rPr>
        <w:t>, </w:t>
      </w:r>
      <w:r w:rsidRPr="00E715E3">
        <w:rPr>
          <w:i/>
          <w:iCs/>
          <w:color w:val="222222"/>
          <w:sz w:val="28"/>
          <w:shd w:val="clear" w:color="auto" w:fill="FFFFFF"/>
        </w:rPr>
        <w:t>39</w:t>
      </w:r>
      <w:r w:rsidRPr="00E715E3">
        <w:rPr>
          <w:color w:val="222222"/>
          <w:sz w:val="28"/>
          <w:shd w:val="clear" w:color="auto" w:fill="FFFFFF"/>
        </w:rPr>
        <w:t>(10), 1223-1233.</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Nigar, N. (2015). The composite impact of institutional quality and inequality on economic growth. </w:t>
      </w:r>
      <w:r w:rsidRPr="00E715E3">
        <w:rPr>
          <w:i/>
          <w:iCs/>
          <w:color w:val="222222"/>
          <w:sz w:val="28"/>
          <w:shd w:val="clear" w:color="auto" w:fill="FFFFFF"/>
        </w:rPr>
        <w:t>The Pakistan Development Review</w:t>
      </w:r>
      <w:r w:rsidRPr="00E715E3">
        <w:rPr>
          <w:color w:val="222222"/>
          <w:sz w:val="28"/>
          <w:shd w:val="clear" w:color="auto" w:fill="FFFFFF"/>
        </w:rPr>
        <w:t>, 779-791.</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North, D. C., Summerhill, W., &amp; Weingast, B. (2000). Order, disorder and economic change: Latin America vs. North America. </w:t>
      </w:r>
      <w:r w:rsidRPr="007D2B92">
        <w:rPr>
          <w:i/>
          <w:iCs/>
          <w:color w:val="222222"/>
          <w:sz w:val="28"/>
          <w:shd w:val="clear" w:color="auto" w:fill="FFFFFF"/>
        </w:rPr>
        <w:t>Governing for prosperity</w:t>
      </w:r>
      <w:r w:rsidRPr="007D2B92">
        <w:rPr>
          <w:color w:val="222222"/>
          <w:sz w:val="28"/>
          <w:shd w:val="clear" w:color="auto" w:fill="FFFFFF"/>
        </w:rPr>
        <w:t>, </w:t>
      </w:r>
      <w:r w:rsidRPr="007D2B92">
        <w:rPr>
          <w:i/>
          <w:iCs/>
          <w:color w:val="222222"/>
          <w:sz w:val="28"/>
          <w:shd w:val="clear" w:color="auto" w:fill="FFFFFF"/>
        </w:rPr>
        <w:t>19</w:t>
      </w:r>
      <w:r w:rsidRPr="007D2B92">
        <w:rPr>
          <w:color w:val="222222"/>
          <w:sz w:val="28"/>
          <w:shd w:val="clear" w:color="auto" w:fill="FFFFFF"/>
        </w:rPr>
        <w:t>.</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North, D. С. (1991). Institutions. </w:t>
      </w:r>
      <w:r w:rsidRPr="00E715E3">
        <w:rPr>
          <w:i/>
          <w:iCs/>
          <w:sz w:val="28"/>
        </w:rPr>
        <w:t>The Journal of Economic Perspectives, 5</w:t>
      </w:r>
      <w:r w:rsidRPr="00E715E3">
        <w:rPr>
          <w:sz w:val="28"/>
        </w:rPr>
        <w:t xml:space="preserve">(1), 97-112. </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Norton, S. W. (2003). Economic institutions and human well-being: A cross-national analysis. </w:t>
      </w:r>
      <w:r w:rsidRPr="00E715E3">
        <w:rPr>
          <w:i/>
          <w:iCs/>
          <w:color w:val="222222"/>
          <w:sz w:val="28"/>
          <w:shd w:val="clear" w:color="auto" w:fill="FFFFFF"/>
        </w:rPr>
        <w:t>Eastern Economic Journal</w:t>
      </w:r>
      <w:r w:rsidRPr="00E715E3">
        <w:rPr>
          <w:color w:val="222222"/>
          <w:sz w:val="28"/>
          <w:shd w:val="clear" w:color="auto" w:fill="FFFFFF"/>
        </w:rPr>
        <w:t>, </w:t>
      </w:r>
      <w:r w:rsidRPr="00E715E3">
        <w:rPr>
          <w:i/>
          <w:iCs/>
          <w:color w:val="222222"/>
          <w:sz w:val="28"/>
          <w:shd w:val="clear" w:color="auto" w:fill="FFFFFF"/>
        </w:rPr>
        <w:t>29</w:t>
      </w:r>
      <w:r w:rsidRPr="00E715E3">
        <w:rPr>
          <w:color w:val="222222"/>
          <w:sz w:val="28"/>
          <w:shd w:val="clear" w:color="auto" w:fill="FFFFFF"/>
        </w:rPr>
        <w:t>(1), 23-40.</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Pedauga, L. E., Pedauga, L. D., &amp; Delgado-Márquez, B. L. (2017). Relationships between corruption, political orientation, and income inequality: evidence from Latin America. </w:t>
      </w:r>
      <w:r w:rsidRPr="00E715E3">
        <w:rPr>
          <w:i/>
          <w:iCs/>
          <w:color w:val="222222"/>
          <w:sz w:val="28"/>
          <w:shd w:val="clear" w:color="auto" w:fill="FFFFFF"/>
        </w:rPr>
        <w:t>Applied Economics</w:t>
      </w:r>
      <w:r w:rsidRPr="00E715E3">
        <w:rPr>
          <w:color w:val="222222"/>
          <w:sz w:val="28"/>
          <w:shd w:val="clear" w:color="auto" w:fill="FFFFFF"/>
        </w:rPr>
        <w:t>, </w:t>
      </w:r>
      <w:r w:rsidRPr="00E715E3">
        <w:rPr>
          <w:i/>
          <w:iCs/>
          <w:color w:val="222222"/>
          <w:sz w:val="28"/>
          <w:shd w:val="clear" w:color="auto" w:fill="FFFFFF"/>
        </w:rPr>
        <w:t>49</w:t>
      </w:r>
      <w:r w:rsidRPr="00E715E3">
        <w:rPr>
          <w:color w:val="222222"/>
          <w:sz w:val="28"/>
          <w:shd w:val="clear" w:color="auto" w:fill="FFFFFF"/>
        </w:rPr>
        <w:t>(17), 1689-1705.</w:t>
      </w:r>
    </w:p>
    <w:p w:rsidR="00AF29A2" w:rsidRDefault="00AF29A2" w:rsidP="00AF29A2">
      <w:pPr>
        <w:spacing w:line="240" w:lineRule="auto"/>
        <w:jc w:val="both"/>
        <w:rPr>
          <w:color w:val="222222"/>
          <w:sz w:val="28"/>
          <w:shd w:val="clear" w:color="auto" w:fill="FFFFFF"/>
        </w:rPr>
      </w:pPr>
      <w:r w:rsidRPr="007D2B92">
        <w:rPr>
          <w:color w:val="222222"/>
          <w:sz w:val="28"/>
          <w:shd w:val="clear" w:color="auto" w:fill="FFFFFF"/>
        </w:rPr>
        <w:t>Peres, M., Ameer, W., &amp; Xu, H. (2018). The impact of institutional quality on foreign direct investment inflows: evidence for developed and developing countries. </w:t>
      </w:r>
      <w:r w:rsidRPr="007D2B92">
        <w:rPr>
          <w:i/>
          <w:iCs/>
          <w:color w:val="222222"/>
          <w:sz w:val="28"/>
          <w:shd w:val="clear" w:color="auto" w:fill="FFFFFF"/>
        </w:rPr>
        <w:t>Economic research-Ekonomska istraživanja</w:t>
      </w:r>
      <w:r w:rsidRPr="007D2B92">
        <w:rPr>
          <w:color w:val="222222"/>
          <w:sz w:val="28"/>
          <w:shd w:val="clear" w:color="auto" w:fill="FFFFFF"/>
        </w:rPr>
        <w:t>, </w:t>
      </w:r>
      <w:r w:rsidRPr="007D2B92">
        <w:rPr>
          <w:i/>
          <w:iCs/>
          <w:color w:val="222222"/>
          <w:sz w:val="28"/>
          <w:shd w:val="clear" w:color="auto" w:fill="FFFFFF"/>
        </w:rPr>
        <w:t>31</w:t>
      </w:r>
      <w:r w:rsidRPr="007D2B92">
        <w:rPr>
          <w:color w:val="222222"/>
          <w:sz w:val="28"/>
          <w:shd w:val="clear" w:color="auto" w:fill="FFFFFF"/>
        </w:rPr>
        <w:t>(1), 626-644.</w:t>
      </w:r>
      <w:r>
        <w:rPr>
          <w:color w:val="222222"/>
          <w:sz w:val="28"/>
          <w:shd w:val="clear" w:color="auto" w:fill="FFFFFF"/>
        </w:rPr>
        <w:t xml:space="preserve"> </w:t>
      </w:r>
    </w:p>
    <w:p w:rsidR="00AF29A2" w:rsidRPr="00AB3472" w:rsidRDefault="00AF29A2" w:rsidP="00AF29A2">
      <w:pPr>
        <w:spacing w:line="240" w:lineRule="auto"/>
        <w:jc w:val="both"/>
        <w:rPr>
          <w:color w:val="222222"/>
          <w:sz w:val="28"/>
          <w:shd w:val="clear" w:color="auto" w:fill="FFFFFF"/>
        </w:rPr>
      </w:pPr>
      <w:r>
        <w:rPr>
          <w:color w:val="222222"/>
          <w:sz w:val="28"/>
          <w:shd w:val="clear" w:color="auto" w:fill="FFFFFF"/>
        </w:rPr>
        <w:t xml:space="preserve">RA, K. D. R. (1956). Critical Introduction of Solow Growth Theory. </w:t>
      </w:r>
      <w:r w:rsidRPr="00AB3472">
        <w:rPr>
          <w:i/>
          <w:color w:val="222222"/>
          <w:sz w:val="28"/>
          <w:shd w:val="clear" w:color="auto" w:fill="FFFFFF"/>
        </w:rPr>
        <w:t>Economics</w:t>
      </w:r>
      <w:r>
        <w:rPr>
          <w:color w:val="222222"/>
          <w:sz w:val="28"/>
          <w:shd w:val="clear" w:color="auto" w:fill="FFFFFF"/>
        </w:rPr>
        <w:t>,70(1), 65-94.</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Rauch, J. E., &amp; Evans, P. B. (2000). Bureaucratic structure and bureaucratic performance in less developed countries. </w:t>
      </w:r>
      <w:r w:rsidRPr="00E715E3">
        <w:rPr>
          <w:i/>
          <w:iCs/>
          <w:sz w:val="28"/>
        </w:rPr>
        <w:t>Journal of public economics, 75</w:t>
      </w:r>
      <w:r w:rsidRPr="00E715E3">
        <w:rPr>
          <w:sz w:val="28"/>
        </w:rPr>
        <w:t xml:space="preserve">(1), 49-71. </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Rauch, J. E., &amp; Evans, P. B. (2000). Bureaucratic structure and bureaucratic performance in less developed countries. </w:t>
      </w:r>
      <w:r w:rsidRPr="007D2B92">
        <w:rPr>
          <w:i/>
          <w:iCs/>
          <w:color w:val="222222"/>
          <w:sz w:val="28"/>
          <w:shd w:val="clear" w:color="auto" w:fill="FFFFFF"/>
        </w:rPr>
        <w:t>Journal of public economics</w:t>
      </w:r>
      <w:r w:rsidRPr="007D2B92">
        <w:rPr>
          <w:color w:val="222222"/>
          <w:sz w:val="28"/>
          <w:shd w:val="clear" w:color="auto" w:fill="FFFFFF"/>
        </w:rPr>
        <w:t>, </w:t>
      </w:r>
      <w:r w:rsidRPr="007D2B92">
        <w:rPr>
          <w:i/>
          <w:iCs/>
          <w:color w:val="222222"/>
          <w:sz w:val="28"/>
          <w:shd w:val="clear" w:color="auto" w:fill="FFFFFF"/>
        </w:rPr>
        <w:t>75</w:t>
      </w:r>
      <w:r w:rsidRPr="007D2B92">
        <w:rPr>
          <w:color w:val="222222"/>
          <w:sz w:val="28"/>
          <w:shd w:val="clear" w:color="auto" w:fill="FFFFFF"/>
        </w:rPr>
        <w:t>(1), 49-71.</w:t>
      </w:r>
    </w:p>
    <w:p w:rsidR="00AF29A2" w:rsidRPr="00E715E3" w:rsidRDefault="00AF29A2" w:rsidP="00AF29A2">
      <w:pPr>
        <w:autoSpaceDE w:val="0"/>
        <w:autoSpaceDN w:val="0"/>
        <w:adjustRightInd w:val="0"/>
        <w:spacing w:before="240" w:after="0" w:line="240" w:lineRule="auto"/>
        <w:jc w:val="both"/>
        <w:rPr>
          <w:sz w:val="28"/>
        </w:rPr>
      </w:pPr>
      <w:r w:rsidRPr="00E715E3">
        <w:rPr>
          <w:sz w:val="28"/>
        </w:rPr>
        <w:lastRenderedPageBreak/>
        <w:t xml:space="preserve">Rodrik, D., Subramanian, A., &amp; Trebbi, F. (2004). Institutions rule: the primacy of institutions over geography and integration in economic development. </w:t>
      </w:r>
      <w:r w:rsidRPr="00E715E3">
        <w:rPr>
          <w:i/>
          <w:iCs/>
          <w:sz w:val="28"/>
        </w:rPr>
        <w:t>Journal of economic growth, 9</w:t>
      </w:r>
      <w:r w:rsidRPr="00E715E3">
        <w:rPr>
          <w:sz w:val="28"/>
        </w:rPr>
        <w:t xml:space="preserve">(2), 131-165. </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Sachs, J. D., &amp; Warner, A. M. (1997). Sources of slow growth in African economies. </w:t>
      </w:r>
      <w:r w:rsidRPr="00E715E3">
        <w:rPr>
          <w:i/>
          <w:iCs/>
          <w:sz w:val="28"/>
        </w:rPr>
        <w:t>Journal of African economies, 6</w:t>
      </w:r>
      <w:r w:rsidRPr="00E715E3">
        <w:rPr>
          <w:sz w:val="28"/>
        </w:rPr>
        <w:t xml:space="preserve">(3), 335-376. </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Savoia, A., Easaw, J., &amp; McKay, A. (2010). Inequality, democracy, and institutions: A critical review of recent research. </w:t>
      </w:r>
      <w:r w:rsidRPr="00E715E3">
        <w:rPr>
          <w:i/>
          <w:iCs/>
          <w:color w:val="222222"/>
          <w:sz w:val="28"/>
          <w:shd w:val="clear" w:color="auto" w:fill="FFFFFF"/>
        </w:rPr>
        <w:t>World Development</w:t>
      </w:r>
      <w:r w:rsidRPr="00E715E3">
        <w:rPr>
          <w:color w:val="222222"/>
          <w:sz w:val="28"/>
          <w:shd w:val="clear" w:color="auto" w:fill="FFFFFF"/>
        </w:rPr>
        <w:t>, </w:t>
      </w:r>
      <w:r w:rsidRPr="00E715E3">
        <w:rPr>
          <w:i/>
          <w:iCs/>
          <w:color w:val="222222"/>
          <w:sz w:val="28"/>
          <w:shd w:val="clear" w:color="auto" w:fill="FFFFFF"/>
        </w:rPr>
        <w:t>38</w:t>
      </w:r>
      <w:r w:rsidRPr="00E715E3">
        <w:rPr>
          <w:color w:val="222222"/>
          <w:sz w:val="28"/>
          <w:shd w:val="clear" w:color="auto" w:fill="FFFFFF"/>
        </w:rPr>
        <w:t xml:space="preserve">(2), 142-154. </w:t>
      </w:r>
    </w:p>
    <w:p w:rsidR="00AF29A2" w:rsidRPr="00E715E3" w:rsidRDefault="00AF29A2" w:rsidP="00AF29A2">
      <w:pPr>
        <w:autoSpaceDE w:val="0"/>
        <w:autoSpaceDN w:val="0"/>
        <w:adjustRightInd w:val="0"/>
        <w:spacing w:before="240" w:after="0" w:line="240" w:lineRule="auto"/>
        <w:jc w:val="both"/>
        <w:rPr>
          <w:sz w:val="28"/>
        </w:rPr>
      </w:pPr>
      <w:r w:rsidRPr="00E715E3">
        <w:rPr>
          <w:sz w:val="28"/>
        </w:rPr>
        <w:t xml:space="preserve">Shafique, S., Haq, R., &amp; Arif, G. (2006). Governance and Income Inequality. </w:t>
      </w:r>
      <w:r w:rsidRPr="00E715E3">
        <w:rPr>
          <w:i/>
          <w:iCs/>
          <w:sz w:val="28"/>
        </w:rPr>
        <w:t>The Pakistan Development Review</w:t>
      </w:r>
      <w:r w:rsidRPr="00E715E3">
        <w:rPr>
          <w:sz w:val="28"/>
        </w:rPr>
        <w:t xml:space="preserve">, 45(4), 751-760. </w:t>
      </w:r>
    </w:p>
    <w:p w:rsidR="00AF29A2" w:rsidRPr="00E715E3" w:rsidRDefault="00AF29A2" w:rsidP="00AF29A2">
      <w:pPr>
        <w:autoSpaceDE w:val="0"/>
        <w:autoSpaceDN w:val="0"/>
        <w:adjustRightInd w:val="0"/>
        <w:spacing w:before="240" w:after="0" w:line="240" w:lineRule="auto"/>
        <w:jc w:val="both"/>
        <w:rPr>
          <w:sz w:val="28"/>
        </w:rPr>
      </w:pPr>
      <w:r w:rsidRPr="00E715E3">
        <w:rPr>
          <w:sz w:val="28"/>
        </w:rPr>
        <w:t>Siba, E. (2008). </w:t>
      </w:r>
      <w:r w:rsidRPr="00E715E3">
        <w:rPr>
          <w:iCs/>
          <w:sz w:val="28"/>
        </w:rPr>
        <w:t>Determinants of institutional quality in Sub-Saharan African countries</w:t>
      </w:r>
      <w:r w:rsidRPr="00E715E3">
        <w:rPr>
          <w:sz w:val="28"/>
        </w:rPr>
        <w:t xml:space="preserve">. </w:t>
      </w:r>
      <w:r w:rsidRPr="00E715E3">
        <w:rPr>
          <w:i/>
          <w:sz w:val="28"/>
        </w:rPr>
        <w:t>Working Paper in Economics No 310</w:t>
      </w:r>
      <w:r w:rsidRPr="00E715E3">
        <w:rPr>
          <w:sz w:val="28"/>
        </w:rPr>
        <w:t>. Gothenburg University, Sweden</w:t>
      </w:r>
    </w:p>
    <w:p w:rsidR="00AF29A2" w:rsidRPr="00E715E3" w:rsidRDefault="00AF29A2" w:rsidP="00AF29A2">
      <w:pPr>
        <w:autoSpaceDE w:val="0"/>
        <w:autoSpaceDN w:val="0"/>
        <w:adjustRightInd w:val="0"/>
        <w:spacing w:before="240" w:line="240" w:lineRule="auto"/>
        <w:jc w:val="both"/>
        <w:rPr>
          <w:sz w:val="28"/>
        </w:rPr>
      </w:pPr>
      <w:r w:rsidRPr="00E715E3">
        <w:rPr>
          <w:sz w:val="28"/>
        </w:rPr>
        <w:t xml:space="preserve">Solt, F. (2016). The standardized world income inequality database. </w:t>
      </w:r>
      <w:r w:rsidRPr="00E715E3">
        <w:rPr>
          <w:i/>
          <w:iCs/>
          <w:sz w:val="28"/>
        </w:rPr>
        <w:t>Social science quarterly, 97</w:t>
      </w:r>
      <w:r w:rsidRPr="00E715E3">
        <w:rPr>
          <w:sz w:val="28"/>
        </w:rPr>
        <w:t xml:space="preserve">(5), 1267-1281. </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Sunde, U., Cervellati, M., &amp; Fortunato, P. (2008). Are all democracies equally good? The role of interactions between political environment and inequality for rule of law. </w:t>
      </w:r>
      <w:r w:rsidRPr="00E715E3">
        <w:rPr>
          <w:i/>
          <w:iCs/>
          <w:color w:val="222222"/>
          <w:sz w:val="28"/>
          <w:shd w:val="clear" w:color="auto" w:fill="FFFFFF"/>
        </w:rPr>
        <w:t>Economics Letters</w:t>
      </w:r>
      <w:r w:rsidRPr="00E715E3">
        <w:rPr>
          <w:color w:val="222222"/>
          <w:sz w:val="28"/>
          <w:shd w:val="clear" w:color="auto" w:fill="FFFFFF"/>
        </w:rPr>
        <w:t>, </w:t>
      </w:r>
      <w:r w:rsidRPr="00E715E3">
        <w:rPr>
          <w:i/>
          <w:iCs/>
          <w:color w:val="222222"/>
          <w:sz w:val="28"/>
          <w:shd w:val="clear" w:color="auto" w:fill="FFFFFF"/>
        </w:rPr>
        <w:t>99</w:t>
      </w:r>
      <w:r w:rsidRPr="00E715E3">
        <w:rPr>
          <w:color w:val="222222"/>
          <w:sz w:val="28"/>
          <w:shd w:val="clear" w:color="auto" w:fill="FFFFFF"/>
        </w:rPr>
        <w:t xml:space="preserve">(3), 552-556. </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Tebaldi, E., &amp; Mohan, R. (2010). Institutions and poverty. </w:t>
      </w:r>
      <w:r w:rsidRPr="00E715E3">
        <w:rPr>
          <w:i/>
          <w:iCs/>
          <w:color w:val="222222"/>
          <w:sz w:val="28"/>
          <w:shd w:val="clear" w:color="auto" w:fill="FFFFFF"/>
        </w:rPr>
        <w:t>The journal of development studies</w:t>
      </w:r>
      <w:r w:rsidRPr="00E715E3">
        <w:rPr>
          <w:color w:val="222222"/>
          <w:sz w:val="28"/>
          <w:shd w:val="clear" w:color="auto" w:fill="FFFFFF"/>
        </w:rPr>
        <w:t>, </w:t>
      </w:r>
      <w:r w:rsidRPr="00E715E3">
        <w:rPr>
          <w:i/>
          <w:iCs/>
          <w:color w:val="222222"/>
          <w:sz w:val="28"/>
          <w:shd w:val="clear" w:color="auto" w:fill="FFFFFF"/>
        </w:rPr>
        <w:t>46</w:t>
      </w:r>
      <w:r w:rsidRPr="00E715E3">
        <w:rPr>
          <w:color w:val="222222"/>
          <w:sz w:val="28"/>
          <w:shd w:val="clear" w:color="auto" w:fill="FFFFFF"/>
        </w:rPr>
        <w:t>(6), 1047-1066.</w:t>
      </w:r>
    </w:p>
    <w:p w:rsidR="00AF29A2" w:rsidRPr="007D2B92" w:rsidRDefault="00AF29A2" w:rsidP="00AF29A2">
      <w:pPr>
        <w:spacing w:line="240" w:lineRule="auto"/>
        <w:jc w:val="both"/>
        <w:rPr>
          <w:color w:val="222222"/>
          <w:sz w:val="28"/>
          <w:shd w:val="clear" w:color="auto" w:fill="FFFFFF"/>
        </w:rPr>
      </w:pPr>
      <w:r w:rsidRPr="007D2B92">
        <w:rPr>
          <w:color w:val="222222"/>
          <w:sz w:val="28"/>
          <w:shd w:val="clear" w:color="auto" w:fill="FFFFFF"/>
        </w:rPr>
        <w:t>UNESCO, U. (2016). Global flow of tertiary-level students. </w:t>
      </w:r>
      <w:r w:rsidRPr="007D2B92">
        <w:rPr>
          <w:i/>
          <w:iCs/>
          <w:color w:val="222222"/>
          <w:sz w:val="28"/>
          <w:shd w:val="clear" w:color="auto" w:fill="FFFFFF"/>
        </w:rPr>
        <w:t>Paris: UNESCO Institute for Statistics. Accessed September</w:t>
      </w:r>
      <w:r w:rsidRPr="007D2B92">
        <w:rPr>
          <w:color w:val="222222"/>
          <w:sz w:val="28"/>
          <w:shd w:val="clear" w:color="auto" w:fill="FFFFFF"/>
        </w:rPr>
        <w:t>, </w:t>
      </w:r>
      <w:r w:rsidRPr="007D2B92">
        <w:rPr>
          <w:i/>
          <w:iCs/>
          <w:color w:val="222222"/>
          <w:sz w:val="28"/>
          <w:shd w:val="clear" w:color="auto" w:fill="FFFFFF"/>
        </w:rPr>
        <w:t>22</w:t>
      </w:r>
      <w:r w:rsidRPr="007D2B92">
        <w:rPr>
          <w:color w:val="222222"/>
          <w:sz w:val="28"/>
          <w:shd w:val="clear" w:color="auto" w:fill="FFFFFF"/>
        </w:rPr>
        <w:t>, 2016.</w:t>
      </w:r>
    </w:p>
    <w:p w:rsidR="00AF29A2" w:rsidRPr="00E715E3" w:rsidRDefault="00AF29A2" w:rsidP="00AF29A2">
      <w:pPr>
        <w:spacing w:line="240" w:lineRule="auto"/>
        <w:jc w:val="both"/>
        <w:rPr>
          <w:color w:val="222222"/>
          <w:sz w:val="28"/>
          <w:shd w:val="clear" w:color="auto" w:fill="FFFFFF"/>
        </w:rPr>
      </w:pPr>
      <w:r w:rsidRPr="00E715E3">
        <w:rPr>
          <w:color w:val="222222"/>
          <w:sz w:val="28"/>
          <w:shd w:val="clear" w:color="auto" w:fill="FFFFFF"/>
        </w:rPr>
        <w:t>Valeriani, E., &amp; Peluso, S. (2011). The impact of institutional quality on economic growth and development: An empirical study. </w:t>
      </w:r>
      <w:r w:rsidRPr="00E715E3">
        <w:rPr>
          <w:i/>
          <w:iCs/>
          <w:color w:val="222222"/>
          <w:sz w:val="28"/>
          <w:shd w:val="clear" w:color="auto" w:fill="FFFFFF"/>
        </w:rPr>
        <w:t>Journal of Knowledge Management, Economics and Information Technology</w:t>
      </w:r>
      <w:r w:rsidRPr="00E715E3">
        <w:rPr>
          <w:color w:val="222222"/>
          <w:sz w:val="28"/>
          <w:shd w:val="clear" w:color="auto" w:fill="FFFFFF"/>
        </w:rPr>
        <w:t>, </w:t>
      </w:r>
      <w:r w:rsidRPr="00E715E3">
        <w:rPr>
          <w:i/>
          <w:iCs/>
          <w:color w:val="222222"/>
          <w:sz w:val="28"/>
          <w:shd w:val="clear" w:color="auto" w:fill="FFFFFF"/>
        </w:rPr>
        <w:t>1</w:t>
      </w:r>
      <w:r w:rsidRPr="00E715E3">
        <w:rPr>
          <w:color w:val="222222"/>
          <w:sz w:val="28"/>
          <w:shd w:val="clear" w:color="auto" w:fill="FFFFFF"/>
        </w:rPr>
        <w:t>(6), 1-25.</w:t>
      </w:r>
    </w:p>
    <w:p w:rsidR="00AF29A2" w:rsidRDefault="00AF29A2" w:rsidP="00AF29A2">
      <w:pPr>
        <w:rPr>
          <w:sz w:val="28"/>
        </w:rPr>
      </w:pPr>
      <w:r w:rsidRPr="00E715E3">
        <w:rPr>
          <w:color w:val="222222"/>
          <w:sz w:val="28"/>
          <w:shd w:val="clear" w:color="auto" w:fill="FFFFFF"/>
        </w:rPr>
        <w:t>Valeriani, E., &amp; Peluso, S. (2011). The impact of institutional quality on economic growth and development: An empirical study. </w:t>
      </w:r>
      <w:r w:rsidRPr="00E715E3">
        <w:rPr>
          <w:i/>
          <w:iCs/>
          <w:color w:val="222222"/>
          <w:sz w:val="28"/>
          <w:shd w:val="clear" w:color="auto" w:fill="FFFFFF"/>
        </w:rPr>
        <w:t>Journal of Knowledge Management, Economics and Information Technology</w:t>
      </w:r>
      <w:r w:rsidRPr="00E715E3">
        <w:rPr>
          <w:color w:val="222222"/>
          <w:sz w:val="28"/>
          <w:shd w:val="clear" w:color="auto" w:fill="FFFFFF"/>
        </w:rPr>
        <w:t>, </w:t>
      </w:r>
      <w:r w:rsidRPr="00E715E3">
        <w:rPr>
          <w:i/>
          <w:iCs/>
          <w:color w:val="222222"/>
          <w:sz w:val="28"/>
          <w:shd w:val="clear" w:color="auto" w:fill="FFFFFF"/>
        </w:rPr>
        <w:t>1</w:t>
      </w:r>
      <w:r w:rsidRPr="00E715E3">
        <w:rPr>
          <w:color w:val="222222"/>
          <w:sz w:val="28"/>
          <w:shd w:val="clear" w:color="auto" w:fill="FFFFFF"/>
        </w:rPr>
        <w:t>(6), 1-25.</w:t>
      </w:r>
    </w:p>
    <w:p w:rsidR="00AF29A2" w:rsidRDefault="00AF29A2" w:rsidP="00AF29A2">
      <w:pPr>
        <w:rPr>
          <w:sz w:val="28"/>
        </w:rPr>
      </w:pPr>
    </w:p>
    <w:p w:rsidR="00AF29A2" w:rsidRDefault="00AF29A2" w:rsidP="00AF29A2">
      <w:pPr>
        <w:rPr>
          <w:sz w:val="28"/>
        </w:rPr>
      </w:pPr>
    </w:p>
    <w:p w:rsidR="00AF29A2" w:rsidRDefault="00AF29A2" w:rsidP="00AF29A2">
      <w:pPr>
        <w:rPr>
          <w:sz w:val="28"/>
        </w:rPr>
      </w:pPr>
    </w:p>
    <w:p w:rsidR="00AF29A2" w:rsidRDefault="00AF29A2" w:rsidP="00AF29A2">
      <w:pPr>
        <w:rPr>
          <w:sz w:val="28"/>
        </w:rPr>
      </w:pPr>
    </w:p>
    <w:p w:rsidR="00AF29A2" w:rsidRDefault="00AF29A2" w:rsidP="00AF29A2">
      <w:pPr>
        <w:rPr>
          <w:sz w:val="28"/>
        </w:rPr>
      </w:pPr>
    </w:p>
    <w:p w:rsidR="00AF29A2" w:rsidRPr="00485A7C" w:rsidRDefault="00AF29A2" w:rsidP="00AF29A2">
      <w:pPr>
        <w:spacing w:after="0" w:line="240" w:lineRule="auto"/>
        <w:jc w:val="center"/>
        <w:rPr>
          <w:b/>
          <w:sz w:val="32"/>
          <w:szCs w:val="32"/>
        </w:rPr>
      </w:pPr>
      <w:r w:rsidRPr="00485A7C">
        <w:rPr>
          <w:b/>
          <w:sz w:val="32"/>
          <w:szCs w:val="32"/>
        </w:rPr>
        <w:lastRenderedPageBreak/>
        <w:t>Appendix I: Institutional Proxies</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4"/>
      </w:tblGrid>
      <w:tr w:rsidR="00AF29A2" w:rsidRPr="00A31DB9" w:rsidTr="00822D68">
        <w:trPr>
          <w:trHeight w:val="467"/>
        </w:trPr>
        <w:tc>
          <w:tcPr>
            <w:tcW w:w="9964" w:type="dxa"/>
          </w:tcPr>
          <w:p w:rsidR="00AF29A2" w:rsidRPr="00A31DB9" w:rsidRDefault="00AF29A2" w:rsidP="00822D68">
            <w:pPr>
              <w:spacing w:before="240" w:after="0" w:line="240" w:lineRule="auto"/>
              <w:ind w:left="225"/>
              <w:jc w:val="both"/>
              <w:rPr>
                <w:b/>
                <w:sz w:val="28"/>
              </w:rPr>
            </w:pPr>
            <w:r w:rsidRPr="00A31DB9">
              <w:rPr>
                <w:b/>
                <w:sz w:val="28"/>
              </w:rPr>
              <w:t xml:space="preserve">Institutional Group </w:t>
            </w:r>
            <w:r w:rsidRPr="00A31DB9">
              <w:rPr>
                <w:b/>
                <w:sz w:val="28"/>
              </w:rPr>
              <w:tab/>
            </w:r>
            <w:r w:rsidRPr="00A31DB9">
              <w:rPr>
                <w:b/>
                <w:sz w:val="28"/>
              </w:rPr>
              <w:tab/>
            </w:r>
            <w:r w:rsidRPr="00A31DB9">
              <w:rPr>
                <w:b/>
                <w:sz w:val="28"/>
              </w:rPr>
              <w:tab/>
            </w:r>
            <w:r w:rsidRPr="00A31DB9">
              <w:rPr>
                <w:b/>
                <w:sz w:val="28"/>
              </w:rPr>
              <w:tab/>
            </w:r>
            <w:r w:rsidRPr="00A31DB9">
              <w:rPr>
                <w:b/>
                <w:sz w:val="28"/>
              </w:rPr>
              <w:tab/>
              <w:t xml:space="preserve">      Source </w:t>
            </w:r>
          </w:p>
        </w:tc>
      </w:tr>
      <w:tr w:rsidR="00AF29A2" w:rsidRPr="00A31DB9" w:rsidTr="00822D68">
        <w:trPr>
          <w:trHeight w:val="3103"/>
        </w:trPr>
        <w:tc>
          <w:tcPr>
            <w:tcW w:w="9964" w:type="dxa"/>
          </w:tcPr>
          <w:p w:rsidR="00AF29A2" w:rsidRPr="00A31DB9" w:rsidRDefault="00AF29A2" w:rsidP="00822D68">
            <w:pPr>
              <w:spacing w:after="0" w:line="240" w:lineRule="auto"/>
              <w:jc w:val="both"/>
              <w:rPr>
                <w:b/>
                <w:bCs/>
                <w:sz w:val="28"/>
              </w:rPr>
            </w:pPr>
            <w:r>
              <w:rPr>
                <w:b/>
                <w:bCs/>
                <w:sz w:val="28"/>
              </w:rPr>
              <w:t xml:space="preserve">   </w:t>
            </w:r>
            <w:r w:rsidRPr="00A31DB9">
              <w:rPr>
                <w:b/>
                <w:bCs/>
                <w:sz w:val="28"/>
              </w:rPr>
              <w:t>Legal institutions</w:t>
            </w:r>
            <w:r w:rsidRPr="00A31DB9">
              <w:rPr>
                <w:b/>
                <w:bCs/>
                <w:sz w:val="28"/>
              </w:rPr>
              <w:tab/>
            </w:r>
            <w:r w:rsidRPr="00A31DB9">
              <w:rPr>
                <w:b/>
                <w:bCs/>
                <w:sz w:val="28"/>
              </w:rPr>
              <w:tab/>
            </w:r>
            <w:r w:rsidRPr="00A31DB9">
              <w:rPr>
                <w:b/>
                <w:bCs/>
                <w:sz w:val="28"/>
              </w:rPr>
              <w:tab/>
            </w:r>
            <w:r w:rsidRPr="00A31DB9">
              <w:rPr>
                <w:b/>
                <w:bCs/>
                <w:sz w:val="28"/>
              </w:rPr>
              <w:tab/>
            </w:r>
            <w:r w:rsidRPr="00A31DB9">
              <w:rPr>
                <w:b/>
                <w:bCs/>
                <w:sz w:val="28"/>
              </w:rPr>
              <w:tab/>
            </w:r>
          </w:p>
          <w:p w:rsidR="00AF29A2" w:rsidRPr="00A31DB9" w:rsidRDefault="00AF29A2" w:rsidP="00822D68">
            <w:pPr>
              <w:spacing w:after="0" w:line="240" w:lineRule="auto"/>
              <w:jc w:val="both"/>
              <w:rPr>
                <w:sz w:val="28"/>
              </w:rPr>
            </w:pPr>
            <w:r w:rsidRPr="00A31DB9">
              <w:rPr>
                <w:sz w:val="28"/>
              </w:rPr>
              <w:t xml:space="preserve">Property rights </w:t>
            </w:r>
            <w:r w:rsidRPr="00A31DB9">
              <w:rPr>
                <w:sz w:val="28"/>
              </w:rPr>
              <w:tab/>
            </w:r>
            <w:r w:rsidRPr="00A31DB9">
              <w:rPr>
                <w:sz w:val="28"/>
              </w:rPr>
              <w:tab/>
            </w:r>
            <w:r w:rsidRPr="00A31DB9">
              <w:rPr>
                <w:sz w:val="28"/>
              </w:rPr>
              <w:tab/>
            </w:r>
            <w:r w:rsidRPr="00A31DB9">
              <w:rPr>
                <w:sz w:val="28"/>
              </w:rPr>
              <w:tab/>
              <w:t xml:space="preserve">                </w:t>
            </w:r>
            <w:r>
              <w:rPr>
                <w:sz w:val="28"/>
              </w:rPr>
              <w:t xml:space="preserve"> </w:t>
            </w:r>
            <w:r w:rsidRPr="00A31DB9">
              <w:rPr>
                <w:sz w:val="28"/>
              </w:rPr>
              <w:t>The Heritage Foundation and WSJ</w:t>
            </w:r>
          </w:p>
          <w:p w:rsidR="00AF29A2" w:rsidRPr="00A31DB9" w:rsidRDefault="00AF29A2" w:rsidP="00822D68">
            <w:pPr>
              <w:spacing w:after="0" w:line="240" w:lineRule="auto"/>
              <w:jc w:val="both"/>
              <w:rPr>
                <w:sz w:val="28"/>
              </w:rPr>
            </w:pPr>
            <w:r>
              <w:rPr>
                <w:sz w:val="28"/>
              </w:rPr>
              <w:t>Religion in politics</w:t>
            </w:r>
            <w:r>
              <w:rPr>
                <w:sz w:val="28"/>
              </w:rPr>
              <w:tab/>
            </w:r>
            <w:r>
              <w:rPr>
                <w:sz w:val="28"/>
              </w:rPr>
              <w:tab/>
            </w:r>
            <w:r>
              <w:rPr>
                <w:sz w:val="28"/>
              </w:rPr>
              <w:tab/>
              <w:t xml:space="preserve">                 </w:t>
            </w:r>
            <w:r w:rsidRPr="00A31DB9">
              <w:rPr>
                <w:sz w:val="28"/>
              </w:rPr>
              <w:t xml:space="preserve"> </w:t>
            </w:r>
            <w:r w:rsidR="0079098D">
              <w:rPr>
                <w:sz w:val="28"/>
              </w:rPr>
              <w:t xml:space="preserve">          </w:t>
            </w:r>
            <w:r w:rsidRPr="00A31DB9">
              <w:rPr>
                <w:sz w:val="28"/>
              </w:rPr>
              <w:t>ICRG</w:t>
            </w:r>
          </w:p>
          <w:p w:rsidR="00AF29A2" w:rsidRPr="00A31DB9" w:rsidRDefault="00AF29A2" w:rsidP="00822D68">
            <w:pPr>
              <w:spacing w:after="0" w:line="240" w:lineRule="auto"/>
              <w:jc w:val="both"/>
              <w:rPr>
                <w:sz w:val="28"/>
              </w:rPr>
            </w:pPr>
            <w:r>
              <w:rPr>
                <w:sz w:val="28"/>
              </w:rPr>
              <w:t>Legal environment</w:t>
            </w:r>
            <w:r>
              <w:rPr>
                <w:sz w:val="28"/>
              </w:rPr>
              <w:tab/>
            </w:r>
            <w:r>
              <w:rPr>
                <w:sz w:val="28"/>
              </w:rPr>
              <w:tab/>
            </w:r>
            <w:r w:rsidRPr="00A31DB9">
              <w:rPr>
                <w:sz w:val="28"/>
              </w:rPr>
              <w:tab/>
              <w:t xml:space="preserve">                 </w:t>
            </w:r>
            <w:r>
              <w:rPr>
                <w:sz w:val="28"/>
              </w:rPr>
              <w:t xml:space="preserve">          </w:t>
            </w:r>
            <w:r w:rsidRPr="00A31DB9">
              <w:rPr>
                <w:sz w:val="28"/>
              </w:rPr>
              <w:t xml:space="preserve"> Freedom House </w:t>
            </w:r>
          </w:p>
          <w:p w:rsidR="00AF29A2" w:rsidRPr="00A31DB9" w:rsidRDefault="00AF29A2" w:rsidP="00822D68">
            <w:pPr>
              <w:spacing w:after="0" w:line="240" w:lineRule="auto"/>
              <w:jc w:val="both"/>
              <w:rPr>
                <w:sz w:val="28"/>
              </w:rPr>
            </w:pPr>
            <w:r>
              <w:rPr>
                <w:sz w:val="28"/>
              </w:rPr>
              <w:t xml:space="preserve">Law and order </w:t>
            </w:r>
            <w:r>
              <w:rPr>
                <w:sz w:val="28"/>
              </w:rPr>
              <w:tab/>
            </w:r>
            <w:r>
              <w:rPr>
                <w:sz w:val="28"/>
              </w:rPr>
              <w:tab/>
            </w:r>
            <w:r>
              <w:rPr>
                <w:sz w:val="28"/>
              </w:rPr>
              <w:tab/>
            </w:r>
            <w:r>
              <w:rPr>
                <w:sz w:val="28"/>
              </w:rPr>
              <w:tab/>
              <w:t xml:space="preserve">                 </w:t>
            </w:r>
            <w:r w:rsidRPr="00A31DB9">
              <w:rPr>
                <w:sz w:val="28"/>
              </w:rPr>
              <w:t xml:space="preserve"> ICRG </w:t>
            </w:r>
          </w:p>
          <w:p w:rsidR="00AF29A2" w:rsidRPr="00A31DB9" w:rsidRDefault="00AF29A2" w:rsidP="00822D68">
            <w:pPr>
              <w:spacing w:after="0" w:line="240" w:lineRule="auto"/>
              <w:jc w:val="both"/>
              <w:rPr>
                <w:sz w:val="28"/>
              </w:rPr>
            </w:pPr>
            <w:r>
              <w:rPr>
                <w:sz w:val="28"/>
              </w:rPr>
              <w:t>Civil liberties</w:t>
            </w:r>
            <w:r>
              <w:rPr>
                <w:sz w:val="28"/>
              </w:rPr>
              <w:tab/>
            </w:r>
            <w:r w:rsidRPr="00A31DB9">
              <w:rPr>
                <w:sz w:val="28"/>
              </w:rPr>
              <w:tab/>
            </w:r>
            <w:r w:rsidRPr="00A31DB9">
              <w:rPr>
                <w:sz w:val="28"/>
              </w:rPr>
              <w:tab/>
            </w:r>
            <w:r w:rsidRPr="00A31DB9">
              <w:rPr>
                <w:sz w:val="28"/>
              </w:rPr>
              <w:tab/>
              <w:t xml:space="preserve">                  Freedom House </w:t>
            </w:r>
          </w:p>
          <w:p w:rsidR="00AF29A2" w:rsidRPr="00A31DB9" w:rsidRDefault="00AF29A2" w:rsidP="00822D68">
            <w:pPr>
              <w:spacing w:after="0" w:line="240" w:lineRule="auto"/>
              <w:jc w:val="both"/>
              <w:rPr>
                <w:sz w:val="28"/>
              </w:rPr>
            </w:pPr>
            <w:r>
              <w:rPr>
                <w:sz w:val="28"/>
              </w:rPr>
              <w:t xml:space="preserve">Judicial independence </w:t>
            </w:r>
            <w:r>
              <w:rPr>
                <w:sz w:val="28"/>
              </w:rPr>
              <w:tab/>
            </w:r>
            <w:r>
              <w:rPr>
                <w:sz w:val="28"/>
              </w:rPr>
              <w:tab/>
            </w:r>
            <w:r>
              <w:rPr>
                <w:sz w:val="28"/>
              </w:rPr>
              <w:tab/>
            </w:r>
            <w:r>
              <w:rPr>
                <w:sz w:val="28"/>
              </w:rPr>
              <w:tab/>
              <w:t xml:space="preserve">   </w:t>
            </w:r>
            <w:r w:rsidRPr="00A31DB9">
              <w:rPr>
                <w:sz w:val="28"/>
              </w:rPr>
              <w:t xml:space="preserve">     Fraser Institute </w:t>
            </w:r>
          </w:p>
          <w:p w:rsidR="00AF29A2" w:rsidRPr="00A31DB9" w:rsidRDefault="00AF29A2" w:rsidP="00822D68">
            <w:pPr>
              <w:spacing w:after="0" w:line="240" w:lineRule="auto"/>
              <w:jc w:val="both"/>
              <w:rPr>
                <w:sz w:val="28"/>
              </w:rPr>
            </w:pPr>
            <w:r>
              <w:rPr>
                <w:sz w:val="28"/>
              </w:rPr>
              <w:t xml:space="preserve">Rule of law </w:t>
            </w:r>
            <w:r>
              <w:rPr>
                <w:sz w:val="28"/>
              </w:rPr>
              <w:tab/>
            </w:r>
            <w:r>
              <w:rPr>
                <w:sz w:val="28"/>
              </w:rPr>
              <w:tab/>
            </w:r>
            <w:r>
              <w:rPr>
                <w:sz w:val="28"/>
              </w:rPr>
              <w:tab/>
            </w:r>
            <w:r>
              <w:rPr>
                <w:sz w:val="28"/>
              </w:rPr>
              <w:tab/>
            </w:r>
            <w:r>
              <w:rPr>
                <w:sz w:val="28"/>
              </w:rPr>
              <w:tab/>
              <w:t xml:space="preserve">                  </w:t>
            </w:r>
            <w:r w:rsidRPr="00A31DB9">
              <w:rPr>
                <w:sz w:val="28"/>
              </w:rPr>
              <w:t xml:space="preserve">WB WGI </w:t>
            </w:r>
          </w:p>
          <w:p w:rsidR="00AF29A2" w:rsidRPr="00A31DB9" w:rsidRDefault="00AF29A2" w:rsidP="00822D68">
            <w:pPr>
              <w:spacing w:after="0" w:line="240" w:lineRule="auto"/>
              <w:jc w:val="both"/>
              <w:rPr>
                <w:sz w:val="28"/>
              </w:rPr>
            </w:pPr>
            <w:r w:rsidRPr="00A31DB9">
              <w:rPr>
                <w:sz w:val="28"/>
              </w:rPr>
              <w:t>Imparti</w:t>
            </w:r>
            <w:r w:rsidR="0079098D">
              <w:rPr>
                <w:sz w:val="28"/>
              </w:rPr>
              <w:t>al courts</w:t>
            </w:r>
            <w:r w:rsidR="0079098D">
              <w:rPr>
                <w:sz w:val="28"/>
              </w:rPr>
              <w:tab/>
            </w:r>
            <w:r w:rsidR="0079098D">
              <w:rPr>
                <w:sz w:val="28"/>
              </w:rPr>
              <w:tab/>
            </w:r>
            <w:r w:rsidR="0079098D">
              <w:rPr>
                <w:sz w:val="28"/>
              </w:rPr>
              <w:tab/>
            </w:r>
            <w:r w:rsidR="0079098D">
              <w:rPr>
                <w:sz w:val="28"/>
              </w:rPr>
              <w:tab/>
            </w:r>
            <w:r w:rsidR="0079098D">
              <w:rPr>
                <w:sz w:val="28"/>
              </w:rPr>
              <w:tab/>
              <w:t xml:space="preserve">        </w:t>
            </w:r>
            <w:r w:rsidRPr="00A31DB9">
              <w:rPr>
                <w:sz w:val="28"/>
              </w:rPr>
              <w:t xml:space="preserve">Fraser Institute </w:t>
            </w:r>
          </w:p>
          <w:p w:rsidR="00AF29A2" w:rsidRPr="00A31DB9" w:rsidRDefault="00AF29A2" w:rsidP="00822D68">
            <w:pPr>
              <w:spacing w:after="0" w:line="240" w:lineRule="auto"/>
              <w:jc w:val="both"/>
              <w:rPr>
                <w:sz w:val="28"/>
              </w:rPr>
            </w:pPr>
            <w:r w:rsidRPr="00A31DB9">
              <w:rPr>
                <w:sz w:val="28"/>
              </w:rPr>
              <w:t xml:space="preserve">Protection of property rights </w:t>
            </w:r>
            <w:r w:rsidRPr="00A31DB9">
              <w:rPr>
                <w:sz w:val="28"/>
              </w:rPr>
              <w:tab/>
            </w:r>
            <w:r w:rsidRPr="00A31DB9">
              <w:rPr>
                <w:sz w:val="28"/>
              </w:rPr>
              <w:tab/>
            </w:r>
            <w:r w:rsidR="0079098D">
              <w:rPr>
                <w:sz w:val="28"/>
              </w:rPr>
              <w:tab/>
              <w:t xml:space="preserve">        </w:t>
            </w:r>
            <w:r w:rsidRPr="00A31DB9">
              <w:rPr>
                <w:sz w:val="28"/>
              </w:rPr>
              <w:t xml:space="preserve">Fraser Institute </w:t>
            </w:r>
          </w:p>
        </w:tc>
      </w:tr>
      <w:tr w:rsidR="00AF29A2" w:rsidRPr="00A31DB9" w:rsidTr="00822D68">
        <w:trPr>
          <w:trHeight w:val="2731"/>
        </w:trPr>
        <w:tc>
          <w:tcPr>
            <w:tcW w:w="9964" w:type="dxa"/>
          </w:tcPr>
          <w:p w:rsidR="00AF29A2" w:rsidRPr="00A31DB9" w:rsidRDefault="00AF29A2" w:rsidP="00822D68">
            <w:pPr>
              <w:spacing w:after="0" w:line="240" w:lineRule="auto"/>
              <w:jc w:val="both"/>
              <w:rPr>
                <w:b/>
                <w:bCs/>
                <w:sz w:val="28"/>
              </w:rPr>
            </w:pPr>
            <w:r>
              <w:rPr>
                <w:b/>
                <w:bCs/>
                <w:sz w:val="28"/>
              </w:rPr>
              <w:t xml:space="preserve">    </w:t>
            </w:r>
            <w:r w:rsidRPr="00A31DB9">
              <w:rPr>
                <w:b/>
                <w:bCs/>
                <w:sz w:val="28"/>
              </w:rPr>
              <w:t>Political institutions</w:t>
            </w:r>
          </w:p>
          <w:p w:rsidR="00AF29A2" w:rsidRPr="00A31DB9" w:rsidRDefault="00AF29A2" w:rsidP="00822D68">
            <w:pPr>
              <w:spacing w:after="0" w:line="240" w:lineRule="auto"/>
              <w:jc w:val="both"/>
              <w:rPr>
                <w:sz w:val="28"/>
              </w:rPr>
            </w:pPr>
            <w:r>
              <w:rPr>
                <w:sz w:val="28"/>
              </w:rPr>
              <w:t>Political environment</w:t>
            </w:r>
            <w:r>
              <w:rPr>
                <w:sz w:val="28"/>
              </w:rPr>
              <w:tab/>
            </w:r>
            <w:r>
              <w:rPr>
                <w:sz w:val="28"/>
              </w:rPr>
              <w:tab/>
            </w:r>
            <w:r>
              <w:rPr>
                <w:sz w:val="28"/>
              </w:rPr>
              <w:tab/>
            </w:r>
            <w:r>
              <w:rPr>
                <w:sz w:val="28"/>
              </w:rPr>
              <w:tab/>
              <w:t xml:space="preserve">         </w:t>
            </w:r>
            <w:r w:rsidRPr="00A31DB9">
              <w:rPr>
                <w:sz w:val="28"/>
              </w:rPr>
              <w:t xml:space="preserve">Freedom House </w:t>
            </w:r>
          </w:p>
          <w:p w:rsidR="00AF29A2" w:rsidRPr="00A31DB9" w:rsidRDefault="00AF29A2" w:rsidP="00822D68">
            <w:pPr>
              <w:spacing w:after="0" w:line="240" w:lineRule="auto"/>
              <w:jc w:val="both"/>
              <w:rPr>
                <w:sz w:val="28"/>
              </w:rPr>
            </w:pPr>
            <w:r w:rsidRPr="00A31DB9">
              <w:rPr>
                <w:sz w:val="28"/>
              </w:rPr>
              <w:t>Corruption perce</w:t>
            </w:r>
            <w:r>
              <w:rPr>
                <w:sz w:val="28"/>
              </w:rPr>
              <w:t>ptions index</w:t>
            </w:r>
            <w:r>
              <w:rPr>
                <w:sz w:val="28"/>
              </w:rPr>
              <w:tab/>
            </w:r>
            <w:r>
              <w:rPr>
                <w:sz w:val="28"/>
              </w:rPr>
              <w:tab/>
              <w:t xml:space="preserve">                   </w:t>
            </w:r>
            <w:r w:rsidRPr="00A31DB9">
              <w:rPr>
                <w:sz w:val="28"/>
              </w:rPr>
              <w:t xml:space="preserve">Transparency international </w:t>
            </w:r>
          </w:p>
          <w:p w:rsidR="00AF29A2" w:rsidRPr="00A31DB9" w:rsidRDefault="00AF29A2" w:rsidP="00822D68">
            <w:pPr>
              <w:spacing w:after="0" w:line="240" w:lineRule="auto"/>
              <w:jc w:val="both"/>
              <w:rPr>
                <w:sz w:val="28"/>
              </w:rPr>
            </w:pPr>
            <w:r>
              <w:rPr>
                <w:sz w:val="28"/>
              </w:rPr>
              <w:t>Political rights</w:t>
            </w:r>
            <w:r>
              <w:rPr>
                <w:sz w:val="28"/>
              </w:rPr>
              <w:tab/>
            </w:r>
            <w:r>
              <w:rPr>
                <w:sz w:val="28"/>
              </w:rPr>
              <w:tab/>
            </w:r>
            <w:r>
              <w:rPr>
                <w:sz w:val="28"/>
              </w:rPr>
              <w:tab/>
            </w:r>
            <w:r>
              <w:rPr>
                <w:sz w:val="28"/>
              </w:rPr>
              <w:tab/>
            </w:r>
            <w:r>
              <w:rPr>
                <w:sz w:val="28"/>
              </w:rPr>
              <w:tab/>
              <w:t xml:space="preserve">     </w:t>
            </w:r>
            <w:r w:rsidRPr="00A31DB9">
              <w:rPr>
                <w:sz w:val="28"/>
              </w:rPr>
              <w:t xml:space="preserve">    Freedom House </w:t>
            </w:r>
          </w:p>
          <w:p w:rsidR="00AF29A2" w:rsidRPr="00A31DB9" w:rsidRDefault="00AF29A2" w:rsidP="00822D68">
            <w:pPr>
              <w:spacing w:after="0" w:line="240" w:lineRule="auto"/>
              <w:jc w:val="both"/>
              <w:rPr>
                <w:sz w:val="28"/>
              </w:rPr>
            </w:pPr>
            <w:r w:rsidRPr="00A31DB9">
              <w:rPr>
                <w:sz w:val="28"/>
              </w:rPr>
              <w:t xml:space="preserve">Control of </w:t>
            </w:r>
            <w:r>
              <w:rPr>
                <w:sz w:val="28"/>
              </w:rPr>
              <w:t>corruption</w:t>
            </w:r>
            <w:r>
              <w:rPr>
                <w:sz w:val="28"/>
              </w:rPr>
              <w:tab/>
            </w:r>
            <w:r>
              <w:rPr>
                <w:sz w:val="28"/>
              </w:rPr>
              <w:tab/>
            </w:r>
            <w:r>
              <w:rPr>
                <w:sz w:val="28"/>
              </w:rPr>
              <w:tab/>
              <w:t xml:space="preserve">          </w:t>
            </w:r>
            <w:r>
              <w:rPr>
                <w:sz w:val="28"/>
              </w:rPr>
              <w:tab/>
              <w:t xml:space="preserve">         </w:t>
            </w:r>
            <w:r w:rsidRPr="00A31DB9">
              <w:rPr>
                <w:sz w:val="28"/>
              </w:rPr>
              <w:t xml:space="preserve">WB WGI </w:t>
            </w:r>
          </w:p>
          <w:p w:rsidR="00AF29A2" w:rsidRPr="00A31DB9" w:rsidRDefault="00AF29A2" w:rsidP="00822D68">
            <w:pPr>
              <w:spacing w:after="0" w:line="240" w:lineRule="auto"/>
              <w:jc w:val="both"/>
              <w:rPr>
                <w:sz w:val="28"/>
              </w:rPr>
            </w:pPr>
            <w:r>
              <w:rPr>
                <w:sz w:val="28"/>
              </w:rPr>
              <w:t>Institutionalized autocracy</w:t>
            </w:r>
            <w:r>
              <w:rPr>
                <w:sz w:val="28"/>
              </w:rPr>
              <w:tab/>
            </w:r>
            <w:r>
              <w:rPr>
                <w:sz w:val="28"/>
              </w:rPr>
              <w:tab/>
            </w:r>
            <w:r>
              <w:rPr>
                <w:sz w:val="28"/>
              </w:rPr>
              <w:tab/>
              <w:t xml:space="preserve">         </w:t>
            </w:r>
            <w:r w:rsidRPr="00A31DB9">
              <w:rPr>
                <w:sz w:val="28"/>
              </w:rPr>
              <w:t xml:space="preserve"> Polity IV </w:t>
            </w:r>
          </w:p>
          <w:p w:rsidR="00AF29A2" w:rsidRPr="00A31DB9" w:rsidRDefault="00AF29A2" w:rsidP="00822D68">
            <w:pPr>
              <w:spacing w:after="0" w:line="240" w:lineRule="auto"/>
              <w:jc w:val="both"/>
              <w:rPr>
                <w:sz w:val="28"/>
              </w:rPr>
            </w:pPr>
            <w:r w:rsidRPr="00A31DB9">
              <w:rPr>
                <w:sz w:val="28"/>
              </w:rPr>
              <w:t>Military i</w:t>
            </w:r>
            <w:r>
              <w:rPr>
                <w:sz w:val="28"/>
              </w:rPr>
              <w:t>n politics</w:t>
            </w:r>
            <w:r>
              <w:rPr>
                <w:sz w:val="28"/>
              </w:rPr>
              <w:tab/>
            </w:r>
            <w:r>
              <w:rPr>
                <w:sz w:val="28"/>
              </w:rPr>
              <w:tab/>
            </w:r>
            <w:r>
              <w:rPr>
                <w:sz w:val="28"/>
              </w:rPr>
              <w:tab/>
              <w:t xml:space="preserve">           </w:t>
            </w:r>
            <w:r>
              <w:rPr>
                <w:sz w:val="28"/>
              </w:rPr>
              <w:tab/>
              <w:t xml:space="preserve">          </w:t>
            </w:r>
            <w:r w:rsidRPr="00A31DB9">
              <w:rPr>
                <w:sz w:val="28"/>
              </w:rPr>
              <w:t xml:space="preserve">ICRG </w:t>
            </w:r>
          </w:p>
          <w:p w:rsidR="00AF29A2" w:rsidRPr="00A31DB9" w:rsidRDefault="00AF29A2" w:rsidP="00822D68">
            <w:pPr>
              <w:spacing w:after="0" w:line="240" w:lineRule="auto"/>
              <w:jc w:val="both"/>
              <w:rPr>
                <w:sz w:val="28"/>
              </w:rPr>
            </w:pPr>
            <w:r w:rsidRPr="00A31DB9">
              <w:rPr>
                <w:sz w:val="28"/>
              </w:rPr>
              <w:t>Checks an</w:t>
            </w:r>
            <w:r>
              <w:rPr>
                <w:sz w:val="28"/>
              </w:rPr>
              <w:t>d balances</w:t>
            </w:r>
            <w:r>
              <w:rPr>
                <w:sz w:val="28"/>
              </w:rPr>
              <w:tab/>
            </w:r>
            <w:r>
              <w:rPr>
                <w:sz w:val="28"/>
              </w:rPr>
              <w:tab/>
            </w:r>
            <w:r>
              <w:rPr>
                <w:sz w:val="28"/>
              </w:rPr>
              <w:tab/>
            </w:r>
            <w:r>
              <w:rPr>
                <w:sz w:val="28"/>
              </w:rPr>
              <w:tab/>
            </w:r>
            <w:r>
              <w:rPr>
                <w:sz w:val="28"/>
              </w:rPr>
              <w:tab/>
            </w:r>
            <w:r w:rsidRPr="00A31DB9">
              <w:rPr>
                <w:sz w:val="28"/>
              </w:rPr>
              <w:t xml:space="preserve">WB DPI </w:t>
            </w:r>
          </w:p>
          <w:p w:rsidR="00AF29A2" w:rsidRPr="00A31DB9" w:rsidRDefault="00AF29A2" w:rsidP="00822D68">
            <w:pPr>
              <w:spacing w:after="0" w:line="240" w:lineRule="auto"/>
              <w:jc w:val="both"/>
              <w:rPr>
                <w:sz w:val="28"/>
              </w:rPr>
            </w:pPr>
            <w:r w:rsidRPr="00A31DB9">
              <w:rPr>
                <w:sz w:val="28"/>
              </w:rPr>
              <w:t>Democratic acc</w:t>
            </w:r>
            <w:r w:rsidR="0079098D">
              <w:rPr>
                <w:sz w:val="28"/>
              </w:rPr>
              <w:t>ountability</w:t>
            </w:r>
            <w:r w:rsidR="0079098D">
              <w:rPr>
                <w:sz w:val="28"/>
              </w:rPr>
              <w:tab/>
            </w:r>
            <w:r w:rsidR="0079098D">
              <w:rPr>
                <w:sz w:val="28"/>
              </w:rPr>
              <w:tab/>
            </w:r>
            <w:r w:rsidR="0079098D">
              <w:rPr>
                <w:sz w:val="28"/>
              </w:rPr>
              <w:tab/>
            </w:r>
            <w:r w:rsidR="0079098D">
              <w:rPr>
                <w:sz w:val="28"/>
              </w:rPr>
              <w:tab/>
            </w:r>
            <w:r w:rsidRPr="00A31DB9">
              <w:rPr>
                <w:sz w:val="28"/>
              </w:rPr>
              <w:t xml:space="preserve">ICRG </w:t>
            </w:r>
          </w:p>
          <w:p w:rsidR="00AF29A2" w:rsidRPr="00A31DB9" w:rsidRDefault="00AF29A2" w:rsidP="00822D68">
            <w:pPr>
              <w:spacing w:after="0" w:line="240" w:lineRule="auto"/>
              <w:jc w:val="both"/>
              <w:rPr>
                <w:sz w:val="28"/>
              </w:rPr>
            </w:pPr>
            <w:r w:rsidRPr="00A31DB9">
              <w:rPr>
                <w:sz w:val="28"/>
              </w:rPr>
              <w:t>Corrupti</w:t>
            </w:r>
            <w:r w:rsidR="0079098D">
              <w:rPr>
                <w:sz w:val="28"/>
              </w:rPr>
              <w:t xml:space="preserve">on </w:t>
            </w:r>
            <w:r w:rsidR="0079098D">
              <w:rPr>
                <w:sz w:val="28"/>
              </w:rPr>
              <w:tab/>
            </w:r>
            <w:r w:rsidR="0079098D">
              <w:rPr>
                <w:sz w:val="28"/>
              </w:rPr>
              <w:tab/>
            </w:r>
            <w:r w:rsidR="0079098D">
              <w:rPr>
                <w:sz w:val="28"/>
              </w:rPr>
              <w:tab/>
            </w:r>
            <w:r w:rsidR="0079098D">
              <w:rPr>
                <w:sz w:val="28"/>
              </w:rPr>
              <w:tab/>
            </w:r>
            <w:r w:rsidR="0079098D">
              <w:rPr>
                <w:sz w:val="28"/>
              </w:rPr>
              <w:tab/>
            </w:r>
            <w:r w:rsidR="0079098D">
              <w:rPr>
                <w:sz w:val="28"/>
              </w:rPr>
              <w:tab/>
              <w:t xml:space="preserve">          </w:t>
            </w:r>
            <w:r w:rsidRPr="00A31DB9">
              <w:rPr>
                <w:sz w:val="28"/>
              </w:rPr>
              <w:t xml:space="preserve">ICRG </w:t>
            </w:r>
          </w:p>
          <w:p w:rsidR="00AF29A2" w:rsidRPr="00A31DB9" w:rsidRDefault="00AF29A2" w:rsidP="00822D68">
            <w:pPr>
              <w:spacing w:after="0" w:line="240" w:lineRule="auto"/>
              <w:jc w:val="both"/>
              <w:rPr>
                <w:sz w:val="28"/>
              </w:rPr>
            </w:pPr>
            <w:r w:rsidRPr="00A31DB9">
              <w:rPr>
                <w:sz w:val="28"/>
              </w:rPr>
              <w:t>Bureaucrati</w:t>
            </w:r>
            <w:r w:rsidR="0079098D">
              <w:rPr>
                <w:sz w:val="28"/>
              </w:rPr>
              <w:t xml:space="preserve">c quality </w:t>
            </w:r>
            <w:r w:rsidR="0079098D">
              <w:rPr>
                <w:sz w:val="28"/>
              </w:rPr>
              <w:tab/>
            </w:r>
            <w:r w:rsidR="0079098D">
              <w:rPr>
                <w:sz w:val="28"/>
              </w:rPr>
              <w:tab/>
            </w:r>
            <w:r w:rsidR="0079098D">
              <w:rPr>
                <w:sz w:val="28"/>
              </w:rPr>
              <w:tab/>
            </w:r>
            <w:r w:rsidR="0079098D">
              <w:rPr>
                <w:sz w:val="28"/>
              </w:rPr>
              <w:tab/>
            </w:r>
            <w:r w:rsidR="0079098D">
              <w:rPr>
                <w:sz w:val="28"/>
              </w:rPr>
              <w:tab/>
            </w:r>
            <w:r w:rsidRPr="00A31DB9">
              <w:rPr>
                <w:sz w:val="28"/>
              </w:rPr>
              <w:t xml:space="preserve">ICRG </w:t>
            </w:r>
          </w:p>
          <w:p w:rsidR="00AF29A2" w:rsidRPr="00A31DB9" w:rsidRDefault="00AF29A2" w:rsidP="00822D68">
            <w:pPr>
              <w:spacing w:after="0" w:line="240" w:lineRule="auto"/>
              <w:jc w:val="both"/>
              <w:rPr>
                <w:sz w:val="28"/>
              </w:rPr>
            </w:pPr>
            <w:r w:rsidRPr="00A31DB9">
              <w:rPr>
                <w:sz w:val="28"/>
              </w:rPr>
              <w:t>Interna</w:t>
            </w:r>
            <w:r>
              <w:rPr>
                <w:sz w:val="28"/>
              </w:rPr>
              <w:t xml:space="preserve">l conflict </w:t>
            </w:r>
            <w:r>
              <w:rPr>
                <w:sz w:val="28"/>
              </w:rPr>
              <w:tab/>
            </w:r>
            <w:r>
              <w:rPr>
                <w:sz w:val="28"/>
              </w:rPr>
              <w:tab/>
            </w:r>
            <w:r>
              <w:rPr>
                <w:sz w:val="28"/>
              </w:rPr>
              <w:tab/>
            </w:r>
            <w:r>
              <w:rPr>
                <w:sz w:val="28"/>
              </w:rPr>
              <w:tab/>
            </w:r>
            <w:r>
              <w:rPr>
                <w:sz w:val="28"/>
              </w:rPr>
              <w:tab/>
              <w:t xml:space="preserve">      </w:t>
            </w:r>
            <w:r w:rsidR="0079098D">
              <w:rPr>
                <w:sz w:val="28"/>
              </w:rPr>
              <w:t xml:space="preserve">    </w:t>
            </w:r>
            <w:r w:rsidRPr="00A31DB9">
              <w:rPr>
                <w:sz w:val="28"/>
              </w:rPr>
              <w:t xml:space="preserve">ICRG </w:t>
            </w:r>
          </w:p>
          <w:p w:rsidR="00AF29A2" w:rsidRPr="00A31DB9" w:rsidRDefault="00AF29A2" w:rsidP="00822D68">
            <w:pPr>
              <w:spacing w:after="0" w:line="240" w:lineRule="auto"/>
              <w:jc w:val="both"/>
              <w:rPr>
                <w:sz w:val="28"/>
              </w:rPr>
            </w:pPr>
            <w:r>
              <w:rPr>
                <w:sz w:val="28"/>
              </w:rPr>
              <w:t>Political terr</w:t>
            </w:r>
            <w:r w:rsidR="0079098D">
              <w:rPr>
                <w:sz w:val="28"/>
              </w:rPr>
              <w:t>or scale</w:t>
            </w:r>
            <w:r w:rsidR="0079098D">
              <w:rPr>
                <w:sz w:val="28"/>
              </w:rPr>
              <w:tab/>
            </w:r>
            <w:r w:rsidR="0079098D">
              <w:rPr>
                <w:sz w:val="28"/>
              </w:rPr>
              <w:tab/>
            </w:r>
            <w:r w:rsidR="0079098D">
              <w:rPr>
                <w:sz w:val="28"/>
              </w:rPr>
              <w:tab/>
              <w:t xml:space="preserve">                    </w:t>
            </w:r>
            <w:r w:rsidRPr="00A31DB9">
              <w:rPr>
                <w:sz w:val="28"/>
              </w:rPr>
              <w:t xml:space="preserve">Political terror scale </w:t>
            </w:r>
          </w:p>
        </w:tc>
      </w:tr>
      <w:tr w:rsidR="00AF29A2" w:rsidRPr="00A31DB9" w:rsidTr="00822D68">
        <w:trPr>
          <w:trHeight w:val="2922"/>
        </w:trPr>
        <w:tc>
          <w:tcPr>
            <w:tcW w:w="9964" w:type="dxa"/>
          </w:tcPr>
          <w:p w:rsidR="00AF29A2" w:rsidRPr="00A31DB9" w:rsidRDefault="00AF29A2" w:rsidP="00822D68">
            <w:pPr>
              <w:spacing w:after="0" w:line="240" w:lineRule="auto"/>
              <w:jc w:val="both"/>
              <w:rPr>
                <w:b/>
                <w:bCs/>
                <w:sz w:val="28"/>
              </w:rPr>
            </w:pPr>
            <w:r>
              <w:rPr>
                <w:b/>
                <w:bCs/>
                <w:sz w:val="28"/>
              </w:rPr>
              <w:t xml:space="preserve">    </w:t>
            </w:r>
            <w:r w:rsidRPr="00A31DB9">
              <w:rPr>
                <w:b/>
                <w:bCs/>
                <w:sz w:val="28"/>
              </w:rPr>
              <w:t>Economic institutions</w:t>
            </w:r>
          </w:p>
          <w:p w:rsidR="00AF29A2" w:rsidRPr="00A31DB9" w:rsidRDefault="00AF29A2" w:rsidP="00822D68">
            <w:pPr>
              <w:spacing w:after="0" w:line="240" w:lineRule="auto"/>
              <w:jc w:val="both"/>
              <w:rPr>
                <w:sz w:val="28"/>
              </w:rPr>
            </w:pPr>
            <w:r>
              <w:rPr>
                <w:sz w:val="28"/>
              </w:rPr>
              <w:t xml:space="preserve">Investment profile </w:t>
            </w:r>
            <w:r>
              <w:rPr>
                <w:sz w:val="28"/>
              </w:rPr>
              <w:tab/>
            </w:r>
            <w:r>
              <w:rPr>
                <w:sz w:val="28"/>
              </w:rPr>
              <w:tab/>
            </w:r>
            <w:r>
              <w:rPr>
                <w:sz w:val="28"/>
              </w:rPr>
              <w:tab/>
            </w:r>
            <w:r>
              <w:rPr>
                <w:sz w:val="28"/>
              </w:rPr>
              <w:tab/>
              <w:t xml:space="preserve">                     </w:t>
            </w:r>
            <w:r w:rsidRPr="00A31DB9">
              <w:rPr>
                <w:sz w:val="28"/>
              </w:rPr>
              <w:t xml:space="preserve">ICRG </w:t>
            </w:r>
          </w:p>
          <w:p w:rsidR="00AF29A2" w:rsidRPr="00A31DB9" w:rsidRDefault="00AF29A2" w:rsidP="00822D68">
            <w:pPr>
              <w:spacing w:after="0" w:line="240" w:lineRule="auto"/>
              <w:jc w:val="both"/>
              <w:rPr>
                <w:sz w:val="28"/>
              </w:rPr>
            </w:pPr>
            <w:r>
              <w:rPr>
                <w:sz w:val="28"/>
              </w:rPr>
              <w:t xml:space="preserve">Financial freedom </w:t>
            </w:r>
            <w:r>
              <w:rPr>
                <w:sz w:val="28"/>
              </w:rPr>
              <w:tab/>
            </w:r>
            <w:r>
              <w:rPr>
                <w:sz w:val="28"/>
              </w:rPr>
              <w:tab/>
            </w:r>
            <w:r>
              <w:rPr>
                <w:sz w:val="28"/>
              </w:rPr>
              <w:tab/>
              <w:t xml:space="preserve">                 </w:t>
            </w:r>
            <w:r w:rsidRPr="00A31DB9">
              <w:rPr>
                <w:sz w:val="28"/>
              </w:rPr>
              <w:t xml:space="preserve"> </w:t>
            </w:r>
            <w:r>
              <w:rPr>
                <w:sz w:val="28"/>
              </w:rPr>
              <w:t xml:space="preserve">             </w:t>
            </w:r>
            <w:r w:rsidRPr="00A31DB9">
              <w:rPr>
                <w:sz w:val="28"/>
              </w:rPr>
              <w:t>The Heritage Foundation and WSJ</w:t>
            </w:r>
          </w:p>
          <w:p w:rsidR="00AF29A2" w:rsidRPr="00A31DB9" w:rsidRDefault="00AF29A2" w:rsidP="00822D68">
            <w:pPr>
              <w:spacing w:after="0" w:line="240" w:lineRule="auto"/>
              <w:jc w:val="both"/>
              <w:rPr>
                <w:sz w:val="28"/>
              </w:rPr>
            </w:pPr>
            <w:r w:rsidRPr="00A31DB9">
              <w:rPr>
                <w:sz w:val="28"/>
              </w:rPr>
              <w:t>Foreign ownership/investmen</w:t>
            </w:r>
            <w:r>
              <w:rPr>
                <w:sz w:val="28"/>
              </w:rPr>
              <w:t xml:space="preserve">t restrictions </w:t>
            </w:r>
            <w:r>
              <w:rPr>
                <w:sz w:val="28"/>
              </w:rPr>
              <w:tab/>
              <w:t xml:space="preserve">           </w:t>
            </w:r>
            <w:r w:rsidRPr="00A31DB9">
              <w:rPr>
                <w:sz w:val="28"/>
              </w:rPr>
              <w:t xml:space="preserve">Fraser Institute </w:t>
            </w:r>
          </w:p>
          <w:p w:rsidR="00AF29A2" w:rsidRPr="00A31DB9" w:rsidRDefault="00AF29A2" w:rsidP="00822D68">
            <w:pPr>
              <w:spacing w:after="0" w:line="240" w:lineRule="auto"/>
              <w:jc w:val="both"/>
              <w:rPr>
                <w:sz w:val="28"/>
              </w:rPr>
            </w:pPr>
            <w:r>
              <w:rPr>
                <w:sz w:val="28"/>
              </w:rPr>
              <w:t xml:space="preserve">Business freedom </w:t>
            </w:r>
            <w:r>
              <w:rPr>
                <w:sz w:val="28"/>
              </w:rPr>
              <w:tab/>
            </w:r>
            <w:r>
              <w:rPr>
                <w:sz w:val="28"/>
              </w:rPr>
              <w:tab/>
            </w:r>
            <w:r>
              <w:rPr>
                <w:sz w:val="28"/>
              </w:rPr>
              <w:tab/>
            </w:r>
            <w:r>
              <w:rPr>
                <w:sz w:val="28"/>
              </w:rPr>
              <w:tab/>
              <w:t xml:space="preserve">                     </w:t>
            </w:r>
            <w:r w:rsidRPr="00A31DB9">
              <w:rPr>
                <w:sz w:val="28"/>
              </w:rPr>
              <w:t>The Heritage Foundation and WSJ</w:t>
            </w:r>
          </w:p>
          <w:p w:rsidR="00AF29A2" w:rsidRPr="00A31DB9" w:rsidRDefault="00AF29A2" w:rsidP="00822D68">
            <w:pPr>
              <w:spacing w:after="0" w:line="240" w:lineRule="auto"/>
              <w:jc w:val="both"/>
              <w:rPr>
                <w:sz w:val="28"/>
              </w:rPr>
            </w:pPr>
            <w:r w:rsidRPr="00A31DB9">
              <w:rPr>
                <w:sz w:val="28"/>
              </w:rPr>
              <w:t>Credit market regulat</w:t>
            </w:r>
            <w:r w:rsidR="00822D68">
              <w:rPr>
                <w:sz w:val="28"/>
              </w:rPr>
              <w:t>ions</w:t>
            </w:r>
            <w:r w:rsidR="00822D68">
              <w:rPr>
                <w:sz w:val="28"/>
              </w:rPr>
              <w:tab/>
            </w:r>
            <w:r w:rsidR="00822D68">
              <w:rPr>
                <w:sz w:val="28"/>
              </w:rPr>
              <w:tab/>
            </w:r>
            <w:r w:rsidR="00822D68">
              <w:rPr>
                <w:sz w:val="28"/>
              </w:rPr>
              <w:tab/>
              <w:t xml:space="preserve">                     </w:t>
            </w:r>
            <w:r w:rsidRPr="00A31DB9">
              <w:rPr>
                <w:sz w:val="28"/>
              </w:rPr>
              <w:t xml:space="preserve">Fraser Institute </w:t>
            </w:r>
          </w:p>
          <w:p w:rsidR="00AF29A2" w:rsidRPr="00A31DB9" w:rsidRDefault="00AF29A2" w:rsidP="00822D68">
            <w:pPr>
              <w:spacing w:after="0" w:line="240" w:lineRule="auto"/>
              <w:jc w:val="both"/>
              <w:rPr>
                <w:sz w:val="28"/>
              </w:rPr>
            </w:pPr>
            <w:r w:rsidRPr="00A31DB9">
              <w:rPr>
                <w:sz w:val="28"/>
              </w:rPr>
              <w:t>Regul</w:t>
            </w:r>
            <w:r>
              <w:rPr>
                <w:sz w:val="28"/>
              </w:rPr>
              <w:t>atory q</w:t>
            </w:r>
            <w:r w:rsidR="00822D68">
              <w:rPr>
                <w:sz w:val="28"/>
              </w:rPr>
              <w:t>uality</w:t>
            </w:r>
            <w:r w:rsidR="00822D68">
              <w:rPr>
                <w:sz w:val="28"/>
              </w:rPr>
              <w:tab/>
            </w:r>
            <w:r w:rsidR="00822D68">
              <w:rPr>
                <w:sz w:val="28"/>
              </w:rPr>
              <w:tab/>
            </w:r>
            <w:r w:rsidR="00822D68">
              <w:rPr>
                <w:sz w:val="28"/>
              </w:rPr>
              <w:tab/>
            </w:r>
            <w:r w:rsidR="00822D68">
              <w:rPr>
                <w:sz w:val="28"/>
              </w:rPr>
              <w:tab/>
              <w:t xml:space="preserve">                     </w:t>
            </w:r>
            <w:r w:rsidRPr="00A31DB9">
              <w:rPr>
                <w:sz w:val="28"/>
              </w:rPr>
              <w:t xml:space="preserve">WB WGI </w:t>
            </w:r>
          </w:p>
          <w:p w:rsidR="00AF29A2" w:rsidRPr="00A31DB9" w:rsidRDefault="00AF29A2" w:rsidP="00822D68">
            <w:pPr>
              <w:spacing w:after="0" w:line="240" w:lineRule="auto"/>
              <w:jc w:val="both"/>
              <w:rPr>
                <w:sz w:val="28"/>
              </w:rPr>
            </w:pPr>
            <w:r w:rsidRPr="00A31DB9">
              <w:rPr>
                <w:sz w:val="28"/>
              </w:rPr>
              <w:t>Capi</w:t>
            </w:r>
            <w:r w:rsidR="00822D68">
              <w:rPr>
                <w:sz w:val="28"/>
              </w:rPr>
              <w:t>tal controls</w:t>
            </w:r>
            <w:r w:rsidR="00822D68">
              <w:rPr>
                <w:sz w:val="28"/>
              </w:rPr>
              <w:tab/>
            </w:r>
            <w:r w:rsidR="00822D68">
              <w:rPr>
                <w:sz w:val="28"/>
              </w:rPr>
              <w:tab/>
            </w:r>
            <w:r w:rsidR="00822D68">
              <w:rPr>
                <w:sz w:val="28"/>
              </w:rPr>
              <w:tab/>
            </w:r>
            <w:r w:rsidR="00822D68">
              <w:rPr>
                <w:sz w:val="28"/>
              </w:rPr>
              <w:tab/>
            </w:r>
            <w:r w:rsidR="00822D68">
              <w:rPr>
                <w:sz w:val="28"/>
              </w:rPr>
              <w:tab/>
              <w:t xml:space="preserve">           </w:t>
            </w:r>
            <w:r w:rsidRPr="00A31DB9">
              <w:rPr>
                <w:sz w:val="28"/>
              </w:rPr>
              <w:t xml:space="preserve">Fraser Institute </w:t>
            </w:r>
          </w:p>
          <w:p w:rsidR="00AF29A2" w:rsidRPr="00A31DB9" w:rsidRDefault="00AF29A2" w:rsidP="00822D68">
            <w:pPr>
              <w:spacing w:after="0" w:line="240" w:lineRule="auto"/>
              <w:jc w:val="both"/>
              <w:rPr>
                <w:sz w:val="28"/>
              </w:rPr>
            </w:pPr>
            <w:r w:rsidRPr="00A31DB9">
              <w:rPr>
                <w:sz w:val="28"/>
              </w:rPr>
              <w:t>Econom</w:t>
            </w:r>
            <w:r>
              <w:rPr>
                <w:sz w:val="28"/>
              </w:rPr>
              <w:t xml:space="preserve">ic environment </w:t>
            </w:r>
            <w:r>
              <w:rPr>
                <w:sz w:val="28"/>
              </w:rPr>
              <w:tab/>
            </w:r>
            <w:r>
              <w:rPr>
                <w:sz w:val="28"/>
              </w:rPr>
              <w:tab/>
            </w:r>
            <w:r>
              <w:rPr>
                <w:sz w:val="28"/>
              </w:rPr>
              <w:tab/>
              <w:t xml:space="preserve">        </w:t>
            </w:r>
            <w:r w:rsidRPr="00A31DB9">
              <w:rPr>
                <w:sz w:val="28"/>
              </w:rPr>
              <w:t xml:space="preserve">  </w:t>
            </w:r>
            <w:r w:rsidR="00822D68">
              <w:rPr>
                <w:sz w:val="28"/>
              </w:rPr>
              <w:t xml:space="preserve">           </w:t>
            </w:r>
            <w:r w:rsidRPr="00A31DB9">
              <w:rPr>
                <w:sz w:val="28"/>
              </w:rPr>
              <w:t xml:space="preserve">Freedom House </w:t>
            </w:r>
          </w:p>
          <w:p w:rsidR="00AF29A2" w:rsidRPr="00A31DB9" w:rsidRDefault="00AF29A2" w:rsidP="00822D68">
            <w:pPr>
              <w:spacing w:after="0" w:line="240" w:lineRule="auto"/>
              <w:jc w:val="both"/>
              <w:rPr>
                <w:sz w:val="28"/>
              </w:rPr>
            </w:pPr>
            <w:r w:rsidRPr="00A31DB9">
              <w:rPr>
                <w:sz w:val="28"/>
              </w:rPr>
              <w:t>Freedom to own foreign</w:t>
            </w:r>
            <w:r w:rsidR="00822D68">
              <w:rPr>
                <w:sz w:val="28"/>
              </w:rPr>
              <w:t xml:space="preserve"> currency bank accounts     </w:t>
            </w:r>
            <w:r w:rsidRPr="00A31DB9">
              <w:rPr>
                <w:sz w:val="28"/>
              </w:rPr>
              <w:t xml:space="preserve">Fraser Institute </w:t>
            </w:r>
          </w:p>
          <w:p w:rsidR="00AF29A2" w:rsidRPr="00A31DB9" w:rsidRDefault="00AF29A2" w:rsidP="00822D68">
            <w:pPr>
              <w:spacing w:after="0" w:line="240" w:lineRule="auto"/>
              <w:jc w:val="both"/>
              <w:rPr>
                <w:sz w:val="28"/>
              </w:rPr>
            </w:pPr>
            <w:r w:rsidRPr="00A31DB9">
              <w:rPr>
                <w:sz w:val="28"/>
              </w:rPr>
              <w:t>Busine</w:t>
            </w:r>
            <w:r>
              <w:rPr>
                <w:sz w:val="28"/>
              </w:rPr>
              <w:t>ss regulations</w:t>
            </w:r>
            <w:r w:rsidR="00822D68">
              <w:rPr>
                <w:sz w:val="28"/>
              </w:rPr>
              <w:tab/>
            </w:r>
            <w:r w:rsidR="00822D68">
              <w:rPr>
                <w:sz w:val="28"/>
              </w:rPr>
              <w:tab/>
            </w:r>
            <w:r w:rsidR="00822D68">
              <w:rPr>
                <w:sz w:val="28"/>
              </w:rPr>
              <w:tab/>
            </w:r>
            <w:r w:rsidR="00822D68">
              <w:rPr>
                <w:sz w:val="28"/>
              </w:rPr>
              <w:tab/>
              <w:t xml:space="preserve">           </w:t>
            </w:r>
            <w:r w:rsidRPr="00A31DB9">
              <w:rPr>
                <w:sz w:val="28"/>
              </w:rPr>
              <w:t xml:space="preserve">Fraser Institute </w:t>
            </w:r>
          </w:p>
          <w:p w:rsidR="00AF29A2" w:rsidRPr="00A31DB9" w:rsidRDefault="00AF29A2" w:rsidP="00822D68">
            <w:pPr>
              <w:spacing w:after="0" w:line="240" w:lineRule="auto"/>
              <w:jc w:val="both"/>
              <w:rPr>
                <w:sz w:val="28"/>
              </w:rPr>
            </w:pPr>
            <w:r w:rsidRPr="00A31DB9">
              <w:rPr>
                <w:sz w:val="28"/>
              </w:rPr>
              <w:t>Labor marke</w:t>
            </w:r>
            <w:r w:rsidR="00822D68">
              <w:rPr>
                <w:sz w:val="28"/>
              </w:rPr>
              <w:t>t regulations</w:t>
            </w:r>
            <w:r w:rsidR="00822D68">
              <w:rPr>
                <w:sz w:val="28"/>
              </w:rPr>
              <w:tab/>
            </w:r>
            <w:r w:rsidR="00822D68">
              <w:rPr>
                <w:sz w:val="28"/>
              </w:rPr>
              <w:tab/>
            </w:r>
            <w:r w:rsidR="00822D68">
              <w:rPr>
                <w:sz w:val="28"/>
              </w:rPr>
              <w:tab/>
            </w:r>
            <w:r w:rsidR="00822D68">
              <w:rPr>
                <w:sz w:val="28"/>
              </w:rPr>
              <w:tab/>
              <w:t xml:space="preserve">           </w:t>
            </w:r>
            <w:r w:rsidRPr="00A31DB9">
              <w:rPr>
                <w:sz w:val="28"/>
              </w:rPr>
              <w:t xml:space="preserve">Fraser Institute </w:t>
            </w:r>
          </w:p>
        </w:tc>
      </w:tr>
    </w:tbl>
    <w:p w:rsidR="00AF29A2" w:rsidRPr="0031770B" w:rsidRDefault="00AF29A2" w:rsidP="00AF29A2">
      <w:pPr>
        <w:autoSpaceDE w:val="0"/>
        <w:autoSpaceDN w:val="0"/>
        <w:adjustRightInd w:val="0"/>
        <w:spacing w:after="0" w:line="240" w:lineRule="auto"/>
        <w:jc w:val="both"/>
        <w:rPr>
          <w:sz w:val="20"/>
          <w:szCs w:val="20"/>
        </w:rPr>
      </w:pPr>
      <w:r w:rsidRPr="008215F5">
        <w:rPr>
          <w:b/>
          <w:sz w:val="20"/>
          <w:szCs w:val="20"/>
        </w:rPr>
        <w:t>Note</w:t>
      </w:r>
      <w:r w:rsidRPr="0031770B">
        <w:rPr>
          <w:sz w:val="20"/>
          <w:szCs w:val="20"/>
        </w:rPr>
        <w:t>: International Country Risk Guide (ICRG), World Bank World Governess index (WB WGI), Wall Street Journal (WSJ), World Bank Database of Political Institute (WB DPI).</w:t>
      </w:r>
      <w:r>
        <w:rPr>
          <w:sz w:val="20"/>
          <w:szCs w:val="20"/>
        </w:rPr>
        <w:t xml:space="preserve"> </w:t>
      </w:r>
    </w:p>
    <w:p w:rsidR="00AF29A2" w:rsidRPr="00DF6A02" w:rsidRDefault="00AF29A2" w:rsidP="00AF29A2">
      <w:pPr>
        <w:autoSpaceDE w:val="0"/>
        <w:autoSpaceDN w:val="0"/>
        <w:adjustRightInd w:val="0"/>
        <w:spacing w:after="0" w:line="240" w:lineRule="auto"/>
        <w:ind w:left="720" w:hanging="720"/>
        <w:jc w:val="center"/>
        <w:rPr>
          <w:b/>
          <w:sz w:val="32"/>
          <w:szCs w:val="24"/>
        </w:rPr>
      </w:pPr>
      <w:r>
        <w:rPr>
          <w:b/>
          <w:sz w:val="32"/>
          <w:szCs w:val="24"/>
        </w:rPr>
        <w:lastRenderedPageBreak/>
        <w:t>Appendix II: Sample Countries</w:t>
      </w:r>
    </w:p>
    <w:tbl>
      <w:tblPr>
        <w:tblStyle w:val="TableGrid"/>
        <w:tblW w:w="10344" w:type="dxa"/>
        <w:jc w:val="center"/>
        <w:tblLook w:val="04A0" w:firstRow="1" w:lastRow="0" w:firstColumn="1" w:lastColumn="0" w:noHBand="0" w:noVBand="1"/>
      </w:tblPr>
      <w:tblGrid>
        <w:gridCol w:w="2586"/>
        <w:gridCol w:w="2586"/>
        <w:gridCol w:w="2586"/>
        <w:gridCol w:w="2586"/>
      </w:tblGrid>
      <w:tr w:rsidR="00AF29A2" w:rsidRPr="00D51394" w:rsidTr="00822D68">
        <w:trPr>
          <w:trHeight w:val="656"/>
          <w:jc w:val="center"/>
        </w:trPr>
        <w:tc>
          <w:tcPr>
            <w:tcW w:w="2586" w:type="dxa"/>
            <w:tcBorders>
              <w:right w:val="nil"/>
            </w:tcBorders>
            <w:noWrap/>
            <w:hideMark/>
          </w:tcPr>
          <w:p w:rsidR="00AF29A2" w:rsidRPr="00D51394" w:rsidRDefault="00AF29A2" w:rsidP="00822D68">
            <w:pPr>
              <w:rPr>
                <w:rFonts w:eastAsia="Times New Roman"/>
                <w:b/>
                <w:color w:val="000000"/>
                <w:sz w:val="28"/>
              </w:rPr>
            </w:pPr>
            <w:r>
              <w:rPr>
                <w:rFonts w:eastAsia="Times New Roman"/>
                <w:b/>
                <w:color w:val="000000"/>
                <w:sz w:val="28"/>
              </w:rPr>
              <w:t xml:space="preserve">            </w:t>
            </w:r>
            <w:r w:rsidRPr="0009548A">
              <w:rPr>
                <w:rFonts w:eastAsia="Times New Roman"/>
                <w:b/>
                <w:color w:val="000000"/>
                <w:sz w:val="28"/>
              </w:rPr>
              <w:t xml:space="preserve">Developing </w:t>
            </w:r>
          </w:p>
        </w:tc>
        <w:tc>
          <w:tcPr>
            <w:tcW w:w="2586" w:type="dxa"/>
            <w:tcBorders>
              <w:left w:val="nil"/>
            </w:tcBorders>
            <w:noWrap/>
            <w:hideMark/>
          </w:tcPr>
          <w:p w:rsidR="00AF29A2" w:rsidRPr="00D51394" w:rsidRDefault="00AF29A2" w:rsidP="00822D68">
            <w:pPr>
              <w:rPr>
                <w:rFonts w:eastAsia="Times New Roman"/>
                <w:b/>
                <w:color w:val="000000"/>
                <w:sz w:val="28"/>
              </w:rPr>
            </w:pPr>
            <w:r>
              <w:rPr>
                <w:rFonts w:eastAsia="Times New Roman"/>
                <w:b/>
                <w:color w:val="000000"/>
                <w:sz w:val="28"/>
              </w:rPr>
              <w:t>Countries</w:t>
            </w:r>
          </w:p>
        </w:tc>
        <w:tc>
          <w:tcPr>
            <w:tcW w:w="2586" w:type="dxa"/>
            <w:tcBorders>
              <w:right w:val="nil"/>
            </w:tcBorders>
            <w:noWrap/>
            <w:hideMark/>
          </w:tcPr>
          <w:p w:rsidR="00AF29A2" w:rsidRPr="00D51394" w:rsidRDefault="00AF29A2" w:rsidP="00822D68">
            <w:pPr>
              <w:jc w:val="center"/>
              <w:rPr>
                <w:rFonts w:eastAsia="Times New Roman"/>
                <w:b/>
                <w:color w:val="000000"/>
                <w:sz w:val="28"/>
              </w:rPr>
            </w:pPr>
            <w:r>
              <w:rPr>
                <w:rFonts w:eastAsia="Times New Roman"/>
                <w:b/>
                <w:color w:val="000000"/>
                <w:sz w:val="28"/>
              </w:rPr>
              <w:t xml:space="preserve">             Developed </w:t>
            </w:r>
          </w:p>
        </w:tc>
        <w:tc>
          <w:tcPr>
            <w:tcW w:w="2586" w:type="dxa"/>
            <w:tcBorders>
              <w:left w:val="nil"/>
            </w:tcBorders>
            <w:noWrap/>
            <w:hideMark/>
          </w:tcPr>
          <w:p w:rsidR="00AF29A2" w:rsidRPr="00D51394" w:rsidRDefault="00AF29A2" w:rsidP="00822D68">
            <w:pPr>
              <w:rPr>
                <w:rFonts w:eastAsia="Times New Roman"/>
                <w:b/>
                <w:color w:val="000000"/>
                <w:sz w:val="28"/>
              </w:rPr>
            </w:pPr>
            <w:r>
              <w:rPr>
                <w:rFonts w:eastAsia="Times New Roman"/>
                <w:b/>
                <w:color w:val="000000"/>
                <w:sz w:val="28"/>
              </w:rPr>
              <w:t>Countries</w:t>
            </w:r>
          </w:p>
        </w:tc>
      </w:tr>
      <w:tr w:rsidR="00AF29A2" w:rsidRPr="00D51394" w:rsidTr="00822D68">
        <w:trPr>
          <w:trHeight w:val="526"/>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Bangladesh</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Niger</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Algeria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Netherland</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Bolivia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Nigeria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Argentina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 xml:space="preserve">New </w:t>
            </w:r>
            <w:r w:rsidRPr="0009548A">
              <w:rPr>
                <w:rFonts w:eastAsia="Times New Roman"/>
                <w:color w:val="000000"/>
                <w:sz w:val="28"/>
              </w:rPr>
              <w:t>Zealand</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Botswana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Pakistan</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Australia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Norway</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Cameroon</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Papua New Guinea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Austria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Panama</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Egypt</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Paraguay</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Brazil</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Peru</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 xml:space="preserve">El </w:t>
            </w:r>
            <w:r w:rsidRPr="0009548A">
              <w:rPr>
                <w:rFonts w:eastAsia="Times New Roman"/>
                <w:color w:val="000000"/>
                <w:sz w:val="28"/>
              </w:rPr>
              <w:t>Salvador</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Philippines</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Canada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Russia</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Ethiopia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Rwanda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Chile</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South Korea</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Ghana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Senegal</w:t>
            </w:r>
          </w:p>
        </w:tc>
        <w:tc>
          <w:tcPr>
            <w:tcW w:w="2586" w:type="dxa"/>
            <w:noWrap/>
            <w:hideMark/>
          </w:tcPr>
          <w:p w:rsidR="00AF29A2" w:rsidRPr="00D51394" w:rsidRDefault="00AF29A2" w:rsidP="00822D68">
            <w:pPr>
              <w:rPr>
                <w:rFonts w:eastAsia="Times New Roman"/>
                <w:color w:val="000000"/>
                <w:sz w:val="28"/>
              </w:rPr>
            </w:pPr>
            <w:r>
              <w:rPr>
                <w:rFonts w:eastAsia="Times New Roman"/>
                <w:color w:val="000000"/>
                <w:sz w:val="28"/>
              </w:rPr>
              <w:t xml:space="preserve">China </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Sri Lanka</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Guatemala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Sierra Leone</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Denmark</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Sweden</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Guyana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South Africa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France</w:t>
            </w:r>
          </w:p>
        </w:tc>
        <w:tc>
          <w:tcPr>
            <w:tcW w:w="2586" w:type="dxa"/>
            <w:noWrap/>
            <w:hideMark/>
          </w:tcPr>
          <w:p w:rsidR="00AF29A2" w:rsidRPr="00D51394" w:rsidRDefault="00AF29A2" w:rsidP="00822D68">
            <w:pPr>
              <w:rPr>
                <w:rFonts w:eastAsia="Times New Roman"/>
                <w:color w:val="000000"/>
                <w:sz w:val="28"/>
              </w:rPr>
            </w:pPr>
            <w:r w:rsidRPr="0009548A">
              <w:rPr>
                <w:rFonts w:eastAsia="Times New Roman"/>
                <w:color w:val="000000"/>
                <w:sz w:val="28"/>
              </w:rPr>
              <w:t>Switzerland</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Honduras</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Tanzania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Germany</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Tunisia</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India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Uganda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Hungary</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Turkey</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Indonesia</w:t>
            </w:r>
          </w:p>
        </w:tc>
        <w:tc>
          <w:tcPr>
            <w:tcW w:w="2586" w:type="dxa"/>
            <w:noWrap/>
            <w:hideMark/>
          </w:tcPr>
          <w:p w:rsidR="00AF29A2" w:rsidRPr="00D51394" w:rsidRDefault="00AF29A2" w:rsidP="00822D68">
            <w:pPr>
              <w:rPr>
                <w:rFonts w:eastAsia="Times New Roman"/>
                <w:color w:val="000000"/>
                <w:sz w:val="28"/>
              </w:rPr>
            </w:pPr>
            <w:r w:rsidRPr="0009548A">
              <w:rPr>
                <w:rFonts w:eastAsia="Times New Roman"/>
                <w:color w:val="000000"/>
                <w:sz w:val="28"/>
              </w:rPr>
              <w:t>Vietnam</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Iran</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United Kingdom</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Kenya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Zambia</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Ireland</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United States</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Malawi</w:t>
            </w:r>
          </w:p>
        </w:tc>
        <w:tc>
          <w:tcPr>
            <w:tcW w:w="2586" w:type="dxa"/>
            <w:noWrap/>
            <w:hideMark/>
          </w:tcPr>
          <w:p w:rsidR="00AF29A2" w:rsidRPr="00D51394" w:rsidRDefault="00AF29A2" w:rsidP="00822D68">
            <w:pPr>
              <w:rPr>
                <w:rFonts w:eastAsia="Times New Roman"/>
                <w:color w:val="000000"/>
                <w:sz w:val="28"/>
              </w:rPr>
            </w:pP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Italy</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Uruguay</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Mali</w:t>
            </w:r>
          </w:p>
        </w:tc>
        <w:tc>
          <w:tcPr>
            <w:tcW w:w="2586" w:type="dxa"/>
            <w:noWrap/>
            <w:hideMark/>
          </w:tcPr>
          <w:p w:rsidR="00AF29A2" w:rsidRPr="00D51394" w:rsidRDefault="00AF29A2" w:rsidP="00822D68">
            <w:pPr>
              <w:rPr>
                <w:rFonts w:eastAsia="Times New Roman"/>
                <w:color w:val="000000"/>
                <w:sz w:val="28"/>
              </w:rPr>
            </w:pP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Japan</w:t>
            </w: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Venezuela</w:t>
            </w: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Morocco</w:t>
            </w:r>
          </w:p>
        </w:tc>
        <w:tc>
          <w:tcPr>
            <w:tcW w:w="2586" w:type="dxa"/>
            <w:noWrap/>
            <w:hideMark/>
          </w:tcPr>
          <w:p w:rsidR="00AF29A2" w:rsidRPr="00D51394" w:rsidRDefault="00AF29A2" w:rsidP="00822D68">
            <w:pPr>
              <w:rPr>
                <w:rFonts w:eastAsia="Times New Roman"/>
                <w:color w:val="000000"/>
                <w:sz w:val="28"/>
              </w:rPr>
            </w:pP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Jordan</w:t>
            </w:r>
          </w:p>
        </w:tc>
        <w:tc>
          <w:tcPr>
            <w:tcW w:w="2586" w:type="dxa"/>
            <w:noWrap/>
            <w:hideMark/>
          </w:tcPr>
          <w:p w:rsidR="00AF29A2" w:rsidRPr="00D51394" w:rsidRDefault="00AF29A2" w:rsidP="00822D68">
            <w:pPr>
              <w:rPr>
                <w:rFonts w:eastAsia="Times New Roman"/>
                <w:color w:val="000000"/>
                <w:sz w:val="28"/>
              </w:rPr>
            </w:pP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Mozambique</w:t>
            </w:r>
          </w:p>
        </w:tc>
        <w:tc>
          <w:tcPr>
            <w:tcW w:w="2586" w:type="dxa"/>
            <w:noWrap/>
            <w:hideMark/>
          </w:tcPr>
          <w:p w:rsidR="00AF29A2" w:rsidRPr="00D51394" w:rsidRDefault="00AF29A2" w:rsidP="00822D68">
            <w:pPr>
              <w:rPr>
                <w:rFonts w:eastAsia="Times New Roman"/>
                <w:color w:val="000000"/>
                <w:sz w:val="28"/>
              </w:rPr>
            </w:pP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Malaysia</w:t>
            </w:r>
          </w:p>
        </w:tc>
        <w:tc>
          <w:tcPr>
            <w:tcW w:w="2586" w:type="dxa"/>
            <w:noWrap/>
            <w:hideMark/>
          </w:tcPr>
          <w:p w:rsidR="00AF29A2" w:rsidRPr="00D51394" w:rsidRDefault="00AF29A2" w:rsidP="00822D68">
            <w:pPr>
              <w:rPr>
                <w:rFonts w:eastAsia="Times New Roman"/>
                <w:color w:val="000000"/>
                <w:sz w:val="28"/>
              </w:rPr>
            </w:pPr>
          </w:p>
        </w:tc>
      </w:tr>
      <w:tr w:rsidR="00AF29A2" w:rsidRPr="00D51394" w:rsidTr="00822D68">
        <w:trPr>
          <w:trHeight w:val="499"/>
          <w:jc w:val="center"/>
        </w:trPr>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Namibia</w:t>
            </w:r>
          </w:p>
        </w:tc>
        <w:tc>
          <w:tcPr>
            <w:tcW w:w="2586" w:type="dxa"/>
            <w:noWrap/>
            <w:hideMark/>
          </w:tcPr>
          <w:p w:rsidR="00AF29A2" w:rsidRPr="00D51394" w:rsidRDefault="00AF29A2" w:rsidP="00822D68">
            <w:pPr>
              <w:rPr>
                <w:rFonts w:eastAsia="Times New Roman"/>
                <w:color w:val="000000"/>
                <w:sz w:val="28"/>
              </w:rPr>
            </w:pPr>
          </w:p>
        </w:tc>
        <w:tc>
          <w:tcPr>
            <w:tcW w:w="2586" w:type="dxa"/>
            <w:noWrap/>
            <w:hideMark/>
          </w:tcPr>
          <w:p w:rsidR="00AF29A2" w:rsidRPr="00D51394" w:rsidRDefault="00AF29A2" w:rsidP="00822D68">
            <w:pPr>
              <w:rPr>
                <w:rFonts w:eastAsia="Times New Roman"/>
                <w:color w:val="000000"/>
                <w:sz w:val="28"/>
              </w:rPr>
            </w:pPr>
            <w:r w:rsidRPr="00D51394">
              <w:rPr>
                <w:rFonts w:eastAsia="Times New Roman"/>
                <w:color w:val="000000"/>
                <w:sz w:val="28"/>
              </w:rPr>
              <w:t>Mexico</w:t>
            </w:r>
          </w:p>
        </w:tc>
        <w:tc>
          <w:tcPr>
            <w:tcW w:w="2586" w:type="dxa"/>
            <w:noWrap/>
            <w:hideMark/>
          </w:tcPr>
          <w:p w:rsidR="00AF29A2" w:rsidRPr="00D51394" w:rsidRDefault="00AF29A2" w:rsidP="00822D68">
            <w:pPr>
              <w:rPr>
                <w:rFonts w:eastAsia="Times New Roman"/>
                <w:color w:val="000000"/>
                <w:sz w:val="28"/>
              </w:rPr>
            </w:pPr>
          </w:p>
        </w:tc>
      </w:tr>
    </w:tbl>
    <w:p w:rsidR="00AF29A2" w:rsidRDefault="00AF29A2" w:rsidP="00AF29A2">
      <w:pPr>
        <w:ind w:left="-450"/>
      </w:pPr>
      <w:r w:rsidRPr="0057696D">
        <w:rPr>
          <w:b/>
        </w:rPr>
        <w:t>Note</w:t>
      </w:r>
      <w:r>
        <w:t>: These countries divided into developing and developed category on the Bases</w:t>
      </w:r>
      <w:r w:rsidR="00A14DC1">
        <w:t xml:space="preserve"> of UNDP annual Report (2018) of</w:t>
      </w:r>
      <w:r>
        <w:t xml:space="preserve"> Human Development Index (HDI).</w:t>
      </w:r>
    </w:p>
    <w:p w:rsidR="00AF29A2" w:rsidRDefault="00AF29A2" w:rsidP="00AF29A2">
      <w:pPr>
        <w:ind w:firstLine="720"/>
        <w:jc w:val="both"/>
        <w:rPr>
          <w:bCs/>
          <w:sz w:val="28"/>
        </w:rPr>
      </w:pPr>
    </w:p>
    <w:p w:rsidR="00AF29A2" w:rsidRDefault="00AF29A2" w:rsidP="00AF29A2"/>
    <w:p w:rsidR="00DE6036" w:rsidRDefault="00DE6036"/>
    <w:sectPr w:rsidR="00DE6036" w:rsidSect="00A63F6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C4A" w:rsidRDefault="00176C4A" w:rsidP="00BC69FA">
      <w:pPr>
        <w:spacing w:after="0" w:line="240" w:lineRule="auto"/>
      </w:pPr>
      <w:r>
        <w:separator/>
      </w:r>
    </w:p>
  </w:endnote>
  <w:endnote w:type="continuationSeparator" w:id="0">
    <w:p w:rsidR="00176C4A" w:rsidRDefault="00176C4A" w:rsidP="00BC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dvTT5235d5a9">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NewRomanPS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74638"/>
      <w:docPartObj>
        <w:docPartGallery w:val="Page Numbers (Bottom of Page)"/>
        <w:docPartUnique/>
      </w:docPartObj>
    </w:sdtPr>
    <w:sdtEndPr>
      <w:rPr>
        <w:noProof/>
      </w:rPr>
    </w:sdtEndPr>
    <w:sdtContent>
      <w:p w:rsidR="009433B9" w:rsidRDefault="009433B9">
        <w:pPr>
          <w:pStyle w:val="Footer"/>
          <w:jc w:val="right"/>
        </w:pPr>
        <w:r>
          <w:fldChar w:fldCharType="begin"/>
        </w:r>
        <w:r>
          <w:instrText xml:space="preserve"> PAGE   \* MERGEFORMAT </w:instrText>
        </w:r>
        <w:r>
          <w:fldChar w:fldCharType="separate"/>
        </w:r>
        <w:r w:rsidR="000A03B3">
          <w:rPr>
            <w:noProof/>
          </w:rPr>
          <w:t>xvi</w:t>
        </w:r>
        <w:r>
          <w:rPr>
            <w:noProof/>
          </w:rPr>
          <w:fldChar w:fldCharType="end"/>
        </w:r>
      </w:p>
    </w:sdtContent>
  </w:sdt>
  <w:p w:rsidR="009433B9" w:rsidRDefault="00943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C4A" w:rsidRDefault="00176C4A" w:rsidP="00BC69FA">
      <w:pPr>
        <w:spacing w:after="0" w:line="240" w:lineRule="auto"/>
      </w:pPr>
      <w:r>
        <w:separator/>
      </w:r>
    </w:p>
  </w:footnote>
  <w:footnote w:type="continuationSeparator" w:id="0">
    <w:p w:rsidR="00176C4A" w:rsidRDefault="00176C4A" w:rsidP="00BC69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6361"/>
    <w:multiLevelType w:val="hybridMultilevel"/>
    <w:tmpl w:val="50E266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9174B2A"/>
    <w:multiLevelType w:val="hybridMultilevel"/>
    <w:tmpl w:val="ACF6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DA"/>
    <w:rsid w:val="00005C71"/>
    <w:rsid w:val="0001721B"/>
    <w:rsid w:val="00052EED"/>
    <w:rsid w:val="000552BD"/>
    <w:rsid w:val="000601A0"/>
    <w:rsid w:val="00066EAA"/>
    <w:rsid w:val="00070FE6"/>
    <w:rsid w:val="00075A56"/>
    <w:rsid w:val="000819AC"/>
    <w:rsid w:val="000A03B3"/>
    <w:rsid w:val="000B15A5"/>
    <w:rsid w:val="000B3570"/>
    <w:rsid w:val="000B3631"/>
    <w:rsid w:val="0010057E"/>
    <w:rsid w:val="00107C2C"/>
    <w:rsid w:val="00112A1B"/>
    <w:rsid w:val="0016195A"/>
    <w:rsid w:val="00176C4A"/>
    <w:rsid w:val="0017713E"/>
    <w:rsid w:val="001802F7"/>
    <w:rsid w:val="001876DC"/>
    <w:rsid w:val="001B1FC2"/>
    <w:rsid w:val="001B415C"/>
    <w:rsid w:val="001B5050"/>
    <w:rsid w:val="001C0F9E"/>
    <w:rsid w:val="001C7140"/>
    <w:rsid w:val="001D0633"/>
    <w:rsid w:val="001F6039"/>
    <w:rsid w:val="00207C54"/>
    <w:rsid w:val="00235502"/>
    <w:rsid w:val="002757A4"/>
    <w:rsid w:val="00276463"/>
    <w:rsid w:val="00293564"/>
    <w:rsid w:val="002D49B0"/>
    <w:rsid w:val="002D5F5F"/>
    <w:rsid w:val="0033393A"/>
    <w:rsid w:val="00337204"/>
    <w:rsid w:val="003423AE"/>
    <w:rsid w:val="00346BB9"/>
    <w:rsid w:val="00360705"/>
    <w:rsid w:val="003A79A1"/>
    <w:rsid w:val="003F7799"/>
    <w:rsid w:val="00411949"/>
    <w:rsid w:val="00430047"/>
    <w:rsid w:val="0048441B"/>
    <w:rsid w:val="00497B95"/>
    <w:rsid w:val="004F7264"/>
    <w:rsid w:val="00502500"/>
    <w:rsid w:val="00522AF1"/>
    <w:rsid w:val="00525F54"/>
    <w:rsid w:val="00526E25"/>
    <w:rsid w:val="005331D0"/>
    <w:rsid w:val="00541933"/>
    <w:rsid w:val="00546AC7"/>
    <w:rsid w:val="00563D28"/>
    <w:rsid w:val="00571E62"/>
    <w:rsid w:val="00576E07"/>
    <w:rsid w:val="00586DF9"/>
    <w:rsid w:val="00592F04"/>
    <w:rsid w:val="005A3B91"/>
    <w:rsid w:val="005B6323"/>
    <w:rsid w:val="005D7AF7"/>
    <w:rsid w:val="0060157C"/>
    <w:rsid w:val="006078EA"/>
    <w:rsid w:val="00613235"/>
    <w:rsid w:val="00626454"/>
    <w:rsid w:val="00636055"/>
    <w:rsid w:val="0064323F"/>
    <w:rsid w:val="006505C9"/>
    <w:rsid w:val="00670B25"/>
    <w:rsid w:val="006772D2"/>
    <w:rsid w:val="006A6FB1"/>
    <w:rsid w:val="006B4FAF"/>
    <w:rsid w:val="006B5920"/>
    <w:rsid w:val="006D2D04"/>
    <w:rsid w:val="006F565F"/>
    <w:rsid w:val="00735014"/>
    <w:rsid w:val="007618BE"/>
    <w:rsid w:val="00774659"/>
    <w:rsid w:val="00775138"/>
    <w:rsid w:val="0079098D"/>
    <w:rsid w:val="007C501C"/>
    <w:rsid w:val="007D3033"/>
    <w:rsid w:val="007E2752"/>
    <w:rsid w:val="007F6A71"/>
    <w:rsid w:val="00822D68"/>
    <w:rsid w:val="00847671"/>
    <w:rsid w:val="00867317"/>
    <w:rsid w:val="008A31B7"/>
    <w:rsid w:val="008A3AA9"/>
    <w:rsid w:val="00931BCE"/>
    <w:rsid w:val="009433B9"/>
    <w:rsid w:val="00970D29"/>
    <w:rsid w:val="00986B8F"/>
    <w:rsid w:val="00986E99"/>
    <w:rsid w:val="00990206"/>
    <w:rsid w:val="00992326"/>
    <w:rsid w:val="009A48E7"/>
    <w:rsid w:val="009F3C25"/>
    <w:rsid w:val="009F715C"/>
    <w:rsid w:val="00A07DE9"/>
    <w:rsid w:val="00A14DC1"/>
    <w:rsid w:val="00A44682"/>
    <w:rsid w:val="00A63F6C"/>
    <w:rsid w:val="00A7673E"/>
    <w:rsid w:val="00AC3E60"/>
    <w:rsid w:val="00AF29A2"/>
    <w:rsid w:val="00B10EBB"/>
    <w:rsid w:val="00B66396"/>
    <w:rsid w:val="00B95C78"/>
    <w:rsid w:val="00BC69FA"/>
    <w:rsid w:val="00BE1411"/>
    <w:rsid w:val="00BE5E36"/>
    <w:rsid w:val="00BF42B6"/>
    <w:rsid w:val="00C0706A"/>
    <w:rsid w:val="00C32AC2"/>
    <w:rsid w:val="00C36F0A"/>
    <w:rsid w:val="00C409A6"/>
    <w:rsid w:val="00C457CF"/>
    <w:rsid w:val="00C46C84"/>
    <w:rsid w:val="00CA4B2F"/>
    <w:rsid w:val="00CB126E"/>
    <w:rsid w:val="00CB780F"/>
    <w:rsid w:val="00D041D3"/>
    <w:rsid w:val="00D1420C"/>
    <w:rsid w:val="00D34A98"/>
    <w:rsid w:val="00D67061"/>
    <w:rsid w:val="00DB2DDA"/>
    <w:rsid w:val="00DE6036"/>
    <w:rsid w:val="00DF19D0"/>
    <w:rsid w:val="00DF3622"/>
    <w:rsid w:val="00E026A6"/>
    <w:rsid w:val="00E129DF"/>
    <w:rsid w:val="00E21FF5"/>
    <w:rsid w:val="00E63A25"/>
    <w:rsid w:val="00E70D16"/>
    <w:rsid w:val="00E74139"/>
    <w:rsid w:val="00E8091B"/>
    <w:rsid w:val="00E91DF0"/>
    <w:rsid w:val="00EB2F12"/>
    <w:rsid w:val="00EB30F5"/>
    <w:rsid w:val="00ED7098"/>
    <w:rsid w:val="00F079A2"/>
    <w:rsid w:val="00F247BF"/>
    <w:rsid w:val="00F41385"/>
    <w:rsid w:val="00F62824"/>
    <w:rsid w:val="00F81AEF"/>
    <w:rsid w:val="00F94BAB"/>
    <w:rsid w:val="00FA2EAD"/>
    <w:rsid w:val="00FB1AAC"/>
    <w:rsid w:val="00FB358E"/>
    <w:rsid w:val="00FB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06C54-8F56-4C3D-987A-96E2FCF6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949"/>
    <w:rPr>
      <w:szCs w:val="28"/>
    </w:rPr>
  </w:style>
  <w:style w:type="paragraph" w:styleId="Heading1">
    <w:name w:val="heading 1"/>
    <w:basedOn w:val="Normal"/>
    <w:next w:val="Normal"/>
    <w:link w:val="Heading1Char"/>
    <w:uiPriority w:val="9"/>
    <w:qFormat/>
    <w:rsid w:val="000A03B3"/>
    <w:pPr>
      <w:keepNext/>
      <w:spacing w:after="0" w:line="360" w:lineRule="auto"/>
      <w:outlineLvl w:val="0"/>
    </w:pPr>
    <w:rPr>
      <w:rFonts w:eastAsia="Times New Roman"/>
      <w:b/>
      <w:szCs w:val="24"/>
      <w:lang w:val="x-none" w:eastAsia="x-none"/>
    </w:rPr>
  </w:style>
  <w:style w:type="paragraph" w:styleId="Heading2">
    <w:name w:val="heading 2"/>
    <w:basedOn w:val="Normal"/>
    <w:next w:val="Normal"/>
    <w:link w:val="Heading2Char"/>
    <w:uiPriority w:val="99"/>
    <w:qFormat/>
    <w:rsid w:val="000A03B3"/>
    <w:pPr>
      <w:keepNext/>
      <w:spacing w:before="240" w:after="60" w:line="240" w:lineRule="auto"/>
      <w:outlineLvl w:val="1"/>
    </w:pPr>
    <w:rPr>
      <w:rFonts w:ascii="Arial" w:eastAsia="Times New Roman" w:hAnsi="Arial"/>
      <w:b/>
      <w:bCs/>
      <w:i/>
      <w:iCs/>
      <w:sz w:val="28"/>
      <w:lang w:val="x-none" w:eastAsia="x-none"/>
    </w:rPr>
  </w:style>
  <w:style w:type="paragraph" w:styleId="Heading9">
    <w:name w:val="heading 9"/>
    <w:basedOn w:val="Normal"/>
    <w:next w:val="Normal"/>
    <w:link w:val="Heading9Char"/>
    <w:qFormat/>
    <w:rsid w:val="000A03B3"/>
    <w:pPr>
      <w:keepNext/>
      <w:pBdr>
        <w:top w:val="thinThickLargeGap" w:sz="18" w:space="1" w:color="auto"/>
        <w:left w:val="thinThickLargeGap" w:sz="18" w:space="4" w:color="auto"/>
        <w:bottom w:val="thickThinLargeGap" w:sz="18" w:space="1" w:color="auto"/>
        <w:right w:val="thickThinLargeGap" w:sz="18" w:space="4" w:color="auto"/>
      </w:pBdr>
      <w:spacing w:after="0" w:line="240" w:lineRule="auto"/>
      <w:jc w:val="center"/>
      <w:outlineLvl w:val="8"/>
    </w:pPr>
    <w:rPr>
      <w:rFonts w:ascii="Arial" w:eastAsia="Times New Roman"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949"/>
    <w:pPr>
      <w:ind w:left="720"/>
      <w:contextualSpacing/>
    </w:pPr>
  </w:style>
  <w:style w:type="character" w:customStyle="1" w:styleId="fontstyle01">
    <w:name w:val="fontstyle01"/>
    <w:basedOn w:val="DefaultParagraphFont"/>
    <w:rsid w:val="00411949"/>
    <w:rPr>
      <w:rFonts w:ascii="AdvTT5235d5a9" w:hAnsi="AdvTT5235d5a9" w:hint="default"/>
      <w:b w:val="0"/>
      <w:bCs w:val="0"/>
      <w:i w:val="0"/>
      <w:iCs w:val="0"/>
      <w:color w:val="231F20"/>
      <w:sz w:val="14"/>
      <w:szCs w:val="14"/>
    </w:rPr>
  </w:style>
  <w:style w:type="character" w:customStyle="1" w:styleId="word">
    <w:name w:val="word"/>
    <w:basedOn w:val="DefaultParagraphFont"/>
    <w:rsid w:val="00411949"/>
  </w:style>
  <w:style w:type="paragraph" w:customStyle="1" w:styleId="Default">
    <w:name w:val="Default"/>
    <w:uiPriority w:val="99"/>
    <w:rsid w:val="00E74139"/>
    <w:pPr>
      <w:suppressAutoHyphens/>
      <w:autoSpaceDE w:val="0"/>
      <w:autoSpaceDN w:val="0"/>
      <w:spacing w:after="0" w:line="240" w:lineRule="auto"/>
      <w:textAlignment w:val="baseline"/>
    </w:pPr>
    <w:rPr>
      <w:rFonts w:eastAsia="Calibri"/>
      <w:color w:val="000000"/>
      <w:kern w:val="3"/>
      <w:lang w:eastAsia="zh-CN"/>
    </w:rPr>
  </w:style>
  <w:style w:type="character" w:styleId="Hyperlink">
    <w:name w:val="Hyperlink"/>
    <w:basedOn w:val="DefaultParagraphFont"/>
    <w:uiPriority w:val="99"/>
    <w:unhideWhenUsed/>
    <w:rsid w:val="00E74139"/>
    <w:rPr>
      <w:color w:val="0563C1" w:themeColor="hyperlink"/>
      <w:u w:val="single"/>
    </w:rPr>
  </w:style>
  <w:style w:type="character" w:customStyle="1" w:styleId="apple-converted-space">
    <w:name w:val="apple-converted-space"/>
    <w:basedOn w:val="DefaultParagraphFont"/>
    <w:rsid w:val="00E74139"/>
  </w:style>
  <w:style w:type="paragraph" w:styleId="NormalWeb">
    <w:name w:val="Normal (Web)"/>
    <w:basedOn w:val="Normal"/>
    <w:uiPriority w:val="99"/>
    <w:unhideWhenUsed/>
    <w:rsid w:val="00E74139"/>
    <w:pPr>
      <w:spacing w:before="100" w:beforeAutospacing="1" w:after="100" w:afterAutospacing="1" w:line="240" w:lineRule="auto"/>
    </w:pPr>
    <w:rPr>
      <w:rFonts w:eastAsia="Times New Roman"/>
      <w:szCs w:val="24"/>
    </w:rPr>
  </w:style>
  <w:style w:type="table" w:styleId="TableGrid">
    <w:name w:val="Table Grid"/>
    <w:basedOn w:val="TableNormal"/>
    <w:uiPriority w:val="39"/>
    <w:rsid w:val="001F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F6039"/>
    <w:pPr>
      <w:suppressAutoHyphens/>
      <w:autoSpaceDN w:val="0"/>
      <w:spacing w:after="200" w:line="276" w:lineRule="auto"/>
      <w:textAlignment w:val="baseline"/>
    </w:pPr>
    <w:rPr>
      <w:rFonts w:ascii="Calibri" w:eastAsia="Calibri" w:hAnsi="Calibri"/>
      <w:kern w:val="3"/>
      <w:sz w:val="22"/>
      <w:szCs w:val="28"/>
      <w:lang w:eastAsia="zh-CN"/>
    </w:rPr>
  </w:style>
  <w:style w:type="paragraph" w:styleId="Header">
    <w:name w:val="header"/>
    <w:basedOn w:val="Normal"/>
    <w:link w:val="HeaderChar"/>
    <w:uiPriority w:val="99"/>
    <w:unhideWhenUsed/>
    <w:rsid w:val="001F6039"/>
    <w:pPr>
      <w:tabs>
        <w:tab w:val="center" w:pos="4680"/>
        <w:tab w:val="right" w:pos="9360"/>
      </w:tabs>
      <w:spacing w:after="0" w:line="240" w:lineRule="auto"/>
    </w:pPr>
    <w:rPr>
      <w:szCs w:val="24"/>
    </w:rPr>
  </w:style>
  <w:style w:type="character" w:customStyle="1" w:styleId="HeaderChar">
    <w:name w:val="Header Char"/>
    <w:basedOn w:val="DefaultParagraphFont"/>
    <w:link w:val="Header"/>
    <w:uiPriority w:val="99"/>
    <w:rsid w:val="001F6039"/>
  </w:style>
  <w:style w:type="paragraph" w:styleId="Footer">
    <w:name w:val="footer"/>
    <w:basedOn w:val="Normal"/>
    <w:link w:val="FooterChar"/>
    <w:uiPriority w:val="99"/>
    <w:unhideWhenUsed/>
    <w:rsid w:val="001F6039"/>
    <w:pPr>
      <w:tabs>
        <w:tab w:val="center" w:pos="4680"/>
        <w:tab w:val="right" w:pos="9360"/>
      </w:tabs>
      <w:spacing w:after="0" w:line="240" w:lineRule="auto"/>
    </w:pPr>
    <w:rPr>
      <w:szCs w:val="24"/>
    </w:rPr>
  </w:style>
  <w:style w:type="character" w:customStyle="1" w:styleId="FooterChar">
    <w:name w:val="Footer Char"/>
    <w:basedOn w:val="DefaultParagraphFont"/>
    <w:link w:val="Footer"/>
    <w:uiPriority w:val="99"/>
    <w:rsid w:val="001F6039"/>
  </w:style>
  <w:style w:type="character" w:customStyle="1" w:styleId="Heading1Char">
    <w:name w:val="Heading 1 Char"/>
    <w:basedOn w:val="DefaultParagraphFont"/>
    <w:link w:val="Heading1"/>
    <w:uiPriority w:val="9"/>
    <w:rsid w:val="000A03B3"/>
    <w:rPr>
      <w:rFonts w:eastAsia="Times New Roman"/>
      <w:b/>
      <w:lang w:val="x-none" w:eastAsia="x-none"/>
    </w:rPr>
  </w:style>
  <w:style w:type="character" w:customStyle="1" w:styleId="Heading2Char">
    <w:name w:val="Heading 2 Char"/>
    <w:basedOn w:val="DefaultParagraphFont"/>
    <w:link w:val="Heading2"/>
    <w:uiPriority w:val="99"/>
    <w:rsid w:val="000A03B3"/>
    <w:rPr>
      <w:rFonts w:ascii="Arial" w:eastAsia="Times New Roman" w:hAnsi="Arial"/>
      <w:b/>
      <w:bCs/>
      <w:i/>
      <w:iCs/>
      <w:sz w:val="28"/>
      <w:szCs w:val="28"/>
      <w:lang w:val="x-none" w:eastAsia="x-none"/>
    </w:rPr>
  </w:style>
  <w:style w:type="character" w:customStyle="1" w:styleId="Heading9Char">
    <w:name w:val="Heading 9 Char"/>
    <w:basedOn w:val="DefaultParagraphFont"/>
    <w:link w:val="Heading9"/>
    <w:rsid w:val="000A03B3"/>
    <w:rPr>
      <w:rFonts w:ascii="Arial" w:eastAsia="Times New Roman" w:hAnsi="Arial"/>
      <w:b/>
      <w:sz w:val="32"/>
      <w:szCs w:val="20"/>
    </w:rPr>
  </w:style>
  <w:style w:type="paragraph" w:styleId="BodyText2">
    <w:name w:val="Body Text 2"/>
    <w:basedOn w:val="Normal"/>
    <w:link w:val="BodyText2Char"/>
    <w:rsid w:val="000A03B3"/>
    <w:pPr>
      <w:spacing w:after="120" w:line="480" w:lineRule="auto"/>
    </w:pPr>
    <w:rPr>
      <w:rFonts w:eastAsia="Times New Roman"/>
      <w:szCs w:val="24"/>
      <w:lang w:val="x-none" w:eastAsia="x-none"/>
    </w:rPr>
  </w:style>
  <w:style w:type="character" w:customStyle="1" w:styleId="BodyText2Char">
    <w:name w:val="Body Text 2 Char"/>
    <w:basedOn w:val="DefaultParagraphFont"/>
    <w:link w:val="BodyText2"/>
    <w:rsid w:val="000A03B3"/>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6671">
      <w:bodyDiv w:val="1"/>
      <w:marLeft w:val="0"/>
      <w:marRight w:val="0"/>
      <w:marTop w:val="0"/>
      <w:marBottom w:val="0"/>
      <w:divBdr>
        <w:top w:val="none" w:sz="0" w:space="0" w:color="auto"/>
        <w:left w:val="none" w:sz="0" w:space="0" w:color="auto"/>
        <w:bottom w:val="none" w:sz="0" w:space="0" w:color="auto"/>
        <w:right w:val="none" w:sz="0" w:space="0" w:color="auto"/>
      </w:divBdr>
    </w:div>
    <w:div w:id="1618223140">
      <w:bodyDiv w:val="1"/>
      <w:marLeft w:val="0"/>
      <w:marRight w:val="0"/>
      <w:marTop w:val="0"/>
      <w:marBottom w:val="0"/>
      <w:divBdr>
        <w:top w:val="none" w:sz="0" w:space="0" w:color="auto"/>
        <w:left w:val="none" w:sz="0" w:space="0" w:color="auto"/>
        <w:bottom w:val="none" w:sz="0" w:space="0" w:color="auto"/>
        <w:right w:val="none" w:sz="0" w:space="0" w:color="auto"/>
      </w:divBdr>
    </w:div>
    <w:div w:id="19155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en.wikipedia.org/wiki/Manuel_Arellano" TargetMode="External"/><Relationship Id="rId2" Type="http://schemas.openxmlformats.org/officeDocument/2006/relationships/numbering" Target="numbering.xml"/><Relationship Id="rId16" Type="http://schemas.openxmlformats.org/officeDocument/2006/relationships/hyperlink" Target="https://en.wikipedia.org/wiki/Panel_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en.wikipedia.org/wiki/Exogenou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Consistent_estimato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a.Ph.d\institution\data\determinants\graph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Ph.d\institution\data\determinants\graph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Ph.d\institution\data\determinants\graph20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Figure</a:t>
            </a:r>
            <a:r>
              <a:rPr lang="en-US" baseline="0">
                <a:latin typeface="Times New Roman" panose="02020603050405020304" pitchFamily="18" charset="0"/>
                <a:cs typeface="Times New Roman" panose="02020603050405020304" pitchFamily="18" charset="0"/>
              </a:rPr>
              <a:t> 1.1:</a:t>
            </a:r>
            <a:endParaRPr lang="en-US">
              <a:latin typeface="Times New Roman" panose="02020603050405020304" pitchFamily="18" charset="0"/>
              <a:cs typeface="Times New Roman" panose="02020603050405020304" pitchFamily="18" charset="0"/>
            </a:endParaRPr>
          </a:p>
          <a:p>
            <a:pPr>
              <a:defRPr/>
            </a:pPr>
            <a:r>
              <a:rPr lang="en-US">
                <a:latin typeface="Times New Roman" panose="02020603050405020304" pitchFamily="18" charset="0"/>
                <a:cs typeface="Times New Roman" panose="02020603050405020304" pitchFamily="18" charset="0"/>
              </a:rPr>
              <a:t>Legal Institutional Quality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Sheet1!$B$3</c:f>
              <c:strCache>
                <c:ptCount val="1"/>
                <c:pt idx="0">
                  <c:v>Developing</c:v>
                </c:pt>
              </c:strCache>
            </c:strRef>
          </c:tx>
          <c:spPr>
            <a:ln w="28575" cap="rnd">
              <a:solidFill>
                <a:schemeClr val="accent1"/>
              </a:solidFill>
              <a:round/>
            </a:ln>
            <a:effectLst/>
          </c:spPr>
          <c:marker>
            <c:symbol val="none"/>
          </c:marker>
          <c:cat>
            <c:numRef>
              <c:extLst>
                <c:ext xmlns:c15="http://schemas.microsoft.com/office/drawing/2012/chart" uri="{02D57815-91ED-43cb-92C2-25804820EDAC}">
                  <c15:fullRef>
                    <c15:sqref>Sheet1!$A$4:$A$32</c15:sqref>
                  </c15:fullRef>
                </c:ext>
              </c:extLst>
              <c:f>(Sheet1!$A$4,Sheet1!$A$7,Sheet1!$A$10,Sheet1!$A$13,Sheet1!$A$16,Sheet1!$A$19,Sheet1!$A$23,Sheet1!$A$26,Sheet1!$A$29,Sheet1!$A$32)</c:f>
              <c:numCache>
                <c:formatCode>General</c:formatCode>
                <c:ptCount val="10"/>
                <c:pt idx="0">
                  <c:v>1990</c:v>
                </c:pt>
                <c:pt idx="1">
                  <c:v>1993</c:v>
                </c:pt>
                <c:pt idx="2">
                  <c:v>1996</c:v>
                </c:pt>
                <c:pt idx="3">
                  <c:v>1999</c:v>
                </c:pt>
                <c:pt idx="4">
                  <c:v>2002</c:v>
                </c:pt>
                <c:pt idx="5">
                  <c:v>2005</c:v>
                </c:pt>
                <c:pt idx="6">
                  <c:v>2009</c:v>
                </c:pt>
                <c:pt idx="7">
                  <c:v>2012</c:v>
                </c:pt>
                <c:pt idx="8">
                  <c:v>2015</c:v>
                </c:pt>
                <c:pt idx="9">
                  <c:v>2018</c:v>
                </c:pt>
              </c:numCache>
            </c:numRef>
          </c:cat>
          <c:val>
            <c:numRef>
              <c:extLst>
                <c:ext xmlns:c15="http://schemas.microsoft.com/office/drawing/2012/chart" uri="{02D57815-91ED-43cb-92C2-25804820EDAC}">
                  <c15:fullRef>
                    <c15:sqref>Sheet1!$B$4:$B$32</c15:sqref>
                  </c15:fullRef>
                </c:ext>
              </c:extLst>
              <c:f>(Sheet1!$B$4,Sheet1!$B$7,Sheet1!$B$10,Sheet1!$B$13,Sheet1!$B$16,Sheet1!$B$19,Sheet1!$B$23,Sheet1!$B$26,Sheet1!$B$29,Sheet1!$B$32)</c:f>
              <c:numCache>
                <c:formatCode>General</c:formatCode>
                <c:ptCount val="10"/>
                <c:pt idx="0">
                  <c:v>0.45736437575757566</c:v>
                </c:pt>
                <c:pt idx="1">
                  <c:v>0.4428231333333334</c:v>
                </c:pt>
                <c:pt idx="2">
                  <c:v>0.50300733333333347</c:v>
                </c:pt>
                <c:pt idx="3">
                  <c:v>0.49058480606060595</c:v>
                </c:pt>
                <c:pt idx="4">
                  <c:v>0.4673184242424242</c:v>
                </c:pt>
                <c:pt idx="5">
                  <c:v>0.48961512121212114</c:v>
                </c:pt>
                <c:pt idx="6">
                  <c:v>0.48000536060606058</c:v>
                </c:pt>
                <c:pt idx="7">
                  <c:v>0.47221923674279825</c:v>
                </c:pt>
                <c:pt idx="8">
                  <c:v>0.47481564976840762</c:v>
                </c:pt>
                <c:pt idx="9">
                  <c:v>0.49131306035632982</c:v>
                </c:pt>
              </c:numCache>
            </c:numRef>
          </c:val>
          <c:smooth val="0"/>
        </c:ser>
        <c:ser>
          <c:idx val="1"/>
          <c:order val="1"/>
          <c:tx>
            <c:strRef>
              <c:f>Sheet1!$C$3</c:f>
              <c:strCache>
                <c:ptCount val="1"/>
                <c:pt idx="0">
                  <c:v>Developed</c:v>
                </c:pt>
              </c:strCache>
            </c:strRef>
          </c:tx>
          <c:spPr>
            <a:ln w="28575" cap="rnd">
              <a:solidFill>
                <a:schemeClr val="accent2"/>
              </a:solidFill>
              <a:round/>
            </a:ln>
            <a:effectLst/>
          </c:spPr>
          <c:marker>
            <c:symbol val="none"/>
          </c:marker>
          <c:cat>
            <c:numRef>
              <c:extLst>
                <c:ext xmlns:c15="http://schemas.microsoft.com/office/drawing/2012/chart" uri="{02D57815-91ED-43cb-92C2-25804820EDAC}">
                  <c15:fullRef>
                    <c15:sqref>Sheet1!$A$4:$A$32</c15:sqref>
                  </c15:fullRef>
                </c:ext>
              </c:extLst>
              <c:f>(Sheet1!$A$4,Sheet1!$A$7,Sheet1!$A$10,Sheet1!$A$13,Sheet1!$A$16,Sheet1!$A$19,Sheet1!$A$23,Sheet1!$A$26,Sheet1!$A$29,Sheet1!$A$32)</c:f>
              <c:numCache>
                <c:formatCode>General</c:formatCode>
                <c:ptCount val="10"/>
                <c:pt idx="0">
                  <c:v>1990</c:v>
                </c:pt>
                <c:pt idx="1">
                  <c:v>1993</c:v>
                </c:pt>
                <c:pt idx="2">
                  <c:v>1996</c:v>
                </c:pt>
                <c:pt idx="3">
                  <c:v>1999</c:v>
                </c:pt>
                <c:pt idx="4">
                  <c:v>2002</c:v>
                </c:pt>
                <c:pt idx="5">
                  <c:v>2005</c:v>
                </c:pt>
                <c:pt idx="6">
                  <c:v>2009</c:v>
                </c:pt>
                <c:pt idx="7">
                  <c:v>2012</c:v>
                </c:pt>
                <c:pt idx="8">
                  <c:v>2015</c:v>
                </c:pt>
                <c:pt idx="9">
                  <c:v>2018</c:v>
                </c:pt>
              </c:numCache>
            </c:numRef>
          </c:cat>
          <c:val>
            <c:numRef>
              <c:extLst>
                <c:ext xmlns:c15="http://schemas.microsoft.com/office/drawing/2012/chart" uri="{02D57815-91ED-43cb-92C2-25804820EDAC}">
                  <c15:fullRef>
                    <c15:sqref>Sheet1!$C$4:$C$32</c15:sqref>
                  </c15:fullRef>
                </c:ext>
              </c:extLst>
              <c:f>(Sheet1!$C$4,Sheet1!$C$7,Sheet1!$C$10,Sheet1!$C$13,Sheet1!$C$16,Sheet1!$C$19,Sheet1!$C$23,Sheet1!$C$26,Sheet1!$C$29,Sheet1!$C$32)</c:f>
              <c:numCache>
                <c:formatCode>General</c:formatCode>
                <c:ptCount val="10"/>
                <c:pt idx="0">
                  <c:v>0.74298940571428584</c:v>
                </c:pt>
                <c:pt idx="1">
                  <c:v>0.63575396571428577</c:v>
                </c:pt>
                <c:pt idx="2">
                  <c:v>0.69916455714285719</c:v>
                </c:pt>
                <c:pt idx="3">
                  <c:v>0.69207054000000001</c:v>
                </c:pt>
                <c:pt idx="4">
                  <c:v>0.67533278571428579</c:v>
                </c:pt>
                <c:pt idx="5">
                  <c:v>0.70383452285714276</c:v>
                </c:pt>
                <c:pt idx="6">
                  <c:v>0.67953053428571442</c:v>
                </c:pt>
                <c:pt idx="7">
                  <c:v>0.6538701151135502</c:v>
                </c:pt>
                <c:pt idx="8">
                  <c:v>0.65428798523544796</c:v>
                </c:pt>
                <c:pt idx="9">
                  <c:v>0.66555470042330978</c:v>
                </c:pt>
              </c:numCache>
            </c:numRef>
          </c:val>
          <c:smooth val="0"/>
        </c:ser>
        <c:dLbls>
          <c:showLegendKey val="0"/>
          <c:showVal val="0"/>
          <c:showCatName val="0"/>
          <c:showSerName val="0"/>
          <c:showPercent val="0"/>
          <c:showBubbleSize val="0"/>
        </c:dLbls>
        <c:smooth val="0"/>
        <c:axId val="340379656"/>
        <c:axId val="344379928"/>
      </c:lineChart>
      <c:catAx>
        <c:axId val="340379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Years</a:t>
                </a:r>
              </a:p>
            </c:rich>
          </c:tx>
          <c:layout>
            <c:manualLayout>
              <c:xMode val="edge"/>
              <c:yMode val="edge"/>
              <c:x val="0.42496459395664787"/>
              <c:y val="0.8309997988954720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4379928"/>
        <c:crosses val="autoZero"/>
        <c:auto val="1"/>
        <c:lblAlgn val="ctr"/>
        <c:lblOffset val="100"/>
        <c:noMultiLvlLbl val="0"/>
      </c:catAx>
      <c:valAx>
        <c:axId val="344379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Legal</a:t>
                </a:r>
                <a:r>
                  <a:rPr lang="en-US" baseline="0">
                    <a:latin typeface="Times New Roman" panose="02020603050405020304" pitchFamily="18" charset="0"/>
                    <a:cs typeface="Times New Roman" panose="02020603050405020304" pitchFamily="18" charset="0"/>
                  </a:rPr>
                  <a:t> Institutional Quality</a:t>
                </a:r>
                <a:endParaRPr lang="en-US">
                  <a:latin typeface="Times New Roman" panose="02020603050405020304" pitchFamily="18" charset="0"/>
                  <a:cs typeface="Times New Roman" panose="02020603050405020304" pitchFamily="18" charset="0"/>
                </a:endParaRPr>
              </a:p>
            </c:rich>
          </c:tx>
          <c:layout>
            <c:manualLayout>
              <c:xMode val="edge"/>
              <c:yMode val="edge"/>
              <c:x val="2.2222222222222223E-2"/>
              <c:y val="0.209166666666666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379656"/>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Figure 1.2:</a:t>
            </a:r>
          </a:p>
          <a:p>
            <a:pPr>
              <a:defRPr/>
            </a:pPr>
            <a:r>
              <a:rPr lang="en-US">
                <a:latin typeface="Times New Roman" panose="02020603050405020304" pitchFamily="18" charset="0"/>
                <a:cs typeface="Times New Roman" panose="02020603050405020304" pitchFamily="18" charset="0"/>
              </a:rPr>
              <a:t>Political</a:t>
            </a:r>
            <a:r>
              <a:rPr lang="en-US" baseline="0">
                <a:latin typeface="Times New Roman" panose="02020603050405020304" pitchFamily="18" charset="0"/>
                <a:cs typeface="Times New Roman" panose="02020603050405020304" pitchFamily="18" charset="0"/>
              </a:rPr>
              <a:t> Institutional Quality</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Sheet2!$B$3</c:f>
              <c:strCache>
                <c:ptCount val="1"/>
                <c:pt idx="0">
                  <c:v>Developing</c:v>
                </c:pt>
              </c:strCache>
            </c:strRef>
          </c:tx>
          <c:spPr>
            <a:ln w="28575" cap="rnd">
              <a:solidFill>
                <a:schemeClr val="accent1"/>
              </a:solidFill>
              <a:round/>
            </a:ln>
            <a:effectLst/>
          </c:spPr>
          <c:marker>
            <c:symbol val="none"/>
          </c:marker>
          <c:cat>
            <c:numRef>
              <c:extLst>
                <c:ext xmlns:c15="http://schemas.microsoft.com/office/drawing/2012/chart" uri="{02D57815-91ED-43cb-92C2-25804820EDAC}">
                  <c15:fullRef>
                    <c15:sqref>Sheet2!$A$4:$A$32</c15:sqref>
                  </c15:fullRef>
                </c:ext>
              </c:extLst>
              <c:f>(Sheet2!$A$4,Sheet2!$A$7,Sheet2!$A$10,Sheet2!$A$13,Sheet2!$A$16,Sheet2!$A$19,Sheet2!$A$23,Sheet2!$A$26:$A$27,Sheet2!$A$29,Sheet2!$A$32)</c:f>
              <c:numCache>
                <c:formatCode>General</c:formatCode>
                <c:ptCount val="11"/>
                <c:pt idx="0">
                  <c:v>1990</c:v>
                </c:pt>
                <c:pt idx="1">
                  <c:v>1993</c:v>
                </c:pt>
                <c:pt idx="2">
                  <c:v>1996</c:v>
                </c:pt>
                <c:pt idx="3">
                  <c:v>1999</c:v>
                </c:pt>
                <c:pt idx="4">
                  <c:v>2002</c:v>
                </c:pt>
                <c:pt idx="5">
                  <c:v>2005</c:v>
                </c:pt>
                <c:pt idx="6">
                  <c:v>2009</c:v>
                </c:pt>
                <c:pt idx="7">
                  <c:v>2012</c:v>
                </c:pt>
                <c:pt idx="8">
                  <c:v>2013</c:v>
                </c:pt>
                <c:pt idx="9">
                  <c:v>2015</c:v>
                </c:pt>
                <c:pt idx="10">
                  <c:v>2018</c:v>
                </c:pt>
              </c:numCache>
            </c:numRef>
          </c:cat>
          <c:val>
            <c:numRef>
              <c:extLst>
                <c:ext xmlns:c15="http://schemas.microsoft.com/office/drawing/2012/chart" uri="{02D57815-91ED-43cb-92C2-25804820EDAC}">
                  <c15:fullRef>
                    <c15:sqref>Sheet2!$B$4:$B$32</c15:sqref>
                  </c15:fullRef>
                </c:ext>
              </c:extLst>
              <c:f>(Sheet2!$B$4,Sheet2!$B$7,Sheet2!$B$10,Sheet2!$B$13,Sheet2!$B$16,Sheet2!$B$19,Sheet2!$B$23,Sheet2!$B$26:$B$27,Sheet2!$B$29,Sheet2!$B$32)</c:f>
              <c:numCache>
                <c:formatCode>General</c:formatCode>
                <c:ptCount val="11"/>
                <c:pt idx="0">
                  <c:v>0.37341970303030303</c:v>
                </c:pt>
                <c:pt idx="1">
                  <c:v>0.41301346060606053</c:v>
                </c:pt>
                <c:pt idx="2">
                  <c:v>0.44667606969696966</c:v>
                </c:pt>
                <c:pt idx="3">
                  <c:v>0.42463440909090916</c:v>
                </c:pt>
                <c:pt idx="4">
                  <c:v>0.45600664848484856</c:v>
                </c:pt>
                <c:pt idx="5">
                  <c:v>0.46915523333333337</c:v>
                </c:pt>
                <c:pt idx="6">
                  <c:v>0.47500945454545462</c:v>
                </c:pt>
                <c:pt idx="7">
                  <c:v>0.4918454722814124</c:v>
                </c:pt>
                <c:pt idx="8">
                  <c:v>0.48745209661809874</c:v>
                </c:pt>
                <c:pt idx="9">
                  <c:v>0.48850326816589734</c:v>
                </c:pt>
                <c:pt idx="10">
                  <c:v>0.4871591746574111</c:v>
                </c:pt>
              </c:numCache>
            </c:numRef>
          </c:val>
          <c:smooth val="0"/>
        </c:ser>
        <c:ser>
          <c:idx val="1"/>
          <c:order val="1"/>
          <c:tx>
            <c:strRef>
              <c:f>Sheet2!$C$3</c:f>
              <c:strCache>
                <c:ptCount val="1"/>
                <c:pt idx="0">
                  <c:v>Developed</c:v>
                </c:pt>
              </c:strCache>
            </c:strRef>
          </c:tx>
          <c:spPr>
            <a:ln w="28575" cap="rnd">
              <a:solidFill>
                <a:schemeClr val="accent2"/>
              </a:solidFill>
              <a:round/>
            </a:ln>
            <a:effectLst/>
          </c:spPr>
          <c:marker>
            <c:symbol val="none"/>
          </c:marker>
          <c:cat>
            <c:numRef>
              <c:extLst>
                <c:ext xmlns:c15="http://schemas.microsoft.com/office/drawing/2012/chart" uri="{02D57815-91ED-43cb-92C2-25804820EDAC}">
                  <c15:fullRef>
                    <c15:sqref>Sheet2!$A$4:$A$32</c15:sqref>
                  </c15:fullRef>
                </c:ext>
              </c:extLst>
              <c:f>(Sheet2!$A$4,Sheet2!$A$7,Sheet2!$A$10,Sheet2!$A$13,Sheet2!$A$16,Sheet2!$A$19,Sheet2!$A$23,Sheet2!$A$26:$A$27,Sheet2!$A$29,Sheet2!$A$32)</c:f>
              <c:numCache>
                <c:formatCode>General</c:formatCode>
                <c:ptCount val="11"/>
                <c:pt idx="0">
                  <c:v>1990</c:v>
                </c:pt>
                <c:pt idx="1">
                  <c:v>1993</c:v>
                </c:pt>
                <c:pt idx="2">
                  <c:v>1996</c:v>
                </c:pt>
                <c:pt idx="3">
                  <c:v>1999</c:v>
                </c:pt>
                <c:pt idx="4">
                  <c:v>2002</c:v>
                </c:pt>
                <c:pt idx="5">
                  <c:v>2005</c:v>
                </c:pt>
                <c:pt idx="6">
                  <c:v>2009</c:v>
                </c:pt>
                <c:pt idx="7">
                  <c:v>2012</c:v>
                </c:pt>
                <c:pt idx="8">
                  <c:v>2013</c:v>
                </c:pt>
                <c:pt idx="9">
                  <c:v>2015</c:v>
                </c:pt>
                <c:pt idx="10">
                  <c:v>2018</c:v>
                </c:pt>
              </c:numCache>
            </c:numRef>
          </c:cat>
          <c:val>
            <c:numRef>
              <c:extLst>
                <c:ext xmlns:c15="http://schemas.microsoft.com/office/drawing/2012/chart" uri="{02D57815-91ED-43cb-92C2-25804820EDAC}">
                  <c15:fullRef>
                    <c15:sqref>Sheet2!$C$4:$C$32</c15:sqref>
                  </c15:fullRef>
                </c:ext>
              </c:extLst>
              <c:f>(Sheet2!$C$4,Sheet2!$C$7,Sheet2!$C$10,Sheet2!$C$13,Sheet2!$C$16,Sheet2!$C$19,Sheet2!$C$23,Sheet2!$C$26:$C$27,Sheet2!$C$29,Sheet2!$C$32)</c:f>
              <c:numCache>
                <c:formatCode>General</c:formatCode>
                <c:ptCount val="11"/>
                <c:pt idx="0">
                  <c:v>0.6922447857142856</c:v>
                </c:pt>
                <c:pt idx="1">
                  <c:v>0.64694210285714282</c:v>
                </c:pt>
                <c:pt idx="2">
                  <c:v>0.65085320000000002</c:v>
                </c:pt>
                <c:pt idx="3">
                  <c:v>0.63423990285714271</c:v>
                </c:pt>
                <c:pt idx="4">
                  <c:v>0.66674052285714291</c:v>
                </c:pt>
                <c:pt idx="5">
                  <c:v>0.67638612285714284</c:v>
                </c:pt>
                <c:pt idx="6">
                  <c:v>0.66566227428571445</c:v>
                </c:pt>
                <c:pt idx="7">
                  <c:v>0.65947058524448043</c:v>
                </c:pt>
                <c:pt idx="8">
                  <c:v>0.65974501613512271</c:v>
                </c:pt>
                <c:pt idx="9">
                  <c:v>0.6614540783445042</c:v>
                </c:pt>
                <c:pt idx="10">
                  <c:v>0.59045242978360057</c:v>
                </c:pt>
              </c:numCache>
            </c:numRef>
          </c:val>
          <c:smooth val="0"/>
        </c:ser>
        <c:dLbls>
          <c:showLegendKey val="0"/>
          <c:showVal val="0"/>
          <c:showCatName val="0"/>
          <c:showSerName val="0"/>
          <c:showPercent val="0"/>
          <c:showBubbleSize val="0"/>
        </c:dLbls>
        <c:smooth val="0"/>
        <c:axId val="340402600"/>
        <c:axId val="340402992"/>
      </c:lineChart>
      <c:catAx>
        <c:axId val="340402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Years</a:t>
                </a:r>
              </a:p>
            </c:rich>
          </c:tx>
          <c:layout>
            <c:manualLayout>
              <c:xMode val="edge"/>
              <c:yMode val="edge"/>
              <c:x val="0.44501268591426069"/>
              <c:y val="0.801539182273424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0402992"/>
        <c:crosses val="autoZero"/>
        <c:auto val="1"/>
        <c:lblAlgn val="ctr"/>
        <c:lblOffset val="100"/>
        <c:noMultiLvlLbl val="0"/>
      </c:catAx>
      <c:valAx>
        <c:axId val="340402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Political</a:t>
                </a:r>
                <a:r>
                  <a:rPr lang="en-US" baseline="0">
                    <a:latin typeface="Times New Roman" panose="02020603050405020304" pitchFamily="18" charset="0"/>
                    <a:cs typeface="Times New Roman" panose="02020603050405020304" pitchFamily="18" charset="0"/>
                  </a:rPr>
                  <a:t> Institutional Quality</a:t>
                </a:r>
                <a:endParaRPr lang="en-US">
                  <a:latin typeface="Times New Roman" panose="02020603050405020304" pitchFamily="18" charset="0"/>
                  <a:cs typeface="Times New Roman" panose="02020603050405020304" pitchFamily="18" charset="0"/>
                </a:endParaRPr>
              </a:p>
            </c:rich>
          </c:tx>
          <c:layout>
            <c:manualLayout>
              <c:xMode val="edge"/>
              <c:yMode val="edge"/>
              <c:x val="1.9444444444444445E-2"/>
              <c:y val="0.209166666666666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402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Figure 1.</a:t>
            </a:r>
            <a:r>
              <a:rPr lang="en-US" baseline="0">
                <a:latin typeface="Times New Roman" panose="02020603050405020304" pitchFamily="18" charset="0"/>
                <a:cs typeface="Times New Roman" panose="02020603050405020304" pitchFamily="18" charset="0"/>
              </a:rPr>
              <a:t>3:</a:t>
            </a:r>
          </a:p>
          <a:p>
            <a:pPr>
              <a:defRPr/>
            </a:pPr>
            <a:r>
              <a:rPr lang="en-US" baseline="0">
                <a:latin typeface="Times New Roman" panose="02020603050405020304" pitchFamily="18" charset="0"/>
                <a:cs typeface="Times New Roman" panose="02020603050405020304" pitchFamily="18" charset="0"/>
              </a:rPr>
              <a:t>Economic Institutional Quality</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Sheet3!$B$3</c:f>
              <c:strCache>
                <c:ptCount val="1"/>
                <c:pt idx="0">
                  <c:v>Developing</c:v>
                </c:pt>
              </c:strCache>
            </c:strRef>
          </c:tx>
          <c:spPr>
            <a:ln w="28575" cap="rnd">
              <a:solidFill>
                <a:schemeClr val="accent1"/>
              </a:solidFill>
              <a:round/>
            </a:ln>
            <a:effectLst/>
          </c:spPr>
          <c:marker>
            <c:symbol val="none"/>
          </c:marker>
          <c:cat>
            <c:numRef>
              <c:extLst>
                <c:ext xmlns:c15="http://schemas.microsoft.com/office/drawing/2012/chart" uri="{02D57815-91ED-43cb-92C2-25804820EDAC}">
                  <c15:fullRef>
                    <c15:sqref>Sheet3!$A$4:$A$32</c15:sqref>
                  </c15:fullRef>
                </c:ext>
              </c:extLst>
              <c:f>(Sheet3!$A$4,Sheet3!$A$7,Sheet3!$A$10,Sheet3!$A$13,Sheet3!$A$16,Sheet3!$A$19,Sheet3!$A$23,Sheet3!$A$26,Sheet3!$A$29,Sheet3!$A$32)</c:f>
              <c:numCache>
                <c:formatCode>General</c:formatCode>
                <c:ptCount val="10"/>
                <c:pt idx="0">
                  <c:v>1990</c:v>
                </c:pt>
                <c:pt idx="1">
                  <c:v>1993</c:v>
                </c:pt>
                <c:pt idx="2">
                  <c:v>1996</c:v>
                </c:pt>
                <c:pt idx="3">
                  <c:v>1999</c:v>
                </c:pt>
                <c:pt idx="4">
                  <c:v>2002</c:v>
                </c:pt>
                <c:pt idx="5">
                  <c:v>2005</c:v>
                </c:pt>
                <c:pt idx="6">
                  <c:v>2009</c:v>
                </c:pt>
                <c:pt idx="7">
                  <c:v>2012</c:v>
                </c:pt>
                <c:pt idx="8">
                  <c:v>2015</c:v>
                </c:pt>
                <c:pt idx="9">
                  <c:v>2018</c:v>
                </c:pt>
              </c:numCache>
            </c:numRef>
          </c:cat>
          <c:val>
            <c:numRef>
              <c:extLst>
                <c:ext xmlns:c15="http://schemas.microsoft.com/office/drawing/2012/chart" uri="{02D57815-91ED-43cb-92C2-25804820EDAC}">
                  <c15:fullRef>
                    <c15:sqref>Sheet3!$B$4:$B$32</c15:sqref>
                  </c15:fullRef>
                </c:ext>
              </c:extLst>
              <c:f>(Sheet3!$B$4,Sheet3!$B$7,Sheet3!$B$10,Sheet3!$B$13,Sheet3!$B$16,Sheet3!$B$19,Sheet3!$B$23,Sheet3!$B$26,Sheet3!$B$29,Sheet3!$B$32)</c:f>
              <c:numCache>
                <c:formatCode>General</c:formatCode>
                <c:ptCount val="10"/>
                <c:pt idx="0">
                  <c:v>0.35708243636363629</c:v>
                </c:pt>
                <c:pt idx="1">
                  <c:v>0.32898820606060603</c:v>
                </c:pt>
                <c:pt idx="2">
                  <c:v>0.44210558787878795</c:v>
                </c:pt>
                <c:pt idx="3">
                  <c:v>0.49237292727272725</c:v>
                </c:pt>
                <c:pt idx="4">
                  <c:v>0.50834543333333326</c:v>
                </c:pt>
                <c:pt idx="5">
                  <c:v>0.51870121212121234</c:v>
                </c:pt>
                <c:pt idx="6">
                  <c:v>0.51991756060606065</c:v>
                </c:pt>
                <c:pt idx="7">
                  <c:v>0.51547561264134989</c:v>
                </c:pt>
                <c:pt idx="8">
                  <c:v>0.51669267199373492</c:v>
                </c:pt>
                <c:pt idx="9">
                  <c:v>0.5010563805825089</c:v>
                </c:pt>
              </c:numCache>
            </c:numRef>
          </c:val>
          <c:smooth val="0"/>
        </c:ser>
        <c:ser>
          <c:idx val="1"/>
          <c:order val="1"/>
          <c:tx>
            <c:strRef>
              <c:f>Sheet3!$C$3</c:f>
              <c:strCache>
                <c:ptCount val="1"/>
                <c:pt idx="0">
                  <c:v>Developed</c:v>
                </c:pt>
              </c:strCache>
            </c:strRef>
          </c:tx>
          <c:spPr>
            <a:ln w="28575" cap="rnd">
              <a:solidFill>
                <a:schemeClr val="accent2"/>
              </a:solidFill>
              <a:round/>
            </a:ln>
            <a:effectLst/>
          </c:spPr>
          <c:marker>
            <c:symbol val="none"/>
          </c:marker>
          <c:cat>
            <c:numRef>
              <c:extLst>
                <c:ext xmlns:c15="http://schemas.microsoft.com/office/drawing/2012/chart" uri="{02D57815-91ED-43cb-92C2-25804820EDAC}">
                  <c15:fullRef>
                    <c15:sqref>Sheet3!$A$4:$A$32</c15:sqref>
                  </c15:fullRef>
                </c:ext>
              </c:extLst>
              <c:f>(Sheet3!$A$4,Sheet3!$A$7,Sheet3!$A$10,Sheet3!$A$13,Sheet3!$A$16,Sheet3!$A$19,Sheet3!$A$23,Sheet3!$A$26,Sheet3!$A$29,Sheet3!$A$32)</c:f>
              <c:numCache>
                <c:formatCode>General</c:formatCode>
                <c:ptCount val="10"/>
                <c:pt idx="0">
                  <c:v>1990</c:v>
                </c:pt>
                <c:pt idx="1">
                  <c:v>1993</c:v>
                </c:pt>
                <c:pt idx="2">
                  <c:v>1996</c:v>
                </c:pt>
                <c:pt idx="3">
                  <c:v>1999</c:v>
                </c:pt>
                <c:pt idx="4">
                  <c:v>2002</c:v>
                </c:pt>
                <c:pt idx="5">
                  <c:v>2005</c:v>
                </c:pt>
                <c:pt idx="6">
                  <c:v>2009</c:v>
                </c:pt>
                <c:pt idx="7">
                  <c:v>2012</c:v>
                </c:pt>
                <c:pt idx="8">
                  <c:v>2015</c:v>
                </c:pt>
                <c:pt idx="9">
                  <c:v>2018</c:v>
                </c:pt>
              </c:numCache>
            </c:numRef>
          </c:cat>
          <c:val>
            <c:numRef>
              <c:extLst>
                <c:ext xmlns:c15="http://schemas.microsoft.com/office/drawing/2012/chart" uri="{02D57815-91ED-43cb-92C2-25804820EDAC}">
                  <c15:fullRef>
                    <c15:sqref>Sheet3!$C$4:$C$32</c15:sqref>
                  </c15:fullRef>
                </c:ext>
              </c:extLst>
              <c:f>(Sheet3!$C$4,Sheet3!$C$7,Sheet3!$C$10,Sheet3!$C$13,Sheet3!$C$16,Sheet3!$C$19,Sheet3!$C$23,Sheet3!$C$26,Sheet3!$C$29,Sheet3!$C$32)</c:f>
              <c:numCache>
                <c:formatCode>General</c:formatCode>
                <c:ptCount val="10"/>
                <c:pt idx="0">
                  <c:v>0.5621712828571428</c:v>
                </c:pt>
                <c:pt idx="1">
                  <c:v>0.53903818571428574</c:v>
                </c:pt>
                <c:pt idx="2">
                  <c:v>0.63898418571428561</c:v>
                </c:pt>
                <c:pt idx="3">
                  <c:v>0.65463343714285716</c:v>
                </c:pt>
                <c:pt idx="4">
                  <c:v>0.67208351428571433</c:v>
                </c:pt>
                <c:pt idx="5">
                  <c:v>0.67113836285714279</c:v>
                </c:pt>
                <c:pt idx="6">
                  <c:v>0.66212982857142855</c:v>
                </c:pt>
                <c:pt idx="7">
                  <c:v>0.67133263672666055</c:v>
                </c:pt>
                <c:pt idx="8">
                  <c:v>0.67746175123277075</c:v>
                </c:pt>
                <c:pt idx="9">
                  <c:v>0.61702547222779325</c:v>
                </c:pt>
              </c:numCache>
            </c:numRef>
          </c:val>
          <c:smooth val="0"/>
        </c:ser>
        <c:dLbls>
          <c:showLegendKey val="0"/>
          <c:showVal val="0"/>
          <c:showCatName val="0"/>
          <c:showSerName val="0"/>
          <c:showPercent val="0"/>
          <c:showBubbleSize val="0"/>
        </c:dLbls>
        <c:smooth val="0"/>
        <c:axId val="343138760"/>
        <c:axId val="343139152"/>
      </c:lineChart>
      <c:catAx>
        <c:axId val="343138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Years</a:t>
                </a:r>
              </a:p>
            </c:rich>
          </c:tx>
          <c:layout>
            <c:manualLayout>
              <c:xMode val="edge"/>
              <c:yMode val="edge"/>
              <c:x val="0.44223874600168023"/>
              <c:y val="0.812890384868928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3139152"/>
        <c:crosses val="autoZero"/>
        <c:auto val="1"/>
        <c:lblAlgn val="ctr"/>
        <c:lblOffset val="100"/>
        <c:noMultiLvlLbl val="0"/>
      </c:catAx>
      <c:valAx>
        <c:axId val="343139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latin typeface="Times New Roman" panose="02020603050405020304" pitchFamily="18" charset="0"/>
                    <a:cs typeface="Times New Roman" panose="02020603050405020304" pitchFamily="18" charset="0"/>
                  </a:rPr>
                  <a:t>Economic Institutional Quality</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138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2943-64C4-46B7-9F27-7597E020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192</Pages>
  <Words>56348</Words>
  <Characters>321186</Characters>
  <Application>Microsoft Office Word</Application>
  <DocSecurity>0</DocSecurity>
  <Lines>2676</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dc:creator>
  <cp:keywords/>
  <dc:description/>
  <cp:lastModifiedBy>Zaheer</cp:lastModifiedBy>
  <cp:revision>73</cp:revision>
  <dcterms:created xsi:type="dcterms:W3CDTF">2020-03-30T06:29:00Z</dcterms:created>
  <dcterms:modified xsi:type="dcterms:W3CDTF">2020-11-13T07:30:00Z</dcterms:modified>
</cp:coreProperties>
</file>