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7803"/>
      </w:tblGrid>
      <w:tr w:rsidR="00A05108" w:rsidRPr="00150566" w14:paraId="22BA99AB" w14:textId="77777777" w:rsidTr="00836CE5">
        <w:trPr>
          <w:jc w:val="center"/>
        </w:trPr>
        <w:tc>
          <w:tcPr>
            <w:tcW w:w="7803" w:type="dxa"/>
          </w:tcPr>
          <w:p w14:paraId="6D5674A3" w14:textId="77777777" w:rsidR="00A05108" w:rsidRPr="00150566" w:rsidRDefault="00A05108" w:rsidP="00836CE5">
            <w:pPr>
              <w:jc w:val="center"/>
              <w:rPr>
                <w:b/>
                <w:i/>
                <w:iCs/>
                <w:sz w:val="44"/>
                <w:szCs w:val="44"/>
              </w:rPr>
            </w:pPr>
            <w:r w:rsidRPr="00150566">
              <w:rPr>
                <w:b/>
                <w:i/>
                <w:iCs/>
                <w:sz w:val="44"/>
                <w:szCs w:val="44"/>
              </w:rPr>
              <w:t>National College of Business</w:t>
            </w:r>
          </w:p>
          <w:p w14:paraId="28C58834" w14:textId="77777777" w:rsidR="00A05108" w:rsidRPr="00150566" w:rsidRDefault="00A05108" w:rsidP="00836CE5">
            <w:pPr>
              <w:jc w:val="center"/>
              <w:rPr>
                <w:b/>
                <w:i/>
                <w:iCs/>
                <w:sz w:val="44"/>
                <w:szCs w:val="44"/>
              </w:rPr>
            </w:pPr>
            <w:r w:rsidRPr="00150566">
              <w:rPr>
                <w:b/>
                <w:i/>
                <w:iCs/>
                <w:sz w:val="44"/>
                <w:szCs w:val="44"/>
              </w:rPr>
              <w:t>Administration &amp; Economics</w:t>
            </w:r>
          </w:p>
          <w:p w14:paraId="3D06F773" w14:textId="77777777" w:rsidR="00A05108" w:rsidRPr="00150566" w:rsidRDefault="00A05108" w:rsidP="00836CE5">
            <w:pPr>
              <w:jc w:val="center"/>
              <w:rPr>
                <w:b/>
                <w:i/>
                <w:iCs/>
                <w:sz w:val="44"/>
                <w:szCs w:val="44"/>
              </w:rPr>
            </w:pPr>
            <w:r w:rsidRPr="00150566">
              <w:rPr>
                <w:b/>
                <w:i/>
                <w:iCs/>
                <w:sz w:val="44"/>
                <w:szCs w:val="44"/>
              </w:rPr>
              <w:t>Lahore</w:t>
            </w:r>
          </w:p>
          <w:p w14:paraId="4F4FD855" w14:textId="77777777" w:rsidR="00A05108" w:rsidRPr="00150566" w:rsidRDefault="00A05108" w:rsidP="00836CE5">
            <w:pPr>
              <w:jc w:val="center"/>
              <w:rPr>
                <w:sz w:val="34"/>
                <w:szCs w:val="36"/>
                <w:lang w:val="en-GB"/>
              </w:rPr>
            </w:pPr>
            <w:r w:rsidRPr="00150566">
              <w:rPr>
                <w:noProof/>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150566" w:rsidRDefault="00A05108" w:rsidP="00836CE5">
            <w:pPr>
              <w:rPr>
                <w:sz w:val="34"/>
                <w:szCs w:val="36"/>
              </w:rPr>
            </w:pPr>
          </w:p>
        </w:tc>
      </w:tr>
      <w:tr w:rsidR="00A05108" w:rsidRPr="00D45640" w14:paraId="71FD0ACA" w14:textId="77777777" w:rsidTr="00836CE5">
        <w:trPr>
          <w:trHeight w:val="2087"/>
          <w:jc w:val="center"/>
        </w:trPr>
        <w:tc>
          <w:tcPr>
            <w:tcW w:w="7803" w:type="dxa"/>
            <w:vAlign w:val="center"/>
          </w:tcPr>
          <w:p w14:paraId="571743D4" w14:textId="77777777" w:rsidR="00E96BAB" w:rsidRPr="003E7C7C" w:rsidRDefault="00E96BAB" w:rsidP="00E96BAB">
            <w:pPr>
              <w:widowControl w:val="0"/>
              <w:autoSpaceDE w:val="0"/>
              <w:autoSpaceDN w:val="0"/>
              <w:adjustRightInd w:val="0"/>
              <w:spacing w:line="480" w:lineRule="auto"/>
              <w:jc w:val="center"/>
              <w:rPr>
                <w:rFonts w:ascii="Times New Roman" w:hAnsi="Times New Roman" w:cs="Times New Roman"/>
                <w:b/>
                <w:color w:val="000000" w:themeColor="text1"/>
                <w:sz w:val="24"/>
                <w:szCs w:val="24"/>
              </w:rPr>
            </w:pPr>
            <w:r w:rsidRPr="003E7C7C">
              <w:rPr>
                <w:rFonts w:ascii="Times New Roman" w:hAnsi="Times New Roman" w:cs="Times New Roman"/>
                <w:b/>
                <w:color w:val="000000" w:themeColor="text1"/>
                <w:sz w:val="24"/>
                <w:szCs w:val="24"/>
              </w:rPr>
              <w:t>COMPARISON BETWEEN PUBLIC AND PRIVATE SECONDARY SCHOOL TEACHERS REGARDING DECISION-MAKING PARTICIPATION IN ADMINISTRATIVE TASK</w:t>
            </w:r>
          </w:p>
          <w:p w14:paraId="5AE3D8B2" w14:textId="70067449" w:rsidR="00A05108" w:rsidRPr="004E0717" w:rsidRDefault="00A05108" w:rsidP="004E0717">
            <w:pPr>
              <w:spacing w:line="360" w:lineRule="auto"/>
              <w:jc w:val="center"/>
              <w:rPr>
                <w:rFonts w:ascii="Arial" w:hAnsi="Arial" w:cs="Arial"/>
                <w:b/>
                <w:bCs/>
                <w:color w:val="000000" w:themeColor="text1"/>
                <w:sz w:val="28"/>
                <w:szCs w:val="28"/>
              </w:rPr>
            </w:pPr>
          </w:p>
        </w:tc>
      </w:tr>
      <w:tr w:rsidR="00A05108" w:rsidRPr="00D45640" w14:paraId="29B87361" w14:textId="77777777" w:rsidTr="00836CE5">
        <w:trPr>
          <w:trHeight w:val="827"/>
          <w:jc w:val="center"/>
        </w:trPr>
        <w:tc>
          <w:tcPr>
            <w:tcW w:w="7803" w:type="dxa"/>
            <w:vAlign w:val="center"/>
          </w:tcPr>
          <w:p w14:paraId="1393D754" w14:textId="77777777" w:rsidR="00A05108" w:rsidRPr="00D45640" w:rsidRDefault="00A05108" w:rsidP="00836CE5">
            <w:pPr>
              <w:jc w:val="center"/>
              <w:rPr>
                <w:rFonts w:ascii="Arial" w:hAnsi="Arial" w:cs="Arial"/>
                <w:b/>
                <w:sz w:val="28"/>
                <w:szCs w:val="28"/>
              </w:rPr>
            </w:pPr>
            <w:r w:rsidRPr="00D45640">
              <w:rPr>
                <w:rFonts w:ascii="Arial" w:hAnsi="Arial" w:cs="Arial"/>
                <w:b/>
                <w:sz w:val="28"/>
                <w:szCs w:val="28"/>
              </w:rPr>
              <w:t>BY</w:t>
            </w:r>
          </w:p>
        </w:tc>
      </w:tr>
      <w:tr w:rsidR="00A05108" w:rsidRPr="00D45640" w14:paraId="3E7CC950" w14:textId="77777777" w:rsidTr="00836CE5">
        <w:trPr>
          <w:trHeight w:val="989"/>
          <w:jc w:val="center"/>
        </w:trPr>
        <w:tc>
          <w:tcPr>
            <w:tcW w:w="7803" w:type="dxa"/>
            <w:vAlign w:val="center"/>
          </w:tcPr>
          <w:p w14:paraId="242F1D1E" w14:textId="2A8BA03D" w:rsidR="00A05108" w:rsidRPr="00D45640" w:rsidRDefault="00E96BAB" w:rsidP="00836CE5">
            <w:pPr>
              <w:jc w:val="center"/>
              <w:rPr>
                <w:b/>
                <w:i/>
                <w:iCs/>
                <w:caps/>
                <w:sz w:val="28"/>
                <w:szCs w:val="28"/>
              </w:rPr>
            </w:pPr>
            <w:r>
              <w:rPr>
                <w:b/>
                <w:i/>
                <w:iCs/>
                <w:caps/>
                <w:sz w:val="28"/>
                <w:szCs w:val="28"/>
              </w:rPr>
              <w:t>Fakhar Abbas</w:t>
            </w:r>
          </w:p>
        </w:tc>
      </w:tr>
      <w:tr w:rsidR="00A05108" w:rsidRPr="00D45640" w14:paraId="406962B5" w14:textId="77777777" w:rsidTr="00836CE5">
        <w:trPr>
          <w:trHeight w:val="2555"/>
          <w:jc w:val="center"/>
        </w:trPr>
        <w:tc>
          <w:tcPr>
            <w:tcW w:w="7803" w:type="dxa"/>
            <w:vAlign w:val="center"/>
          </w:tcPr>
          <w:p w14:paraId="5443CB7E" w14:textId="77777777" w:rsidR="00A05108" w:rsidRPr="00D45640" w:rsidRDefault="00A05108" w:rsidP="00836CE5">
            <w:pPr>
              <w:jc w:val="center"/>
              <w:rPr>
                <w:rFonts w:ascii="Arial" w:hAnsi="Arial" w:cs="Arial"/>
                <w:b/>
                <w:caps/>
                <w:sz w:val="28"/>
                <w:szCs w:val="28"/>
              </w:rPr>
            </w:pPr>
            <w:r w:rsidRPr="00D45640">
              <w:rPr>
                <w:rFonts w:ascii="Arial" w:hAnsi="Arial" w:cs="Arial"/>
                <w:b/>
                <w:caps/>
                <w:sz w:val="28"/>
                <w:szCs w:val="28"/>
              </w:rPr>
              <w:t>MASTER OF Philosophy</w:t>
            </w:r>
          </w:p>
          <w:p w14:paraId="47E27AE9" w14:textId="77777777" w:rsidR="00A05108" w:rsidRPr="00D45640" w:rsidRDefault="00A05108" w:rsidP="00836CE5">
            <w:pPr>
              <w:jc w:val="center"/>
              <w:rPr>
                <w:rFonts w:ascii="Arial" w:hAnsi="Arial" w:cs="Arial"/>
                <w:b/>
                <w:caps/>
                <w:sz w:val="28"/>
                <w:szCs w:val="28"/>
              </w:rPr>
            </w:pPr>
            <w:r w:rsidRPr="00D45640">
              <w:rPr>
                <w:rFonts w:ascii="Arial" w:hAnsi="Arial" w:cs="Arial"/>
                <w:b/>
                <w:caps/>
                <w:sz w:val="28"/>
                <w:szCs w:val="28"/>
              </w:rPr>
              <w:t>in</w:t>
            </w:r>
          </w:p>
          <w:p w14:paraId="56922A30" w14:textId="77777777" w:rsidR="00A05108" w:rsidRPr="00D45640" w:rsidRDefault="00A05108" w:rsidP="00836CE5">
            <w:pPr>
              <w:jc w:val="center"/>
              <w:rPr>
                <w:sz w:val="28"/>
                <w:szCs w:val="28"/>
              </w:rPr>
            </w:pPr>
            <w:r w:rsidRPr="00D45640">
              <w:rPr>
                <w:rFonts w:ascii="Arial" w:hAnsi="Arial" w:cs="Arial"/>
                <w:b/>
                <w:caps/>
                <w:sz w:val="28"/>
                <w:szCs w:val="28"/>
              </w:rPr>
              <w:t>EDUCATION</w:t>
            </w:r>
          </w:p>
        </w:tc>
      </w:tr>
      <w:tr w:rsidR="00A05108" w:rsidRPr="000638FD" w14:paraId="70749231" w14:textId="77777777" w:rsidTr="00836CE5">
        <w:trPr>
          <w:trHeight w:val="1259"/>
          <w:jc w:val="center"/>
        </w:trPr>
        <w:tc>
          <w:tcPr>
            <w:tcW w:w="7803" w:type="dxa"/>
            <w:vAlign w:val="center"/>
          </w:tcPr>
          <w:p w14:paraId="3A7CAEE6" w14:textId="77777777" w:rsidR="00C32A6B" w:rsidRDefault="00C32A6B" w:rsidP="00836CE5">
            <w:pPr>
              <w:jc w:val="center"/>
              <w:rPr>
                <w:b/>
                <w:iCs/>
                <w:caps/>
                <w:sz w:val="32"/>
                <w:szCs w:val="32"/>
              </w:rPr>
            </w:pPr>
          </w:p>
          <w:p w14:paraId="25FC897B" w14:textId="6E79359E" w:rsidR="00A05108" w:rsidRDefault="00A05108" w:rsidP="00836CE5">
            <w:pPr>
              <w:jc w:val="center"/>
              <w:rPr>
                <w:b/>
                <w:iCs/>
                <w:caps/>
                <w:sz w:val="32"/>
                <w:szCs w:val="32"/>
              </w:rPr>
            </w:pPr>
            <w:r w:rsidRPr="000638FD">
              <w:rPr>
                <w:b/>
                <w:iCs/>
                <w:caps/>
                <w:sz w:val="32"/>
                <w:szCs w:val="32"/>
              </w:rPr>
              <w:t>202</w:t>
            </w:r>
            <w:r w:rsidR="00C32A6B">
              <w:rPr>
                <w:b/>
                <w:iCs/>
                <w:caps/>
                <w:sz w:val="32"/>
                <w:szCs w:val="32"/>
              </w:rPr>
              <w:t>4</w:t>
            </w:r>
          </w:p>
          <w:p w14:paraId="1161CFFB" w14:textId="77777777" w:rsidR="00A05108" w:rsidRPr="000638FD" w:rsidRDefault="00A05108" w:rsidP="00C32A6B">
            <w:pPr>
              <w:rPr>
                <w:b/>
                <w:iCs/>
                <w:caps/>
                <w:sz w:val="32"/>
                <w:szCs w:val="32"/>
              </w:rPr>
            </w:pPr>
          </w:p>
        </w:tc>
      </w:tr>
      <w:tr w:rsidR="00A05108" w:rsidRPr="00150566" w14:paraId="2AB6B1A9" w14:textId="77777777" w:rsidTr="00836CE5">
        <w:trPr>
          <w:trHeight w:val="1259"/>
          <w:jc w:val="center"/>
        </w:trPr>
        <w:tc>
          <w:tcPr>
            <w:tcW w:w="7803" w:type="dxa"/>
            <w:vAlign w:val="center"/>
          </w:tcPr>
          <w:p w14:paraId="431962FA" w14:textId="77777777" w:rsidR="00A05108" w:rsidRPr="0037601A" w:rsidRDefault="00A05108" w:rsidP="00836CE5">
            <w:pPr>
              <w:jc w:val="center"/>
              <w:rPr>
                <w:b/>
                <w:i/>
                <w:caps/>
                <w:sz w:val="44"/>
                <w:szCs w:val="44"/>
              </w:rPr>
            </w:pPr>
            <w:r w:rsidRPr="0037601A">
              <w:rPr>
                <w:b/>
                <w:i/>
                <w:caps/>
                <w:sz w:val="44"/>
                <w:szCs w:val="44"/>
              </w:rPr>
              <w:lastRenderedPageBreak/>
              <w:t>National College of Business</w:t>
            </w:r>
          </w:p>
          <w:p w14:paraId="3FF6F05B" w14:textId="77777777" w:rsidR="00A05108" w:rsidRPr="0037601A" w:rsidRDefault="00A05108" w:rsidP="00836CE5">
            <w:pPr>
              <w:jc w:val="center"/>
              <w:rPr>
                <w:b/>
                <w:i/>
                <w:caps/>
                <w:sz w:val="44"/>
                <w:szCs w:val="44"/>
              </w:rPr>
            </w:pPr>
            <w:r w:rsidRPr="0037601A">
              <w:rPr>
                <w:b/>
                <w:i/>
                <w:caps/>
                <w:sz w:val="44"/>
                <w:szCs w:val="44"/>
              </w:rPr>
              <w:t>Administration &amp; Economics</w:t>
            </w:r>
          </w:p>
          <w:p w14:paraId="7F6F9D3C" w14:textId="77777777" w:rsidR="00A05108" w:rsidRPr="0037601A" w:rsidRDefault="00A05108" w:rsidP="00836CE5">
            <w:pPr>
              <w:jc w:val="center"/>
              <w:rPr>
                <w:b/>
                <w:i/>
                <w:caps/>
                <w:sz w:val="44"/>
                <w:szCs w:val="44"/>
              </w:rPr>
            </w:pPr>
            <w:r w:rsidRPr="0037601A">
              <w:rPr>
                <w:b/>
                <w:i/>
                <w:caps/>
                <w:sz w:val="44"/>
                <w:szCs w:val="44"/>
              </w:rPr>
              <w:t>Lahore</w:t>
            </w:r>
          </w:p>
          <w:p w14:paraId="77F00041" w14:textId="77777777" w:rsidR="00A05108" w:rsidRPr="00690B93" w:rsidRDefault="00A05108" w:rsidP="00836CE5">
            <w:pPr>
              <w:jc w:val="center"/>
              <w:rPr>
                <w:b/>
                <w:iCs/>
                <w:caps/>
                <w:sz w:val="32"/>
                <w:szCs w:val="32"/>
              </w:rPr>
            </w:pPr>
            <w:r w:rsidRPr="00690B93">
              <w:rPr>
                <w:b/>
                <w:iCs/>
                <w:caps/>
                <w:noProof/>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690B93" w:rsidRDefault="00A05108" w:rsidP="00836CE5">
            <w:pPr>
              <w:jc w:val="center"/>
              <w:rPr>
                <w:b/>
                <w:iCs/>
                <w:caps/>
                <w:sz w:val="32"/>
                <w:szCs w:val="32"/>
              </w:rPr>
            </w:pPr>
          </w:p>
        </w:tc>
      </w:tr>
      <w:tr w:rsidR="00A05108" w:rsidRPr="00D45640" w14:paraId="03B01200" w14:textId="77777777" w:rsidTr="00836CE5">
        <w:trPr>
          <w:trHeight w:val="1259"/>
          <w:jc w:val="center"/>
        </w:trPr>
        <w:tc>
          <w:tcPr>
            <w:tcW w:w="7803" w:type="dxa"/>
            <w:vAlign w:val="center"/>
          </w:tcPr>
          <w:p w14:paraId="0E73E63C" w14:textId="77777777" w:rsidR="00E96BAB" w:rsidRPr="003E7C7C" w:rsidRDefault="00E96BAB" w:rsidP="00E96BAB">
            <w:pPr>
              <w:widowControl w:val="0"/>
              <w:autoSpaceDE w:val="0"/>
              <w:autoSpaceDN w:val="0"/>
              <w:adjustRightInd w:val="0"/>
              <w:spacing w:line="480" w:lineRule="auto"/>
              <w:jc w:val="center"/>
              <w:rPr>
                <w:rFonts w:ascii="Times New Roman" w:hAnsi="Times New Roman" w:cs="Times New Roman"/>
                <w:b/>
                <w:color w:val="000000" w:themeColor="text1"/>
                <w:sz w:val="24"/>
                <w:szCs w:val="24"/>
              </w:rPr>
            </w:pPr>
            <w:r w:rsidRPr="003E7C7C">
              <w:rPr>
                <w:rFonts w:ascii="Times New Roman" w:hAnsi="Times New Roman" w:cs="Times New Roman"/>
                <w:b/>
                <w:color w:val="000000" w:themeColor="text1"/>
                <w:sz w:val="24"/>
                <w:szCs w:val="24"/>
              </w:rPr>
              <w:t>COMPARISON BETWEEN PUBLIC AND PRIVATE SECONDARY SCHOOL TEACHERS REGARDING DECISION-MAKING PARTICIPATION IN ADMINISTRATIVE TASK</w:t>
            </w:r>
          </w:p>
          <w:p w14:paraId="1B220896" w14:textId="77B56D0F" w:rsidR="00A05108" w:rsidRPr="00690B93" w:rsidRDefault="00A05108" w:rsidP="004E0717">
            <w:pPr>
              <w:spacing w:after="120" w:line="360" w:lineRule="auto"/>
              <w:jc w:val="center"/>
              <w:rPr>
                <w:b/>
                <w:iCs/>
                <w:caps/>
                <w:sz w:val="32"/>
                <w:szCs w:val="32"/>
              </w:rPr>
            </w:pPr>
          </w:p>
        </w:tc>
      </w:tr>
      <w:tr w:rsidR="00A05108" w:rsidRPr="00D45640" w14:paraId="22C1F864" w14:textId="77777777" w:rsidTr="00836CE5">
        <w:trPr>
          <w:trHeight w:val="1259"/>
          <w:jc w:val="center"/>
        </w:trPr>
        <w:tc>
          <w:tcPr>
            <w:tcW w:w="7803" w:type="dxa"/>
            <w:vAlign w:val="center"/>
          </w:tcPr>
          <w:p w14:paraId="3FDD9E28" w14:textId="77777777" w:rsidR="004E0717" w:rsidRDefault="004E0717" w:rsidP="00836CE5">
            <w:pPr>
              <w:jc w:val="center"/>
              <w:rPr>
                <w:b/>
                <w:iCs/>
                <w:caps/>
                <w:sz w:val="32"/>
                <w:szCs w:val="32"/>
              </w:rPr>
            </w:pPr>
          </w:p>
          <w:p w14:paraId="14AF439F" w14:textId="68131A1C" w:rsidR="00A05108" w:rsidRPr="00690B93" w:rsidRDefault="00A05108" w:rsidP="00836CE5">
            <w:pPr>
              <w:jc w:val="center"/>
              <w:rPr>
                <w:b/>
                <w:iCs/>
                <w:caps/>
                <w:sz w:val="32"/>
                <w:szCs w:val="32"/>
              </w:rPr>
            </w:pPr>
            <w:r w:rsidRPr="00690B93">
              <w:rPr>
                <w:b/>
                <w:iCs/>
                <w:caps/>
                <w:sz w:val="32"/>
                <w:szCs w:val="32"/>
              </w:rPr>
              <w:t>BY</w:t>
            </w:r>
          </w:p>
        </w:tc>
      </w:tr>
      <w:tr w:rsidR="00A05108" w:rsidRPr="00D45640" w14:paraId="27EAB5D4" w14:textId="77777777" w:rsidTr="00836CE5">
        <w:trPr>
          <w:trHeight w:val="1259"/>
          <w:jc w:val="center"/>
        </w:trPr>
        <w:tc>
          <w:tcPr>
            <w:tcW w:w="7803" w:type="dxa"/>
            <w:vAlign w:val="center"/>
          </w:tcPr>
          <w:p w14:paraId="5E406943" w14:textId="77777777" w:rsidR="004E0717" w:rsidRDefault="004E0717" w:rsidP="00836CE5">
            <w:pPr>
              <w:jc w:val="center"/>
              <w:rPr>
                <w:b/>
                <w:i/>
                <w:iCs/>
                <w:caps/>
                <w:sz w:val="28"/>
                <w:szCs w:val="28"/>
              </w:rPr>
            </w:pPr>
          </w:p>
          <w:p w14:paraId="23FEBEA5" w14:textId="77777777" w:rsidR="00A05108" w:rsidRDefault="00E96BAB" w:rsidP="00836CE5">
            <w:pPr>
              <w:jc w:val="center"/>
              <w:rPr>
                <w:b/>
                <w:i/>
                <w:iCs/>
                <w:caps/>
                <w:sz w:val="28"/>
                <w:szCs w:val="28"/>
              </w:rPr>
            </w:pPr>
            <w:r>
              <w:rPr>
                <w:b/>
                <w:i/>
                <w:iCs/>
                <w:caps/>
                <w:sz w:val="28"/>
                <w:szCs w:val="28"/>
              </w:rPr>
              <w:t>Fakhar Abbas</w:t>
            </w:r>
          </w:p>
          <w:p w14:paraId="286AE548" w14:textId="310EEFDC" w:rsidR="00E96BAB" w:rsidRPr="00690B93" w:rsidRDefault="00E96BAB" w:rsidP="00836CE5">
            <w:pPr>
              <w:jc w:val="center"/>
              <w:rPr>
                <w:b/>
                <w:iCs/>
                <w:caps/>
                <w:sz w:val="32"/>
                <w:szCs w:val="32"/>
              </w:rPr>
            </w:pPr>
          </w:p>
        </w:tc>
      </w:tr>
      <w:tr w:rsidR="00A05108" w:rsidRPr="00D45640" w14:paraId="598DC68F" w14:textId="77777777" w:rsidTr="00836CE5">
        <w:trPr>
          <w:trHeight w:val="1259"/>
          <w:jc w:val="center"/>
        </w:trPr>
        <w:tc>
          <w:tcPr>
            <w:tcW w:w="7803" w:type="dxa"/>
            <w:vAlign w:val="center"/>
          </w:tcPr>
          <w:p w14:paraId="724E4D9B" w14:textId="77777777" w:rsidR="00A05108" w:rsidRPr="00DF5936" w:rsidRDefault="00A05108" w:rsidP="00836CE5">
            <w:pPr>
              <w:spacing w:line="480" w:lineRule="auto"/>
              <w:jc w:val="center"/>
              <w:outlineLvl w:val="0"/>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 xml:space="preserve">Thesis submitted to the </w:t>
            </w:r>
            <w:r>
              <w:rPr>
                <w:rFonts w:ascii="Times New Roman" w:hAnsi="Times New Roman" w:cs="Times New Roman"/>
                <w:color w:val="000000" w:themeColor="text1"/>
                <w:sz w:val="24"/>
                <w:szCs w:val="24"/>
              </w:rPr>
              <w:t>National College of Business Administration and Economics,</w:t>
            </w:r>
            <w:r w:rsidRPr="00D3184F">
              <w:rPr>
                <w:rFonts w:ascii="Times New Roman" w:hAnsi="Times New Roman" w:cs="Times New Roman"/>
                <w:color w:val="000000" w:themeColor="text1"/>
                <w:sz w:val="24"/>
                <w:szCs w:val="24"/>
              </w:rPr>
              <w:t xml:space="preserve"> Lahore fulfillment of the requirements for the degree of M. Phil Education</w:t>
            </w:r>
          </w:p>
          <w:p w14:paraId="22715FC1" w14:textId="77777777" w:rsidR="00A05108" w:rsidRDefault="00A05108" w:rsidP="00836CE5">
            <w:pPr>
              <w:jc w:val="center"/>
              <w:rPr>
                <w:b/>
                <w:iCs/>
                <w:caps/>
                <w:sz w:val="32"/>
                <w:szCs w:val="32"/>
              </w:rPr>
            </w:pPr>
          </w:p>
          <w:p w14:paraId="410435B9" w14:textId="77777777" w:rsidR="009C558D" w:rsidRPr="00690B93" w:rsidRDefault="009C558D" w:rsidP="00836CE5">
            <w:pPr>
              <w:jc w:val="center"/>
              <w:rPr>
                <w:b/>
                <w:iCs/>
                <w:caps/>
                <w:sz w:val="32"/>
                <w:szCs w:val="32"/>
              </w:rPr>
            </w:pPr>
          </w:p>
        </w:tc>
      </w:tr>
    </w:tbl>
    <w:p w14:paraId="4BD7D213" w14:textId="34093348" w:rsidR="00A05108" w:rsidRPr="001117A3" w:rsidRDefault="00A05108" w:rsidP="00E96BAB">
      <w:pPr>
        <w:spacing w:after="0" w:line="480" w:lineRule="auto"/>
        <w:jc w:val="center"/>
        <w:rPr>
          <w:rFonts w:ascii="Times New Roman" w:hAnsi="Times New Roman" w:cs="Times New Roman"/>
          <w:b/>
          <w:bCs/>
          <w:color w:val="000000" w:themeColor="text1"/>
          <w:sz w:val="24"/>
          <w:szCs w:val="24"/>
        </w:rPr>
      </w:pPr>
      <w:r w:rsidRPr="00D3184F">
        <w:rPr>
          <w:rFonts w:ascii="Times New Roman" w:hAnsi="Times New Roman" w:cs="Times New Roman"/>
          <w:b/>
          <w:bCs/>
          <w:color w:val="000000" w:themeColor="text1"/>
          <w:sz w:val="24"/>
          <w:szCs w:val="24"/>
        </w:rPr>
        <w:lastRenderedPageBreak/>
        <w:t>AUTHOR’S DECLARATION</w:t>
      </w:r>
    </w:p>
    <w:p w14:paraId="31A308F5" w14:textId="0C124206" w:rsidR="00A05108" w:rsidRPr="004A7091" w:rsidRDefault="00A05108" w:rsidP="00DC29BF">
      <w:pPr>
        <w:widowControl w:val="0"/>
        <w:autoSpaceDE w:val="0"/>
        <w:autoSpaceDN w:val="0"/>
        <w:adjustRightInd w:val="0"/>
        <w:spacing w:line="480" w:lineRule="auto"/>
        <w:jc w:val="both"/>
        <w:rPr>
          <w:rFonts w:ascii="Times New Roman" w:hAnsi="Times New Roman" w:cs="Times New Roman"/>
          <w:bCs/>
          <w:color w:val="000000" w:themeColor="text1"/>
          <w:sz w:val="24"/>
          <w:szCs w:val="24"/>
        </w:rPr>
      </w:pPr>
      <w:r w:rsidRPr="005340BE">
        <w:rPr>
          <w:rFonts w:ascii="Times New Roman" w:hAnsi="Times New Roman" w:cs="Times New Roman"/>
          <w:color w:val="000000" w:themeColor="text1"/>
          <w:sz w:val="24"/>
          <w:szCs w:val="24"/>
        </w:rPr>
        <w:t xml:space="preserve">I </w:t>
      </w:r>
      <w:r w:rsidR="00DC29BF">
        <w:rPr>
          <w:rFonts w:ascii="Times New Roman" w:hAnsi="Times New Roman" w:cs="Times New Roman"/>
          <w:color w:val="000000" w:themeColor="text1"/>
          <w:sz w:val="24"/>
          <w:szCs w:val="24"/>
        </w:rPr>
        <w:t>Fakhar Abbas</w:t>
      </w:r>
      <w:r w:rsidR="00004B71" w:rsidRPr="005340BE">
        <w:rPr>
          <w:rFonts w:ascii="Times New Roman" w:hAnsi="Times New Roman" w:cs="Times New Roman"/>
          <w:color w:val="000000" w:themeColor="text1"/>
          <w:sz w:val="24"/>
          <w:szCs w:val="24"/>
        </w:rPr>
        <w:t xml:space="preserve"> </w:t>
      </w:r>
      <w:r w:rsidRPr="005340BE">
        <w:rPr>
          <w:rFonts w:ascii="Times New Roman" w:hAnsi="Times New Roman" w:cs="Times New Roman"/>
          <w:color w:val="000000" w:themeColor="text1"/>
          <w:sz w:val="24"/>
          <w:szCs w:val="24"/>
        </w:rPr>
        <w:t>M. Phil Scholar in the department of Education, at National College of Business Administration and Economics, Lahore do solemnly declare that the thesis entitled “</w:t>
      </w:r>
      <w:r w:rsidR="00DC29BF" w:rsidRPr="00115610">
        <w:rPr>
          <w:rFonts w:ascii="Times New Roman" w:hAnsi="Times New Roman" w:cs="Times New Roman"/>
          <w:bCs/>
          <w:color w:val="000000" w:themeColor="text1"/>
          <w:sz w:val="24"/>
          <w:szCs w:val="24"/>
        </w:rPr>
        <w:t>comparison between public and private secondary school teachers regarding decision-making participation in administrative task</w:t>
      </w:r>
      <w:r w:rsidRPr="005340BE">
        <w:rPr>
          <w:rFonts w:ascii="Times New Roman" w:hAnsi="Times New Roman" w:cs="Times New Roman"/>
          <w:color w:val="000000" w:themeColor="text1"/>
          <w:sz w:val="24"/>
          <w:szCs w:val="24"/>
        </w:rPr>
        <w:t>” submitted by me in fulfillment of the requirement of M. Phil. In the subject of Education is my original work. I solemnly declare this research work has not been submitted or published earlier. It shall also not be submitted to obtain any degree to any other university or institution.</w:t>
      </w:r>
    </w:p>
    <w:p w14:paraId="569B619D" w14:textId="77777777" w:rsidR="00A05108" w:rsidRDefault="00A05108" w:rsidP="00004B71">
      <w:pPr>
        <w:spacing w:line="480" w:lineRule="auto"/>
        <w:outlineLvl w:val="0"/>
        <w:rPr>
          <w:rFonts w:ascii="Times New Roman" w:hAnsi="Times New Roman" w:cs="Times New Roman"/>
          <w:color w:val="000000" w:themeColor="text1"/>
          <w:sz w:val="24"/>
          <w:szCs w:val="24"/>
        </w:rPr>
      </w:pPr>
    </w:p>
    <w:p w14:paraId="7601AC5C" w14:textId="77777777" w:rsidR="00A05108" w:rsidRPr="00D3184F" w:rsidRDefault="00A05108" w:rsidP="004A7091">
      <w:pPr>
        <w:spacing w:line="480" w:lineRule="auto"/>
        <w:outlineLvl w:val="0"/>
        <w:rPr>
          <w:rFonts w:ascii="Times New Roman" w:hAnsi="Times New Roman" w:cs="Times New Roman"/>
          <w:color w:val="000000" w:themeColor="text1"/>
          <w:sz w:val="24"/>
          <w:szCs w:val="24"/>
        </w:rPr>
      </w:pPr>
    </w:p>
    <w:p w14:paraId="393E38F6" w14:textId="77777777" w:rsidR="00A05108" w:rsidRPr="00D3184F" w:rsidRDefault="00A05108" w:rsidP="00A05108">
      <w:pPr>
        <w:spacing w:line="480" w:lineRule="auto"/>
        <w:jc w:val="right"/>
        <w:outlineLvl w:val="0"/>
        <w:rPr>
          <w:rFonts w:ascii="Times New Roman" w:hAnsi="Times New Roman" w:cs="Times New Roman"/>
          <w:color w:val="000000" w:themeColor="text1"/>
          <w:sz w:val="24"/>
          <w:szCs w:val="24"/>
        </w:rPr>
      </w:pPr>
    </w:p>
    <w:p w14:paraId="231C12CE" w14:textId="5C3010F5" w:rsidR="00A05108" w:rsidRDefault="00DC29BF" w:rsidP="00A05108">
      <w:pPr>
        <w:spacing w:after="0" w:line="48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Fakhar Abbas</w:t>
      </w:r>
    </w:p>
    <w:p w14:paraId="29A17C06" w14:textId="77777777" w:rsidR="00DC29BF" w:rsidRDefault="00DC29BF" w:rsidP="00A05108">
      <w:pPr>
        <w:spacing w:after="0" w:line="480" w:lineRule="auto"/>
        <w:jc w:val="right"/>
        <w:rPr>
          <w:rFonts w:ascii="Times New Roman" w:hAnsi="Times New Roman" w:cs="Times New Roman"/>
          <w:b/>
          <w:bCs/>
          <w:color w:val="000000" w:themeColor="text1"/>
          <w:sz w:val="24"/>
          <w:szCs w:val="24"/>
        </w:rPr>
      </w:pPr>
    </w:p>
    <w:p w14:paraId="3A1727A5" w14:textId="77777777" w:rsidR="005340BE" w:rsidRPr="00D3184F" w:rsidRDefault="005340BE" w:rsidP="00A05108">
      <w:pPr>
        <w:spacing w:after="0" w:line="480" w:lineRule="auto"/>
        <w:jc w:val="right"/>
        <w:rPr>
          <w:rFonts w:ascii="Times New Roman" w:hAnsi="Times New Roman" w:cs="Times New Roman"/>
          <w:b/>
          <w:bCs/>
          <w:color w:val="000000" w:themeColor="text1"/>
          <w:sz w:val="24"/>
          <w:szCs w:val="24"/>
        </w:rPr>
      </w:pPr>
    </w:p>
    <w:p w14:paraId="070A2FB9"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2CD5793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1498F95F" w14:textId="77777777" w:rsidR="00A05108" w:rsidRDefault="00A05108" w:rsidP="00A05108">
      <w:pPr>
        <w:spacing w:line="480" w:lineRule="auto"/>
        <w:rPr>
          <w:rFonts w:ascii="Times New Roman" w:hAnsi="Times New Roman" w:cs="Times New Roman"/>
          <w:color w:val="000000" w:themeColor="text1"/>
          <w:sz w:val="24"/>
          <w:szCs w:val="24"/>
        </w:rPr>
      </w:pPr>
    </w:p>
    <w:p w14:paraId="10440C24" w14:textId="77777777" w:rsidR="004A7091" w:rsidRDefault="004A7091" w:rsidP="00A05108">
      <w:pPr>
        <w:spacing w:line="480" w:lineRule="auto"/>
        <w:rPr>
          <w:rFonts w:ascii="Times New Roman" w:hAnsi="Times New Roman" w:cs="Times New Roman"/>
          <w:color w:val="000000" w:themeColor="text1"/>
          <w:sz w:val="24"/>
          <w:szCs w:val="24"/>
        </w:rPr>
      </w:pPr>
    </w:p>
    <w:p w14:paraId="1768B36F" w14:textId="77777777" w:rsidR="004A7091" w:rsidRPr="00D3184F" w:rsidRDefault="004A7091" w:rsidP="00A05108">
      <w:pPr>
        <w:spacing w:line="480" w:lineRule="auto"/>
        <w:rPr>
          <w:rFonts w:ascii="Times New Roman" w:hAnsi="Times New Roman" w:cs="Times New Roman"/>
          <w:color w:val="000000" w:themeColor="text1"/>
          <w:sz w:val="24"/>
          <w:szCs w:val="24"/>
        </w:rPr>
      </w:pPr>
    </w:p>
    <w:p w14:paraId="4BA36DA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43B04225" w14:textId="77777777" w:rsidR="004A7091" w:rsidRDefault="004A7091" w:rsidP="004A7091">
      <w:pPr>
        <w:spacing w:line="480" w:lineRule="auto"/>
        <w:rPr>
          <w:rFonts w:ascii="Times New Roman" w:hAnsi="Times New Roman" w:cs="Times New Roman"/>
          <w:b/>
          <w:color w:val="000000" w:themeColor="text1"/>
          <w:sz w:val="24"/>
          <w:szCs w:val="24"/>
        </w:rPr>
      </w:pPr>
    </w:p>
    <w:p w14:paraId="0E5F3411" w14:textId="0C701A5E" w:rsidR="00A05108" w:rsidRPr="00D3184F" w:rsidRDefault="00A05108" w:rsidP="00A05108">
      <w:pPr>
        <w:spacing w:line="480" w:lineRule="auto"/>
        <w:jc w:val="center"/>
        <w:rPr>
          <w:rFonts w:ascii="Times New Roman" w:hAnsi="Times New Roman" w:cs="Times New Roman"/>
          <w:b/>
          <w:color w:val="000000" w:themeColor="text1"/>
          <w:sz w:val="24"/>
          <w:szCs w:val="24"/>
        </w:rPr>
      </w:pPr>
      <w:r w:rsidRPr="00D3184F">
        <w:rPr>
          <w:rFonts w:ascii="Times New Roman" w:hAnsi="Times New Roman" w:cs="Times New Roman"/>
          <w:b/>
          <w:color w:val="000000" w:themeColor="text1"/>
          <w:sz w:val="24"/>
          <w:szCs w:val="24"/>
        </w:rPr>
        <w:lastRenderedPageBreak/>
        <w:t>FORWARDING CERTIFICATE</w:t>
      </w:r>
    </w:p>
    <w:p w14:paraId="755D230D" w14:textId="0BE58067" w:rsidR="00A05108" w:rsidRPr="004A7091" w:rsidRDefault="00A05108" w:rsidP="00DC29BF">
      <w:pPr>
        <w:widowControl w:val="0"/>
        <w:autoSpaceDE w:val="0"/>
        <w:autoSpaceDN w:val="0"/>
        <w:adjustRightInd w:val="0"/>
        <w:spacing w:line="480" w:lineRule="auto"/>
        <w:jc w:val="both"/>
        <w:rPr>
          <w:rFonts w:ascii="Times New Roman" w:hAnsi="Times New Roman" w:cs="Times New Roman"/>
          <w:bCs/>
          <w:color w:val="000000" w:themeColor="text1"/>
          <w:sz w:val="24"/>
          <w:szCs w:val="24"/>
        </w:rPr>
      </w:pPr>
      <w:r w:rsidRPr="005340BE">
        <w:rPr>
          <w:rFonts w:ascii="Times New Roman" w:hAnsi="Times New Roman" w:cs="Times New Roman"/>
          <w:color w:val="000000" w:themeColor="text1"/>
          <w:sz w:val="24"/>
          <w:szCs w:val="24"/>
        </w:rPr>
        <w:t>The thesis entitled “</w:t>
      </w:r>
      <w:r w:rsidR="00DC29BF" w:rsidRPr="00115610">
        <w:rPr>
          <w:rFonts w:ascii="Times New Roman" w:hAnsi="Times New Roman" w:cs="Times New Roman"/>
          <w:bCs/>
          <w:color w:val="000000" w:themeColor="text1"/>
          <w:sz w:val="24"/>
          <w:szCs w:val="24"/>
        </w:rPr>
        <w:t>comparison between public and private secondary school teachers regarding decision-making participation in administrative task</w:t>
      </w:r>
      <w:r w:rsidRPr="005340BE">
        <w:rPr>
          <w:rFonts w:ascii="Times New Roman" w:hAnsi="Times New Roman" w:cs="Times New Roman"/>
          <w:color w:val="000000" w:themeColor="text1"/>
          <w:sz w:val="24"/>
          <w:szCs w:val="24"/>
        </w:rPr>
        <w:t xml:space="preserve">” is written by </w:t>
      </w:r>
      <w:r w:rsidR="00DC29BF">
        <w:rPr>
          <w:rFonts w:ascii="Times New Roman" w:hAnsi="Times New Roman" w:cs="Times New Roman"/>
          <w:color w:val="000000" w:themeColor="text1"/>
          <w:sz w:val="24"/>
          <w:szCs w:val="24"/>
        </w:rPr>
        <w:t>Fakhar Abbas</w:t>
      </w:r>
      <w:r w:rsidR="004A7091" w:rsidRPr="005340BE">
        <w:rPr>
          <w:rFonts w:ascii="Times New Roman" w:hAnsi="Times New Roman" w:cs="Times New Roman"/>
          <w:color w:val="000000" w:themeColor="text1"/>
          <w:sz w:val="24"/>
          <w:szCs w:val="24"/>
        </w:rPr>
        <w:t xml:space="preserve"> </w:t>
      </w:r>
      <w:r w:rsidRPr="005340BE">
        <w:rPr>
          <w:rFonts w:ascii="Times New Roman" w:hAnsi="Times New Roman" w:cs="Times New Roman"/>
          <w:color w:val="000000" w:themeColor="text1"/>
          <w:sz w:val="24"/>
          <w:szCs w:val="24"/>
        </w:rPr>
        <w:t xml:space="preserve">student of M. Phil. Education have been prepared under my supervision for fulfillment of the degree Master of Philosophy in Education. </w:t>
      </w:r>
    </w:p>
    <w:p w14:paraId="11169061"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29AD8705"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121A3FC"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29CB3DF"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50AD23C4" w14:textId="77777777" w:rsidR="00A05108" w:rsidRPr="007F1A0E" w:rsidRDefault="00A05108" w:rsidP="00A05108">
      <w:pPr>
        <w:spacing w:line="480" w:lineRule="auto"/>
        <w:jc w:val="right"/>
        <w:rPr>
          <w:rFonts w:ascii="Times New Roman" w:hAnsi="Times New Roman" w:cs="Times New Roman"/>
          <w:color w:val="000000" w:themeColor="text1"/>
          <w:sz w:val="24"/>
          <w:szCs w:val="24"/>
        </w:rPr>
      </w:pPr>
    </w:p>
    <w:p w14:paraId="1D41EC8F" w14:textId="77777777" w:rsidR="00A05108" w:rsidRPr="007F1A0E" w:rsidRDefault="00A05108" w:rsidP="00A05108">
      <w:pPr>
        <w:spacing w:line="480" w:lineRule="auto"/>
        <w:ind w:left="4320"/>
        <w:jc w:val="right"/>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t>Supervisor</w:t>
      </w:r>
    </w:p>
    <w:p w14:paraId="051CE6B8" w14:textId="77777777" w:rsidR="00A05108" w:rsidRPr="007F1A0E" w:rsidRDefault="00A05108" w:rsidP="00A05108">
      <w:pPr>
        <w:spacing w:line="480" w:lineRule="auto"/>
        <w:ind w:left="4320"/>
        <w:jc w:val="right"/>
        <w:rPr>
          <w:rFonts w:ascii="Times New Roman" w:hAnsi="Times New Roman" w:cs="Times New Roman"/>
          <w:color w:val="000000" w:themeColor="text1"/>
          <w:sz w:val="24"/>
          <w:szCs w:val="24"/>
        </w:rPr>
      </w:pPr>
    </w:p>
    <w:p w14:paraId="40CBE03C"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8662AE5" w14:textId="77777777" w:rsidR="00A05108" w:rsidRPr="007F1A0E" w:rsidRDefault="00A05108" w:rsidP="00A05108">
      <w:pPr>
        <w:spacing w:line="480" w:lineRule="auto"/>
        <w:jc w:val="center"/>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A05108" w:rsidRPr="007F1A0E" w14:paraId="0A4F6751" w14:textId="77777777" w:rsidTr="00836CE5">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7F1A0E" w:rsidRDefault="00A05108" w:rsidP="00836CE5">
            <w:pPr>
              <w:pStyle w:val="Normal1"/>
              <w:spacing w:after="120" w:line="480" w:lineRule="auto"/>
              <w:jc w:val="both"/>
              <w:rPr>
                <w:b/>
                <w:color w:val="000000" w:themeColor="text1"/>
              </w:rPr>
            </w:pPr>
            <w:r w:rsidRPr="007F1A0E">
              <w:rPr>
                <w:b/>
                <w:color w:val="000000" w:themeColor="text1"/>
              </w:rPr>
              <w:t>Title of Thesis:</w:t>
            </w:r>
          </w:p>
        </w:tc>
        <w:tc>
          <w:tcPr>
            <w:tcW w:w="6498" w:type="dxa"/>
            <w:shd w:val="clear" w:color="auto" w:fill="auto"/>
          </w:tcPr>
          <w:p w14:paraId="3C044171" w14:textId="5CF5DCEB" w:rsidR="00A05108" w:rsidRPr="004A7091" w:rsidRDefault="00DC29BF" w:rsidP="00DC29BF">
            <w:pPr>
              <w:widowControl w:val="0"/>
              <w:autoSpaceDE w:val="0"/>
              <w:autoSpaceDN w:val="0"/>
              <w:adjustRightInd w:val="0"/>
              <w:spacing w:line="480" w:lineRule="auto"/>
              <w:jc w:val="both"/>
              <w:rPr>
                <w:rFonts w:ascii="Times New Roman" w:hAnsi="Times New Roman" w:cs="Times New Roman"/>
                <w:bCs/>
                <w:color w:val="000000" w:themeColor="text1"/>
                <w:sz w:val="24"/>
                <w:szCs w:val="24"/>
              </w:rPr>
            </w:pPr>
            <w:r w:rsidRPr="00115610">
              <w:rPr>
                <w:rFonts w:ascii="Times New Roman" w:hAnsi="Times New Roman" w:cs="Times New Roman"/>
                <w:bCs/>
                <w:color w:val="000000" w:themeColor="text1"/>
                <w:sz w:val="24"/>
                <w:szCs w:val="24"/>
              </w:rPr>
              <w:t xml:space="preserve">Comparison Between Public </w:t>
            </w:r>
            <w:r>
              <w:rPr>
                <w:rFonts w:ascii="Times New Roman" w:hAnsi="Times New Roman" w:cs="Times New Roman"/>
                <w:bCs/>
                <w:color w:val="000000" w:themeColor="text1"/>
                <w:sz w:val="24"/>
                <w:szCs w:val="24"/>
              </w:rPr>
              <w:t>a</w:t>
            </w:r>
            <w:r w:rsidRPr="00115610">
              <w:rPr>
                <w:rFonts w:ascii="Times New Roman" w:hAnsi="Times New Roman" w:cs="Times New Roman"/>
                <w:bCs/>
                <w:color w:val="000000" w:themeColor="text1"/>
                <w:sz w:val="24"/>
                <w:szCs w:val="24"/>
              </w:rPr>
              <w:t xml:space="preserve">nd Private Secondary School Teachers Regarding Decision-Making Participation </w:t>
            </w:r>
            <w:r>
              <w:rPr>
                <w:rFonts w:ascii="Times New Roman" w:hAnsi="Times New Roman" w:cs="Times New Roman"/>
                <w:bCs/>
                <w:color w:val="000000" w:themeColor="text1"/>
                <w:sz w:val="24"/>
                <w:szCs w:val="24"/>
              </w:rPr>
              <w:t>i</w:t>
            </w:r>
            <w:r w:rsidRPr="00115610">
              <w:rPr>
                <w:rFonts w:ascii="Times New Roman" w:hAnsi="Times New Roman" w:cs="Times New Roman"/>
                <w:bCs/>
                <w:color w:val="000000" w:themeColor="text1"/>
                <w:sz w:val="24"/>
                <w:szCs w:val="24"/>
              </w:rPr>
              <w:t>n Administrative Task</w:t>
            </w:r>
          </w:p>
        </w:tc>
      </w:tr>
      <w:tr w:rsidR="00A05108" w:rsidRPr="007F1A0E" w14:paraId="7AEA4CE7" w14:textId="77777777" w:rsidTr="00836CE5">
        <w:trPr>
          <w:trHeight w:val="719"/>
        </w:trPr>
        <w:tc>
          <w:tcPr>
            <w:tcW w:w="2358" w:type="dxa"/>
            <w:shd w:val="clear" w:color="auto" w:fill="auto"/>
          </w:tcPr>
          <w:p w14:paraId="233B4B0B" w14:textId="77777777" w:rsidR="00A05108" w:rsidRPr="007F1A0E" w:rsidRDefault="00A05108" w:rsidP="00836CE5">
            <w:pPr>
              <w:pStyle w:val="Normal1"/>
              <w:spacing w:after="120" w:line="480" w:lineRule="auto"/>
              <w:jc w:val="both"/>
              <w:rPr>
                <w:b/>
                <w:color w:val="000000" w:themeColor="text1"/>
              </w:rPr>
            </w:pPr>
            <w:r w:rsidRPr="007F1A0E">
              <w:rPr>
                <w:b/>
                <w:color w:val="000000" w:themeColor="text1"/>
              </w:rPr>
              <w:t>Student Name</w:t>
            </w:r>
          </w:p>
        </w:tc>
        <w:tc>
          <w:tcPr>
            <w:tcW w:w="6498" w:type="dxa"/>
            <w:shd w:val="clear" w:color="auto" w:fill="auto"/>
          </w:tcPr>
          <w:p w14:paraId="34BABCD0" w14:textId="2B23C6FE" w:rsidR="00A05108" w:rsidRPr="00DA7DA8" w:rsidRDefault="00DC29BF" w:rsidP="00DC29B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Fakhar Abbas</w:t>
            </w:r>
          </w:p>
        </w:tc>
      </w:tr>
    </w:tbl>
    <w:p w14:paraId="099535DA" w14:textId="77777777" w:rsidR="00A05108" w:rsidRPr="007F1A0E" w:rsidRDefault="00A05108" w:rsidP="00A05108">
      <w:pPr>
        <w:pStyle w:val="Normal1"/>
        <w:spacing w:after="120"/>
        <w:jc w:val="both"/>
        <w:rPr>
          <w:color w:val="000000" w:themeColor="text1"/>
        </w:rPr>
      </w:pPr>
    </w:p>
    <w:p w14:paraId="3C3FB075" w14:textId="77777777" w:rsidR="00A05108" w:rsidRPr="007F1A0E" w:rsidRDefault="00A05108" w:rsidP="00A05108">
      <w:pPr>
        <w:pStyle w:val="Normal1"/>
        <w:spacing w:after="120" w:line="480" w:lineRule="auto"/>
        <w:jc w:val="both"/>
        <w:rPr>
          <w:color w:val="000000" w:themeColor="text1"/>
        </w:rPr>
      </w:pPr>
      <w:r w:rsidRPr="007F1A0E">
        <w:rPr>
          <w:color w:val="000000" w:themeColor="text1"/>
        </w:rPr>
        <w:t xml:space="preserve">Accepted by the Faculty of </w:t>
      </w:r>
      <w:r>
        <w:rPr>
          <w:color w:val="000000" w:themeColor="text1"/>
        </w:rPr>
        <w:t>Social Sciences</w:t>
      </w:r>
      <w:r w:rsidRPr="007F1A0E">
        <w:rPr>
          <w:color w:val="000000" w:themeColor="text1"/>
        </w:rPr>
        <w:t>, in partial fulfillment of the requirements for degree of Master of Philosophy in Education</w:t>
      </w:r>
      <w:r>
        <w:rPr>
          <w:color w:val="000000" w:themeColor="text1"/>
        </w:rPr>
        <w:t xml:space="preserve">. </w:t>
      </w:r>
    </w:p>
    <w:p w14:paraId="72613E2F" w14:textId="77777777" w:rsidR="00A05108" w:rsidRPr="007F1A0E" w:rsidRDefault="00A05108" w:rsidP="00A05108">
      <w:pPr>
        <w:pStyle w:val="Normal1"/>
        <w:spacing w:after="120" w:line="480" w:lineRule="auto"/>
        <w:jc w:val="right"/>
        <w:rPr>
          <w:b/>
          <w:color w:val="000000" w:themeColor="text1"/>
        </w:rPr>
      </w:pPr>
      <w:r w:rsidRPr="007F1A0E">
        <w:rPr>
          <w:color w:val="000000" w:themeColor="text1"/>
        </w:rPr>
        <w:br/>
      </w:r>
      <w:r w:rsidRPr="007F1A0E">
        <w:rPr>
          <w:b/>
          <w:color w:val="000000" w:themeColor="text1"/>
        </w:rPr>
        <w:t>Thesis Examination Committee</w:t>
      </w:r>
    </w:p>
    <w:p w14:paraId="179B8E6F" w14:textId="77777777" w:rsidR="00A05108" w:rsidRPr="007F1A0E" w:rsidRDefault="00A05108" w:rsidP="00A05108">
      <w:pPr>
        <w:pStyle w:val="Normal1"/>
        <w:spacing w:after="120" w:line="480" w:lineRule="auto"/>
        <w:jc w:val="both"/>
        <w:rPr>
          <w:color w:val="000000" w:themeColor="text1"/>
        </w:rPr>
      </w:pPr>
    </w:p>
    <w:p w14:paraId="45B3E774"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21C330A6"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External Examiner</w:t>
      </w:r>
    </w:p>
    <w:p w14:paraId="582E0C2C" w14:textId="77777777" w:rsidR="00A05108" w:rsidRPr="007F1A0E" w:rsidRDefault="00A05108" w:rsidP="00A05108">
      <w:pPr>
        <w:pStyle w:val="Normal1"/>
        <w:spacing w:after="120" w:line="480" w:lineRule="auto"/>
        <w:rPr>
          <w:color w:val="000000" w:themeColor="text1"/>
        </w:rPr>
      </w:pPr>
    </w:p>
    <w:p w14:paraId="7995D2D7"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03C680AA"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Supervisor</w:t>
      </w:r>
    </w:p>
    <w:p w14:paraId="7142A54A" w14:textId="77777777" w:rsidR="00A05108" w:rsidRPr="007F1A0E" w:rsidRDefault="00A05108" w:rsidP="00A05108">
      <w:pPr>
        <w:pStyle w:val="Normal1"/>
        <w:spacing w:after="120" w:line="480" w:lineRule="auto"/>
        <w:jc w:val="both"/>
        <w:rPr>
          <w:color w:val="000000" w:themeColor="text1"/>
        </w:rPr>
      </w:pPr>
    </w:p>
    <w:p w14:paraId="24CBF62E"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3FB00493"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t>Member</w:t>
      </w:r>
    </w:p>
    <w:p w14:paraId="5EAC4847"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125DB392" w14:textId="77777777" w:rsidR="00A05108" w:rsidRDefault="00A05108" w:rsidP="00A05108">
      <w:pPr>
        <w:spacing w:line="480" w:lineRule="auto"/>
        <w:rPr>
          <w:rFonts w:ascii="Times New Roman" w:hAnsi="Times New Roman" w:cs="Times New Roman"/>
          <w:color w:val="000000" w:themeColor="text1"/>
          <w:sz w:val="24"/>
          <w:szCs w:val="24"/>
        </w:rPr>
      </w:pPr>
    </w:p>
    <w:p w14:paraId="2FBEB178"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41AB22BC" w14:textId="77777777" w:rsidR="00A05108" w:rsidRPr="007F1A0E" w:rsidRDefault="00A05108" w:rsidP="00A05108">
      <w:pPr>
        <w:spacing w:line="480" w:lineRule="auto"/>
        <w:jc w:val="center"/>
        <w:outlineLvl w:val="0"/>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ACKNOWLEDGEMENT</w:t>
      </w:r>
    </w:p>
    <w:p w14:paraId="5D604D7A"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In the name of Allah who is the most beneficent and merciful. I am very thankful to my Allah Almighty who bestowed me a great time for great work. I offer very special praise for our beloved Holy Prophet Hazrat Muhammad (PBUH) who is symbol of knowledge and guidance for humanity as a whole. </w:t>
      </w:r>
      <w:r>
        <w:rPr>
          <w:rFonts w:ascii="Times New Roman" w:hAnsi="Times New Roman" w:cs="Times New Roman"/>
          <w:color w:val="000000" w:themeColor="text1"/>
          <w:sz w:val="24"/>
          <w:szCs w:val="24"/>
        </w:rPr>
        <w:t xml:space="preserve"> </w:t>
      </w:r>
    </w:p>
    <w:p w14:paraId="52893097" w14:textId="7E55FE6D"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greatly in debt to my research supervisor </w:t>
      </w:r>
      <w:r w:rsidR="004A7091">
        <w:rPr>
          <w:rFonts w:ascii="Times New Roman" w:hAnsi="Times New Roman" w:cs="Times New Roman"/>
          <w:color w:val="000000" w:themeColor="text1"/>
          <w:sz w:val="24"/>
          <w:szCs w:val="24"/>
        </w:rPr>
        <w:t xml:space="preserve">Dr. Muhammad Naveed Jabbar </w:t>
      </w:r>
      <w:r w:rsidRPr="007F1A0E">
        <w:rPr>
          <w:rFonts w:ascii="Times New Roman" w:hAnsi="Times New Roman" w:cs="Times New Roman"/>
          <w:color w:val="000000" w:themeColor="text1"/>
          <w:sz w:val="24"/>
          <w:szCs w:val="24"/>
        </w:rPr>
        <w:t>who motivate, inspire</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and help me in my research and academic work.</w:t>
      </w:r>
      <w:r>
        <w:rPr>
          <w:rFonts w:ascii="Times New Roman" w:hAnsi="Times New Roman" w:cs="Times New Roman"/>
          <w:color w:val="000000" w:themeColor="text1"/>
          <w:sz w:val="24"/>
          <w:szCs w:val="24"/>
        </w:rPr>
        <w:t xml:space="preserve"> Moreover, I really appreciate my respected teachers Dr. Haq Nawaz </w:t>
      </w:r>
      <w:r w:rsidR="004A7091">
        <w:rPr>
          <w:rFonts w:ascii="Times New Roman" w:hAnsi="Times New Roman" w:cs="Times New Roman"/>
          <w:color w:val="000000" w:themeColor="text1"/>
          <w:sz w:val="24"/>
          <w:szCs w:val="24"/>
        </w:rPr>
        <w:t xml:space="preserve">and Madam Farah Qadir Malik </w:t>
      </w:r>
      <w:r>
        <w:rPr>
          <w:rFonts w:ascii="Times New Roman" w:hAnsi="Times New Roman" w:cs="Times New Roman"/>
          <w:color w:val="000000" w:themeColor="text1"/>
          <w:sz w:val="24"/>
          <w:szCs w:val="24"/>
        </w:rPr>
        <w:t xml:space="preserve">for their motivation and guidance during course work. </w:t>
      </w:r>
    </w:p>
    <w:p w14:paraId="7419E094"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really thanks to my beloved parents and siblings who are way of paradise for me and great blessing of Allah Almighty who always pray for me. </w:t>
      </w:r>
    </w:p>
    <w:p w14:paraId="1FC971CC"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From the core of my heart, I pay to thanks my beloved one who wants to see me as a successful person in every aspect of my life, and help me in every possible way.</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I also thankful all of those who help and participate to collect my data.</w:t>
      </w:r>
    </w:p>
    <w:p w14:paraId="0E1F6578"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65847592"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259F5F19"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E0FFBA0" w14:textId="77777777" w:rsidR="00A05108" w:rsidRDefault="00A05108" w:rsidP="00A05108">
      <w:pPr>
        <w:spacing w:line="480" w:lineRule="auto"/>
        <w:jc w:val="center"/>
        <w:outlineLvl w:val="0"/>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505"/>
        <w:gridCol w:w="1335"/>
      </w:tblGrid>
      <w:tr w:rsidR="004A7091" w:rsidRPr="00BE6AB2" w14:paraId="654DA55F" w14:textId="77777777" w:rsidTr="00403ECF">
        <w:tc>
          <w:tcPr>
            <w:tcW w:w="623" w:type="dxa"/>
            <w:tcBorders>
              <w:top w:val="single" w:sz="4" w:space="0" w:color="auto"/>
              <w:bottom w:val="single" w:sz="4" w:space="0" w:color="auto"/>
            </w:tcBorders>
          </w:tcPr>
          <w:p w14:paraId="7232670F" w14:textId="77777777" w:rsidR="004A7091" w:rsidRPr="00BE6AB2" w:rsidRDefault="004A7091" w:rsidP="00AB6EAB">
            <w:pPr>
              <w:spacing w:line="360" w:lineRule="auto"/>
              <w:rPr>
                <w:rFonts w:ascii="Times New Roman" w:hAnsi="Times New Roman" w:cs="Times New Roman"/>
                <w:b/>
                <w:i/>
                <w:iCs/>
                <w:color w:val="000000" w:themeColor="text1"/>
                <w:sz w:val="24"/>
                <w:szCs w:val="24"/>
              </w:rPr>
            </w:pPr>
            <w:r w:rsidRPr="00BE6AB2">
              <w:rPr>
                <w:rFonts w:ascii="Times New Roman" w:hAnsi="Times New Roman" w:cs="Times New Roman"/>
                <w:b/>
                <w:i/>
                <w:iCs/>
                <w:color w:val="000000" w:themeColor="text1"/>
                <w:sz w:val="24"/>
                <w:szCs w:val="24"/>
              </w:rPr>
              <w:t>Sr</w:t>
            </w:r>
          </w:p>
        </w:tc>
        <w:tc>
          <w:tcPr>
            <w:tcW w:w="6505" w:type="dxa"/>
            <w:tcBorders>
              <w:top w:val="single" w:sz="4" w:space="0" w:color="auto"/>
              <w:bottom w:val="single" w:sz="4" w:space="0" w:color="auto"/>
            </w:tcBorders>
          </w:tcPr>
          <w:p w14:paraId="12A8905B" w14:textId="77777777" w:rsidR="004A7091" w:rsidRPr="00BE6AB2" w:rsidRDefault="004A7091" w:rsidP="00AB6EAB">
            <w:pPr>
              <w:spacing w:line="360" w:lineRule="auto"/>
              <w:rPr>
                <w:rFonts w:ascii="Times New Roman" w:hAnsi="Times New Roman" w:cs="Times New Roman"/>
                <w:b/>
                <w:i/>
                <w:iCs/>
                <w:color w:val="000000" w:themeColor="text1"/>
                <w:sz w:val="24"/>
                <w:szCs w:val="24"/>
              </w:rPr>
            </w:pPr>
            <w:r w:rsidRPr="00BE6AB2">
              <w:rPr>
                <w:rFonts w:ascii="Times New Roman" w:hAnsi="Times New Roman" w:cs="Times New Roman"/>
                <w:b/>
                <w:i/>
                <w:iCs/>
                <w:color w:val="000000" w:themeColor="text1"/>
                <w:sz w:val="24"/>
                <w:szCs w:val="24"/>
              </w:rPr>
              <w:t>Contents</w:t>
            </w:r>
          </w:p>
        </w:tc>
        <w:tc>
          <w:tcPr>
            <w:tcW w:w="1335" w:type="dxa"/>
            <w:tcBorders>
              <w:top w:val="single" w:sz="4" w:space="0" w:color="auto"/>
              <w:bottom w:val="single" w:sz="4" w:space="0" w:color="auto"/>
            </w:tcBorders>
          </w:tcPr>
          <w:p w14:paraId="67B6A7BB" w14:textId="31D83958" w:rsidR="004A7091" w:rsidRPr="00BE6AB2" w:rsidRDefault="004A7091" w:rsidP="00403ECF">
            <w:pPr>
              <w:spacing w:line="360" w:lineRule="auto"/>
              <w:jc w:val="center"/>
              <w:rPr>
                <w:rFonts w:ascii="Times New Roman" w:hAnsi="Times New Roman" w:cs="Times New Roman"/>
                <w:b/>
                <w:i/>
                <w:iCs/>
                <w:color w:val="000000" w:themeColor="text1"/>
                <w:sz w:val="24"/>
                <w:szCs w:val="24"/>
              </w:rPr>
            </w:pPr>
            <w:r w:rsidRPr="00BE6AB2">
              <w:rPr>
                <w:rFonts w:ascii="Times New Roman" w:hAnsi="Times New Roman" w:cs="Times New Roman"/>
                <w:b/>
                <w:i/>
                <w:iCs/>
                <w:color w:val="000000" w:themeColor="text1"/>
                <w:sz w:val="24"/>
                <w:szCs w:val="24"/>
              </w:rPr>
              <w:t>P</w:t>
            </w:r>
            <w:r w:rsidR="00403ECF">
              <w:rPr>
                <w:rFonts w:ascii="Times New Roman" w:hAnsi="Times New Roman" w:cs="Times New Roman"/>
                <w:b/>
                <w:i/>
                <w:iCs/>
                <w:color w:val="000000" w:themeColor="text1"/>
                <w:sz w:val="24"/>
                <w:szCs w:val="24"/>
              </w:rPr>
              <w:t>age No</w:t>
            </w:r>
          </w:p>
        </w:tc>
      </w:tr>
      <w:tr w:rsidR="004A7091" w:rsidRPr="00AB6EAB" w14:paraId="2120D974" w14:textId="77777777" w:rsidTr="00403ECF">
        <w:tc>
          <w:tcPr>
            <w:tcW w:w="7128" w:type="dxa"/>
            <w:gridSpan w:val="2"/>
            <w:tcBorders>
              <w:top w:val="single" w:sz="4" w:space="0" w:color="auto"/>
            </w:tcBorders>
          </w:tcPr>
          <w:p w14:paraId="6ECE11B0" w14:textId="16E51135" w:rsidR="004A7091" w:rsidRPr="005E7ECA" w:rsidRDefault="006005E8" w:rsidP="00AB6EAB">
            <w:pPr>
              <w:spacing w:line="360" w:lineRule="auto"/>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CHAPTER I: INTRODUCTION</w:t>
            </w:r>
          </w:p>
        </w:tc>
        <w:tc>
          <w:tcPr>
            <w:tcW w:w="1335" w:type="dxa"/>
            <w:tcBorders>
              <w:top w:val="single" w:sz="4" w:space="0" w:color="auto"/>
            </w:tcBorders>
          </w:tcPr>
          <w:p w14:paraId="72898784" w14:textId="3D60AA05" w:rsidR="004A7091" w:rsidRPr="005E7ECA" w:rsidRDefault="00E92ADE" w:rsidP="00403ECF">
            <w:pPr>
              <w:spacing w:line="360" w:lineRule="auto"/>
              <w:jc w:val="center"/>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1</w:t>
            </w:r>
          </w:p>
        </w:tc>
      </w:tr>
      <w:tr w:rsidR="004A7091" w:rsidRPr="00AB6EAB" w14:paraId="4A28C58D" w14:textId="77777777" w:rsidTr="00403ECF">
        <w:tc>
          <w:tcPr>
            <w:tcW w:w="623" w:type="dxa"/>
          </w:tcPr>
          <w:p w14:paraId="0442EC6B"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1.1</w:t>
            </w:r>
          </w:p>
        </w:tc>
        <w:tc>
          <w:tcPr>
            <w:tcW w:w="6505" w:type="dxa"/>
          </w:tcPr>
          <w:p w14:paraId="16747DF8" w14:textId="500FABFC" w:rsidR="004A7091" w:rsidRPr="005E7ECA" w:rsidRDefault="00BC4B3B"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Introduction</w:t>
            </w:r>
          </w:p>
        </w:tc>
        <w:tc>
          <w:tcPr>
            <w:tcW w:w="1335" w:type="dxa"/>
          </w:tcPr>
          <w:p w14:paraId="0E11564F" w14:textId="0445AFCD" w:rsidR="004A7091"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w:t>
            </w:r>
          </w:p>
        </w:tc>
      </w:tr>
      <w:tr w:rsidR="004A7091" w:rsidRPr="00AB6EAB" w14:paraId="004C6487" w14:textId="77777777" w:rsidTr="00403ECF">
        <w:tc>
          <w:tcPr>
            <w:tcW w:w="623" w:type="dxa"/>
          </w:tcPr>
          <w:p w14:paraId="192F9C8C"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1.2</w:t>
            </w:r>
          </w:p>
        </w:tc>
        <w:tc>
          <w:tcPr>
            <w:tcW w:w="6505" w:type="dxa"/>
          </w:tcPr>
          <w:p w14:paraId="52957708" w14:textId="78131627" w:rsidR="004A7091" w:rsidRPr="005E7ECA" w:rsidRDefault="00BC4B3B"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Problem Statement</w:t>
            </w:r>
          </w:p>
        </w:tc>
        <w:tc>
          <w:tcPr>
            <w:tcW w:w="1335" w:type="dxa"/>
          </w:tcPr>
          <w:p w14:paraId="4B045562" w14:textId="0F45BD6C" w:rsidR="004A7091"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w:t>
            </w:r>
          </w:p>
        </w:tc>
      </w:tr>
      <w:tr w:rsidR="004A7091" w:rsidRPr="00AB6EAB" w14:paraId="32AF6501" w14:textId="77777777" w:rsidTr="00403ECF">
        <w:tc>
          <w:tcPr>
            <w:tcW w:w="623" w:type="dxa"/>
          </w:tcPr>
          <w:p w14:paraId="0DB92CF1"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1.3</w:t>
            </w:r>
          </w:p>
        </w:tc>
        <w:tc>
          <w:tcPr>
            <w:tcW w:w="6505" w:type="dxa"/>
          </w:tcPr>
          <w:p w14:paraId="13FDDF3D" w14:textId="7C59113F" w:rsidR="004A7091" w:rsidRPr="005E7ECA" w:rsidRDefault="00BC4B3B" w:rsidP="00AB6EAB">
            <w:pPr>
              <w:spacing w:line="360" w:lineRule="auto"/>
              <w:rPr>
                <w:rFonts w:ascii="Times New Roman" w:hAnsi="Times New Roman" w:cs="Times New Roman"/>
                <w:color w:val="000000" w:themeColor="text1"/>
                <w:sz w:val="24"/>
                <w:szCs w:val="24"/>
              </w:rPr>
            </w:pPr>
            <w:r w:rsidRPr="005E7ECA">
              <w:rPr>
                <w:rFonts w:ascii="Times New Roman" w:eastAsia="Arial Unicode MS" w:hAnsi="Times New Roman" w:cs="Times New Roman"/>
                <w:color w:val="000000" w:themeColor="text1"/>
                <w:sz w:val="24"/>
                <w:szCs w:val="24"/>
              </w:rPr>
              <w:t>Research Objectives</w:t>
            </w:r>
          </w:p>
        </w:tc>
        <w:tc>
          <w:tcPr>
            <w:tcW w:w="1335" w:type="dxa"/>
          </w:tcPr>
          <w:p w14:paraId="0D69E629" w14:textId="64DB84D0" w:rsidR="004A7091"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w:t>
            </w:r>
          </w:p>
        </w:tc>
      </w:tr>
      <w:tr w:rsidR="004A7091" w:rsidRPr="00AB6EAB" w14:paraId="06E71C67" w14:textId="77777777" w:rsidTr="00403ECF">
        <w:tc>
          <w:tcPr>
            <w:tcW w:w="623" w:type="dxa"/>
          </w:tcPr>
          <w:p w14:paraId="04064DF7" w14:textId="115142AE"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w:t>
            </w:r>
            <w:r w:rsidR="00E92ADE" w:rsidRPr="005E7ECA">
              <w:rPr>
                <w:rFonts w:ascii="Times New Roman" w:hAnsi="Times New Roman" w:cs="Times New Roman"/>
                <w:color w:val="000000" w:themeColor="text1"/>
                <w:sz w:val="24"/>
                <w:szCs w:val="24"/>
              </w:rPr>
              <w:t>4</w:t>
            </w:r>
          </w:p>
        </w:tc>
        <w:tc>
          <w:tcPr>
            <w:tcW w:w="6505" w:type="dxa"/>
          </w:tcPr>
          <w:p w14:paraId="00E9BA8D" w14:textId="62164858" w:rsidR="004A7091" w:rsidRPr="005E7ECA" w:rsidRDefault="00BC4B3B"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Research Questions</w:t>
            </w:r>
          </w:p>
        </w:tc>
        <w:tc>
          <w:tcPr>
            <w:tcW w:w="1335" w:type="dxa"/>
          </w:tcPr>
          <w:p w14:paraId="21A66115" w14:textId="0BE24E36" w:rsidR="004A7091"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w:t>
            </w:r>
          </w:p>
        </w:tc>
      </w:tr>
      <w:tr w:rsidR="004A7091" w:rsidRPr="00AB6EAB" w14:paraId="7CCF49AA" w14:textId="77777777" w:rsidTr="00403ECF">
        <w:tc>
          <w:tcPr>
            <w:tcW w:w="623" w:type="dxa"/>
          </w:tcPr>
          <w:p w14:paraId="6B395C1E" w14:textId="1063F7E0"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w:t>
            </w:r>
            <w:r w:rsidR="00E92ADE" w:rsidRPr="005E7ECA">
              <w:rPr>
                <w:rFonts w:ascii="Times New Roman" w:hAnsi="Times New Roman" w:cs="Times New Roman"/>
                <w:color w:val="000000" w:themeColor="text1"/>
                <w:sz w:val="24"/>
                <w:szCs w:val="24"/>
              </w:rPr>
              <w:t>5</w:t>
            </w:r>
          </w:p>
        </w:tc>
        <w:tc>
          <w:tcPr>
            <w:tcW w:w="6505" w:type="dxa"/>
          </w:tcPr>
          <w:p w14:paraId="128FD20A" w14:textId="2E9D741D" w:rsidR="004A7091" w:rsidRPr="005E7ECA" w:rsidRDefault="00BC4B3B"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Research Hypothesis</w:t>
            </w:r>
          </w:p>
        </w:tc>
        <w:tc>
          <w:tcPr>
            <w:tcW w:w="1335" w:type="dxa"/>
          </w:tcPr>
          <w:p w14:paraId="3279917D" w14:textId="697C3D7F" w:rsidR="004A7091"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4</w:t>
            </w:r>
          </w:p>
        </w:tc>
      </w:tr>
      <w:tr w:rsidR="004A7091" w:rsidRPr="00AB6EAB" w14:paraId="4FAAD85E" w14:textId="77777777" w:rsidTr="00403ECF">
        <w:tc>
          <w:tcPr>
            <w:tcW w:w="623" w:type="dxa"/>
          </w:tcPr>
          <w:p w14:paraId="3749F61F" w14:textId="5172B742"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w:t>
            </w:r>
            <w:r w:rsidR="00E92ADE" w:rsidRPr="005E7ECA">
              <w:rPr>
                <w:rFonts w:ascii="Times New Roman" w:hAnsi="Times New Roman" w:cs="Times New Roman"/>
                <w:color w:val="000000" w:themeColor="text1"/>
                <w:sz w:val="24"/>
                <w:szCs w:val="24"/>
              </w:rPr>
              <w:t>6</w:t>
            </w:r>
          </w:p>
        </w:tc>
        <w:tc>
          <w:tcPr>
            <w:tcW w:w="6505" w:type="dxa"/>
          </w:tcPr>
          <w:p w14:paraId="2B73C460" w14:textId="3370A285" w:rsidR="004A7091" w:rsidRPr="005E7ECA" w:rsidRDefault="00BC4B3B" w:rsidP="00BC4B3B">
            <w:pPr>
              <w:spacing w:line="480" w:lineRule="auto"/>
              <w:jc w:val="both"/>
              <w:rPr>
                <w:rFonts w:ascii="Times New Roman" w:eastAsia="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Delimitations of the Study</w:t>
            </w:r>
          </w:p>
        </w:tc>
        <w:tc>
          <w:tcPr>
            <w:tcW w:w="1335" w:type="dxa"/>
          </w:tcPr>
          <w:p w14:paraId="13416ACC" w14:textId="031785C1" w:rsidR="004A7091"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5</w:t>
            </w:r>
          </w:p>
        </w:tc>
      </w:tr>
      <w:tr w:rsidR="00E92ADE" w:rsidRPr="00AB6EAB" w14:paraId="03470E81" w14:textId="77777777" w:rsidTr="00403ECF">
        <w:tc>
          <w:tcPr>
            <w:tcW w:w="623" w:type="dxa"/>
          </w:tcPr>
          <w:p w14:paraId="09D09AD0" w14:textId="3F86FDF8" w:rsidR="00E92ADE" w:rsidRPr="005E7ECA" w:rsidRDefault="00E92ADE"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1.7</w:t>
            </w:r>
          </w:p>
        </w:tc>
        <w:tc>
          <w:tcPr>
            <w:tcW w:w="6505" w:type="dxa"/>
          </w:tcPr>
          <w:p w14:paraId="22CFE3B3" w14:textId="398B4CC4" w:rsidR="00E92ADE" w:rsidRPr="005E7ECA" w:rsidRDefault="00BC4B3B"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Significance of the Study</w:t>
            </w:r>
          </w:p>
        </w:tc>
        <w:tc>
          <w:tcPr>
            <w:tcW w:w="1335" w:type="dxa"/>
          </w:tcPr>
          <w:p w14:paraId="1C5EFE1B" w14:textId="0527416F" w:rsidR="00E92ADE"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5</w:t>
            </w:r>
          </w:p>
        </w:tc>
      </w:tr>
      <w:tr w:rsidR="004A7091" w:rsidRPr="00AB6EAB" w14:paraId="7B8B0CCF" w14:textId="77777777" w:rsidTr="00403ECF">
        <w:tc>
          <w:tcPr>
            <w:tcW w:w="623" w:type="dxa"/>
          </w:tcPr>
          <w:p w14:paraId="683B7A31" w14:textId="599E9E4E"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w:t>
            </w:r>
            <w:r w:rsidR="00E92ADE" w:rsidRPr="005E7ECA">
              <w:rPr>
                <w:rFonts w:ascii="Times New Roman" w:hAnsi="Times New Roman" w:cs="Times New Roman"/>
                <w:color w:val="000000" w:themeColor="text1"/>
                <w:sz w:val="24"/>
                <w:szCs w:val="24"/>
              </w:rPr>
              <w:t>8</w:t>
            </w:r>
          </w:p>
        </w:tc>
        <w:tc>
          <w:tcPr>
            <w:tcW w:w="6505" w:type="dxa"/>
          </w:tcPr>
          <w:p w14:paraId="4CCBA728" w14:textId="565FE736" w:rsidR="004A7091" w:rsidRPr="005E7ECA" w:rsidRDefault="00BC4B3B"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Definition of Terms</w:t>
            </w:r>
          </w:p>
        </w:tc>
        <w:tc>
          <w:tcPr>
            <w:tcW w:w="1335" w:type="dxa"/>
          </w:tcPr>
          <w:p w14:paraId="3BD87EF3" w14:textId="4E05FA4B" w:rsidR="004A7091" w:rsidRPr="005E7ECA" w:rsidRDefault="00BC4B3B"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6</w:t>
            </w:r>
          </w:p>
        </w:tc>
      </w:tr>
      <w:tr w:rsidR="004A7091" w:rsidRPr="00AB6EAB" w14:paraId="1546E53B" w14:textId="77777777" w:rsidTr="00403ECF">
        <w:tc>
          <w:tcPr>
            <w:tcW w:w="7128" w:type="dxa"/>
            <w:gridSpan w:val="2"/>
          </w:tcPr>
          <w:p w14:paraId="20776DEB" w14:textId="19BD245D" w:rsidR="004A7091" w:rsidRPr="005E7ECA" w:rsidRDefault="006005E8" w:rsidP="00AB6EAB">
            <w:pPr>
              <w:spacing w:line="360" w:lineRule="auto"/>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CHAPTER II: LITERATURE REVIEW</w:t>
            </w:r>
          </w:p>
        </w:tc>
        <w:tc>
          <w:tcPr>
            <w:tcW w:w="1335" w:type="dxa"/>
          </w:tcPr>
          <w:p w14:paraId="20C088A5" w14:textId="1A4B31AB" w:rsidR="004A7091" w:rsidRPr="005E7ECA" w:rsidRDefault="001D4137" w:rsidP="00403ECF">
            <w:pPr>
              <w:spacing w:line="360" w:lineRule="auto"/>
              <w:jc w:val="center"/>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7</w:t>
            </w:r>
          </w:p>
        </w:tc>
      </w:tr>
      <w:tr w:rsidR="004A7091" w:rsidRPr="00AB6EAB" w14:paraId="60781AE9" w14:textId="77777777" w:rsidTr="00403ECF">
        <w:tc>
          <w:tcPr>
            <w:tcW w:w="623" w:type="dxa"/>
          </w:tcPr>
          <w:p w14:paraId="5BD4C041"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2.1</w:t>
            </w:r>
          </w:p>
        </w:tc>
        <w:tc>
          <w:tcPr>
            <w:tcW w:w="6505" w:type="dxa"/>
          </w:tcPr>
          <w:p w14:paraId="0BE063D2" w14:textId="4046EF69"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Introduction</w:t>
            </w:r>
          </w:p>
        </w:tc>
        <w:tc>
          <w:tcPr>
            <w:tcW w:w="1335" w:type="dxa"/>
          </w:tcPr>
          <w:p w14:paraId="3A621979" w14:textId="1F397E3C"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7</w:t>
            </w:r>
          </w:p>
        </w:tc>
      </w:tr>
      <w:tr w:rsidR="004A7091" w:rsidRPr="00AB6EAB" w14:paraId="4F6DAC0F" w14:textId="77777777" w:rsidTr="00403ECF">
        <w:tc>
          <w:tcPr>
            <w:tcW w:w="623" w:type="dxa"/>
          </w:tcPr>
          <w:p w14:paraId="7AAD4252"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2.2</w:t>
            </w:r>
          </w:p>
        </w:tc>
        <w:tc>
          <w:tcPr>
            <w:tcW w:w="6505" w:type="dxa"/>
          </w:tcPr>
          <w:p w14:paraId="63D63049" w14:textId="51BD2863"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The Nature of Decision–Making</w:t>
            </w:r>
          </w:p>
        </w:tc>
        <w:tc>
          <w:tcPr>
            <w:tcW w:w="1335" w:type="dxa"/>
          </w:tcPr>
          <w:p w14:paraId="2B073AF6" w14:textId="7BAC7685"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8</w:t>
            </w:r>
          </w:p>
        </w:tc>
      </w:tr>
      <w:tr w:rsidR="004A7091" w:rsidRPr="00AB6EAB" w14:paraId="4BA2A36D" w14:textId="77777777" w:rsidTr="00403ECF">
        <w:tc>
          <w:tcPr>
            <w:tcW w:w="623" w:type="dxa"/>
          </w:tcPr>
          <w:p w14:paraId="3D6E9A3C" w14:textId="07332BD3"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2.3</w:t>
            </w:r>
          </w:p>
        </w:tc>
        <w:tc>
          <w:tcPr>
            <w:tcW w:w="6505" w:type="dxa"/>
          </w:tcPr>
          <w:p w14:paraId="571FC105" w14:textId="5124EC68" w:rsidR="004A7091" w:rsidRPr="005E7ECA" w:rsidRDefault="001D4137" w:rsidP="00AB6EAB">
            <w:pPr>
              <w:pStyle w:val="Heading2"/>
              <w:numPr>
                <w:ilvl w:val="0"/>
                <w:numId w:val="0"/>
              </w:numPr>
              <w:snapToGrid w:val="0"/>
              <w:spacing w:before="0" w:after="0"/>
              <w:rPr>
                <w:b w:val="0"/>
                <w:color w:val="000000" w:themeColor="text1"/>
                <w:szCs w:val="24"/>
              </w:rPr>
            </w:pPr>
            <w:r w:rsidRPr="005E7ECA">
              <w:rPr>
                <w:b w:val="0"/>
                <w:color w:val="000000" w:themeColor="text1"/>
                <w:szCs w:val="24"/>
              </w:rPr>
              <w:t>Rational for participation Teachers in Decision Making</w:t>
            </w:r>
          </w:p>
        </w:tc>
        <w:tc>
          <w:tcPr>
            <w:tcW w:w="1335" w:type="dxa"/>
          </w:tcPr>
          <w:p w14:paraId="783CB2C2" w14:textId="68F42B4A"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10</w:t>
            </w:r>
          </w:p>
        </w:tc>
      </w:tr>
      <w:tr w:rsidR="004A7091" w:rsidRPr="00AB6EAB" w14:paraId="63B777CE" w14:textId="77777777" w:rsidTr="00403ECF">
        <w:tc>
          <w:tcPr>
            <w:tcW w:w="623" w:type="dxa"/>
          </w:tcPr>
          <w:p w14:paraId="39647C9E" w14:textId="2589E541"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2.4</w:t>
            </w:r>
          </w:p>
        </w:tc>
        <w:tc>
          <w:tcPr>
            <w:tcW w:w="6505" w:type="dxa"/>
          </w:tcPr>
          <w:p w14:paraId="5F0D8214" w14:textId="117EDE4A"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Nature of Decisions</w:t>
            </w:r>
          </w:p>
        </w:tc>
        <w:tc>
          <w:tcPr>
            <w:tcW w:w="1335" w:type="dxa"/>
          </w:tcPr>
          <w:p w14:paraId="24441A73" w14:textId="7BF43A1B"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12</w:t>
            </w:r>
          </w:p>
        </w:tc>
      </w:tr>
      <w:tr w:rsidR="004A7091" w:rsidRPr="00AB6EAB" w14:paraId="7CE915D4" w14:textId="77777777" w:rsidTr="00403ECF">
        <w:tc>
          <w:tcPr>
            <w:tcW w:w="623" w:type="dxa"/>
          </w:tcPr>
          <w:p w14:paraId="107C055C" w14:textId="1D7EE229" w:rsidR="004A7091" w:rsidRPr="005E7ECA" w:rsidRDefault="004A7091" w:rsidP="00AB6EAB">
            <w:pPr>
              <w:spacing w:line="360" w:lineRule="auto"/>
              <w:rPr>
                <w:rFonts w:ascii="Times New Roman" w:hAnsi="Times New Roman" w:cs="Times New Roman"/>
                <w:color w:val="000000" w:themeColor="text1"/>
                <w:sz w:val="24"/>
                <w:szCs w:val="24"/>
              </w:rPr>
            </w:pPr>
          </w:p>
        </w:tc>
        <w:tc>
          <w:tcPr>
            <w:tcW w:w="6505" w:type="dxa"/>
          </w:tcPr>
          <w:p w14:paraId="00E66701" w14:textId="2DB7810E" w:rsidR="004A7091" w:rsidRPr="005E7ECA" w:rsidRDefault="001D4137" w:rsidP="001D4137">
            <w:pPr>
              <w:spacing w:line="48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2.4.1 Individual versus Group Decisions</w:t>
            </w:r>
          </w:p>
        </w:tc>
        <w:tc>
          <w:tcPr>
            <w:tcW w:w="1335" w:type="dxa"/>
          </w:tcPr>
          <w:p w14:paraId="220A36E8" w14:textId="440F9D76"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12</w:t>
            </w:r>
          </w:p>
        </w:tc>
      </w:tr>
      <w:tr w:rsidR="004A7091" w:rsidRPr="00AB6EAB" w14:paraId="11ECAD90" w14:textId="77777777" w:rsidTr="00403ECF">
        <w:tc>
          <w:tcPr>
            <w:tcW w:w="623" w:type="dxa"/>
          </w:tcPr>
          <w:p w14:paraId="14F77086" w14:textId="27B70C86" w:rsidR="004A7091" w:rsidRPr="005E7ECA" w:rsidRDefault="004A7091" w:rsidP="00AB6EAB">
            <w:pPr>
              <w:spacing w:line="360" w:lineRule="auto"/>
              <w:rPr>
                <w:rFonts w:ascii="Times New Roman" w:hAnsi="Times New Roman" w:cs="Times New Roman"/>
                <w:color w:val="000000" w:themeColor="text1"/>
                <w:sz w:val="24"/>
                <w:szCs w:val="24"/>
              </w:rPr>
            </w:pPr>
          </w:p>
        </w:tc>
        <w:tc>
          <w:tcPr>
            <w:tcW w:w="6505" w:type="dxa"/>
          </w:tcPr>
          <w:p w14:paraId="73A48258" w14:textId="3B146289" w:rsidR="004A7091" w:rsidRPr="005E7ECA" w:rsidRDefault="001D4137" w:rsidP="001D4137">
            <w:pPr>
              <w:spacing w:line="48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2.4.2 Program and Non-Program Decisions</w:t>
            </w:r>
          </w:p>
        </w:tc>
        <w:tc>
          <w:tcPr>
            <w:tcW w:w="1335" w:type="dxa"/>
          </w:tcPr>
          <w:p w14:paraId="0929569E" w14:textId="75A11CE3"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14</w:t>
            </w:r>
          </w:p>
        </w:tc>
      </w:tr>
      <w:tr w:rsidR="004A7091" w:rsidRPr="00AB6EAB" w14:paraId="559307E5" w14:textId="77777777" w:rsidTr="00403ECF">
        <w:tc>
          <w:tcPr>
            <w:tcW w:w="623" w:type="dxa"/>
          </w:tcPr>
          <w:p w14:paraId="3FCB2FB3" w14:textId="7481C95A"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2.5</w:t>
            </w:r>
          </w:p>
        </w:tc>
        <w:tc>
          <w:tcPr>
            <w:tcW w:w="6505" w:type="dxa"/>
          </w:tcPr>
          <w:p w14:paraId="70F1BD51" w14:textId="32167995"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Teachers’ participation in Decision–Making</w:t>
            </w:r>
          </w:p>
        </w:tc>
        <w:tc>
          <w:tcPr>
            <w:tcW w:w="1335" w:type="dxa"/>
          </w:tcPr>
          <w:p w14:paraId="04F8BDB9" w14:textId="38A73E31"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15</w:t>
            </w:r>
          </w:p>
        </w:tc>
      </w:tr>
      <w:tr w:rsidR="004A7091" w:rsidRPr="00AB6EAB" w14:paraId="3C9374E1" w14:textId="77777777" w:rsidTr="00403ECF">
        <w:tc>
          <w:tcPr>
            <w:tcW w:w="623" w:type="dxa"/>
          </w:tcPr>
          <w:p w14:paraId="70F7CFE7" w14:textId="1B48584F" w:rsidR="004A7091" w:rsidRPr="005E7ECA" w:rsidRDefault="004A7091" w:rsidP="00AB6EAB">
            <w:pPr>
              <w:spacing w:line="360" w:lineRule="auto"/>
              <w:rPr>
                <w:rFonts w:ascii="Times New Roman" w:hAnsi="Times New Roman" w:cs="Times New Roman"/>
                <w:color w:val="000000" w:themeColor="text1"/>
                <w:sz w:val="24"/>
                <w:szCs w:val="24"/>
              </w:rPr>
            </w:pPr>
          </w:p>
        </w:tc>
        <w:tc>
          <w:tcPr>
            <w:tcW w:w="6505" w:type="dxa"/>
          </w:tcPr>
          <w:p w14:paraId="6DEFBCAA" w14:textId="14AB2348"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2.5.1 Planning</w:t>
            </w:r>
          </w:p>
        </w:tc>
        <w:tc>
          <w:tcPr>
            <w:tcW w:w="1335" w:type="dxa"/>
          </w:tcPr>
          <w:p w14:paraId="2125A764" w14:textId="28DAADD2"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16</w:t>
            </w:r>
          </w:p>
        </w:tc>
      </w:tr>
      <w:tr w:rsidR="004A7091" w:rsidRPr="00AB6EAB" w14:paraId="7191F728" w14:textId="77777777" w:rsidTr="00403ECF">
        <w:tc>
          <w:tcPr>
            <w:tcW w:w="623" w:type="dxa"/>
          </w:tcPr>
          <w:p w14:paraId="7FF7B580" w14:textId="41708639" w:rsidR="004A7091" w:rsidRPr="005E7ECA" w:rsidRDefault="004A7091" w:rsidP="00AB6EAB">
            <w:pPr>
              <w:spacing w:line="360" w:lineRule="auto"/>
              <w:rPr>
                <w:rFonts w:ascii="Times New Roman" w:hAnsi="Times New Roman" w:cs="Times New Roman"/>
                <w:color w:val="000000" w:themeColor="text1"/>
                <w:sz w:val="24"/>
                <w:szCs w:val="24"/>
              </w:rPr>
            </w:pPr>
          </w:p>
        </w:tc>
        <w:tc>
          <w:tcPr>
            <w:tcW w:w="6505" w:type="dxa"/>
          </w:tcPr>
          <w:p w14:paraId="5CFAE091" w14:textId="741EDCEB" w:rsidR="004A7091" w:rsidRPr="005E7ECA" w:rsidRDefault="001D4137" w:rsidP="001D4137">
            <w:pPr>
              <w:spacing w:line="480" w:lineRule="auto"/>
              <w:jc w:val="both"/>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2.5.2 Curriculum and Instructions</w:t>
            </w:r>
          </w:p>
        </w:tc>
        <w:tc>
          <w:tcPr>
            <w:tcW w:w="1335" w:type="dxa"/>
          </w:tcPr>
          <w:p w14:paraId="1F85F843" w14:textId="3C215408"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17</w:t>
            </w:r>
          </w:p>
        </w:tc>
      </w:tr>
      <w:tr w:rsidR="004A7091" w:rsidRPr="00AB6EAB" w14:paraId="33E7BE92" w14:textId="77777777" w:rsidTr="00403ECF">
        <w:tc>
          <w:tcPr>
            <w:tcW w:w="623" w:type="dxa"/>
          </w:tcPr>
          <w:p w14:paraId="07C3AB0D" w14:textId="77777777" w:rsidR="004A7091" w:rsidRPr="005E7ECA" w:rsidRDefault="004A7091" w:rsidP="00AB6EAB">
            <w:pPr>
              <w:spacing w:line="360" w:lineRule="auto"/>
              <w:rPr>
                <w:rFonts w:ascii="Times New Roman" w:hAnsi="Times New Roman" w:cs="Times New Roman"/>
                <w:color w:val="000000" w:themeColor="text1"/>
                <w:sz w:val="24"/>
                <w:szCs w:val="24"/>
              </w:rPr>
            </w:pPr>
          </w:p>
        </w:tc>
        <w:tc>
          <w:tcPr>
            <w:tcW w:w="6505" w:type="dxa"/>
          </w:tcPr>
          <w:p w14:paraId="7885CC63" w14:textId="03FF035B" w:rsidR="004A7091" w:rsidRPr="005E7ECA" w:rsidRDefault="001D4137" w:rsidP="001D4137">
            <w:pPr>
              <w:spacing w:line="480" w:lineRule="auto"/>
              <w:jc w:val="both"/>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2.5.3 Rules and Regulations</w:t>
            </w:r>
          </w:p>
        </w:tc>
        <w:tc>
          <w:tcPr>
            <w:tcW w:w="1335" w:type="dxa"/>
          </w:tcPr>
          <w:p w14:paraId="3FFEFAC9" w14:textId="046515BC"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18</w:t>
            </w:r>
          </w:p>
        </w:tc>
      </w:tr>
      <w:tr w:rsidR="004A7091" w:rsidRPr="00AB6EAB" w14:paraId="6DA577CA" w14:textId="77777777" w:rsidTr="00403ECF">
        <w:tc>
          <w:tcPr>
            <w:tcW w:w="623" w:type="dxa"/>
          </w:tcPr>
          <w:p w14:paraId="5C86C0CD" w14:textId="77777777" w:rsidR="004A7091" w:rsidRPr="005E7ECA" w:rsidRDefault="004A7091" w:rsidP="00AB6EAB">
            <w:pPr>
              <w:spacing w:line="360" w:lineRule="auto"/>
              <w:rPr>
                <w:rFonts w:ascii="Times New Roman" w:hAnsi="Times New Roman" w:cs="Times New Roman"/>
                <w:color w:val="000000" w:themeColor="text1"/>
                <w:sz w:val="24"/>
                <w:szCs w:val="24"/>
              </w:rPr>
            </w:pPr>
          </w:p>
        </w:tc>
        <w:tc>
          <w:tcPr>
            <w:tcW w:w="6505" w:type="dxa"/>
          </w:tcPr>
          <w:p w14:paraId="389F698A" w14:textId="6EE31559" w:rsidR="004A7091" w:rsidRPr="005E7ECA" w:rsidRDefault="001D4137" w:rsidP="001D4137">
            <w:pPr>
              <w:spacing w:line="48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2.5.4 Students Affairs and Discipline</w:t>
            </w:r>
          </w:p>
        </w:tc>
        <w:tc>
          <w:tcPr>
            <w:tcW w:w="1335" w:type="dxa"/>
          </w:tcPr>
          <w:p w14:paraId="56A0B0A4" w14:textId="3ABC7D20"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19</w:t>
            </w:r>
          </w:p>
        </w:tc>
      </w:tr>
      <w:tr w:rsidR="004A7091" w:rsidRPr="00AB6EAB" w14:paraId="118375AB" w14:textId="77777777" w:rsidTr="00403ECF">
        <w:tc>
          <w:tcPr>
            <w:tcW w:w="623" w:type="dxa"/>
          </w:tcPr>
          <w:p w14:paraId="7FF17604" w14:textId="14DA030A" w:rsidR="004A7091" w:rsidRPr="005E7ECA" w:rsidRDefault="004A7091" w:rsidP="00AB6EAB">
            <w:pPr>
              <w:spacing w:line="360" w:lineRule="auto"/>
              <w:rPr>
                <w:rFonts w:ascii="Times New Roman" w:hAnsi="Times New Roman" w:cs="Times New Roman"/>
                <w:color w:val="000000" w:themeColor="text1"/>
                <w:sz w:val="24"/>
                <w:szCs w:val="24"/>
              </w:rPr>
            </w:pPr>
          </w:p>
        </w:tc>
        <w:tc>
          <w:tcPr>
            <w:tcW w:w="6505" w:type="dxa"/>
          </w:tcPr>
          <w:p w14:paraId="6D497E8C" w14:textId="297FD554" w:rsidR="004A7091" w:rsidRPr="005E7ECA" w:rsidRDefault="001D4137" w:rsidP="001D4137">
            <w:pPr>
              <w:spacing w:line="48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2.5.5 Institutional Building</w:t>
            </w:r>
          </w:p>
        </w:tc>
        <w:tc>
          <w:tcPr>
            <w:tcW w:w="1335" w:type="dxa"/>
          </w:tcPr>
          <w:p w14:paraId="3788ADE2" w14:textId="18C8AD8F"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21</w:t>
            </w:r>
          </w:p>
        </w:tc>
      </w:tr>
      <w:tr w:rsidR="001D4137" w:rsidRPr="00AB6EAB" w14:paraId="46BD1099" w14:textId="77777777" w:rsidTr="00403ECF">
        <w:tc>
          <w:tcPr>
            <w:tcW w:w="623" w:type="dxa"/>
          </w:tcPr>
          <w:p w14:paraId="1963CC99" w14:textId="77777777" w:rsidR="001D4137" w:rsidRPr="005E7ECA" w:rsidRDefault="001D4137" w:rsidP="00AB6EAB">
            <w:pPr>
              <w:spacing w:line="360" w:lineRule="auto"/>
              <w:rPr>
                <w:rFonts w:ascii="Times New Roman" w:hAnsi="Times New Roman" w:cs="Times New Roman"/>
                <w:color w:val="000000" w:themeColor="text1"/>
                <w:sz w:val="24"/>
                <w:szCs w:val="24"/>
              </w:rPr>
            </w:pPr>
          </w:p>
        </w:tc>
        <w:tc>
          <w:tcPr>
            <w:tcW w:w="6505" w:type="dxa"/>
          </w:tcPr>
          <w:p w14:paraId="24ACCD8B" w14:textId="1CA4C005" w:rsidR="001D4137" w:rsidRPr="005E7ECA" w:rsidRDefault="001D4137" w:rsidP="001D4137">
            <w:pPr>
              <w:spacing w:line="48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2.5.6 Income Generation and Budgeting</w:t>
            </w:r>
          </w:p>
        </w:tc>
        <w:tc>
          <w:tcPr>
            <w:tcW w:w="1335" w:type="dxa"/>
          </w:tcPr>
          <w:p w14:paraId="14561DAC" w14:textId="4F553CD4" w:rsidR="001D4137"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22</w:t>
            </w:r>
          </w:p>
        </w:tc>
      </w:tr>
      <w:tr w:rsidR="004A7091" w:rsidRPr="00AB6EAB" w14:paraId="091C4E94" w14:textId="77777777" w:rsidTr="00403ECF">
        <w:tc>
          <w:tcPr>
            <w:tcW w:w="7128" w:type="dxa"/>
            <w:gridSpan w:val="2"/>
          </w:tcPr>
          <w:p w14:paraId="7B45EE4B" w14:textId="4A0E9376" w:rsidR="004A7091" w:rsidRPr="005E7ECA" w:rsidRDefault="006005E8" w:rsidP="00AB6EAB">
            <w:pPr>
              <w:spacing w:line="360" w:lineRule="auto"/>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CHAPTER III: RESEARCH METHODOLOGY</w:t>
            </w:r>
          </w:p>
        </w:tc>
        <w:tc>
          <w:tcPr>
            <w:tcW w:w="1335" w:type="dxa"/>
          </w:tcPr>
          <w:p w14:paraId="44D3B6E5" w14:textId="15E99B68" w:rsidR="004A7091" w:rsidRPr="005E7ECA" w:rsidRDefault="00F800F2" w:rsidP="00403ECF">
            <w:pPr>
              <w:spacing w:line="360" w:lineRule="auto"/>
              <w:jc w:val="center"/>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2</w:t>
            </w:r>
            <w:r w:rsidR="001D4137" w:rsidRPr="005E7ECA">
              <w:rPr>
                <w:rFonts w:ascii="Times New Roman" w:hAnsi="Times New Roman" w:cs="Times New Roman"/>
                <w:b/>
                <w:bCs/>
                <w:color w:val="000000" w:themeColor="text1"/>
                <w:sz w:val="24"/>
                <w:szCs w:val="24"/>
              </w:rPr>
              <w:t>3</w:t>
            </w:r>
          </w:p>
        </w:tc>
      </w:tr>
      <w:tr w:rsidR="004A7091" w:rsidRPr="00161749" w14:paraId="414C6789" w14:textId="77777777" w:rsidTr="00403ECF">
        <w:tc>
          <w:tcPr>
            <w:tcW w:w="623" w:type="dxa"/>
          </w:tcPr>
          <w:p w14:paraId="1DFF4003"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3.1</w:t>
            </w:r>
          </w:p>
        </w:tc>
        <w:tc>
          <w:tcPr>
            <w:tcW w:w="6505" w:type="dxa"/>
          </w:tcPr>
          <w:p w14:paraId="64476810" w14:textId="089C92B8"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Research Design</w:t>
            </w:r>
          </w:p>
        </w:tc>
        <w:tc>
          <w:tcPr>
            <w:tcW w:w="1335" w:type="dxa"/>
          </w:tcPr>
          <w:p w14:paraId="227017C3" w14:textId="770A3949"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23</w:t>
            </w:r>
          </w:p>
        </w:tc>
      </w:tr>
      <w:tr w:rsidR="004A7091" w:rsidRPr="00161749" w14:paraId="6D15DFA4" w14:textId="77777777" w:rsidTr="00403ECF">
        <w:tc>
          <w:tcPr>
            <w:tcW w:w="623" w:type="dxa"/>
          </w:tcPr>
          <w:p w14:paraId="2B2CC87D"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3.2</w:t>
            </w:r>
          </w:p>
        </w:tc>
        <w:tc>
          <w:tcPr>
            <w:tcW w:w="6505" w:type="dxa"/>
          </w:tcPr>
          <w:p w14:paraId="70143574" w14:textId="72213B88"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Population and Sampling</w:t>
            </w:r>
          </w:p>
        </w:tc>
        <w:tc>
          <w:tcPr>
            <w:tcW w:w="1335" w:type="dxa"/>
          </w:tcPr>
          <w:p w14:paraId="52539F5F" w14:textId="4ECCB863"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23</w:t>
            </w:r>
          </w:p>
        </w:tc>
      </w:tr>
      <w:tr w:rsidR="004A7091" w:rsidRPr="00161749" w14:paraId="4B3455D2" w14:textId="77777777" w:rsidTr="00403ECF">
        <w:tc>
          <w:tcPr>
            <w:tcW w:w="623" w:type="dxa"/>
            <w:tcBorders>
              <w:bottom w:val="nil"/>
            </w:tcBorders>
          </w:tcPr>
          <w:p w14:paraId="7B319880"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3.3</w:t>
            </w:r>
          </w:p>
        </w:tc>
        <w:tc>
          <w:tcPr>
            <w:tcW w:w="6505" w:type="dxa"/>
            <w:tcBorders>
              <w:bottom w:val="nil"/>
            </w:tcBorders>
          </w:tcPr>
          <w:p w14:paraId="38B46581" w14:textId="5F6AEB1F" w:rsidR="004A7091" w:rsidRPr="005E7ECA" w:rsidRDefault="001D4137" w:rsidP="00AB6EAB">
            <w:pPr>
              <w:pStyle w:val="Heading2"/>
              <w:numPr>
                <w:ilvl w:val="0"/>
                <w:numId w:val="0"/>
              </w:numPr>
              <w:spacing w:before="0" w:after="0"/>
              <w:rPr>
                <w:b w:val="0"/>
                <w:color w:val="000000" w:themeColor="text1"/>
                <w:szCs w:val="24"/>
              </w:rPr>
            </w:pPr>
            <w:r w:rsidRPr="005E7ECA">
              <w:rPr>
                <w:b w:val="0"/>
                <w:color w:val="000000" w:themeColor="text1"/>
                <w:szCs w:val="24"/>
              </w:rPr>
              <w:t>Research Tools</w:t>
            </w:r>
          </w:p>
        </w:tc>
        <w:tc>
          <w:tcPr>
            <w:tcW w:w="1335" w:type="dxa"/>
            <w:tcBorders>
              <w:bottom w:val="nil"/>
            </w:tcBorders>
          </w:tcPr>
          <w:p w14:paraId="7BA6DB34" w14:textId="0C3C1575"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23</w:t>
            </w:r>
          </w:p>
        </w:tc>
      </w:tr>
      <w:tr w:rsidR="004A7091" w:rsidRPr="00161749" w14:paraId="321A30AA" w14:textId="77777777" w:rsidTr="00403ECF">
        <w:tc>
          <w:tcPr>
            <w:tcW w:w="623" w:type="dxa"/>
            <w:tcBorders>
              <w:top w:val="nil"/>
              <w:bottom w:val="nil"/>
            </w:tcBorders>
          </w:tcPr>
          <w:p w14:paraId="31CD43EA"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3.4</w:t>
            </w:r>
          </w:p>
        </w:tc>
        <w:tc>
          <w:tcPr>
            <w:tcW w:w="6505" w:type="dxa"/>
            <w:tcBorders>
              <w:top w:val="nil"/>
              <w:bottom w:val="nil"/>
            </w:tcBorders>
          </w:tcPr>
          <w:p w14:paraId="2AB32DB1" w14:textId="41A2FC64"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Data Collection</w:t>
            </w:r>
          </w:p>
        </w:tc>
        <w:tc>
          <w:tcPr>
            <w:tcW w:w="1335" w:type="dxa"/>
            <w:tcBorders>
              <w:top w:val="nil"/>
              <w:bottom w:val="nil"/>
            </w:tcBorders>
          </w:tcPr>
          <w:p w14:paraId="36ECB64B" w14:textId="49ACC067"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24</w:t>
            </w:r>
          </w:p>
        </w:tc>
      </w:tr>
      <w:tr w:rsidR="004A7091" w:rsidRPr="00161749" w14:paraId="49C3DCE3" w14:textId="77777777" w:rsidTr="00403ECF">
        <w:tc>
          <w:tcPr>
            <w:tcW w:w="623" w:type="dxa"/>
            <w:tcBorders>
              <w:top w:val="nil"/>
              <w:bottom w:val="nil"/>
            </w:tcBorders>
          </w:tcPr>
          <w:p w14:paraId="31C9C64C"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lastRenderedPageBreak/>
              <w:t>3.5</w:t>
            </w:r>
          </w:p>
        </w:tc>
        <w:tc>
          <w:tcPr>
            <w:tcW w:w="6505" w:type="dxa"/>
            <w:tcBorders>
              <w:top w:val="nil"/>
              <w:bottom w:val="nil"/>
            </w:tcBorders>
          </w:tcPr>
          <w:p w14:paraId="24C9119A" w14:textId="79F90A7E"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Ethical Procedure</w:t>
            </w:r>
          </w:p>
        </w:tc>
        <w:tc>
          <w:tcPr>
            <w:tcW w:w="1335" w:type="dxa"/>
            <w:tcBorders>
              <w:top w:val="nil"/>
              <w:bottom w:val="nil"/>
            </w:tcBorders>
          </w:tcPr>
          <w:p w14:paraId="50B4F911" w14:textId="0A623072"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24</w:t>
            </w:r>
          </w:p>
        </w:tc>
      </w:tr>
      <w:tr w:rsidR="004A7091" w:rsidRPr="00161749" w14:paraId="0E9380EF" w14:textId="77777777" w:rsidTr="00403ECF">
        <w:tc>
          <w:tcPr>
            <w:tcW w:w="623" w:type="dxa"/>
            <w:tcBorders>
              <w:top w:val="nil"/>
            </w:tcBorders>
          </w:tcPr>
          <w:p w14:paraId="79FDD6E3"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3.6</w:t>
            </w:r>
          </w:p>
        </w:tc>
        <w:tc>
          <w:tcPr>
            <w:tcW w:w="6505" w:type="dxa"/>
            <w:tcBorders>
              <w:top w:val="nil"/>
            </w:tcBorders>
          </w:tcPr>
          <w:p w14:paraId="1A29CE49" w14:textId="20320EEA"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Reliability and Validity of Instrument</w:t>
            </w:r>
          </w:p>
        </w:tc>
        <w:tc>
          <w:tcPr>
            <w:tcW w:w="1335" w:type="dxa"/>
            <w:tcBorders>
              <w:top w:val="nil"/>
            </w:tcBorders>
          </w:tcPr>
          <w:p w14:paraId="50DB77E6" w14:textId="408D82DA"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24</w:t>
            </w:r>
          </w:p>
        </w:tc>
      </w:tr>
      <w:tr w:rsidR="004A7091" w:rsidRPr="00161749" w14:paraId="2545D8B3" w14:textId="77777777" w:rsidTr="00403ECF">
        <w:tc>
          <w:tcPr>
            <w:tcW w:w="623" w:type="dxa"/>
          </w:tcPr>
          <w:p w14:paraId="4BC60426"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3.7</w:t>
            </w:r>
          </w:p>
        </w:tc>
        <w:tc>
          <w:tcPr>
            <w:tcW w:w="6505" w:type="dxa"/>
          </w:tcPr>
          <w:p w14:paraId="069A0FE8" w14:textId="3C498AAA" w:rsidR="004A7091" w:rsidRPr="005E7ECA" w:rsidRDefault="001D4137"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Data Analysis</w:t>
            </w:r>
          </w:p>
        </w:tc>
        <w:tc>
          <w:tcPr>
            <w:tcW w:w="1335" w:type="dxa"/>
          </w:tcPr>
          <w:p w14:paraId="5F60F28C" w14:textId="404580A0" w:rsidR="004A7091" w:rsidRPr="005E7ECA" w:rsidRDefault="001D4137"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24</w:t>
            </w:r>
          </w:p>
        </w:tc>
      </w:tr>
      <w:tr w:rsidR="004A7091" w:rsidRPr="00AB6EAB" w14:paraId="177F8375" w14:textId="77777777" w:rsidTr="00403ECF">
        <w:tc>
          <w:tcPr>
            <w:tcW w:w="7128" w:type="dxa"/>
            <w:gridSpan w:val="2"/>
          </w:tcPr>
          <w:p w14:paraId="03971DD4" w14:textId="0FAA88E7" w:rsidR="004A7091" w:rsidRPr="005E7ECA" w:rsidRDefault="006005E8" w:rsidP="00AB6EAB">
            <w:pPr>
              <w:spacing w:line="360" w:lineRule="auto"/>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CHAPTER IV: DATA ANALYSIS</w:t>
            </w:r>
          </w:p>
        </w:tc>
        <w:tc>
          <w:tcPr>
            <w:tcW w:w="1335" w:type="dxa"/>
          </w:tcPr>
          <w:p w14:paraId="575FF67A" w14:textId="4C21BC5E" w:rsidR="004A7091" w:rsidRPr="005E7ECA" w:rsidRDefault="00F800F2" w:rsidP="00403ECF">
            <w:pPr>
              <w:spacing w:line="360" w:lineRule="auto"/>
              <w:jc w:val="center"/>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2</w:t>
            </w:r>
            <w:r w:rsidR="0068298F" w:rsidRPr="005E7ECA">
              <w:rPr>
                <w:rFonts w:ascii="Times New Roman" w:hAnsi="Times New Roman" w:cs="Times New Roman"/>
                <w:b/>
                <w:bCs/>
                <w:color w:val="000000" w:themeColor="text1"/>
                <w:sz w:val="24"/>
                <w:szCs w:val="24"/>
              </w:rPr>
              <w:t>5</w:t>
            </w:r>
          </w:p>
        </w:tc>
      </w:tr>
      <w:tr w:rsidR="004A7091" w:rsidRPr="00AB6EAB" w14:paraId="06B38D54" w14:textId="77777777" w:rsidTr="00403ECF">
        <w:tc>
          <w:tcPr>
            <w:tcW w:w="7128" w:type="dxa"/>
            <w:gridSpan w:val="2"/>
          </w:tcPr>
          <w:p w14:paraId="11E2F0E1" w14:textId="26AF51CA" w:rsidR="004A7091" w:rsidRPr="005E7ECA" w:rsidRDefault="006005E8" w:rsidP="00AB6EAB">
            <w:pPr>
              <w:spacing w:line="360" w:lineRule="auto"/>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CHAPTER V: SUMMARY, FINDINGS, CONCLUSIONS AND DISCUSSION</w:t>
            </w:r>
          </w:p>
        </w:tc>
        <w:tc>
          <w:tcPr>
            <w:tcW w:w="1335" w:type="dxa"/>
          </w:tcPr>
          <w:p w14:paraId="4A3FA541" w14:textId="64A19762" w:rsidR="004A7091" w:rsidRPr="005E7ECA" w:rsidRDefault="00F800F2" w:rsidP="00403ECF">
            <w:pPr>
              <w:spacing w:line="360" w:lineRule="auto"/>
              <w:jc w:val="center"/>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4</w:t>
            </w:r>
            <w:r w:rsidR="0068298F" w:rsidRPr="005E7ECA">
              <w:rPr>
                <w:rFonts w:ascii="Times New Roman" w:hAnsi="Times New Roman" w:cs="Times New Roman"/>
                <w:b/>
                <w:bCs/>
                <w:color w:val="000000" w:themeColor="text1"/>
                <w:sz w:val="24"/>
                <w:szCs w:val="24"/>
              </w:rPr>
              <w:t>5</w:t>
            </w:r>
          </w:p>
        </w:tc>
      </w:tr>
      <w:tr w:rsidR="004A7091" w:rsidRPr="00AB6EAB" w14:paraId="2C241063" w14:textId="77777777" w:rsidTr="00403ECF">
        <w:tc>
          <w:tcPr>
            <w:tcW w:w="623" w:type="dxa"/>
          </w:tcPr>
          <w:p w14:paraId="31417368"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 xml:space="preserve">5.1 </w:t>
            </w:r>
          </w:p>
        </w:tc>
        <w:tc>
          <w:tcPr>
            <w:tcW w:w="6505" w:type="dxa"/>
          </w:tcPr>
          <w:p w14:paraId="36F536D9"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Summary</w:t>
            </w:r>
          </w:p>
        </w:tc>
        <w:tc>
          <w:tcPr>
            <w:tcW w:w="1335" w:type="dxa"/>
          </w:tcPr>
          <w:p w14:paraId="7845E30B" w14:textId="06640B79" w:rsidR="004A7091" w:rsidRPr="005E7ECA" w:rsidRDefault="00F800F2"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4</w:t>
            </w:r>
            <w:r w:rsidR="0068298F" w:rsidRPr="005E7ECA">
              <w:rPr>
                <w:rFonts w:ascii="Times New Roman" w:hAnsi="Times New Roman" w:cs="Times New Roman"/>
                <w:color w:val="000000" w:themeColor="text1"/>
                <w:sz w:val="24"/>
                <w:szCs w:val="24"/>
              </w:rPr>
              <w:t>5</w:t>
            </w:r>
          </w:p>
        </w:tc>
      </w:tr>
      <w:tr w:rsidR="004A7091" w:rsidRPr="00AB6EAB" w14:paraId="4C058DFA" w14:textId="77777777" w:rsidTr="00403ECF">
        <w:tc>
          <w:tcPr>
            <w:tcW w:w="623" w:type="dxa"/>
          </w:tcPr>
          <w:p w14:paraId="7E95754F"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 xml:space="preserve">5.2 </w:t>
            </w:r>
          </w:p>
        </w:tc>
        <w:tc>
          <w:tcPr>
            <w:tcW w:w="6505" w:type="dxa"/>
          </w:tcPr>
          <w:p w14:paraId="46C2659D"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Findings</w:t>
            </w:r>
          </w:p>
        </w:tc>
        <w:tc>
          <w:tcPr>
            <w:tcW w:w="1335" w:type="dxa"/>
          </w:tcPr>
          <w:p w14:paraId="2AC11313" w14:textId="5EF1B450" w:rsidR="004A7091" w:rsidRPr="005E7ECA" w:rsidRDefault="00F800F2"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46</w:t>
            </w:r>
          </w:p>
        </w:tc>
      </w:tr>
      <w:tr w:rsidR="004A7091" w:rsidRPr="00AB6EAB" w14:paraId="47DE2FF5" w14:textId="77777777" w:rsidTr="00403ECF">
        <w:tc>
          <w:tcPr>
            <w:tcW w:w="623" w:type="dxa"/>
          </w:tcPr>
          <w:p w14:paraId="0C249401"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5.3</w:t>
            </w:r>
          </w:p>
        </w:tc>
        <w:tc>
          <w:tcPr>
            <w:tcW w:w="6505" w:type="dxa"/>
          </w:tcPr>
          <w:p w14:paraId="724E9837"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Conclusion</w:t>
            </w:r>
          </w:p>
        </w:tc>
        <w:tc>
          <w:tcPr>
            <w:tcW w:w="1335" w:type="dxa"/>
          </w:tcPr>
          <w:p w14:paraId="4C327C7A" w14:textId="6E5E2DAC" w:rsidR="004A7091" w:rsidRPr="005E7ECA" w:rsidRDefault="00F800F2"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48</w:t>
            </w:r>
          </w:p>
        </w:tc>
      </w:tr>
      <w:tr w:rsidR="004A7091" w:rsidRPr="00AB6EAB" w14:paraId="01FEAE08" w14:textId="77777777" w:rsidTr="00403ECF">
        <w:tc>
          <w:tcPr>
            <w:tcW w:w="623" w:type="dxa"/>
          </w:tcPr>
          <w:p w14:paraId="31E2A977"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5.4</w:t>
            </w:r>
          </w:p>
        </w:tc>
        <w:tc>
          <w:tcPr>
            <w:tcW w:w="6505" w:type="dxa"/>
          </w:tcPr>
          <w:p w14:paraId="5F8BFD71" w14:textId="77777777" w:rsidR="004A7091" w:rsidRPr="005E7ECA" w:rsidRDefault="004A7091" w:rsidP="00AB6EAB">
            <w:pPr>
              <w:spacing w:line="360" w:lineRule="auto"/>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Discussion and Recommendations</w:t>
            </w:r>
          </w:p>
        </w:tc>
        <w:tc>
          <w:tcPr>
            <w:tcW w:w="1335" w:type="dxa"/>
          </w:tcPr>
          <w:p w14:paraId="1886AF45" w14:textId="789B1969" w:rsidR="004A7091" w:rsidRPr="005E7ECA" w:rsidRDefault="00F800F2"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49</w:t>
            </w:r>
          </w:p>
        </w:tc>
      </w:tr>
      <w:tr w:rsidR="004A7091" w:rsidRPr="00AB6EAB" w14:paraId="7E60EAEC" w14:textId="77777777" w:rsidTr="00403ECF">
        <w:tc>
          <w:tcPr>
            <w:tcW w:w="7128" w:type="dxa"/>
            <w:gridSpan w:val="2"/>
          </w:tcPr>
          <w:p w14:paraId="226712B8" w14:textId="055650B7" w:rsidR="004A7091" w:rsidRPr="005E7ECA" w:rsidRDefault="006005E8" w:rsidP="00AB6EAB">
            <w:pPr>
              <w:spacing w:line="360" w:lineRule="auto"/>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REFERENCES</w:t>
            </w:r>
          </w:p>
        </w:tc>
        <w:tc>
          <w:tcPr>
            <w:tcW w:w="1335" w:type="dxa"/>
          </w:tcPr>
          <w:p w14:paraId="6745DDF5" w14:textId="137C4CC7" w:rsidR="004A7091" w:rsidRPr="005E7ECA" w:rsidRDefault="0068298F"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49</w:t>
            </w:r>
          </w:p>
        </w:tc>
      </w:tr>
      <w:tr w:rsidR="004A7091" w:rsidRPr="00AB6EAB" w14:paraId="15476ACB" w14:textId="77777777" w:rsidTr="00403ECF">
        <w:tc>
          <w:tcPr>
            <w:tcW w:w="7128" w:type="dxa"/>
            <w:gridSpan w:val="2"/>
          </w:tcPr>
          <w:p w14:paraId="672167A7" w14:textId="0858CE7D" w:rsidR="004A7091" w:rsidRPr="005E7ECA" w:rsidRDefault="006005E8" w:rsidP="00AB6EAB">
            <w:pPr>
              <w:spacing w:line="360" w:lineRule="auto"/>
              <w:rPr>
                <w:rFonts w:ascii="Times New Roman" w:hAnsi="Times New Roman" w:cs="Times New Roman"/>
                <w:b/>
                <w:bCs/>
                <w:color w:val="000000" w:themeColor="text1"/>
                <w:sz w:val="24"/>
                <w:szCs w:val="24"/>
              </w:rPr>
            </w:pPr>
            <w:r w:rsidRPr="005E7ECA">
              <w:rPr>
                <w:rFonts w:ascii="Times New Roman" w:hAnsi="Times New Roman" w:cs="Times New Roman"/>
                <w:b/>
                <w:bCs/>
                <w:color w:val="000000" w:themeColor="text1"/>
                <w:sz w:val="24"/>
                <w:szCs w:val="24"/>
              </w:rPr>
              <w:t>QUESTIONNAIRE</w:t>
            </w:r>
          </w:p>
        </w:tc>
        <w:tc>
          <w:tcPr>
            <w:tcW w:w="1335" w:type="dxa"/>
          </w:tcPr>
          <w:p w14:paraId="07925EB1" w14:textId="69464381" w:rsidR="004A7091" w:rsidRPr="005E7ECA" w:rsidRDefault="0068298F" w:rsidP="00403ECF">
            <w:pPr>
              <w:spacing w:line="360" w:lineRule="auto"/>
              <w:jc w:val="center"/>
              <w:rPr>
                <w:rFonts w:ascii="Times New Roman" w:hAnsi="Times New Roman" w:cs="Times New Roman"/>
                <w:color w:val="000000" w:themeColor="text1"/>
                <w:sz w:val="24"/>
                <w:szCs w:val="24"/>
              </w:rPr>
            </w:pPr>
            <w:r w:rsidRPr="005E7ECA">
              <w:rPr>
                <w:rFonts w:ascii="Times New Roman" w:hAnsi="Times New Roman" w:cs="Times New Roman"/>
                <w:color w:val="000000" w:themeColor="text1"/>
                <w:sz w:val="24"/>
                <w:szCs w:val="24"/>
              </w:rPr>
              <w:t>60</w:t>
            </w:r>
          </w:p>
        </w:tc>
      </w:tr>
    </w:tbl>
    <w:p w14:paraId="79F3E4D4" w14:textId="77777777" w:rsidR="00A05108" w:rsidRPr="007F1A0E" w:rsidRDefault="00A05108" w:rsidP="00A05108">
      <w:pPr>
        <w:spacing w:line="480" w:lineRule="auto"/>
        <w:outlineLvl w:val="0"/>
        <w:rPr>
          <w:rFonts w:ascii="Times New Roman" w:hAnsi="Times New Roman" w:cs="Times New Roman"/>
          <w:b/>
          <w:bCs/>
          <w:color w:val="000000" w:themeColor="text1"/>
          <w:sz w:val="24"/>
          <w:szCs w:val="24"/>
        </w:rPr>
      </w:pPr>
    </w:p>
    <w:p w14:paraId="1C9E9792" w14:textId="77777777" w:rsidR="00A05108" w:rsidRPr="007F1A0E" w:rsidRDefault="00A05108" w:rsidP="00A05108">
      <w:pPr>
        <w:spacing w:after="0" w:line="480" w:lineRule="auto"/>
        <w:rPr>
          <w:rFonts w:ascii="Times New Roman" w:hAnsi="Times New Roman" w:cs="Times New Roman"/>
          <w:color w:val="000000" w:themeColor="text1"/>
          <w:sz w:val="24"/>
          <w:szCs w:val="24"/>
        </w:rPr>
      </w:pPr>
    </w:p>
    <w:p w14:paraId="0B298DF0"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5436F81E"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5BD97F1F"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41EEBB80"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4BED4376" w14:textId="77777777" w:rsidR="004A7091" w:rsidRDefault="004A7091" w:rsidP="00A05108">
      <w:pPr>
        <w:spacing w:after="0" w:line="480" w:lineRule="auto"/>
        <w:jc w:val="center"/>
        <w:rPr>
          <w:rFonts w:ascii="Times New Roman" w:hAnsi="Times New Roman" w:cs="Times New Roman"/>
          <w:b/>
          <w:color w:val="000000" w:themeColor="text1"/>
          <w:sz w:val="24"/>
          <w:szCs w:val="24"/>
        </w:rPr>
      </w:pPr>
    </w:p>
    <w:p w14:paraId="6F68B37A" w14:textId="77777777" w:rsidR="00D26353" w:rsidRDefault="00D26353" w:rsidP="00A05108">
      <w:pPr>
        <w:spacing w:after="0" w:line="480" w:lineRule="auto"/>
        <w:jc w:val="center"/>
        <w:rPr>
          <w:rFonts w:ascii="Times New Roman" w:hAnsi="Times New Roman" w:cs="Times New Roman"/>
          <w:b/>
          <w:color w:val="000000" w:themeColor="text1"/>
          <w:sz w:val="24"/>
          <w:szCs w:val="24"/>
        </w:rPr>
      </w:pPr>
    </w:p>
    <w:p w14:paraId="4134D20B" w14:textId="77777777" w:rsidR="00BE6AB2" w:rsidRDefault="00BE6AB2" w:rsidP="00A05108">
      <w:pPr>
        <w:spacing w:after="0" w:line="480" w:lineRule="auto"/>
        <w:jc w:val="center"/>
        <w:rPr>
          <w:rFonts w:ascii="Times New Roman" w:hAnsi="Times New Roman" w:cs="Times New Roman"/>
          <w:b/>
          <w:color w:val="000000" w:themeColor="text1"/>
          <w:sz w:val="24"/>
          <w:szCs w:val="24"/>
        </w:rPr>
      </w:pPr>
    </w:p>
    <w:p w14:paraId="6BF9DFE4" w14:textId="77777777" w:rsidR="00D26353" w:rsidRDefault="00D26353" w:rsidP="00A05108">
      <w:pPr>
        <w:spacing w:after="0" w:line="480" w:lineRule="auto"/>
        <w:jc w:val="center"/>
        <w:rPr>
          <w:rFonts w:ascii="Times New Roman" w:hAnsi="Times New Roman" w:cs="Times New Roman"/>
          <w:b/>
          <w:color w:val="000000" w:themeColor="text1"/>
          <w:sz w:val="24"/>
          <w:szCs w:val="24"/>
        </w:rPr>
      </w:pPr>
    </w:p>
    <w:p w14:paraId="1AC238F9" w14:textId="77777777" w:rsidR="00D26353" w:rsidRDefault="00D26353" w:rsidP="00A05108">
      <w:pPr>
        <w:spacing w:after="0" w:line="480" w:lineRule="auto"/>
        <w:jc w:val="center"/>
        <w:rPr>
          <w:rFonts w:ascii="Times New Roman" w:hAnsi="Times New Roman" w:cs="Times New Roman"/>
          <w:b/>
          <w:color w:val="000000" w:themeColor="text1"/>
          <w:sz w:val="24"/>
          <w:szCs w:val="24"/>
        </w:rPr>
      </w:pPr>
    </w:p>
    <w:p w14:paraId="3BF53568" w14:textId="77777777" w:rsidR="004A7091" w:rsidRDefault="004A7091" w:rsidP="00A05108">
      <w:pPr>
        <w:spacing w:after="0" w:line="480" w:lineRule="auto"/>
        <w:jc w:val="center"/>
        <w:rPr>
          <w:rFonts w:ascii="Times New Roman" w:hAnsi="Times New Roman" w:cs="Times New Roman"/>
          <w:b/>
          <w:color w:val="000000" w:themeColor="text1"/>
          <w:sz w:val="24"/>
          <w:szCs w:val="24"/>
        </w:rPr>
      </w:pPr>
    </w:p>
    <w:p w14:paraId="4FE0405E" w14:textId="77777777" w:rsidR="004A7091" w:rsidRDefault="004A7091" w:rsidP="00A05108">
      <w:pPr>
        <w:spacing w:after="0" w:line="480" w:lineRule="auto"/>
        <w:jc w:val="center"/>
        <w:rPr>
          <w:rFonts w:ascii="Times New Roman" w:hAnsi="Times New Roman" w:cs="Times New Roman"/>
          <w:b/>
          <w:color w:val="000000" w:themeColor="text1"/>
          <w:sz w:val="24"/>
          <w:szCs w:val="24"/>
        </w:rPr>
      </w:pPr>
    </w:p>
    <w:p w14:paraId="7D87E362" w14:textId="77777777" w:rsidR="004A7091" w:rsidRDefault="004A7091" w:rsidP="00A05108">
      <w:pPr>
        <w:spacing w:after="0" w:line="480" w:lineRule="auto"/>
        <w:jc w:val="center"/>
        <w:rPr>
          <w:rFonts w:ascii="Times New Roman" w:hAnsi="Times New Roman" w:cs="Times New Roman"/>
          <w:b/>
          <w:color w:val="000000" w:themeColor="text1"/>
          <w:sz w:val="24"/>
          <w:szCs w:val="24"/>
        </w:rPr>
      </w:pPr>
    </w:p>
    <w:p w14:paraId="501D7757" w14:textId="77777777" w:rsidR="004A7091" w:rsidRDefault="004A7091" w:rsidP="00A05108">
      <w:pPr>
        <w:spacing w:after="0" w:line="480" w:lineRule="auto"/>
        <w:jc w:val="center"/>
        <w:rPr>
          <w:rFonts w:ascii="Times New Roman" w:hAnsi="Times New Roman" w:cs="Times New Roman"/>
          <w:b/>
          <w:color w:val="000000" w:themeColor="text1"/>
          <w:sz w:val="24"/>
          <w:szCs w:val="24"/>
        </w:rPr>
      </w:pPr>
    </w:p>
    <w:p w14:paraId="0DD1A3D9" w14:textId="77777777" w:rsidR="004A7091" w:rsidRDefault="004A7091" w:rsidP="006005E8">
      <w:pPr>
        <w:spacing w:after="0" w:line="480" w:lineRule="auto"/>
        <w:rPr>
          <w:rFonts w:ascii="Times New Roman" w:hAnsi="Times New Roman" w:cs="Times New Roman"/>
          <w:b/>
          <w:color w:val="000000" w:themeColor="text1"/>
          <w:sz w:val="24"/>
          <w:szCs w:val="24"/>
        </w:rPr>
      </w:pPr>
    </w:p>
    <w:p w14:paraId="63DD00BD" w14:textId="310F0C50" w:rsidR="00A05108" w:rsidRPr="007F1A0E" w:rsidRDefault="00A05108" w:rsidP="00A05108">
      <w:pPr>
        <w:spacing w:after="0" w:line="480" w:lineRule="auto"/>
        <w:jc w:val="center"/>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LIST OF TABLES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6599"/>
        <w:gridCol w:w="1125"/>
      </w:tblGrid>
      <w:tr w:rsidR="004A7091" w:rsidRPr="00BE6AB2" w14:paraId="2064D4E9" w14:textId="77777777" w:rsidTr="00403ECF">
        <w:tc>
          <w:tcPr>
            <w:tcW w:w="799" w:type="dxa"/>
            <w:tcBorders>
              <w:top w:val="single" w:sz="4" w:space="0" w:color="auto"/>
              <w:bottom w:val="single" w:sz="4" w:space="0" w:color="auto"/>
            </w:tcBorders>
          </w:tcPr>
          <w:p w14:paraId="790FC08D" w14:textId="77777777" w:rsidR="004A7091" w:rsidRPr="00BE6AB2" w:rsidRDefault="004A7091" w:rsidP="00AB6EAB">
            <w:pPr>
              <w:spacing w:line="360" w:lineRule="auto"/>
              <w:rPr>
                <w:rFonts w:ascii="Times New Roman" w:hAnsi="Times New Roman" w:cs="Times New Roman"/>
                <w:b/>
                <w:i/>
                <w:iCs/>
                <w:color w:val="000000" w:themeColor="text1"/>
                <w:sz w:val="24"/>
                <w:szCs w:val="24"/>
              </w:rPr>
            </w:pPr>
            <w:bookmarkStart w:id="0" w:name="_Toc84196935"/>
            <w:r w:rsidRPr="00BE6AB2">
              <w:rPr>
                <w:rFonts w:ascii="Times New Roman" w:hAnsi="Times New Roman" w:cs="Times New Roman"/>
                <w:b/>
                <w:i/>
                <w:iCs/>
                <w:color w:val="000000" w:themeColor="text1"/>
                <w:sz w:val="24"/>
                <w:szCs w:val="24"/>
              </w:rPr>
              <w:t>Sr</w:t>
            </w:r>
          </w:p>
        </w:tc>
        <w:tc>
          <w:tcPr>
            <w:tcW w:w="6599" w:type="dxa"/>
            <w:tcBorders>
              <w:top w:val="single" w:sz="4" w:space="0" w:color="auto"/>
              <w:bottom w:val="single" w:sz="4" w:space="0" w:color="auto"/>
            </w:tcBorders>
          </w:tcPr>
          <w:p w14:paraId="6C5AC71F" w14:textId="77777777" w:rsidR="004A7091" w:rsidRPr="00BE6AB2" w:rsidRDefault="004A7091" w:rsidP="00AB6EAB">
            <w:pPr>
              <w:spacing w:line="360" w:lineRule="auto"/>
              <w:rPr>
                <w:rFonts w:ascii="Times New Roman" w:hAnsi="Times New Roman" w:cs="Times New Roman"/>
                <w:b/>
                <w:i/>
                <w:iCs/>
                <w:color w:val="000000" w:themeColor="text1"/>
                <w:sz w:val="24"/>
                <w:szCs w:val="24"/>
              </w:rPr>
            </w:pPr>
            <w:r w:rsidRPr="00BE6AB2">
              <w:rPr>
                <w:rFonts w:ascii="Times New Roman" w:hAnsi="Times New Roman" w:cs="Times New Roman"/>
                <w:b/>
                <w:i/>
                <w:iCs/>
                <w:color w:val="000000" w:themeColor="text1"/>
                <w:sz w:val="24"/>
                <w:szCs w:val="24"/>
              </w:rPr>
              <w:t>Tables</w:t>
            </w:r>
          </w:p>
        </w:tc>
        <w:tc>
          <w:tcPr>
            <w:tcW w:w="1125" w:type="dxa"/>
            <w:tcBorders>
              <w:top w:val="single" w:sz="4" w:space="0" w:color="auto"/>
              <w:bottom w:val="single" w:sz="4" w:space="0" w:color="auto"/>
            </w:tcBorders>
          </w:tcPr>
          <w:p w14:paraId="7195F1A9" w14:textId="216D56C6" w:rsidR="004A7091" w:rsidRPr="00BE6AB2" w:rsidRDefault="004A7091" w:rsidP="00403ECF">
            <w:pPr>
              <w:spacing w:line="360" w:lineRule="auto"/>
              <w:jc w:val="center"/>
              <w:rPr>
                <w:rFonts w:ascii="Times New Roman" w:hAnsi="Times New Roman" w:cs="Times New Roman"/>
                <w:b/>
                <w:i/>
                <w:iCs/>
                <w:color w:val="000000" w:themeColor="text1"/>
                <w:sz w:val="24"/>
                <w:szCs w:val="24"/>
              </w:rPr>
            </w:pPr>
            <w:r w:rsidRPr="00BE6AB2">
              <w:rPr>
                <w:rFonts w:ascii="Times New Roman" w:hAnsi="Times New Roman" w:cs="Times New Roman"/>
                <w:b/>
                <w:i/>
                <w:iCs/>
                <w:color w:val="000000" w:themeColor="text1"/>
                <w:sz w:val="24"/>
                <w:szCs w:val="24"/>
              </w:rPr>
              <w:t>P</w:t>
            </w:r>
            <w:r w:rsidR="00403ECF">
              <w:rPr>
                <w:rFonts w:ascii="Times New Roman" w:hAnsi="Times New Roman" w:cs="Times New Roman"/>
                <w:b/>
                <w:i/>
                <w:iCs/>
                <w:color w:val="000000" w:themeColor="text1"/>
                <w:sz w:val="24"/>
                <w:szCs w:val="24"/>
              </w:rPr>
              <w:t>age No</w:t>
            </w:r>
          </w:p>
        </w:tc>
      </w:tr>
      <w:tr w:rsidR="00F800F2" w:rsidRPr="00AB6EAB" w14:paraId="79A1C11B" w14:textId="77777777" w:rsidTr="00403ECF">
        <w:tc>
          <w:tcPr>
            <w:tcW w:w="799" w:type="dxa"/>
            <w:tcBorders>
              <w:top w:val="single" w:sz="4" w:space="0" w:color="auto"/>
            </w:tcBorders>
          </w:tcPr>
          <w:p w14:paraId="58FE509D"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4.1</w:t>
            </w:r>
          </w:p>
        </w:tc>
        <w:tc>
          <w:tcPr>
            <w:tcW w:w="6599" w:type="dxa"/>
            <w:tcBorders>
              <w:top w:val="single" w:sz="4" w:space="0" w:color="auto"/>
            </w:tcBorders>
          </w:tcPr>
          <w:p w14:paraId="2F677200" w14:textId="50D038DA" w:rsidR="00F800F2" w:rsidRPr="005E7ECA" w:rsidRDefault="006726E6"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Descriptive Analysis of statements about the factor planning of decision-making participation</w:t>
            </w:r>
          </w:p>
        </w:tc>
        <w:tc>
          <w:tcPr>
            <w:tcW w:w="1125" w:type="dxa"/>
            <w:tcBorders>
              <w:top w:val="single" w:sz="4" w:space="0" w:color="auto"/>
            </w:tcBorders>
          </w:tcPr>
          <w:p w14:paraId="2E8D311C" w14:textId="22C32A0A" w:rsidR="00F800F2" w:rsidRPr="00AB6EAB" w:rsidRDefault="006726E6"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F800F2" w:rsidRPr="00AB6EAB" w14:paraId="2180BA55" w14:textId="77777777" w:rsidTr="00403ECF">
        <w:tc>
          <w:tcPr>
            <w:tcW w:w="799" w:type="dxa"/>
          </w:tcPr>
          <w:p w14:paraId="4D7A2304"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4.2</w:t>
            </w:r>
          </w:p>
        </w:tc>
        <w:tc>
          <w:tcPr>
            <w:tcW w:w="6599" w:type="dxa"/>
          </w:tcPr>
          <w:p w14:paraId="619E342E" w14:textId="2530E3A7" w:rsidR="00F800F2" w:rsidRPr="005E7ECA" w:rsidRDefault="006726E6"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Descriptive Analysis of statements about the factor curriculum and instructions of decision-making participation</w:t>
            </w:r>
          </w:p>
        </w:tc>
        <w:tc>
          <w:tcPr>
            <w:tcW w:w="1125" w:type="dxa"/>
          </w:tcPr>
          <w:p w14:paraId="0D44BFDA" w14:textId="7352AC11" w:rsidR="00F800F2" w:rsidRPr="00AB6EAB" w:rsidRDefault="006726E6"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F800F2" w:rsidRPr="00AB6EAB" w14:paraId="6A4C2DF5" w14:textId="77777777" w:rsidTr="00403ECF">
        <w:tc>
          <w:tcPr>
            <w:tcW w:w="799" w:type="dxa"/>
          </w:tcPr>
          <w:p w14:paraId="627901D4"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4.3</w:t>
            </w:r>
          </w:p>
        </w:tc>
        <w:tc>
          <w:tcPr>
            <w:tcW w:w="6599" w:type="dxa"/>
          </w:tcPr>
          <w:p w14:paraId="57480FA2" w14:textId="34DF75B0" w:rsidR="00F800F2" w:rsidRPr="005E7ECA" w:rsidRDefault="006726E6"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Descriptive Analysis of statements about the factor rules and regulation of decision-making participation</w:t>
            </w:r>
          </w:p>
        </w:tc>
        <w:tc>
          <w:tcPr>
            <w:tcW w:w="1125" w:type="dxa"/>
          </w:tcPr>
          <w:p w14:paraId="028CB018" w14:textId="2DB4CA4E" w:rsidR="00F800F2" w:rsidRPr="00AB6EAB" w:rsidRDefault="006726E6"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r w:rsidR="00F800F2" w:rsidRPr="00AB6EAB" w14:paraId="371AB5D8" w14:textId="77777777" w:rsidTr="00403ECF">
        <w:tc>
          <w:tcPr>
            <w:tcW w:w="799" w:type="dxa"/>
          </w:tcPr>
          <w:p w14:paraId="078BF46A"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4.4</w:t>
            </w:r>
          </w:p>
        </w:tc>
        <w:tc>
          <w:tcPr>
            <w:tcW w:w="6599" w:type="dxa"/>
          </w:tcPr>
          <w:p w14:paraId="1F2C39E9" w14:textId="78FCD705" w:rsidR="00F800F2" w:rsidRPr="005E7ECA" w:rsidRDefault="006726E6"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Descriptive Analysis of statements about the factor students’ affairs and discipline of decision-making participation</w:t>
            </w:r>
          </w:p>
        </w:tc>
        <w:tc>
          <w:tcPr>
            <w:tcW w:w="1125" w:type="dxa"/>
          </w:tcPr>
          <w:p w14:paraId="7EB66A58" w14:textId="4A8AE614" w:rsidR="00F800F2" w:rsidRPr="00AB6EAB" w:rsidRDefault="006726E6"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F800F2" w:rsidRPr="00AB6EAB" w14:paraId="1B18B1B4" w14:textId="77777777" w:rsidTr="00403ECF">
        <w:tc>
          <w:tcPr>
            <w:tcW w:w="799" w:type="dxa"/>
          </w:tcPr>
          <w:p w14:paraId="16BEED52"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4.5</w:t>
            </w:r>
          </w:p>
        </w:tc>
        <w:tc>
          <w:tcPr>
            <w:tcW w:w="6599" w:type="dxa"/>
          </w:tcPr>
          <w:p w14:paraId="35A33210" w14:textId="448B8977" w:rsidR="00F800F2" w:rsidRPr="005E7ECA" w:rsidRDefault="006726E6"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Descriptive Analysis of statements about the factor institutional building of decision-making participation</w:t>
            </w:r>
          </w:p>
        </w:tc>
        <w:tc>
          <w:tcPr>
            <w:tcW w:w="1125" w:type="dxa"/>
          </w:tcPr>
          <w:p w14:paraId="50C47065" w14:textId="4F4A788C" w:rsidR="00F800F2" w:rsidRPr="00AB6EAB" w:rsidRDefault="006726E6"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r>
      <w:tr w:rsidR="00F800F2" w:rsidRPr="00AB6EAB" w14:paraId="0B3DEE45" w14:textId="77777777" w:rsidTr="00403ECF">
        <w:tc>
          <w:tcPr>
            <w:tcW w:w="799" w:type="dxa"/>
          </w:tcPr>
          <w:p w14:paraId="1D660628"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4.6</w:t>
            </w:r>
          </w:p>
        </w:tc>
        <w:tc>
          <w:tcPr>
            <w:tcW w:w="6599" w:type="dxa"/>
          </w:tcPr>
          <w:p w14:paraId="6E06F61C" w14:textId="01679B5B" w:rsidR="00F800F2" w:rsidRPr="005E7ECA" w:rsidRDefault="005E7ECA"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Descriptive Analysis of statements about the factor income generation and budgeting of decision-making participation</w:t>
            </w:r>
          </w:p>
        </w:tc>
        <w:tc>
          <w:tcPr>
            <w:tcW w:w="1125" w:type="dxa"/>
          </w:tcPr>
          <w:p w14:paraId="1C1C7840" w14:textId="18F48509" w:rsidR="00F800F2"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F800F2" w:rsidRPr="00AB6EAB" w14:paraId="5514CD86" w14:textId="77777777" w:rsidTr="00403ECF">
        <w:tc>
          <w:tcPr>
            <w:tcW w:w="799" w:type="dxa"/>
          </w:tcPr>
          <w:p w14:paraId="61EA7753"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4.7</w:t>
            </w:r>
          </w:p>
        </w:tc>
        <w:tc>
          <w:tcPr>
            <w:tcW w:w="6599" w:type="dxa"/>
          </w:tcPr>
          <w:p w14:paraId="7AF09612" w14:textId="7340C341" w:rsidR="00F800F2" w:rsidRPr="005E7ECA" w:rsidRDefault="005E7ECA"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Comparison between public and private teachers about the factor planning of decision-making participation (Public= 145, Private= 138)</w:t>
            </w:r>
          </w:p>
        </w:tc>
        <w:tc>
          <w:tcPr>
            <w:tcW w:w="1125" w:type="dxa"/>
          </w:tcPr>
          <w:p w14:paraId="7ABA3875" w14:textId="36386EEC" w:rsidR="00F800F2"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F800F2" w:rsidRPr="00AB6EAB" w14:paraId="485D8748" w14:textId="77777777" w:rsidTr="00403ECF">
        <w:tc>
          <w:tcPr>
            <w:tcW w:w="799" w:type="dxa"/>
          </w:tcPr>
          <w:p w14:paraId="1A1D729C"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4.8</w:t>
            </w:r>
          </w:p>
        </w:tc>
        <w:tc>
          <w:tcPr>
            <w:tcW w:w="6599" w:type="dxa"/>
          </w:tcPr>
          <w:p w14:paraId="76C297D8" w14:textId="1C252CA5" w:rsidR="00F800F2" w:rsidRPr="005E7ECA" w:rsidRDefault="005E7ECA"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Comparison between public and private teachers about the factor curriculum and instructions of decision-making participation (Public= 145, Private= 138)</w:t>
            </w:r>
          </w:p>
        </w:tc>
        <w:tc>
          <w:tcPr>
            <w:tcW w:w="1125" w:type="dxa"/>
          </w:tcPr>
          <w:p w14:paraId="22483D1F" w14:textId="74421301" w:rsidR="00F800F2"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r>
      <w:tr w:rsidR="00F800F2" w:rsidRPr="00AB6EAB" w14:paraId="0C7C864F" w14:textId="77777777" w:rsidTr="00403ECF">
        <w:tc>
          <w:tcPr>
            <w:tcW w:w="799" w:type="dxa"/>
          </w:tcPr>
          <w:p w14:paraId="471BB7C3" w14:textId="77777777" w:rsidR="00F800F2" w:rsidRPr="00AB6EAB" w:rsidRDefault="00F800F2" w:rsidP="00F800F2">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4.9</w:t>
            </w:r>
          </w:p>
        </w:tc>
        <w:tc>
          <w:tcPr>
            <w:tcW w:w="6599" w:type="dxa"/>
          </w:tcPr>
          <w:p w14:paraId="0D658F2E" w14:textId="480B8265" w:rsidR="00F800F2" w:rsidRPr="005E7ECA" w:rsidRDefault="005E7ECA" w:rsidP="00F800F2">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Comparison between public and private teachers about the factor rules and regulations of decision-making participation (Public= 145, Private= 138)</w:t>
            </w:r>
          </w:p>
        </w:tc>
        <w:tc>
          <w:tcPr>
            <w:tcW w:w="1125" w:type="dxa"/>
          </w:tcPr>
          <w:p w14:paraId="0C329B4D" w14:textId="097D56EF" w:rsidR="00F800F2"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A7091" w:rsidRPr="00AB6EAB" w14:paraId="5EE04153" w14:textId="77777777" w:rsidTr="00403ECF">
        <w:tc>
          <w:tcPr>
            <w:tcW w:w="799" w:type="dxa"/>
          </w:tcPr>
          <w:p w14:paraId="2039340E" w14:textId="77777777" w:rsidR="004A7091" w:rsidRPr="00AB6EAB" w:rsidRDefault="004A7091" w:rsidP="00AB6EAB">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4.10</w:t>
            </w:r>
          </w:p>
        </w:tc>
        <w:tc>
          <w:tcPr>
            <w:tcW w:w="6599" w:type="dxa"/>
          </w:tcPr>
          <w:p w14:paraId="4D8ECF22" w14:textId="31E72D60" w:rsidR="004A7091" w:rsidRPr="005E7ECA" w:rsidRDefault="005E7ECA" w:rsidP="00AB6EAB">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Comparison between public and private teachers about the factor students’ affairs and discipline of decision-making participation (Public= 145, Private= 138)</w:t>
            </w:r>
          </w:p>
        </w:tc>
        <w:tc>
          <w:tcPr>
            <w:tcW w:w="1125" w:type="dxa"/>
          </w:tcPr>
          <w:p w14:paraId="7AAD2137" w14:textId="00123105" w:rsidR="004A7091"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4A7091" w:rsidRPr="00AB6EAB" w14:paraId="5565D587" w14:textId="77777777" w:rsidTr="00403ECF">
        <w:tc>
          <w:tcPr>
            <w:tcW w:w="799" w:type="dxa"/>
          </w:tcPr>
          <w:p w14:paraId="5C370137" w14:textId="77777777" w:rsidR="004A7091" w:rsidRPr="00AB6EAB" w:rsidRDefault="004A7091" w:rsidP="00AB6EAB">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4.11</w:t>
            </w:r>
          </w:p>
        </w:tc>
        <w:tc>
          <w:tcPr>
            <w:tcW w:w="6599" w:type="dxa"/>
          </w:tcPr>
          <w:p w14:paraId="453682AE" w14:textId="622BEC48" w:rsidR="004A7091" w:rsidRPr="005E7ECA" w:rsidRDefault="005E7ECA" w:rsidP="00AB6EAB">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Comparison between public and private teachers about the factor institutional building of decision-making participation (Public= 145, Private= 138)</w:t>
            </w:r>
          </w:p>
        </w:tc>
        <w:tc>
          <w:tcPr>
            <w:tcW w:w="1125" w:type="dxa"/>
          </w:tcPr>
          <w:p w14:paraId="57403609" w14:textId="4408ADFC" w:rsidR="004A7091"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4A7091" w:rsidRPr="00AB6EAB" w14:paraId="2827ED54" w14:textId="77777777" w:rsidTr="00403ECF">
        <w:tc>
          <w:tcPr>
            <w:tcW w:w="799" w:type="dxa"/>
          </w:tcPr>
          <w:p w14:paraId="3EBD8937" w14:textId="77777777" w:rsidR="004A7091" w:rsidRPr="00AB6EAB" w:rsidRDefault="004A7091" w:rsidP="00AB6EAB">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4.12</w:t>
            </w:r>
          </w:p>
        </w:tc>
        <w:tc>
          <w:tcPr>
            <w:tcW w:w="6599" w:type="dxa"/>
          </w:tcPr>
          <w:p w14:paraId="0845CF69" w14:textId="015B35DC" w:rsidR="004A7091" w:rsidRPr="005E7ECA" w:rsidRDefault="005E7ECA" w:rsidP="00AB6EAB">
            <w:pPr>
              <w:spacing w:line="360" w:lineRule="auto"/>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Comparison between public and private teachers about the factor income generation and budgeting of decision-making participation (Public= 145, Private= 138)</w:t>
            </w:r>
          </w:p>
        </w:tc>
        <w:tc>
          <w:tcPr>
            <w:tcW w:w="1125" w:type="dxa"/>
          </w:tcPr>
          <w:p w14:paraId="7932AD1B" w14:textId="19ACE421" w:rsidR="004A7091"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4A7091" w:rsidRPr="00AB6EAB" w14:paraId="46407D83" w14:textId="77777777" w:rsidTr="00403ECF">
        <w:tc>
          <w:tcPr>
            <w:tcW w:w="799" w:type="dxa"/>
          </w:tcPr>
          <w:p w14:paraId="1EC8878F" w14:textId="77777777" w:rsidR="004A7091" w:rsidRPr="00AB6EAB" w:rsidRDefault="004A7091" w:rsidP="00AB6EAB">
            <w:pPr>
              <w:spacing w:line="360" w:lineRule="auto"/>
              <w:rPr>
                <w:rFonts w:ascii="Times New Roman" w:hAnsi="Times New Roman" w:cs="Times New Roman"/>
                <w:color w:val="000000" w:themeColor="text1"/>
                <w:sz w:val="24"/>
                <w:szCs w:val="24"/>
              </w:rPr>
            </w:pPr>
            <w:r w:rsidRPr="00AB6EAB">
              <w:rPr>
                <w:rFonts w:ascii="Times New Roman" w:hAnsi="Times New Roman" w:cs="Times New Roman"/>
                <w:color w:val="000000" w:themeColor="text1"/>
                <w:sz w:val="24"/>
                <w:szCs w:val="24"/>
              </w:rPr>
              <w:t>4.13</w:t>
            </w:r>
          </w:p>
        </w:tc>
        <w:tc>
          <w:tcPr>
            <w:tcW w:w="6599" w:type="dxa"/>
          </w:tcPr>
          <w:p w14:paraId="0E053CD6" w14:textId="7052E5A5" w:rsidR="004A7091" w:rsidRPr="005E7ECA" w:rsidRDefault="005E7ECA" w:rsidP="00AB6EAB">
            <w:pPr>
              <w:spacing w:line="360" w:lineRule="auto"/>
              <w:jc w:val="both"/>
              <w:rPr>
                <w:rFonts w:ascii="Times New Roman" w:hAnsi="Times New Roman" w:cs="Times New Roman"/>
                <w:iCs/>
                <w:color w:val="000000" w:themeColor="text1"/>
                <w:sz w:val="24"/>
                <w:szCs w:val="24"/>
              </w:rPr>
            </w:pPr>
            <w:r w:rsidRPr="005E7ECA">
              <w:rPr>
                <w:rFonts w:ascii="Times New Roman" w:hAnsi="Times New Roman"/>
                <w:iCs/>
                <w:color w:val="000000" w:themeColor="text1"/>
                <w:sz w:val="24"/>
                <w:szCs w:val="24"/>
              </w:rPr>
              <w:t>ANOVA variance among the teaching experience of the teachers</w:t>
            </w:r>
          </w:p>
        </w:tc>
        <w:tc>
          <w:tcPr>
            <w:tcW w:w="1125" w:type="dxa"/>
          </w:tcPr>
          <w:p w14:paraId="79FBA6F2" w14:textId="51C115E7" w:rsidR="004A7091" w:rsidRPr="00AB6EAB" w:rsidRDefault="005E7ECA" w:rsidP="00403EC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r>
    </w:tbl>
    <w:p w14:paraId="1E9EECCD" w14:textId="2E78ACB0" w:rsidR="005756C3" w:rsidRPr="002E275B" w:rsidRDefault="005756C3"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lastRenderedPageBreak/>
        <w:t>ABSTRACT</w:t>
      </w:r>
    </w:p>
    <w:p w14:paraId="713F2FDF" w14:textId="77777777" w:rsidR="00F6369B" w:rsidRPr="009C521D" w:rsidRDefault="00F6369B" w:rsidP="00F6369B">
      <w:pPr>
        <w:spacing w:after="0" w:line="480"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 xml:space="preserve">In modern era, the professionals have pivotal role for the development of the society. </w:t>
      </w:r>
    </w:p>
    <w:p w14:paraId="7B9F49B7" w14:textId="156E7F38" w:rsidR="00F6369B" w:rsidRPr="009C521D" w:rsidRDefault="00F6369B" w:rsidP="00F6369B">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 xml:space="preserve">For the achievement of this purpose the teachers give their effective suggestion to the education leaders to boost the workplace environment for the growth of the institutions. Therefore, higher authorities engage the teaching faculty in decision-making in order to finalize the direction to complete the specific tasks. The major objective of this study was to determine the </w:t>
      </w:r>
      <w:r w:rsidRPr="00115610">
        <w:rPr>
          <w:rFonts w:ascii="Times New Roman" w:hAnsi="Times New Roman" w:cs="Times New Roman"/>
          <w:bCs/>
          <w:color w:val="000000" w:themeColor="text1"/>
          <w:sz w:val="24"/>
          <w:szCs w:val="24"/>
        </w:rPr>
        <w:t>comparison between public and private secondary school teachers regarding decision-making participation in administrative task</w:t>
      </w:r>
      <w:r w:rsidRPr="009C521D">
        <w:rPr>
          <w:rFonts w:ascii="Times New Roman" w:hAnsi="Times New Roman" w:cs="Times New Roman"/>
          <w:bCs/>
          <w:color w:val="000000" w:themeColor="text1"/>
          <w:sz w:val="24"/>
          <w:szCs w:val="24"/>
        </w:rPr>
        <w:t xml:space="preserve">. The population of this research was secondary school teachers from Hafizabad whereas, 283 </w:t>
      </w:r>
      <w:r w:rsidRPr="009C521D">
        <w:rPr>
          <w:rFonts w:ascii="Times New Roman" w:hAnsi="Times New Roman" w:cs="Times New Roman"/>
          <w:color w:val="000000" w:themeColor="text1"/>
          <w:sz w:val="24"/>
          <w:szCs w:val="24"/>
        </w:rPr>
        <w:t xml:space="preserve">(public 145, private 138) </w:t>
      </w:r>
      <w:r w:rsidRPr="009C521D">
        <w:rPr>
          <w:rFonts w:ascii="Times New Roman" w:hAnsi="Times New Roman" w:cs="Times New Roman"/>
          <w:bCs/>
          <w:color w:val="000000" w:themeColor="text1"/>
          <w:sz w:val="24"/>
          <w:szCs w:val="24"/>
        </w:rPr>
        <w:t xml:space="preserve">respondents were selected as sample through simple random sampling technique. </w:t>
      </w:r>
      <w:r w:rsidRPr="009C521D">
        <w:rPr>
          <w:rFonts w:ascii="Times New Roman" w:hAnsi="Times New Roman" w:cs="Times New Roman"/>
          <w:color w:val="000000" w:themeColor="text1"/>
          <w:sz w:val="24"/>
          <w:szCs w:val="24"/>
        </w:rPr>
        <w:t xml:space="preserve">Data was collected by using questionnaire through survey method. The findings of the study revealed that there was significant difference between public and private secondary school teachers </w:t>
      </w:r>
      <w:r>
        <w:rPr>
          <w:rFonts w:ascii="Times New Roman" w:hAnsi="Times New Roman" w:cs="Times New Roman"/>
          <w:color w:val="000000" w:themeColor="text1"/>
          <w:sz w:val="24"/>
          <w:szCs w:val="24"/>
        </w:rPr>
        <w:t xml:space="preserve">about rules and regulation and students’ affairs </w:t>
      </w:r>
      <w:r w:rsidRPr="009C521D">
        <w:rPr>
          <w:rFonts w:ascii="Times New Roman" w:hAnsi="Times New Roman" w:cs="Times New Roman"/>
          <w:color w:val="000000" w:themeColor="text1"/>
          <w:sz w:val="24"/>
          <w:szCs w:val="24"/>
        </w:rPr>
        <w:t>regarding participation in decision-making while, the mean score of the respondents from public school was greater than private. Furthermore, it was found that there was also significant difference found among the teaching experience of the respondents. This study is a stepping stone to adopt the new techniques and strategies for the development of the teaching-learning process through human resources.</w:t>
      </w:r>
      <w:r>
        <w:rPr>
          <w:rFonts w:ascii="Times New Roman" w:hAnsi="Times New Roman" w:cs="Times New Roman"/>
          <w:color w:val="000000" w:themeColor="text1"/>
          <w:sz w:val="24"/>
          <w:szCs w:val="24"/>
        </w:rPr>
        <w:t xml:space="preserve"> </w:t>
      </w:r>
    </w:p>
    <w:p w14:paraId="28DBD8E2" w14:textId="77777777" w:rsidR="00F6369B" w:rsidRPr="009C521D" w:rsidRDefault="00F6369B" w:rsidP="00F6369B">
      <w:pPr>
        <w:widowControl w:val="0"/>
        <w:autoSpaceDE w:val="0"/>
        <w:autoSpaceDN w:val="0"/>
        <w:adjustRightInd w:val="0"/>
        <w:spacing w:after="0" w:line="480" w:lineRule="auto"/>
        <w:rPr>
          <w:rFonts w:ascii="Times New Roman" w:hAnsi="Times New Roman" w:cs="Times New Roman"/>
          <w:color w:val="000000" w:themeColor="text1"/>
          <w:sz w:val="24"/>
          <w:szCs w:val="24"/>
        </w:rPr>
      </w:pPr>
      <w:r w:rsidRPr="009C521D">
        <w:rPr>
          <w:rFonts w:ascii="Times New Roman" w:hAnsi="Times New Roman" w:cs="Times New Roman"/>
          <w:b/>
          <w:color w:val="000000" w:themeColor="text1"/>
          <w:sz w:val="24"/>
          <w:szCs w:val="24"/>
        </w:rPr>
        <w:t>Keywords:</w:t>
      </w:r>
      <w:r w:rsidRPr="009C52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Participation, Decision-Making, Secondary School Teachers</w:t>
      </w:r>
    </w:p>
    <w:p w14:paraId="5A11F635" w14:textId="77777777" w:rsidR="009C558D" w:rsidRPr="00265B09" w:rsidRDefault="009C558D" w:rsidP="009C558D">
      <w:pPr>
        <w:spacing w:after="0"/>
        <w:rPr>
          <w:rFonts w:cs="Times New Roman"/>
          <w:szCs w:val="24"/>
        </w:rPr>
        <w:sectPr w:rsidR="009C558D" w:rsidRPr="00265B09" w:rsidSect="002C726C">
          <w:footerReference w:type="default" r:id="rId8"/>
          <w:pgSz w:w="11907" w:h="16839" w:code="9"/>
          <w:pgMar w:top="1440" w:right="1440" w:bottom="1440" w:left="1440" w:header="720" w:footer="720" w:gutter="720"/>
          <w:pgNumType w:fmt="upperRoman" w:start="1"/>
          <w:cols w:space="720"/>
          <w:docGrid w:linePitch="360"/>
        </w:sectPr>
      </w:pPr>
    </w:p>
    <w:p w14:paraId="7E1F2737" w14:textId="77777777" w:rsidR="009C558D" w:rsidRPr="00A33393" w:rsidRDefault="009C558D" w:rsidP="00A33393">
      <w:pPr>
        <w:pStyle w:val="Heading1"/>
        <w:numPr>
          <w:ilvl w:val="0"/>
          <w:numId w:val="0"/>
        </w:numPr>
        <w:spacing w:before="0" w:after="0" w:line="480" w:lineRule="auto"/>
        <w:rPr>
          <w:sz w:val="24"/>
          <w:szCs w:val="24"/>
          <w:shd w:val="clear" w:color="auto" w:fill="FFFFFF"/>
        </w:rPr>
      </w:pPr>
      <w:bookmarkStart w:id="1" w:name="_Toc97291574"/>
      <w:r w:rsidRPr="00A33393">
        <w:rPr>
          <w:sz w:val="24"/>
          <w:szCs w:val="24"/>
          <w:shd w:val="clear" w:color="auto" w:fill="FFFFFF"/>
        </w:rPr>
        <w:lastRenderedPageBreak/>
        <w:t>CHAPTER 1</w:t>
      </w:r>
      <w:bookmarkStart w:id="2" w:name="_Toc37349464"/>
      <w:bookmarkEnd w:id="0"/>
      <w:bookmarkEnd w:id="1"/>
    </w:p>
    <w:p w14:paraId="02959C5E" w14:textId="6795DFED" w:rsidR="00A33393" w:rsidRPr="00A33393" w:rsidRDefault="00A33393" w:rsidP="00A33393">
      <w:pPr>
        <w:pStyle w:val="BodyText"/>
        <w:spacing w:after="0"/>
        <w:jc w:val="center"/>
        <w:rPr>
          <w:b/>
          <w:bCs/>
          <w:szCs w:val="24"/>
        </w:rPr>
      </w:pPr>
      <w:r w:rsidRPr="00A33393">
        <w:rPr>
          <w:b/>
          <w:bCs/>
          <w:szCs w:val="24"/>
        </w:rPr>
        <w:t>INTRODUCTION</w:t>
      </w:r>
    </w:p>
    <w:p w14:paraId="39AA3187" w14:textId="539B7B9E" w:rsidR="009C558D" w:rsidRPr="00A33393" w:rsidRDefault="009C558D" w:rsidP="00A33393">
      <w:pPr>
        <w:pStyle w:val="Heading2"/>
        <w:numPr>
          <w:ilvl w:val="0"/>
          <w:numId w:val="0"/>
        </w:numPr>
        <w:spacing w:before="0" w:after="0" w:line="480" w:lineRule="auto"/>
        <w:jc w:val="both"/>
        <w:rPr>
          <w:szCs w:val="24"/>
        </w:rPr>
      </w:pPr>
      <w:bookmarkStart w:id="3" w:name="_Toc97291576"/>
      <w:bookmarkEnd w:id="2"/>
      <w:r w:rsidRPr="00A33393">
        <w:rPr>
          <w:szCs w:val="24"/>
        </w:rPr>
        <w:t xml:space="preserve">1.1 </w:t>
      </w:r>
      <w:bookmarkEnd w:id="3"/>
      <w:r w:rsidR="00741DA4" w:rsidRPr="00A33393">
        <w:rPr>
          <w:szCs w:val="24"/>
        </w:rPr>
        <w:t>Introduction</w:t>
      </w:r>
      <w:r w:rsidRPr="00A33393">
        <w:rPr>
          <w:szCs w:val="24"/>
        </w:rPr>
        <w:t xml:space="preserve"> </w:t>
      </w:r>
    </w:p>
    <w:p w14:paraId="5F1B1E7E" w14:textId="77777777" w:rsidR="00F6369B" w:rsidRPr="00115610" w:rsidRDefault="00F6369B" w:rsidP="00F6369B">
      <w:pPr>
        <w:pStyle w:val="NoSpacing"/>
        <w:spacing w:line="480" w:lineRule="auto"/>
        <w:jc w:val="both"/>
        <w:rPr>
          <w:rFonts w:ascii="Times New Roman" w:eastAsia="Arial Unicode MS" w:hAnsi="Times New Roman"/>
          <w:color w:val="000000" w:themeColor="text1"/>
          <w:sz w:val="24"/>
          <w:szCs w:val="24"/>
        </w:rPr>
      </w:pPr>
      <w:r>
        <w:rPr>
          <w:rFonts w:ascii="Times New Roman" w:eastAsia="Arial Unicode MS" w:hAnsi="Times New Roman"/>
          <w:color w:val="000000" w:themeColor="text1"/>
          <w:sz w:val="24"/>
          <w:szCs w:val="24"/>
        </w:rPr>
        <w:t>To build the trust between the tutors and educational organization the institution stress on the participation of tutors</w:t>
      </w:r>
      <w:r w:rsidRPr="006A144F">
        <w:rPr>
          <w:rFonts w:ascii="Times New Roman" w:eastAsia="Arial Unicode MS" w:hAnsi="Times New Roman"/>
          <w:color w:val="000000" w:themeColor="text1"/>
          <w:sz w:val="24"/>
          <w:szCs w:val="24"/>
        </w:rPr>
        <w:t>.</w:t>
      </w:r>
      <w:r>
        <w:rPr>
          <w:rFonts w:ascii="Times New Roman" w:eastAsia="Arial Unicode MS" w:hAnsi="Times New Roman"/>
          <w:color w:val="000000" w:themeColor="text1"/>
          <w:sz w:val="24"/>
          <w:szCs w:val="24"/>
        </w:rPr>
        <w:t xml:space="preserve"> The process of teaching depends on the participation of teachers</w:t>
      </w:r>
      <w:r w:rsidRPr="006A144F">
        <w:rPr>
          <w:rFonts w:ascii="Times New Roman" w:eastAsia="Arial Unicode MS" w:hAnsi="Times New Roman"/>
          <w:color w:val="000000" w:themeColor="text1"/>
          <w:sz w:val="24"/>
          <w:szCs w:val="24"/>
        </w:rPr>
        <w:t xml:space="preserve">.  </w:t>
      </w:r>
      <w:r>
        <w:rPr>
          <w:rFonts w:ascii="Times New Roman" w:eastAsia="Arial Unicode MS" w:hAnsi="Times New Roman"/>
          <w:color w:val="000000" w:themeColor="text1"/>
          <w:sz w:val="24"/>
          <w:szCs w:val="24"/>
        </w:rPr>
        <w:t xml:space="preserve">From the last few years, the educational institutions are focusing on the all directions of the teachers’ participation in all activities </w:t>
      </w:r>
      <w:r w:rsidRPr="006A144F">
        <w:rPr>
          <w:rFonts w:ascii="Times New Roman" w:eastAsia="Arial Unicode MS" w:hAnsi="Times New Roman"/>
          <w:color w:val="000000" w:themeColor="text1"/>
          <w:sz w:val="24"/>
          <w:szCs w:val="24"/>
        </w:rPr>
        <w:t>(</w:t>
      </w:r>
      <w:r w:rsidRPr="006A144F">
        <w:rPr>
          <w:rFonts w:ascii="Times New Roman" w:hAnsi="Times New Roman"/>
          <w:color w:val="000000" w:themeColor="text1"/>
          <w:sz w:val="24"/>
          <w:szCs w:val="24"/>
          <w:shd w:val="clear" w:color="auto" w:fill="FFFFFF"/>
        </w:rPr>
        <w:t>Zulfqar et al., 2016, Anjum et al., 2019)</w:t>
      </w:r>
      <w:r w:rsidRPr="006A144F">
        <w:rPr>
          <w:rFonts w:ascii="Times New Roman" w:eastAsia="Arial Unicode MS" w:hAnsi="Times New Roman"/>
          <w:color w:val="000000" w:themeColor="text1"/>
          <w:sz w:val="24"/>
          <w:szCs w:val="24"/>
        </w:rPr>
        <w:t>.</w:t>
      </w:r>
      <w:r>
        <w:rPr>
          <w:rFonts w:ascii="Times New Roman" w:eastAsia="Arial Unicode MS" w:hAnsi="Times New Roman"/>
          <w:color w:val="000000" w:themeColor="text1"/>
          <w:sz w:val="24"/>
          <w:szCs w:val="24"/>
        </w:rPr>
        <w:t xml:space="preserve"> </w:t>
      </w:r>
      <w:r w:rsidRPr="006A144F">
        <w:rPr>
          <w:rFonts w:ascii="Times New Roman" w:hAnsi="Times New Roman"/>
          <w:color w:val="000000" w:themeColor="text1"/>
          <w:sz w:val="24"/>
          <w:szCs w:val="24"/>
        </w:rPr>
        <w:t>The teachers’ participation in decision making</w:t>
      </w:r>
      <w:r>
        <w:rPr>
          <w:rFonts w:ascii="Times New Roman" w:hAnsi="Times New Roman"/>
          <w:color w:val="000000" w:themeColor="text1"/>
          <w:sz w:val="24"/>
          <w:szCs w:val="24"/>
        </w:rPr>
        <w:t xml:space="preserve"> build the trust within the institution</w:t>
      </w:r>
      <w:r w:rsidRPr="006A144F">
        <w:rPr>
          <w:rFonts w:ascii="Times New Roman" w:hAnsi="Times New Roman"/>
          <w:color w:val="000000" w:themeColor="text1"/>
          <w:sz w:val="24"/>
          <w:szCs w:val="24"/>
        </w:rPr>
        <w:t xml:space="preserve">. </w:t>
      </w:r>
      <w:r>
        <w:rPr>
          <w:rFonts w:ascii="Times New Roman" w:hAnsi="Times New Roman"/>
          <w:color w:val="000000" w:themeColor="text1"/>
          <w:sz w:val="24"/>
          <w:szCs w:val="24"/>
        </w:rPr>
        <w:t>The head of educational institution perform an essential factor in the institution that make the teacher learning process successful and increase the growth of institution and make close pupils to their objectives (</w:t>
      </w:r>
      <w:r w:rsidRPr="006A144F">
        <w:rPr>
          <w:rFonts w:ascii="Times New Roman" w:hAnsi="Times New Roman"/>
          <w:color w:val="000000" w:themeColor="text1"/>
          <w:sz w:val="24"/>
          <w:szCs w:val="24"/>
          <w:shd w:val="clear" w:color="auto" w:fill="FFFFFF"/>
        </w:rPr>
        <w:t xml:space="preserve">Anjum et al., 2019). </w:t>
      </w:r>
    </w:p>
    <w:p w14:paraId="2E6DAB5B" w14:textId="77777777" w:rsidR="00F6369B" w:rsidRPr="006A144F" w:rsidRDefault="00F6369B" w:rsidP="00F6369B">
      <w:pPr>
        <w:autoSpaceDE w:val="0"/>
        <w:autoSpaceDN w:val="0"/>
        <w:adjustRightInd w:val="0"/>
        <w:spacing w:after="0" w:line="480" w:lineRule="auto"/>
        <w:jc w:val="both"/>
        <w:rPr>
          <w:rFonts w:ascii="Times New Roman" w:eastAsia="Arial Unicode MS"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Due to the lack of decision-making process of teacher participation cannot work with full zeal and zest. </w:t>
      </w:r>
      <w:r w:rsidRPr="006A144F">
        <w:rPr>
          <w:rFonts w:ascii="Times New Roman" w:eastAsia="Arial Unicode MS" w:hAnsi="Times New Roman" w:cs="Times New Roman"/>
          <w:color w:val="000000" w:themeColor="text1"/>
          <w:sz w:val="24"/>
          <w:szCs w:val="24"/>
        </w:rPr>
        <w:t xml:space="preserve">Decision-making participation of teachers in decision making process extent recompences in the topical era. Like other business organizations the educational organizations also </w:t>
      </w:r>
      <w:r>
        <w:rPr>
          <w:rFonts w:ascii="Times New Roman" w:eastAsia="Arial Unicode MS" w:hAnsi="Times New Roman" w:cs="Times New Roman"/>
          <w:color w:val="000000" w:themeColor="text1"/>
          <w:sz w:val="24"/>
          <w:szCs w:val="24"/>
        </w:rPr>
        <w:t xml:space="preserve">stressed </w:t>
      </w:r>
      <w:r w:rsidRPr="006A144F">
        <w:rPr>
          <w:rFonts w:ascii="Times New Roman" w:eastAsia="Arial Unicode MS" w:hAnsi="Times New Roman" w:cs="Times New Roman"/>
          <w:color w:val="000000" w:themeColor="text1"/>
          <w:sz w:val="24"/>
          <w:szCs w:val="24"/>
        </w:rPr>
        <w:t>on the professional development of the teaching faculty with academic competencies that can be achieved through involvement of the teachers in decision-making process. (</w:t>
      </w:r>
      <w:r w:rsidRPr="006A144F">
        <w:rPr>
          <w:rFonts w:ascii="Times New Roman" w:hAnsi="Times New Roman" w:cs="Times New Roman"/>
          <w:color w:val="000000" w:themeColor="text1"/>
          <w:sz w:val="24"/>
          <w:szCs w:val="24"/>
          <w:shd w:val="clear" w:color="auto" w:fill="FFFFFF"/>
        </w:rPr>
        <w:t>Harrison</w:t>
      </w:r>
      <w:r w:rsidRPr="006A144F">
        <w:rPr>
          <w:rFonts w:ascii="Times New Roman" w:eastAsia="Arial Unicode MS" w:hAnsi="Times New Roman" w:cs="Times New Roman"/>
          <w:color w:val="000000" w:themeColor="text1"/>
          <w:sz w:val="24"/>
          <w:szCs w:val="24"/>
        </w:rPr>
        <w:t xml:space="preserve"> et al., 2016). </w:t>
      </w:r>
    </w:p>
    <w:p w14:paraId="405384E5" w14:textId="77777777" w:rsidR="00F6369B" w:rsidRPr="006A144F" w:rsidRDefault="00F6369B" w:rsidP="00F6369B">
      <w:pPr>
        <w:pStyle w:val="NoSpacing"/>
        <w:spacing w:line="480" w:lineRule="auto"/>
        <w:jc w:val="both"/>
        <w:rPr>
          <w:rFonts w:ascii="Times New Roman" w:eastAsia="Arial Unicode MS" w:hAnsi="Times New Roman"/>
          <w:color w:val="000000" w:themeColor="text1"/>
          <w:sz w:val="24"/>
          <w:szCs w:val="24"/>
        </w:rPr>
      </w:pPr>
      <w:r w:rsidRPr="006A144F">
        <w:rPr>
          <w:rFonts w:ascii="Times New Roman" w:eastAsia="Arial Unicode MS" w:hAnsi="Times New Roman"/>
          <w:color w:val="000000" w:themeColor="text1"/>
          <w:sz w:val="24"/>
          <w:szCs w:val="24"/>
        </w:rPr>
        <w:t>The educational organizations</w:t>
      </w:r>
      <w:r>
        <w:rPr>
          <w:rFonts w:ascii="Times New Roman" w:eastAsia="Arial Unicode MS" w:hAnsi="Times New Roman"/>
          <w:color w:val="000000" w:themeColor="text1"/>
          <w:sz w:val="24"/>
          <w:szCs w:val="24"/>
        </w:rPr>
        <w:t xml:space="preserve"> act an essential role in socio economic growth of a state</w:t>
      </w:r>
      <w:r w:rsidRPr="006A144F">
        <w:rPr>
          <w:rFonts w:ascii="Times New Roman" w:eastAsia="Arial Unicode MS" w:hAnsi="Times New Roman"/>
          <w:color w:val="000000" w:themeColor="text1"/>
          <w:sz w:val="24"/>
          <w:szCs w:val="24"/>
        </w:rPr>
        <w:t>.</w:t>
      </w:r>
      <w:r w:rsidRPr="00FC5AA6">
        <w:rPr>
          <w:rFonts w:ascii="Times New Roman" w:eastAsia="Arial Unicode MS" w:hAnsi="Times New Roman"/>
          <w:color w:val="000000" w:themeColor="text1"/>
          <w:sz w:val="24"/>
          <w:szCs w:val="24"/>
        </w:rPr>
        <w:t xml:space="preserve"> </w:t>
      </w:r>
      <w:r>
        <w:rPr>
          <w:rFonts w:ascii="Times New Roman" w:eastAsia="Arial Unicode MS" w:hAnsi="Times New Roman"/>
          <w:color w:val="000000" w:themeColor="text1"/>
          <w:sz w:val="24"/>
          <w:szCs w:val="24"/>
        </w:rPr>
        <w:t>Tutors plays pious role in achieving these goals and objectives.</w:t>
      </w:r>
      <w:r w:rsidRPr="006A144F">
        <w:rPr>
          <w:rFonts w:ascii="Times New Roman" w:eastAsia="Arial Unicode MS" w:hAnsi="Times New Roman"/>
          <w:color w:val="000000" w:themeColor="text1"/>
          <w:sz w:val="24"/>
          <w:szCs w:val="24"/>
        </w:rPr>
        <w:t xml:space="preserve"> Consequently, education organizations involve in regeneration the professional’s development </w:t>
      </w:r>
      <w:r>
        <w:rPr>
          <w:rFonts w:ascii="Times New Roman" w:eastAsia="Arial Unicode MS" w:hAnsi="Times New Roman"/>
          <w:color w:val="000000" w:themeColor="text1"/>
          <w:sz w:val="24"/>
          <w:szCs w:val="24"/>
        </w:rPr>
        <w:t xml:space="preserve">in all over the state </w:t>
      </w:r>
      <w:r w:rsidRPr="006A144F">
        <w:rPr>
          <w:rFonts w:ascii="Times New Roman" w:eastAsia="Arial Unicode MS" w:hAnsi="Times New Roman"/>
          <w:color w:val="000000" w:themeColor="text1"/>
          <w:sz w:val="24"/>
          <w:szCs w:val="24"/>
        </w:rPr>
        <w:t>with academic capabilities. For the completion of this purpose Public educational institutions fulfill their need of money from government while private institutions accumulate of their aids from students. So, it can be possible when teachers are involved in decision making and the growth of the institution (</w:t>
      </w:r>
      <w:r w:rsidRPr="006A144F">
        <w:rPr>
          <w:rFonts w:ascii="Times New Roman" w:hAnsi="Times New Roman"/>
          <w:color w:val="000000" w:themeColor="text1"/>
          <w:sz w:val="24"/>
          <w:szCs w:val="24"/>
          <w:shd w:val="clear" w:color="auto" w:fill="FFFFFF"/>
        </w:rPr>
        <w:t xml:space="preserve">Zulfqar et al., 2016).  </w:t>
      </w:r>
    </w:p>
    <w:p w14:paraId="5F1E1FEE" w14:textId="77777777" w:rsidR="00F6369B" w:rsidRPr="006A144F" w:rsidRDefault="00F6369B" w:rsidP="00F6369B">
      <w:pPr>
        <w:autoSpaceDE w:val="0"/>
        <w:autoSpaceDN w:val="0"/>
        <w:adjustRightInd w:val="0"/>
        <w:spacing w:after="0" w:line="480" w:lineRule="auto"/>
        <w:jc w:val="both"/>
        <w:rPr>
          <w:rFonts w:ascii="Times New Roman" w:hAnsi="Times New Roman" w:cs="Times New Roman"/>
          <w:color w:val="000000" w:themeColor="text1"/>
          <w:sz w:val="24"/>
          <w:szCs w:val="24"/>
        </w:rPr>
      </w:pPr>
      <w:r w:rsidRPr="006A144F">
        <w:rPr>
          <w:rFonts w:ascii="Times New Roman" w:eastAsia="Arial Unicode MS" w:hAnsi="Times New Roman" w:cs="Times New Roman"/>
          <w:color w:val="000000" w:themeColor="text1"/>
          <w:sz w:val="24"/>
          <w:szCs w:val="24"/>
        </w:rPr>
        <w:lastRenderedPageBreak/>
        <w:t xml:space="preserve">Within the organization the teacher is considered as icon for the development of the whole process. Therefore, the </w:t>
      </w:r>
      <w:r>
        <w:rPr>
          <w:rFonts w:ascii="Times New Roman" w:eastAsia="Arial Unicode MS" w:hAnsi="Times New Roman" w:cs="Times New Roman"/>
          <w:color w:val="000000" w:themeColor="text1"/>
          <w:sz w:val="24"/>
          <w:szCs w:val="24"/>
        </w:rPr>
        <w:t xml:space="preserve">institutional goals </w:t>
      </w:r>
      <w:r w:rsidRPr="006A144F">
        <w:rPr>
          <w:rFonts w:ascii="Times New Roman" w:eastAsia="Arial Unicode MS" w:hAnsi="Times New Roman" w:cs="Times New Roman"/>
          <w:color w:val="000000" w:themeColor="text1"/>
          <w:sz w:val="24"/>
          <w:szCs w:val="24"/>
        </w:rPr>
        <w:t xml:space="preserve">cannot be </w:t>
      </w:r>
      <w:r>
        <w:rPr>
          <w:rFonts w:ascii="Times New Roman" w:eastAsia="Arial Unicode MS" w:hAnsi="Times New Roman" w:cs="Times New Roman"/>
          <w:color w:val="000000" w:themeColor="text1"/>
          <w:sz w:val="24"/>
          <w:szCs w:val="24"/>
        </w:rPr>
        <w:t xml:space="preserve">gained </w:t>
      </w:r>
      <w:r w:rsidRPr="006A144F">
        <w:rPr>
          <w:rFonts w:ascii="Times New Roman" w:eastAsia="Arial Unicode MS" w:hAnsi="Times New Roman" w:cs="Times New Roman"/>
          <w:color w:val="000000" w:themeColor="text1"/>
          <w:sz w:val="24"/>
          <w:szCs w:val="24"/>
        </w:rPr>
        <w:t>without contribution of the teaching faculty. The teachers are also considered as the field manager within the organization and observed the things with naked eyes so, they can suggest the better observations to the principals for betterment implementation and retain the quality of services to the students and employees (</w:t>
      </w:r>
      <w:r w:rsidRPr="006A144F">
        <w:rPr>
          <w:rFonts w:ascii="Times New Roman" w:hAnsi="Times New Roman" w:cs="Times New Roman"/>
          <w:color w:val="000000" w:themeColor="text1"/>
          <w:sz w:val="24"/>
          <w:szCs w:val="24"/>
          <w:shd w:val="clear" w:color="auto" w:fill="FFFFFF"/>
        </w:rPr>
        <w:t xml:space="preserve">Lin, 2014). </w:t>
      </w:r>
      <w:r w:rsidRPr="006A144F">
        <w:rPr>
          <w:rFonts w:ascii="Times New Roman" w:eastAsia="Arial Unicode MS" w:hAnsi="Times New Roman" w:cs="Times New Roman"/>
          <w:color w:val="000000" w:themeColor="text1"/>
          <w:sz w:val="24"/>
          <w:szCs w:val="24"/>
        </w:rPr>
        <w:t xml:space="preserve">Involvement of teachers in decision making process has </w:t>
      </w:r>
      <w:r>
        <w:rPr>
          <w:rFonts w:ascii="Times New Roman" w:eastAsia="Arial Unicode MS" w:hAnsi="Times New Roman" w:cs="Times New Roman"/>
          <w:color w:val="000000" w:themeColor="text1"/>
          <w:sz w:val="24"/>
          <w:szCs w:val="24"/>
        </w:rPr>
        <w:t xml:space="preserve">a vital </w:t>
      </w:r>
      <w:r w:rsidRPr="006A144F">
        <w:rPr>
          <w:rFonts w:ascii="Times New Roman" w:eastAsia="Arial Unicode MS" w:hAnsi="Times New Roman" w:cs="Times New Roman"/>
          <w:color w:val="000000" w:themeColor="text1"/>
          <w:sz w:val="24"/>
          <w:szCs w:val="24"/>
        </w:rPr>
        <w:t xml:space="preserve">debate for the educational institution (Anwar et al., 2008). </w:t>
      </w:r>
    </w:p>
    <w:p w14:paraId="612611BA" w14:textId="77777777" w:rsidR="00F6369B" w:rsidRDefault="00F6369B" w:rsidP="00F6369B">
      <w:pPr>
        <w:snapToGrid w:val="0"/>
        <w:spacing w:after="0" w:line="480" w:lineRule="auto"/>
        <w:jc w:val="both"/>
        <w:rPr>
          <w:rFonts w:ascii="Times New Roman" w:hAnsi="Times New Roman" w:cs="Times New Roman"/>
          <w:color w:val="000000" w:themeColor="text1"/>
          <w:sz w:val="24"/>
          <w:szCs w:val="24"/>
          <w:shd w:val="clear" w:color="auto" w:fill="FFFFFF"/>
        </w:rPr>
      </w:pPr>
      <w:r w:rsidRPr="006A144F">
        <w:rPr>
          <w:rFonts w:ascii="Times New Roman" w:hAnsi="Times New Roman" w:cs="Times New Roman"/>
          <w:color w:val="000000" w:themeColor="text1"/>
          <w:sz w:val="24"/>
          <w:szCs w:val="24"/>
        </w:rPr>
        <w:t xml:space="preserve">Participation in decision making means to collaborate, </w:t>
      </w:r>
      <w:r>
        <w:rPr>
          <w:rFonts w:ascii="Times New Roman" w:hAnsi="Times New Roman" w:cs="Times New Roman"/>
          <w:color w:val="000000" w:themeColor="text1"/>
          <w:sz w:val="24"/>
          <w:szCs w:val="24"/>
        </w:rPr>
        <w:t xml:space="preserve">lead </w:t>
      </w:r>
      <w:r w:rsidRPr="006A144F">
        <w:rPr>
          <w:rFonts w:ascii="Times New Roman" w:hAnsi="Times New Roman" w:cs="Times New Roman"/>
          <w:color w:val="000000" w:themeColor="text1"/>
          <w:sz w:val="24"/>
          <w:szCs w:val="24"/>
        </w:rPr>
        <w:t xml:space="preserve">and support an individual or a group of individuals for </w:t>
      </w:r>
      <w:r>
        <w:rPr>
          <w:rFonts w:ascii="Times New Roman" w:hAnsi="Times New Roman" w:cs="Times New Roman"/>
          <w:color w:val="000000" w:themeColor="text1"/>
          <w:sz w:val="24"/>
          <w:szCs w:val="24"/>
        </w:rPr>
        <w:t xml:space="preserve">the accomplishment </w:t>
      </w:r>
      <w:r w:rsidRPr="006A144F">
        <w:rPr>
          <w:rFonts w:ascii="Times New Roman" w:hAnsi="Times New Roman" w:cs="Times New Roman"/>
          <w:color w:val="000000" w:themeColor="text1"/>
          <w:sz w:val="24"/>
          <w:szCs w:val="24"/>
        </w:rPr>
        <w:t xml:space="preserve">of the </w:t>
      </w:r>
      <w:r>
        <w:rPr>
          <w:rFonts w:ascii="Times New Roman" w:hAnsi="Times New Roman" w:cs="Times New Roman"/>
          <w:color w:val="000000" w:themeColor="text1"/>
          <w:sz w:val="24"/>
          <w:szCs w:val="24"/>
        </w:rPr>
        <w:t>institutional goals</w:t>
      </w:r>
      <w:r w:rsidRPr="006A144F">
        <w:rPr>
          <w:rFonts w:ascii="Times New Roman" w:hAnsi="Times New Roman" w:cs="Times New Roman"/>
          <w:color w:val="000000" w:themeColor="text1"/>
          <w:sz w:val="24"/>
          <w:szCs w:val="24"/>
        </w:rPr>
        <w:t>. Due to this</w:t>
      </w:r>
      <w:r>
        <w:rPr>
          <w:rFonts w:ascii="Times New Roman" w:hAnsi="Times New Roman" w:cs="Times New Roman"/>
          <w:color w:val="000000" w:themeColor="text1"/>
          <w:sz w:val="24"/>
          <w:szCs w:val="24"/>
        </w:rPr>
        <w:t>, the staff feels free to perform their duties with hope, respect and confidence to gain the goal and objectives of the educational institution through teaching learning process</w:t>
      </w:r>
      <w:r w:rsidRPr="006A144F">
        <w:rPr>
          <w:rFonts w:ascii="Times New Roman" w:hAnsi="Times New Roman" w:cs="Times New Roman"/>
          <w:color w:val="000000" w:themeColor="text1"/>
          <w:sz w:val="24"/>
          <w:szCs w:val="24"/>
        </w:rPr>
        <w:t>. Due to participation in decision-making process,</w:t>
      </w:r>
      <w:r>
        <w:rPr>
          <w:rFonts w:ascii="Times New Roman" w:hAnsi="Times New Roman" w:cs="Times New Roman"/>
          <w:color w:val="000000" w:themeColor="text1"/>
          <w:sz w:val="24"/>
          <w:szCs w:val="24"/>
        </w:rPr>
        <w:t xml:space="preserve"> the tutors give their fruitful suggestion on the basis of their experience to the higher authorities to improve the working environment</w:t>
      </w:r>
      <w:r w:rsidRPr="006A1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doing so, the higher authorities impose their suggestions to reduce the tensions </w:t>
      </w:r>
      <w:r w:rsidRPr="006A144F">
        <w:rPr>
          <w:rFonts w:ascii="Times New Roman" w:hAnsi="Times New Roman" w:cs="Times New Roman"/>
          <w:color w:val="000000" w:themeColor="text1"/>
          <w:sz w:val="24"/>
          <w:szCs w:val="24"/>
        </w:rPr>
        <w:t>(</w:t>
      </w:r>
      <w:r w:rsidRPr="006A144F">
        <w:rPr>
          <w:rFonts w:ascii="Times New Roman" w:hAnsi="Times New Roman" w:cs="Times New Roman"/>
          <w:color w:val="000000" w:themeColor="text1"/>
          <w:sz w:val="24"/>
          <w:szCs w:val="24"/>
          <w:shd w:val="clear" w:color="auto" w:fill="FFFFFF"/>
        </w:rPr>
        <w:t>Salfi, 2011).</w:t>
      </w:r>
    </w:p>
    <w:p w14:paraId="1A38FB7D" w14:textId="6DEABB73" w:rsidR="005340BE" w:rsidRDefault="005340BE" w:rsidP="00F6369B">
      <w:pPr>
        <w:snapToGrid w:val="0"/>
        <w:spacing w:after="0" w:line="480" w:lineRule="auto"/>
        <w:jc w:val="both"/>
        <w:rPr>
          <w:rFonts w:ascii="Times New Roman" w:hAnsi="Times New Roman" w:cs="Times New Roman"/>
          <w:b/>
          <w:bCs/>
          <w:color w:val="000000" w:themeColor="text1"/>
          <w:sz w:val="24"/>
          <w:szCs w:val="24"/>
        </w:rPr>
      </w:pPr>
      <w:r w:rsidRPr="005340BE">
        <w:rPr>
          <w:rFonts w:ascii="Times New Roman" w:hAnsi="Times New Roman" w:cs="Times New Roman"/>
          <w:b/>
          <w:bCs/>
          <w:color w:val="000000" w:themeColor="text1"/>
          <w:sz w:val="24"/>
          <w:szCs w:val="24"/>
        </w:rPr>
        <w:t>1.2 Problem Statement</w:t>
      </w:r>
    </w:p>
    <w:p w14:paraId="7D0BF86E" w14:textId="77777777" w:rsidR="00C723F4" w:rsidRDefault="00C723F4" w:rsidP="00C723F4">
      <w:pPr>
        <w:spacing w:after="0" w:line="480" w:lineRule="auto"/>
        <w:jc w:val="both"/>
        <w:rPr>
          <w:rFonts w:ascii="Times New Roman" w:eastAsia="Arial Unicode MS" w:hAnsi="Times New Roman" w:cs="Times New Roman"/>
          <w:color w:val="000000" w:themeColor="text1"/>
          <w:sz w:val="24"/>
          <w:szCs w:val="24"/>
        </w:rPr>
      </w:pPr>
      <w:r w:rsidRPr="006A144F">
        <w:rPr>
          <w:rFonts w:ascii="Times New Roman" w:eastAsia="Arial Unicode MS" w:hAnsi="Times New Roman" w:cs="Times New Roman"/>
          <w:color w:val="000000" w:themeColor="text1"/>
          <w:sz w:val="24"/>
          <w:szCs w:val="24"/>
        </w:rPr>
        <w:t xml:space="preserve">The education is the transition of knowledge towards the graduates through effective teaching. Thus, the teaching is less effective due to the lack of participation in decision-making process. Although the educational institutions are taking steps towards this issue but these steps have not put into consideration. This demands the researcher to conduct the new research </w:t>
      </w:r>
      <w:r>
        <w:rPr>
          <w:rFonts w:ascii="Times New Roman" w:eastAsia="Arial Unicode MS" w:hAnsi="Times New Roman" w:cs="Times New Roman"/>
          <w:color w:val="000000" w:themeColor="text1"/>
          <w:sz w:val="24"/>
          <w:szCs w:val="24"/>
        </w:rPr>
        <w:t xml:space="preserve">examine </w:t>
      </w:r>
      <w:r w:rsidRPr="006A144F">
        <w:rPr>
          <w:rFonts w:ascii="Times New Roman" w:eastAsia="Arial Unicode MS" w:hAnsi="Times New Roman" w:cs="Times New Roman"/>
          <w:color w:val="000000" w:themeColor="text1"/>
          <w:sz w:val="24"/>
          <w:szCs w:val="24"/>
        </w:rPr>
        <w:t xml:space="preserve">the real issues regarding decision-making participation practices of the teachers for the growth of the teaching-learning process. </w:t>
      </w:r>
    </w:p>
    <w:p w14:paraId="4F468819" w14:textId="77777777" w:rsidR="00C723F4" w:rsidRPr="006A144F" w:rsidRDefault="00C723F4" w:rsidP="00C723F4">
      <w:pPr>
        <w:spacing w:after="0" w:line="480" w:lineRule="auto"/>
        <w:jc w:val="both"/>
        <w:rPr>
          <w:rFonts w:ascii="Times New Roman" w:eastAsia="Arial Unicode MS" w:hAnsi="Times New Roman" w:cs="Times New Roman"/>
          <w:color w:val="000000" w:themeColor="text1"/>
          <w:sz w:val="24"/>
          <w:szCs w:val="24"/>
        </w:rPr>
      </w:pPr>
    </w:p>
    <w:p w14:paraId="5FE015E6" w14:textId="77777777" w:rsidR="00C723F4" w:rsidRPr="006A144F" w:rsidRDefault="00C723F4" w:rsidP="00C723F4">
      <w:pPr>
        <w:spacing w:after="0" w:line="480" w:lineRule="auto"/>
        <w:jc w:val="both"/>
        <w:rPr>
          <w:rFonts w:ascii="Times New Roman" w:eastAsia="Arial Unicode MS" w:hAnsi="Times New Roman" w:cs="Times New Roman"/>
          <w:b/>
          <w:color w:val="000000" w:themeColor="text1"/>
          <w:sz w:val="24"/>
          <w:szCs w:val="24"/>
        </w:rPr>
      </w:pPr>
      <w:r w:rsidRPr="006A144F">
        <w:rPr>
          <w:rFonts w:ascii="Times New Roman" w:eastAsia="Arial Unicode MS" w:hAnsi="Times New Roman" w:cs="Times New Roman"/>
          <w:b/>
          <w:color w:val="000000" w:themeColor="text1"/>
          <w:sz w:val="24"/>
          <w:szCs w:val="24"/>
        </w:rPr>
        <w:lastRenderedPageBreak/>
        <w:t xml:space="preserve">1.3 Research Objectives </w:t>
      </w:r>
    </w:p>
    <w:p w14:paraId="32B50B32" w14:textId="77777777" w:rsidR="00C723F4" w:rsidRPr="006A144F" w:rsidRDefault="00C723F4" w:rsidP="00C723F4">
      <w:pPr>
        <w:pStyle w:val="ListParagraph"/>
        <w:numPr>
          <w:ilvl w:val="0"/>
          <w:numId w:val="191"/>
        </w:numPr>
        <w:spacing w:line="480" w:lineRule="auto"/>
        <w:ind w:left="360"/>
        <w:jc w:val="both"/>
        <w:rPr>
          <w:color w:val="000000" w:themeColor="text1"/>
          <w:sz w:val="24"/>
          <w:szCs w:val="24"/>
        </w:rPr>
      </w:pPr>
      <w:r w:rsidRPr="006A144F">
        <w:rPr>
          <w:color w:val="000000" w:themeColor="text1"/>
          <w:sz w:val="24"/>
          <w:szCs w:val="24"/>
        </w:rPr>
        <w:t xml:space="preserve">To find out the existing level about decision making participation of teachers. </w:t>
      </w:r>
    </w:p>
    <w:p w14:paraId="667B538E" w14:textId="77777777" w:rsidR="00C723F4" w:rsidRPr="006A144F" w:rsidRDefault="00C723F4" w:rsidP="00C723F4">
      <w:pPr>
        <w:pStyle w:val="ListParagraph"/>
        <w:numPr>
          <w:ilvl w:val="0"/>
          <w:numId w:val="191"/>
        </w:numPr>
        <w:spacing w:line="480" w:lineRule="auto"/>
        <w:ind w:left="360"/>
        <w:jc w:val="both"/>
        <w:rPr>
          <w:color w:val="000000" w:themeColor="text1"/>
          <w:sz w:val="24"/>
          <w:szCs w:val="24"/>
        </w:rPr>
      </w:pPr>
      <w:r w:rsidRPr="006A144F">
        <w:rPr>
          <w:color w:val="000000" w:themeColor="text1"/>
          <w:sz w:val="24"/>
          <w:szCs w:val="24"/>
        </w:rPr>
        <w:t xml:space="preserve">To identify the significance difference regarding gender of the respondents about decision making participation. </w:t>
      </w:r>
    </w:p>
    <w:p w14:paraId="244158FC" w14:textId="77777777" w:rsidR="00C723F4" w:rsidRPr="006A144F" w:rsidRDefault="00C723F4" w:rsidP="00C723F4">
      <w:pPr>
        <w:pStyle w:val="ListParagraph"/>
        <w:numPr>
          <w:ilvl w:val="0"/>
          <w:numId w:val="191"/>
        </w:numPr>
        <w:spacing w:line="480" w:lineRule="auto"/>
        <w:ind w:left="360"/>
        <w:jc w:val="both"/>
        <w:rPr>
          <w:color w:val="000000" w:themeColor="text1"/>
          <w:sz w:val="24"/>
          <w:szCs w:val="24"/>
        </w:rPr>
      </w:pPr>
      <w:r w:rsidRPr="006A144F">
        <w:rPr>
          <w:color w:val="000000" w:themeColor="text1"/>
          <w:sz w:val="24"/>
          <w:szCs w:val="24"/>
        </w:rPr>
        <w:t xml:space="preserve">To investigate the significance difference regarding teaching experience of the respondents about decision making participation. </w:t>
      </w:r>
    </w:p>
    <w:p w14:paraId="79FF92AF" w14:textId="77777777" w:rsidR="00C723F4" w:rsidRPr="006A144F" w:rsidRDefault="00C723F4" w:rsidP="00C723F4">
      <w:pPr>
        <w:spacing w:after="0" w:line="480" w:lineRule="auto"/>
        <w:jc w:val="both"/>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t>1.4 Research Questions</w:t>
      </w:r>
    </w:p>
    <w:p w14:paraId="5CAB4D4A" w14:textId="77777777" w:rsidR="00C723F4" w:rsidRPr="006A144F" w:rsidRDefault="00C723F4" w:rsidP="00C723F4">
      <w:pPr>
        <w:pStyle w:val="ListParagraph"/>
        <w:numPr>
          <w:ilvl w:val="0"/>
          <w:numId w:val="198"/>
        </w:numPr>
        <w:spacing w:line="480" w:lineRule="auto"/>
        <w:ind w:left="360"/>
        <w:jc w:val="both"/>
        <w:rPr>
          <w:color w:val="000000" w:themeColor="text1"/>
          <w:sz w:val="24"/>
          <w:szCs w:val="24"/>
        </w:rPr>
      </w:pPr>
      <w:r w:rsidRPr="006A144F">
        <w:rPr>
          <w:color w:val="000000" w:themeColor="text1"/>
          <w:sz w:val="24"/>
          <w:szCs w:val="24"/>
        </w:rPr>
        <w:t>Is there any significance difference regarding gender of the respondents about decision making participation?</w:t>
      </w:r>
    </w:p>
    <w:p w14:paraId="32C10AB1"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Is there any significance difference regarding gender of the respondents about planning?</w:t>
      </w:r>
    </w:p>
    <w:p w14:paraId="32C3F6FA"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Is there any significance difference regarding gender of the respondents about curriculum and instructions?</w:t>
      </w:r>
    </w:p>
    <w:p w14:paraId="22E6A406"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Is there any significance difference regarding gender of the respondents about rules and regulations?</w:t>
      </w:r>
    </w:p>
    <w:p w14:paraId="052F2D6F"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gender of the respondents about students’ affairs and discipline? </w:t>
      </w:r>
    </w:p>
    <w:p w14:paraId="7DEEB816"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gender of the respondents about institutional building? </w:t>
      </w:r>
    </w:p>
    <w:p w14:paraId="43576F6C" w14:textId="059D97AE" w:rsidR="00C723F4" w:rsidRPr="00C723F4"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gender of the respondents about income generation and budgeting? </w:t>
      </w:r>
    </w:p>
    <w:p w14:paraId="0C5A667E" w14:textId="77777777" w:rsidR="00C723F4" w:rsidRPr="006A144F" w:rsidRDefault="00C723F4" w:rsidP="00C723F4">
      <w:pPr>
        <w:pStyle w:val="ListParagraph"/>
        <w:numPr>
          <w:ilvl w:val="0"/>
          <w:numId w:val="198"/>
        </w:numPr>
        <w:spacing w:line="480" w:lineRule="auto"/>
        <w:ind w:left="360"/>
        <w:jc w:val="both"/>
        <w:rPr>
          <w:color w:val="000000" w:themeColor="text1"/>
          <w:sz w:val="24"/>
          <w:szCs w:val="24"/>
        </w:rPr>
      </w:pPr>
      <w:r w:rsidRPr="006A144F">
        <w:rPr>
          <w:color w:val="000000" w:themeColor="text1"/>
          <w:sz w:val="24"/>
          <w:szCs w:val="24"/>
        </w:rPr>
        <w:t xml:space="preserve">Is there any significance difference regarding teaching experience of the respondents about decision making participation? </w:t>
      </w:r>
    </w:p>
    <w:p w14:paraId="031AA49A"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teaching experience of the respondents about planning? </w:t>
      </w:r>
    </w:p>
    <w:p w14:paraId="30295D98"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lastRenderedPageBreak/>
        <w:t xml:space="preserve">Is there any significance difference regarding teaching experience of the respondents about curriculum and instructions? </w:t>
      </w:r>
    </w:p>
    <w:p w14:paraId="3DF86C29"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teaching experience of the respondents about rules and regulations? </w:t>
      </w:r>
    </w:p>
    <w:p w14:paraId="7E5A2680"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teaching experience of the respondents about students’ affairs and discipline? </w:t>
      </w:r>
    </w:p>
    <w:p w14:paraId="6383F2E3"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teaching experience of the respondents about institutional building? </w:t>
      </w:r>
    </w:p>
    <w:p w14:paraId="5809C801" w14:textId="77777777" w:rsidR="00C723F4" w:rsidRPr="006A144F" w:rsidRDefault="00C723F4" w:rsidP="00C723F4">
      <w:pPr>
        <w:pStyle w:val="ListParagraph"/>
        <w:numPr>
          <w:ilvl w:val="1"/>
          <w:numId w:val="198"/>
        </w:numPr>
        <w:spacing w:line="480" w:lineRule="auto"/>
        <w:jc w:val="both"/>
        <w:rPr>
          <w:color w:val="000000" w:themeColor="text1"/>
          <w:sz w:val="24"/>
          <w:szCs w:val="24"/>
        </w:rPr>
      </w:pPr>
      <w:r w:rsidRPr="006A144F">
        <w:rPr>
          <w:color w:val="000000" w:themeColor="text1"/>
          <w:sz w:val="24"/>
          <w:szCs w:val="24"/>
        </w:rPr>
        <w:t xml:space="preserve">Is there any significance difference regarding teaching experience of the respondents about income generation and budgeting? </w:t>
      </w:r>
    </w:p>
    <w:p w14:paraId="0A4AAA87" w14:textId="77777777" w:rsidR="00C723F4" w:rsidRPr="006A144F" w:rsidRDefault="00C723F4" w:rsidP="00C723F4">
      <w:pPr>
        <w:pStyle w:val="ListParagraph"/>
        <w:numPr>
          <w:ilvl w:val="1"/>
          <w:numId w:val="205"/>
        </w:numPr>
        <w:spacing w:line="480" w:lineRule="auto"/>
        <w:jc w:val="both"/>
        <w:rPr>
          <w:b/>
          <w:color w:val="000000" w:themeColor="text1"/>
          <w:sz w:val="24"/>
          <w:szCs w:val="24"/>
        </w:rPr>
      </w:pPr>
      <w:r w:rsidRPr="006A144F">
        <w:rPr>
          <w:b/>
          <w:color w:val="000000" w:themeColor="text1"/>
          <w:sz w:val="24"/>
          <w:szCs w:val="24"/>
        </w:rPr>
        <w:t>Research Hypotheses</w:t>
      </w:r>
    </w:p>
    <w:p w14:paraId="6D7CC08D" w14:textId="77777777" w:rsidR="00C723F4" w:rsidRPr="006A144F" w:rsidRDefault="00C723F4" w:rsidP="00C723F4">
      <w:pPr>
        <w:pStyle w:val="ListParagraph"/>
        <w:numPr>
          <w:ilvl w:val="0"/>
          <w:numId w:val="204"/>
        </w:numPr>
        <w:spacing w:line="480" w:lineRule="auto"/>
        <w:jc w:val="both"/>
        <w:rPr>
          <w:color w:val="000000" w:themeColor="text1"/>
          <w:sz w:val="24"/>
          <w:szCs w:val="24"/>
        </w:rPr>
      </w:pPr>
      <w:r w:rsidRPr="006A144F">
        <w:rPr>
          <w:color w:val="000000" w:themeColor="text1"/>
          <w:sz w:val="24"/>
          <w:szCs w:val="24"/>
        </w:rPr>
        <w:t>There is a significance difference regarding gender of the respondents about decision making participation.</w:t>
      </w:r>
    </w:p>
    <w:p w14:paraId="65F3D44F"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There is a significance difference regarding gender of the respondents about planning?</w:t>
      </w:r>
    </w:p>
    <w:p w14:paraId="5624DAE7"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There is a significance difference regarding gender of the respondents about curriculum and instruction.</w:t>
      </w:r>
    </w:p>
    <w:p w14:paraId="5EEEA197"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 xml:space="preserve">There is a significance difference regarding gender of the respondents about rules and regulations. </w:t>
      </w:r>
    </w:p>
    <w:p w14:paraId="03B9F740"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 xml:space="preserve">There is a significance difference regarding gender of the respondents about students’ affairs and discipline. </w:t>
      </w:r>
    </w:p>
    <w:p w14:paraId="104EFA1D"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 xml:space="preserve">There is a significance difference regarding gender of the respondents about institutional building. </w:t>
      </w:r>
    </w:p>
    <w:p w14:paraId="40DDF64A"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 xml:space="preserve">There is a significance difference regarding gender of the respondents about income generation and budgeting. </w:t>
      </w:r>
    </w:p>
    <w:p w14:paraId="1E3E40DD" w14:textId="77777777" w:rsidR="00C723F4" w:rsidRPr="006A144F" w:rsidRDefault="00C723F4" w:rsidP="00C723F4">
      <w:pPr>
        <w:pStyle w:val="ListParagraph"/>
        <w:numPr>
          <w:ilvl w:val="0"/>
          <w:numId w:val="206"/>
        </w:numPr>
        <w:spacing w:line="480" w:lineRule="auto"/>
        <w:jc w:val="both"/>
        <w:rPr>
          <w:color w:val="000000" w:themeColor="text1"/>
          <w:sz w:val="24"/>
          <w:szCs w:val="24"/>
        </w:rPr>
      </w:pPr>
      <w:r w:rsidRPr="006A144F">
        <w:rPr>
          <w:color w:val="000000" w:themeColor="text1"/>
          <w:sz w:val="24"/>
          <w:szCs w:val="24"/>
        </w:rPr>
        <w:lastRenderedPageBreak/>
        <w:t xml:space="preserve">There is a significance difference regarding teaching experience of the respondents about decision making participation. </w:t>
      </w:r>
    </w:p>
    <w:p w14:paraId="554B18CE"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There is a significance difference regarding teaching experience of the respondents about planning.</w:t>
      </w:r>
    </w:p>
    <w:p w14:paraId="3D036B5B"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There is a significance difference regarding teaching experience of the respondents about curriculum and instructions.</w:t>
      </w:r>
    </w:p>
    <w:p w14:paraId="473A57B4"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There is a significance difference regarding teaching experience of the respondents about rules and regulations.</w:t>
      </w:r>
    </w:p>
    <w:p w14:paraId="24435F79"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 xml:space="preserve">There is a significance difference regarding teaching experience of the respondents about students’ affairs and discipline. </w:t>
      </w:r>
    </w:p>
    <w:p w14:paraId="47B25895"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There is a significance difference regarding teaching experience of the respondents about institutional building.</w:t>
      </w:r>
    </w:p>
    <w:p w14:paraId="1FFD2BBD" w14:textId="77777777" w:rsidR="00C723F4" w:rsidRPr="006A144F" w:rsidRDefault="00C723F4" w:rsidP="00C723F4">
      <w:pPr>
        <w:pStyle w:val="ListParagraph"/>
        <w:numPr>
          <w:ilvl w:val="1"/>
          <w:numId w:val="206"/>
        </w:numPr>
        <w:spacing w:line="480" w:lineRule="auto"/>
        <w:jc w:val="both"/>
        <w:rPr>
          <w:color w:val="000000" w:themeColor="text1"/>
          <w:sz w:val="24"/>
          <w:szCs w:val="24"/>
        </w:rPr>
      </w:pPr>
      <w:r w:rsidRPr="006A144F">
        <w:rPr>
          <w:color w:val="000000" w:themeColor="text1"/>
          <w:sz w:val="24"/>
          <w:szCs w:val="24"/>
        </w:rPr>
        <w:t xml:space="preserve">There is a significance difference regarding teaching experience of the respondents about income generation and budgeting? </w:t>
      </w:r>
    </w:p>
    <w:p w14:paraId="4E83C2CF" w14:textId="77777777" w:rsidR="00C723F4" w:rsidRPr="006A144F" w:rsidRDefault="00C723F4" w:rsidP="00C723F4">
      <w:pPr>
        <w:pStyle w:val="ListParagraph"/>
        <w:numPr>
          <w:ilvl w:val="1"/>
          <w:numId w:val="204"/>
        </w:numPr>
        <w:spacing w:line="480" w:lineRule="auto"/>
        <w:jc w:val="both"/>
        <w:rPr>
          <w:b/>
          <w:color w:val="000000" w:themeColor="text1"/>
          <w:sz w:val="24"/>
          <w:szCs w:val="24"/>
        </w:rPr>
      </w:pPr>
      <w:r w:rsidRPr="006A144F">
        <w:rPr>
          <w:b/>
          <w:color w:val="000000" w:themeColor="text1"/>
          <w:sz w:val="24"/>
          <w:szCs w:val="24"/>
        </w:rPr>
        <w:t>Delimitations of the Study</w:t>
      </w:r>
    </w:p>
    <w:p w14:paraId="2FD54E2D" w14:textId="3E3C9559" w:rsidR="00C723F4" w:rsidRPr="006A144F" w:rsidRDefault="00C723F4" w:rsidP="00C723F4">
      <w:pPr>
        <w:spacing w:after="0" w:line="480" w:lineRule="auto"/>
        <w:jc w:val="both"/>
        <w:rPr>
          <w:rFonts w:ascii="Times New Roman" w:hAnsi="Times New Roman" w:cs="Times New Roman"/>
          <w:color w:val="000000" w:themeColor="text1"/>
          <w:sz w:val="24"/>
          <w:szCs w:val="24"/>
        </w:rPr>
      </w:pPr>
      <w:bookmarkStart w:id="4" w:name="_Hlk100179925"/>
      <w:r w:rsidRPr="006A144F">
        <w:rPr>
          <w:rFonts w:ascii="Times New Roman" w:hAnsi="Times New Roman" w:cs="Times New Roman"/>
          <w:color w:val="000000" w:themeColor="text1"/>
          <w:sz w:val="24"/>
          <w:szCs w:val="24"/>
        </w:rPr>
        <w:t>In this study public and private secondary school teachers from Hafizabad were selected far data collection. For more validity,</w:t>
      </w:r>
      <w:r>
        <w:rPr>
          <w:rFonts w:ascii="Times New Roman" w:hAnsi="Times New Roman" w:cs="Times New Roman"/>
          <w:color w:val="000000" w:themeColor="text1"/>
          <w:sz w:val="24"/>
          <w:szCs w:val="24"/>
        </w:rPr>
        <w:t xml:space="preserve"> it can b be conducted in many more areas of the country </w:t>
      </w:r>
      <w:r w:rsidRPr="006A144F">
        <w:rPr>
          <w:rFonts w:ascii="Times New Roman" w:hAnsi="Times New Roman" w:cs="Times New Roman"/>
          <w:color w:val="000000" w:themeColor="text1"/>
          <w:sz w:val="24"/>
          <w:szCs w:val="24"/>
        </w:rPr>
        <w:t xml:space="preserve">to find out the perception of the teachers regarding participation in decision-making, Furthermore, </w:t>
      </w:r>
      <w:r>
        <w:rPr>
          <w:rFonts w:ascii="Times New Roman" w:hAnsi="Times New Roman" w:cs="Times New Roman"/>
          <w:color w:val="000000" w:themeColor="text1"/>
          <w:sz w:val="24"/>
          <w:szCs w:val="24"/>
        </w:rPr>
        <w:t xml:space="preserve">it is better to involve other variable regarding job performance and job satisfaction to improve </w:t>
      </w:r>
      <w:r w:rsidRPr="006A144F">
        <w:rPr>
          <w:rFonts w:ascii="Times New Roman" w:hAnsi="Times New Roman" w:cs="Times New Roman"/>
          <w:color w:val="000000" w:themeColor="text1"/>
          <w:sz w:val="24"/>
          <w:szCs w:val="24"/>
        </w:rPr>
        <w:t xml:space="preserve">the teaching-learning process. Moreover, the findings of this research cannot be generalized on the other areas of the country. Additionally, due to lack of cost, energy and time this study has its limitations.  </w:t>
      </w:r>
    </w:p>
    <w:bookmarkEnd w:id="4"/>
    <w:p w14:paraId="2524D90F" w14:textId="77777777" w:rsidR="00C723F4" w:rsidRPr="006A144F" w:rsidRDefault="00C723F4" w:rsidP="00C723F4">
      <w:pPr>
        <w:pStyle w:val="ListParagraph"/>
        <w:numPr>
          <w:ilvl w:val="1"/>
          <w:numId w:val="204"/>
        </w:numPr>
        <w:spacing w:line="480" w:lineRule="auto"/>
        <w:jc w:val="both"/>
        <w:rPr>
          <w:b/>
          <w:color w:val="000000" w:themeColor="text1"/>
          <w:sz w:val="24"/>
          <w:szCs w:val="24"/>
        </w:rPr>
      </w:pPr>
      <w:r w:rsidRPr="006A144F">
        <w:rPr>
          <w:b/>
          <w:color w:val="000000" w:themeColor="text1"/>
          <w:sz w:val="24"/>
          <w:szCs w:val="24"/>
        </w:rPr>
        <w:t>Significance of the study</w:t>
      </w:r>
    </w:p>
    <w:p w14:paraId="11A7DD95"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study focused on the teachers of, both public and private sector in Hafizabad. This study provides the enrich literature about the dimensions related to the decision-</w:t>
      </w:r>
      <w:r w:rsidRPr="006A144F">
        <w:rPr>
          <w:rFonts w:ascii="Times New Roman" w:hAnsi="Times New Roman" w:cs="Times New Roman"/>
          <w:color w:val="000000" w:themeColor="text1"/>
          <w:sz w:val="24"/>
          <w:szCs w:val="24"/>
        </w:rPr>
        <w:lastRenderedPageBreak/>
        <w:t xml:space="preserve">making participation of the teaching faculty. Moreover, it is the milestone for the new researchers who like to conduct their study in the field of educational management. Furthermore, this study is helpful for the higher authorities </w:t>
      </w: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assume the new methods and policies for the evolution of the </w:t>
      </w:r>
      <w:r>
        <w:rPr>
          <w:rFonts w:ascii="Times New Roman" w:hAnsi="Times New Roman" w:cs="Times New Roman"/>
          <w:color w:val="000000" w:themeColor="text1"/>
          <w:sz w:val="24"/>
          <w:szCs w:val="24"/>
        </w:rPr>
        <w:t xml:space="preserve">organizations </w:t>
      </w:r>
      <w:r w:rsidRPr="006A144F">
        <w:rPr>
          <w:rFonts w:ascii="Times New Roman" w:hAnsi="Times New Roman" w:cs="Times New Roman"/>
          <w:color w:val="000000" w:themeColor="text1"/>
          <w:sz w:val="24"/>
          <w:szCs w:val="24"/>
        </w:rPr>
        <w:t xml:space="preserve">with the help of useful suggestions and instructions of the teachers in broad sense.  </w:t>
      </w:r>
    </w:p>
    <w:p w14:paraId="6FEC5B64" w14:textId="77777777" w:rsidR="00C723F4" w:rsidRPr="006A144F" w:rsidRDefault="00C723F4" w:rsidP="00C723F4">
      <w:pPr>
        <w:spacing w:after="0" w:line="480" w:lineRule="auto"/>
        <w:jc w:val="both"/>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1.8 Definition of Terms</w:t>
      </w:r>
    </w:p>
    <w:p w14:paraId="597B095B" w14:textId="4C9B7253" w:rsidR="00C723F4" w:rsidRPr="006A144F" w:rsidRDefault="00C723F4" w:rsidP="00C723F4">
      <w:pPr>
        <w:spacing w:after="0" w:line="480" w:lineRule="auto"/>
        <w:jc w:val="both"/>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Decision-Making Participation</w:t>
      </w:r>
    </w:p>
    <w:p w14:paraId="5BFC0297" w14:textId="77777777" w:rsidR="00C723F4" w:rsidRDefault="00C723F4" w:rsidP="00C723F4">
      <w:pPr>
        <w:spacing w:after="0" w:line="480" w:lineRule="auto"/>
        <w:jc w:val="both"/>
        <w:rPr>
          <w:color w:val="000000" w:themeColor="text1"/>
          <w:sz w:val="24"/>
          <w:szCs w:val="24"/>
        </w:rPr>
      </w:pPr>
      <w:r w:rsidRPr="006A144F">
        <w:rPr>
          <w:rFonts w:ascii="Times New Roman" w:hAnsi="Times New Roman" w:cs="Times New Roman"/>
          <w:color w:val="000000" w:themeColor="text1"/>
          <w:sz w:val="24"/>
          <w:szCs w:val="24"/>
        </w:rPr>
        <w:t>Participation in decision making means to cooperate, guide and help an individual or a group of individuals for the achievement of the organizational objectives. The participation of the teachers in decision making process is the key of success for the growth of the institution.</w:t>
      </w:r>
    </w:p>
    <w:p w14:paraId="7F16E6FD" w14:textId="77777777" w:rsidR="00C723F4" w:rsidRDefault="00C723F4" w:rsidP="00C723F4">
      <w:pPr>
        <w:spacing w:after="0" w:line="480" w:lineRule="auto"/>
        <w:jc w:val="both"/>
        <w:rPr>
          <w:color w:val="000000" w:themeColor="text1"/>
          <w:sz w:val="24"/>
          <w:szCs w:val="24"/>
        </w:rPr>
      </w:pPr>
    </w:p>
    <w:p w14:paraId="5545CB98" w14:textId="77777777" w:rsidR="00C723F4" w:rsidRDefault="00C723F4" w:rsidP="00C723F4">
      <w:pPr>
        <w:spacing w:after="0" w:line="480" w:lineRule="auto"/>
        <w:jc w:val="both"/>
        <w:rPr>
          <w:color w:val="000000" w:themeColor="text1"/>
          <w:sz w:val="24"/>
          <w:szCs w:val="24"/>
        </w:rPr>
      </w:pPr>
    </w:p>
    <w:p w14:paraId="30051776" w14:textId="77777777" w:rsidR="00C723F4" w:rsidRDefault="00C723F4" w:rsidP="00C723F4">
      <w:pPr>
        <w:spacing w:after="0" w:line="480" w:lineRule="auto"/>
        <w:jc w:val="both"/>
        <w:rPr>
          <w:color w:val="000000" w:themeColor="text1"/>
          <w:sz w:val="24"/>
          <w:szCs w:val="24"/>
        </w:rPr>
      </w:pPr>
    </w:p>
    <w:p w14:paraId="181F59D5" w14:textId="77777777" w:rsidR="00C723F4" w:rsidRDefault="00C723F4" w:rsidP="00C723F4">
      <w:pPr>
        <w:spacing w:after="0" w:line="480" w:lineRule="auto"/>
        <w:jc w:val="both"/>
        <w:rPr>
          <w:color w:val="000000" w:themeColor="text1"/>
          <w:sz w:val="24"/>
          <w:szCs w:val="24"/>
        </w:rPr>
      </w:pPr>
    </w:p>
    <w:p w14:paraId="164B68AE" w14:textId="77777777" w:rsidR="00C723F4" w:rsidRDefault="00C723F4" w:rsidP="00C723F4">
      <w:pPr>
        <w:spacing w:after="0" w:line="480" w:lineRule="auto"/>
        <w:jc w:val="both"/>
        <w:rPr>
          <w:color w:val="000000" w:themeColor="text1"/>
          <w:sz w:val="24"/>
          <w:szCs w:val="24"/>
        </w:rPr>
      </w:pPr>
    </w:p>
    <w:p w14:paraId="02A2D951" w14:textId="77777777" w:rsidR="00C723F4" w:rsidRDefault="00C723F4" w:rsidP="00C723F4">
      <w:pPr>
        <w:spacing w:after="0" w:line="480" w:lineRule="auto"/>
        <w:jc w:val="both"/>
        <w:rPr>
          <w:color w:val="000000" w:themeColor="text1"/>
          <w:sz w:val="24"/>
          <w:szCs w:val="24"/>
        </w:rPr>
      </w:pPr>
    </w:p>
    <w:p w14:paraId="5358ADA1" w14:textId="77777777" w:rsidR="00C723F4" w:rsidRDefault="00C723F4" w:rsidP="00C723F4">
      <w:pPr>
        <w:spacing w:after="0" w:line="480" w:lineRule="auto"/>
        <w:jc w:val="both"/>
        <w:rPr>
          <w:color w:val="000000" w:themeColor="text1"/>
          <w:sz w:val="24"/>
          <w:szCs w:val="24"/>
        </w:rPr>
      </w:pPr>
    </w:p>
    <w:p w14:paraId="721C56BE" w14:textId="77777777" w:rsidR="00C723F4" w:rsidRDefault="00C723F4" w:rsidP="00C723F4">
      <w:pPr>
        <w:spacing w:after="0" w:line="480" w:lineRule="auto"/>
        <w:jc w:val="both"/>
        <w:rPr>
          <w:color w:val="000000" w:themeColor="text1"/>
          <w:sz w:val="24"/>
          <w:szCs w:val="24"/>
        </w:rPr>
      </w:pPr>
    </w:p>
    <w:p w14:paraId="4D0B32B7" w14:textId="77777777" w:rsidR="00C723F4" w:rsidRDefault="00C723F4" w:rsidP="00C723F4">
      <w:pPr>
        <w:spacing w:after="0" w:line="480" w:lineRule="auto"/>
        <w:jc w:val="both"/>
        <w:rPr>
          <w:color w:val="000000" w:themeColor="text1"/>
          <w:sz w:val="24"/>
          <w:szCs w:val="24"/>
        </w:rPr>
      </w:pPr>
    </w:p>
    <w:p w14:paraId="00CA82E0" w14:textId="77777777" w:rsidR="00C723F4" w:rsidRDefault="00C723F4" w:rsidP="00C723F4">
      <w:pPr>
        <w:spacing w:after="0" w:line="480" w:lineRule="auto"/>
        <w:jc w:val="both"/>
        <w:rPr>
          <w:color w:val="000000" w:themeColor="text1"/>
          <w:sz w:val="24"/>
          <w:szCs w:val="24"/>
        </w:rPr>
      </w:pPr>
    </w:p>
    <w:p w14:paraId="74C9C880" w14:textId="77777777" w:rsidR="00C723F4" w:rsidRDefault="00C723F4" w:rsidP="00C723F4">
      <w:pPr>
        <w:spacing w:after="0" w:line="480" w:lineRule="auto"/>
        <w:jc w:val="both"/>
        <w:rPr>
          <w:color w:val="000000" w:themeColor="text1"/>
          <w:sz w:val="24"/>
          <w:szCs w:val="24"/>
        </w:rPr>
      </w:pPr>
    </w:p>
    <w:p w14:paraId="1D2D66E3" w14:textId="77777777" w:rsidR="00C723F4" w:rsidRDefault="00C723F4" w:rsidP="00C723F4">
      <w:pPr>
        <w:spacing w:after="0" w:line="480" w:lineRule="auto"/>
        <w:jc w:val="both"/>
        <w:rPr>
          <w:color w:val="000000" w:themeColor="text1"/>
          <w:sz w:val="24"/>
          <w:szCs w:val="24"/>
        </w:rPr>
      </w:pPr>
    </w:p>
    <w:p w14:paraId="7094483D" w14:textId="77777777" w:rsidR="00C723F4" w:rsidRDefault="00C723F4" w:rsidP="00C723F4">
      <w:pPr>
        <w:spacing w:after="0" w:line="480" w:lineRule="auto"/>
        <w:jc w:val="both"/>
        <w:rPr>
          <w:color w:val="000000" w:themeColor="text1"/>
          <w:sz w:val="24"/>
          <w:szCs w:val="24"/>
        </w:rPr>
      </w:pPr>
    </w:p>
    <w:p w14:paraId="2ACDE58A" w14:textId="7A936479" w:rsidR="00C723F4" w:rsidRDefault="00C723F4" w:rsidP="00C723F4">
      <w:pPr>
        <w:spacing w:after="0" w:line="480" w:lineRule="auto"/>
        <w:jc w:val="center"/>
        <w:rPr>
          <w:rFonts w:ascii="Times New Roman" w:hAnsi="Times New Roman" w:cs="Times New Roman"/>
          <w:b/>
          <w:bCs/>
          <w:color w:val="000000" w:themeColor="text1"/>
          <w:sz w:val="24"/>
          <w:szCs w:val="24"/>
        </w:rPr>
      </w:pPr>
      <w:r w:rsidRPr="00C723F4">
        <w:rPr>
          <w:rFonts w:ascii="Times New Roman" w:hAnsi="Times New Roman" w:cs="Times New Roman"/>
          <w:b/>
          <w:bCs/>
          <w:color w:val="000000" w:themeColor="text1"/>
          <w:sz w:val="24"/>
          <w:szCs w:val="24"/>
        </w:rPr>
        <w:lastRenderedPageBreak/>
        <w:t xml:space="preserve">CHAPTER </w:t>
      </w:r>
      <w:r w:rsidR="00C32A6B">
        <w:rPr>
          <w:rFonts w:ascii="Times New Roman" w:hAnsi="Times New Roman" w:cs="Times New Roman"/>
          <w:b/>
          <w:bCs/>
          <w:color w:val="000000" w:themeColor="text1"/>
          <w:sz w:val="24"/>
          <w:szCs w:val="24"/>
        </w:rPr>
        <w:t>II</w:t>
      </w:r>
    </w:p>
    <w:p w14:paraId="2ED12207" w14:textId="29D989A5" w:rsidR="00C723F4" w:rsidRDefault="00C723F4" w:rsidP="00C723F4">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LITERATURE REVIEW</w:t>
      </w:r>
    </w:p>
    <w:p w14:paraId="7F03A817" w14:textId="1982588F" w:rsidR="00C723F4" w:rsidRPr="00C723F4" w:rsidRDefault="00C723F4" w:rsidP="00C723F4">
      <w:pPr>
        <w:spacing w:after="0" w:line="480" w:lineRule="auto"/>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2.1 Introduction</w:t>
      </w:r>
    </w:p>
    <w:p w14:paraId="4A5478C2"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There are many definitions of decision making but some authors discuss about it (NewStrom &amp; Pierce, 1990). described that decision making is a process that involved with other person or group of persons to solve the problems efficiently, other (Hoy &amp; Miskel, 1991) stated that the decision making is to solve the problems during job hours. Irwin (1996) and Okumbe, (1998) emphasized that decision making is a process of problem solving by different ways. Decision making process in problem solving an individual decides which is the process is suitable according to the situation of the work requirement. In decision making an individual focus on the different situations and decide the alternative decision which is more effective for the problem solving. </w:t>
      </w:r>
    </w:p>
    <w:p w14:paraId="25A994CD"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Knezevich. (1969) differentiate the definition of decision and decision making. He describes that the decision is to elaborate the different options to solve the problem on the other hand the decision-making process focus on the only one decision after decided the right way. After discussion the different options to select the best one option is called decision making. Decision making is an action or a result of selection the suitable way to solve out the problem. Decision making process depends upon the values of the society which suggest doing the action or reacting. The values can be changes with the passage of time. So that the decision-making process is not a permanent process, it can be changed according to the values and facts. </w:t>
      </w:r>
    </w:p>
    <w:p w14:paraId="75BE4CA5"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participation of teachers in decision making play a vital role for the growth of any educational institution, because teachers engage with all the activities in teaching-learning and administrations field of education. The such kinds of decision are made </w:t>
      </w:r>
      <w:r w:rsidRPr="006A144F">
        <w:rPr>
          <w:rFonts w:ascii="Times New Roman" w:hAnsi="Times New Roman" w:cs="Times New Roman"/>
          <w:color w:val="000000" w:themeColor="text1"/>
          <w:sz w:val="24"/>
          <w:szCs w:val="24"/>
        </w:rPr>
        <w:lastRenderedPageBreak/>
        <w:t xml:space="preserve">in daily routine job hours when teacher perform his duties in class room and he also participate in policy making and focus on the vision and mission of the organization in future. Thus, the participation of the teacher in decision making process is necessary for the growth of the educational organization (Newcombe &amp; McComick, 2001). </w:t>
      </w:r>
    </w:p>
    <w:p w14:paraId="208F3D6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Okumbe (1998) the developed organizations making some decisions time by time according to the situation. The institutions lay stress to fulfill the need of the</w:t>
      </w:r>
      <w:r>
        <w:rPr>
          <w:rFonts w:ascii="Times New Roman" w:hAnsi="Times New Roman" w:cs="Times New Roman"/>
          <w:color w:val="000000" w:themeColor="text1"/>
          <w:sz w:val="24"/>
          <w:szCs w:val="24"/>
        </w:rPr>
        <w:t xml:space="preserve"> educational staff that the organizational objectives can be gained perfectly</w:t>
      </w:r>
      <w:r w:rsidRPr="006A144F">
        <w:rPr>
          <w:rFonts w:ascii="Times New Roman" w:hAnsi="Times New Roman" w:cs="Times New Roman"/>
          <w:color w:val="000000" w:themeColor="text1"/>
          <w:sz w:val="24"/>
          <w:szCs w:val="24"/>
        </w:rPr>
        <w:t xml:space="preserve">. The higher authorities make some critical decisions in crucial situation so that to meet the present situation with effectively. (Morphet et. Al., 1982). </w:t>
      </w:r>
    </w:p>
    <w:p w14:paraId="323405DE"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Alkin, (1992) argued that a number of decisions are practiced the educational institutions according to the work requirement like as administration, curriculum, counseling and teaching etc. These decisions are made for short term purpose. The decisions which are made for long term that known as policies. These decisions overcome all the values and positive actions. These decisions are taken for to the growth of the organizations. The whole departments can be discussed in policy making, like as the resources, assets, liabilities, goal and achievements, and production of the organization (Wilson, 1996).</w:t>
      </w:r>
    </w:p>
    <w:p w14:paraId="10D1E0E1" w14:textId="77777777" w:rsidR="00C723F4" w:rsidRPr="006A144F" w:rsidRDefault="00C723F4" w:rsidP="00C723F4">
      <w:pPr>
        <w:spacing w:line="480" w:lineRule="auto"/>
        <w:rPr>
          <w:rFonts w:ascii="Times New Roman" w:hAnsi="Times New Roman" w:cs="Times New Roman"/>
          <w:b/>
          <w:color w:val="000000" w:themeColor="text1"/>
          <w:sz w:val="24"/>
          <w:szCs w:val="24"/>
        </w:rPr>
      </w:pPr>
      <w:r w:rsidRPr="006A144F">
        <w:rPr>
          <w:rFonts w:ascii="Times New Roman" w:hAnsi="Times New Roman" w:cs="Times New Roman"/>
          <w:b/>
          <w:bCs/>
          <w:color w:val="000000" w:themeColor="text1"/>
          <w:sz w:val="24"/>
          <w:szCs w:val="24"/>
        </w:rPr>
        <w:t>2.2 The Nature of Decision–Making</w:t>
      </w:r>
    </w:p>
    <w:p w14:paraId="5EACD94D"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There is no any institution in which the decision-making activities not performed (Griffith &amp; Owens, 1987) describes the three most important kinds of decision making in educational institutions. The one is the organizations stands always due to the strong decision making. The second one, the organizations ensure the authorities to make decision making for the organization. The third one, the decision-making </w:t>
      </w:r>
      <w:r w:rsidRPr="006A144F">
        <w:rPr>
          <w:rFonts w:ascii="Times New Roman" w:hAnsi="Times New Roman" w:cs="Times New Roman"/>
          <w:color w:val="000000" w:themeColor="text1"/>
          <w:sz w:val="24"/>
          <w:szCs w:val="24"/>
        </w:rPr>
        <w:lastRenderedPageBreak/>
        <w:t xml:space="preserve">process revolves around the all the existing employees of the organization.  Al these decision-making functions fall in the same hierarchy. </w:t>
      </w:r>
    </w:p>
    <w:p w14:paraId="2819365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Decision making process is</w:t>
      </w:r>
      <w:r>
        <w:rPr>
          <w:rFonts w:ascii="Times New Roman" w:hAnsi="Times New Roman" w:cs="Times New Roman"/>
          <w:color w:val="000000" w:themeColor="text1"/>
          <w:sz w:val="24"/>
          <w:szCs w:val="24"/>
        </w:rPr>
        <w:t xml:space="preserve"> considered to be essential part of that organization and plays important role in </w:t>
      </w:r>
      <w:r w:rsidRPr="006A144F">
        <w:rPr>
          <w:rFonts w:ascii="Times New Roman" w:hAnsi="Times New Roman" w:cs="Times New Roman"/>
          <w:color w:val="000000" w:themeColor="text1"/>
          <w:sz w:val="24"/>
          <w:szCs w:val="24"/>
        </w:rPr>
        <w:t xml:space="preserve">management. The management </w:t>
      </w:r>
      <w:r>
        <w:rPr>
          <w:rFonts w:ascii="Times New Roman" w:hAnsi="Times New Roman" w:cs="Times New Roman"/>
          <w:color w:val="000000" w:themeColor="text1"/>
          <w:sz w:val="24"/>
          <w:szCs w:val="24"/>
        </w:rPr>
        <w:t>is a keen observer of an organization to make short- and long-term policies to gain the organizational aims and objectives</w:t>
      </w:r>
      <w:r w:rsidRPr="006A144F">
        <w:rPr>
          <w:rFonts w:ascii="Times New Roman" w:hAnsi="Times New Roman" w:cs="Times New Roman"/>
          <w:color w:val="000000" w:themeColor="text1"/>
          <w:sz w:val="24"/>
          <w:szCs w:val="24"/>
        </w:rPr>
        <w:t>. So, the participation of the teachers</w:t>
      </w:r>
      <w:r>
        <w:rPr>
          <w:rFonts w:ascii="Times New Roman" w:hAnsi="Times New Roman" w:cs="Times New Roman"/>
          <w:color w:val="000000" w:themeColor="text1"/>
          <w:sz w:val="24"/>
          <w:szCs w:val="24"/>
        </w:rPr>
        <w:t xml:space="preserve"> influences on both management and teaching learning process.</w:t>
      </w:r>
      <w:r w:rsidRPr="006A144F">
        <w:rPr>
          <w:rFonts w:ascii="Times New Roman" w:hAnsi="Times New Roman" w:cs="Times New Roman"/>
          <w:color w:val="000000" w:themeColor="text1"/>
          <w:sz w:val="24"/>
          <w:szCs w:val="24"/>
        </w:rPr>
        <w:t xml:space="preserve">  (Newcombe &amp; Mc. Cormick, 2001).</w:t>
      </w:r>
    </w:p>
    <w:p w14:paraId="6A467980"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Therefore, all these kinds of decisions making are direct effect on the employees of the organization. It is argued that the decisions which are made in the educational organizations is depends upon the teachers’ strategies. The teacher plays a vital role in making the decisions in learning activities as well as management activities, because the teacher is considered as a multi dimensions actor of any educational institution. The teachers play an important role </w:t>
      </w:r>
      <w:r>
        <w:rPr>
          <w:rFonts w:ascii="Times New Roman" w:hAnsi="Times New Roman" w:cs="Times New Roman"/>
          <w:color w:val="000000" w:themeColor="text1"/>
          <w:sz w:val="24"/>
          <w:szCs w:val="24"/>
        </w:rPr>
        <w:t xml:space="preserve">to gain </w:t>
      </w:r>
      <w:r w:rsidRPr="006A144F">
        <w:rPr>
          <w:rFonts w:ascii="Times New Roman" w:hAnsi="Times New Roman" w:cs="Times New Roman"/>
          <w:color w:val="000000" w:themeColor="text1"/>
          <w:sz w:val="24"/>
          <w:szCs w:val="24"/>
        </w:rPr>
        <w:t>the organizational objectives and thus the teachers communicate indirectly these decisions with the other employees and also with the students and parents.</w:t>
      </w:r>
    </w:p>
    <w:p w14:paraId="2CB011CC" w14:textId="77777777" w:rsidR="00C723F4"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A number of studies observed the t the head of the educational organizations focus on the strong decision making and lay stress on the teachers’ participation in decision making, because teachers direct associated with the actions, values and all the other members.  (Morphet et. al. 1982). Invacivich et al (2005) described that the active leadership make a plan, tactics according to the grading of the management then</w:t>
      </w:r>
      <w:r>
        <w:rPr>
          <w:rFonts w:ascii="Times New Roman" w:hAnsi="Times New Roman" w:cs="Times New Roman"/>
          <w:color w:val="000000" w:themeColor="text1"/>
          <w:sz w:val="24"/>
          <w:szCs w:val="24"/>
        </w:rPr>
        <w:t xml:space="preserve"> make policies with other educational staff</w:t>
      </w:r>
      <w:r w:rsidRPr="006A144F">
        <w:rPr>
          <w:rFonts w:ascii="Times New Roman" w:hAnsi="Times New Roman" w:cs="Times New Roman"/>
          <w:color w:val="000000" w:themeColor="text1"/>
          <w:sz w:val="24"/>
          <w:szCs w:val="24"/>
        </w:rPr>
        <w:t>. The contribution in decision making of the other members is an actual source for</w:t>
      </w:r>
      <w:r>
        <w:rPr>
          <w:rFonts w:ascii="Times New Roman" w:hAnsi="Times New Roman" w:cs="Times New Roman"/>
          <w:color w:val="000000" w:themeColor="text1"/>
          <w:sz w:val="24"/>
          <w:szCs w:val="24"/>
        </w:rPr>
        <w:t xml:space="preserve"> gaining the goals of the educational institutions</w:t>
      </w:r>
      <w:r w:rsidRPr="006A144F">
        <w:rPr>
          <w:rFonts w:ascii="Times New Roman" w:hAnsi="Times New Roman" w:cs="Times New Roman"/>
          <w:color w:val="000000" w:themeColor="text1"/>
          <w:sz w:val="24"/>
          <w:szCs w:val="24"/>
        </w:rPr>
        <w:t>. The decision can be made with the participation of and individual as well as group of the individuals (Keung, 2008).</w:t>
      </w:r>
    </w:p>
    <w:p w14:paraId="1A9FADCF" w14:textId="77777777" w:rsidR="00C723F4" w:rsidRPr="006A144F" w:rsidRDefault="00C723F4" w:rsidP="00C723F4">
      <w:pPr>
        <w:spacing w:line="480" w:lineRule="auto"/>
        <w:rPr>
          <w:rFonts w:ascii="Times New Roman" w:hAnsi="Times New Roman" w:cs="Times New Roman"/>
          <w:color w:val="000000" w:themeColor="text1"/>
          <w:sz w:val="24"/>
          <w:szCs w:val="24"/>
        </w:rPr>
      </w:pPr>
      <w:r w:rsidRPr="006A144F">
        <w:rPr>
          <w:rFonts w:ascii="Times New Roman" w:hAnsi="Times New Roman" w:cs="Times New Roman"/>
          <w:b/>
          <w:bCs/>
          <w:color w:val="000000" w:themeColor="text1"/>
          <w:sz w:val="24"/>
          <w:szCs w:val="24"/>
        </w:rPr>
        <w:lastRenderedPageBreak/>
        <w:t>2.3 Rational for participation Teachers in Decision Making</w:t>
      </w:r>
    </w:p>
    <w:p w14:paraId="7ADB8F33"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previous studies endorsed that the decision-making participation of teachers is the fundamental commitment for the developing of the educational institutions (Sergiovani, 1992). It has been considered a basic icon to run the all-operational activities appropriately within the organization. Apparently, the educational institutions perform different kinds of activities to make the successful completion of the organizational objectives, these activities mainly contribute the decision-making participation of the employees and endorced the effective suggestions of the teaching faculty (pashiardis, 1994; Mangunda, 2003).</w:t>
      </w:r>
    </w:p>
    <w:p w14:paraId="54118FC9"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Mohrman et al (1992) posited that decision-making practices process enhances the quality of the organization and also an easy way to solve out the problem effectively. Pashiardis (1994). describes that the participation of the teachers in decision making play a vital role to perform all the activities in the institution. When teachers are involved in decision making then the management is not only the responsible but the teachers are also responsible to solve the problems. It also enhances the relationship among one another.</w:t>
      </w:r>
    </w:p>
    <w:p w14:paraId="40C60064"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participation of the teachers in decision making has got the measurement advantage in the modern era. The teacher is considered as a backbone of any educational organization and considered an important member for decision making, because teacher engage with all the other members as well as administration and also with the students and the parents. To enhance the communication with other members and improve the quality of teaching-learning process, so the involvement of the teachers in decision making is important. Algoush (2010) Teacher participation in decision making is so important because he connected with the curricular and extra-</w:t>
      </w:r>
      <w:r w:rsidRPr="006A144F">
        <w:rPr>
          <w:rFonts w:ascii="Times New Roman" w:hAnsi="Times New Roman" w:cs="Times New Roman"/>
          <w:color w:val="000000" w:themeColor="text1"/>
          <w:sz w:val="24"/>
          <w:szCs w:val="24"/>
        </w:rPr>
        <w:lastRenderedPageBreak/>
        <w:t xml:space="preserve">curricular activities directly. The participation of the teacher in decision making is considered that the teacher is willing to implement all these decisions during job hours in the class room. (Griffin, 2010). </w:t>
      </w:r>
    </w:p>
    <w:p w14:paraId="0709C52A"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contribution of the teachers in decision making is considered as a easy way to communicate the decisions with the other peoples. It is difficult to communicate all the members individually about the new decisions. The teachers successfully communicate with the other members, with the students in the class rooms and then students communicate them with their parents. It is not only the easy source of communication but also teachers feel respect as a result the teachers are committed with their responsibilities and all the members work together for the completion of common objectives (Leithwood &amp; Steinback, 1993). </w:t>
      </w:r>
    </w:p>
    <w:p w14:paraId="1CDD7EA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participation of the teachers in decision making creates the positive environment between management and teaching staff. The management makes the decisions and the teachers are willing to implement them courageously.  Basically, the decision-making practices provide the ownership to the employees that is the best source for the enhancement of the satisfaction that leads to the performance and goodwill of the institutions (Prentice et al., 1996).</w:t>
      </w:r>
    </w:p>
    <w:p w14:paraId="78508E74"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Hoy and miskel, (1990) suggested that the participation of teachers is positively related to the professional satisfaction. Ivancevich et. al (1990) with the participation in decision making process the teachers feel proud being a important part of the organization and they worked hard for the implementations of these decisions and for the progress of the organization. The past researchers emphasized that the decision-making participation of the teachers play an important role for the growth of the educational institutions and also learning-process. There are number of benefits which </w:t>
      </w:r>
      <w:r w:rsidRPr="006A144F">
        <w:rPr>
          <w:rFonts w:ascii="Times New Roman" w:hAnsi="Times New Roman" w:cs="Times New Roman"/>
          <w:color w:val="000000" w:themeColor="text1"/>
          <w:sz w:val="24"/>
          <w:szCs w:val="24"/>
        </w:rPr>
        <w:lastRenderedPageBreak/>
        <w:t xml:space="preserve">can be achieved through this activity. Through this strategy the objectives which can be achieved are building the trust, fill the communication gap between principal and teachers, enhance the motivation, develop the working environment and betterment the quality of services (Algoush, 2010). </w:t>
      </w:r>
    </w:p>
    <w:p w14:paraId="4575E469" w14:textId="77777777" w:rsidR="00C723F4" w:rsidRPr="006A144F" w:rsidRDefault="00C723F4" w:rsidP="00C723F4">
      <w:pPr>
        <w:spacing w:line="480" w:lineRule="auto"/>
        <w:rPr>
          <w:rFonts w:ascii="Times New Roman" w:hAnsi="Times New Roman" w:cs="Times New Roman"/>
          <w:color w:val="000000" w:themeColor="text1"/>
          <w:sz w:val="24"/>
          <w:szCs w:val="24"/>
        </w:rPr>
      </w:pPr>
      <w:r w:rsidRPr="006A144F">
        <w:rPr>
          <w:rFonts w:ascii="Times New Roman" w:hAnsi="Times New Roman" w:cs="Times New Roman"/>
          <w:b/>
          <w:bCs/>
          <w:color w:val="000000" w:themeColor="text1"/>
          <w:sz w:val="24"/>
          <w:szCs w:val="24"/>
        </w:rPr>
        <w:t>2.4 Nature of Decisions</w:t>
      </w:r>
    </w:p>
    <w:p w14:paraId="56C87C1D"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professionals divide the decision making into different categories according to the different situations. It is said that the different situations demand different kinds of leadership (Assefa, 1995). The decisions are finalized with the participation of an individual or group of individuals, then finalizes the programmers according to the curricular and extra-curricular activities. During decision making they focus on the barriers and problems, and then try to eradicate all these barriers during the implementation of these strategies (Ivancevich et al., 2005). </w:t>
      </w:r>
    </w:p>
    <w:p w14:paraId="644E5AEC"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Okumbe (1998) the quick decisions are made on the present situation. The structured decisions are implemented in daily routine activities. The major decisions are made once in the annual academic sessions and the strategies and plans are made by high authorities with the consent of the all members. All these decisions can be classified according to the situation (Ivancevich et. Al., 2005). The researcher observed in the modern era that all the educational organizations focus on the same kind of hierarchy for fulfill of their objectives. These decisions based on the individual and group members (MoE, 2009).</w:t>
      </w:r>
    </w:p>
    <w:p w14:paraId="2D02E946" w14:textId="77777777" w:rsidR="00C723F4" w:rsidRPr="006A144F" w:rsidRDefault="00C723F4" w:rsidP="00C723F4">
      <w:pPr>
        <w:spacing w:line="480" w:lineRule="auto"/>
        <w:rPr>
          <w:rFonts w:ascii="Times New Roman" w:hAnsi="Times New Roman" w:cs="Times New Roman"/>
          <w:color w:val="000000" w:themeColor="text1"/>
          <w:sz w:val="24"/>
          <w:szCs w:val="24"/>
        </w:rPr>
      </w:pPr>
      <w:r w:rsidRPr="006A144F">
        <w:rPr>
          <w:rFonts w:ascii="Times New Roman" w:hAnsi="Times New Roman" w:cs="Times New Roman"/>
          <w:b/>
          <w:bCs/>
          <w:color w:val="000000" w:themeColor="text1"/>
          <w:sz w:val="24"/>
          <w:szCs w:val="24"/>
        </w:rPr>
        <w:t>2.4.1 Individual versus Group Decisions</w:t>
      </w:r>
    </w:p>
    <w:p w14:paraId="63BBFE9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According to Agrawal, (1982). according to the modern trend of decision making, the most of the decisions are made in groups rather than individual. The main purpose of the group decisions is that the most of the information can be shared throughout the </w:t>
      </w:r>
      <w:r w:rsidRPr="006A144F">
        <w:rPr>
          <w:rFonts w:ascii="Times New Roman" w:hAnsi="Times New Roman" w:cs="Times New Roman"/>
          <w:color w:val="000000" w:themeColor="text1"/>
          <w:sz w:val="24"/>
          <w:szCs w:val="24"/>
        </w:rPr>
        <w:lastRenderedPageBreak/>
        <w:t>members. The strategies and planned are discussed by the manager in group meeting and take the important suggestions from the members. It is performed because the maximum information can be put in front of the all members of organization and the members can perform their duties for the completion of common objectives (Chanda &amp; Legesse, 2008).</w:t>
      </w:r>
    </w:p>
    <w:p w14:paraId="3E22D0BB"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Individual and group decisions engaged with the members of the organizations. In an individual decision the minimum members of the organizations participate. The decisions focus on the long-term decisions and the higher authorities are involved to make such kinds of decisions. On the other hand, the group-based decisions focus on the routine work activities and approximately all the members of organizations participate in decision making. It based on the achievement of natural purpose. The involvement of the other members in decision making depends upon the leader mind. The leadership rendered the specific task to the skilled and active person to solve the proper problem. </w:t>
      </w:r>
    </w:p>
    <w:p w14:paraId="58AE62A9"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Bhmuck and Blumberg (1969) some decisions are made by the management for effectively handle the present situation according to the issues. At the same time the management takes an action objectively against an individual, so that the other members can perform their work enthusiastically for the completion of organizational objective (Mc Ewan, 1997).</w:t>
      </w:r>
    </w:p>
    <w:p w14:paraId="350BC73C"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group decision making can get the fruitful results rather than an individual decision. If the decisions are made with the consent of an individual then other members deprived from the important information according to the objective as a result, they cannot perform well their duties according to the objectives of the </w:t>
      </w:r>
      <w:r w:rsidRPr="006A144F">
        <w:rPr>
          <w:rFonts w:ascii="Times New Roman" w:hAnsi="Times New Roman" w:cs="Times New Roman"/>
          <w:color w:val="000000" w:themeColor="text1"/>
          <w:sz w:val="24"/>
          <w:szCs w:val="24"/>
        </w:rPr>
        <w:lastRenderedPageBreak/>
        <w:t>organization. The group decisions can obtain the maximum output (Mekuria Abera, 2009).</w:t>
      </w:r>
    </w:p>
    <w:p w14:paraId="1FE71A79"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organizational objectives can be only when the all the members of the organization participate in decision making. Group decisions are necessary because different groups perform their duties in group activities. There are rare chances for misdeeds. The all members help and guide the one another to solve the barriers, so that the organizational objectives can be achieved easily. The different persons have the different ideas, so the different ideas come together for eradicate the problems. (Mualuko et al., 2009).</w:t>
      </w:r>
    </w:p>
    <w:p w14:paraId="7FEF46FB"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In educational institution the head cannot make the decisions individually. It is necessary to take the suggestions from the teachers for the implementations of the ideas. He discusses with the members on different kinds of issues and agrees with the other decisions. The only head of the institution cannot get the required outcome without participation of the other members. It is necessary to discuss the ideas with an individual as well as groups. On the other hand, the individual decisions have limited advantages and the group decisions have a large number of advantages. Many research studies observed that different peoples bring different kinds of ides, so there are number of chances to select the important ideas and they can eradicate the barriers easily (McEwan, 1997).</w:t>
      </w:r>
    </w:p>
    <w:p w14:paraId="1982FFC6" w14:textId="77777777" w:rsidR="00C723F4" w:rsidRPr="006A144F" w:rsidRDefault="00C723F4" w:rsidP="00C723F4">
      <w:pPr>
        <w:spacing w:line="480" w:lineRule="auto"/>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2.4.2 Program and Non-Program Decisions</w:t>
      </w:r>
    </w:p>
    <w:p w14:paraId="519B1AAE"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There are rare chances for mistake. Construction’s decisions can be written or unwritten form (Tripathi &amp; Reddy, 2002). It is concluded that the programmed and structured decisions are the easiest to implement for the head of the educational institutions. The policies making are also the better form of structured and </w:t>
      </w:r>
      <w:r w:rsidRPr="006A144F">
        <w:rPr>
          <w:rFonts w:ascii="Times New Roman" w:hAnsi="Times New Roman" w:cs="Times New Roman"/>
          <w:color w:val="000000" w:themeColor="text1"/>
          <w:sz w:val="24"/>
          <w:szCs w:val="24"/>
        </w:rPr>
        <w:lastRenderedPageBreak/>
        <w:t xml:space="preserve">programmed decisions. Due to programmed decisions, it can be easy to evaluate the performance easily. </w:t>
      </w:r>
    </w:p>
    <w:p w14:paraId="465B778D"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Simon and vecchio, (1991) the decisions are based on the formal and informal, structured and unstructured according to the situation (Okumbe, 1998). The decisions are comprised on the related any present problem or for the future planning, these decisions are considered as a programmed or non-programmed. (Knezevich, 1969). The programmed decisions based on the routine activities. The decisions are made with proper procedures. Programmed decisions work on the daily bases. The problems which are faced during the job hours, it tried to solved out within no time. Programmed decisions are also called structured decisions. These decisions can be taken during the daily routine hours. </w:t>
      </w:r>
    </w:p>
    <w:p w14:paraId="3E063D1B"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On the other hand, non-programmed decisions are work in same style. These are also called non-structured decisions. There is rare chance to use non-structured decisions in any organization, because the rules and regulations are not clearly defined. On the other hand, the structured decisions are used in the institutions. The rules and regulations are clearly defined in structured decisions and it is the easy source to judge the procedures. The head of the organizations also focus on the structured decisions and easy source to implement. In this way all the employees are well aware about the decisions and rules &amp; regulations. </w:t>
      </w:r>
    </w:p>
    <w:p w14:paraId="10630955"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b/>
          <w:bCs/>
          <w:color w:val="000000" w:themeColor="text1"/>
          <w:sz w:val="24"/>
          <w:szCs w:val="24"/>
        </w:rPr>
        <w:t>2.5 Teachers’ participation in Decision–Making</w:t>
      </w:r>
    </w:p>
    <w:p w14:paraId="4269B129"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Planning </w:t>
      </w:r>
      <w:r>
        <w:rPr>
          <w:rFonts w:ascii="Times New Roman" w:hAnsi="Times New Roman" w:cs="Times New Roman"/>
          <w:color w:val="000000" w:themeColor="text1"/>
          <w:sz w:val="24"/>
          <w:szCs w:val="24"/>
        </w:rPr>
        <w:t xml:space="preserve">performs an essential factor in achieving the </w:t>
      </w:r>
      <w:r w:rsidRPr="006A144F">
        <w:rPr>
          <w:rFonts w:ascii="Times New Roman" w:hAnsi="Times New Roman" w:cs="Times New Roman"/>
          <w:color w:val="000000" w:themeColor="text1"/>
          <w:sz w:val="24"/>
          <w:szCs w:val="24"/>
        </w:rPr>
        <w:t xml:space="preserve">organizational objectives. It is the strategy before the implementation of the rules and regulation. It also provides the preschedule instruction, how </w:t>
      </w:r>
      <w:r>
        <w:rPr>
          <w:rFonts w:ascii="Times New Roman" w:hAnsi="Times New Roman" w:cs="Times New Roman"/>
          <w:color w:val="000000" w:themeColor="text1"/>
          <w:sz w:val="24"/>
          <w:szCs w:val="24"/>
        </w:rPr>
        <w:t xml:space="preserve">to </w:t>
      </w:r>
      <w:r w:rsidRPr="006A144F">
        <w:rPr>
          <w:rFonts w:ascii="Times New Roman" w:hAnsi="Times New Roman" w:cs="Times New Roman"/>
          <w:color w:val="000000" w:themeColor="text1"/>
          <w:sz w:val="24"/>
          <w:szCs w:val="24"/>
        </w:rPr>
        <w:t>perform</w:t>
      </w:r>
      <w:r>
        <w:rPr>
          <w:rFonts w:ascii="Times New Roman" w:hAnsi="Times New Roman" w:cs="Times New Roman"/>
          <w:color w:val="000000" w:themeColor="text1"/>
          <w:sz w:val="24"/>
          <w:szCs w:val="24"/>
        </w:rPr>
        <w:t xml:space="preserve"> standardized </w:t>
      </w:r>
      <w:r w:rsidRPr="006A144F">
        <w:rPr>
          <w:rFonts w:ascii="Times New Roman" w:hAnsi="Times New Roman" w:cs="Times New Roman"/>
          <w:color w:val="000000" w:themeColor="text1"/>
          <w:sz w:val="24"/>
          <w:szCs w:val="24"/>
        </w:rPr>
        <w:t xml:space="preserve">activities. All the members </w:t>
      </w:r>
      <w:r w:rsidRPr="006A144F">
        <w:rPr>
          <w:rFonts w:ascii="Times New Roman" w:hAnsi="Times New Roman" w:cs="Times New Roman"/>
          <w:color w:val="000000" w:themeColor="text1"/>
          <w:sz w:val="24"/>
          <w:szCs w:val="24"/>
        </w:rPr>
        <w:lastRenderedPageBreak/>
        <w:t>follow these instructions for performing the institutional activities. The decision-making participation of the teachers make these activities successful (Maria, 2007).</w:t>
      </w:r>
    </w:p>
    <w:p w14:paraId="6BBE3CF8"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Somech (2002)</w:t>
      </w:r>
      <w:r>
        <w:rPr>
          <w:rFonts w:ascii="Times New Roman" w:hAnsi="Times New Roman" w:cs="Times New Roman"/>
          <w:color w:val="000000" w:themeColor="text1"/>
          <w:sz w:val="24"/>
          <w:szCs w:val="24"/>
        </w:rPr>
        <w:t xml:space="preserve"> suggested three levels of decision making. They are as individual level, group level and organizational level</w:t>
      </w:r>
      <w:r w:rsidRPr="006A144F">
        <w:rPr>
          <w:rFonts w:ascii="Times New Roman" w:hAnsi="Times New Roman" w:cs="Times New Roman"/>
          <w:color w:val="000000" w:themeColor="text1"/>
          <w:sz w:val="24"/>
          <w:szCs w:val="24"/>
        </w:rPr>
        <w:t xml:space="preserve">. The individual level </w:t>
      </w:r>
      <w:r>
        <w:rPr>
          <w:rFonts w:ascii="Times New Roman" w:hAnsi="Times New Roman" w:cs="Times New Roman"/>
          <w:color w:val="000000" w:themeColor="text1"/>
          <w:sz w:val="24"/>
          <w:szCs w:val="24"/>
        </w:rPr>
        <w:t>is related to those actions that are performed within classroom environment, it includes teaching methodologies, teachers’ interest in class, behavior of tutor and many more activities that are done in classroom environment.</w:t>
      </w:r>
    </w:p>
    <w:p w14:paraId="7C35F671"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Moe (2009) The group level decisions </w:t>
      </w:r>
      <w:r>
        <w:rPr>
          <w:rFonts w:ascii="Times New Roman" w:hAnsi="Times New Roman" w:cs="Times New Roman"/>
          <w:color w:val="000000" w:themeColor="text1"/>
          <w:sz w:val="24"/>
          <w:szCs w:val="24"/>
        </w:rPr>
        <w:t xml:space="preserve">are associated with </w:t>
      </w:r>
      <w:r w:rsidRPr="006A144F">
        <w:rPr>
          <w:rFonts w:ascii="Times New Roman" w:hAnsi="Times New Roman" w:cs="Times New Roman"/>
          <w:color w:val="000000" w:themeColor="text1"/>
          <w:sz w:val="24"/>
          <w:szCs w:val="24"/>
        </w:rPr>
        <w:t>subject</w:t>
      </w:r>
      <w:r>
        <w:rPr>
          <w:rFonts w:ascii="Times New Roman" w:hAnsi="Times New Roman" w:cs="Times New Roman"/>
          <w:color w:val="000000" w:themeColor="text1"/>
          <w:sz w:val="24"/>
          <w:szCs w:val="24"/>
        </w:rPr>
        <w:t>,</w:t>
      </w:r>
      <w:r w:rsidRPr="006A144F">
        <w:rPr>
          <w:rFonts w:ascii="Times New Roman" w:hAnsi="Times New Roman" w:cs="Times New Roman"/>
          <w:color w:val="000000" w:themeColor="text1"/>
          <w:sz w:val="24"/>
          <w:szCs w:val="24"/>
        </w:rPr>
        <w:t xml:space="preserve"> curricular </w:t>
      </w:r>
      <w:r>
        <w:rPr>
          <w:rFonts w:ascii="Times New Roman" w:hAnsi="Times New Roman" w:cs="Times New Roman"/>
          <w:color w:val="000000" w:themeColor="text1"/>
          <w:sz w:val="24"/>
          <w:szCs w:val="24"/>
        </w:rPr>
        <w:t xml:space="preserve">and </w:t>
      </w:r>
      <w:r w:rsidRPr="006A144F">
        <w:rPr>
          <w:rFonts w:ascii="Times New Roman" w:hAnsi="Times New Roman" w:cs="Times New Roman"/>
          <w:color w:val="000000" w:themeColor="text1"/>
          <w:sz w:val="24"/>
          <w:szCs w:val="24"/>
        </w:rPr>
        <w:t xml:space="preserve">problems that can be faced during working hours. All the curricular and extra-curricular activities can be managed effectively through participation of the teachers in decision-making process. </w:t>
      </w:r>
    </w:p>
    <w:p w14:paraId="3D3C5319"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group</w:t>
      </w:r>
      <w:r>
        <w:rPr>
          <w:rFonts w:ascii="Times New Roman" w:hAnsi="Times New Roman" w:cs="Times New Roman"/>
          <w:color w:val="000000" w:themeColor="text1"/>
          <w:sz w:val="24"/>
          <w:szCs w:val="24"/>
        </w:rPr>
        <w:t xml:space="preserve"> level decisions are those actions that are done by the collaboration of all group members.</w:t>
      </w:r>
      <w:r w:rsidRPr="006A144F">
        <w:rPr>
          <w:rFonts w:ascii="Times New Roman" w:hAnsi="Times New Roman" w:cs="Times New Roman"/>
          <w:color w:val="000000" w:themeColor="text1"/>
          <w:sz w:val="24"/>
          <w:szCs w:val="24"/>
        </w:rPr>
        <w:t xml:space="preserve"> The organizational level decisions</w:t>
      </w:r>
      <w:r>
        <w:rPr>
          <w:rFonts w:ascii="Times New Roman" w:hAnsi="Times New Roman" w:cs="Times New Roman"/>
          <w:color w:val="000000" w:themeColor="text1"/>
          <w:sz w:val="24"/>
          <w:szCs w:val="24"/>
        </w:rPr>
        <w:t xml:space="preserve"> are related to all actions that associated with the institution such as institution administration procedure, finance strategy and fee policy</w:t>
      </w:r>
      <w:r w:rsidRPr="006A144F">
        <w:rPr>
          <w:rFonts w:ascii="Times New Roman" w:hAnsi="Times New Roman" w:cs="Times New Roman"/>
          <w:color w:val="000000" w:themeColor="text1"/>
          <w:sz w:val="24"/>
          <w:szCs w:val="24"/>
        </w:rPr>
        <w:t xml:space="preserve">. Crockenberg and Clark (1979); Dressel (1981) and Wilson (1996) </w:t>
      </w:r>
      <w:r>
        <w:rPr>
          <w:rFonts w:ascii="Times New Roman" w:hAnsi="Times New Roman" w:cs="Times New Roman"/>
          <w:color w:val="000000" w:themeColor="text1"/>
          <w:sz w:val="24"/>
          <w:szCs w:val="24"/>
        </w:rPr>
        <w:t xml:space="preserve">said that tutors perform their duties in a well manner way that is given to him. </w:t>
      </w:r>
      <w:r w:rsidRPr="006A144F">
        <w:rPr>
          <w:rFonts w:ascii="Times New Roman" w:hAnsi="Times New Roman" w:cs="Times New Roman"/>
          <w:color w:val="000000" w:themeColor="text1"/>
          <w:sz w:val="24"/>
          <w:szCs w:val="24"/>
        </w:rPr>
        <w:br/>
      </w:r>
      <w:r w:rsidRPr="006A144F">
        <w:rPr>
          <w:rFonts w:ascii="Times New Roman" w:hAnsi="Times New Roman" w:cs="Times New Roman"/>
          <w:b/>
          <w:bCs/>
          <w:color w:val="000000" w:themeColor="text1"/>
          <w:sz w:val="24"/>
          <w:szCs w:val="24"/>
        </w:rPr>
        <w:t>2.5.1 Planning</w:t>
      </w:r>
    </w:p>
    <w:p w14:paraId="4E4CBE46"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tutor contribution in planning develops the commitment with institution,</w:t>
      </w:r>
      <w:r w:rsidRPr="006A144F">
        <w:rPr>
          <w:rFonts w:ascii="Times New Roman" w:hAnsi="Times New Roman" w:cs="Times New Roman"/>
          <w:color w:val="000000" w:themeColor="text1"/>
          <w:sz w:val="24"/>
          <w:szCs w:val="24"/>
        </w:rPr>
        <w:t xml:space="preserve"> understanding with the other followers, announcement with the pupils and the parents etc. </w:t>
      </w:r>
      <w:r>
        <w:rPr>
          <w:rFonts w:ascii="Times New Roman" w:hAnsi="Times New Roman" w:cs="Times New Roman"/>
          <w:color w:val="000000" w:themeColor="text1"/>
          <w:sz w:val="24"/>
          <w:szCs w:val="24"/>
        </w:rPr>
        <w:t xml:space="preserve">Contribution of tutors </w:t>
      </w:r>
      <w:r w:rsidRPr="006A144F">
        <w:rPr>
          <w:rFonts w:ascii="Times New Roman" w:hAnsi="Times New Roman" w:cs="Times New Roman"/>
          <w:color w:val="000000" w:themeColor="text1"/>
          <w:sz w:val="24"/>
          <w:szCs w:val="24"/>
        </w:rPr>
        <w:t xml:space="preserve">in planning right impacts on the pupils result and the students result influence on </w:t>
      </w:r>
      <w:r>
        <w:rPr>
          <w:rFonts w:ascii="Times New Roman" w:hAnsi="Times New Roman" w:cs="Times New Roman"/>
          <w:color w:val="000000" w:themeColor="text1"/>
          <w:sz w:val="24"/>
          <w:szCs w:val="24"/>
        </w:rPr>
        <w:t xml:space="preserve">institutional growth </w:t>
      </w:r>
      <w:r w:rsidRPr="006A144F">
        <w:rPr>
          <w:rFonts w:ascii="Times New Roman" w:hAnsi="Times New Roman" w:cs="Times New Roman"/>
          <w:color w:val="000000" w:themeColor="text1"/>
          <w:sz w:val="24"/>
          <w:szCs w:val="24"/>
        </w:rPr>
        <w:t>(Schermerhorn, 1996; Somech, 2002).</w:t>
      </w:r>
    </w:p>
    <w:p w14:paraId="712C5540"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planning</w:t>
      </w:r>
      <w:r>
        <w:rPr>
          <w:rFonts w:ascii="Times New Roman" w:hAnsi="Times New Roman" w:cs="Times New Roman"/>
          <w:color w:val="000000" w:themeColor="text1"/>
          <w:sz w:val="24"/>
          <w:szCs w:val="24"/>
        </w:rPr>
        <w:t xml:space="preserve"> acts an important factor in the improvement of the institution</w:t>
      </w:r>
      <w:r w:rsidRPr="006A14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Planning is considered essential step for the aim and objectives of the organization. To achieve </w:t>
      </w:r>
      <w:r>
        <w:rPr>
          <w:rFonts w:ascii="Times New Roman" w:hAnsi="Times New Roman" w:cs="Times New Roman"/>
          <w:color w:val="000000" w:themeColor="text1"/>
          <w:sz w:val="24"/>
          <w:szCs w:val="24"/>
        </w:rPr>
        <w:lastRenderedPageBreak/>
        <w:t>these objectives curriculum is the first stair</w:t>
      </w:r>
      <w:r w:rsidRPr="006A144F">
        <w:rPr>
          <w:rFonts w:ascii="Times New Roman" w:hAnsi="Times New Roman" w:cs="Times New Roman"/>
          <w:color w:val="000000" w:themeColor="text1"/>
          <w:sz w:val="24"/>
          <w:szCs w:val="24"/>
        </w:rPr>
        <w:t>. The teaching policies</w:t>
      </w:r>
      <w:r>
        <w:rPr>
          <w:rFonts w:ascii="Times New Roman" w:hAnsi="Times New Roman" w:cs="Times New Roman"/>
          <w:color w:val="000000" w:themeColor="text1"/>
          <w:sz w:val="24"/>
          <w:szCs w:val="24"/>
        </w:rPr>
        <w:t>,</w:t>
      </w:r>
      <w:r w:rsidRPr="006A144F">
        <w:rPr>
          <w:rFonts w:ascii="Times New Roman" w:hAnsi="Times New Roman" w:cs="Times New Roman"/>
          <w:color w:val="000000" w:themeColor="text1"/>
          <w:sz w:val="24"/>
          <w:szCs w:val="24"/>
        </w:rPr>
        <w:t xml:space="preserve"> approaches and assessment are </w:t>
      </w:r>
      <w:r>
        <w:rPr>
          <w:rFonts w:ascii="Times New Roman" w:hAnsi="Times New Roman" w:cs="Times New Roman"/>
          <w:color w:val="000000" w:themeColor="text1"/>
          <w:sz w:val="24"/>
          <w:szCs w:val="24"/>
        </w:rPr>
        <w:t xml:space="preserve">the basic organ of </w:t>
      </w:r>
      <w:r w:rsidRPr="006A144F">
        <w:rPr>
          <w:rFonts w:ascii="Times New Roman" w:hAnsi="Times New Roman" w:cs="Times New Roman"/>
          <w:color w:val="000000" w:themeColor="text1"/>
          <w:sz w:val="24"/>
          <w:szCs w:val="24"/>
        </w:rPr>
        <w:t xml:space="preserve">planning. </w:t>
      </w:r>
      <w:r>
        <w:rPr>
          <w:rFonts w:ascii="Times New Roman" w:hAnsi="Times New Roman" w:cs="Times New Roman"/>
          <w:color w:val="000000" w:themeColor="text1"/>
          <w:sz w:val="24"/>
          <w:szCs w:val="24"/>
        </w:rPr>
        <w:t xml:space="preserve">To gain all these objectives the participation is essential </w:t>
      </w:r>
      <w:r w:rsidRPr="006A144F">
        <w:rPr>
          <w:rFonts w:ascii="Times New Roman" w:hAnsi="Times New Roman" w:cs="Times New Roman"/>
          <w:color w:val="000000" w:themeColor="text1"/>
          <w:sz w:val="24"/>
          <w:szCs w:val="24"/>
        </w:rPr>
        <w:t xml:space="preserve">because the tutor involves </w:t>
      </w:r>
      <w:r>
        <w:rPr>
          <w:rFonts w:ascii="Times New Roman" w:hAnsi="Times New Roman" w:cs="Times New Roman"/>
          <w:color w:val="000000" w:themeColor="text1"/>
          <w:sz w:val="24"/>
          <w:szCs w:val="24"/>
        </w:rPr>
        <w:t xml:space="preserve">all the actions that are related to classroom environment </w:t>
      </w:r>
      <w:r w:rsidRPr="006A144F">
        <w:rPr>
          <w:rFonts w:ascii="Times New Roman" w:hAnsi="Times New Roman" w:cs="Times New Roman"/>
          <w:color w:val="000000" w:themeColor="text1"/>
          <w:sz w:val="24"/>
          <w:szCs w:val="24"/>
        </w:rPr>
        <w:t xml:space="preserve">(Adane Tessera, 2002). </w:t>
      </w:r>
    </w:p>
    <w:p w14:paraId="4CCF5F93"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Head of the educational institutions cannot perform every action in a well manner way, without consulting the tutors</w:t>
      </w:r>
      <w:r w:rsidRPr="006A144F">
        <w:rPr>
          <w:rFonts w:ascii="Times New Roman" w:hAnsi="Times New Roman" w:cs="Times New Roman"/>
          <w:color w:val="000000" w:themeColor="text1"/>
          <w:sz w:val="24"/>
          <w:szCs w:val="24"/>
        </w:rPr>
        <w:t>. The head</w:t>
      </w:r>
      <w:r>
        <w:rPr>
          <w:rFonts w:ascii="Times New Roman" w:hAnsi="Times New Roman" w:cs="Times New Roman"/>
          <w:color w:val="000000" w:themeColor="text1"/>
          <w:sz w:val="24"/>
          <w:szCs w:val="24"/>
        </w:rPr>
        <w:t xml:space="preserve"> of educational organizations always put a space for tutors to involve them in all actions</w:t>
      </w:r>
      <w:r w:rsidRPr="006A1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All the actions need the will of the head </w:t>
      </w:r>
      <w:r w:rsidRPr="006A144F">
        <w:rPr>
          <w:rFonts w:ascii="Times New Roman" w:hAnsi="Times New Roman" w:cs="Times New Roman"/>
          <w:color w:val="000000" w:themeColor="text1"/>
          <w:sz w:val="24"/>
          <w:szCs w:val="24"/>
        </w:rPr>
        <w:t>because</w:t>
      </w:r>
      <w:r>
        <w:rPr>
          <w:rFonts w:ascii="Times New Roman" w:hAnsi="Times New Roman" w:cs="Times New Roman"/>
          <w:color w:val="000000" w:themeColor="text1"/>
          <w:sz w:val="24"/>
          <w:szCs w:val="24"/>
        </w:rPr>
        <w:t xml:space="preserve"> all the actions are done by the tutors within the educational organization that are associated with teaching methods, teaching strategies and decision making that what to do, when to do and how to do </w:t>
      </w:r>
      <w:r w:rsidRPr="006A144F">
        <w:rPr>
          <w:rFonts w:ascii="Times New Roman" w:hAnsi="Times New Roman" w:cs="Times New Roman"/>
          <w:color w:val="000000" w:themeColor="text1"/>
          <w:sz w:val="24"/>
          <w:szCs w:val="24"/>
        </w:rPr>
        <w:t>(Amos and Bernard, 1981; Mualuko et al., 2009).</w:t>
      </w:r>
    </w:p>
    <w:p w14:paraId="4A9276D3"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b/>
          <w:bCs/>
          <w:color w:val="000000" w:themeColor="text1"/>
          <w:sz w:val="24"/>
          <w:szCs w:val="24"/>
        </w:rPr>
        <w:t>2.5.2 Curriculum and Instructions</w:t>
      </w:r>
    </w:p>
    <w:p w14:paraId="6FE5501F"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teachers not only perform their activities in classroom, also participate in all the curricular and extra-curricular activities within the organization (Tripathi &amp; Reddy, 2002</w:t>
      </w:r>
      <w:r w:rsidRPr="006A144F">
        <w:rPr>
          <w:rFonts w:ascii="Times New Roman" w:hAnsi="Times New Roman" w:cs="Times New Roman"/>
          <w:iCs/>
          <w:color w:val="000000" w:themeColor="text1"/>
          <w:sz w:val="24"/>
          <w:szCs w:val="24"/>
        </w:rPr>
        <w:t>).</w:t>
      </w:r>
      <w:r w:rsidRPr="006A144F">
        <w:rPr>
          <w:rFonts w:ascii="Times New Roman" w:hAnsi="Times New Roman" w:cs="Times New Roman"/>
          <w:color w:val="000000" w:themeColor="text1"/>
          <w:sz w:val="24"/>
          <w:szCs w:val="24"/>
        </w:rPr>
        <w:t xml:space="preserve"> For the development of the curriculum, the teacher’s participation plays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contribution. For its development not only focused on the contents of the course but also the instructions and activities which include during the teaching-learning process. Thus, the teachers know better how it can be more effective for the students (Mekuria Abera, 2009; Newcombe &amp; McComick 2001).</w:t>
      </w:r>
    </w:p>
    <w:p w14:paraId="4B3F9C70"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curriculum </w:t>
      </w:r>
      <w:r>
        <w:rPr>
          <w:rFonts w:ascii="Times New Roman" w:hAnsi="Times New Roman" w:cs="Times New Roman"/>
          <w:color w:val="000000" w:themeColor="text1"/>
          <w:sz w:val="24"/>
          <w:szCs w:val="24"/>
        </w:rPr>
        <w:t xml:space="preserve">is essential part of </w:t>
      </w:r>
      <w:r w:rsidRPr="006A144F">
        <w:rPr>
          <w:rFonts w:ascii="Times New Roman" w:hAnsi="Times New Roman" w:cs="Times New Roman"/>
          <w:color w:val="000000" w:themeColor="text1"/>
          <w:sz w:val="24"/>
          <w:szCs w:val="24"/>
        </w:rPr>
        <w:t>teaching-learning process. Curriculum</w:t>
      </w:r>
      <w:r>
        <w:rPr>
          <w:rFonts w:ascii="Times New Roman" w:hAnsi="Times New Roman" w:cs="Times New Roman"/>
          <w:color w:val="000000" w:themeColor="text1"/>
          <w:sz w:val="24"/>
          <w:szCs w:val="24"/>
        </w:rPr>
        <w:t xml:space="preserve"> is considered the main source for getting the educational objectives. The tutors suggested many fruitful suggestions to their pupils during lecture</w:t>
      </w:r>
      <w:r w:rsidRPr="006A1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tutors know that what kinds of abilities are required to develop the skills of the pupils. that’s why </w:t>
      </w:r>
      <w:r>
        <w:rPr>
          <w:rFonts w:ascii="Times New Roman" w:hAnsi="Times New Roman" w:cs="Times New Roman"/>
          <w:color w:val="000000" w:themeColor="text1"/>
          <w:sz w:val="24"/>
          <w:szCs w:val="24"/>
        </w:rPr>
        <w:lastRenderedPageBreak/>
        <w:t xml:space="preserve">the involvement of tutors acts an essential role in the decision-making process of curriculum </w:t>
      </w:r>
      <w:r w:rsidRPr="006A144F">
        <w:rPr>
          <w:rFonts w:ascii="Times New Roman" w:hAnsi="Times New Roman" w:cs="Times New Roman"/>
          <w:color w:val="000000" w:themeColor="text1"/>
          <w:sz w:val="24"/>
          <w:szCs w:val="24"/>
        </w:rPr>
        <w:t>(Algoush, 2010; Tripathi &amp; Reddy, 2002</w:t>
      </w:r>
      <w:r w:rsidRPr="006A144F">
        <w:rPr>
          <w:rFonts w:ascii="Times New Roman" w:hAnsi="Times New Roman" w:cs="Times New Roman"/>
          <w:iCs/>
          <w:color w:val="000000" w:themeColor="text1"/>
          <w:sz w:val="24"/>
          <w:szCs w:val="24"/>
        </w:rPr>
        <w:t>).</w:t>
      </w:r>
      <w:r w:rsidRPr="006A144F">
        <w:rPr>
          <w:rFonts w:ascii="Times New Roman" w:hAnsi="Times New Roman" w:cs="Times New Roman"/>
          <w:color w:val="000000" w:themeColor="text1"/>
          <w:sz w:val="24"/>
          <w:szCs w:val="24"/>
        </w:rPr>
        <w:t xml:space="preserve"> </w:t>
      </w:r>
    </w:p>
    <w:p w14:paraId="6261532C"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b/>
          <w:bCs/>
          <w:color w:val="000000" w:themeColor="text1"/>
          <w:sz w:val="24"/>
          <w:szCs w:val="24"/>
        </w:rPr>
        <w:t>2.5.3 Rules and Regulations</w:t>
      </w:r>
    </w:p>
    <w:p w14:paraId="4AC09AB2"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head</w:t>
      </w:r>
      <w:r>
        <w:rPr>
          <w:rFonts w:ascii="Times New Roman" w:hAnsi="Times New Roman" w:cs="Times New Roman"/>
          <w:color w:val="000000" w:themeColor="text1"/>
          <w:sz w:val="24"/>
          <w:szCs w:val="24"/>
        </w:rPr>
        <w:t xml:space="preserve"> of the educational organization stress on the problem resolution</w:t>
      </w:r>
      <w:r w:rsidRPr="006A144F">
        <w:rPr>
          <w:rFonts w:ascii="Times New Roman" w:hAnsi="Times New Roman" w:cs="Times New Roman"/>
          <w:color w:val="000000" w:themeColor="text1"/>
          <w:sz w:val="24"/>
          <w:szCs w:val="24"/>
        </w:rPr>
        <w:t>. There are three type’s process, directions and strategies. Smylie (1996)</w:t>
      </w:r>
      <w:r>
        <w:rPr>
          <w:rFonts w:ascii="Times New Roman" w:hAnsi="Times New Roman" w:cs="Times New Roman"/>
          <w:color w:val="000000" w:themeColor="text1"/>
          <w:sz w:val="24"/>
          <w:szCs w:val="24"/>
        </w:rPr>
        <w:t xml:space="preserve"> the procedure that related to the procedure that solve the issues becomes the procedure</w:t>
      </w:r>
      <w:r w:rsidRPr="006A14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A144F">
        <w:rPr>
          <w:rFonts w:ascii="Times New Roman" w:hAnsi="Times New Roman" w:cs="Times New Roman"/>
          <w:color w:val="000000" w:themeColor="text1"/>
          <w:sz w:val="24"/>
          <w:szCs w:val="24"/>
        </w:rPr>
        <w:t xml:space="preserve">To recognize the </w:t>
      </w:r>
      <w:r>
        <w:rPr>
          <w:rFonts w:ascii="Times New Roman" w:hAnsi="Times New Roman" w:cs="Times New Roman"/>
          <w:color w:val="000000" w:themeColor="text1"/>
          <w:sz w:val="24"/>
          <w:szCs w:val="24"/>
        </w:rPr>
        <w:t xml:space="preserve">issues </w:t>
      </w:r>
      <w:r w:rsidRPr="006A144F">
        <w:rPr>
          <w:rFonts w:ascii="Times New Roman" w:hAnsi="Times New Roman" w:cs="Times New Roman"/>
          <w:color w:val="000000" w:themeColor="text1"/>
          <w:sz w:val="24"/>
          <w:szCs w:val="24"/>
        </w:rPr>
        <w:t>is also called procedure. The rules are the guideline for decision making.</w:t>
      </w:r>
      <w:r>
        <w:rPr>
          <w:rFonts w:ascii="Times New Roman" w:hAnsi="Times New Roman" w:cs="Times New Roman"/>
          <w:color w:val="000000" w:themeColor="text1"/>
          <w:sz w:val="24"/>
          <w:szCs w:val="24"/>
        </w:rPr>
        <w:t xml:space="preserve"> The leader suggest that what kind of rules are beneficial for policy making and how to imposed these rules and regulations</w:t>
      </w:r>
      <w:r w:rsidRPr="006A1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All of these actions are done through </w:t>
      </w:r>
      <w:r w:rsidRPr="006A144F">
        <w:rPr>
          <w:rFonts w:ascii="Times New Roman" w:hAnsi="Times New Roman" w:cs="Times New Roman"/>
          <w:color w:val="000000" w:themeColor="text1"/>
          <w:sz w:val="24"/>
          <w:szCs w:val="24"/>
        </w:rPr>
        <w:t>hierarch</w:t>
      </w:r>
      <w:r>
        <w:rPr>
          <w:rFonts w:ascii="Times New Roman" w:hAnsi="Times New Roman" w:cs="Times New Roman"/>
          <w:color w:val="000000" w:themeColor="text1"/>
          <w:sz w:val="24"/>
          <w:szCs w:val="24"/>
        </w:rPr>
        <w:t>ical system</w:t>
      </w:r>
      <w:r w:rsidRPr="006A144F">
        <w:rPr>
          <w:rFonts w:ascii="Times New Roman" w:hAnsi="Times New Roman" w:cs="Times New Roman"/>
          <w:color w:val="000000" w:themeColor="text1"/>
          <w:sz w:val="24"/>
          <w:szCs w:val="24"/>
        </w:rPr>
        <w:t xml:space="preserve">. </w:t>
      </w:r>
    </w:p>
    <w:p w14:paraId="59FB851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contribution of tutors in policy making had a played a positive role</w:t>
      </w:r>
      <w:r w:rsidRPr="006A144F">
        <w:rPr>
          <w:rFonts w:ascii="Times New Roman" w:hAnsi="Times New Roman" w:cs="Times New Roman"/>
          <w:color w:val="000000" w:themeColor="text1"/>
          <w:sz w:val="24"/>
          <w:szCs w:val="24"/>
        </w:rPr>
        <w:t xml:space="preserve">. It is said that the rules and regulations are made by own for the implementation of the better result. In every organization the policies and rules &amp; regulations are made by the organizational members, so they focus on the need of the organization as well as their own need. </w:t>
      </w:r>
      <w:r>
        <w:rPr>
          <w:rFonts w:ascii="Times New Roman" w:hAnsi="Times New Roman" w:cs="Times New Roman"/>
          <w:color w:val="000000" w:themeColor="text1"/>
          <w:sz w:val="24"/>
          <w:szCs w:val="24"/>
        </w:rPr>
        <w:t xml:space="preserve">The policy makers design the policies that are fruitful for both teachers and educational organization </w:t>
      </w:r>
      <w:r w:rsidRPr="006A144F">
        <w:rPr>
          <w:rFonts w:ascii="Times New Roman" w:hAnsi="Times New Roman" w:cs="Times New Roman"/>
          <w:color w:val="000000" w:themeColor="text1"/>
          <w:sz w:val="24"/>
          <w:szCs w:val="24"/>
        </w:rPr>
        <w:t>(Melaku., 2011).</w:t>
      </w:r>
    </w:p>
    <w:p w14:paraId="212DA8D0"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Every policy needs a guide line of tutors</w:t>
      </w:r>
      <w:r w:rsidRPr="006A144F">
        <w:rPr>
          <w:rFonts w:ascii="Times New Roman" w:hAnsi="Times New Roman" w:cs="Times New Roman"/>
          <w:color w:val="000000" w:themeColor="text1"/>
          <w:sz w:val="24"/>
          <w:szCs w:val="24"/>
        </w:rPr>
        <w:t>. The organizational tasks are direct given to the teachers and teachers by dent of their abilities, skills and strategies fulfill the organizational objectives. If the teachers are not participating in policies making, they will not be awarded by the objectives of the organizations and how it possible to achieve the objectives can, so the participation of the teachers is essential for making the decision making. The policy making is considered the joint agreement of the all members of organization and they work together for the common objectives (Boonme, 2001).</w:t>
      </w:r>
    </w:p>
    <w:p w14:paraId="6FB1E4CA" w14:textId="731CAC3B"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lastRenderedPageBreak/>
        <w:t>Decision making process</w:t>
      </w:r>
      <w:r>
        <w:rPr>
          <w:rFonts w:ascii="Times New Roman" w:hAnsi="Times New Roman" w:cs="Times New Roman"/>
          <w:color w:val="000000" w:themeColor="text1"/>
          <w:sz w:val="24"/>
          <w:szCs w:val="24"/>
        </w:rPr>
        <w:t xml:space="preserve"> is known as the basis of the educational organization</w:t>
      </w:r>
      <w:r w:rsidRPr="006A1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 is the essential part of </w:t>
      </w:r>
      <w:r w:rsidRPr="006A144F">
        <w:rPr>
          <w:rFonts w:ascii="Times New Roman" w:hAnsi="Times New Roman" w:cs="Times New Roman"/>
          <w:color w:val="000000" w:themeColor="text1"/>
          <w:sz w:val="24"/>
          <w:szCs w:val="24"/>
        </w:rPr>
        <w:t>management. The management</w:t>
      </w:r>
      <w:r>
        <w:rPr>
          <w:rFonts w:ascii="Times New Roman" w:hAnsi="Times New Roman" w:cs="Times New Roman"/>
          <w:color w:val="000000" w:themeColor="text1"/>
          <w:sz w:val="24"/>
          <w:szCs w:val="24"/>
        </w:rPr>
        <w:t xml:space="preserve"> main objective is to make the policies on the basis of long-term objectives and short-term objectives. In all these actions that are taken by management the role of teacher is not to be ignored</w:t>
      </w:r>
      <w:r w:rsidRPr="006A144F">
        <w:rPr>
          <w:rFonts w:ascii="Times New Roman" w:hAnsi="Times New Roman" w:cs="Times New Roman"/>
          <w:color w:val="000000" w:themeColor="text1"/>
          <w:sz w:val="24"/>
          <w:szCs w:val="24"/>
        </w:rPr>
        <w:t>.  (Newcombe &amp; Cormick, 2001).</w:t>
      </w:r>
    </w:p>
    <w:p w14:paraId="16A30030" w14:textId="77777777" w:rsidR="00C723F4" w:rsidRPr="006A144F" w:rsidRDefault="00C723F4" w:rsidP="00C723F4">
      <w:pPr>
        <w:spacing w:line="480" w:lineRule="auto"/>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2.5.4 Students Affairs and Discipline</w:t>
      </w:r>
    </w:p>
    <w:p w14:paraId="064AED02"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To handle the students inquires individually is the best source to develop the confidence among the students and their parents. The involvement of the teachers in students’ affairs and school planning enhance the abilities and achievement of the students. The students at the secondary level are satisfied with the school discipline and handle the voice of the students. The lack of school policies creates the misunderstanding and negative effect among the students. As a result, they can fail to achieve the maximum grade in the academic field. The teacher’s participation in the school policies and handle the students’ affairs affectively enhance the quality of the organization. (Thomas, 2002).</w:t>
      </w:r>
    </w:p>
    <w:p w14:paraId="037328B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behavior of the teacher’s is direct impact on the behavior and the result of the students. The teachers focus on the development of the communication and behavior of the students. The aggressive behavior of the teachers creates the disturbance among the students. The skilled and educated teachers controlled their emotions during their job hours and focus on the abilities of the students. The teaching-learning process required the quality of discipline throughout the organization. (Charles, 1989).</w:t>
      </w:r>
    </w:p>
    <w:p w14:paraId="73EDB6CA"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student’s affairs and the school discipline are an important factor to develop the growth and quality of the institution. Without maintain the discipline among the employees and the student’s is considered the plus point for the good governance. The </w:t>
      </w:r>
      <w:r w:rsidRPr="006A144F">
        <w:rPr>
          <w:rFonts w:ascii="Times New Roman" w:hAnsi="Times New Roman" w:cs="Times New Roman"/>
          <w:color w:val="000000" w:themeColor="text1"/>
          <w:sz w:val="24"/>
          <w:szCs w:val="24"/>
        </w:rPr>
        <w:lastRenderedPageBreak/>
        <w:t>teachers are directly involved in students’ affairs like as curriculum and extra curriculum activities. The teachers try their best to maintain the discipline in the class as well as in the extra curriculum activities. The judgment of the quality of the institution is directly depends upon the discipline of the organizations (Kamat, 2008).</w:t>
      </w:r>
    </w:p>
    <w:p w14:paraId="018A5A13"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teachers try to use the number of techniques to develop the positive behavior among the students. The student’s behavior is considered as a commercial advertisement in the society so the teachers focus to maintain the effective discipline in the class rooms and also during the extra-curricular activities (Charles., 1989).  </w:t>
      </w:r>
    </w:p>
    <w:p w14:paraId="33AE339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To find out the problems and issues among the students are impossible without the participation of the teachers, because are considered to perform the multiple activities during their job hours. The teachers direct engage with the students in curricular and extra-curricular activities (Chanman-Tak et al., 1997).  </w:t>
      </w:r>
    </w:p>
    <w:p w14:paraId="3CFDF389"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Kamat (2008) considered that the teachers perform different kinds of activities in teaching and also in management field in same time. Therefore, they have a keen observation during the working hours. In decision-making process, the teachers highlight the different issues faced during performing the curricular and extra-curricular activities. Thus, principal, management staff and teaching faculty endorsed the suggestions and instructions of another and make the strategies to overcome the barriers that is the best source for development of the teaching-learning process. </w:t>
      </w:r>
    </w:p>
    <w:p w14:paraId="75749F4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Owens (1987) the principal discussed the number of issues related to the implementations and perform the different kinds of activities. Through the decision-making participation of the teachers the higher authorities get the useful suggestions and instructional for the betterment of the teaching-learning process. Moreover, the </w:t>
      </w:r>
      <w:r w:rsidRPr="006A144F">
        <w:rPr>
          <w:rFonts w:ascii="Times New Roman" w:hAnsi="Times New Roman" w:cs="Times New Roman"/>
          <w:color w:val="000000" w:themeColor="text1"/>
          <w:sz w:val="24"/>
          <w:szCs w:val="24"/>
        </w:rPr>
        <w:lastRenderedPageBreak/>
        <w:t xml:space="preserve">teachers focused on the school discipline and perform the different kinds of activities related to the students’ affairs. </w:t>
      </w:r>
    </w:p>
    <w:p w14:paraId="660F0BE7" w14:textId="2E0846E6"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To handle the quires appropriately is a fundamental right to the students that enhance the enrollment of the new students. Due to this, the students feel confident being a part of the organization. The engagement between teachers and students has a fundamental importance to develop the educational institutions’ image. The positive attraction between teachers and students develops the work environment positively (Gortoon, 1987).  </w:t>
      </w:r>
    </w:p>
    <w:p w14:paraId="6A489A58" w14:textId="77777777" w:rsidR="00C723F4" w:rsidRPr="006A144F" w:rsidRDefault="00C723F4" w:rsidP="00C723F4">
      <w:pPr>
        <w:spacing w:line="480" w:lineRule="auto"/>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2.5.5 Institutional Building</w:t>
      </w:r>
    </w:p>
    <w:p w14:paraId="7E5624B7"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A part from the participation in decision making process regarding school building builds the confidence level among the all members. If the teachers take part in suggestion to construct the building, the teachers feel the proud for cooperation with the higher authorities. Thus, stakeholders emphasized on the participation of the teachers in planning, design and construct the building of the institution. This involvement concerned with the close interaction between teachers and the institution (Thomas, 2002; Powler, 2011).</w:t>
      </w:r>
    </w:p>
    <w:p w14:paraId="49CB7F42" w14:textId="77777777" w:rsidR="00C723F4"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building of the school is the part of tangible infrastructure regarding total quality management. The school building is an important factor to focus on the customers as well as the employee’s satisfaction. The structure of the building is also considered as the commercial advertisement of the institution so the major business sectors lay stress on the splendid building.  The teachers and the students like the best teaching learning environment.  To rendered the comfortable environment to the customers and teachers the stakeholders focus on the building of the organization. </w:t>
      </w:r>
    </w:p>
    <w:p w14:paraId="7AFB1D4F"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p>
    <w:p w14:paraId="1EDDEDB5" w14:textId="77777777" w:rsidR="00C723F4" w:rsidRPr="006A144F" w:rsidRDefault="00C723F4" w:rsidP="00C723F4">
      <w:pPr>
        <w:spacing w:line="480" w:lineRule="auto"/>
        <w:rPr>
          <w:rFonts w:ascii="Times New Roman" w:hAnsi="Times New Roman" w:cs="Times New Roman"/>
          <w:color w:val="000000" w:themeColor="text1"/>
          <w:sz w:val="24"/>
          <w:szCs w:val="24"/>
        </w:rPr>
      </w:pPr>
      <w:r w:rsidRPr="006A144F">
        <w:rPr>
          <w:rFonts w:ascii="Times New Roman" w:hAnsi="Times New Roman" w:cs="Times New Roman"/>
          <w:b/>
          <w:bCs/>
          <w:color w:val="000000" w:themeColor="text1"/>
          <w:sz w:val="24"/>
          <w:szCs w:val="24"/>
        </w:rPr>
        <w:lastRenderedPageBreak/>
        <w:t>2.5.6 Income Generation and Budgeting</w:t>
      </w:r>
    </w:p>
    <w:p w14:paraId="42F4ED5B"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participation in budgeting encourages the teachers regarding confidence and respect. Then the teachers try their best to increase the financial assert of the organization. There are two aspects to accumulate the money from organization. Technical and operational financial decision, in which the teachers are directly involve called technical and whereas the teachers focus on the class room activities like as subject matter, teaching methodologies and maximum result oriented (Tripathi &amp; Reddy, 2002). </w:t>
      </w:r>
    </w:p>
    <w:p w14:paraId="4942832A"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It is said that the tangible and financial assets are the strength of any organization. The organizations lay stress on the strength of the institution. The students are considered as a financial assistant of the organization. They are considered as a customer. In the modern era the business organizations focus on the satisfaction of their customers. In educational institutions the teachers are engaged with the students to fulfill their need of education. The teachers are also engaging with the parents of the students and also with the members of society. They are well aware of the quality of the institution as well as society so, the teachers’ participation in decision making is essential to fulfill the need of financial affairs and increase the resources (Newcombe &amp; McCormick., 2001). </w:t>
      </w:r>
    </w:p>
    <w:p w14:paraId="17AECA90"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p>
    <w:p w14:paraId="279DA3CC"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p>
    <w:p w14:paraId="65A18666"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p>
    <w:p w14:paraId="00ADE73A"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p>
    <w:p w14:paraId="2A8C4C53"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p>
    <w:p w14:paraId="205D8EA7" w14:textId="77777777" w:rsidR="00C723F4" w:rsidRPr="006A144F" w:rsidRDefault="00C723F4" w:rsidP="00C723F4">
      <w:pPr>
        <w:spacing w:after="0" w:line="480" w:lineRule="auto"/>
        <w:jc w:val="center"/>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lastRenderedPageBreak/>
        <w:t>CHAPTER III</w:t>
      </w:r>
    </w:p>
    <w:p w14:paraId="4036686C" w14:textId="77777777" w:rsidR="00C723F4" w:rsidRPr="006A144F" w:rsidRDefault="00C723F4" w:rsidP="00C723F4">
      <w:pPr>
        <w:spacing w:after="0" w:line="480" w:lineRule="auto"/>
        <w:jc w:val="center"/>
        <w:rPr>
          <w:rFonts w:ascii="Times New Roman" w:hAnsi="Times New Roman" w:cs="Times New Roman"/>
          <w:b/>
          <w:color w:val="000000" w:themeColor="text1"/>
          <w:sz w:val="24"/>
          <w:szCs w:val="32"/>
        </w:rPr>
      </w:pPr>
      <w:r w:rsidRPr="006A144F">
        <w:rPr>
          <w:rFonts w:ascii="Times New Roman" w:hAnsi="Times New Roman" w:cs="Times New Roman"/>
          <w:b/>
          <w:color w:val="000000" w:themeColor="text1"/>
          <w:sz w:val="24"/>
          <w:szCs w:val="32"/>
        </w:rPr>
        <w:t>RESEARCH METHODOLOGY</w:t>
      </w:r>
      <w:r w:rsidRPr="006A144F">
        <w:rPr>
          <w:rFonts w:ascii="Times New Roman" w:hAnsi="Times New Roman" w:cs="Times New Roman"/>
          <w:color w:val="000000" w:themeColor="text1"/>
          <w:sz w:val="24"/>
          <w:szCs w:val="32"/>
        </w:rPr>
        <w:tab/>
      </w:r>
    </w:p>
    <w:p w14:paraId="0250C337"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main objective of this research was to investigate the comparison between public and private secondary school teachers regarding decision-making participation in administrative task. In this chapter, it was discussed about the different aspects like as research design, population and sampling, data collection procedure and data analysis. </w:t>
      </w:r>
    </w:p>
    <w:p w14:paraId="6F5DCF7F" w14:textId="77777777" w:rsidR="00C723F4" w:rsidRPr="006A144F" w:rsidRDefault="00C723F4" w:rsidP="00C723F4">
      <w:pPr>
        <w:spacing w:after="0" w:line="480" w:lineRule="auto"/>
        <w:jc w:val="both"/>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t xml:space="preserve">3.1 Research Design </w:t>
      </w:r>
    </w:p>
    <w:p w14:paraId="7CEE3605"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 The purpose of the study was to find out the difference of opinion between public and private secondary school teachers in Hafizabad. This study was descriptive in nature based on quantitative research while; casual comparative research design was administered. </w:t>
      </w:r>
    </w:p>
    <w:p w14:paraId="599B4A89" w14:textId="77777777" w:rsidR="00C723F4" w:rsidRPr="006A144F" w:rsidRDefault="00C723F4" w:rsidP="00C723F4">
      <w:pPr>
        <w:spacing w:after="0" w:line="480" w:lineRule="auto"/>
        <w:jc w:val="both"/>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t>3.2 Population and Sampling</w:t>
      </w:r>
    </w:p>
    <w:p w14:paraId="35875930"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populace was comp</w:t>
      </w:r>
      <w:r>
        <w:rPr>
          <w:rFonts w:ascii="Times New Roman" w:hAnsi="Times New Roman" w:cs="Times New Roman"/>
          <w:color w:val="000000" w:themeColor="text1"/>
          <w:sz w:val="24"/>
          <w:szCs w:val="24"/>
        </w:rPr>
        <w:t xml:space="preserve">osed of </w:t>
      </w:r>
      <w:r w:rsidRPr="006A144F">
        <w:rPr>
          <w:rFonts w:ascii="Times New Roman" w:hAnsi="Times New Roman" w:cs="Times New Roman"/>
          <w:color w:val="000000" w:themeColor="text1"/>
          <w:sz w:val="24"/>
          <w:szCs w:val="24"/>
        </w:rPr>
        <w:t xml:space="preserve">public and private secondary school teachers </w:t>
      </w:r>
      <w:r>
        <w:rPr>
          <w:rFonts w:ascii="Times New Roman" w:hAnsi="Times New Roman" w:cs="Times New Roman"/>
          <w:color w:val="000000" w:themeColor="text1"/>
          <w:sz w:val="24"/>
          <w:szCs w:val="24"/>
        </w:rPr>
        <w:t xml:space="preserve">of </w:t>
      </w:r>
      <w:r w:rsidRPr="006A144F">
        <w:rPr>
          <w:rFonts w:ascii="Times New Roman" w:hAnsi="Times New Roman" w:cs="Times New Roman"/>
          <w:color w:val="000000" w:themeColor="text1"/>
          <w:sz w:val="24"/>
          <w:szCs w:val="24"/>
        </w:rPr>
        <w:t>Hafizabad.</w:t>
      </w:r>
      <w:r>
        <w:rPr>
          <w:rFonts w:ascii="Times New Roman" w:hAnsi="Times New Roman" w:cs="Times New Roman"/>
          <w:color w:val="000000" w:themeColor="text1"/>
          <w:sz w:val="24"/>
          <w:szCs w:val="24"/>
        </w:rPr>
        <w:t xml:space="preserve"> </w:t>
      </w:r>
      <w:r w:rsidRPr="006A144F">
        <w:rPr>
          <w:rFonts w:ascii="Times New Roman" w:hAnsi="Times New Roman" w:cs="Times New Roman"/>
          <w:color w:val="000000" w:themeColor="text1"/>
          <w:sz w:val="24"/>
          <w:szCs w:val="24"/>
        </w:rPr>
        <w:t>283 (public=145, private=138) respondents</w:t>
      </w:r>
      <w:r>
        <w:rPr>
          <w:rFonts w:ascii="Times New Roman" w:hAnsi="Times New Roman" w:cs="Times New Roman"/>
          <w:color w:val="000000" w:themeColor="text1"/>
          <w:sz w:val="24"/>
          <w:szCs w:val="24"/>
        </w:rPr>
        <w:t xml:space="preserve"> were selected </w:t>
      </w:r>
      <w:r w:rsidRPr="006A144F">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 xml:space="preserve"> a</w:t>
      </w:r>
      <w:r w:rsidRPr="006A144F">
        <w:rPr>
          <w:rFonts w:ascii="Times New Roman" w:hAnsi="Times New Roman" w:cs="Times New Roman"/>
          <w:color w:val="000000" w:themeColor="text1"/>
          <w:sz w:val="24"/>
          <w:szCs w:val="24"/>
        </w:rPr>
        <w:t xml:space="preserve"> sample of this study through simple random sampling technique. </w:t>
      </w:r>
    </w:p>
    <w:p w14:paraId="2475641A" w14:textId="77777777" w:rsidR="00C723F4" w:rsidRPr="006A144F" w:rsidRDefault="00C723F4" w:rsidP="00C723F4">
      <w:pPr>
        <w:spacing w:after="0" w:line="480" w:lineRule="auto"/>
        <w:jc w:val="both"/>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t>3.3 Research Tools</w:t>
      </w:r>
    </w:p>
    <w:p w14:paraId="4E11A80B" w14:textId="0EA05D35" w:rsidR="00C723F4"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The self-administered questionnaire was used based on the related literature included</w:t>
      </w:r>
      <w:r>
        <w:rPr>
          <w:rFonts w:ascii="Times New Roman" w:hAnsi="Times New Roman" w:cs="Times New Roman"/>
          <w:color w:val="000000" w:themeColor="text1"/>
          <w:sz w:val="24"/>
          <w:szCs w:val="24"/>
        </w:rPr>
        <w:t xml:space="preserve"> in this research</w:t>
      </w:r>
      <w:r w:rsidRPr="006A144F">
        <w:rPr>
          <w:rFonts w:ascii="Times New Roman" w:hAnsi="Times New Roman" w:cs="Times New Roman"/>
          <w:color w:val="000000" w:themeColor="text1"/>
          <w:sz w:val="24"/>
          <w:szCs w:val="24"/>
        </w:rPr>
        <w:t xml:space="preserve">. The dimensions including in questionnaire were; scheduling, syllabus and directions, guidelines and rules, students’ affairs and discipline, institutional building, revenue </w:t>
      </w:r>
      <w:r>
        <w:rPr>
          <w:rFonts w:ascii="Times New Roman" w:hAnsi="Times New Roman" w:cs="Times New Roman"/>
          <w:color w:val="000000" w:themeColor="text1"/>
          <w:sz w:val="24"/>
          <w:szCs w:val="24"/>
        </w:rPr>
        <w:t xml:space="preserve">production </w:t>
      </w:r>
      <w:r w:rsidRPr="006A144F">
        <w:rPr>
          <w:rFonts w:ascii="Times New Roman" w:hAnsi="Times New Roman" w:cs="Times New Roman"/>
          <w:color w:val="000000" w:themeColor="text1"/>
          <w:sz w:val="24"/>
          <w:szCs w:val="24"/>
        </w:rPr>
        <w:t xml:space="preserve">and budgeting. The questionnaire was divided into two sections; the first section was comprised on the demographic variables of the respondents and second section was comprised on the items related to the variable of the study decision-making participation of the teachers. </w:t>
      </w:r>
    </w:p>
    <w:p w14:paraId="4702600D" w14:textId="77777777" w:rsidR="00C723F4" w:rsidRDefault="00C723F4" w:rsidP="00C723F4">
      <w:pPr>
        <w:spacing w:after="0" w:line="480" w:lineRule="auto"/>
        <w:jc w:val="both"/>
        <w:rPr>
          <w:rFonts w:ascii="Times New Roman" w:hAnsi="Times New Roman" w:cs="Times New Roman"/>
          <w:color w:val="000000" w:themeColor="text1"/>
          <w:sz w:val="24"/>
          <w:szCs w:val="24"/>
        </w:rPr>
      </w:pPr>
    </w:p>
    <w:p w14:paraId="44E69235"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p>
    <w:p w14:paraId="16688F55" w14:textId="77777777" w:rsidR="00C723F4" w:rsidRPr="006A144F" w:rsidRDefault="00C723F4" w:rsidP="00C723F4">
      <w:pPr>
        <w:spacing w:after="0" w:line="480" w:lineRule="auto"/>
        <w:jc w:val="both"/>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lastRenderedPageBreak/>
        <w:t>3.4 Data Collection</w:t>
      </w:r>
    </w:p>
    <w:p w14:paraId="444F617B"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data was collected by using questionnaire through survey method. The five points Likert scale 1. SDA to 5. SA was used to collect the data from respondents through survey method. The 350 questionnaires were distributed to the respondents in which 283 (Public=145, Private= 138) questionnaires were return those were usable for this study. The return rate was approximately 80% which was appropriate to conduct the study. </w:t>
      </w:r>
    </w:p>
    <w:p w14:paraId="345B8EF7" w14:textId="77777777" w:rsidR="00C723F4" w:rsidRPr="006A144F" w:rsidRDefault="00C723F4" w:rsidP="00C723F4">
      <w:pPr>
        <w:spacing w:after="0" w:line="480" w:lineRule="auto"/>
        <w:jc w:val="both"/>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3.5 Ethical Procedure</w:t>
      </w:r>
    </w:p>
    <w:p w14:paraId="3788670F"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During data collection it was followed the research ethics. The purpose of the study was briefly discussed with the respondents and also given the instructions to fill the questionnaire. The researcher personally visit the sample institution and it was ensured to the respondents the collected data will be kept confidential and will be purely used for academic purpose. Moreover, the data was collected from the respondents without given any rewards. </w:t>
      </w:r>
    </w:p>
    <w:p w14:paraId="06E66F50" w14:textId="77777777" w:rsidR="00C723F4" w:rsidRPr="006A144F" w:rsidRDefault="00C723F4" w:rsidP="00C723F4">
      <w:pPr>
        <w:spacing w:after="0" w:line="480" w:lineRule="auto"/>
        <w:jc w:val="both"/>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3.6 Reliability and Validity of Instrument</w:t>
      </w:r>
    </w:p>
    <w:p w14:paraId="514900C4" w14:textId="4A3E2DD6"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reliability is a process to </w:t>
      </w: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assess the consistency of the questionnaire when applied</w:t>
      </w:r>
      <w:r>
        <w:rPr>
          <w:rFonts w:ascii="Times New Roman" w:hAnsi="Times New Roman" w:cs="Times New Roman"/>
          <w:color w:val="000000" w:themeColor="text1"/>
          <w:sz w:val="24"/>
          <w:szCs w:val="24"/>
        </w:rPr>
        <w:t xml:space="preserve"> multiple time</w:t>
      </w:r>
      <w:r w:rsidRPr="006A14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analyzed the reliability the </w:t>
      </w:r>
      <w:r w:rsidRPr="006A144F">
        <w:rPr>
          <w:rFonts w:ascii="Times New Roman" w:hAnsi="Times New Roman" w:cs="Times New Roman"/>
          <w:color w:val="000000" w:themeColor="text1"/>
          <w:sz w:val="24"/>
          <w:szCs w:val="24"/>
        </w:rPr>
        <w:t xml:space="preserve">Cronbach’s Alpha Coefficient was applied </w:t>
      </w:r>
      <w:r>
        <w:rPr>
          <w:rFonts w:ascii="Times New Roman" w:hAnsi="Times New Roman" w:cs="Times New Roman"/>
          <w:color w:val="000000" w:themeColor="text1"/>
          <w:sz w:val="24"/>
          <w:szCs w:val="24"/>
        </w:rPr>
        <w:t xml:space="preserve">which was </w:t>
      </w:r>
      <w:r w:rsidRPr="006A144F">
        <w:rPr>
          <w:rFonts w:ascii="Times New Roman" w:hAnsi="Times New Roman" w:cs="Times New Roman"/>
          <w:color w:val="000000" w:themeColor="text1"/>
          <w:sz w:val="24"/>
          <w:szCs w:val="24"/>
        </w:rPr>
        <w:t xml:space="preserve">greater than 0.7. </w:t>
      </w:r>
    </w:p>
    <w:p w14:paraId="78AF3B96" w14:textId="77777777" w:rsidR="00C723F4" w:rsidRPr="006A144F" w:rsidRDefault="00C723F4" w:rsidP="00C723F4">
      <w:pPr>
        <w:spacing w:after="0" w:line="480" w:lineRule="auto"/>
        <w:jc w:val="both"/>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t>3.7 Data Analysis</w:t>
      </w:r>
    </w:p>
    <w:p w14:paraId="758DE845" w14:textId="77777777" w:rsidR="00C723F4" w:rsidRPr="006A144F" w:rsidRDefault="00C723F4" w:rsidP="00C723F4">
      <w:pPr>
        <w:spacing w:after="0" w:line="480" w:lineRule="auto"/>
        <w:jc w:val="both"/>
        <w:rPr>
          <w:rFonts w:ascii="Times New Roman" w:hAnsi="Times New Roman" w:cs="Times New Roman"/>
          <w:b/>
          <w:color w:val="000000" w:themeColor="text1"/>
          <w:sz w:val="24"/>
          <w:szCs w:val="24"/>
        </w:rPr>
      </w:pPr>
      <w:r w:rsidRPr="006A144F">
        <w:rPr>
          <w:rFonts w:ascii="Times New Roman" w:hAnsi="Times New Roman" w:cs="Times New Roman"/>
          <w:color w:val="000000" w:themeColor="text1"/>
          <w:sz w:val="24"/>
          <w:szCs w:val="24"/>
        </w:rPr>
        <w:t xml:space="preserve">To analyze the hypothesis proposed in this study, it was used Statistical Package for Social Sciences (SPSS) through descriptive statistics (Mean and Standard Deviation) and inferential statistics for example; independent sample t-test to investigate the significance difference between public and private teachers’ opinion and ANOVA was applied to analyze the significance difference among the teaching experience of the respondents.   </w:t>
      </w:r>
    </w:p>
    <w:p w14:paraId="601485CB" w14:textId="77777777" w:rsidR="00C723F4" w:rsidRPr="006A144F" w:rsidRDefault="00C723F4" w:rsidP="00C723F4">
      <w:pPr>
        <w:spacing w:after="0" w:line="480" w:lineRule="auto"/>
        <w:jc w:val="center"/>
        <w:rPr>
          <w:rFonts w:ascii="Times New Roman" w:hAnsi="Times New Roman" w:cs="Times New Roman"/>
          <w:b/>
          <w:color w:val="000000" w:themeColor="text1"/>
          <w:sz w:val="24"/>
          <w:szCs w:val="24"/>
        </w:rPr>
      </w:pPr>
      <w:r w:rsidRPr="006A144F">
        <w:rPr>
          <w:rFonts w:ascii="Times New Roman" w:hAnsi="Times New Roman"/>
          <w:b/>
          <w:color w:val="000000" w:themeColor="text1"/>
          <w:sz w:val="24"/>
        </w:rPr>
        <w:lastRenderedPageBreak/>
        <w:t>CHAPTER IV</w:t>
      </w:r>
    </w:p>
    <w:p w14:paraId="0E5D97CA" w14:textId="77777777" w:rsidR="00C723F4" w:rsidRPr="006A144F" w:rsidRDefault="00C723F4" w:rsidP="00C723F4">
      <w:pPr>
        <w:spacing w:line="480" w:lineRule="auto"/>
        <w:jc w:val="center"/>
        <w:rPr>
          <w:rFonts w:ascii="Times New Roman" w:hAnsi="Times New Roman"/>
          <w:b/>
          <w:color w:val="000000" w:themeColor="text1"/>
          <w:sz w:val="24"/>
        </w:rPr>
      </w:pPr>
      <w:r w:rsidRPr="006A144F">
        <w:rPr>
          <w:rFonts w:ascii="Times New Roman" w:hAnsi="Times New Roman"/>
          <w:b/>
          <w:color w:val="000000" w:themeColor="text1"/>
          <w:sz w:val="24"/>
        </w:rPr>
        <w:t>DATA ANALYSIS</w:t>
      </w:r>
    </w:p>
    <w:p w14:paraId="61CD24E5" w14:textId="70357D2E"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t>Table No. 4.1</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Descriptive Analysis of statements about the factor planning of decision-making participation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580"/>
        <w:gridCol w:w="990"/>
        <w:gridCol w:w="1282"/>
      </w:tblGrid>
      <w:tr w:rsidR="00C723F4" w:rsidRPr="006A144F" w14:paraId="128A9F5E" w14:textId="77777777" w:rsidTr="009A66B2">
        <w:trPr>
          <w:trHeight w:val="267"/>
        </w:trPr>
        <w:tc>
          <w:tcPr>
            <w:tcW w:w="5580" w:type="dxa"/>
            <w:tcBorders>
              <w:top w:val="single" w:sz="4" w:space="0" w:color="auto"/>
              <w:bottom w:val="single" w:sz="4" w:space="0" w:color="auto"/>
            </w:tcBorders>
            <w:shd w:val="clear" w:color="000000" w:fill="FFFFFF"/>
            <w:vAlign w:val="bottom"/>
          </w:tcPr>
          <w:p w14:paraId="160D5FC7" w14:textId="77777777" w:rsidR="00C723F4" w:rsidRPr="006A144F" w:rsidRDefault="00C723F4" w:rsidP="009A66B2">
            <w:pPr>
              <w:autoSpaceDE w:val="0"/>
              <w:autoSpaceDN w:val="0"/>
              <w:adjustRightInd w:val="0"/>
              <w:spacing w:after="0" w:line="480" w:lineRule="auto"/>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Statements</w:t>
            </w:r>
          </w:p>
        </w:tc>
        <w:tc>
          <w:tcPr>
            <w:tcW w:w="990" w:type="dxa"/>
            <w:tcBorders>
              <w:top w:val="single" w:sz="4" w:space="0" w:color="auto"/>
              <w:bottom w:val="single" w:sz="4" w:space="0" w:color="auto"/>
            </w:tcBorders>
            <w:shd w:val="clear" w:color="000000" w:fill="FFFFFF"/>
            <w:vAlign w:val="bottom"/>
          </w:tcPr>
          <w:p w14:paraId="1A200F11"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M</w:t>
            </w:r>
          </w:p>
        </w:tc>
        <w:tc>
          <w:tcPr>
            <w:tcW w:w="1282" w:type="dxa"/>
            <w:tcBorders>
              <w:top w:val="single" w:sz="4" w:space="0" w:color="auto"/>
              <w:bottom w:val="single" w:sz="4" w:space="0" w:color="auto"/>
            </w:tcBorders>
            <w:shd w:val="clear" w:color="000000" w:fill="FFFFFF"/>
            <w:vAlign w:val="bottom"/>
          </w:tcPr>
          <w:p w14:paraId="5AEEB460"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SD</w:t>
            </w:r>
          </w:p>
        </w:tc>
      </w:tr>
      <w:tr w:rsidR="00C723F4" w:rsidRPr="006A144F" w14:paraId="2D3EE068" w14:textId="77777777" w:rsidTr="009A66B2">
        <w:trPr>
          <w:trHeight w:val="717"/>
        </w:trPr>
        <w:tc>
          <w:tcPr>
            <w:tcW w:w="5580" w:type="dxa"/>
            <w:tcBorders>
              <w:top w:val="single" w:sz="4" w:space="0" w:color="auto"/>
            </w:tcBorders>
            <w:shd w:val="clear" w:color="000000" w:fill="FFFFFF"/>
          </w:tcPr>
          <w:p w14:paraId="6B10A07A"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Planning the school's activities.</w:t>
            </w:r>
          </w:p>
        </w:tc>
        <w:tc>
          <w:tcPr>
            <w:tcW w:w="990" w:type="dxa"/>
            <w:tcBorders>
              <w:top w:val="single" w:sz="4" w:space="0" w:color="auto"/>
            </w:tcBorders>
            <w:shd w:val="clear" w:color="000000" w:fill="FFFFFF"/>
            <w:vAlign w:val="center"/>
          </w:tcPr>
          <w:p w14:paraId="77E96586"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3.70</w:t>
            </w:r>
          </w:p>
        </w:tc>
        <w:tc>
          <w:tcPr>
            <w:tcW w:w="1282" w:type="dxa"/>
            <w:tcBorders>
              <w:top w:val="single" w:sz="4" w:space="0" w:color="auto"/>
            </w:tcBorders>
            <w:shd w:val="clear" w:color="000000" w:fill="FFFFFF"/>
            <w:vAlign w:val="center"/>
          </w:tcPr>
          <w:p w14:paraId="4FE8B399"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.96</w:t>
            </w:r>
          </w:p>
        </w:tc>
      </w:tr>
      <w:tr w:rsidR="00C723F4" w:rsidRPr="006A144F" w14:paraId="2FF2316E" w14:textId="77777777" w:rsidTr="009A66B2">
        <w:trPr>
          <w:trHeight w:val="717"/>
        </w:trPr>
        <w:tc>
          <w:tcPr>
            <w:tcW w:w="5580" w:type="dxa"/>
            <w:shd w:val="clear" w:color="000000" w:fill="FFFFFF"/>
          </w:tcPr>
          <w:p w14:paraId="6033B7DE"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Setting the mission, vision and values of the school.</w:t>
            </w:r>
          </w:p>
        </w:tc>
        <w:tc>
          <w:tcPr>
            <w:tcW w:w="990" w:type="dxa"/>
            <w:shd w:val="clear" w:color="000000" w:fill="FFFFFF"/>
            <w:vAlign w:val="center"/>
          </w:tcPr>
          <w:p w14:paraId="3B21A16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3.67</w:t>
            </w:r>
          </w:p>
        </w:tc>
        <w:tc>
          <w:tcPr>
            <w:tcW w:w="1282" w:type="dxa"/>
            <w:shd w:val="clear" w:color="000000" w:fill="FFFFFF"/>
            <w:vAlign w:val="center"/>
          </w:tcPr>
          <w:p w14:paraId="143AD460"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.1.02</w:t>
            </w:r>
          </w:p>
        </w:tc>
      </w:tr>
      <w:tr w:rsidR="00C723F4" w:rsidRPr="006A144F" w14:paraId="0F5C05B3" w14:textId="77777777" w:rsidTr="009A66B2">
        <w:trPr>
          <w:trHeight w:val="717"/>
        </w:trPr>
        <w:tc>
          <w:tcPr>
            <w:tcW w:w="5580" w:type="dxa"/>
            <w:shd w:val="clear" w:color="000000" w:fill="FFFFFF"/>
          </w:tcPr>
          <w:p w14:paraId="795F1888"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take part in Preparing the school budget.</w:t>
            </w:r>
          </w:p>
        </w:tc>
        <w:tc>
          <w:tcPr>
            <w:tcW w:w="990" w:type="dxa"/>
            <w:shd w:val="clear" w:color="000000" w:fill="FFFFFF"/>
            <w:vAlign w:val="center"/>
          </w:tcPr>
          <w:p w14:paraId="503D15DD"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2.54</w:t>
            </w:r>
          </w:p>
        </w:tc>
        <w:tc>
          <w:tcPr>
            <w:tcW w:w="1282" w:type="dxa"/>
            <w:shd w:val="clear" w:color="000000" w:fill="FFFFFF"/>
            <w:vAlign w:val="center"/>
          </w:tcPr>
          <w:p w14:paraId="527C8DE2"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1.11</w:t>
            </w:r>
          </w:p>
        </w:tc>
      </w:tr>
      <w:tr w:rsidR="00C723F4" w:rsidRPr="006A144F" w14:paraId="02FE03AB" w14:textId="77777777" w:rsidTr="009A66B2">
        <w:trPr>
          <w:trHeight w:val="942"/>
        </w:trPr>
        <w:tc>
          <w:tcPr>
            <w:tcW w:w="5580" w:type="dxa"/>
            <w:shd w:val="clear" w:color="000000" w:fill="FFFFFF"/>
          </w:tcPr>
          <w:p w14:paraId="58535B66"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Determine the instrument of controlling and supervising plan implementation.</w:t>
            </w:r>
          </w:p>
        </w:tc>
        <w:tc>
          <w:tcPr>
            <w:tcW w:w="990" w:type="dxa"/>
            <w:shd w:val="clear" w:color="000000" w:fill="FFFFFF"/>
            <w:vAlign w:val="center"/>
          </w:tcPr>
          <w:p w14:paraId="10E63AD0"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3.63</w:t>
            </w:r>
          </w:p>
        </w:tc>
        <w:tc>
          <w:tcPr>
            <w:tcW w:w="1282" w:type="dxa"/>
            <w:shd w:val="clear" w:color="000000" w:fill="FFFFFF"/>
            <w:vAlign w:val="center"/>
          </w:tcPr>
          <w:p w14:paraId="6B6B0079"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.92</w:t>
            </w:r>
          </w:p>
        </w:tc>
      </w:tr>
      <w:tr w:rsidR="00C723F4" w:rsidRPr="006A144F" w14:paraId="7CE8C248" w14:textId="77777777" w:rsidTr="009A66B2">
        <w:trPr>
          <w:trHeight w:val="717"/>
        </w:trPr>
        <w:tc>
          <w:tcPr>
            <w:tcW w:w="5580" w:type="dxa"/>
            <w:shd w:val="clear" w:color="000000" w:fill="FFFFFF"/>
          </w:tcPr>
          <w:p w14:paraId="65DF6533"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Planning school development.</w:t>
            </w:r>
          </w:p>
        </w:tc>
        <w:tc>
          <w:tcPr>
            <w:tcW w:w="990" w:type="dxa"/>
            <w:shd w:val="clear" w:color="000000" w:fill="FFFFFF"/>
            <w:vAlign w:val="center"/>
          </w:tcPr>
          <w:p w14:paraId="463A4A91"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3.61</w:t>
            </w:r>
          </w:p>
        </w:tc>
        <w:tc>
          <w:tcPr>
            <w:tcW w:w="1282" w:type="dxa"/>
            <w:shd w:val="clear" w:color="000000" w:fill="FFFFFF"/>
            <w:vAlign w:val="center"/>
          </w:tcPr>
          <w:p w14:paraId="454B82E1"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.95</w:t>
            </w:r>
          </w:p>
        </w:tc>
      </w:tr>
    </w:tbl>
    <w:p w14:paraId="08724E7A"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Overall M = 3.43, SD = .99</w:t>
      </w:r>
    </w:p>
    <w:p w14:paraId="24395DC9"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evaluate the level of secondary school teachers about the variable decision-making participation. Statistical findings show that the mean of the statements was from 2.54 to 3.70. It means the respondents were agreed about all the statements regarding planning.   </w:t>
      </w:r>
    </w:p>
    <w:p w14:paraId="47CFBC17" w14:textId="77777777" w:rsidR="00C723F4" w:rsidRPr="006A144F" w:rsidRDefault="00C723F4" w:rsidP="00C723F4">
      <w:pPr>
        <w:spacing w:after="0" w:line="480" w:lineRule="auto"/>
        <w:jc w:val="both"/>
        <w:rPr>
          <w:rFonts w:ascii="Times New Roman" w:hAnsi="Times New Roman"/>
          <w:color w:val="000000" w:themeColor="text1"/>
          <w:sz w:val="24"/>
          <w:szCs w:val="24"/>
        </w:rPr>
      </w:pPr>
    </w:p>
    <w:p w14:paraId="076F908E" w14:textId="77777777" w:rsidR="00C723F4" w:rsidRPr="006A144F" w:rsidRDefault="00C723F4" w:rsidP="00C723F4">
      <w:pPr>
        <w:spacing w:after="0" w:line="480" w:lineRule="auto"/>
        <w:jc w:val="both"/>
        <w:rPr>
          <w:rFonts w:ascii="Times New Roman" w:hAnsi="Times New Roman"/>
          <w:color w:val="000000" w:themeColor="text1"/>
          <w:sz w:val="24"/>
          <w:szCs w:val="24"/>
        </w:rPr>
      </w:pPr>
    </w:p>
    <w:p w14:paraId="5E095507" w14:textId="77777777" w:rsidR="00C723F4" w:rsidRPr="006A144F" w:rsidRDefault="00C723F4" w:rsidP="00C723F4">
      <w:pPr>
        <w:spacing w:after="0" w:line="480" w:lineRule="auto"/>
        <w:jc w:val="both"/>
        <w:rPr>
          <w:rFonts w:ascii="Times New Roman" w:hAnsi="Times New Roman"/>
          <w:color w:val="000000" w:themeColor="text1"/>
          <w:sz w:val="24"/>
          <w:szCs w:val="24"/>
        </w:rPr>
      </w:pPr>
    </w:p>
    <w:p w14:paraId="270FC549" w14:textId="77777777" w:rsidR="00C723F4" w:rsidRPr="006A144F" w:rsidRDefault="00C723F4" w:rsidP="00C723F4">
      <w:pPr>
        <w:autoSpaceDE w:val="0"/>
        <w:autoSpaceDN w:val="0"/>
        <w:adjustRightInd w:val="0"/>
        <w:spacing w:after="0" w:line="480" w:lineRule="auto"/>
        <w:rPr>
          <w:rFonts w:ascii="Times New Roman" w:hAnsi="Times New Roman" w:cs="Arial"/>
          <w:color w:val="000000" w:themeColor="text1"/>
          <w:sz w:val="24"/>
          <w:szCs w:val="18"/>
        </w:rPr>
      </w:pPr>
    </w:p>
    <w:p w14:paraId="23104FE6" w14:textId="77777777" w:rsidR="00C723F4" w:rsidRPr="006A144F" w:rsidRDefault="00C723F4" w:rsidP="00C723F4">
      <w:pPr>
        <w:autoSpaceDE w:val="0"/>
        <w:autoSpaceDN w:val="0"/>
        <w:adjustRightInd w:val="0"/>
        <w:spacing w:after="0" w:line="480" w:lineRule="auto"/>
        <w:rPr>
          <w:rFonts w:ascii="Times New Roman" w:hAnsi="Times New Roman" w:cs="Arial"/>
          <w:color w:val="000000" w:themeColor="text1"/>
          <w:sz w:val="24"/>
          <w:szCs w:val="18"/>
        </w:rPr>
      </w:pPr>
    </w:p>
    <w:p w14:paraId="6BD688FC" w14:textId="77777777" w:rsidR="00C723F4" w:rsidRDefault="00C723F4" w:rsidP="00C723F4">
      <w:pPr>
        <w:spacing w:line="480" w:lineRule="auto"/>
        <w:rPr>
          <w:rFonts w:ascii="Times New Roman" w:hAnsi="Times New Roman"/>
          <w:color w:val="000000" w:themeColor="text1"/>
          <w:sz w:val="24"/>
        </w:rPr>
      </w:pPr>
    </w:p>
    <w:p w14:paraId="7EADEAD5" w14:textId="097E4FE0"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4.2</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Descriptive Analysis of statements about the factor curriculum and instructions of decision-making participation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030"/>
        <w:gridCol w:w="1080"/>
        <w:gridCol w:w="1063"/>
      </w:tblGrid>
      <w:tr w:rsidR="00C723F4" w:rsidRPr="006A144F" w14:paraId="0855265D" w14:textId="77777777" w:rsidTr="009A66B2">
        <w:trPr>
          <w:trHeight w:val="263"/>
        </w:trPr>
        <w:tc>
          <w:tcPr>
            <w:tcW w:w="6030" w:type="dxa"/>
            <w:tcBorders>
              <w:top w:val="single" w:sz="4" w:space="0" w:color="auto"/>
              <w:bottom w:val="single" w:sz="4" w:space="0" w:color="auto"/>
            </w:tcBorders>
            <w:shd w:val="clear" w:color="000000" w:fill="FFFFFF"/>
            <w:vAlign w:val="bottom"/>
          </w:tcPr>
          <w:p w14:paraId="7116F55F" w14:textId="77777777" w:rsidR="00C723F4" w:rsidRPr="006A144F" w:rsidRDefault="00C723F4" w:rsidP="009A66B2">
            <w:pPr>
              <w:autoSpaceDE w:val="0"/>
              <w:autoSpaceDN w:val="0"/>
              <w:adjustRightInd w:val="0"/>
              <w:spacing w:after="0" w:line="480" w:lineRule="auto"/>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Statements</w:t>
            </w:r>
          </w:p>
        </w:tc>
        <w:tc>
          <w:tcPr>
            <w:tcW w:w="1080" w:type="dxa"/>
            <w:tcBorders>
              <w:top w:val="single" w:sz="4" w:space="0" w:color="auto"/>
              <w:bottom w:val="single" w:sz="4" w:space="0" w:color="auto"/>
            </w:tcBorders>
            <w:shd w:val="clear" w:color="000000" w:fill="FFFFFF"/>
            <w:vAlign w:val="bottom"/>
          </w:tcPr>
          <w:p w14:paraId="18D0316E"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M</w:t>
            </w:r>
          </w:p>
        </w:tc>
        <w:tc>
          <w:tcPr>
            <w:tcW w:w="1063" w:type="dxa"/>
            <w:tcBorders>
              <w:top w:val="single" w:sz="4" w:space="0" w:color="auto"/>
              <w:bottom w:val="single" w:sz="4" w:space="0" w:color="auto"/>
            </w:tcBorders>
            <w:shd w:val="clear" w:color="000000" w:fill="FFFFFF"/>
            <w:vAlign w:val="bottom"/>
          </w:tcPr>
          <w:p w14:paraId="0604FC71"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SD</w:t>
            </w:r>
          </w:p>
        </w:tc>
      </w:tr>
      <w:tr w:rsidR="00C723F4" w:rsidRPr="006A144F" w14:paraId="1D7BE8B2" w14:textId="77777777" w:rsidTr="009A66B2">
        <w:trPr>
          <w:trHeight w:val="486"/>
        </w:trPr>
        <w:tc>
          <w:tcPr>
            <w:tcW w:w="6030" w:type="dxa"/>
            <w:tcBorders>
              <w:top w:val="single" w:sz="4" w:space="0" w:color="auto"/>
            </w:tcBorders>
            <w:shd w:val="clear" w:color="000000" w:fill="FFFFFF"/>
          </w:tcPr>
          <w:p w14:paraId="45AD70D0"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Setting the learning objectives.</w:t>
            </w:r>
          </w:p>
        </w:tc>
        <w:tc>
          <w:tcPr>
            <w:tcW w:w="1080" w:type="dxa"/>
            <w:tcBorders>
              <w:top w:val="single" w:sz="4" w:space="0" w:color="auto"/>
            </w:tcBorders>
            <w:shd w:val="clear" w:color="000000" w:fill="FFFFFF"/>
            <w:vAlign w:val="center"/>
          </w:tcPr>
          <w:p w14:paraId="29CDA9CA"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3.43</w:t>
            </w:r>
          </w:p>
        </w:tc>
        <w:tc>
          <w:tcPr>
            <w:tcW w:w="1063" w:type="dxa"/>
            <w:tcBorders>
              <w:top w:val="single" w:sz="4" w:space="0" w:color="auto"/>
            </w:tcBorders>
            <w:shd w:val="clear" w:color="000000" w:fill="FFFFFF"/>
            <w:vAlign w:val="center"/>
          </w:tcPr>
          <w:p w14:paraId="51F77622"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.96</w:t>
            </w:r>
          </w:p>
        </w:tc>
      </w:tr>
      <w:tr w:rsidR="00C723F4" w:rsidRPr="006A144F" w14:paraId="3140175D" w14:textId="77777777" w:rsidTr="009A66B2">
        <w:trPr>
          <w:trHeight w:val="708"/>
        </w:trPr>
        <w:tc>
          <w:tcPr>
            <w:tcW w:w="6030" w:type="dxa"/>
            <w:shd w:val="clear" w:color="000000" w:fill="FFFFFF"/>
          </w:tcPr>
          <w:p w14:paraId="359AAF2F"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Deciding on the content and form of lesson plan.</w:t>
            </w:r>
          </w:p>
        </w:tc>
        <w:tc>
          <w:tcPr>
            <w:tcW w:w="1080" w:type="dxa"/>
            <w:shd w:val="clear" w:color="000000" w:fill="FFFFFF"/>
            <w:vAlign w:val="center"/>
          </w:tcPr>
          <w:p w14:paraId="0A3F7299"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3.40</w:t>
            </w:r>
          </w:p>
        </w:tc>
        <w:tc>
          <w:tcPr>
            <w:tcW w:w="1063" w:type="dxa"/>
            <w:shd w:val="clear" w:color="000000" w:fill="FFFFFF"/>
            <w:vAlign w:val="center"/>
          </w:tcPr>
          <w:p w14:paraId="3F1C06DD"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.99</w:t>
            </w:r>
          </w:p>
        </w:tc>
      </w:tr>
      <w:tr w:rsidR="00C723F4" w:rsidRPr="006A144F" w14:paraId="5F44AA22" w14:textId="77777777" w:rsidTr="009A66B2">
        <w:trPr>
          <w:trHeight w:val="708"/>
        </w:trPr>
        <w:tc>
          <w:tcPr>
            <w:tcW w:w="6030" w:type="dxa"/>
            <w:shd w:val="clear" w:color="000000" w:fill="FFFFFF"/>
          </w:tcPr>
          <w:p w14:paraId="02CD24C7"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determine to assess how well the department is operating.</w:t>
            </w:r>
          </w:p>
        </w:tc>
        <w:tc>
          <w:tcPr>
            <w:tcW w:w="1080" w:type="dxa"/>
            <w:shd w:val="clear" w:color="000000" w:fill="FFFFFF"/>
            <w:vAlign w:val="center"/>
          </w:tcPr>
          <w:p w14:paraId="13089F8B"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3.60</w:t>
            </w:r>
          </w:p>
        </w:tc>
        <w:tc>
          <w:tcPr>
            <w:tcW w:w="1063" w:type="dxa"/>
            <w:shd w:val="clear" w:color="000000" w:fill="FFFFFF"/>
            <w:vAlign w:val="center"/>
          </w:tcPr>
          <w:p w14:paraId="4CDD4248"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.96</w:t>
            </w:r>
          </w:p>
        </w:tc>
      </w:tr>
      <w:tr w:rsidR="00C723F4" w:rsidRPr="006A144F" w14:paraId="5C132ECF" w14:textId="77777777" w:rsidTr="009A66B2">
        <w:trPr>
          <w:trHeight w:val="486"/>
        </w:trPr>
        <w:tc>
          <w:tcPr>
            <w:tcW w:w="6030" w:type="dxa"/>
            <w:shd w:val="clear" w:color="000000" w:fill="FFFFFF"/>
          </w:tcPr>
          <w:p w14:paraId="683FBC5B"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developing teaching methodologies.</w:t>
            </w:r>
          </w:p>
        </w:tc>
        <w:tc>
          <w:tcPr>
            <w:tcW w:w="1080" w:type="dxa"/>
            <w:shd w:val="clear" w:color="000000" w:fill="FFFFFF"/>
            <w:vAlign w:val="center"/>
          </w:tcPr>
          <w:p w14:paraId="7029DF60"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3.58</w:t>
            </w:r>
          </w:p>
        </w:tc>
        <w:tc>
          <w:tcPr>
            <w:tcW w:w="1063" w:type="dxa"/>
            <w:shd w:val="clear" w:color="000000" w:fill="FFFFFF"/>
            <w:vAlign w:val="center"/>
          </w:tcPr>
          <w:p w14:paraId="116B4A6F"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1.01</w:t>
            </w:r>
          </w:p>
        </w:tc>
      </w:tr>
      <w:tr w:rsidR="00C723F4" w:rsidRPr="006A144F" w14:paraId="043363C9" w14:textId="77777777" w:rsidTr="009A66B2">
        <w:trPr>
          <w:trHeight w:val="930"/>
        </w:trPr>
        <w:tc>
          <w:tcPr>
            <w:tcW w:w="6030" w:type="dxa"/>
            <w:shd w:val="clear" w:color="000000" w:fill="FFFFFF"/>
          </w:tcPr>
          <w:p w14:paraId="66F794A9"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Developing procedures for measuring student achievement.</w:t>
            </w:r>
          </w:p>
        </w:tc>
        <w:tc>
          <w:tcPr>
            <w:tcW w:w="1080" w:type="dxa"/>
            <w:shd w:val="clear" w:color="000000" w:fill="FFFFFF"/>
            <w:vAlign w:val="center"/>
          </w:tcPr>
          <w:p w14:paraId="430F12F4"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3.55</w:t>
            </w:r>
          </w:p>
        </w:tc>
        <w:tc>
          <w:tcPr>
            <w:tcW w:w="1063" w:type="dxa"/>
            <w:shd w:val="clear" w:color="000000" w:fill="FFFFFF"/>
            <w:vAlign w:val="center"/>
          </w:tcPr>
          <w:p w14:paraId="3456E246"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1.00</w:t>
            </w:r>
          </w:p>
        </w:tc>
      </w:tr>
      <w:tr w:rsidR="00C723F4" w:rsidRPr="006A144F" w14:paraId="5AEF1C9C" w14:textId="77777777" w:rsidTr="009A66B2">
        <w:trPr>
          <w:trHeight w:val="930"/>
        </w:trPr>
        <w:tc>
          <w:tcPr>
            <w:tcW w:w="6030" w:type="dxa"/>
            <w:shd w:val="clear" w:color="000000" w:fill="FFFFFF"/>
          </w:tcPr>
          <w:p w14:paraId="4287CD04"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Determine when and how instructional supervision can be delivered.</w:t>
            </w:r>
          </w:p>
        </w:tc>
        <w:tc>
          <w:tcPr>
            <w:tcW w:w="1080" w:type="dxa"/>
            <w:shd w:val="clear" w:color="000000" w:fill="FFFFFF"/>
            <w:vAlign w:val="center"/>
          </w:tcPr>
          <w:p w14:paraId="6ED0F8BA"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3.52</w:t>
            </w:r>
          </w:p>
        </w:tc>
        <w:tc>
          <w:tcPr>
            <w:tcW w:w="1063" w:type="dxa"/>
            <w:shd w:val="clear" w:color="000000" w:fill="FFFFFF"/>
            <w:vAlign w:val="center"/>
          </w:tcPr>
          <w:p w14:paraId="61E2F573"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.95</w:t>
            </w:r>
          </w:p>
        </w:tc>
      </w:tr>
    </w:tbl>
    <w:p w14:paraId="222972BA"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Overall M = 3.51, SD = .97</w:t>
      </w:r>
    </w:p>
    <w:p w14:paraId="2B230C2F"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evaluate the level of secondary school teachers about the variable decision-making participation. Statistical findings show that the mean of the statements was from 3.40 to 3.60. It means the respondents were agreed about all the statements regarding curriculum and instructions.    </w:t>
      </w:r>
    </w:p>
    <w:p w14:paraId="7A972CE7" w14:textId="77777777" w:rsidR="00C723F4" w:rsidRPr="006A144F" w:rsidRDefault="00C723F4" w:rsidP="00C723F4">
      <w:pPr>
        <w:spacing w:after="0" w:line="480" w:lineRule="auto"/>
        <w:rPr>
          <w:rFonts w:ascii="Times New Roman" w:hAnsi="Times New Roman"/>
          <w:color w:val="000000" w:themeColor="text1"/>
          <w:sz w:val="24"/>
          <w:szCs w:val="24"/>
        </w:rPr>
      </w:pPr>
    </w:p>
    <w:p w14:paraId="14A2A536" w14:textId="77777777" w:rsidR="00C723F4" w:rsidRPr="006A144F" w:rsidRDefault="00C723F4" w:rsidP="00C723F4">
      <w:pPr>
        <w:spacing w:after="0" w:line="480" w:lineRule="auto"/>
        <w:rPr>
          <w:rFonts w:ascii="Times New Roman" w:hAnsi="Times New Roman"/>
          <w:color w:val="000000" w:themeColor="text1"/>
          <w:sz w:val="24"/>
          <w:szCs w:val="24"/>
        </w:rPr>
      </w:pPr>
    </w:p>
    <w:p w14:paraId="3EA8D5DE" w14:textId="77777777" w:rsidR="00C723F4" w:rsidRPr="006A144F" w:rsidRDefault="00C723F4" w:rsidP="00C723F4">
      <w:pPr>
        <w:spacing w:after="0" w:line="480" w:lineRule="auto"/>
        <w:rPr>
          <w:rFonts w:ascii="Times New Roman" w:hAnsi="Times New Roman"/>
          <w:color w:val="000000" w:themeColor="text1"/>
          <w:sz w:val="24"/>
          <w:szCs w:val="24"/>
        </w:rPr>
      </w:pPr>
    </w:p>
    <w:p w14:paraId="6E2189E6" w14:textId="77777777" w:rsidR="00C723F4" w:rsidRPr="006A144F" w:rsidRDefault="00C723F4" w:rsidP="00C723F4">
      <w:pPr>
        <w:autoSpaceDE w:val="0"/>
        <w:autoSpaceDN w:val="0"/>
        <w:adjustRightInd w:val="0"/>
        <w:spacing w:after="0" w:line="480" w:lineRule="auto"/>
        <w:rPr>
          <w:rFonts w:ascii="Times New Roman" w:hAnsi="Times New Roman" w:cs="Arial"/>
          <w:color w:val="000000" w:themeColor="text1"/>
          <w:sz w:val="24"/>
          <w:szCs w:val="18"/>
        </w:rPr>
      </w:pPr>
    </w:p>
    <w:p w14:paraId="17B43E1C" w14:textId="77777777" w:rsidR="00C723F4" w:rsidRDefault="00C723F4" w:rsidP="00C723F4">
      <w:pPr>
        <w:spacing w:line="480" w:lineRule="auto"/>
        <w:rPr>
          <w:rFonts w:ascii="Times New Roman" w:hAnsi="Times New Roman"/>
          <w:color w:val="000000" w:themeColor="text1"/>
          <w:sz w:val="24"/>
        </w:rPr>
      </w:pPr>
    </w:p>
    <w:p w14:paraId="7F4B2F96" w14:textId="77777777" w:rsidR="00C723F4" w:rsidRPr="006A144F" w:rsidRDefault="00C723F4" w:rsidP="00C723F4">
      <w:pPr>
        <w:spacing w:line="480" w:lineRule="auto"/>
        <w:rPr>
          <w:rFonts w:ascii="Times New Roman" w:hAnsi="Times New Roman"/>
          <w:color w:val="000000" w:themeColor="text1"/>
          <w:sz w:val="24"/>
        </w:rPr>
      </w:pPr>
    </w:p>
    <w:p w14:paraId="78BF6DE4" w14:textId="77777777" w:rsidR="00C723F4" w:rsidRPr="006A144F" w:rsidRDefault="00C723F4" w:rsidP="00C723F4">
      <w:pPr>
        <w:spacing w:line="480" w:lineRule="auto"/>
        <w:rPr>
          <w:rFonts w:ascii="Times New Roman" w:hAnsi="Times New Roman"/>
          <w:color w:val="000000" w:themeColor="text1"/>
          <w:sz w:val="24"/>
        </w:rPr>
      </w:pPr>
    </w:p>
    <w:p w14:paraId="71B408ED" w14:textId="4D3A152A"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4.3</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Descriptive Analysis of statements about the factor rules and regulation of decision-making participation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018"/>
        <w:gridCol w:w="1051"/>
        <w:gridCol w:w="1165"/>
      </w:tblGrid>
      <w:tr w:rsidR="00C723F4" w:rsidRPr="006A144F" w14:paraId="7C34C3DE" w14:textId="77777777" w:rsidTr="009A66B2">
        <w:trPr>
          <w:trHeight w:val="264"/>
        </w:trPr>
        <w:tc>
          <w:tcPr>
            <w:tcW w:w="6018" w:type="dxa"/>
            <w:tcBorders>
              <w:top w:val="single" w:sz="4" w:space="0" w:color="auto"/>
              <w:bottom w:val="single" w:sz="4" w:space="0" w:color="auto"/>
            </w:tcBorders>
            <w:shd w:val="clear" w:color="000000" w:fill="FFFFFF"/>
            <w:vAlign w:val="bottom"/>
          </w:tcPr>
          <w:p w14:paraId="22C76BED" w14:textId="77777777" w:rsidR="00C723F4" w:rsidRPr="006A144F" w:rsidRDefault="00C723F4" w:rsidP="009A66B2">
            <w:pPr>
              <w:autoSpaceDE w:val="0"/>
              <w:autoSpaceDN w:val="0"/>
              <w:adjustRightInd w:val="0"/>
              <w:spacing w:after="0" w:line="480" w:lineRule="auto"/>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Statements</w:t>
            </w:r>
          </w:p>
        </w:tc>
        <w:tc>
          <w:tcPr>
            <w:tcW w:w="1051" w:type="dxa"/>
            <w:tcBorders>
              <w:top w:val="single" w:sz="4" w:space="0" w:color="auto"/>
              <w:bottom w:val="single" w:sz="4" w:space="0" w:color="auto"/>
            </w:tcBorders>
            <w:shd w:val="clear" w:color="000000" w:fill="FFFFFF"/>
            <w:vAlign w:val="bottom"/>
          </w:tcPr>
          <w:p w14:paraId="57843871"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M</w:t>
            </w:r>
          </w:p>
        </w:tc>
        <w:tc>
          <w:tcPr>
            <w:tcW w:w="1165" w:type="dxa"/>
            <w:tcBorders>
              <w:top w:val="single" w:sz="4" w:space="0" w:color="auto"/>
              <w:bottom w:val="single" w:sz="4" w:space="0" w:color="auto"/>
            </w:tcBorders>
            <w:shd w:val="clear" w:color="000000" w:fill="FFFFFF"/>
            <w:vAlign w:val="bottom"/>
          </w:tcPr>
          <w:p w14:paraId="06761C9F"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SD</w:t>
            </w:r>
          </w:p>
        </w:tc>
      </w:tr>
      <w:tr w:rsidR="00C723F4" w:rsidRPr="006A144F" w14:paraId="3912F26B" w14:textId="77777777" w:rsidTr="009A66B2">
        <w:trPr>
          <w:trHeight w:val="710"/>
        </w:trPr>
        <w:tc>
          <w:tcPr>
            <w:tcW w:w="6018" w:type="dxa"/>
            <w:tcBorders>
              <w:top w:val="single" w:sz="4" w:space="0" w:color="auto"/>
            </w:tcBorders>
            <w:shd w:val="clear" w:color="000000" w:fill="FFFFFF"/>
          </w:tcPr>
          <w:p w14:paraId="0F4B2020"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determining the administrative and organizational culture.</w:t>
            </w:r>
          </w:p>
        </w:tc>
        <w:tc>
          <w:tcPr>
            <w:tcW w:w="1051" w:type="dxa"/>
            <w:tcBorders>
              <w:top w:val="single" w:sz="4" w:space="0" w:color="auto"/>
            </w:tcBorders>
            <w:shd w:val="clear" w:color="000000" w:fill="FFFFFF"/>
            <w:vAlign w:val="center"/>
          </w:tcPr>
          <w:p w14:paraId="501C247F"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3.55</w:t>
            </w:r>
          </w:p>
        </w:tc>
        <w:tc>
          <w:tcPr>
            <w:tcW w:w="1165" w:type="dxa"/>
            <w:tcBorders>
              <w:top w:val="single" w:sz="4" w:space="0" w:color="auto"/>
            </w:tcBorders>
            <w:shd w:val="clear" w:color="000000" w:fill="FFFFFF"/>
            <w:vAlign w:val="center"/>
          </w:tcPr>
          <w:p w14:paraId="62B0F0C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.99</w:t>
            </w:r>
          </w:p>
        </w:tc>
      </w:tr>
      <w:tr w:rsidR="00C723F4" w:rsidRPr="006A144F" w14:paraId="562F3CE8" w14:textId="77777777" w:rsidTr="009A66B2">
        <w:trPr>
          <w:trHeight w:val="710"/>
        </w:trPr>
        <w:tc>
          <w:tcPr>
            <w:tcW w:w="6018" w:type="dxa"/>
            <w:shd w:val="clear" w:color="000000" w:fill="FFFFFF"/>
          </w:tcPr>
          <w:p w14:paraId="26EAB5B6"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Setting school rules and regulation.</w:t>
            </w:r>
          </w:p>
        </w:tc>
        <w:tc>
          <w:tcPr>
            <w:tcW w:w="1051" w:type="dxa"/>
            <w:shd w:val="clear" w:color="000000" w:fill="FFFFFF"/>
            <w:vAlign w:val="center"/>
          </w:tcPr>
          <w:p w14:paraId="1549BB7F"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3.48</w:t>
            </w:r>
          </w:p>
        </w:tc>
        <w:tc>
          <w:tcPr>
            <w:tcW w:w="1165" w:type="dxa"/>
            <w:shd w:val="clear" w:color="000000" w:fill="FFFFFF"/>
            <w:vAlign w:val="center"/>
          </w:tcPr>
          <w:p w14:paraId="48AAA957"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.96</w:t>
            </w:r>
          </w:p>
        </w:tc>
      </w:tr>
      <w:tr w:rsidR="00C723F4" w:rsidRPr="006A144F" w14:paraId="7D95A2CF" w14:textId="77777777" w:rsidTr="009A66B2">
        <w:trPr>
          <w:trHeight w:val="710"/>
        </w:trPr>
        <w:tc>
          <w:tcPr>
            <w:tcW w:w="6018" w:type="dxa"/>
            <w:shd w:val="clear" w:color="000000" w:fill="FFFFFF"/>
          </w:tcPr>
          <w:p w14:paraId="6D406300"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Developing disciplinary policies of the school.</w:t>
            </w:r>
          </w:p>
        </w:tc>
        <w:tc>
          <w:tcPr>
            <w:tcW w:w="1051" w:type="dxa"/>
            <w:shd w:val="clear" w:color="000000" w:fill="FFFFFF"/>
            <w:vAlign w:val="center"/>
          </w:tcPr>
          <w:p w14:paraId="5A22E538"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3.23</w:t>
            </w:r>
          </w:p>
        </w:tc>
        <w:tc>
          <w:tcPr>
            <w:tcW w:w="1165" w:type="dxa"/>
            <w:shd w:val="clear" w:color="000000" w:fill="FFFFFF"/>
            <w:vAlign w:val="center"/>
          </w:tcPr>
          <w:p w14:paraId="07C076A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.89</w:t>
            </w:r>
          </w:p>
        </w:tc>
      </w:tr>
      <w:tr w:rsidR="00C723F4" w:rsidRPr="006A144F" w14:paraId="1356D400" w14:textId="77777777" w:rsidTr="009A66B2">
        <w:trPr>
          <w:trHeight w:val="932"/>
        </w:trPr>
        <w:tc>
          <w:tcPr>
            <w:tcW w:w="6018" w:type="dxa"/>
            <w:shd w:val="clear" w:color="000000" w:fill="FFFFFF"/>
          </w:tcPr>
          <w:p w14:paraId="7093E8D7"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Establishing relationship between the principals and teachers.</w:t>
            </w:r>
          </w:p>
        </w:tc>
        <w:tc>
          <w:tcPr>
            <w:tcW w:w="1051" w:type="dxa"/>
            <w:shd w:val="clear" w:color="000000" w:fill="FFFFFF"/>
            <w:vAlign w:val="center"/>
          </w:tcPr>
          <w:p w14:paraId="755873D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3.76</w:t>
            </w:r>
          </w:p>
        </w:tc>
        <w:tc>
          <w:tcPr>
            <w:tcW w:w="1165" w:type="dxa"/>
            <w:shd w:val="clear" w:color="000000" w:fill="FFFFFF"/>
            <w:vAlign w:val="center"/>
          </w:tcPr>
          <w:p w14:paraId="5D61FDEA"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.97</w:t>
            </w:r>
          </w:p>
        </w:tc>
      </w:tr>
      <w:tr w:rsidR="00C723F4" w:rsidRPr="006A144F" w14:paraId="26554099" w14:textId="77777777" w:rsidTr="009A66B2">
        <w:trPr>
          <w:trHeight w:val="710"/>
        </w:trPr>
        <w:tc>
          <w:tcPr>
            <w:tcW w:w="6018" w:type="dxa"/>
            <w:shd w:val="clear" w:color="000000" w:fill="FFFFFF"/>
          </w:tcPr>
          <w:p w14:paraId="050FBD40"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Establishing a program for community service.</w:t>
            </w:r>
          </w:p>
        </w:tc>
        <w:tc>
          <w:tcPr>
            <w:tcW w:w="1051" w:type="dxa"/>
            <w:shd w:val="clear" w:color="000000" w:fill="FFFFFF"/>
            <w:vAlign w:val="center"/>
          </w:tcPr>
          <w:p w14:paraId="47DBEB09"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3.59</w:t>
            </w:r>
          </w:p>
        </w:tc>
        <w:tc>
          <w:tcPr>
            <w:tcW w:w="1165" w:type="dxa"/>
            <w:shd w:val="clear" w:color="000000" w:fill="FFFFFF"/>
            <w:vAlign w:val="center"/>
          </w:tcPr>
          <w:p w14:paraId="5AD4873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.92</w:t>
            </w:r>
          </w:p>
        </w:tc>
      </w:tr>
      <w:tr w:rsidR="00C723F4" w:rsidRPr="006A144F" w14:paraId="788FE37D" w14:textId="77777777" w:rsidTr="009A66B2">
        <w:trPr>
          <w:trHeight w:val="1155"/>
        </w:trPr>
        <w:tc>
          <w:tcPr>
            <w:tcW w:w="6018" w:type="dxa"/>
            <w:shd w:val="clear" w:color="000000" w:fill="FFFFFF"/>
          </w:tcPr>
          <w:p w14:paraId="2F9BF6B7"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Deciding on rules or procedures to be followed in evaluating school performance.</w:t>
            </w:r>
          </w:p>
        </w:tc>
        <w:tc>
          <w:tcPr>
            <w:tcW w:w="1051" w:type="dxa"/>
            <w:shd w:val="clear" w:color="000000" w:fill="FFFFFF"/>
            <w:vAlign w:val="center"/>
          </w:tcPr>
          <w:p w14:paraId="0D5488C0"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3.33</w:t>
            </w:r>
          </w:p>
        </w:tc>
        <w:tc>
          <w:tcPr>
            <w:tcW w:w="1165" w:type="dxa"/>
            <w:shd w:val="clear" w:color="000000" w:fill="FFFFFF"/>
            <w:vAlign w:val="center"/>
          </w:tcPr>
          <w:p w14:paraId="7F0EDF0D"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.99</w:t>
            </w:r>
          </w:p>
        </w:tc>
      </w:tr>
    </w:tbl>
    <w:p w14:paraId="431736A9"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Overall M = 3.49, SD = .95</w:t>
      </w:r>
    </w:p>
    <w:p w14:paraId="6C98BBCC"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evaluate the level of secondary school teachers about the variable decision-making participation. Statistical findings show that the mean of the statements was from 3.23 to 3.76. It means the respondents were agreed about all the statements regarding rules and regulations.    </w:t>
      </w:r>
    </w:p>
    <w:p w14:paraId="3A69691C" w14:textId="77777777" w:rsidR="00C723F4" w:rsidRPr="006A144F" w:rsidRDefault="00C723F4" w:rsidP="00C723F4">
      <w:pPr>
        <w:spacing w:after="0" w:line="480" w:lineRule="auto"/>
        <w:rPr>
          <w:rFonts w:ascii="Times New Roman" w:hAnsi="Times New Roman"/>
          <w:color w:val="000000" w:themeColor="text1"/>
          <w:sz w:val="24"/>
          <w:szCs w:val="24"/>
        </w:rPr>
      </w:pPr>
    </w:p>
    <w:p w14:paraId="78F23581" w14:textId="77777777" w:rsidR="00C723F4" w:rsidRPr="006A144F" w:rsidRDefault="00C723F4" w:rsidP="00C723F4">
      <w:pPr>
        <w:spacing w:after="0" w:line="480" w:lineRule="auto"/>
        <w:rPr>
          <w:rFonts w:ascii="Times New Roman" w:hAnsi="Times New Roman"/>
          <w:color w:val="000000" w:themeColor="text1"/>
          <w:sz w:val="24"/>
          <w:szCs w:val="24"/>
        </w:rPr>
      </w:pPr>
    </w:p>
    <w:p w14:paraId="7EFB8A00" w14:textId="77777777" w:rsidR="00C723F4" w:rsidRPr="006A144F" w:rsidRDefault="00C723F4" w:rsidP="00C723F4">
      <w:pPr>
        <w:spacing w:after="0" w:line="480" w:lineRule="auto"/>
        <w:rPr>
          <w:rFonts w:ascii="Times New Roman" w:hAnsi="Times New Roman"/>
          <w:color w:val="000000" w:themeColor="text1"/>
          <w:sz w:val="24"/>
          <w:szCs w:val="24"/>
        </w:rPr>
      </w:pPr>
    </w:p>
    <w:p w14:paraId="12EA10D2" w14:textId="77777777" w:rsidR="00C723F4" w:rsidRPr="006A144F" w:rsidRDefault="00C723F4" w:rsidP="00C723F4">
      <w:pPr>
        <w:spacing w:after="0" w:line="480" w:lineRule="auto"/>
        <w:rPr>
          <w:rFonts w:ascii="Times New Roman" w:hAnsi="Times New Roman"/>
          <w:color w:val="000000" w:themeColor="text1"/>
          <w:sz w:val="24"/>
          <w:szCs w:val="24"/>
        </w:rPr>
      </w:pPr>
    </w:p>
    <w:p w14:paraId="389414A4" w14:textId="77777777" w:rsidR="00C723F4" w:rsidRDefault="00C723F4" w:rsidP="00C723F4">
      <w:pPr>
        <w:spacing w:after="0" w:line="480" w:lineRule="auto"/>
        <w:rPr>
          <w:rFonts w:ascii="Times New Roman" w:hAnsi="Times New Roman"/>
          <w:color w:val="000000" w:themeColor="text1"/>
          <w:sz w:val="24"/>
          <w:szCs w:val="24"/>
        </w:rPr>
      </w:pPr>
    </w:p>
    <w:p w14:paraId="76372EEB" w14:textId="77777777" w:rsidR="00C723F4" w:rsidRPr="006A144F" w:rsidRDefault="00C723F4" w:rsidP="00C723F4">
      <w:pPr>
        <w:spacing w:after="0" w:line="480" w:lineRule="auto"/>
        <w:rPr>
          <w:rFonts w:ascii="Times New Roman" w:hAnsi="Times New Roman"/>
          <w:color w:val="000000" w:themeColor="text1"/>
          <w:sz w:val="24"/>
          <w:szCs w:val="24"/>
        </w:rPr>
      </w:pPr>
    </w:p>
    <w:p w14:paraId="23E8B4F1" w14:textId="77777777" w:rsidR="00C723F4" w:rsidRPr="006A144F" w:rsidRDefault="00C723F4" w:rsidP="00C723F4">
      <w:pPr>
        <w:spacing w:after="0" w:line="480" w:lineRule="auto"/>
        <w:rPr>
          <w:rFonts w:ascii="Times New Roman" w:hAnsi="Times New Roman"/>
          <w:color w:val="000000" w:themeColor="text1"/>
          <w:sz w:val="24"/>
          <w:szCs w:val="24"/>
        </w:rPr>
      </w:pPr>
    </w:p>
    <w:p w14:paraId="074649C0" w14:textId="0EE8CB5E"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4.4</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Descriptive Analysis of statements about the factor students’ affairs and discipline of decision-making participation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940"/>
        <w:gridCol w:w="1080"/>
        <w:gridCol w:w="1121"/>
      </w:tblGrid>
      <w:tr w:rsidR="00C723F4" w:rsidRPr="006A144F" w14:paraId="471992F4" w14:textId="77777777" w:rsidTr="009A66B2">
        <w:trPr>
          <w:trHeight w:val="270"/>
        </w:trPr>
        <w:tc>
          <w:tcPr>
            <w:tcW w:w="5940" w:type="dxa"/>
            <w:tcBorders>
              <w:top w:val="single" w:sz="4" w:space="0" w:color="auto"/>
              <w:bottom w:val="single" w:sz="4" w:space="0" w:color="auto"/>
            </w:tcBorders>
            <w:shd w:val="clear" w:color="000000" w:fill="FFFFFF"/>
            <w:vAlign w:val="bottom"/>
          </w:tcPr>
          <w:p w14:paraId="2E880439" w14:textId="77777777" w:rsidR="00C723F4" w:rsidRPr="006A144F" w:rsidRDefault="00C723F4" w:rsidP="009A66B2">
            <w:pPr>
              <w:autoSpaceDE w:val="0"/>
              <w:autoSpaceDN w:val="0"/>
              <w:adjustRightInd w:val="0"/>
              <w:spacing w:after="0" w:line="480" w:lineRule="auto"/>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Statements</w:t>
            </w:r>
          </w:p>
        </w:tc>
        <w:tc>
          <w:tcPr>
            <w:tcW w:w="1080" w:type="dxa"/>
            <w:tcBorders>
              <w:top w:val="single" w:sz="4" w:space="0" w:color="auto"/>
              <w:bottom w:val="single" w:sz="4" w:space="0" w:color="auto"/>
            </w:tcBorders>
            <w:shd w:val="clear" w:color="000000" w:fill="FFFFFF"/>
            <w:vAlign w:val="bottom"/>
          </w:tcPr>
          <w:p w14:paraId="3316BE66"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M</w:t>
            </w:r>
          </w:p>
        </w:tc>
        <w:tc>
          <w:tcPr>
            <w:tcW w:w="1121" w:type="dxa"/>
            <w:tcBorders>
              <w:top w:val="single" w:sz="4" w:space="0" w:color="auto"/>
              <w:bottom w:val="single" w:sz="4" w:space="0" w:color="auto"/>
            </w:tcBorders>
            <w:shd w:val="clear" w:color="000000" w:fill="FFFFFF"/>
            <w:vAlign w:val="bottom"/>
          </w:tcPr>
          <w:p w14:paraId="0A9311AB"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SD</w:t>
            </w:r>
          </w:p>
        </w:tc>
      </w:tr>
      <w:tr w:rsidR="00C723F4" w:rsidRPr="006A144F" w14:paraId="7E71F815" w14:textId="77777777" w:rsidTr="009A66B2">
        <w:trPr>
          <w:trHeight w:val="726"/>
        </w:trPr>
        <w:tc>
          <w:tcPr>
            <w:tcW w:w="5940" w:type="dxa"/>
            <w:tcBorders>
              <w:top w:val="single" w:sz="4" w:space="0" w:color="auto"/>
            </w:tcBorders>
            <w:shd w:val="clear" w:color="000000" w:fill="FFFFFF"/>
          </w:tcPr>
          <w:p w14:paraId="3B277F92"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Determining student’s rights and welfare.</w:t>
            </w:r>
          </w:p>
        </w:tc>
        <w:tc>
          <w:tcPr>
            <w:tcW w:w="1080" w:type="dxa"/>
            <w:tcBorders>
              <w:top w:val="single" w:sz="4" w:space="0" w:color="auto"/>
            </w:tcBorders>
            <w:shd w:val="clear" w:color="000000" w:fill="FFFFFF"/>
            <w:vAlign w:val="center"/>
          </w:tcPr>
          <w:p w14:paraId="7555D136"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3.52</w:t>
            </w:r>
          </w:p>
        </w:tc>
        <w:tc>
          <w:tcPr>
            <w:tcW w:w="1121" w:type="dxa"/>
            <w:tcBorders>
              <w:top w:val="single" w:sz="4" w:space="0" w:color="auto"/>
            </w:tcBorders>
            <w:shd w:val="clear" w:color="000000" w:fill="FFFFFF"/>
            <w:vAlign w:val="center"/>
          </w:tcPr>
          <w:p w14:paraId="78480843"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.99</w:t>
            </w:r>
          </w:p>
        </w:tc>
      </w:tr>
      <w:tr w:rsidR="00C723F4" w:rsidRPr="006A144F" w14:paraId="2EE51A73" w14:textId="77777777" w:rsidTr="009A66B2">
        <w:trPr>
          <w:trHeight w:val="954"/>
        </w:trPr>
        <w:tc>
          <w:tcPr>
            <w:tcW w:w="5940" w:type="dxa"/>
            <w:shd w:val="clear" w:color="000000" w:fill="FFFFFF"/>
          </w:tcPr>
          <w:p w14:paraId="754746AB"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Identifying Students with disciplinary problems and providing proper guidance.</w:t>
            </w:r>
          </w:p>
        </w:tc>
        <w:tc>
          <w:tcPr>
            <w:tcW w:w="1080" w:type="dxa"/>
            <w:shd w:val="clear" w:color="000000" w:fill="FFFFFF"/>
            <w:vAlign w:val="center"/>
          </w:tcPr>
          <w:p w14:paraId="4A6F16DD"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3.64</w:t>
            </w:r>
          </w:p>
        </w:tc>
        <w:tc>
          <w:tcPr>
            <w:tcW w:w="1121" w:type="dxa"/>
            <w:shd w:val="clear" w:color="000000" w:fill="FFFFFF"/>
            <w:vAlign w:val="center"/>
          </w:tcPr>
          <w:p w14:paraId="22CD0928"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.96</w:t>
            </w:r>
          </w:p>
        </w:tc>
      </w:tr>
      <w:tr w:rsidR="00C723F4" w:rsidRPr="006A144F" w14:paraId="5911B2DD" w14:textId="77777777" w:rsidTr="009A66B2">
        <w:trPr>
          <w:trHeight w:val="726"/>
        </w:trPr>
        <w:tc>
          <w:tcPr>
            <w:tcW w:w="5940" w:type="dxa"/>
            <w:shd w:val="clear" w:color="000000" w:fill="FFFFFF"/>
          </w:tcPr>
          <w:p w14:paraId="26347C3B"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Participating in solving student's problem with parents.</w:t>
            </w:r>
          </w:p>
        </w:tc>
        <w:tc>
          <w:tcPr>
            <w:tcW w:w="1080" w:type="dxa"/>
            <w:shd w:val="clear" w:color="000000" w:fill="FFFFFF"/>
            <w:vAlign w:val="center"/>
          </w:tcPr>
          <w:p w14:paraId="468E9DBA"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3.49</w:t>
            </w:r>
          </w:p>
        </w:tc>
        <w:tc>
          <w:tcPr>
            <w:tcW w:w="1121" w:type="dxa"/>
            <w:shd w:val="clear" w:color="000000" w:fill="FFFFFF"/>
            <w:vAlign w:val="center"/>
          </w:tcPr>
          <w:p w14:paraId="6845CE8C"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1.04</w:t>
            </w:r>
          </w:p>
        </w:tc>
      </w:tr>
      <w:tr w:rsidR="00C723F4" w:rsidRPr="006A144F" w14:paraId="3DCA630E" w14:textId="77777777" w:rsidTr="009A66B2">
        <w:trPr>
          <w:trHeight w:val="954"/>
        </w:trPr>
        <w:tc>
          <w:tcPr>
            <w:tcW w:w="5940" w:type="dxa"/>
            <w:shd w:val="clear" w:color="000000" w:fill="FFFFFF"/>
          </w:tcPr>
          <w:p w14:paraId="1707B89B"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Determine disciplinary measures on students with misbehavior.</w:t>
            </w:r>
          </w:p>
        </w:tc>
        <w:tc>
          <w:tcPr>
            <w:tcW w:w="1080" w:type="dxa"/>
            <w:shd w:val="clear" w:color="000000" w:fill="FFFFFF"/>
            <w:vAlign w:val="center"/>
          </w:tcPr>
          <w:p w14:paraId="1E41D080"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3.56</w:t>
            </w:r>
          </w:p>
        </w:tc>
        <w:tc>
          <w:tcPr>
            <w:tcW w:w="1121" w:type="dxa"/>
            <w:shd w:val="clear" w:color="000000" w:fill="FFFFFF"/>
            <w:vAlign w:val="center"/>
          </w:tcPr>
          <w:p w14:paraId="5DE88F32"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.94</w:t>
            </w:r>
          </w:p>
        </w:tc>
      </w:tr>
    </w:tbl>
    <w:p w14:paraId="1846ED86"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Overall M = 3.55, SD = .98</w:t>
      </w:r>
    </w:p>
    <w:p w14:paraId="7412F48F"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evaluate the level of secondary school teachers about the variable decision-making participation. Statistical findings show that the mean of the statements was from 3.49 to 3.64. It means the respondents were agreed about all the statements regarding students’ affairs and discipline.    </w:t>
      </w:r>
    </w:p>
    <w:p w14:paraId="163D0BB6" w14:textId="77777777" w:rsidR="00C723F4" w:rsidRPr="006A144F" w:rsidRDefault="00C723F4" w:rsidP="00C723F4">
      <w:pPr>
        <w:spacing w:line="480" w:lineRule="auto"/>
        <w:rPr>
          <w:rFonts w:ascii="Times New Roman" w:hAnsi="Times New Roman"/>
          <w:color w:val="000000" w:themeColor="text1"/>
          <w:sz w:val="24"/>
        </w:rPr>
      </w:pPr>
    </w:p>
    <w:p w14:paraId="3EF6FF0A" w14:textId="77777777" w:rsidR="00C723F4" w:rsidRPr="006A144F" w:rsidRDefault="00C723F4" w:rsidP="00C723F4">
      <w:pPr>
        <w:spacing w:line="480" w:lineRule="auto"/>
        <w:rPr>
          <w:rFonts w:ascii="Times New Roman" w:hAnsi="Times New Roman"/>
          <w:color w:val="000000" w:themeColor="text1"/>
          <w:sz w:val="24"/>
        </w:rPr>
      </w:pPr>
    </w:p>
    <w:p w14:paraId="24A2E5C5" w14:textId="77777777" w:rsidR="00C723F4" w:rsidRPr="006A144F" w:rsidRDefault="00C723F4" w:rsidP="00C723F4">
      <w:pPr>
        <w:spacing w:line="480" w:lineRule="auto"/>
        <w:rPr>
          <w:rFonts w:ascii="Times New Roman" w:hAnsi="Times New Roman"/>
          <w:color w:val="000000" w:themeColor="text1"/>
          <w:sz w:val="24"/>
        </w:rPr>
      </w:pPr>
    </w:p>
    <w:p w14:paraId="185586D1" w14:textId="77777777" w:rsidR="00C723F4" w:rsidRDefault="00C723F4" w:rsidP="00C723F4">
      <w:pPr>
        <w:spacing w:line="480" w:lineRule="auto"/>
        <w:rPr>
          <w:rFonts w:ascii="Times New Roman" w:hAnsi="Times New Roman"/>
          <w:color w:val="000000" w:themeColor="text1"/>
          <w:sz w:val="24"/>
        </w:rPr>
      </w:pPr>
    </w:p>
    <w:p w14:paraId="73BB668C" w14:textId="77777777" w:rsidR="00C723F4" w:rsidRPr="006A144F" w:rsidRDefault="00C723F4" w:rsidP="00C723F4">
      <w:pPr>
        <w:spacing w:line="480" w:lineRule="auto"/>
        <w:rPr>
          <w:rFonts w:ascii="Times New Roman" w:hAnsi="Times New Roman"/>
          <w:color w:val="000000" w:themeColor="text1"/>
          <w:sz w:val="24"/>
        </w:rPr>
      </w:pPr>
    </w:p>
    <w:p w14:paraId="2421C802" w14:textId="77777777" w:rsidR="00C723F4" w:rsidRPr="006A144F" w:rsidRDefault="00C723F4" w:rsidP="00C723F4">
      <w:pPr>
        <w:spacing w:line="480" w:lineRule="auto"/>
        <w:rPr>
          <w:rFonts w:ascii="Times New Roman" w:hAnsi="Times New Roman"/>
          <w:color w:val="000000" w:themeColor="text1"/>
          <w:sz w:val="24"/>
        </w:rPr>
      </w:pPr>
    </w:p>
    <w:p w14:paraId="3F02C487" w14:textId="77777777" w:rsidR="00C723F4" w:rsidRPr="006A144F" w:rsidRDefault="00C723F4" w:rsidP="00C723F4">
      <w:pPr>
        <w:spacing w:line="480" w:lineRule="auto"/>
        <w:rPr>
          <w:rFonts w:ascii="Times New Roman" w:hAnsi="Times New Roman"/>
          <w:color w:val="000000" w:themeColor="text1"/>
          <w:sz w:val="24"/>
        </w:rPr>
      </w:pPr>
    </w:p>
    <w:p w14:paraId="683A33AD" w14:textId="77777777" w:rsidR="00C723F4" w:rsidRPr="006A144F" w:rsidRDefault="00C723F4" w:rsidP="00C723F4">
      <w:pPr>
        <w:spacing w:line="480" w:lineRule="auto"/>
        <w:rPr>
          <w:rFonts w:ascii="Times New Roman" w:hAnsi="Times New Roman"/>
          <w:color w:val="000000" w:themeColor="text1"/>
          <w:sz w:val="24"/>
        </w:rPr>
      </w:pPr>
    </w:p>
    <w:p w14:paraId="162D9144" w14:textId="07D03CE6"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4.5</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Descriptive Analysis of statements about the factor institutional building of decision-making participation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896"/>
        <w:gridCol w:w="1199"/>
        <w:gridCol w:w="1247"/>
      </w:tblGrid>
      <w:tr w:rsidR="00C723F4" w:rsidRPr="006A144F" w14:paraId="1A355A9B" w14:textId="77777777" w:rsidTr="009A66B2">
        <w:trPr>
          <w:trHeight w:val="266"/>
        </w:trPr>
        <w:tc>
          <w:tcPr>
            <w:tcW w:w="5896" w:type="dxa"/>
            <w:tcBorders>
              <w:top w:val="single" w:sz="4" w:space="0" w:color="auto"/>
              <w:bottom w:val="single" w:sz="4" w:space="0" w:color="auto"/>
            </w:tcBorders>
            <w:shd w:val="clear" w:color="000000" w:fill="FFFFFF"/>
            <w:vAlign w:val="bottom"/>
          </w:tcPr>
          <w:p w14:paraId="6D2A8EA1" w14:textId="77777777" w:rsidR="00C723F4" w:rsidRPr="006A144F" w:rsidRDefault="00C723F4" w:rsidP="009A66B2">
            <w:pPr>
              <w:autoSpaceDE w:val="0"/>
              <w:autoSpaceDN w:val="0"/>
              <w:adjustRightInd w:val="0"/>
              <w:spacing w:after="0" w:line="480" w:lineRule="auto"/>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Statements</w:t>
            </w:r>
          </w:p>
        </w:tc>
        <w:tc>
          <w:tcPr>
            <w:tcW w:w="1199" w:type="dxa"/>
            <w:tcBorders>
              <w:top w:val="single" w:sz="4" w:space="0" w:color="auto"/>
              <w:bottom w:val="single" w:sz="4" w:space="0" w:color="auto"/>
            </w:tcBorders>
            <w:shd w:val="clear" w:color="000000" w:fill="FFFFFF"/>
            <w:vAlign w:val="bottom"/>
          </w:tcPr>
          <w:p w14:paraId="14AEA7C8"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M</w:t>
            </w:r>
          </w:p>
        </w:tc>
        <w:tc>
          <w:tcPr>
            <w:tcW w:w="1247" w:type="dxa"/>
            <w:tcBorders>
              <w:top w:val="single" w:sz="4" w:space="0" w:color="auto"/>
              <w:bottom w:val="single" w:sz="4" w:space="0" w:color="auto"/>
            </w:tcBorders>
            <w:shd w:val="clear" w:color="000000" w:fill="FFFFFF"/>
            <w:vAlign w:val="bottom"/>
          </w:tcPr>
          <w:p w14:paraId="0B676FB6"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SD</w:t>
            </w:r>
          </w:p>
        </w:tc>
      </w:tr>
      <w:tr w:rsidR="00C723F4" w:rsidRPr="006A144F" w14:paraId="6E2650DE" w14:textId="77777777" w:rsidTr="009A66B2">
        <w:trPr>
          <w:trHeight w:val="940"/>
        </w:trPr>
        <w:tc>
          <w:tcPr>
            <w:tcW w:w="5896" w:type="dxa"/>
            <w:tcBorders>
              <w:top w:val="single" w:sz="4" w:space="0" w:color="auto"/>
            </w:tcBorders>
            <w:shd w:val="clear" w:color="000000" w:fill="FFFFFF"/>
          </w:tcPr>
          <w:p w14:paraId="0BE1BCB6"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Deciding on the expansion of school buildings.</w:t>
            </w:r>
          </w:p>
        </w:tc>
        <w:tc>
          <w:tcPr>
            <w:tcW w:w="1199" w:type="dxa"/>
            <w:tcBorders>
              <w:top w:val="single" w:sz="4" w:space="0" w:color="auto"/>
            </w:tcBorders>
            <w:shd w:val="clear" w:color="000000" w:fill="FFFFFF"/>
            <w:vAlign w:val="center"/>
          </w:tcPr>
          <w:p w14:paraId="6E1141C5"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2.96</w:t>
            </w:r>
          </w:p>
        </w:tc>
        <w:tc>
          <w:tcPr>
            <w:tcW w:w="1247" w:type="dxa"/>
            <w:tcBorders>
              <w:top w:val="single" w:sz="4" w:space="0" w:color="auto"/>
            </w:tcBorders>
            <w:shd w:val="clear" w:color="000000" w:fill="FFFFFF"/>
            <w:vAlign w:val="center"/>
          </w:tcPr>
          <w:p w14:paraId="2715107D"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1.06</w:t>
            </w:r>
          </w:p>
        </w:tc>
      </w:tr>
      <w:tr w:rsidR="00C723F4" w:rsidRPr="006A144F" w14:paraId="1A11B75D" w14:textId="77777777" w:rsidTr="009A66B2">
        <w:trPr>
          <w:trHeight w:val="715"/>
        </w:trPr>
        <w:tc>
          <w:tcPr>
            <w:tcW w:w="5896" w:type="dxa"/>
            <w:shd w:val="clear" w:color="000000" w:fill="FFFFFF"/>
          </w:tcPr>
          <w:p w14:paraId="4EF93D19"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Deciding on maintenance of school buildings.</w:t>
            </w:r>
          </w:p>
        </w:tc>
        <w:tc>
          <w:tcPr>
            <w:tcW w:w="1199" w:type="dxa"/>
            <w:shd w:val="clear" w:color="000000" w:fill="FFFFFF"/>
            <w:vAlign w:val="center"/>
          </w:tcPr>
          <w:p w14:paraId="4AA9CA03"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3.29</w:t>
            </w:r>
          </w:p>
        </w:tc>
        <w:tc>
          <w:tcPr>
            <w:tcW w:w="1247" w:type="dxa"/>
            <w:shd w:val="clear" w:color="000000" w:fill="FFFFFF"/>
            <w:vAlign w:val="center"/>
          </w:tcPr>
          <w:p w14:paraId="6EB7BE70"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1.00</w:t>
            </w:r>
          </w:p>
        </w:tc>
      </w:tr>
      <w:tr w:rsidR="00C723F4" w:rsidRPr="006A144F" w14:paraId="23A0192E" w14:textId="77777777" w:rsidTr="009A66B2">
        <w:trPr>
          <w:trHeight w:val="940"/>
        </w:trPr>
        <w:tc>
          <w:tcPr>
            <w:tcW w:w="5896" w:type="dxa"/>
            <w:shd w:val="clear" w:color="000000" w:fill="FFFFFF"/>
          </w:tcPr>
          <w:p w14:paraId="34B43B2F"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take part in Deciding on the construction of new buildings.</w:t>
            </w:r>
          </w:p>
        </w:tc>
        <w:tc>
          <w:tcPr>
            <w:tcW w:w="1199" w:type="dxa"/>
            <w:shd w:val="clear" w:color="000000" w:fill="FFFFFF"/>
            <w:vAlign w:val="center"/>
          </w:tcPr>
          <w:p w14:paraId="014F5019"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3.30</w:t>
            </w:r>
          </w:p>
        </w:tc>
        <w:tc>
          <w:tcPr>
            <w:tcW w:w="1247" w:type="dxa"/>
            <w:shd w:val="clear" w:color="000000" w:fill="FFFFFF"/>
            <w:vAlign w:val="center"/>
          </w:tcPr>
          <w:p w14:paraId="5AC07046"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.99</w:t>
            </w:r>
          </w:p>
        </w:tc>
      </w:tr>
      <w:tr w:rsidR="00C723F4" w:rsidRPr="006A144F" w14:paraId="44CC013E" w14:textId="77777777" w:rsidTr="009A66B2">
        <w:trPr>
          <w:trHeight w:val="1164"/>
        </w:trPr>
        <w:tc>
          <w:tcPr>
            <w:tcW w:w="5896" w:type="dxa"/>
            <w:shd w:val="clear" w:color="000000" w:fill="FFFFFF"/>
          </w:tcPr>
          <w:p w14:paraId="4FF2C04B"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Assigning school building for administrative, department and teaching room purpose.</w:t>
            </w:r>
          </w:p>
        </w:tc>
        <w:tc>
          <w:tcPr>
            <w:tcW w:w="1199" w:type="dxa"/>
            <w:shd w:val="clear" w:color="000000" w:fill="FFFFFF"/>
            <w:vAlign w:val="center"/>
          </w:tcPr>
          <w:p w14:paraId="2EC7DB22"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3.63</w:t>
            </w:r>
          </w:p>
        </w:tc>
        <w:tc>
          <w:tcPr>
            <w:tcW w:w="1247" w:type="dxa"/>
            <w:shd w:val="clear" w:color="000000" w:fill="FFFFFF"/>
            <w:vAlign w:val="center"/>
          </w:tcPr>
          <w:p w14:paraId="442E71A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.92</w:t>
            </w:r>
          </w:p>
        </w:tc>
      </w:tr>
    </w:tbl>
    <w:p w14:paraId="615889FA"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Overall M = 3.29, SD = .99</w:t>
      </w:r>
    </w:p>
    <w:p w14:paraId="1CB22F96"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evaluate the level of secondary school teachers about the variable decision-making participation. Statistical findings show that the mean of the statements was from 2.96 to 3.63. It means the respondents were agreed about all the statements regarding institutional building.    </w:t>
      </w:r>
    </w:p>
    <w:p w14:paraId="7AD85951" w14:textId="77777777" w:rsidR="00C723F4" w:rsidRPr="006A144F" w:rsidRDefault="00C723F4" w:rsidP="00C723F4">
      <w:pPr>
        <w:spacing w:after="0" w:line="480" w:lineRule="auto"/>
        <w:rPr>
          <w:rFonts w:ascii="Times New Roman" w:hAnsi="Times New Roman"/>
          <w:color w:val="000000" w:themeColor="text1"/>
          <w:sz w:val="24"/>
          <w:szCs w:val="24"/>
        </w:rPr>
      </w:pPr>
    </w:p>
    <w:p w14:paraId="58E771BC" w14:textId="77777777" w:rsidR="00C723F4" w:rsidRPr="006A144F" w:rsidRDefault="00C723F4" w:rsidP="00C723F4">
      <w:pPr>
        <w:tabs>
          <w:tab w:val="center" w:pos="2750"/>
        </w:tabs>
        <w:autoSpaceDE w:val="0"/>
        <w:autoSpaceDN w:val="0"/>
        <w:adjustRightInd w:val="0"/>
        <w:spacing w:after="0" w:line="480" w:lineRule="auto"/>
        <w:rPr>
          <w:rFonts w:ascii="Times New Roman" w:hAnsi="Times New Roman"/>
          <w:color w:val="000000" w:themeColor="text1"/>
          <w:sz w:val="24"/>
        </w:rPr>
      </w:pPr>
    </w:p>
    <w:p w14:paraId="42031622" w14:textId="77777777" w:rsidR="00C723F4" w:rsidRPr="006A144F" w:rsidRDefault="00C723F4" w:rsidP="00C723F4">
      <w:pPr>
        <w:tabs>
          <w:tab w:val="center" w:pos="2750"/>
        </w:tabs>
        <w:autoSpaceDE w:val="0"/>
        <w:autoSpaceDN w:val="0"/>
        <w:adjustRightInd w:val="0"/>
        <w:spacing w:after="0" w:line="480" w:lineRule="auto"/>
        <w:rPr>
          <w:rFonts w:ascii="Times New Roman" w:hAnsi="Times New Roman"/>
          <w:color w:val="000000" w:themeColor="text1"/>
          <w:sz w:val="24"/>
        </w:rPr>
      </w:pPr>
    </w:p>
    <w:p w14:paraId="0B74F238" w14:textId="77777777" w:rsidR="00C723F4" w:rsidRPr="006A144F" w:rsidRDefault="00C723F4" w:rsidP="00C723F4">
      <w:pPr>
        <w:tabs>
          <w:tab w:val="center" w:pos="2750"/>
        </w:tabs>
        <w:autoSpaceDE w:val="0"/>
        <w:autoSpaceDN w:val="0"/>
        <w:adjustRightInd w:val="0"/>
        <w:spacing w:after="0" w:line="480" w:lineRule="auto"/>
        <w:rPr>
          <w:rFonts w:ascii="Times New Roman" w:hAnsi="Times New Roman"/>
          <w:color w:val="000000" w:themeColor="text1"/>
          <w:sz w:val="24"/>
        </w:rPr>
      </w:pPr>
    </w:p>
    <w:p w14:paraId="207CF5FC" w14:textId="77777777" w:rsidR="00C723F4" w:rsidRPr="006A144F" w:rsidRDefault="00C723F4" w:rsidP="00C723F4">
      <w:pPr>
        <w:spacing w:line="480" w:lineRule="auto"/>
        <w:rPr>
          <w:rFonts w:ascii="Times New Roman" w:hAnsi="Times New Roman"/>
          <w:color w:val="000000" w:themeColor="text1"/>
          <w:sz w:val="24"/>
        </w:rPr>
      </w:pPr>
    </w:p>
    <w:p w14:paraId="74F57B64" w14:textId="77777777" w:rsidR="00C723F4" w:rsidRPr="006A144F" w:rsidRDefault="00C723F4" w:rsidP="00C723F4">
      <w:pPr>
        <w:spacing w:line="480" w:lineRule="auto"/>
        <w:rPr>
          <w:rFonts w:ascii="Times New Roman" w:hAnsi="Times New Roman"/>
          <w:color w:val="000000" w:themeColor="text1"/>
          <w:sz w:val="24"/>
        </w:rPr>
      </w:pPr>
    </w:p>
    <w:p w14:paraId="088BAA09" w14:textId="77777777" w:rsidR="00C723F4" w:rsidRDefault="00C723F4" w:rsidP="00C723F4">
      <w:pPr>
        <w:spacing w:line="480" w:lineRule="auto"/>
        <w:rPr>
          <w:rFonts w:ascii="Times New Roman" w:hAnsi="Times New Roman"/>
          <w:color w:val="000000" w:themeColor="text1"/>
          <w:sz w:val="24"/>
        </w:rPr>
      </w:pPr>
    </w:p>
    <w:p w14:paraId="1CA5F35E" w14:textId="77777777" w:rsidR="00C723F4" w:rsidRPr="006A144F" w:rsidRDefault="00C723F4" w:rsidP="00C723F4">
      <w:pPr>
        <w:spacing w:line="480" w:lineRule="auto"/>
        <w:rPr>
          <w:rFonts w:ascii="Times New Roman" w:hAnsi="Times New Roman"/>
          <w:color w:val="000000" w:themeColor="text1"/>
          <w:sz w:val="24"/>
        </w:rPr>
      </w:pPr>
    </w:p>
    <w:p w14:paraId="2E1C3CB7" w14:textId="6ADD7CC5"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4.6</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Descriptive Analysis of statements about the factor income generation and budgeting of decision-making participation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781"/>
        <w:gridCol w:w="1253"/>
        <w:gridCol w:w="1352"/>
      </w:tblGrid>
      <w:tr w:rsidR="00C723F4" w:rsidRPr="006A144F" w14:paraId="2BDD28C0" w14:textId="77777777" w:rsidTr="009A66B2">
        <w:trPr>
          <w:trHeight w:val="256"/>
        </w:trPr>
        <w:tc>
          <w:tcPr>
            <w:tcW w:w="5781" w:type="dxa"/>
            <w:tcBorders>
              <w:top w:val="single" w:sz="4" w:space="0" w:color="auto"/>
              <w:bottom w:val="single" w:sz="4" w:space="0" w:color="auto"/>
            </w:tcBorders>
            <w:shd w:val="clear" w:color="000000" w:fill="FFFFFF"/>
            <w:vAlign w:val="bottom"/>
          </w:tcPr>
          <w:p w14:paraId="0C51FB3F" w14:textId="77777777" w:rsidR="00C723F4" w:rsidRPr="006A144F" w:rsidRDefault="00C723F4" w:rsidP="009A66B2">
            <w:pPr>
              <w:autoSpaceDE w:val="0"/>
              <w:autoSpaceDN w:val="0"/>
              <w:adjustRightInd w:val="0"/>
              <w:spacing w:after="0" w:line="480" w:lineRule="auto"/>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Statements</w:t>
            </w:r>
          </w:p>
        </w:tc>
        <w:tc>
          <w:tcPr>
            <w:tcW w:w="1253" w:type="dxa"/>
            <w:tcBorders>
              <w:top w:val="single" w:sz="4" w:space="0" w:color="auto"/>
              <w:bottom w:val="single" w:sz="4" w:space="0" w:color="auto"/>
            </w:tcBorders>
            <w:shd w:val="clear" w:color="000000" w:fill="FFFFFF"/>
            <w:vAlign w:val="bottom"/>
          </w:tcPr>
          <w:p w14:paraId="40204D4B"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M</w:t>
            </w:r>
          </w:p>
        </w:tc>
        <w:tc>
          <w:tcPr>
            <w:tcW w:w="1352" w:type="dxa"/>
            <w:tcBorders>
              <w:top w:val="single" w:sz="4" w:space="0" w:color="auto"/>
              <w:bottom w:val="single" w:sz="4" w:space="0" w:color="auto"/>
            </w:tcBorders>
            <w:shd w:val="clear" w:color="000000" w:fill="FFFFFF"/>
            <w:vAlign w:val="bottom"/>
          </w:tcPr>
          <w:p w14:paraId="324212EF" w14:textId="77777777" w:rsidR="00C723F4" w:rsidRPr="006A144F" w:rsidRDefault="00C723F4" w:rsidP="009A66B2">
            <w:pPr>
              <w:autoSpaceDE w:val="0"/>
              <w:autoSpaceDN w:val="0"/>
              <w:adjustRightInd w:val="0"/>
              <w:spacing w:after="0" w:line="480" w:lineRule="auto"/>
              <w:jc w:val="center"/>
              <w:rPr>
                <w:rFonts w:ascii="Times New Roman" w:hAnsi="Times New Roman" w:cs="Arial"/>
                <w:i/>
                <w:color w:val="000000" w:themeColor="text1"/>
                <w:sz w:val="24"/>
                <w:szCs w:val="18"/>
              </w:rPr>
            </w:pPr>
            <w:r w:rsidRPr="006A144F">
              <w:rPr>
                <w:rFonts w:ascii="Times New Roman" w:hAnsi="Times New Roman" w:cs="Arial"/>
                <w:i/>
                <w:color w:val="000000" w:themeColor="text1"/>
                <w:sz w:val="24"/>
                <w:szCs w:val="18"/>
              </w:rPr>
              <w:t>SD</w:t>
            </w:r>
          </w:p>
        </w:tc>
      </w:tr>
      <w:tr w:rsidR="00C723F4" w:rsidRPr="006A144F" w14:paraId="2C76EFD1" w14:textId="77777777" w:rsidTr="009A66B2">
        <w:trPr>
          <w:trHeight w:val="688"/>
        </w:trPr>
        <w:tc>
          <w:tcPr>
            <w:tcW w:w="5781" w:type="dxa"/>
            <w:tcBorders>
              <w:top w:val="single" w:sz="4" w:space="0" w:color="auto"/>
            </w:tcBorders>
            <w:shd w:val="clear" w:color="000000" w:fill="FFFFFF"/>
          </w:tcPr>
          <w:p w14:paraId="5E7123FE"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take part in Determining school expenditure priorities.</w:t>
            </w:r>
          </w:p>
        </w:tc>
        <w:tc>
          <w:tcPr>
            <w:tcW w:w="1253" w:type="dxa"/>
            <w:tcBorders>
              <w:top w:val="single" w:sz="4" w:space="0" w:color="auto"/>
            </w:tcBorders>
            <w:shd w:val="clear" w:color="000000" w:fill="FFFFFF"/>
            <w:vAlign w:val="center"/>
          </w:tcPr>
          <w:p w14:paraId="357EA3BC"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3.14</w:t>
            </w:r>
          </w:p>
        </w:tc>
        <w:tc>
          <w:tcPr>
            <w:tcW w:w="1352" w:type="dxa"/>
            <w:tcBorders>
              <w:top w:val="single" w:sz="4" w:space="0" w:color="auto"/>
            </w:tcBorders>
            <w:shd w:val="clear" w:color="000000" w:fill="FFFFFF"/>
            <w:vAlign w:val="center"/>
          </w:tcPr>
          <w:p w14:paraId="565C42A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.96</w:t>
            </w:r>
          </w:p>
        </w:tc>
      </w:tr>
      <w:tr w:rsidR="00C723F4" w:rsidRPr="006A144F" w14:paraId="6BFF997B" w14:textId="77777777" w:rsidTr="009A66B2">
        <w:trPr>
          <w:trHeight w:val="688"/>
        </w:trPr>
        <w:tc>
          <w:tcPr>
            <w:tcW w:w="5781" w:type="dxa"/>
            <w:shd w:val="clear" w:color="000000" w:fill="FFFFFF"/>
          </w:tcPr>
          <w:p w14:paraId="69DB0043"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Sharing of budget for the department.</w:t>
            </w:r>
          </w:p>
        </w:tc>
        <w:tc>
          <w:tcPr>
            <w:tcW w:w="1253" w:type="dxa"/>
            <w:shd w:val="clear" w:color="000000" w:fill="FFFFFF"/>
            <w:vAlign w:val="center"/>
          </w:tcPr>
          <w:p w14:paraId="11A5F44B"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2.81</w:t>
            </w:r>
          </w:p>
        </w:tc>
        <w:tc>
          <w:tcPr>
            <w:tcW w:w="1352" w:type="dxa"/>
            <w:shd w:val="clear" w:color="000000" w:fill="FFFFFF"/>
            <w:vAlign w:val="center"/>
          </w:tcPr>
          <w:p w14:paraId="26998E94"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.99</w:t>
            </w:r>
          </w:p>
        </w:tc>
      </w:tr>
      <w:tr w:rsidR="00C723F4" w:rsidRPr="006A144F" w14:paraId="2F057BD7" w14:textId="77777777" w:rsidTr="009A66B2">
        <w:trPr>
          <w:trHeight w:val="688"/>
        </w:trPr>
        <w:tc>
          <w:tcPr>
            <w:tcW w:w="5781" w:type="dxa"/>
            <w:shd w:val="clear" w:color="000000" w:fill="FFFFFF"/>
          </w:tcPr>
          <w:p w14:paraId="47AFFC18"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participate in Determining means of income generation.</w:t>
            </w:r>
          </w:p>
        </w:tc>
        <w:tc>
          <w:tcPr>
            <w:tcW w:w="1253" w:type="dxa"/>
            <w:shd w:val="clear" w:color="000000" w:fill="FFFFFF"/>
            <w:vAlign w:val="center"/>
          </w:tcPr>
          <w:p w14:paraId="4566FAA9"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3.13</w:t>
            </w:r>
          </w:p>
        </w:tc>
        <w:tc>
          <w:tcPr>
            <w:tcW w:w="1352" w:type="dxa"/>
            <w:shd w:val="clear" w:color="000000" w:fill="FFFFFF"/>
            <w:vAlign w:val="center"/>
          </w:tcPr>
          <w:p w14:paraId="1AAB0C59"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1.01</w:t>
            </w:r>
          </w:p>
        </w:tc>
      </w:tr>
      <w:tr w:rsidR="00C723F4" w:rsidRPr="006A144F" w14:paraId="55CA17A4" w14:textId="77777777" w:rsidTr="009A66B2">
        <w:trPr>
          <w:trHeight w:val="688"/>
        </w:trPr>
        <w:tc>
          <w:tcPr>
            <w:tcW w:w="5781" w:type="dxa"/>
            <w:shd w:val="clear" w:color="000000" w:fill="FFFFFF"/>
          </w:tcPr>
          <w:p w14:paraId="006CA1DA"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Deciding budget distribution for instructional material.</w:t>
            </w:r>
          </w:p>
        </w:tc>
        <w:tc>
          <w:tcPr>
            <w:tcW w:w="1253" w:type="dxa"/>
            <w:shd w:val="clear" w:color="000000" w:fill="FFFFFF"/>
            <w:vAlign w:val="center"/>
          </w:tcPr>
          <w:p w14:paraId="6289EB41"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3.23</w:t>
            </w:r>
          </w:p>
        </w:tc>
        <w:tc>
          <w:tcPr>
            <w:tcW w:w="1352" w:type="dxa"/>
            <w:shd w:val="clear" w:color="000000" w:fill="FFFFFF"/>
            <w:vAlign w:val="center"/>
          </w:tcPr>
          <w:p w14:paraId="60130C42"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.98</w:t>
            </w:r>
          </w:p>
        </w:tc>
      </w:tr>
      <w:tr w:rsidR="00C723F4" w:rsidRPr="006A144F" w14:paraId="751E139F" w14:textId="77777777" w:rsidTr="009A66B2">
        <w:trPr>
          <w:trHeight w:val="473"/>
        </w:trPr>
        <w:tc>
          <w:tcPr>
            <w:tcW w:w="5781" w:type="dxa"/>
            <w:shd w:val="clear" w:color="000000" w:fill="FFFFFF"/>
          </w:tcPr>
          <w:p w14:paraId="44F9DC59" w14:textId="77777777" w:rsidR="00C723F4" w:rsidRPr="006A144F" w:rsidRDefault="00C723F4" w:rsidP="009A66B2">
            <w:pPr>
              <w:autoSpaceDE w:val="0"/>
              <w:autoSpaceDN w:val="0"/>
              <w:adjustRightInd w:val="0"/>
              <w:spacing w:after="0" w:line="480" w:lineRule="auto"/>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I involve in Setting department budgeting.</w:t>
            </w:r>
          </w:p>
        </w:tc>
        <w:tc>
          <w:tcPr>
            <w:tcW w:w="1253" w:type="dxa"/>
            <w:shd w:val="clear" w:color="000000" w:fill="FFFFFF"/>
            <w:vAlign w:val="center"/>
          </w:tcPr>
          <w:p w14:paraId="40872024"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2.89</w:t>
            </w:r>
          </w:p>
        </w:tc>
        <w:tc>
          <w:tcPr>
            <w:tcW w:w="1352" w:type="dxa"/>
            <w:shd w:val="clear" w:color="000000" w:fill="FFFFFF"/>
            <w:vAlign w:val="center"/>
          </w:tcPr>
          <w:p w14:paraId="1AE8EECE" w14:textId="77777777" w:rsidR="00C723F4" w:rsidRPr="006A144F" w:rsidRDefault="00C723F4" w:rsidP="009A66B2">
            <w:pPr>
              <w:autoSpaceDE w:val="0"/>
              <w:autoSpaceDN w:val="0"/>
              <w:adjustRightInd w:val="0"/>
              <w:spacing w:after="0" w:line="480" w:lineRule="auto"/>
              <w:jc w:val="center"/>
              <w:rPr>
                <w:rFonts w:ascii="Times New Roman" w:hAnsi="Times New Roman" w:cs="Arial"/>
                <w:color w:val="000000" w:themeColor="text1"/>
                <w:sz w:val="24"/>
                <w:szCs w:val="18"/>
              </w:rPr>
            </w:pPr>
            <w:r w:rsidRPr="006A144F">
              <w:rPr>
                <w:rFonts w:ascii="Times New Roman" w:hAnsi="Times New Roman" w:cs="Arial"/>
                <w:color w:val="000000" w:themeColor="text1"/>
                <w:sz w:val="24"/>
                <w:szCs w:val="18"/>
              </w:rPr>
              <w:t>.97</w:t>
            </w:r>
          </w:p>
        </w:tc>
      </w:tr>
    </w:tbl>
    <w:p w14:paraId="1DE3C335"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Overall M = 3.04, SD = .98</w:t>
      </w:r>
    </w:p>
    <w:p w14:paraId="45C49940"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evaluate the level of secondary school teachers about the variable decision-making participation. Statistical findings show that the mean of the statements was from 2.81 to 3.23. It means the respondents were agreed about all the statements regarding income generation and budgeting.    </w:t>
      </w:r>
    </w:p>
    <w:p w14:paraId="223813A7" w14:textId="77777777" w:rsidR="00C723F4" w:rsidRPr="006A144F" w:rsidRDefault="00C723F4" w:rsidP="00C723F4">
      <w:pPr>
        <w:tabs>
          <w:tab w:val="center" w:pos="2750"/>
        </w:tabs>
        <w:autoSpaceDE w:val="0"/>
        <w:autoSpaceDN w:val="0"/>
        <w:adjustRightInd w:val="0"/>
        <w:spacing w:after="0" w:line="480" w:lineRule="auto"/>
        <w:rPr>
          <w:rFonts w:ascii="Times New Roman" w:hAnsi="Times New Roman"/>
          <w:color w:val="000000" w:themeColor="text1"/>
          <w:sz w:val="24"/>
        </w:rPr>
      </w:pPr>
    </w:p>
    <w:p w14:paraId="5C56BA9E" w14:textId="77777777" w:rsidR="00C723F4" w:rsidRPr="006A144F" w:rsidRDefault="00C723F4" w:rsidP="00C723F4">
      <w:pPr>
        <w:spacing w:line="480" w:lineRule="auto"/>
        <w:rPr>
          <w:rFonts w:ascii="Times New Roman" w:hAnsi="Times New Roman"/>
          <w:color w:val="000000" w:themeColor="text1"/>
          <w:sz w:val="24"/>
        </w:rPr>
      </w:pPr>
    </w:p>
    <w:p w14:paraId="06422E25" w14:textId="77777777" w:rsidR="00C723F4" w:rsidRPr="006A144F" w:rsidRDefault="00C723F4" w:rsidP="00C723F4">
      <w:pPr>
        <w:spacing w:line="480" w:lineRule="auto"/>
        <w:rPr>
          <w:rFonts w:ascii="Times New Roman" w:hAnsi="Times New Roman"/>
          <w:color w:val="000000" w:themeColor="text1"/>
          <w:sz w:val="24"/>
        </w:rPr>
      </w:pPr>
    </w:p>
    <w:p w14:paraId="33F106C0" w14:textId="77777777" w:rsidR="00C723F4" w:rsidRDefault="00C723F4" w:rsidP="00C723F4">
      <w:pPr>
        <w:spacing w:line="480" w:lineRule="auto"/>
        <w:rPr>
          <w:rFonts w:ascii="Times New Roman" w:hAnsi="Times New Roman"/>
          <w:color w:val="000000" w:themeColor="text1"/>
          <w:sz w:val="24"/>
        </w:rPr>
      </w:pPr>
    </w:p>
    <w:p w14:paraId="38BED078" w14:textId="77777777" w:rsidR="00C723F4" w:rsidRPr="006A144F" w:rsidRDefault="00C723F4" w:rsidP="00C723F4">
      <w:pPr>
        <w:spacing w:line="480" w:lineRule="auto"/>
        <w:rPr>
          <w:rFonts w:ascii="Times New Roman" w:hAnsi="Times New Roman"/>
          <w:color w:val="000000" w:themeColor="text1"/>
          <w:sz w:val="24"/>
        </w:rPr>
      </w:pPr>
    </w:p>
    <w:p w14:paraId="409CCE43" w14:textId="77777777" w:rsidR="00C723F4" w:rsidRPr="006A144F" w:rsidRDefault="00C723F4" w:rsidP="00C723F4">
      <w:pPr>
        <w:spacing w:line="480" w:lineRule="auto"/>
        <w:rPr>
          <w:rFonts w:ascii="Times New Roman" w:hAnsi="Times New Roman"/>
          <w:color w:val="000000" w:themeColor="text1"/>
          <w:sz w:val="24"/>
        </w:rPr>
      </w:pPr>
    </w:p>
    <w:p w14:paraId="5AA1CA5D" w14:textId="77777777" w:rsidR="00C723F4" w:rsidRPr="006A144F" w:rsidRDefault="00C723F4" w:rsidP="00C723F4">
      <w:pPr>
        <w:spacing w:line="480" w:lineRule="auto"/>
        <w:rPr>
          <w:rFonts w:ascii="Times New Roman" w:hAnsi="Times New Roman"/>
          <w:color w:val="000000" w:themeColor="text1"/>
          <w:sz w:val="24"/>
        </w:rPr>
      </w:pPr>
    </w:p>
    <w:p w14:paraId="0BDD2C74" w14:textId="77777777" w:rsidR="00C723F4" w:rsidRPr="006A144F" w:rsidRDefault="00C723F4" w:rsidP="00C723F4">
      <w:pPr>
        <w:spacing w:line="480" w:lineRule="auto"/>
        <w:rPr>
          <w:rFonts w:ascii="Times New Roman" w:hAnsi="Times New Roman"/>
          <w:color w:val="000000" w:themeColor="text1"/>
          <w:sz w:val="24"/>
        </w:rPr>
      </w:pPr>
    </w:p>
    <w:p w14:paraId="59177A4B" w14:textId="6F56CF0B"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4.7</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Comparison between public and private teachers about the factor planning of decision-making participation (Public= 145, Private= 138) </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1"/>
        <w:gridCol w:w="720"/>
        <w:gridCol w:w="810"/>
        <w:gridCol w:w="900"/>
        <w:gridCol w:w="720"/>
        <w:gridCol w:w="720"/>
        <w:gridCol w:w="720"/>
        <w:gridCol w:w="648"/>
      </w:tblGrid>
      <w:tr w:rsidR="00C723F4" w:rsidRPr="006A144F" w14:paraId="1A99F9A4" w14:textId="77777777" w:rsidTr="009A66B2">
        <w:tc>
          <w:tcPr>
            <w:tcW w:w="3301" w:type="dxa"/>
          </w:tcPr>
          <w:p w14:paraId="74BB87F4" w14:textId="77777777" w:rsidR="00C723F4" w:rsidRPr="006A144F" w:rsidRDefault="00C723F4" w:rsidP="009A66B2">
            <w:pPr>
              <w:spacing w:line="480" w:lineRule="auto"/>
              <w:rPr>
                <w:rFonts w:ascii="Times New Roman" w:hAnsi="Times New Roman"/>
                <w:i/>
                <w:color w:val="000000" w:themeColor="text1"/>
                <w:sz w:val="24"/>
              </w:rPr>
            </w:pPr>
            <w:r w:rsidRPr="006A144F">
              <w:rPr>
                <w:rFonts w:ascii="Times New Roman" w:hAnsi="Times New Roman"/>
                <w:i/>
                <w:color w:val="000000" w:themeColor="text1"/>
                <w:sz w:val="24"/>
              </w:rPr>
              <w:t>Statements</w:t>
            </w:r>
          </w:p>
        </w:tc>
        <w:tc>
          <w:tcPr>
            <w:tcW w:w="1530" w:type="dxa"/>
            <w:gridSpan w:val="2"/>
            <w:tcBorders>
              <w:bottom w:val="single" w:sz="4" w:space="0" w:color="auto"/>
            </w:tcBorders>
          </w:tcPr>
          <w:p w14:paraId="595B8D61"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Public</w:t>
            </w:r>
          </w:p>
        </w:tc>
        <w:tc>
          <w:tcPr>
            <w:tcW w:w="1620" w:type="dxa"/>
            <w:gridSpan w:val="2"/>
            <w:tcBorders>
              <w:bottom w:val="single" w:sz="4" w:space="0" w:color="auto"/>
            </w:tcBorders>
          </w:tcPr>
          <w:p w14:paraId="284BB841"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Private</w:t>
            </w:r>
          </w:p>
        </w:tc>
        <w:tc>
          <w:tcPr>
            <w:tcW w:w="720" w:type="dxa"/>
          </w:tcPr>
          <w:p w14:paraId="7BE84C4F"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t</w:t>
            </w:r>
          </w:p>
        </w:tc>
        <w:tc>
          <w:tcPr>
            <w:tcW w:w="720" w:type="dxa"/>
          </w:tcPr>
          <w:p w14:paraId="19C46378"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df</w:t>
            </w:r>
          </w:p>
        </w:tc>
        <w:tc>
          <w:tcPr>
            <w:tcW w:w="648" w:type="dxa"/>
          </w:tcPr>
          <w:p w14:paraId="1E28B44F"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Sig</w:t>
            </w:r>
          </w:p>
        </w:tc>
      </w:tr>
      <w:tr w:rsidR="00C723F4" w:rsidRPr="006A144F" w14:paraId="5A603C26" w14:textId="77777777" w:rsidTr="009A66B2">
        <w:tc>
          <w:tcPr>
            <w:tcW w:w="3301" w:type="dxa"/>
            <w:tcBorders>
              <w:bottom w:val="single" w:sz="4" w:space="0" w:color="auto"/>
            </w:tcBorders>
          </w:tcPr>
          <w:p w14:paraId="200AD23C"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720" w:type="dxa"/>
            <w:tcBorders>
              <w:top w:val="single" w:sz="4" w:space="0" w:color="auto"/>
              <w:bottom w:val="single" w:sz="4" w:space="0" w:color="auto"/>
            </w:tcBorders>
          </w:tcPr>
          <w:p w14:paraId="5A30107A"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810" w:type="dxa"/>
            <w:tcBorders>
              <w:top w:val="single" w:sz="4" w:space="0" w:color="auto"/>
              <w:bottom w:val="single" w:sz="4" w:space="0" w:color="auto"/>
            </w:tcBorders>
          </w:tcPr>
          <w:p w14:paraId="00F4F982"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900" w:type="dxa"/>
            <w:tcBorders>
              <w:top w:val="single" w:sz="4" w:space="0" w:color="auto"/>
              <w:bottom w:val="single" w:sz="4" w:space="0" w:color="auto"/>
            </w:tcBorders>
          </w:tcPr>
          <w:p w14:paraId="511493E4"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1D7A7D5B"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bottom w:val="single" w:sz="4" w:space="0" w:color="auto"/>
            </w:tcBorders>
          </w:tcPr>
          <w:p w14:paraId="7F27BDBC"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720" w:type="dxa"/>
            <w:tcBorders>
              <w:bottom w:val="single" w:sz="4" w:space="0" w:color="auto"/>
            </w:tcBorders>
          </w:tcPr>
          <w:p w14:paraId="32A6BF8C"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648" w:type="dxa"/>
            <w:tcBorders>
              <w:bottom w:val="single" w:sz="4" w:space="0" w:color="auto"/>
            </w:tcBorders>
          </w:tcPr>
          <w:p w14:paraId="420F2737" w14:textId="77777777" w:rsidR="00C723F4" w:rsidRPr="006A144F" w:rsidRDefault="00C723F4" w:rsidP="009A66B2">
            <w:pPr>
              <w:spacing w:line="480" w:lineRule="auto"/>
              <w:jc w:val="center"/>
              <w:rPr>
                <w:rFonts w:ascii="Times New Roman" w:hAnsi="Times New Roman"/>
                <w:i/>
                <w:color w:val="000000" w:themeColor="text1"/>
                <w:sz w:val="24"/>
              </w:rPr>
            </w:pPr>
          </w:p>
        </w:tc>
      </w:tr>
      <w:tr w:rsidR="00C723F4" w:rsidRPr="006A144F" w14:paraId="064DD1E3" w14:textId="77777777" w:rsidTr="009A66B2">
        <w:tc>
          <w:tcPr>
            <w:tcW w:w="3301" w:type="dxa"/>
            <w:tcBorders>
              <w:top w:val="single" w:sz="4" w:space="0" w:color="auto"/>
            </w:tcBorders>
          </w:tcPr>
          <w:p w14:paraId="38F06F79"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s="Times New Roman"/>
                <w:color w:val="000000" w:themeColor="text1"/>
                <w:sz w:val="24"/>
                <w:szCs w:val="23"/>
              </w:rPr>
              <w:t>I participate in Planning the school’s activities.</w:t>
            </w:r>
          </w:p>
        </w:tc>
        <w:tc>
          <w:tcPr>
            <w:tcW w:w="720" w:type="dxa"/>
            <w:tcBorders>
              <w:top w:val="single" w:sz="4" w:space="0" w:color="auto"/>
            </w:tcBorders>
          </w:tcPr>
          <w:p w14:paraId="7AF13D7C"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3.79</w:t>
            </w:r>
          </w:p>
        </w:tc>
        <w:tc>
          <w:tcPr>
            <w:tcW w:w="810" w:type="dxa"/>
            <w:tcBorders>
              <w:top w:val="single" w:sz="4" w:space="0" w:color="auto"/>
            </w:tcBorders>
          </w:tcPr>
          <w:p w14:paraId="13D0B7A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.86</w:t>
            </w:r>
          </w:p>
        </w:tc>
        <w:tc>
          <w:tcPr>
            <w:tcW w:w="900" w:type="dxa"/>
            <w:tcBorders>
              <w:top w:val="single" w:sz="4" w:space="0" w:color="auto"/>
            </w:tcBorders>
          </w:tcPr>
          <w:p w14:paraId="49227A6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3.62</w:t>
            </w:r>
          </w:p>
        </w:tc>
        <w:tc>
          <w:tcPr>
            <w:tcW w:w="720" w:type="dxa"/>
            <w:tcBorders>
              <w:top w:val="single" w:sz="4" w:space="0" w:color="auto"/>
            </w:tcBorders>
          </w:tcPr>
          <w:p w14:paraId="4ABDA69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.93</w:t>
            </w:r>
          </w:p>
        </w:tc>
        <w:tc>
          <w:tcPr>
            <w:tcW w:w="720" w:type="dxa"/>
            <w:tcBorders>
              <w:top w:val="single" w:sz="4" w:space="0" w:color="auto"/>
            </w:tcBorders>
          </w:tcPr>
          <w:p w14:paraId="68ADCAE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1.19</w:t>
            </w:r>
          </w:p>
        </w:tc>
        <w:tc>
          <w:tcPr>
            <w:tcW w:w="720" w:type="dxa"/>
            <w:tcBorders>
              <w:top w:val="single" w:sz="4" w:space="0" w:color="auto"/>
            </w:tcBorders>
          </w:tcPr>
          <w:p w14:paraId="6E4DA8A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193</w:t>
            </w:r>
          </w:p>
        </w:tc>
        <w:tc>
          <w:tcPr>
            <w:tcW w:w="648" w:type="dxa"/>
            <w:tcBorders>
              <w:top w:val="single" w:sz="4" w:space="0" w:color="auto"/>
            </w:tcBorders>
          </w:tcPr>
          <w:p w14:paraId="344CEDDC"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w:t>
            </w:r>
          </w:p>
        </w:tc>
      </w:tr>
      <w:tr w:rsidR="00C723F4" w:rsidRPr="006A144F" w14:paraId="13365036" w14:textId="77777777" w:rsidTr="009A66B2">
        <w:tc>
          <w:tcPr>
            <w:tcW w:w="3301" w:type="dxa"/>
          </w:tcPr>
          <w:p w14:paraId="7279B772" w14:textId="77777777" w:rsidR="00C723F4" w:rsidRPr="006A144F" w:rsidRDefault="00C723F4" w:rsidP="009A66B2">
            <w:pPr>
              <w:autoSpaceDE w:val="0"/>
              <w:autoSpaceDN w:val="0"/>
              <w:adjustRightInd w:val="0"/>
              <w:spacing w:line="480" w:lineRule="auto"/>
              <w:jc w:val="both"/>
              <w:rPr>
                <w:rFonts w:ascii="Times New Roman" w:hAnsi="Times New Roman" w:cs="Times New Roman"/>
                <w:color w:val="000000" w:themeColor="text1"/>
                <w:sz w:val="24"/>
                <w:szCs w:val="23"/>
              </w:rPr>
            </w:pPr>
            <w:r w:rsidRPr="006A144F">
              <w:rPr>
                <w:rFonts w:ascii="Times New Roman" w:hAnsi="Times New Roman" w:cs="Times New Roman"/>
                <w:color w:val="000000" w:themeColor="text1"/>
                <w:sz w:val="24"/>
                <w:szCs w:val="23"/>
              </w:rPr>
              <w:t>I participate in Setting the mission, vision and values of the school.</w:t>
            </w:r>
          </w:p>
        </w:tc>
        <w:tc>
          <w:tcPr>
            <w:tcW w:w="720" w:type="dxa"/>
          </w:tcPr>
          <w:p w14:paraId="427F834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3.71</w:t>
            </w:r>
          </w:p>
        </w:tc>
        <w:tc>
          <w:tcPr>
            <w:tcW w:w="810" w:type="dxa"/>
          </w:tcPr>
          <w:p w14:paraId="30DC262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.92</w:t>
            </w:r>
          </w:p>
        </w:tc>
        <w:tc>
          <w:tcPr>
            <w:tcW w:w="900" w:type="dxa"/>
          </w:tcPr>
          <w:p w14:paraId="08B0FE44"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3.56</w:t>
            </w:r>
          </w:p>
        </w:tc>
        <w:tc>
          <w:tcPr>
            <w:tcW w:w="720" w:type="dxa"/>
          </w:tcPr>
          <w:p w14:paraId="0917247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1.12</w:t>
            </w:r>
          </w:p>
        </w:tc>
        <w:tc>
          <w:tcPr>
            <w:tcW w:w="720" w:type="dxa"/>
          </w:tcPr>
          <w:p w14:paraId="57DF823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-1.37</w:t>
            </w:r>
          </w:p>
        </w:tc>
        <w:tc>
          <w:tcPr>
            <w:tcW w:w="720" w:type="dxa"/>
          </w:tcPr>
          <w:p w14:paraId="3493314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193</w:t>
            </w:r>
          </w:p>
        </w:tc>
        <w:tc>
          <w:tcPr>
            <w:tcW w:w="648" w:type="dxa"/>
          </w:tcPr>
          <w:p w14:paraId="0DD72F1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w:t>
            </w:r>
          </w:p>
        </w:tc>
      </w:tr>
      <w:tr w:rsidR="00C723F4" w:rsidRPr="006A144F" w14:paraId="79BF9860" w14:textId="77777777" w:rsidTr="009A66B2">
        <w:tc>
          <w:tcPr>
            <w:tcW w:w="3301" w:type="dxa"/>
          </w:tcPr>
          <w:p w14:paraId="25AFECB4"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s="Times New Roman"/>
                <w:color w:val="000000" w:themeColor="text1"/>
                <w:sz w:val="24"/>
                <w:szCs w:val="23"/>
              </w:rPr>
              <w:t>I take part in Preparing the school budget.</w:t>
            </w:r>
          </w:p>
        </w:tc>
        <w:tc>
          <w:tcPr>
            <w:tcW w:w="720" w:type="dxa"/>
          </w:tcPr>
          <w:p w14:paraId="69187AF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3.71</w:t>
            </w:r>
          </w:p>
        </w:tc>
        <w:tc>
          <w:tcPr>
            <w:tcW w:w="810" w:type="dxa"/>
          </w:tcPr>
          <w:p w14:paraId="6B337F0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.97</w:t>
            </w:r>
          </w:p>
        </w:tc>
        <w:tc>
          <w:tcPr>
            <w:tcW w:w="900" w:type="dxa"/>
          </w:tcPr>
          <w:p w14:paraId="319CE2B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3.69</w:t>
            </w:r>
          </w:p>
        </w:tc>
        <w:tc>
          <w:tcPr>
            <w:tcW w:w="720" w:type="dxa"/>
          </w:tcPr>
          <w:p w14:paraId="6AB28914"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1.09</w:t>
            </w:r>
          </w:p>
        </w:tc>
        <w:tc>
          <w:tcPr>
            <w:tcW w:w="720" w:type="dxa"/>
          </w:tcPr>
          <w:p w14:paraId="5E41B51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-1.12</w:t>
            </w:r>
          </w:p>
        </w:tc>
        <w:tc>
          <w:tcPr>
            <w:tcW w:w="720" w:type="dxa"/>
          </w:tcPr>
          <w:p w14:paraId="19CDBBC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193</w:t>
            </w:r>
          </w:p>
        </w:tc>
        <w:tc>
          <w:tcPr>
            <w:tcW w:w="648" w:type="dxa"/>
          </w:tcPr>
          <w:p w14:paraId="04A99B8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w:t>
            </w:r>
          </w:p>
        </w:tc>
      </w:tr>
      <w:tr w:rsidR="00C723F4" w:rsidRPr="006A144F" w14:paraId="203585B7" w14:textId="77777777" w:rsidTr="009A66B2">
        <w:tc>
          <w:tcPr>
            <w:tcW w:w="3301" w:type="dxa"/>
          </w:tcPr>
          <w:p w14:paraId="46458606"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s="Times New Roman"/>
                <w:color w:val="000000" w:themeColor="text1"/>
                <w:sz w:val="24"/>
                <w:szCs w:val="23"/>
              </w:rPr>
              <w:t>I Determine the instrument of controlling and supervising plan implementation.</w:t>
            </w:r>
          </w:p>
        </w:tc>
        <w:tc>
          <w:tcPr>
            <w:tcW w:w="720" w:type="dxa"/>
          </w:tcPr>
          <w:p w14:paraId="7433646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3.70</w:t>
            </w:r>
          </w:p>
        </w:tc>
        <w:tc>
          <w:tcPr>
            <w:tcW w:w="810" w:type="dxa"/>
          </w:tcPr>
          <w:p w14:paraId="72A0980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1.02</w:t>
            </w:r>
          </w:p>
        </w:tc>
        <w:tc>
          <w:tcPr>
            <w:tcW w:w="900" w:type="dxa"/>
          </w:tcPr>
          <w:p w14:paraId="15F5ADF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3.64</w:t>
            </w:r>
          </w:p>
        </w:tc>
        <w:tc>
          <w:tcPr>
            <w:tcW w:w="720" w:type="dxa"/>
          </w:tcPr>
          <w:p w14:paraId="0D1EEF9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1.11</w:t>
            </w:r>
          </w:p>
        </w:tc>
        <w:tc>
          <w:tcPr>
            <w:tcW w:w="720" w:type="dxa"/>
          </w:tcPr>
          <w:p w14:paraId="76D9283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.99</w:t>
            </w:r>
          </w:p>
        </w:tc>
        <w:tc>
          <w:tcPr>
            <w:tcW w:w="720" w:type="dxa"/>
          </w:tcPr>
          <w:p w14:paraId="03E811E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193</w:t>
            </w:r>
          </w:p>
        </w:tc>
        <w:tc>
          <w:tcPr>
            <w:tcW w:w="648" w:type="dxa"/>
          </w:tcPr>
          <w:p w14:paraId="7903C1F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.41</w:t>
            </w:r>
          </w:p>
        </w:tc>
      </w:tr>
      <w:tr w:rsidR="00C723F4" w:rsidRPr="006A144F" w14:paraId="7655DFB5" w14:textId="77777777" w:rsidTr="009A66B2">
        <w:tc>
          <w:tcPr>
            <w:tcW w:w="3301" w:type="dxa"/>
          </w:tcPr>
          <w:p w14:paraId="4057748E"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Planning school development.</w:t>
            </w:r>
          </w:p>
        </w:tc>
        <w:tc>
          <w:tcPr>
            <w:tcW w:w="720" w:type="dxa"/>
          </w:tcPr>
          <w:p w14:paraId="761F327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3.63</w:t>
            </w:r>
          </w:p>
        </w:tc>
        <w:tc>
          <w:tcPr>
            <w:tcW w:w="810" w:type="dxa"/>
          </w:tcPr>
          <w:p w14:paraId="25DFF8F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1.09</w:t>
            </w:r>
          </w:p>
        </w:tc>
        <w:tc>
          <w:tcPr>
            <w:tcW w:w="900" w:type="dxa"/>
          </w:tcPr>
          <w:p w14:paraId="1C5FE23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3.54</w:t>
            </w:r>
          </w:p>
        </w:tc>
        <w:tc>
          <w:tcPr>
            <w:tcW w:w="720" w:type="dxa"/>
          </w:tcPr>
          <w:p w14:paraId="25755B4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.99</w:t>
            </w:r>
          </w:p>
        </w:tc>
        <w:tc>
          <w:tcPr>
            <w:tcW w:w="720" w:type="dxa"/>
          </w:tcPr>
          <w:p w14:paraId="223C693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.22</w:t>
            </w:r>
          </w:p>
        </w:tc>
        <w:tc>
          <w:tcPr>
            <w:tcW w:w="720" w:type="dxa"/>
          </w:tcPr>
          <w:p w14:paraId="029D77C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193</w:t>
            </w:r>
          </w:p>
        </w:tc>
        <w:tc>
          <w:tcPr>
            <w:tcW w:w="648" w:type="dxa"/>
          </w:tcPr>
          <w:p w14:paraId="6E09502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.43</w:t>
            </w:r>
          </w:p>
        </w:tc>
      </w:tr>
      <w:tr w:rsidR="00C723F4" w:rsidRPr="006A144F" w14:paraId="45E8F70C" w14:textId="77777777" w:rsidTr="009A66B2">
        <w:tc>
          <w:tcPr>
            <w:tcW w:w="3301" w:type="dxa"/>
          </w:tcPr>
          <w:p w14:paraId="5774225B" w14:textId="77777777" w:rsidR="00C723F4" w:rsidRPr="006A144F" w:rsidRDefault="00C723F4" w:rsidP="009A66B2">
            <w:pPr>
              <w:spacing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Total</w:t>
            </w:r>
          </w:p>
        </w:tc>
        <w:tc>
          <w:tcPr>
            <w:tcW w:w="720" w:type="dxa"/>
          </w:tcPr>
          <w:p w14:paraId="1D56E3CA"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3.70</w:t>
            </w:r>
          </w:p>
        </w:tc>
        <w:tc>
          <w:tcPr>
            <w:tcW w:w="810" w:type="dxa"/>
          </w:tcPr>
          <w:p w14:paraId="296D70FC"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.97</w:t>
            </w:r>
          </w:p>
        </w:tc>
        <w:tc>
          <w:tcPr>
            <w:tcW w:w="900" w:type="dxa"/>
          </w:tcPr>
          <w:p w14:paraId="66943AA7"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3.61</w:t>
            </w:r>
          </w:p>
        </w:tc>
        <w:tc>
          <w:tcPr>
            <w:tcW w:w="720" w:type="dxa"/>
          </w:tcPr>
          <w:p w14:paraId="5F9B00F7"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1.05</w:t>
            </w:r>
          </w:p>
        </w:tc>
        <w:tc>
          <w:tcPr>
            <w:tcW w:w="720" w:type="dxa"/>
          </w:tcPr>
          <w:p w14:paraId="5880FDF0"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-.018</w:t>
            </w:r>
          </w:p>
        </w:tc>
        <w:tc>
          <w:tcPr>
            <w:tcW w:w="720" w:type="dxa"/>
          </w:tcPr>
          <w:p w14:paraId="679AC3D7"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color w:val="000000" w:themeColor="text1"/>
                <w:sz w:val="24"/>
              </w:rPr>
              <w:t>193</w:t>
            </w:r>
          </w:p>
        </w:tc>
        <w:tc>
          <w:tcPr>
            <w:tcW w:w="648" w:type="dxa"/>
          </w:tcPr>
          <w:p w14:paraId="3757FF46"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.32</w:t>
            </w:r>
          </w:p>
        </w:tc>
      </w:tr>
    </w:tbl>
    <w:p w14:paraId="155A604D"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Significance difference &lt; .05</w:t>
      </w:r>
    </w:p>
    <w:p w14:paraId="472D34C0"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planning.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1 whereas, the mean score of public-school respondents (M= 3.79, SD= .86) was greater than private (M= 3.62, SD= .93) and p value was greater than .05. </w:t>
      </w:r>
    </w:p>
    <w:p w14:paraId="2C4D8E3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planning.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w:t>
      </w:r>
      <w:r w:rsidRPr="006A144F">
        <w:rPr>
          <w:rFonts w:ascii="Times New Roman" w:hAnsi="Times New Roman" w:cs="Times New Roman"/>
          <w:color w:val="000000" w:themeColor="text1"/>
          <w:sz w:val="24"/>
          <w:szCs w:val="24"/>
        </w:rPr>
        <w:lastRenderedPageBreak/>
        <w:t xml:space="preserve">statement 2 whereas, the mean score of public-school respondents (M= 3.71, SD= .92) was greater than private (M= 3.56, SD= 1.12) and p value was greater than .05. </w:t>
      </w:r>
    </w:p>
    <w:p w14:paraId="3656372A"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planning.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3 whereas, the mean score of public-school respondents (M= 3.71, SD= .97) was greater than private (M= 3.69, SD= 1.09) and p value was greater than .05. </w:t>
      </w:r>
    </w:p>
    <w:p w14:paraId="248F15E9"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planning.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4 whereas, the mean score of public-school respondents (M= 3.70, SD= 1.02) was greater than private (M= 3.64, SD= 1.11) and p value was greater than .05. </w:t>
      </w:r>
    </w:p>
    <w:p w14:paraId="20484258"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planning.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5 whereas, the mean score of public-school respondents (M= 3.63, SD= 1.09) was greater than private (M= 3.54, SD= .99) and p value was greater than .05. </w:t>
      </w:r>
    </w:p>
    <w:p w14:paraId="0F25F460"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planning.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whereas, the mean score of public-school respondents (M= 3.70, SD= .97) was greater than private (M= 3.61, SD= 1.05) and p value was greater than .05. </w:t>
      </w:r>
    </w:p>
    <w:p w14:paraId="0F3A08F3" w14:textId="77777777" w:rsidR="00C723F4" w:rsidRDefault="00C723F4" w:rsidP="00C723F4">
      <w:pPr>
        <w:spacing w:line="480" w:lineRule="auto"/>
        <w:rPr>
          <w:rFonts w:ascii="Times New Roman" w:hAnsi="Times New Roman"/>
          <w:color w:val="000000" w:themeColor="text1"/>
          <w:sz w:val="24"/>
        </w:rPr>
      </w:pPr>
    </w:p>
    <w:p w14:paraId="0C263F03" w14:textId="77777777" w:rsidR="00C723F4" w:rsidRDefault="00C723F4" w:rsidP="00C723F4">
      <w:pPr>
        <w:spacing w:line="480" w:lineRule="auto"/>
        <w:rPr>
          <w:rFonts w:ascii="Times New Roman" w:hAnsi="Times New Roman"/>
          <w:color w:val="000000" w:themeColor="text1"/>
          <w:sz w:val="24"/>
        </w:rPr>
      </w:pPr>
    </w:p>
    <w:p w14:paraId="296B591C" w14:textId="77777777" w:rsidR="00C723F4" w:rsidRDefault="00C723F4" w:rsidP="00C723F4">
      <w:pPr>
        <w:spacing w:line="480" w:lineRule="auto"/>
        <w:rPr>
          <w:rFonts w:ascii="Times New Roman" w:hAnsi="Times New Roman"/>
          <w:color w:val="000000" w:themeColor="text1"/>
          <w:sz w:val="24"/>
        </w:rPr>
      </w:pPr>
    </w:p>
    <w:p w14:paraId="21C2E745" w14:textId="77777777" w:rsidR="00C723F4" w:rsidRDefault="00C723F4" w:rsidP="00C723F4">
      <w:pPr>
        <w:spacing w:line="480" w:lineRule="auto"/>
        <w:rPr>
          <w:rFonts w:ascii="Times New Roman" w:hAnsi="Times New Roman"/>
          <w:color w:val="000000" w:themeColor="text1"/>
          <w:sz w:val="24"/>
        </w:rPr>
      </w:pPr>
    </w:p>
    <w:p w14:paraId="1E5D9DDC" w14:textId="77777777" w:rsidR="00C723F4" w:rsidRDefault="00C723F4" w:rsidP="00C723F4">
      <w:pPr>
        <w:spacing w:line="480" w:lineRule="auto"/>
        <w:rPr>
          <w:rFonts w:ascii="Times New Roman" w:hAnsi="Times New Roman"/>
          <w:color w:val="000000" w:themeColor="text1"/>
          <w:sz w:val="24"/>
        </w:rPr>
      </w:pPr>
    </w:p>
    <w:p w14:paraId="714527EC" w14:textId="649244BE"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4.8</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Comparison between public and private teachers about the factor curriculum and instructions of decision-making participation (Public= 145, Private= 138) </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720"/>
        <w:gridCol w:w="810"/>
        <w:gridCol w:w="720"/>
        <w:gridCol w:w="720"/>
        <w:gridCol w:w="810"/>
        <w:gridCol w:w="583"/>
        <w:gridCol w:w="738"/>
      </w:tblGrid>
      <w:tr w:rsidR="00C723F4" w:rsidRPr="006A144F" w14:paraId="780414A1" w14:textId="77777777" w:rsidTr="009A66B2">
        <w:tc>
          <w:tcPr>
            <w:tcW w:w="3438" w:type="dxa"/>
          </w:tcPr>
          <w:p w14:paraId="05197CE1" w14:textId="77777777" w:rsidR="00C723F4" w:rsidRPr="006A144F" w:rsidRDefault="00C723F4" w:rsidP="009A66B2">
            <w:pPr>
              <w:spacing w:line="480" w:lineRule="auto"/>
              <w:rPr>
                <w:rFonts w:ascii="Times New Roman" w:hAnsi="Times New Roman"/>
                <w:i/>
                <w:color w:val="000000" w:themeColor="text1"/>
                <w:sz w:val="24"/>
              </w:rPr>
            </w:pPr>
            <w:r w:rsidRPr="006A144F">
              <w:rPr>
                <w:rFonts w:ascii="Times New Roman" w:hAnsi="Times New Roman"/>
                <w:i/>
                <w:color w:val="000000" w:themeColor="text1"/>
                <w:sz w:val="24"/>
              </w:rPr>
              <w:t>Statements</w:t>
            </w:r>
          </w:p>
        </w:tc>
        <w:tc>
          <w:tcPr>
            <w:tcW w:w="1530" w:type="dxa"/>
            <w:gridSpan w:val="2"/>
            <w:tcBorders>
              <w:bottom w:val="single" w:sz="4" w:space="0" w:color="auto"/>
            </w:tcBorders>
          </w:tcPr>
          <w:p w14:paraId="3DD865D5"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Public</w:t>
            </w:r>
          </w:p>
        </w:tc>
        <w:tc>
          <w:tcPr>
            <w:tcW w:w="1440" w:type="dxa"/>
            <w:gridSpan w:val="2"/>
            <w:tcBorders>
              <w:bottom w:val="single" w:sz="4" w:space="0" w:color="auto"/>
            </w:tcBorders>
          </w:tcPr>
          <w:p w14:paraId="31C768A8"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Private</w:t>
            </w:r>
          </w:p>
        </w:tc>
        <w:tc>
          <w:tcPr>
            <w:tcW w:w="810" w:type="dxa"/>
          </w:tcPr>
          <w:p w14:paraId="4A06CB6C"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t</w:t>
            </w:r>
          </w:p>
        </w:tc>
        <w:tc>
          <w:tcPr>
            <w:tcW w:w="583" w:type="dxa"/>
          </w:tcPr>
          <w:p w14:paraId="01B6D8A3"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df</w:t>
            </w:r>
          </w:p>
        </w:tc>
        <w:tc>
          <w:tcPr>
            <w:tcW w:w="738" w:type="dxa"/>
          </w:tcPr>
          <w:p w14:paraId="5EA195FE"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Sig</w:t>
            </w:r>
          </w:p>
        </w:tc>
      </w:tr>
      <w:tr w:rsidR="00C723F4" w:rsidRPr="006A144F" w14:paraId="7527BDF6" w14:textId="77777777" w:rsidTr="009A66B2">
        <w:tc>
          <w:tcPr>
            <w:tcW w:w="3438" w:type="dxa"/>
            <w:tcBorders>
              <w:bottom w:val="single" w:sz="4" w:space="0" w:color="auto"/>
            </w:tcBorders>
          </w:tcPr>
          <w:p w14:paraId="4F984FC9"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720" w:type="dxa"/>
            <w:tcBorders>
              <w:top w:val="single" w:sz="4" w:space="0" w:color="auto"/>
              <w:bottom w:val="single" w:sz="4" w:space="0" w:color="auto"/>
            </w:tcBorders>
          </w:tcPr>
          <w:p w14:paraId="2139B00F"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810" w:type="dxa"/>
            <w:tcBorders>
              <w:top w:val="single" w:sz="4" w:space="0" w:color="auto"/>
              <w:bottom w:val="single" w:sz="4" w:space="0" w:color="auto"/>
            </w:tcBorders>
          </w:tcPr>
          <w:p w14:paraId="3D23E15A"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top w:val="single" w:sz="4" w:space="0" w:color="auto"/>
              <w:bottom w:val="single" w:sz="4" w:space="0" w:color="auto"/>
            </w:tcBorders>
          </w:tcPr>
          <w:p w14:paraId="2489127D"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39970241"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810" w:type="dxa"/>
            <w:tcBorders>
              <w:bottom w:val="single" w:sz="4" w:space="0" w:color="auto"/>
            </w:tcBorders>
          </w:tcPr>
          <w:p w14:paraId="713E3DF8"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583" w:type="dxa"/>
            <w:tcBorders>
              <w:bottom w:val="single" w:sz="4" w:space="0" w:color="auto"/>
            </w:tcBorders>
          </w:tcPr>
          <w:p w14:paraId="7BDC426F"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738" w:type="dxa"/>
            <w:tcBorders>
              <w:bottom w:val="single" w:sz="4" w:space="0" w:color="auto"/>
            </w:tcBorders>
          </w:tcPr>
          <w:p w14:paraId="4BED9987" w14:textId="77777777" w:rsidR="00C723F4" w:rsidRPr="006A144F" w:rsidRDefault="00C723F4" w:rsidP="009A66B2">
            <w:pPr>
              <w:spacing w:line="480" w:lineRule="auto"/>
              <w:jc w:val="center"/>
              <w:rPr>
                <w:rFonts w:ascii="Times New Roman" w:hAnsi="Times New Roman"/>
                <w:i/>
                <w:color w:val="000000" w:themeColor="text1"/>
                <w:sz w:val="24"/>
              </w:rPr>
            </w:pPr>
          </w:p>
        </w:tc>
      </w:tr>
      <w:tr w:rsidR="00C723F4" w:rsidRPr="006A144F" w14:paraId="17C9E15C" w14:textId="77777777" w:rsidTr="009A66B2">
        <w:tc>
          <w:tcPr>
            <w:tcW w:w="3438" w:type="dxa"/>
            <w:tcBorders>
              <w:top w:val="single" w:sz="4" w:space="0" w:color="auto"/>
            </w:tcBorders>
          </w:tcPr>
          <w:p w14:paraId="10AF721E"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t>I involve in Setting the learning objectives.</w:t>
            </w:r>
          </w:p>
        </w:tc>
        <w:tc>
          <w:tcPr>
            <w:tcW w:w="720" w:type="dxa"/>
            <w:tcBorders>
              <w:top w:val="single" w:sz="4" w:space="0" w:color="auto"/>
            </w:tcBorders>
          </w:tcPr>
          <w:p w14:paraId="35B9A42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3.62</w:t>
            </w:r>
          </w:p>
        </w:tc>
        <w:tc>
          <w:tcPr>
            <w:tcW w:w="810" w:type="dxa"/>
            <w:tcBorders>
              <w:top w:val="single" w:sz="4" w:space="0" w:color="auto"/>
            </w:tcBorders>
          </w:tcPr>
          <w:p w14:paraId="2DDBD31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1.06</w:t>
            </w:r>
          </w:p>
        </w:tc>
        <w:tc>
          <w:tcPr>
            <w:tcW w:w="720" w:type="dxa"/>
            <w:tcBorders>
              <w:top w:val="single" w:sz="4" w:space="0" w:color="auto"/>
            </w:tcBorders>
          </w:tcPr>
          <w:p w14:paraId="653E38E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3.55</w:t>
            </w:r>
          </w:p>
        </w:tc>
        <w:tc>
          <w:tcPr>
            <w:tcW w:w="720" w:type="dxa"/>
            <w:tcBorders>
              <w:top w:val="single" w:sz="4" w:space="0" w:color="auto"/>
            </w:tcBorders>
          </w:tcPr>
          <w:p w14:paraId="1F18DE9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1.26</w:t>
            </w:r>
          </w:p>
        </w:tc>
        <w:tc>
          <w:tcPr>
            <w:tcW w:w="810" w:type="dxa"/>
            <w:tcBorders>
              <w:top w:val="single" w:sz="4" w:space="0" w:color="auto"/>
            </w:tcBorders>
          </w:tcPr>
          <w:p w14:paraId="181F177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-.97</w:t>
            </w:r>
          </w:p>
        </w:tc>
        <w:tc>
          <w:tcPr>
            <w:tcW w:w="583" w:type="dxa"/>
            <w:tcBorders>
              <w:top w:val="single" w:sz="4" w:space="0" w:color="auto"/>
            </w:tcBorders>
          </w:tcPr>
          <w:p w14:paraId="7BD3682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188</w:t>
            </w:r>
          </w:p>
        </w:tc>
        <w:tc>
          <w:tcPr>
            <w:tcW w:w="738" w:type="dxa"/>
            <w:tcBorders>
              <w:top w:val="single" w:sz="4" w:space="0" w:color="auto"/>
            </w:tcBorders>
          </w:tcPr>
          <w:p w14:paraId="784F5DA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.40</w:t>
            </w:r>
          </w:p>
        </w:tc>
      </w:tr>
      <w:tr w:rsidR="00C723F4" w:rsidRPr="006A144F" w14:paraId="2EAD7BC2" w14:textId="77777777" w:rsidTr="009A66B2">
        <w:tc>
          <w:tcPr>
            <w:tcW w:w="3438" w:type="dxa"/>
          </w:tcPr>
          <w:p w14:paraId="36D757B8"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Deciding on the content and form of lesson plan.</w:t>
            </w:r>
          </w:p>
        </w:tc>
        <w:tc>
          <w:tcPr>
            <w:tcW w:w="720" w:type="dxa"/>
          </w:tcPr>
          <w:p w14:paraId="7E4D0AC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3.48</w:t>
            </w:r>
          </w:p>
        </w:tc>
        <w:tc>
          <w:tcPr>
            <w:tcW w:w="810" w:type="dxa"/>
          </w:tcPr>
          <w:p w14:paraId="6CA270F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1.16</w:t>
            </w:r>
          </w:p>
        </w:tc>
        <w:tc>
          <w:tcPr>
            <w:tcW w:w="720" w:type="dxa"/>
          </w:tcPr>
          <w:p w14:paraId="2ED3BDD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3.44</w:t>
            </w:r>
          </w:p>
        </w:tc>
        <w:tc>
          <w:tcPr>
            <w:tcW w:w="720" w:type="dxa"/>
          </w:tcPr>
          <w:p w14:paraId="0C27D24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1.23</w:t>
            </w:r>
          </w:p>
        </w:tc>
        <w:tc>
          <w:tcPr>
            <w:tcW w:w="810" w:type="dxa"/>
          </w:tcPr>
          <w:p w14:paraId="6EBAC57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.24</w:t>
            </w:r>
          </w:p>
        </w:tc>
        <w:tc>
          <w:tcPr>
            <w:tcW w:w="583" w:type="dxa"/>
          </w:tcPr>
          <w:p w14:paraId="0E36074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192</w:t>
            </w:r>
          </w:p>
        </w:tc>
        <w:tc>
          <w:tcPr>
            <w:tcW w:w="738" w:type="dxa"/>
          </w:tcPr>
          <w:p w14:paraId="49C1E65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w:t>
            </w:r>
          </w:p>
        </w:tc>
      </w:tr>
      <w:tr w:rsidR="00C723F4" w:rsidRPr="006A144F" w14:paraId="17BD5E79" w14:textId="77777777" w:rsidTr="009A66B2">
        <w:tc>
          <w:tcPr>
            <w:tcW w:w="3438" w:type="dxa"/>
          </w:tcPr>
          <w:p w14:paraId="50717C25"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determine to assess how well the department is operating.</w:t>
            </w:r>
          </w:p>
        </w:tc>
        <w:tc>
          <w:tcPr>
            <w:tcW w:w="720" w:type="dxa"/>
          </w:tcPr>
          <w:p w14:paraId="2CB479E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3.49</w:t>
            </w:r>
          </w:p>
        </w:tc>
        <w:tc>
          <w:tcPr>
            <w:tcW w:w="810" w:type="dxa"/>
          </w:tcPr>
          <w:p w14:paraId="22B539F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1.38</w:t>
            </w:r>
          </w:p>
        </w:tc>
        <w:tc>
          <w:tcPr>
            <w:tcW w:w="720" w:type="dxa"/>
          </w:tcPr>
          <w:p w14:paraId="1D7D37D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3.38</w:t>
            </w:r>
          </w:p>
        </w:tc>
        <w:tc>
          <w:tcPr>
            <w:tcW w:w="720" w:type="dxa"/>
          </w:tcPr>
          <w:p w14:paraId="67D3B95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1.49</w:t>
            </w:r>
          </w:p>
        </w:tc>
        <w:tc>
          <w:tcPr>
            <w:tcW w:w="810" w:type="dxa"/>
          </w:tcPr>
          <w:p w14:paraId="407981E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.22</w:t>
            </w:r>
          </w:p>
        </w:tc>
        <w:tc>
          <w:tcPr>
            <w:tcW w:w="583" w:type="dxa"/>
          </w:tcPr>
          <w:p w14:paraId="1079C2E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194</w:t>
            </w:r>
          </w:p>
        </w:tc>
        <w:tc>
          <w:tcPr>
            <w:tcW w:w="738" w:type="dxa"/>
          </w:tcPr>
          <w:p w14:paraId="2A36EA0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.48</w:t>
            </w:r>
          </w:p>
        </w:tc>
      </w:tr>
      <w:tr w:rsidR="00C723F4" w:rsidRPr="006A144F" w14:paraId="482EC9C6" w14:textId="77777777" w:rsidTr="009A66B2">
        <w:tc>
          <w:tcPr>
            <w:tcW w:w="3438" w:type="dxa"/>
          </w:tcPr>
          <w:p w14:paraId="56DDFD74"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developing teaching methodologies.</w:t>
            </w:r>
          </w:p>
        </w:tc>
        <w:tc>
          <w:tcPr>
            <w:tcW w:w="720" w:type="dxa"/>
          </w:tcPr>
          <w:p w14:paraId="1D513F8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3.50</w:t>
            </w:r>
          </w:p>
        </w:tc>
        <w:tc>
          <w:tcPr>
            <w:tcW w:w="810" w:type="dxa"/>
          </w:tcPr>
          <w:p w14:paraId="50FE151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1.09</w:t>
            </w:r>
          </w:p>
        </w:tc>
        <w:tc>
          <w:tcPr>
            <w:tcW w:w="720" w:type="dxa"/>
          </w:tcPr>
          <w:p w14:paraId="3E7B523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3.42</w:t>
            </w:r>
          </w:p>
        </w:tc>
        <w:tc>
          <w:tcPr>
            <w:tcW w:w="720" w:type="dxa"/>
          </w:tcPr>
          <w:p w14:paraId="1C0EF44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1.13</w:t>
            </w:r>
          </w:p>
        </w:tc>
        <w:tc>
          <w:tcPr>
            <w:tcW w:w="810" w:type="dxa"/>
          </w:tcPr>
          <w:p w14:paraId="04BE4D3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.52</w:t>
            </w:r>
          </w:p>
        </w:tc>
        <w:tc>
          <w:tcPr>
            <w:tcW w:w="583" w:type="dxa"/>
          </w:tcPr>
          <w:p w14:paraId="13A60A4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194</w:t>
            </w:r>
          </w:p>
        </w:tc>
        <w:tc>
          <w:tcPr>
            <w:tcW w:w="738" w:type="dxa"/>
          </w:tcPr>
          <w:p w14:paraId="63E44B6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.60</w:t>
            </w:r>
          </w:p>
        </w:tc>
      </w:tr>
      <w:tr w:rsidR="00C723F4" w:rsidRPr="006A144F" w14:paraId="6172B0B2" w14:textId="77777777" w:rsidTr="009A66B2">
        <w:tc>
          <w:tcPr>
            <w:tcW w:w="3438" w:type="dxa"/>
          </w:tcPr>
          <w:p w14:paraId="45FF92B6"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Developing procedures for measuring student achievement.</w:t>
            </w:r>
          </w:p>
        </w:tc>
        <w:tc>
          <w:tcPr>
            <w:tcW w:w="720" w:type="dxa"/>
          </w:tcPr>
          <w:p w14:paraId="78AC2B8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3.54</w:t>
            </w:r>
          </w:p>
        </w:tc>
        <w:tc>
          <w:tcPr>
            <w:tcW w:w="810" w:type="dxa"/>
          </w:tcPr>
          <w:p w14:paraId="000ECAF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1.23</w:t>
            </w:r>
          </w:p>
        </w:tc>
        <w:tc>
          <w:tcPr>
            <w:tcW w:w="720" w:type="dxa"/>
          </w:tcPr>
          <w:p w14:paraId="528D0F04"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3.42</w:t>
            </w:r>
          </w:p>
        </w:tc>
        <w:tc>
          <w:tcPr>
            <w:tcW w:w="720" w:type="dxa"/>
          </w:tcPr>
          <w:p w14:paraId="0885E98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1.43</w:t>
            </w:r>
          </w:p>
        </w:tc>
        <w:tc>
          <w:tcPr>
            <w:tcW w:w="810" w:type="dxa"/>
          </w:tcPr>
          <w:p w14:paraId="145C44F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-.51</w:t>
            </w:r>
          </w:p>
        </w:tc>
        <w:tc>
          <w:tcPr>
            <w:tcW w:w="583" w:type="dxa"/>
          </w:tcPr>
          <w:p w14:paraId="32CFAE8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191</w:t>
            </w:r>
          </w:p>
        </w:tc>
        <w:tc>
          <w:tcPr>
            <w:tcW w:w="738" w:type="dxa"/>
          </w:tcPr>
          <w:p w14:paraId="646713E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.59</w:t>
            </w:r>
          </w:p>
        </w:tc>
      </w:tr>
      <w:tr w:rsidR="00C723F4" w:rsidRPr="006A144F" w14:paraId="37C4213D" w14:textId="77777777" w:rsidTr="009A66B2">
        <w:tc>
          <w:tcPr>
            <w:tcW w:w="3438" w:type="dxa"/>
          </w:tcPr>
          <w:p w14:paraId="07F19693"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determine when and how instructional supervision can be delivered.</w:t>
            </w:r>
          </w:p>
        </w:tc>
        <w:tc>
          <w:tcPr>
            <w:tcW w:w="720" w:type="dxa"/>
          </w:tcPr>
          <w:p w14:paraId="5A2A4D2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3.47</w:t>
            </w:r>
          </w:p>
        </w:tc>
        <w:tc>
          <w:tcPr>
            <w:tcW w:w="810" w:type="dxa"/>
          </w:tcPr>
          <w:p w14:paraId="23DFDE5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1.20</w:t>
            </w:r>
          </w:p>
        </w:tc>
        <w:tc>
          <w:tcPr>
            <w:tcW w:w="720" w:type="dxa"/>
          </w:tcPr>
          <w:p w14:paraId="5E626AE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3.39</w:t>
            </w:r>
          </w:p>
        </w:tc>
        <w:tc>
          <w:tcPr>
            <w:tcW w:w="720" w:type="dxa"/>
          </w:tcPr>
          <w:p w14:paraId="00AC06F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1.29</w:t>
            </w:r>
          </w:p>
        </w:tc>
        <w:tc>
          <w:tcPr>
            <w:tcW w:w="810" w:type="dxa"/>
          </w:tcPr>
          <w:p w14:paraId="6293426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w:t>
            </w:r>
          </w:p>
        </w:tc>
        <w:tc>
          <w:tcPr>
            <w:tcW w:w="583" w:type="dxa"/>
          </w:tcPr>
          <w:p w14:paraId="4666ACF4"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192</w:t>
            </w:r>
          </w:p>
        </w:tc>
        <w:tc>
          <w:tcPr>
            <w:tcW w:w="738" w:type="dxa"/>
          </w:tcPr>
          <w:p w14:paraId="6C05DB8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.71</w:t>
            </w:r>
          </w:p>
        </w:tc>
      </w:tr>
      <w:tr w:rsidR="00C723F4" w:rsidRPr="006A144F" w14:paraId="0F8CD438" w14:textId="77777777" w:rsidTr="009A66B2">
        <w:tc>
          <w:tcPr>
            <w:tcW w:w="3438" w:type="dxa"/>
          </w:tcPr>
          <w:p w14:paraId="7A3BEE68" w14:textId="77777777" w:rsidR="00C723F4" w:rsidRPr="006A144F" w:rsidRDefault="00C723F4" w:rsidP="009A66B2">
            <w:pPr>
              <w:spacing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Total</w:t>
            </w:r>
          </w:p>
        </w:tc>
        <w:tc>
          <w:tcPr>
            <w:tcW w:w="720" w:type="dxa"/>
          </w:tcPr>
          <w:p w14:paraId="68361665"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3.51</w:t>
            </w:r>
          </w:p>
        </w:tc>
        <w:tc>
          <w:tcPr>
            <w:tcW w:w="810" w:type="dxa"/>
          </w:tcPr>
          <w:p w14:paraId="7E062264"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1.18</w:t>
            </w:r>
          </w:p>
        </w:tc>
        <w:tc>
          <w:tcPr>
            <w:tcW w:w="720" w:type="dxa"/>
          </w:tcPr>
          <w:p w14:paraId="4C624047"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3.43</w:t>
            </w:r>
          </w:p>
        </w:tc>
        <w:tc>
          <w:tcPr>
            <w:tcW w:w="720" w:type="dxa"/>
          </w:tcPr>
          <w:p w14:paraId="7048B7A3"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1.30</w:t>
            </w:r>
          </w:p>
        </w:tc>
        <w:tc>
          <w:tcPr>
            <w:tcW w:w="810" w:type="dxa"/>
          </w:tcPr>
          <w:p w14:paraId="30B9CBDF"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-0.53</w:t>
            </w:r>
          </w:p>
        </w:tc>
        <w:tc>
          <w:tcPr>
            <w:tcW w:w="583" w:type="dxa"/>
          </w:tcPr>
          <w:p w14:paraId="62CEF3F7"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191</w:t>
            </w:r>
          </w:p>
        </w:tc>
        <w:tc>
          <w:tcPr>
            <w:tcW w:w="738" w:type="dxa"/>
          </w:tcPr>
          <w:p w14:paraId="38722F49"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.51</w:t>
            </w:r>
          </w:p>
        </w:tc>
      </w:tr>
    </w:tbl>
    <w:p w14:paraId="28B633E0"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Significance difference &lt; .05</w:t>
      </w:r>
    </w:p>
    <w:p w14:paraId="70F0CF72"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curriculum and instructions.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1 whereas, the mean score of public-school respondents (M= </w:t>
      </w:r>
      <w:r w:rsidRPr="006A144F">
        <w:rPr>
          <w:rFonts w:ascii="Times New Roman" w:hAnsi="Times New Roman" w:cs="Times New Roman"/>
          <w:color w:val="000000" w:themeColor="text1"/>
          <w:sz w:val="24"/>
          <w:szCs w:val="24"/>
        </w:rPr>
        <w:lastRenderedPageBreak/>
        <w:t xml:space="preserve">3.62, SD= 1.06) was greater than private (M= 3.55, SD= 1.26) and p value was greater than .05. </w:t>
      </w:r>
    </w:p>
    <w:p w14:paraId="615335A8"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curriculum and instructions.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2 whereas, the mean score of public-school respondents (M= 3.48, SD= 1.16) was greater than private (M= 3.44, SD= 1.23) and p value was greater than .05. </w:t>
      </w:r>
    </w:p>
    <w:p w14:paraId="503E67F0"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curriculum and instructions.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3 whereas, the mean score of public-school respondents (M= 3.49, SD= 1.38) was greater than private (M= 3.38, SD= 1.49) and p value was greater than .05. </w:t>
      </w:r>
    </w:p>
    <w:p w14:paraId="05265056"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curriculum and instructions.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4 whereas, the mean score of public-school respondents (M= 3.50, SD= 1.09) was greater than private (M= 3.42, SD= 1.43) and p value was greater than .05. </w:t>
      </w:r>
    </w:p>
    <w:p w14:paraId="29E4A72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curriculum and instructions.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5 whereas, the mean score of public-school respondents (M= 3.47, SD= 1.20) was greater than private (M= 3.39, SD= 1.29) and p value was greater than .05. </w:t>
      </w:r>
    </w:p>
    <w:p w14:paraId="43EDF1BD"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curriculum and instructions.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w:t>
      </w:r>
      <w:r w:rsidRPr="006A144F">
        <w:rPr>
          <w:rFonts w:ascii="Times New Roman" w:hAnsi="Times New Roman" w:cs="Times New Roman"/>
          <w:color w:val="000000" w:themeColor="text1"/>
          <w:sz w:val="24"/>
          <w:szCs w:val="24"/>
        </w:rPr>
        <w:lastRenderedPageBreak/>
        <w:t xml:space="preserve">found whereas, the mean score of public-school respondents (M= 3.51, SD= 1.18) was greater than private (M= 3.43, SD= 1.30) and p value was greater than .05. </w:t>
      </w:r>
    </w:p>
    <w:p w14:paraId="67561E69" w14:textId="16759E01"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t>Table No. 4.9</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Comparison between public and private teachers about the factor rules and regulations of decision-making participation (Public= 145, Private= 138) </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810"/>
        <w:gridCol w:w="810"/>
        <w:gridCol w:w="720"/>
        <w:gridCol w:w="720"/>
        <w:gridCol w:w="810"/>
        <w:gridCol w:w="630"/>
        <w:gridCol w:w="691"/>
      </w:tblGrid>
      <w:tr w:rsidR="00C723F4" w:rsidRPr="006A144F" w14:paraId="06234A37" w14:textId="77777777" w:rsidTr="009A66B2">
        <w:tc>
          <w:tcPr>
            <w:tcW w:w="3348" w:type="dxa"/>
          </w:tcPr>
          <w:p w14:paraId="6DD97F21" w14:textId="77777777" w:rsidR="00C723F4" w:rsidRPr="006A144F" w:rsidRDefault="00C723F4" w:rsidP="00C723F4">
            <w:pPr>
              <w:spacing w:line="480" w:lineRule="auto"/>
              <w:rPr>
                <w:rFonts w:ascii="Times New Roman" w:hAnsi="Times New Roman"/>
                <w:i/>
                <w:color w:val="000000" w:themeColor="text1"/>
                <w:sz w:val="24"/>
              </w:rPr>
            </w:pPr>
            <w:r w:rsidRPr="006A144F">
              <w:rPr>
                <w:rFonts w:ascii="Times New Roman" w:hAnsi="Times New Roman"/>
                <w:i/>
                <w:color w:val="000000" w:themeColor="text1"/>
                <w:sz w:val="24"/>
              </w:rPr>
              <w:t>Statements</w:t>
            </w:r>
          </w:p>
        </w:tc>
        <w:tc>
          <w:tcPr>
            <w:tcW w:w="1620" w:type="dxa"/>
            <w:gridSpan w:val="2"/>
            <w:tcBorders>
              <w:bottom w:val="single" w:sz="4" w:space="0" w:color="auto"/>
            </w:tcBorders>
          </w:tcPr>
          <w:p w14:paraId="4BEEFEC9"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Public</w:t>
            </w:r>
          </w:p>
        </w:tc>
        <w:tc>
          <w:tcPr>
            <w:tcW w:w="1440" w:type="dxa"/>
            <w:gridSpan w:val="2"/>
            <w:tcBorders>
              <w:bottom w:val="single" w:sz="4" w:space="0" w:color="auto"/>
            </w:tcBorders>
          </w:tcPr>
          <w:p w14:paraId="2AB15125"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Private</w:t>
            </w:r>
          </w:p>
        </w:tc>
        <w:tc>
          <w:tcPr>
            <w:tcW w:w="810" w:type="dxa"/>
          </w:tcPr>
          <w:p w14:paraId="6F82B009"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t</w:t>
            </w:r>
          </w:p>
        </w:tc>
        <w:tc>
          <w:tcPr>
            <w:tcW w:w="630" w:type="dxa"/>
          </w:tcPr>
          <w:p w14:paraId="03A840EF"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df</w:t>
            </w:r>
          </w:p>
        </w:tc>
        <w:tc>
          <w:tcPr>
            <w:tcW w:w="691" w:type="dxa"/>
          </w:tcPr>
          <w:p w14:paraId="68CFC772"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Sig</w:t>
            </w:r>
          </w:p>
        </w:tc>
      </w:tr>
      <w:tr w:rsidR="00C723F4" w:rsidRPr="006A144F" w14:paraId="18547FAE" w14:textId="77777777" w:rsidTr="009A66B2">
        <w:tc>
          <w:tcPr>
            <w:tcW w:w="3348" w:type="dxa"/>
            <w:tcBorders>
              <w:bottom w:val="single" w:sz="4" w:space="0" w:color="auto"/>
            </w:tcBorders>
          </w:tcPr>
          <w:p w14:paraId="12E2E5BE" w14:textId="77777777" w:rsidR="00C723F4" w:rsidRPr="006A144F" w:rsidRDefault="00C723F4" w:rsidP="00C723F4">
            <w:pPr>
              <w:spacing w:line="480" w:lineRule="auto"/>
              <w:jc w:val="center"/>
              <w:rPr>
                <w:rFonts w:ascii="Times New Roman" w:hAnsi="Times New Roman"/>
                <w:i/>
                <w:color w:val="000000" w:themeColor="text1"/>
                <w:sz w:val="24"/>
              </w:rPr>
            </w:pPr>
          </w:p>
        </w:tc>
        <w:tc>
          <w:tcPr>
            <w:tcW w:w="810" w:type="dxa"/>
            <w:tcBorders>
              <w:top w:val="single" w:sz="4" w:space="0" w:color="auto"/>
              <w:bottom w:val="single" w:sz="4" w:space="0" w:color="auto"/>
            </w:tcBorders>
          </w:tcPr>
          <w:p w14:paraId="2594619F"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810" w:type="dxa"/>
            <w:tcBorders>
              <w:top w:val="single" w:sz="4" w:space="0" w:color="auto"/>
              <w:bottom w:val="single" w:sz="4" w:space="0" w:color="auto"/>
            </w:tcBorders>
          </w:tcPr>
          <w:p w14:paraId="4871E20F"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top w:val="single" w:sz="4" w:space="0" w:color="auto"/>
              <w:bottom w:val="single" w:sz="4" w:space="0" w:color="auto"/>
            </w:tcBorders>
          </w:tcPr>
          <w:p w14:paraId="53FA365C"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41044A41" w14:textId="77777777" w:rsidR="00C723F4" w:rsidRPr="006A144F" w:rsidRDefault="00C723F4" w:rsidP="00C723F4">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810" w:type="dxa"/>
            <w:tcBorders>
              <w:bottom w:val="single" w:sz="4" w:space="0" w:color="auto"/>
            </w:tcBorders>
          </w:tcPr>
          <w:p w14:paraId="5CA1697E" w14:textId="77777777" w:rsidR="00C723F4" w:rsidRPr="006A144F" w:rsidRDefault="00C723F4" w:rsidP="00C723F4">
            <w:pPr>
              <w:spacing w:line="480" w:lineRule="auto"/>
              <w:jc w:val="center"/>
              <w:rPr>
                <w:rFonts w:ascii="Times New Roman" w:hAnsi="Times New Roman"/>
                <w:i/>
                <w:color w:val="000000" w:themeColor="text1"/>
                <w:sz w:val="24"/>
              </w:rPr>
            </w:pPr>
          </w:p>
        </w:tc>
        <w:tc>
          <w:tcPr>
            <w:tcW w:w="630" w:type="dxa"/>
            <w:tcBorders>
              <w:bottom w:val="single" w:sz="4" w:space="0" w:color="auto"/>
            </w:tcBorders>
          </w:tcPr>
          <w:p w14:paraId="3758E45C" w14:textId="77777777" w:rsidR="00C723F4" w:rsidRPr="006A144F" w:rsidRDefault="00C723F4" w:rsidP="00C723F4">
            <w:pPr>
              <w:spacing w:line="480" w:lineRule="auto"/>
              <w:jc w:val="center"/>
              <w:rPr>
                <w:rFonts w:ascii="Times New Roman" w:hAnsi="Times New Roman"/>
                <w:i/>
                <w:color w:val="000000" w:themeColor="text1"/>
                <w:sz w:val="24"/>
              </w:rPr>
            </w:pPr>
          </w:p>
        </w:tc>
        <w:tc>
          <w:tcPr>
            <w:tcW w:w="691" w:type="dxa"/>
            <w:tcBorders>
              <w:bottom w:val="single" w:sz="4" w:space="0" w:color="auto"/>
            </w:tcBorders>
          </w:tcPr>
          <w:p w14:paraId="683D723D" w14:textId="77777777" w:rsidR="00C723F4" w:rsidRPr="006A144F" w:rsidRDefault="00C723F4" w:rsidP="00C723F4">
            <w:pPr>
              <w:spacing w:line="480" w:lineRule="auto"/>
              <w:jc w:val="center"/>
              <w:rPr>
                <w:rFonts w:ascii="Times New Roman" w:hAnsi="Times New Roman"/>
                <w:i/>
                <w:color w:val="000000" w:themeColor="text1"/>
                <w:sz w:val="24"/>
              </w:rPr>
            </w:pPr>
          </w:p>
        </w:tc>
      </w:tr>
      <w:tr w:rsidR="00C723F4" w:rsidRPr="006A144F" w14:paraId="2BE085F8" w14:textId="77777777" w:rsidTr="009A66B2">
        <w:tc>
          <w:tcPr>
            <w:tcW w:w="3348" w:type="dxa"/>
            <w:tcBorders>
              <w:top w:val="single" w:sz="4" w:space="0" w:color="auto"/>
            </w:tcBorders>
          </w:tcPr>
          <w:p w14:paraId="7CB2F0CD" w14:textId="77777777" w:rsidR="00C723F4" w:rsidRPr="006A144F"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determining the administrative and organizational culture.</w:t>
            </w:r>
          </w:p>
        </w:tc>
        <w:tc>
          <w:tcPr>
            <w:tcW w:w="810" w:type="dxa"/>
            <w:tcBorders>
              <w:top w:val="single" w:sz="4" w:space="0" w:color="auto"/>
            </w:tcBorders>
          </w:tcPr>
          <w:p w14:paraId="77CCEA52"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3.71</w:t>
            </w:r>
          </w:p>
        </w:tc>
        <w:tc>
          <w:tcPr>
            <w:tcW w:w="810" w:type="dxa"/>
            <w:tcBorders>
              <w:top w:val="single" w:sz="4" w:space="0" w:color="auto"/>
            </w:tcBorders>
          </w:tcPr>
          <w:p w14:paraId="0B4643C1"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1.04</w:t>
            </w:r>
          </w:p>
        </w:tc>
        <w:tc>
          <w:tcPr>
            <w:tcW w:w="720" w:type="dxa"/>
            <w:tcBorders>
              <w:top w:val="single" w:sz="4" w:space="0" w:color="auto"/>
            </w:tcBorders>
          </w:tcPr>
          <w:p w14:paraId="21A1EF40"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3.04</w:t>
            </w:r>
          </w:p>
        </w:tc>
        <w:tc>
          <w:tcPr>
            <w:tcW w:w="720" w:type="dxa"/>
            <w:tcBorders>
              <w:top w:val="single" w:sz="4" w:space="0" w:color="auto"/>
            </w:tcBorders>
          </w:tcPr>
          <w:p w14:paraId="5C641D33"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1.45</w:t>
            </w:r>
          </w:p>
        </w:tc>
        <w:tc>
          <w:tcPr>
            <w:tcW w:w="810" w:type="dxa"/>
            <w:tcBorders>
              <w:top w:val="single" w:sz="4" w:space="0" w:color="auto"/>
            </w:tcBorders>
          </w:tcPr>
          <w:p w14:paraId="07C11B27"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-1.69</w:t>
            </w:r>
          </w:p>
        </w:tc>
        <w:tc>
          <w:tcPr>
            <w:tcW w:w="630" w:type="dxa"/>
            <w:tcBorders>
              <w:top w:val="single" w:sz="4" w:space="0" w:color="auto"/>
            </w:tcBorders>
          </w:tcPr>
          <w:p w14:paraId="163B50AE"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184</w:t>
            </w:r>
          </w:p>
        </w:tc>
        <w:tc>
          <w:tcPr>
            <w:tcW w:w="691" w:type="dxa"/>
            <w:tcBorders>
              <w:top w:val="single" w:sz="4" w:space="0" w:color="auto"/>
            </w:tcBorders>
          </w:tcPr>
          <w:p w14:paraId="7C92EECF"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.01*</w:t>
            </w:r>
          </w:p>
        </w:tc>
      </w:tr>
      <w:tr w:rsidR="00C723F4" w:rsidRPr="006A144F" w14:paraId="6DBC5D00" w14:textId="77777777" w:rsidTr="009A66B2">
        <w:tc>
          <w:tcPr>
            <w:tcW w:w="3348" w:type="dxa"/>
          </w:tcPr>
          <w:p w14:paraId="5F803DDA" w14:textId="77777777" w:rsidR="00C723F4" w:rsidRPr="006A144F"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Setting school rules and regulation.</w:t>
            </w:r>
          </w:p>
        </w:tc>
        <w:tc>
          <w:tcPr>
            <w:tcW w:w="810" w:type="dxa"/>
          </w:tcPr>
          <w:p w14:paraId="55D1CE54"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2.83</w:t>
            </w:r>
          </w:p>
        </w:tc>
        <w:tc>
          <w:tcPr>
            <w:tcW w:w="810" w:type="dxa"/>
          </w:tcPr>
          <w:p w14:paraId="6CE54933"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1.24</w:t>
            </w:r>
          </w:p>
        </w:tc>
        <w:tc>
          <w:tcPr>
            <w:tcW w:w="720" w:type="dxa"/>
          </w:tcPr>
          <w:p w14:paraId="33361DD1"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2.17</w:t>
            </w:r>
          </w:p>
        </w:tc>
        <w:tc>
          <w:tcPr>
            <w:tcW w:w="720" w:type="dxa"/>
          </w:tcPr>
          <w:p w14:paraId="3E22B12B"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1.32</w:t>
            </w:r>
          </w:p>
        </w:tc>
        <w:tc>
          <w:tcPr>
            <w:tcW w:w="810" w:type="dxa"/>
          </w:tcPr>
          <w:p w14:paraId="53F39B15"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-2.89</w:t>
            </w:r>
          </w:p>
        </w:tc>
        <w:tc>
          <w:tcPr>
            <w:tcW w:w="630" w:type="dxa"/>
          </w:tcPr>
          <w:p w14:paraId="43915403"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184</w:t>
            </w:r>
          </w:p>
        </w:tc>
        <w:tc>
          <w:tcPr>
            <w:tcW w:w="691" w:type="dxa"/>
          </w:tcPr>
          <w:p w14:paraId="3950D9B2"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.00*</w:t>
            </w:r>
          </w:p>
        </w:tc>
      </w:tr>
      <w:tr w:rsidR="00C723F4" w:rsidRPr="006A144F" w14:paraId="087CF115" w14:textId="77777777" w:rsidTr="009A66B2">
        <w:tc>
          <w:tcPr>
            <w:tcW w:w="3348" w:type="dxa"/>
          </w:tcPr>
          <w:p w14:paraId="6E48B2F2" w14:textId="77777777" w:rsidR="00C723F4" w:rsidRPr="006A144F"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Developing disciplinary policies of the school.</w:t>
            </w:r>
          </w:p>
        </w:tc>
        <w:tc>
          <w:tcPr>
            <w:tcW w:w="810" w:type="dxa"/>
          </w:tcPr>
          <w:p w14:paraId="7605E81E"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3.70</w:t>
            </w:r>
          </w:p>
        </w:tc>
        <w:tc>
          <w:tcPr>
            <w:tcW w:w="810" w:type="dxa"/>
          </w:tcPr>
          <w:p w14:paraId="5BA6D0FD"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.92</w:t>
            </w:r>
          </w:p>
        </w:tc>
        <w:tc>
          <w:tcPr>
            <w:tcW w:w="720" w:type="dxa"/>
          </w:tcPr>
          <w:p w14:paraId="29AC711F"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3.49</w:t>
            </w:r>
          </w:p>
        </w:tc>
        <w:tc>
          <w:tcPr>
            <w:tcW w:w="720" w:type="dxa"/>
          </w:tcPr>
          <w:p w14:paraId="577C8BBA"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1.22</w:t>
            </w:r>
          </w:p>
        </w:tc>
        <w:tc>
          <w:tcPr>
            <w:tcW w:w="810" w:type="dxa"/>
          </w:tcPr>
          <w:p w14:paraId="600933C3"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-1.19</w:t>
            </w:r>
          </w:p>
        </w:tc>
        <w:tc>
          <w:tcPr>
            <w:tcW w:w="630" w:type="dxa"/>
          </w:tcPr>
          <w:p w14:paraId="5C13ADD5"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184</w:t>
            </w:r>
          </w:p>
        </w:tc>
        <w:tc>
          <w:tcPr>
            <w:tcW w:w="691" w:type="dxa"/>
          </w:tcPr>
          <w:p w14:paraId="7A00B717"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.06</w:t>
            </w:r>
          </w:p>
        </w:tc>
      </w:tr>
      <w:tr w:rsidR="00C723F4" w:rsidRPr="006A144F" w14:paraId="771F7820" w14:textId="77777777" w:rsidTr="009A66B2">
        <w:tc>
          <w:tcPr>
            <w:tcW w:w="3348" w:type="dxa"/>
          </w:tcPr>
          <w:p w14:paraId="3C3972B1" w14:textId="77777777" w:rsidR="00C723F4" w:rsidRPr="006A144F"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establishing relationship between the principals and teachers.</w:t>
            </w:r>
          </w:p>
        </w:tc>
        <w:tc>
          <w:tcPr>
            <w:tcW w:w="810" w:type="dxa"/>
          </w:tcPr>
          <w:p w14:paraId="02F1D5C2"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3.68</w:t>
            </w:r>
          </w:p>
        </w:tc>
        <w:tc>
          <w:tcPr>
            <w:tcW w:w="810" w:type="dxa"/>
          </w:tcPr>
          <w:p w14:paraId="12A224B5"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1.18</w:t>
            </w:r>
          </w:p>
        </w:tc>
        <w:tc>
          <w:tcPr>
            <w:tcW w:w="720" w:type="dxa"/>
          </w:tcPr>
          <w:p w14:paraId="7166F431"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3.34</w:t>
            </w:r>
          </w:p>
        </w:tc>
        <w:tc>
          <w:tcPr>
            <w:tcW w:w="720" w:type="dxa"/>
          </w:tcPr>
          <w:p w14:paraId="15B2F4BD"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1.22</w:t>
            </w:r>
          </w:p>
        </w:tc>
        <w:tc>
          <w:tcPr>
            <w:tcW w:w="810" w:type="dxa"/>
          </w:tcPr>
          <w:p w14:paraId="0D63B0BC"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3.62</w:t>
            </w:r>
          </w:p>
        </w:tc>
        <w:tc>
          <w:tcPr>
            <w:tcW w:w="630" w:type="dxa"/>
          </w:tcPr>
          <w:p w14:paraId="447FC702"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184</w:t>
            </w:r>
          </w:p>
        </w:tc>
        <w:tc>
          <w:tcPr>
            <w:tcW w:w="691" w:type="dxa"/>
          </w:tcPr>
          <w:p w14:paraId="75025FBB"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.00*</w:t>
            </w:r>
          </w:p>
        </w:tc>
      </w:tr>
      <w:tr w:rsidR="00C723F4" w:rsidRPr="006A144F" w14:paraId="1AE12F84" w14:textId="77777777" w:rsidTr="009A66B2">
        <w:tc>
          <w:tcPr>
            <w:tcW w:w="3348" w:type="dxa"/>
          </w:tcPr>
          <w:p w14:paraId="0D5052BF" w14:textId="77777777" w:rsidR="00C723F4" w:rsidRPr="006A144F"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establishing a program for community service.</w:t>
            </w:r>
          </w:p>
        </w:tc>
        <w:tc>
          <w:tcPr>
            <w:tcW w:w="810" w:type="dxa"/>
          </w:tcPr>
          <w:p w14:paraId="5D832B3F"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3.79</w:t>
            </w:r>
          </w:p>
        </w:tc>
        <w:tc>
          <w:tcPr>
            <w:tcW w:w="810" w:type="dxa"/>
          </w:tcPr>
          <w:p w14:paraId="0C1F0321"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.90</w:t>
            </w:r>
          </w:p>
        </w:tc>
        <w:tc>
          <w:tcPr>
            <w:tcW w:w="720" w:type="dxa"/>
          </w:tcPr>
          <w:p w14:paraId="1CC7CA67"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3.42</w:t>
            </w:r>
          </w:p>
        </w:tc>
        <w:tc>
          <w:tcPr>
            <w:tcW w:w="720" w:type="dxa"/>
          </w:tcPr>
          <w:p w14:paraId="37AC9AD9"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1.04</w:t>
            </w:r>
          </w:p>
        </w:tc>
        <w:tc>
          <w:tcPr>
            <w:tcW w:w="810" w:type="dxa"/>
          </w:tcPr>
          <w:p w14:paraId="73BD50F8"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1.69</w:t>
            </w:r>
          </w:p>
        </w:tc>
        <w:tc>
          <w:tcPr>
            <w:tcW w:w="630" w:type="dxa"/>
          </w:tcPr>
          <w:p w14:paraId="40D827A4"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184</w:t>
            </w:r>
          </w:p>
        </w:tc>
        <w:tc>
          <w:tcPr>
            <w:tcW w:w="691" w:type="dxa"/>
          </w:tcPr>
          <w:p w14:paraId="3F7587A2"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.02*</w:t>
            </w:r>
          </w:p>
        </w:tc>
      </w:tr>
      <w:tr w:rsidR="00C723F4" w:rsidRPr="006A144F" w14:paraId="33267E59" w14:textId="77777777" w:rsidTr="009A66B2">
        <w:tc>
          <w:tcPr>
            <w:tcW w:w="3348" w:type="dxa"/>
          </w:tcPr>
          <w:p w14:paraId="4BE89060" w14:textId="77777777" w:rsidR="00C723F4" w:rsidRPr="006A144F"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Deciding on rules or procedures to be followed in evaluating school performance.</w:t>
            </w:r>
          </w:p>
        </w:tc>
        <w:tc>
          <w:tcPr>
            <w:tcW w:w="810" w:type="dxa"/>
          </w:tcPr>
          <w:p w14:paraId="33F7A045"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3.81</w:t>
            </w:r>
          </w:p>
        </w:tc>
        <w:tc>
          <w:tcPr>
            <w:tcW w:w="810" w:type="dxa"/>
          </w:tcPr>
          <w:p w14:paraId="3DCC5866"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1.17</w:t>
            </w:r>
          </w:p>
        </w:tc>
        <w:tc>
          <w:tcPr>
            <w:tcW w:w="720" w:type="dxa"/>
          </w:tcPr>
          <w:p w14:paraId="63681905"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3.49</w:t>
            </w:r>
          </w:p>
        </w:tc>
        <w:tc>
          <w:tcPr>
            <w:tcW w:w="720" w:type="dxa"/>
          </w:tcPr>
          <w:p w14:paraId="2B94B819"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1.38</w:t>
            </w:r>
          </w:p>
        </w:tc>
        <w:tc>
          <w:tcPr>
            <w:tcW w:w="810" w:type="dxa"/>
          </w:tcPr>
          <w:p w14:paraId="03676469"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-1.77</w:t>
            </w:r>
          </w:p>
        </w:tc>
        <w:tc>
          <w:tcPr>
            <w:tcW w:w="630" w:type="dxa"/>
          </w:tcPr>
          <w:p w14:paraId="3083D501"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184</w:t>
            </w:r>
          </w:p>
        </w:tc>
        <w:tc>
          <w:tcPr>
            <w:tcW w:w="691" w:type="dxa"/>
          </w:tcPr>
          <w:p w14:paraId="4C8F5E6E" w14:textId="77777777" w:rsidR="00C723F4" w:rsidRPr="006A144F" w:rsidRDefault="00C723F4" w:rsidP="00C723F4">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.01*</w:t>
            </w:r>
          </w:p>
        </w:tc>
      </w:tr>
      <w:tr w:rsidR="00C723F4" w:rsidRPr="006A144F" w14:paraId="2C98051F" w14:textId="77777777" w:rsidTr="009A66B2">
        <w:tc>
          <w:tcPr>
            <w:tcW w:w="3348" w:type="dxa"/>
          </w:tcPr>
          <w:p w14:paraId="66C9F4BF" w14:textId="77777777" w:rsidR="00C723F4" w:rsidRPr="006A144F" w:rsidRDefault="00C723F4" w:rsidP="00C723F4">
            <w:pPr>
              <w:spacing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Total</w:t>
            </w:r>
          </w:p>
        </w:tc>
        <w:tc>
          <w:tcPr>
            <w:tcW w:w="810" w:type="dxa"/>
          </w:tcPr>
          <w:p w14:paraId="6CBF2A1C" w14:textId="77777777" w:rsidR="00C723F4" w:rsidRPr="006A144F" w:rsidRDefault="00C723F4" w:rsidP="00C723F4">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3.58</w:t>
            </w:r>
          </w:p>
        </w:tc>
        <w:tc>
          <w:tcPr>
            <w:tcW w:w="810" w:type="dxa"/>
          </w:tcPr>
          <w:p w14:paraId="7CBF757F" w14:textId="77777777" w:rsidR="00C723F4" w:rsidRPr="006A144F" w:rsidRDefault="00C723F4" w:rsidP="00C723F4">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1.07</w:t>
            </w:r>
          </w:p>
        </w:tc>
        <w:tc>
          <w:tcPr>
            <w:tcW w:w="720" w:type="dxa"/>
          </w:tcPr>
          <w:p w14:paraId="580B76C1" w14:textId="77777777" w:rsidR="00C723F4" w:rsidRPr="006A144F" w:rsidRDefault="00C723F4" w:rsidP="00C723F4">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3.15</w:t>
            </w:r>
          </w:p>
        </w:tc>
        <w:tc>
          <w:tcPr>
            <w:tcW w:w="720" w:type="dxa"/>
          </w:tcPr>
          <w:p w14:paraId="4AD7C06D" w14:textId="77777777" w:rsidR="00C723F4" w:rsidRPr="006A144F" w:rsidRDefault="00C723F4" w:rsidP="00C723F4">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1.27</w:t>
            </w:r>
          </w:p>
        </w:tc>
        <w:tc>
          <w:tcPr>
            <w:tcW w:w="810" w:type="dxa"/>
          </w:tcPr>
          <w:p w14:paraId="51FDE82B" w14:textId="77777777" w:rsidR="00C723F4" w:rsidRPr="006A144F" w:rsidRDefault="00C723F4" w:rsidP="00C723F4">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-0.37</w:t>
            </w:r>
          </w:p>
        </w:tc>
        <w:tc>
          <w:tcPr>
            <w:tcW w:w="630" w:type="dxa"/>
          </w:tcPr>
          <w:p w14:paraId="14C099E8" w14:textId="77777777" w:rsidR="00C723F4" w:rsidRPr="006A144F" w:rsidRDefault="00C723F4" w:rsidP="00C723F4">
            <w:pPr>
              <w:spacing w:line="480" w:lineRule="auto"/>
              <w:jc w:val="center"/>
              <w:rPr>
                <w:rFonts w:ascii="Times New Roman" w:hAnsi="Times New Roman"/>
                <w:i/>
                <w:iCs/>
                <w:color w:val="000000" w:themeColor="text1"/>
                <w:sz w:val="24"/>
              </w:rPr>
            </w:pPr>
            <w:r w:rsidRPr="006A144F">
              <w:rPr>
                <w:rFonts w:ascii="Times New Roman" w:hAnsi="Times New Roman"/>
                <w:color w:val="000000" w:themeColor="text1"/>
                <w:sz w:val="24"/>
              </w:rPr>
              <w:t>184</w:t>
            </w:r>
          </w:p>
        </w:tc>
        <w:tc>
          <w:tcPr>
            <w:tcW w:w="691" w:type="dxa"/>
          </w:tcPr>
          <w:p w14:paraId="3BDD1C6B" w14:textId="77777777" w:rsidR="00C723F4" w:rsidRPr="006A144F" w:rsidRDefault="00C723F4" w:rsidP="00C723F4">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.02*</w:t>
            </w:r>
          </w:p>
        </w:tc>
      </w:tr>
    </w:tbl>
    <w:p w14:paraId="5F093E57"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Significance difference &lt; .05</w:t>
      </w:r>
    </w:p>
    <w:p w14:paraId="00A985C6"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To</w:t>
      </w:r>
      <w:r w:rsidRPr="006A144F">
        <w:rPr>
          <w:rFonts w:ascii="Times New Roman" w:hAnsi="Times New Roman" w:cs="Times New Roman"/>
          <w:color w:val="000000" w:themeColor="text1"/>
          <w:sz w:val="24"/>
          <w:szCs w:val="24"/>
        </w:rPr>
        <w:t xml:space="preserve"> determine the difference of opinion of the respondents regarding rules and regulations.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1 whereas, the mean score of public-school respondents (M= 3.71, SD= 1.04) was greater than private (M= 3.04, SD= 1.45) and p value was less than .05. </w:t>
      </w:r>
    </w:p>
    <w:p w14:paraId="027D9B34"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rules and regulations.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2 whereas, the mean score of public-school respondents (M= 2.83, SD= 1.24) was greater than private (M= 2.17, SD= 1.32) and p value was less than .05. </w:t>
      </w:r>
    </w:p>
    <w:p w14:paraId="27B7DC0E"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rules and regulations.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3 whereas, the mean score of public-school respondents (M= 3.70, SD= .92) was greater than private (M= 3.49, SD= 1.22) and p value was greater than .05. </w:t>
      </w:r>
    </w:p>
    <w:p w14:paraId="5381D2F8"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rules and regulations.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4 whereas, the mean score of public-school respondents (M= 3.68, SD= 1.18) was greater than private (M= 3.34, SD= 1.22) and p value was less than .05. </w:t>
      </w:r>
    </w:p>
    <w:p w14:paraId="36876965"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rules and regulations.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5 whereas, the mean score of public-school respondents (M= </w:t>
      </w:r>
      <w:r w:rsidRPr="006A144F">
        <w:rPr>
          <w:rFonts w:ascii="Times New Roman" w:hAnsi="Times New Roman" w:cs="Times New Roman"/>
          <w:color w:val="000000" w:themeColor="text1"/>
          <w:sz w:val="24"/>
          <w:szCs w:val="24"/>
        </w:rPr>
        <w:lastRenderedPageBreak/>
        <w:t xml:space="preserve">3.79, SD= .90) was greater than private (M= 3.42, SD= 1.04) and p value was less than .05. </w:t>
      </w:r>
    </w:p>
    <w:p w14:paraId="03E31C11"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rules and regulations.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6 whereas, the mean score of public-school respondents (M= 3.81, SD= 1.17) was greater than private (M= 3.49, SD= 1.38) and p value was less than .05. </w:t>
      </w:r>
    </w:p>
    <w:p w14:paraId="3AB85985"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rules and regulations.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whereas, the mean score of public-school respondents (M= 3.58, SD= 1.07) was greater than private (M= 3.15, SD= 1.27) and p value was less than .05. </w:t>
      </w:r>
    </w:p>
    <w:p w14:paraId="7DC4257D" w14:textId="77777777" w:rsidR="00C723F4" w:rsidRDefault="00C723F4" w:rsidP="00C723F4">
      <w:pPr>
        <w:spacing w:line="480" w:lineRule="auto"/>
        <w:rPr>
          <w:rFonts w:ascii="Times New Roman" w:hAnsi="Times New Roman"/>
          <w:color w:val="000000" w:themeColor="text1"/>
          <w:sz w:val="24"/>
        </w:rPr>
      </w:pPr>
    </w:p>
    <w:p w14:paraId="54189C48" w14:textId="77777777" w:rsidR="00C723F4" w:rsidRDefault="00C723F4" w:rsidP="00C723F4">
      <w:pPr>
        <w:spacing w:line="480" w:lineRule="auto"/>
        <w:rPr>
          <w:rFonts w:ascii="Times New Roman" w:hAnsi="Times New Roman"/>
          <w:color w:val="000000" w:themeColor="text1"/>
          <w:sz w:val="24"/>
        </w:rPr>
      </w:pPr>
    </w:p>
    <w:p w14:paraId="0DC700CD" w14:textId="77777777" w:rsidR="00C723F4" w:rsidRDefault="00C723F4" w:rsidP="00C723F4">
      <w:pPr>
        <w:spacing w:line="480" w:lineRule="auto"/>
        <w:rPr>
          <w:rFonts w:ascii="Times New Roman" w:hAnsi="Times New Roman"/>
          <w:color w:val="000000" w:themeColor="text1"/>
          <w:sz w:val="24"/>
        </w:rPr>
      </w:pPr>
    </w:p>
    <w:p w14:paraId="27E73D26" w14:textId="77777777" w:rsidR="00C723F4" w:rsidRDefault="00C723F4" w:rsidP="00C723F4">
      <w:pPr>
        <w:spacing w:line="480" w:lineRule="auto"/>
        <w:rPr>
          <w:rFonts w:ascii="Times New Roman" w:hAnsi="Times New Roman"/>
          <w:color w:val="000000" w:themeColor="text1"/>
          <w:sz w:val="24"/>
        </w:rPr>
      </w:pPr>
    </w:p>
    <w:p w14:paraId="400ADBE6" w14:textId="77777777" w:rsidR="00C723F4" w:rsidRDefault="00C723F4" w:rsidP="00C723F4">
      <w:pPr>
        <w:spacing w:line="480" w:lineRule="auto"/>
        <w:rPr>
          <w:rFonts w:ascii="Times New Roman" w:hAnsi="Times New Roman"/>
          <w:color w:val="000000" w:themeColor="text1"/>
          <w:sz w:val="24"/>
        </w:rPr>
      </w:pPr>
    </w:p>
    <w:p w14:paraId="33A6C76F" w14:textId="77777777" w:rsidR="00C723F4" w:rsidRDefault="00C723F4" w:rsidP="00C723F4">
      <w:pPr>
        <w:spacing w:line="480" w:lineRule="auto"/>
        <w:rPr>
          <w:rFonts w:ascii="Times New Roman" w:hAnsi="Times New Roman"/>
          <w:color w:val="000000" w:themeColor="text1"/>
          <w:sz w:val="24"/>
        </w:rPr>
      </w:pPr>
    </w:p>
    <w:p w14:paraId="78BE9996" w14:textId="77777777" w:rsidR="00C723F4" w:rsidRDefault="00C723F4" w:rsidP="00C723F4">
      <w:pPr>
        <w:spacing w:line="480" w:lineRule="auto"/>
        <w:rPr>
          <w:rFonts w:ascii="Times New Roman" w:hAnsi="Times New Roman"/>
          <w:color w:val="000000" w:themeColor="text1"/>
          <w:sz w:val="24"/>
        </w:rPr>
      </w:pPr>
    </w:p>
    <w:p w14:paraId="6820A1A2" w14:textId="77777777" w:rsidR="00C723F4" w:rsidRDefault="00C723F4" w:rsidP="00C723F4">
      <w:pPr>
        <w:spacing w:line="480" w:lineRule="auto"/>
        <w:rPr>
          <w:rFonts w:ascii="Times New Roman" w:hAnsi="Times New Roman"/>
          <w:color w:val="000000" w:themeColor="text1"/>
          <w:sz w:val="24"/>
        </w:rPr>
      </w:pPr>
    </w:p>
    <w:p w14:paraId="723E3CB4" w14:textId="77777777" w:rsidR="00C723F4" w:rsidRDefault="00C723F4" w:rsidP="00C723F4">
      <w:pPr>
        <w:spacing w:line="480" w:lineRule="auto"/>
        <w:rPr>
          <w:rFonts w:ascii="Times New Roman" w:hAnsi="Times New Roman"/>
          <w:color w:val="000000" w:themeColor="text1"/>
          <w:sz w:val="24"/>
        </w:rPr>
      </w:pPr>
    </w:p>
    <w:p w14:paraId="22E18098" w14:textId="46E5A02A"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4.10</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Comparison between public and private teachers about the factor students’ affairs and discipline of decision-making participation (Public= 145, Private= 138) </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720"/>
        <w:gridCol w:w="720"/>
        <w:gridCol w:w="720"/>
        <w:gridCol w:w="720"/>
        <w:gridCol w:w="720"/>
        <w:gridCol w:w="630"/>
        <w:gridCol w:w="720"/>
      </w:tblGrid>
      <w:tr w:rsidR="00C723F4" w:rsidRPr="006A144F" w14:paraId="12B140AB" w14:textId="77777777" w:rsidTr="009A66B2">
        <w:tc>
          <w:tcPr>
            <w:tcW w:w="3708" w:type="dxa"/>
          </w:tcPr>
          <w:p w14:paraId="400F08C8" w14:textId="77777777" w:rsidR="00C723F4" w:rsidRPr="006A144F" w:rsidRDefault="00C723F4" w:rsidP="009A66B2">
            <w:pPr>
              <w:spacing w:line="480" w:lineRule="auto"/>
              <w:rPr>
                <w:rFonts w:ascii="Times New Roman" w:hAnsi="Times New Roman"/>
                <w:i/>
                <w:color w:val="000000" w:themeColor="text1"/>
                <w:sz w:val="24"/>
              </w:rPr>
            </w:pPr>
            <w:r w:rsidRPr="006A144F">
              <w:rPr>
                <w:rFonts w:ascii="Times New Roman" w:hAnsi="Times New Roman"/>
                <w:i/>
                <w:color w:val="000000" w:themeColor="text1"/>
                <w:sz w:val="24"/>
              </w:rPr>
              <w:t>Statements</w:t>
            </w:r>
          </w:p>
        </w:tc>
        <w:tc>
          <w:tcPr>
            <w:tcW w:w="1440" w:type="dxa"/>
            <w:gridSpan w:val="2"/>
            <w:tcBorders>
              <w:bottom w:val="single" w:sz="4" w:space="0" w:color="auto"/>
            </w:tcBorders>
          </w:tcPr>
          <w:p w14:paraId="1BD0B806"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Public</w:t>
            </w:r>
          </w:p>
        </w:tc>
        <w:tc>
          <w:tcPr>
            <w:tcW w:w="1440" w:type="dxa"/>
            <w:gridSpan w:val="2"/>
            <w:tcBorders>
              <w:bottom w:val="single" w:sz="4" w:space="0" w:color="auto"/>
            </w:tcBorders>
          </w:tcPr>
          <w:p w14:paraId="31309014"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Private</w:t>
            </w:r>
          </w:p>
        </w:tc>
        <w:tc>
          <w:tcPr>
            <w:tcW w:w="720" w:type="dxa"/>
          </w:tcPr>
          <w:p w14:paraId="2F141733"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t</w:t>
            </w:r>
          </w:p>
        </w:tc>
        <w:tc>
          <w:tcPr>
            <w:tcW w:w="630" w:type="dxa"/>
          </w:tcPr>
          <w:p w14:paraId="30CAC164"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df</w:t>
            </w:r>
          </w:p>
        </w:tc>
        <w:tc>
          <w:tcPr>
            <w:tcW w:w="720" w:type="dxa"/>
          </w:tcPr>
          <w:p w14:paraId="6D69E634"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Sig</w:t>
            </w:r>
          </w:p>
        </w:tc>
      </w:tr>
      <w:tr w:rsidR="00C723F4" w:rsidRPr="006A144F" w14:paraId="5081DB1D" w14:textId="77777777" w:rsidTr="009A66B2">
        <w:tc>
          <w:tcPr>
            <w:tcW w:w="3708" w:type="dxa"/>
            <w:tcBorders>
              <w:bottom w:val="single" w:sz="4" w:space="0" w:color="auto"/>
            </w:tcBorders>
          </w:tcPr>
          <w:p w14:paraId="350AA9A0"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720" w:type="dxa"/>
            <w:tcBorders>
              <w:top w:val="single" w:sz="4" w:space="0" w:color="auto"/>
              <w:bottom w:val="single" w:sz="4" w:space="0" w:color="auto"/>
            </w:tcBorders>
          </w:tcPr>
          <w:p w14:paraId="751A403B"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0B1F00DC"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top w:val="single" w:sz="4" w:space="0" w:color="auto"/>
              <w:bottom w:val="single" w:sz="4" w:space="0" w:color="auto"/>
            </w:tcBorders>
          </w:tcPr>
          <w:p w14:paraId="3F70C147"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63B393F6"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bottom w:val="single" w:sz="4" w:space="0" w:color="auto"/>
            </w:tcBorders>
          </w:tcPr>
          <w:p w14:paraId="7B403608"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630" w:type="dxa"/>
            <w:tcBorders>
              <w:bottom w:val="single" w:sz="4" w:space="0" w:color="auto"/>
            </w:tcBorders>
          </w:tcPr>
          <w:p w14:paraId="6965BFCC"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720" w:type="dxa"/>
            <w:tcBorders>
              <w:bottom w:val="single" w:sz="4" w:space="0" w:color="auto"/>
            </w:tcBorders>
          </w:tcPr>
          <w:p w14:paraId="7F7BEEB7" w14:textId="77777777" w:rsidR="00C723F4" w:rsidRPr="006A144F" w:rsidRDefault="00C723F4" w:rsidP="009A66B2">
            <w:pPr>
              <w:spacing w:line="480" w:lineRule="auto"/>
              <w:jc w:val="center"/>
              <w:rPr>
                <w:rFonts w:ascii="Times New Roman" w:hAnsi="Times New Roman"/>
                <w:i/>
                <w:color w:val="000000" w:themeColor="text1"/>
                <w:sz w:val="24"/>
              </w:rPr>
            </w:pPr>
          </w:p>
        </w:tc>
      </w:tr>
      <w:tr w:rsidR="00C723F4" w:rsidRPr="006A144F" w14:paraId="2DF025FB" w14:textId="77777777" w:rsidTr="009A66B2">
        <w:tc>
          <w:tcPr>
            <w:tcW w:w="3708" w:type="dxa"/>
            <w:tcBorders>
              <w:top w:val="single" w:sz="4" w:space="0" w:color="auto"/>
            </w:tcBorders>
          </w:tcPr>
          <w:p w14:paraId="20BFD276"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Determining student’s rights and welfare.</w:t>
            </w:r>
          </w:p>
        </w:tc>
        <w:tc>
          <w:tcPr>
            <w:tcW w:w="720" w:type="dxa"/>
            <w:tcBorders>
              <w:top w:val="single" w:sz="4" w:space="0" w:color="auto"/>
            </w:tcBorders>
          </w:tcPr>
          <w:p w14:paraId="79F9B40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3.92</w:t>
            </w:r>
          </w:p>
        </w:tc>
        <w:tc>
          <w:tcPr>
            <w:tcW w:w="720" w:type="dxa"/>
            <w:tcBorders>
              <w:top w:val="single" w:sz="4" w:space="0" w:color="auto"/>
            </w:tcBorders>
          </w:tcPr>
          <w:p w14:paraId="7B7D905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1.15</w:t>
            </w:r>
          </w:p>
        </w:tc>
        <w:tc>
          <w:tcPr>
            <w:tcW w:w="720" w:type="dxa"/>
            <w:tcBorders>
              <w:top w:val="single" w:sz="4" w:space="0" w:color="auto"/>
            </w:tcBorders>
          </w:tcPr>
          <w:p w14:paraId="1B1670C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3.22</w:t>
            </w:r>
          </w:p>
        </w:tc>
        <w:tc>
          <w:tcPr>
            <w:tcW w:w="720" w:type="dxa"/>
            <w:tcBorders>
              <w:top w:val="single" w:sz="4" w:space="0" w:color="auto"/>
            </w:tcBorders>
          </w:tcPr>
          <w:p w14:paraId="46F17E2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1.54</w:t>
            </w:r>
          </w:p>
        </w:tc>
        <w:tc>
          <w:tcPr>
            <w:tcW w:w="720" w:type="dxa"/>
            <w:tcBorders>
              <w:top w:val="single" w:sz="4" w:space="0" w:color="auto"/>
            </w:tcBorders>
          </w:tcPr>
          <w:p w14:paraId="39815B4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-1.75</w:t>
            </w:r>
          </w:p>
        </w:tc>
        <w:tc>
          <w:tcPr>
            <w:tcW w:w="630" w:type="dxa"/>
            <w:tcBorders>
              <w:top w:val="single" w:sz="4" w:space="0" w:color="auto"/>
            </w:tcBorders>
          </w:tcPr>
          <w:p w14:paraId="3298C7E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192</w:t>
            </w:r>
          </w:p>
        </w:tc>
        <w:tc>
          <w:tcPr>
            <w:tcW w:w="720" w:type="dxa"/>
            <w:tcBorders>
              <w:top w:val="single" w:sz="4" w:space="0" w:color="auto"/>
            </w:tcBorders>
          </w:tcPr>
          <w:p w14:paraId="2A3AD45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.00*</w:t>
            </w:r>
          </w:p>
        </w:tc>
      </w:tr>
      <w:tr w:rsidR="00C723F4" w:rsidRPr="006A144F" w14:paraId="282BB6F8" w14:textId="77777777" w:rsidTr="009A66B2">
        <w:tc>
          <w:tcPr>
            <w:tcW w:w="3708" w:type="dxa"/>
          </w:tcPr>
          <w:p w14:paraId="70EDE001"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Identifying Students with disciplinary problems and providing proper guidance.</w:t>
            </w:r>
          </w:p>
        </w:tc>
        <w:tc>
          <w:tcPr>
            <w:tcW w:w="720" w:type="dxa"/>
          </w:tcPr>
          <w:p w14:paraId="70B76DB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2.97</w:t>
            </w:r>
          </w:p>
        </w:tc>
        <w:tc>
          <w:tcPr>
            <w:tcW w:w="720" w:type="dxa"/>
          </w:tcPr>
          <w:p w14:paraId="47F7E55C"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1.39</w:t>
            </w:r>
          </w:p>
        </w:tc>
        <w:tc>
          <w:tcPr>
            <w:tcW w:w="720" w:type="dxa"/>
          </w:tcPr>
          <w:p w14:paraId="0C26CDF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2.18</w:t>
            </w:r>
          </w:p>
        </w:tc>
        <w:tc>
          <w:tcPr>
            <w:tcW w:w="720" w:type="dxa"/>
          </w:tcPr>
          <w:p w14:paraId="47B86AE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1.53</w:t>
            </w:r>
          </w:p>
        </w:tc>
        <w:tc>
          <w:tcPr>
            <w:tcW w:w="720" w:type="dxa"/>
          </w:tcPr>
          <w:p w14:paraId="08E8EDA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-2.87</w:t>
            </w:r>
          </w:p>
        </w:tc>
        <w:tc>
          <w:tcPr>
            <w:tcW w:w="630" w:type="dxa"/>
          </w:tcPr>
          <w:p w14:paraId="6AF267E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192</w:t>
            </w:r>
          </w:p>
        </w:tc>
        <w:tc>
          <w:tcPr>
            <w:tcW w:w="720" w:type="dxa"/>
          </w:tcPr>
          <w:p w14:paraId="7087E36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.00*</w:t>
            </w:r>
          </w:p>
        </w:tc>
      </w:tr>
      <w:tr w:rsidR="00C723F4" w:rsidRPr="006A144F" w14:paraId="6E4482BA" w14:textId="77777777" w:rsidTr="009A66B2">
        <w:tc>
          <w:tcPr>
            <w:tcW w:w="3708" w:type="dxa"/>
          </w:tcPr>
          <w:p w14:paraId="301705C3"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Participating in solving student’s problem with parents.</w:t>
            </w:r>
          </w:p>
        </w:tc>
        <w:tc>
          <w:tcPr>
            <w:tcW w:w="720" w:type="dxa"/>
          </w:tcPr>
          <w:p w14:paraId="7E44D01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3.71</w:t>
            </w:r>
          </w:p>
        </w:tc>
        <w:tc>
          <w:tcPr>
            <w:tcW w:w="720" w:type="dxa"/>
          </w:tcPr>
          <w:p w14:paraId="30F11DA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1.20</w:t>
            </w:r>
          </w:p>
        </w:tc>
        <w:tc>
          <w:tcPr>
            <w:tcW w:w="720" w:type="dxa"/>
          </w:tcPr>
          <w:p w14:paraId="2D0AD11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3.42</w:t>
            </w:r>
          </w:p>
        </w:tc>
        <w:tc>
          <w:tcPr>
            <w:tcW w:w="720" w:type="dxa"/>
          </w:tcPr>
          <w:p w14:paraId="1304B8F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1.41</w:t>
            </w:r>
          </w:p>
        </w:tc>
        <w:tc>
          <w:tcPr>
            <w:tcW w:w="720" w:type="dxa"/>
          </w:tcPr>
          <w:p w14:paraId="3738085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3.44</w:t>
            </w:r>
          </w:p>
        </w:tc>
        <w:tc>
          <w:tcPr>
            <w:tcW w:w="630" w:type="dxa"/>
          </w:tcPr>
          <w:p w14:paraId="7BA49EB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192</w:t>
            </w:r>
          </w:p>
        </w:tc>
        <w:tc>
          <w:tcPr>
            <w:tcW w:w="720" w:type="dxa"/>
          </w:tcPr>
          <w:p w14:paraId="7569934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.01*</w:t>
            </w:r>
          </w:p>
        </w:tc>
      </w:tr>
      <w:tr w:rsidR="00C723F4" w:rsidRPr="006A144F" w14:paraId="24870D9E" w14:textId="77777777" w:rsidTr="009A66B2">
        <w:tc>
          <w:tcPr>
            <w:tcW w:w="3708" w:type="dxa"/>
          </w:tcPr>
          <w:p w14:paraId="55581BB8" w14:textId="659DC61E"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Determine disciplinary measures on students with misbehaviour.</w:t>
            </w:r>
          </w:p>
        </w:tc>
        <w:tc>
          <w:tcPr>
            <w:tcW w:w="720" w:type="dxa"/>
          </w:tcPr>
          <w:p w14:paraId="302C4F5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3.82</w:t>
            </w:r>
          </w:p>
        </w:tc>
        <w:tc>
          <w:tcPr>
            <w:tcW w:w="720" w:type="dxa"/>
          </w:tcPr>
          <w:p w14:paraId="2EEB985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1.12</w:t>
            </w:r>
          </w:p>
        </w:tc>
        <w:tc>
          <w:tcPr>
            <w:tcW w:w="720" w:type="dxa"/>
          </w:tcPr>
          <w:p w14:paraId="1F40FBA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3.39</w:t>
            </w:r>
          </w:p>
        </w:tc>
        <w:tc>
          <w:tcPr>
            <w:tcW w:w="720" w:type="dxa"/>
          </w:tcPr>
          <w:p w14:paraId="1B02332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1.44</w:t>
            </w:r>
          </w:p>
        </w:tc>
        <w:tc>
          <w:tcPr>
            <w:tcW w:w="720" w:type="dxa"/>
          </w:tcPr>
          <w:p w14:paraId="3E70DC3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-1.75</w:t>
            </w:r>
          </w:p>
        </w:tc>
        <w:tc>
          <w:tcPr>
            <w:tcW w:w="630" w:type="dxa"/>
          </w:tcPr>
          <w:p w14:paraId="0ABE338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192</w:t>
            </w:r>
          </w:p>
        </w:tc>
        <w:tc>
          <w:tcPr>
            <w:tcW w:w="720" w:type="dxa"/>
          </w:tcPr>
          <w:p w14:paraId="3DCAB4C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.00*</w:t>
            </w:r>
          </w:p>
        </w:tc>
      </w:tr>
      <w:tr w:rsidR="00C723F4" w:rsidRPr="006A144F" w14:paraId="0E662E64" w14:textId="77777777" w:rsidTr="009A66B2">
        <w:tc>
          <w:tcPr>
            <w:tcW w:w="3708" w:type="dxa"/>
          </w:tcPr>
          <w:p w14:paraId="6C222483" w14:textId="77777777" w:rsidR="00C723F4" w:rsidRPr="006A144F" w:rsidRDefault="00C723F4" w:rsidP="009A66B2">
            <w:pPr>
              <w:spacing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Total</w:t>
            </w:r>
          </w:p>
        </w:tc>
        <w:tc>
          <w:tcPr>
            <w:tcW w:w="720" w:type="dxa"/>
          </w:tcPr>
          <w:p w14:paraId="74DFA5AE"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3.60</w:t>
            </w:r>
          </w:p>
        </w:tc>
        <w:tc>
          <w:tcPr>
            <w:tcW w:w="720" w:type="dxa"/>
          </w:tcPr>
          <w:p w14:paraId="42E3FA39"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1.21</w:t>
            </w:r>
          </w:p>
        </w:tc>
        <w:tc>
          <w:tcPr>
            <w:tcW w:w="720" w:type="dxa"/>
          </w:tcPr>
          <w:p w14:paraId="3F0339D8"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3.05</w:t>
            </w:r>
          </w:p>
        </w:tc>
        <w:tc>
          <w:tcPr>
            <w:tcW w:w="720" w:type="dxa"/>
          </w:tcPr>
          <w:p w14:paraId="79CEE4D6"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1.48</w:t>
            </w:r>
          </w:p>
        </w:tc>
        <w:tc>
          <w:tcPr>
            <w:tcW w:w="720" w:type="dxa"/>
          </w:tcPr>
          <w:p w14:paraId="112DEFFD"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-0.73</w:t>
            </w:r>
          </w:p>
        </w:tc>
        <w:tc>
          <w:tcPr>
            <w:tcW w:w="630" w:type="dxa"/>
          </w:tcPr>
          <w:p w14:paraId="2A5C7555"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color w:val="000000" w:themeColor="text1"/>
                <w:sz w:val="24"/>
              </w:rPr>
              <w:t>192</w:t>
            </w:r>
          </w:p>
        </w:tc>
        <w:tc>
          <w:tcPr>
            <w:tcW w:w="720" w:type="dxa"/>
          </w:tcPr>
          <w:p w14:paraId="380E0F1A"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.00*</w:t>
            </w:r>
          </w:p>
        </w:tc>
      </w:tr>
    </w:tbl>
    <w:p w14:paraId="010E72EC"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Significance difference &lt; .05</w:t>
      </w:r>
    </w:p>
    <w:p w14:paraId="225B6AE1"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students’ affairs.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1 whereas, the mean score of public-school respondents (M= 3.92, SD= 1.15) was greater than private (M= 3.22, SD= 1.54) and p value was less than .05. </w:t>
      </w:r>
    </w:p>
    <w:p w14:paraId="281FF47C"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students’ affairs.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2 whereas, the mean score of public-school respondents (M= 2.97, SD= 1.39) was greater than private (M= 2.18, SD= 1.53) and p value was less than .05. </w:t>
      </w:r>
    </w:p>
    <w:p w14:paraId="6CF3079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To</w:t>
      </w:r>
      <w:r w:rsidRPr="006A144F">
        <w:rPr>
          <w:rFonts w:ascii="Times New Roman" w:hAnsi="Times New Roman" w:cs="Times New Roman"/>
          <w:color w:val="000000" w:themeColor="text1"/>
          <w:sz w:val="24"/>
          <w:szCs w:val="24"/>
        </w:rPr>
        <w:t xml:space="preserve"> determine the difference of opinion of the respondents regarding students’ affairs.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3 whereas, the mean score of public-school respondents (M= 3.71, SD= 1.20) was greater than private (M= 3.42, SD= 1.41) and p value was less than .05. </w:t>
      </w:r>
    </w:p>
    <w:p w14:paraId="4277C39A"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students’ affairs.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5 whereas, the mean score of public-school respondents (M= 3.82, SD= 1.12) was greater than private (M= 3.39, SD= 1.44) and p value was less than .05. </w:t>
      </w:r>
    </w:p>
    <w:p w14:paraId="0797B79A"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students’ affairs. The statistical analysis indicated that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1 whereas, the mean score of public-school respondents (M= 3.60, SD= 1.21) was greater than private (M= 3.05, SD= 1.48) and p value was less than .05. </w:t>
      </w:r>
    </w:p>
    <w:p w14:paraId="626B3B73"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46D4A6EF"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6714F7D6"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2A74C4D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2BB74840" w14:textId="77777777" w:rsidR="00C723F4" w:rsidRDefault="00C723F4" w:rsidP="00C723F4">
      <w:pPr>
        <w:spacing w:line="480" w:lineRule="auto"/>
        <w:rPr>
          <w:rFonts w:ascii="Times New Roman" w:hAnsi="Times New Roman"/>
          <w:color w:val="000000" w:themeColor="text1"/>
          <w:sz w:val="24"/>
        </w:rPr>
      </w:pPr>
    </w:p>
    <w:p w14:paraId="206C0BC8" w14:textId="77777777" w:rsidR="00C723F4" w:rsidRDefault="00C723F4" w:rsidP="00C723F4">
      <w:pPr>
        <w:spacing w:line="480" w:lineRule="auto"/>
        <w:rPr>
          <w:rFonts w:ascii="Times New Roman" w:hAnsi="Times New Roman"/>
          <w:color w:val="000000" w:themeColor="text1"/>
          <w:sz w:val="24"/>
        </w:rPr>
      </w:pPr>
    </w:p>
    <w:p w14:paraId="404CC3A6" w14:textId="77777777" w:rsidR="00C723F4" w:rsidRDefault="00C723F4" w:rsidP="00C723F4">
      <w:pPr>
        <w:spacing w:line="480" w:lineRule="auto"/>
        <w:rPr>
          <w:rFonts w:ascii="Times New Roman" w:hAnsi="Times New Roman"/>
          <w:color w:val="000000" w:themeColor="text1"/>
          <w:sz w:val="24"/>
        </w:rPr>
      </w:pPr>
    </w:p>
    <w:p w14:paraId="364E8DBC" w14:textId="77777777" w:rsidR="00C723F4" w:rsidRDefault="00C723F4" w:rsidP="00C723F4">
      <w:pPr>
        <w:spacing w:line="480" w:lineRule="auto"/>
        <w:rPr>
          <w:rFonts w:ascii="Times New Roman" w:hAnsi="Times New Roman"/>
          <w:color w:val="000000" w:themeColor="text1"/>
          <w:sz w:val="24"/>
        </w:rPr>
      </w:pPr>
    </w:p>
    <w:p w14:paraId="649D33A5" w14:textId="77777777" w:rsidR="00C723F4" w:rsidRDefault="00C723F4" w:rsidP="00C723F4">
      <w:pPr>
        <w:spacing w:line="480" w:lineRule="auto"/>
        <w:rPr>
          <w:rFonts w:ascii="Times New Roman" w:hAnsi="Times New Roman"/>
          <w:color w:val="000000" w:themeColor="text1"/>
          <w:sz w:val="24"/>
        </w:rPr>
      </w:pPr>
    </w:p>
    <w:p w14:paraId="438A226B" w14:textId="7EA03EFC"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4.11</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Comparison between public and private teachers about the factor institutional building of decision-making participation (Public= 145, Private= 138) </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810"/>
        <w:gridCol w:w="810"/>
        <w:gridCol w:w="720"/>
        <w:gridCol w:w="720"/>
        <w:gridCol w:w="720"/>
        <w:gridCol w:w="630"/>
        <w:gridCol w:w="601"/>
      </w:tblGrid>
      <w:tr w:rsidR="00C723F4" w:rsidRPr="006A144F" w14:paraId="2DD743D3" w14:textId="77777777" w:rsidTr="009A66B2">
        <w:tc>
          <w:tcPr>
            <w:tcW w:w="3528" w:type="dxa"/>
          </w:tcPr>
          <w:p w14:paraId="25572F26"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Statements</w:t>
            </w:r>
          </w:p>
        </w:tc>
        <w:tc>
          <w:tcPr>
            <w:tcW w:w="1620" w:type="dxa"/>
            <w:gridSpan w:val="2"/>
            <w:tcBorders>
              <w:bottom w:val="single" w:sz="4" w:space="0" w:color="auto"/>
            </w:tcBorders>
          </w:tcPr>
          <w:p w14:paraId="1CB89B33"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Public</w:t>
            </w:r>
          </w:p>
        </w:tc>
        <w:tc>
          <w:tcPr>
            <w:tcW w:w="1440" w:type="dxa"/>
            <w:gridSpan w:val="2"/>
            <w:tcBorders>
              <w:bottom w:val="single" w:sz="4" w:space="0" w:color="auto"/>
            </w:tcBorders>
          </w:tcPr>
          <w:p w14:paraId="7126B78F"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Private</w:t>
            </w:r>
          </w:p>
        </w:tc>
        <w:tc>
          <w:tcPr>
            <w:tcW w:w="720" w:type="dxa"/>
          </w:tcPr>
          <w:p w14:paraId="755CE674"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T</w:t>
            </w:r>
          </w:p>
        </w:tc>
        <w:tc>
          <w:tcPr>
            <w:tcW w:w="630" w:type="dxa"/>
          </w:tcPr>
          <w:p w14:paraId="0801D393"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df</w:t>
            </w:r>
          </w:p>
        </w:tc>
        <w:tc>
          <w:tcPr>
            <w:tcW w:w="601" w:type="dxa"/>
          </w:tcPr>
          <w:p w14:paraId="491E6360"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Sig</w:t>
            </w:r>
          </w:p>
        </w:tc>
      </w:tr>
      <w:tr w:rsidR="00C723F4" w:rsidRPr="006A144F" w14:paraId="7E033A26" w14:textId="77777777" w:rsidTr="009A66B2">
        <w:tc>
          <w:tcPr>
            <w:tcW w:w="3528" w:type="dxa"/>
            <w:tcBorders>
              <w:bottom w:val="single" w:sz="4" w:space="0" w:color="auto"/>
            </w:tcBorders>
          </w:tcPr>
          <w:p w14:paraId="3651C959"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810" w:type="dxa"/>
            <w:tcBorders>
              <w:top w:val="single" w:sz="4" w:space="0" w:color="auto"/>
              <w:bottom w:val="single" w:sz="4" w:space="0" w:color="auto"/>
            </w:tcBorders>
          </w:tcPr>
          <w:p w14:paraId="7AA6310C"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810" w:type="dxa"/>
            <w:tcBorders>
              <w:top w:val="single" w:sz="4" w:space="0" w:color="auto"/>
              <w:bottom w:val="single" w:sz="4" w:space="0" w:color="auto"/>
            </w:tcBorders>
          </w:tcPr>
          <w:p w14:paraId="54B491C5"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top w:val="single" w:sz="4" w:space="0" w:color="auto"/>
              <w:bottom w:val="single" w:sz="4" w:space="0" w:color="auto"/>
            </w:tcBorders>
          </w:tcPr>
          <w:p w14:paraId="2E490883"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42D84A2E"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bottom w:val="single" w:sz="4" w:space="0" w:color="auto"/>
            </w:tcBorders>
          </w:tcPr>
          <w:p w14:paraId="7EA29036"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630" w:type="dxa"/>
            <w:tcBorders>
              <w:bottom w:val="single" w:sz="4" w:space="0" w:color="auto"/>
            </w:tcBorders>
          </w:tcPr>
          <w:p w14:paraId="3D836F17"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601" w:type="dxa"/>
            <w:tcBorders>
              <w:bottom w:val="single" w:sz="4" w:space="0" w:color="auto"/>
            </w:tcBorders>
          </w:tcPr>
          <w:p w14:paraId="7649886A" w14:textId="77777777" w:rsidR="00C723F4" w:rsidRPr="006A144F" w:rsidRDefault="00C723F4" w:rsidP="009A66B2">
            <w:pPr>
              <w:spacing w:line="480" w:lineRule="auto"/>
              <w:jc w:val="center"/>
              <w:rPr>
                <w:rFonts w:ascii="Times New Roman" w:hAnsi="Times New Roman"/>
                <w:i/>
                <w:color w:val="000000" w:themeColor="text1"/>
                <w:sz w:val="24"/>
              </w:rPr>
            </w:pPr>
          </w:p>
        </w:tc>
      </w:tr>
      <w:tr w:rsidR="00C723F4" w:rsidRPr="006A144F" w14:paraId="7C12AA5D" w14:textId="77777777" w:rsidTr="009A66B2">
        <w:tc>
          <w:tcPr>
            <w:tcW w:w="3528" w:type="dxa"/>
            <w:tcBorders>
              <w:top w:val="single" w:sz="4" w:space="0" w:color="auto"/>
            </w:tcBorders>
          </w:tcPr>
          <w:p w14:paraId="5CDAB685"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deciding on the expansion of institutional buildings.</w:t>
            </w:r>
          </w:p>
        </w:tc>
        <w:tc>
          <w:tcPr>
            <w:tcW w:w="810" w:type="dxa"/>
            <w:tcBorders>
              <w:top w:val="single" w:sz="4" w:space="0" w:color="auto"/>
            </w:tcBorders>
          </w:tcPr>
          <w:p w14:paraId="4D98E9C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2.70</w:t>
            </w:r>
          </w:p>
        </w:tc>
        <w:tc>
          <w:tcPr>
            <w:tcW w:w="810" w:type="dxa"/>
            <w:tcBorders>
              <w:top w:val="single" w:sz="4" w:space="0" w:color="auto"/>
            </w:tcBorders>
          </w:tcPr>
          <w:p w14:paraId="7E4C57F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1.23</w:t>
            </w:r>
          </w:p>
        </w:tc>
        <w:tc>
          <w:tcPr>
            <w:tcW w:w="720" w:type="dxa"/>
            <w:tcBorders>
              <w:top w:val="single" w:sz="4" w:space="0" w:color="auto"/>
            </w:tcBorders>
          </w:tcPr>
          <w:p w14:paraId="51D8A50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2.64</w:t>
            </w:r>
          </w:p>
        </w:tc>
        <w:tc>
          <w:tcPr>
            <w:tcW w:w="720" w:type="dxa"/>
            <w:tcBorders>
              <w:top w:val="single" w:sz="4" w:space="0" w:color="auto"/>
            </w:tcBorders>
          </w:tcPr>
          <w:p w14:paraId="7F40043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1.38</w:t>
            </w:r>
          </w:p>
        </w:tc>
        <w:tc>
          <w:tcPr>
            <w:tcW w:w="720" w:type="dxa"/>
            <w:tcBorders>
              <w:top w:val="single" w:sz="4" w:space="0" w:color="auto"/>
            </w:tcBorders>
          </w:tcPr>
          <w:p w14:paraId="55ED8EEF"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w:t>
            </w:r>
          </w:p>
        </w:tc>
        <w:tc>
          <w:tcPr>
            <w:tcW w:w="630" w:type="dxa"/>
            <w:tcBorders>
              <w:top w:val="single" w:sz="4" w:space="0" w:color="auto"/>
            </w:tcBorders>
          </w:tcPr>
          <w:p w14:paraId="15915D7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196</w:t>
            </w:r>
          </w:p>
        </w:tc>
        <w:tc>
          <w:tcPr>
            <w:tcW w:w="601" w:type="dxa"/>
            <w:tcBorders>
              <w:top w:val="single" w:sz="4" w:space="0" w:color="auto"/>
            </w:tcBorders>
          </w:tcPr>
          <w:p w14:paraId="04BA59C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.64</w:t>
            </w:r>
          </w:p>
        </w:tc>
      </w:tr>
      <w:tr w:rsidR="00C723F4" w:rsidRPr="006A144F" w14:paraId="19DCC739" w14:textId="77777777" w:rsidTr="009A66B2">
        <w:tc>
          <w:tcPr>
            <w:tcW w:w="3528" w:type="dxa"/>
          </w:tcPr>
          <w:p w14:paraId="731E9CC8"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deciding on maintenance of institutional buildings.</w:t>
            </w:r>
          </w:p>
        </w:tc>
        <w:tc>
          <w:tcPr>
            <w:tcW w:w="810" w:type="dxa"/>
          </w:tcPr>
          <w:p w14:paraId="78718D2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2.64</w:t>
            </w:r>
          </w:p>
        </w:tc>
        <w:tc>
          <w:tcPr>
            <w:tcW w:w="810" w:type="dxa"/>
          </w:tcPr>
          <w:p w14:paraId="3742068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1.47</w:t>
            </w:r>
          </w:p>
        </w:tc>
        <w:tc>
          <w:tcPr>
            <w:tcW w:w="720" w:type="dxa"/>
          </w:tcPr>
          <w:p w14:paraId="7B01941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2.58</w:t>
            </w:r>
          </w:p>
        </w:tc>
        <w:tc>
          <w:tcPr>
            <w:tcW w:w="720" w:type="dxa"/>
          </w:tcPr>
          <w:p w14:paraId="069B9D9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1.42</w:t>
            </w:r>
          </w:p>
        </w:tc>
        <w:tc>
          <w:tcPr>
            <w:tcW w:w="720" w:type="dxa"/>
          </w:tcPr>
          <w:p w14:paraId="1AF94BF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w:t>
            </w:r>
          </w:p>
        </w:tc>
        <w:tc>
          <w:tcPr>
            <w:tcW w:w="630" w:type="dxa"/>
          </w:tcPr>
          <w:p w14:paraId="68E3758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196</w:t>
            </w:r>
          </w:p>
        </w:tc>
        <w:tc>
          <w:tcPr>
            <w:tcW w:w="601" w:type="dxa"/>
          </w:tcPr>
          <w:p w14:paraId="79219EF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.71</w:t>
            </w:r>
          </w:p>
        </w:tc>
      </w:tr>
      <w:tr w:rsidR="00C723F4" w:rsidRPr="006A144F" w14:paraId="25A7360B" w14:textId="77777777" w:rsidTr="009A66B2">
        <w:tc>
          <w:tcPr>
            <w:tcW w:w="3528" w:type="dxa"/>
          </w:tcPr>
          <w:p w14:paraId="45D3867C"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take part in deciding on the construction of new buildings.</w:t>
            </w:r>
          </w:p>
        </w:tc>
        <w:tc>
          <w:tcPr>
            <w:tcW w:w="810" w:type="dxa"/>
          </w:tcPr>
          <w:p w14:paraId="5EDB266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2.83</w:t>
            </w:r>
          </w:p>
        </w:tc>
        <w:tc>
          <w:tcPr>
            <w:tcW w:w="810" w:type="dxa"/>
          </w:tcPr>
          <w:p w14:paraId="185D11B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1.23</w:t>
            </w:r>
          </w:p>
        </w:tc>
        <w:tc>
          <w:tcPr>
            <w:tcW w:w="720" w:type="dxa"/>
          </w:tcPr>
          <w:p w14:paraId="457D5A3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2.69</w:t>
            </w:r>
          </w:p>
        </w:tc>
        <w:tc>
          <w:tcPr>
            <w:tcW w:w="720" w:type="dxa"/>
          </w:tcPr>
          <w:p w14:paraId="74FAEDC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1.37</w:t>
            </w:r>
          </w:p>
        </w:tc>
        <w:tc>
          <w:tcPr>
            <w:tcW w:w="720" w:type="dxa"/>
          </w:tcPr>
          <w:p w14:paraId="598110E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w:t>
            </w:r>
          </w:p>
        </w:tc>
        <w:tc>
          <w:tcPr>
            <w:tcW w:w="630" w:type="dxa"/>
          </w:tcPr>
          <w:p w14:paraId="4771986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196</w:t>
            </w:r>
          </w:p>
        </w:tc>
        <w:tc>
          <w:tcPr>
            <w:tcW w:w="601" w:type="dxa"/>
          </w:tcPr>
          <w:p w14:paraId="6BF15DC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.45</w:t>
            </w:r>
          </w:p>
        </w:tc>
      </w:tr>
      <w:tr w:rsidR="00C723F4" w:rsidRPr="006A144F" w14:paraId="19D313C8" w14:textId="77777777" w:rsidTr="009A66B2">
        <w:tc>
          <w:tcPr>
            <w:tcW w:w="3528" w:type="dxa"/>
          </w:tcPr>
          <w:p w14:paraId="1AD117FE"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Assigning school building for administrative, department and teaching room purpose.</w:t>
            </w:r>
          </w:p>
        </w:tc>
        <w:tc>
          <w:tcPr>
            <w:tcW w:w="810" w:type="dxa"/>
          </w:tcPr>
          <w:p w14:paraId="6292368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3.50</w:t>
            </w:r>
          </w:p>
        </w:tc>
        <w:tc>
          <w:tcPr>
            <w:tcW w:w="810" w:type="dxa"/>
          </w:tcPr>
          <w:p w14:paraId="1E41B46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1.11</w:t>
            </w:r>
          </w:p>
        </w:tc>
        <w:tc>
          <w:tcPr>
            <w:tcW w:w="720" w:type="dxa"/>
          </w:tcPr>
          <w:p w14:paraId="59B390F6"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3.33</w:t>
            </w:r>
          </w:p>
        </w:tc>
        <w:tc>
          <w:tcPr>
            <w:tcW w:w="720" w:type="dxa"/>
          </w:tcPr>
          <w:p w14:paraId="58CD25A0"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1.24</w:t>
            </w:r>
          </w:p>
        </w:tc>
        <w:tc>
          <w:tcPr>
            <w:tcW w:w="720" w:type="dxa"/>
          </w:tcPr>
          <w:p w14:paraId="5129596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-1.75</w:t>
            </w:r>
          </w:p>
        </w:tc>
        <w:tc>
          <w:tcPr>
            <w:tcW w:w="630" w:type="dxa"/>
          </w:tcPr>
          <w:p w14:paraId="3A58461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196</w:t>
            </w:r>
          </w:p>
        </w:tc>
        <w:tc>
          <w:tcPr>
            <w:tcW w:w="601" w:type="dxa"/>
          </w:tcPr>
          <w:p w14:paraId="6785F9F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.08</w:t>
            </w:r>
          </w:p>
        </w:tc>
      </w:tr>
      <w:tr w:rsidR="00C723F4" w:rsidRPr="006A144F" w14:paraId="5D9AFF92" w14:textId="77777777" w:rsidTr="009A66B2">
        <w:tc>
          <w:tcPr>
            <w:tcW w:w="3528" w:type="dxa"/>
          </w:tcPr>
          <w:p w14:paraId="51AAA916" w14:textId="77777777" w:rsidR="00C723F4" w:rsidRPr="006A144F" w:rsidRDefault="00C723F4" w:rsidP="009A66B2">
            <w:pPr>
              <w:spacing w:line="480" w:lineRule="auto"/>
              <w:rPr>
                <w:rFonts w:ascii="Times New Roman" w:hAnsi="Times New Roman"/>
                <w:i/>
                <w:iCs/>
                <w:color w:val="000000" w:themeColor="text1"/>
                <w:sz w:val="24"/>
              </w:rPr>
            </w:pPr>
            <w:r w:rsidRPr="006A144F">
              <w:rPr>
                <w:rFonts w:ascii="Times New Roman" w:hAnsi="Times New Roman"/>
                <w:i/>
                <w:iCs/>
                <w:color w:val="000000" w:themeColor="text1"/>
                <w:sz w:val="24"/>
              </w:rPr>
              <w:t>Total</w:t>
            </w:r>
          </w:p>
        </w:tc>
        <w:tc>
          <w:tcPr>
            <w:tcW w:w="810" w:type="dxa"/>
          </w:tcPr>
          <w:p w14:paraId="1B258B22"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2.91</w:t>
            </w:r>
          </w:p>
        </w:tc>
        <w:tc>
          <w:tcPr>
            <w:tcW w:w="810" w:type="dxa"/>
          </w:tcPr>
          <w:p w14:paraId="0A575E89"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1.26</w:t>
            </w:r>
          </w:p>
        </w:tc>
        <w:tc>
          <w:tcPr>
            <w:tcW w:w="720" w:type="dxa"/>
          </w:tcPr>
          <w:p w14:paraId="54D276AC"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2.81</w:t>
            </w:r>
          </w:p>
        </w:tc>
        <w:tc>
          <w:tcPr>
            <w:tcW w:w="720" w:type="dxa"/>
          </w:tcPr>
          <w:p w14:paraId="291F9A93"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1.35</w:t>
            </w:r>
          </w:p>
        </w:tc>
        <w:tc>
          <w:tcPr>
            <w:tcW w:w="720" w:type="dxa"/>
          </w:tcPr>
          <w:p w14:paraId="3C79B712"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-.27</w:t>
            </w:r>
          </w:p>
        </w:tc>
        <w:tc>
          <w:tcPr>
            <w:tcW w:w="630" w:type="dxa"/>
          </w:tcPr>
          <w:p w14:paraId="2470F3D3"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color w:val="000000" w:themeColor="text1"/>
                <w:sz w:val="24"/>
              </w:rPr>
              <w:t>196</w:t>
            </w:r>
          </w:p>
        </w:tc>
        <w:tc>
          <w:tcPr>
            <w:tcW w:w="601" w:type="dxa"/>
          </w:tcPr>
          <w:p w14:paraId="1C46A7AB"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.47</w:t>
            </w:r>
          </w:p>
        </w:tc>
      </w:tr>
    </w:tbl>
    <w:p w14:paraId="1E4B6393"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Significance difference &lt; .05</w:t>
      </w:r>
    </w:p>
    <w:p w14:paraId="4D37C895"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institutional building.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1 whereas, the mean score of public-school respondents (M= 2.70, SD= 1.23) was greater than private (M= 2.64, SD= 1.38) and p value was greater than .05. </w:t>
      </w:r>
    </w:p>
    <w:p w14:paraId="7016CF39"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institutional building.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w:t>
      </w:r>
      <w:r w:rsidRPr="006A144F">
        <w:rPr>
          <w:rFonts w:ascii="Times New Roman" w:hAnsi="Times New Roman" w:cs="Times New Roman"/>
          <w:color w:val="000000" w:themeColor="text1"/>
          <w:sz w:val="24"/>
          <w:szCs w:val="24"/>
        </w:rPr>
        <w:lastRenderedPageBreak/>
        <w:t xml:space="preserve">found about statement 2 whereas, the mean score of public-school respondents (M= 2.64, SD= 1.47) was greater than private (M= 2.58, SD= 1.42) and p value was greater than .05. </w:t>
      </w:r>
    </w:p>
    <w:p w14:paraId="3618A868"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institutional building.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3 whereas, the mean score of public-school respondents (M= 2.83, SD= 1.23) was greater than private (M= 2.69, SD= 1.37) and p value was greater than .05. </w:t>
      </w:r>
    </w:p>
    <w:p w14:paraId="6B016A6E"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institutional building.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4 whereas, the mean score of public-school respondents (M= 3.50, SD= 1.11) was greater than private (M= 3.33, SD= 1.24) and p value was greater than .05. </w:t>
      </w:r>
    </w:p>
    <w:p w14:paraId="305CF732"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institutional building.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whereas, the mean score of public-school respondents (M= 2.91, SD= 1.26) was greater than private (M= 2.81, SD= 1.35) and p value was greater than .05. </w:t>
      </w:r>
    </w:p>
    <w:p w14:paraId="79840F1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5A4465C2"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0D00B37F"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6EF2D7D1"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p>
    <w:p w14:paraId="27E22EE1" w14:textId="77777777" w:rsidR="00C723F4" w:rsidRDefault="00C723F4" w:rsidP="00C723F4">
      <w:pPr>
        <w:spacing w:line="480" w:lineRule="auto"/>
        <w:rPr>
          <w:rFonts w:ascii="Times New Roman" w:hAnsi="Times New Roman"/>
          <w:color w:val="000000" w:themeColor="text1"/>
          <w:sz w:val="24"/>
        </w:rPr>
      </w:pPr>
    </w:p>
    <w:p w14:paraId="02175657" w14:textId="77777777" w:rsidR="00C723F4" w:rsidRDefault="00C723F4" w:rsidP="00C723F4">
      <w:pPr>
        <w:spacing w:line="480" w:lineRule="auto"/>
        <w:rPr>
          <w:rFonts w:ascii="Times New Roman" w:hAnsi="Times New Roman"/>
          <w:color w:val="000000" w:themeColor="text1"/>
          <w:sz w:val="24"/>
        </w:rPr>
      </w:pPr>
    </w:p>
    <w:p w14:paraId="58175246" w14:textId="52CAFB95" w:rsidR="00C723F4" w:rsidRPr="00C723F4" w:rsidRDefault="00C723F4" w:rsidP="00C723F4">
      <w:pPr>
        <w:spacing w:line="480" w:lineRule="auto"/>
        <w:rPr>
          <w:rFonts w:ascii="Times New Roman" w:hAnsi="Times New Roman"/>
          <w:color w:val="000000" w:themeColor="text1"/>
          <w:sz w:val="24"/>
        </w:rPr>
      </w:pPr>
      <w:r w:rsidRPr="006A144F">
        <w:rPr>
          <w:rFonts w:ascii="Times New Roman" w:hAnsi="Times New Roman"/>
          <w:color w:val="000000" w:themeColor="text1"/>
          <w:sz w:val="24"/>
        </w:rPr>
        <w:lastRenderedPageBreak/>
        <w:t>Table No. 4.12</w:t>
      </w:r>
      <w:r>
        <w:rPr>
          <w:rFonts w:ascii="Times New Roman" w:hAnsi="Times New Roman"/>
          <w:color w:val="000000" w:themeColor="text1"/>
          <w:sz w:val="24"/>
        </w:rPr>
        <w:t xml:space="preserve">: </w:t>
      </w:r>
      <w:r w:rsidRPr="006A144F">
        <w:rPr>
          <w:rFonts w:ascii="Times New Roman" w:hAnsi="Times New Roman"/>
          <w:i/>
          <w:color w:val="000000" w:themeColor="text1"/>
          <w:sz w:val="24"/>
          <w:szCs w:val="24"/>
        </w:rPr>
        <w:t xml:space="preserve">Comparison between public and private teachers about the factor income generation and budgeting of decision-making participation (Public= 145, Private= 138) </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810"/>
        <w:gridCol w:w="720"/>
        <w:gridCol w:w="720"/>
        <w:gridCol w:w="720"/>
        <w:gridCol w:w="720"/>
        <w:gridCol w:w="630"/>
        <w:gridCol w:w="691"/>
      </w:tblGrid>
      <w:tr w:rsidR="00C723F4" w:rsidRPr="006A144F" w14:paraId="2165C50D" w14:textId="77777777" w:rsidTr="009A66B2">
        <w:tc>
          <w:tcPr>
            <w:tcW w:w="3528" w:type="dxa"/>
          </w:tcPr>
          <w:p w14:paraId="11BC3A00" w14:textId="77777777" w:rsidR="00C723F4" w:rsidRPr="006A144F" w:rsidRDefault="00C723F4" w:rsidP="009A66B2">
            <w:pPr>
              <w:tabs>
                <w:tab w:val="left" w:pos="665"/>
                <w:tab w:val="center" w:pos="1272"/>
              </w:tabs>
              <w:spacing w:line="480" w:lineRule="auto"/>
              <w:rPr>
                <w:rFonts w:ascii="Times New Roman" w:hAnsi="Times New Roman"/>
                <w:i/>
                <w:color w:val="000000" w:themeColor="text1"/>
                <w:sz w:val="24"/>
              </w:rPr>
            </w:pPr>
            <w:r w:rsidRPr="006A144F">
              <w:rPr>
                <w:rFonts w:ascii="Times New Roman" w:hAnsi="Times New Roman"/>
                <w:i/>
                <w:color w:val="000000" w:themeColor="text1"/>
                <w:sz w:val="24"/>
              </w:rPr>
              <w:t>Statements</w:t>
            </w:r>
          </w:p>
        </w:tc>
        <w:tc>
          <w:tcPr>
            <w:tcW w:w="1530" w:type="dxa"/>
            <w:gridSpan w:val="2"/>
            <w:tcBorders>
              <w:bottom w:val="single" w:sz="4" w:space="0" w:color="auto"/>
            </w:tcBorders>
          </w:tcPr>
          <w:p w14:paraId="7D09BB0F"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Public</w:t>
            </w:r>
          </w:p>
        </w:tc>
        <w:tc>
          <w:tcPr>
            <w:tcW w:w="1440" w:type="dxa"/>
            <w:gridSpan w:val="2"/>
            <w:tcBorders>
              <w:bottom w:val="single" w:sz="4" w:space="0" w:color="auto"/>
            </w:tcBorders>
          </w:tcPr>
          <w:p w14:paraId="795A1CF7"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Private</w:t>
            </w:r>
          </w:p>
        </w:tc>
        <w:tc>
          <w:tcPr>
            <w:tcW w:w="720" w:type="dxa"/>
          </w:tcPr>
          <w:p w14:paraId="11162CF0"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t</w:t>
            </w:r>
          </w:p>
        </w:tc>
        <w:tc>
          <w:tcPr>
            <w:tcW w:w="630" w:type="dxa"/>
          </w:tcPr>
          <w:p w14:paraId="1AC6BABF"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Df</w:t>
            </w:r>
          </w:p>
        </w:tc>
        <w:tc>
          <w:tcPr>
            <w:tcW w:w="691" w:type="dxa"/>
          </w:tcPr>
          <w:p w14:paraId="54F6F6C5"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Sig</w:t>
            </w:r>
          </w:p>
        </w:tc>
      </w:tr>
      <w:tr w:rsidR="00C723F4" w:rsidRPr="006A144F" w14:paraId="075FF8A8" w14:textId="77777777" w:rsidTr="009A66B2">
        <w:tc>
          <w:tcPr>
            <w:tcW w:w="3528" w:type="dxa"/>
            <w:tcBorders>
              <w:bottom w:val="single" w:sz="4" w:space="0" w:color="auto"/>
            </w:tcBorders>
          </w:tcPr>
          <w:p w14:paraId="58454343"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810" w:type="dxa"/>
            <w:tcBorders>
              <w:top w:val="single" w:sz="4" w:space="0" w:color="auto"/>
              <w:bottom w:val="single" w:sz="4" w:space="0" w:color="auto"/>
            </w:tcBorders>
          </w:tcPr>
          <w:p w14:paraId="74323C60"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46432350"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top w:val="single" w:sz="4" w:space="0" w:color="auto"/>
              <w:bottom w:val="single" w:sz="4" w:space="0" w:color="auto"/>
            </w:tcBorders>
          </w:tcPr>
          <w:p w14:paraId="18AE9865"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M</w:t>
            </w:r>
          </w:p>
        </w:tc>
        <w:tc>
          <w:tcPr>
            <w:tcW w:w="720" w:type="dxa"/>
            <w:tcBorders>
              <w:top w:val="single" w:sz="4" w:space="0" w:color="auto"/>
              <w:bottom w:val="single" w:sz="4" w:space="0" w:color="auto"/>
            </w:tcBorders>
          </w:tcPr>
          <w:p w14:paraId="7D19167B" w14:textId="77777777" w:rsidR="00C723F4" w:rsidRPr="006A144F" w:rsidRDefault="00C723F4" w:rsidP="009A66B2">
            <w:pPr>
              <w:spacing w:line="480" w:lineRule="auto"/>
              <w:jc w:val="center"/>
              <w:rPr>
                <w:rFonts w:ascii="Times New Roman" w:hAnsi="Times New Roman"/>
                <w:i/>
                <w:color w:val="000000" w:themeColor="text1"/>
                <w:sz w:val="24"/>
              </w:rPr>
            </w:pPr>
            <w:r w:rsidRPr="006A144F">
              <w:rPr>
                <w:rFonts w:ascii="Times New Roman" w:hAnsi="Times New Roman"/>
                <w:i/>
                <w:color w:val="000000" w:themeColor="text1"/>
                <w:sz w:val="24"/>
              </w:rPr>
              <w:t>SD</w:t>
            </w:r>
          </w:p>
        </w:tc>
        <w:tc>
          <w:tcPr>
            <w:tcW w:w="720" w:type="dxa"/>
            <w:tcBorders>
              <w:bottom w:val="single" w:sz="4" w:space="0" w:color="auto"/>
            </w:tcBorders>
          </w:tcPr>
          <w:p w14:paraId="46806AF0"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630" w:type="dxa"/>
            <w:tcBorders>
              <w:bottom w:val="single" w:sz="4" w:space="0" w:color="auto"/>
            </w:tcBorders>
          </w:tcPr>
          <w:p w14:paraId="47935593" w14:textId="77777777" w:rsidR="00C723F4" w:rsidRPr="006A144F" w:rsidRDefault="00C723F4" w:rsidP="009A66B2">
            <w:pPr>
              <w:spacing w:line="480" w:lineRule="auto"/>
              <w:jc w:val="center"/>
              <w:rPr>
                <w:rFonts w:ascii="Times New Roman" w:hAnsi="Times New Roman"/>
                <w:i/>
                <w:color w:val="000000" w:themeColor="text1"/>
                <w:sz w:val="24"/>
              </w:rPr>
            </w:pPr>
          </w:p>
        </w:tc>
        <w:tc>
          <w:tcPr>
            <w:tcW w:w="691" w:type="dxa"/>
            <w:tcBorders>
              <w:bottom w:val="single" w:sz="4" w:space="0" w:color="auto"/>
            </w:tcBorders>
          </w:tcPr>
          <w:p w14:paraId="7A46C0D1" w14:textId="77777777" w:rsidR="00C723F4" w:rsidRPr="006A144F" w:rsidRDefault="00C723F4" w:rsidP="009A66B2">
            <w:pPr>
              <w:spacing w:line="480" w:lineRule="auto"/>
              <w:jc w:val="center"/>
              <w:rPr>
                <w:rFonts w:ascii="Times New Roman" w:hAnsi="Times New Roman"/>
                <w:i/>
                <w:color w:val="000000" w:themeColor="text1"/>
                <w:sz w:val="24"/>
              </w:rPr>
            </w:pPr>
          </w:p>
        </w:tc>
      </w:tr>
      <w:tr w:rsidR="00C723F4" w:rsidRPr="006A144F" w14:paraId="07B92AE5" w14:textId="77777777" w:rsidTr="009A66B2">
        <w:tc>
          <w:tcPr>
            <w:tcW w:w="3528" w:type="dxa"/>
            <w:tcBorders>
              <w:top w:val="single" w:sz="4" w:space="0" w:color="auto"/>
            </w:tcBorders>
          </w:tcPr>
          <w:p w14:paraId="07D2F9B6"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take part in Determining school expenditure priorities.</w:t>
            </w:r>
          </w:p>
        </w:tc>
        <w:tc>
          <w:tcPr>
            <w:tcW w:w="810" w:type="dxa"/>
            <w:tcBorders>
              <w:top w:val="single" w:sz="4" w:space="0" w:color="auto"/>
            </w:tcBorders>
          </w:tcPr>
          <w:p w14:paraId="43C262D4"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3.04</w:t>
            </w:r>
          </w:p>
        </w:tc>
        <w:tc>
          <w:tcPr>
            <w:tcW w:w="720" w:type="dxa"/>
            <w:tcBorders>
              <w:top w:val="single" w:sz="4" w:space="0" w:color="auto"/>
            </w:tcBorders>
          </w:tcPr>
          <w:p w14:paraId="1356433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1.29</w:t>
            </w:r>
          </w:p>
        </w:tc>
        <w:tc>
          <w:tcPr>
            <w:tcW w:w="720" w:type="dxa"/>
            <w:tcBorders>
              <w:top w:val="single" w:sz="4" w:space="0" w:color="auto"/>
            </w:tcBorders>
          </w:tcPr>
          <w:p w14:paraId="6F5CA96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3.00</w:t>
            </w:r>
          </w:p>
        </w:tc>
        <w:tc>
          <w:tcPr>
            <w:tcW w:w="720" w:type="dxa"/>
            <w:tcBorders>
              <w:top w:val="single" w:sz="4" w:space="0" w:color="auto"/>
            </w:tcBorders>
          </w:tcPr>
          <w:p w14:paraId="50DAF4BC"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1.45</w:t>
            </w:r>
          </w:p>
        </w:tc>
        <w:tc>
          <w:tcPr>
            <w:tcW w:w="720" w:type="dxa"/>
            <w:tcBorders>
              <w:top w:val="single" w:sz="4" w:space="0" w:color="auto"/>
            </w:tcBorders>
          </w:tcPr>
          <w:p w14:paraId="7AEBABE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1.19</w:t>
            </w:r>
          </w:p>
        </w:tc>
        <w:tc>
          <w:tcPr>
            <w:tcW w:w="630" w:type="dxa"/>
            <w:tcBorders>
              <w:top w:val="single" w:sz="4" w:space="0" w:color="auto"/>
            </w:tcBorders>
          </w:tcPr>
          <w:p w14:paraId="3E2FCF4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198</w:t>
            </w:r>
          </w:p>
        </w:tc>
        <w:tc>
          <w:tcPr>
            <w:tcW w:w="691" w:type="dxa"/>
            <w:tcBorders>
              <w:top w:val="single" w:sz="4" w:space="0" w:color="auto"/>
            </w:tcBorders>
          </w:tcPr>
          <w:p w14:paraId="4B2FE6E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.33</w:t>
            </w:r>
          </w:p>
        </w:tc>
      </w:tr>
      <w:tr w:rsidR="00C723F4" w:rsidRPr="006A144F" w14:paraId="06908BEF" w14:textId="77777777" w:rsidTr="009A66B2">
        <w:tc>
          <w:tcPr>
            <w:tcW w:w="3528" w:type="dxa"/>
          </w:tcPr>
          <w:p w14:paraId="65AF4EE8"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Sharing of budget for the department.</w:t>
            </w:r>
          </w:p>
        </w:tc>
        <w:tc>
          <w:tcPr>
            <w:tcW w:w="810" w:type="dxa"/>
          </w:tcPr>
          <w:p w14:paraId="11731192"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2.82</w:t>
            </w:r>
          </w:p>
        </w:tc>
        <w:tc>
          <w:tcPr>
            <w:tcW w:w="720" w:type="dxa"/>
          </w:tcPr>
          <w:p w14:paraId="0675C81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1.42</w:t>
            </w:r>
          </w:p>
        </w:tc>
        <w:tc>
          <w:tcPr>
            <w:tcW w:w="720" w:type="dxa"/>
          </w:tcPr>
          <w:p w14:paraId="6F8AAB3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2.72</w:t>
            </w:r>
          </w:p>
        </w:tc>
        <w:tc>
          <w:tcPr>
            <w:tcW w:w="720" w:type="dxa"/>
          </w:tcPr>
          <w:p w14:paraId="35D857E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1.58</w:t>
            </w:r>
          </w:p>
        </w:tc>
        <w:tc>
          <w:tcPr>
            <w:tcW w:w="720" w:type="dxa"/>
          </w:tcPr>
          <w:p w14:paraId="47B0B51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.88</w:t>
            </w:r>
          </w:p>
        </w:tc>
        <w:tc>
          <w:tcPr>
            <w:tcW w:w="630" w:type="dxa"/>
          </w:tcPr>
          <w:p w14:paraId="61204FC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198</w:t>
            </w:r>
          </w:p>
        </w:tc>
        <w:tc>
          <w:tcPr>
            <w:tcW w:w="691" w:type="dxa"/>
          </w:tcPr>
          <w:p w14:paraId="2FA275D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.51</w:t>
            </w:r>
          </w:p>
        </w:tc>
      </w:tr>
      <w:tr w:rsidR="00C723F4" w:rsidRPr="006A144F" w14:paraId="7F75F4A0" w14:textId="77777777" w:rsidTr="009A66B2">
        <w:tc>
          <w:tcPr>
            <w:tcW w:w="3528" w:type="dxa"/>
          </w:tcPr>
          <w:p w14:paraId="725511D5"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participate in Determining means of income generation.</w:t>
            </w:r>
          </w:p>
        </w:tc>
        <w:tc>
          <w:tcPr>
            <w:tcW w:w="810" w:type="dxa"/>
          </w:tcPr>
          <w:p w14:paraId="449A198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3.61</w:t>
            </w:r>
          </w:p>
        </w:tc>
        <w:tc>
          <w:tcPr>
            <w:tcW w:w="720" w:type="dxa"/>
          </w:tcPr>
          <w:p w14:paraId="66D33C1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.99</w:t>
            </w:r>
          </w:p>
        </w:tc>
        <w:tc>
          <w:tcPr>
            <w:tcW w:w="720" w:type="dxa"/>
          </w:tcPr>
          <w:p w14:paraId="50B63B7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3.52</w:t>
            </w:r>
          </w:p>
        </w:tc>
        <w:tc>
          <w:tcPr>
            <w:tcW w:w="720" w:type="dxa"/>
          </w:tcPr>
          <w:p w14:paraId="7A13312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1.11</w:t>
            </w:r>
          </w:p>
        </w:tc>
        <w:tc>
          <w:tcPr>
            <w:tcW w:w="720" w:type="dxa"/>
          </w:tcPr>
          <w:p w14:paraId="4D514324"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-.88</w:t>
            </w:r>
          </w:p>
        </w:tc>
        <w:tc>
          <w:tcPr>
            <w:tcW w:w="630" w:type="dxa"/>
          </w:tcPr>
          <w:p w14:paraId="418988BB"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198</w:t>
            </w:r>
          </w:p>
        </w:tc>
        <w:tc>
          <w:tcPr>
            <w:tcW w:w="691" w:type="dxa"/>
          </w:tcPr>
          <w:p w14:paraId="544F40C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.29</w:t>
            </w:r>
          </w:p>
        </w:tc>
      </w:tr>
      <w:tr w:rsidR="00C723F4" w:rsidRPr="006A144F" w14:paraId="174617C9" w14:textId="77777777" w:rsidTr="009A66B2">
        <w:tc>
          <w:tcPr>
            <w:tcW w:w="3528" w:type="dxa"/>
          </w:tcPr>
          <w:p w14:paraId="6B369D80"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Deciding budget distribution for instructional material.</w:t>
            </w:r>
          </w:p>
        </w:tc>
        <w:tc>
          <w:tcPr>
            <w:tcW w:w="810" w:type="dxa"/>
          </w:tcPr>
          <w:p w14:paraId="29452F9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2.83</w:t>
            </w:r>
          </w:p>
        </w:tc>
        <w:tc>
          <w:tcPr>
            <w:tcW w:w="720" w:type="dxa"/>
          </w:tcPr>
          <w:p w14:paraId="5E40541A"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1.55</w:t>
            </w:r>
          </w:p>
        </w:tc>
        <w:tc>
          <w:tcPr>
            <w:tcW w:w="720" w:type="dxa"/>
          </w:tcPr>
          <w:p w14:paraId="64E760E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2.75</w:t>
            </w:r>
          </w:p>
        </w:tc>
        <w:tc>
          <w:tcPr>
            <w:tcW w:w="720" w:type="dxa"/>
          </w:tcPr>
          <w:p w14:paraId="1B7C861C"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1.51</w:t>
            </w:r>
          </w:p>
        </w:tc>
        <w:tc>
          <w:tcPr>
            <w:tcW w:w="720" w:type="dxa"/>
          </w:tcPr>
          <w:p w14:paraId="1331A901"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.36</w:t>
            </w:r>
          </w:p>
        </w:tc>
        <w:tc>
          <w:tcPr>
            <w:tcW w:w="630" w:type="dxa"/>
          </w:tcPr>
          <w:p w14:paraId="732D541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198</w:t>
            </w:r>
          </w:p>
        </w:tc>
        <w:tc>
          <w:tcPr>
            <w:tcW w:w="691" w:type="dxa"/>
          </w:tcPr>
          <w:p w14:paraId="2D00EB0D"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.76</w:t>
            </w:r>
          </w:p>
        </w:tc>
      </w:tr>
      <w:tr w:rsidR="00C723F4" w:rsidRPr="006A144F" w14:paraId="43BB42EB" w14:textId="77777777" w:rsidTr="009A66B2">
        <w:tc>
          <w:tcPr>
            <w:tcW w:w="3528" w:type="dxa"/>
          </w:tcPr>
          <w:p w14:paraId="770B2720" w14:textId="77777777" w:rsidR="00C723F4" w:rsidRPr="006A144F" w:rsidRDefault="00C723F4" w:rsidP="009A66B2">
            <w:pPr>
              <w:spacing w:line="480" w:lineRule="auto"/>
              <w:rPr>
                <w:rFonts w:ascii="Times New Roman" w:hAnsi="Times New Roman"/>
                <w:color w:val="000000" w:themeColor="text1"/>
                <w:sz w:val="24"/>
              </w:rPr>
            </w:pPr>
            <w:r w:rsidRPr="006A144F">
              <w:rPr>
                <w:rFonts w:ascii="Times New Roman" w:hAnsi="Times New Roman"/>
                <w:color w:val="000000" w:themeColor="text1"/>
                <w:sz w:val="24"/>
                <w:szCs w:val="24"/>
              </w:rPr>
              <w:t>I involve in Setting department budgeting.</w:t>
            </w:r>
          </w:p>
        </w:tc>
        <w:tc>
          <w:tcPr>
            <w:tcW w:w="810" w:type="dxa"/>
          </w:tcPr>
          <w:p w14:paraId="01E8DDCE"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3.04</w:t>
            </w:r>
          </w:p>
        </w:tc>
        <w:tc>
          <w:tcPr>
            <w:tcW w:w="720" w:type="dxa"/>
          </w:tcPr>
          <w:p w14:paraId="5D91DFF5"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1.29</w:t>
            </w:r>
          </w:p>
        </w:tc>
        <w:tc>
          <w:tcPr>
            <w:tcW w:w="720" w:type="dxa"/>
          </w:tcPr>
          <w:p w14:paraId="404995B8"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2.89</w:t>
            </w:r>
          </w:p>
        </w:tc>
        <w:tc>
          <w:tcPr>
            <w:tcW w:w="720" w:type="dxa"/>
          </w:tcPr>
          <w:p w14:paraId="62018AE9"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1.33</w:t>
            </w:r>
          </w:p>
        </w:tc>
        <w:tc>
          <w:tcPr>
            <w:tcW w:w="720" w:type="dxa"/>
          </w:tcPr>
          <w:p w14:paraId="703AE907"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-1.01</w:t>
            </w:r>
          </w:p>
        </w:tc>
        <w:tc>
          <w:tcPr>
            <w:tcW w:w="630" w:type="dxa"/>
          </w:tcPr>
          <w:p w14:paraId="1F0AB05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198</w:t>
            </w:r>
          </w:p>
        </w:tc>
        <w:tc>
          <w:tcPr>
            <w:tcW w:w="691" w:type="dxa"/>
          </w:tcPr>
          <w:p w14:paraId="781B2083" w14:textId="77777777" w:rsidR="00C723F4" w:rsidRPr="006A144F" w:rsidRDefault="00C723F4" w:rsidP="009A66B2">
            <w:pPr>
              <w:spacing w:line="480" w:lineRule="auto"/>
              <w:jc w:val="center"/>
              <w:rPr>
                <w:rFonts w:ascii="Times New Roman" w:hAnsi="Times New Roman"/>
                <w:color w:val="000000" w:themeColor="text1"/>
                <w:sz w:val="24"/>
              </w:rPr>
            </w:pPr>
            <w:r w:rsidRPr="006A144F">
              <w:rPr>
                <w:rFonts w:ascii="Times New Roman" w:hAnsi="Times New Roman"/>
                <w:color w:val="000000" w:themeColor="text1"/>
                <w:sz w:val="24"/>
              </w:rPr>
              <w:t>.31</w:t>
            </w:r>
          </w:p>
        </w:tc>
      </w:tr>
      <w:tr w:rsidR="00C723F4" w:rsidRPr="006A144F" w14:paraId="6BD3FFCC" w14:textId="77777777" w:rsidTr="009A66B2">
        <w:tc>
          <w:tcPr>
            <w:tcW w:w="3528" w:type="dxa"/>
          </w:tcPr>
          <w:p w14:paraId="0202F8A2" w14:textId="77777777" w:rsidR="00C723F4" w:rsidRPr="006A144F" w:rsidRDefault="00C723F4" w:rsidP="009A66B2">
            <w:pPr>
              <w:spacing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Total</w:t>
            </w:r>
          </w:p>
        </w:tc>
        <w:tc>
          <w:tcPr>
            <w:tcW w:w="810" w:type="dxa"/>
          </w:tcPr>
          <w:p w14:paraId="4709085D"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3.06</w:t>
            </w:r>
          </w:p>
        </w:tc>
        <w:tc>
          <w:tcPr>
            <w:tcW w:w="720" w:type="dxa"/>
          </w:tcPr>
          <w:p w14:paraId="4092A364"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1.31</w:t>
            </w:r>
          </w:p>
        </w:tc>
        <w:tc>
          <w:tcPr>
            <w:tcW w:w="720" w:type="dxa"/>
          </w:tcPr>
          <w:p w14:paraId="5493085F"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2.97</w:t>
            </w:r>
          </w:p>
        </w:tc>
        <w:tc>
          <w:tcPr>
            <w:tcW w:w="720" w:type="dxa"/>
          </w:tcPr>
          <w:p w14:paraId="27B50492"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1.40</w:t>
            </w:r>
          </w:p>
        </w:tc>
        <w:tc>
          <w:tcPr>
            <w:tcW w:w="720" w:type="dxa"/>
          </w:tcPr>
          <w:p w14:paraId="667D29A2"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-.11</w:t>
            </w:r>
          </w:p>
        </w:tc>
        <w:tc>
          <w:tcPr>
            <w:tcW w:w="630" w:type="dxa"/>
          </w:tcPr>
          <w:p w14:paraId="6AB30876"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color w:val="000000" w:themeColor="text1"/>
                <w:sz w:val="24"/>
              </w:rPr>
              <w:t>198</w:t>
            </w:r>
          </w:p>
        </w:tc>
        <w:tc>
          <w:tcPr>
            <w:tcW w:w="691" w:type="dxa"/>
          </w:tcPr>
          <w:p w14:paraId="7158842F" w14:textId="77777777" w:rsidR="00C723F4" w:rsidRPr="006A144F" w:rsidRDefault="00C723F4" w:rsidP="009A66B2">
            <w:pPr>
              <w:spacing w:line="480" w:lineRule="auto"/>
              <w:jc w:val="center"/>
              <w:rPr>
                <w:rFonts w:ascii="Times New Roman" w:hAnsi="Times New Roman"/>
                <w:i/>
                <w:iCs/>
                <w:color w:val="000000" w:themeColor="text1"/>
                <w:sz w:val="24"/>
              </w:rPr>
            </w:pPr>
            <w:r w:rsidRPr="006A144F">
              <w:rPr>
                <w:rFonts w:ascii="Times New Roman" w:hAnsi="Times New Roman"/>
                <w:i/>
                <w:iCs/>
                <w:color w:val="000000" w:themeColor="text1"/>
                <w:sz w:val="24"/>
              </w:rPr>
              <w:t>.44</w:t>
            </w:r>
          </w:p>
        </w:tc>
      </w:tr>
    </w:tbl>
    <w:p w14:paraId="3F0937B6" w14:textId="77777777" w:rsidR="00C723F4" w:rsidRPr="006A144F" w:rsidRDefault="00C723F4" w:rsidP="00C723F4">
      <w:pPr>
        <w:spacing w:after="0" w:line="480" w:lineRule="auto"/>
        <w:rPr>
          <w:rFonts w:ascii="Times New Roman" w:hAnsi="Times New Roman"/>
          <w:i/>
          <w:iCs/>
          <w:color w:val="000000" w:themeColor="text1"/>
          <w:sz w:val="24"/>
          <w:szCs w:val="24"/>
        </w:rPr>
      </w:pPr>
      <w:r w:rsidRPr="006A144F">
        <w:rPr>
          <w:rFonts w:ascii="Times New Roman" w:hAnsi="Times New Roman"/>
          <w:i/>
          <w:iCs/>
          <w:color w:val="000000" w:themeColor="text1"/>
          <w:sz w:val="24"/>
          <w:szCs w:val="24"/>
        </w:rPr>
        <w:t>Significance difference &lt; .05</w:t>
      </w:r>
    </w:p>
    <w:p w14:paraId="5FAB0BA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income generation and budgeting.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1 whereas, the mean score of public-school respondents (M= 3.04, SD= 1.29) was greater than private (M= 3.00, SD= 1.45) and p value was greater than .05. </w:t>
      </w:r>
    </w:p>
    <w:p w14:paraId="3FEB950F"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income generation and budgeting. The statistical analysis indicated that there was not a </w:t>
      </w:r>
      <w:r>
        <w:rPr>
          <w:rFonts w:ascii="Times New Roman" w:hAnsi="Times New Roman" w:cs="Times New Roman"/>
          <w:color w:val="000000" w:themeColor="text1"/>
          <w:sz w:val="24"/>
          <w:szCs w:val="24"/>
        </w:rPr>
        <w:lastRenderedPageBreak/>
        <w:t>positive</w:t>
      </w:r>
      <w:r w:rsidRPr="006A144F">
        <w:rPr>
          <w:rFonts w:ascii="Times New Roman" w:hAnsi="Times New Roman" w:cs="Times New Roman"/>
          <w:color w:val="000000" w:themeColor="text1"/>
          <w:sz w:val="24"/>
          <w:szCs w:val="24"/>
        </w:rPr>
        <w:t xml:space="preserve"> difference found about statement 2 whereas, the mean score of public-school respondents (M= 2.82, SD= 1.42) was greater than private (M= 2.72, SD= 1.58) and p value was greater than .05.</w:t>
      </w:r>
    </w:p>
    <w:p w14:paraId="4BC2368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income generation and budgeting.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3 whereas, the mean score of public-school respondents (M= 3.61, SD= .99) was greater than private (M= 3.52, SD= 1.11) and p value was greater than .05.</w:t>
      </w:r>
    </w:p>
    <w:p w14:paraId="74B34105"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income generation and budgeting.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4 whereas, the mean score of public-school respondents (M= 2.83, SD= 1.55) was greater than private (M= 2.75, SD= 1.51) and p value was greater than .05.</w:t>
      </w:r>
    </w:p>
    <w:p w14:paraId="1BD24472"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income generation and budgeting.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about statement 5 whereas, the mean score of public-school respondents (M= 3.04, SD= 1.29) was greater than private (M= 2.89, SD= 1.33) and p value was greater than .05.</w:t>
      </w:r>
    </w:p>
    <w:p w14:paraId="6C9884FB"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determine the difference of opinion of the respondents regarding income generation and budgeting. The statistical analysis indicated that there was not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whereas, the mean score of public-school respondents (M= 3.06, SD= 1.31) was greater than private (M= 2.97, SD= 1.40) and p value was greater than .05</w:t>
      </w:r>
    </w:p>
    <w:p w14:paraId="32327A89" w14:textId="77777777" w:rsidR="00C723F4" w:rsidRPr="006A144F" w:rsidRDefault="00C723F4" w:rsidP="00C723F4">
      <w:pPr>
        <w:spacing w:after="0" w:line="480" w:lineRule="auto"/>
        <w:rPr>
          <w:rFonts w:ascii="Times New Roman" w:hAnsi="Times New Roman"/>
          <w:color w:val="000000" w:themeColor="text1"/>
          <w:sz w:val="24"/>
          <w:szCs w:val="24"/>
        </w:rPr>
      </w:pPr>
    </w:p>
    <w:p w14:paraId="1ADD61B2" w14:textId="569FC1DF" w:rsidR="00C723F4" w:rsidRPr="00C723F4" w:rsidRDefault="00C723F4" w:rsidP="00C723F4">
      <w:pPr>
        <w:spacing w:after="0" w:line="480" w:lineRule="auto"/>
        <w:rPr>
          <w:rFonts w:ascii="Times New Roman" w:hAnsi="Times New Roman"/>
          <w:color w:val="000000" w:themeColor="text1"/>
          <w:sz w:val="24"/>
          <w:szCs w:val="24"/>
        </w:rPr>
      </w:pPr>
      <w:r w:rsidRPr="006A144F">
        <w:rPr>
          <w:rFonts w:ascii="Times New Roman" w:hAnsi="Times New Roman"/>
          <w:color w:val="000000" w:themeColor="text1"/>
          <w:sz w:val="24"/>
          <w:szCs w:val="24"/>
        </w:rPr>
        <w:lastRenderedPageBreak/>
        <w:t>Table No. 4.13</w:t>
      </w:r>
      <w:r>
        <w:rPr>
          <w:rFonts w:ascii="Times New Roman" w:hAnsi="Times New Roman"/>
          <w:color w:val="000000" w:themeColor="text1"/>
          <w:sz w:val="24"/>
          <w:szCs w:val="24"/>
        </w:rPr>
        <w:t xml:space="preserve">: </w:t>
      </w:r>
      <w:r w:rsidRPr="006A144F">
        <w:rPr>
          <w:rFonts w:ascii="Times New Roman" w:hAnsi="Times New Roman"/>
          <w:i/>
          <w:color w:val="000000" w:themeColor="text1"/>
          <w:sz w:val="24"/>
          <w:szCs w:val="24"/>
        </w:rPr>
        <w:t>ANOVA variance among the teaching experience of the teachers</w:t>
      </w:r>
    </w:p>
    <w:tbl>
      <w:tblPr>
        <w:tblStyle w:val="LightShading2"/>
        <w:tblW w:w="8338" w:type="dxa"/>
        <w:tblInd w:w="108" w:type="dxa"/>
        <w:tblBorders>
          <w:top w:val="single" w:sz="4" w:space="0" w:color="auto"/>
          <w:bottom w:val="single" w:sz="4" w:space="0" w:color="auto"/>
        </w:tblBorders>
        <w:tblLook w:val="04A0" w:firstRow="1" w:lastRow="0" w:firstColumn="1" w:lastColumn="0" w:noHBand="0" w:noVBand="1"/>
      </w:tblPr>
      <w:tblGrid>
        <w:gridCol w:w="1890"/>
        <w:gridCol w:w="1980"/>
        <w:gridCol w:w="990"/>
        <w:gridCol w:w="1620"/>
        <w:gridCol w:w="990"/>
        <w:gridCol w:w="868"/>
      </w:tblGrid>
      <w:tr w:rsidR="00C723F4" w:rsidRPr="006A144F" w14:paraId="037E5F9E" w14:textId="77777777" w:rsidTr="009A66B2">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tcBorders>
          </w:tcPr>
          <w:p w14:paraId="39F9B079" w14:textId="77777777" w:rsidR="00C723F4" w:rsidRPr="006A144F" w:rsidRDefault="00C723F4" w:rsidP="009A66B2">
            <w:pPr>
              <w:pStyle w:val="Default"/>
              <w:spacing w:line="480" w:lineRule="auto"/>
              <w:jc w:val="center"/>
              <w:rPr>
                <w:rFonts w:asciiTheme="majorBidi" w:hAnsiTheme="majorBidi" w:cstheme="majorBidi"/>
                <w:b w:val="0"/>
                <w:bCs w:val="0"/>
                <w:i/>
                <w:iCs/>
                <w:color w:val="000000" w:themeColor="text1"/>
              </w:rPr>
            </w:pPr>
          </w:p>
        </w:tc>
        <w:tc>
          <w:tcPr>
            <w:tcW w:w="1980" w:type="dxa"/>
            <w:tcBorders>
              <w:top w:val="single" w:sz="4" w:space="0" w:color="auto"/>
              <w:bottom w:val="single" w:sz="4" w:space="0" w:color="auto"/>
            </w:tcBorders>
          </w:tcPr>
          <w:p w14:paraId="3AF3DE62" w14:textId="77777777" w:rsidR="00C723F4" w:rsidRPr="006A144F" w:rsidRDefault="00C723F4" w:rsidP="009A66B2">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000000" w:themeColor="text1"/>
              </w:rPr>
            </w:pPr>
            <w:r w:rsidRPr="006A144F">
              <w:rPr>
                <w:rFonts w:asciiTheme="majorBidi" w:hAnsiTheme="majorBidi" w:cstheme="majorBidi"/>
                <w:b w:val="0"/>
                <w:bCs w:val="0"/>
                <w:i/>
                <w:iCs/>
                <w:color w:val="000000" w:themeColor="text1"/>
              </w:rPr>
              <w:t>sum of squares</w:t>
            </w:r>
          </w:p>
        </w:tc>
        <w:tc>
          <w:tcPr>
            <w:tcW w:w="990" w:type="dxa"/>
            <w:tcBorders>
              <w:top w:val="single" w:sz="4" w:space="0" w:color="auto"/>
              <w:bottom w:val="single" w:sz="4" w:space="0" w:color="auto"/>
            </w:tcBorders>
          </w:tcPr>
          <w:p w14:paraId="38A739EE" w14:textId="77777777" w:rsidR="00C723F4" w:rsidRPr="006A144F" w:rsidRDefault="00C723F4" w:rsidP="009A66B2">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000000" w:themeColor="text1"/>
              </w:rPr>
            </w:pPr>
            <w:r w:rsidRPr="006A144F">
              <w:rPr>
                <w:rFonts w:asciiTheme="majorBidi" w:hAnsiTheme="majorBidi" w:cstheme="majorBidi"/>
                <w:b w:val="0"/>
                <w:bCs w:val="0"/>
                <w:i/>
                <w:iCs/>
                <w:color w:val="000000" w:themeColor="text1"/>
              </w:rPr>
              <w:t>df</w:t>
            </w:r>
          </w:p>
        </w:tc>
        <w:tc>
          <w:tcPr>
            <w:tcW w:w="1620" w:type="dxa"/>
            <w:tcBorders>
              <w:top w:val="single" w:sz="4" w:space="0" w:color="auto"/>
              <w:bottom w:val="single" w:sz="4" w:space="0" w:color="auto"/>
            </w:tcBorders>
          </w:tcPr>
          <w:p w14:paraId="0266419F" w14:textId="77777777" w:rsidR="00C723F4" w:rsidRPr="006A144F" w:rsidRDefault="00C723F4" w:rsidP="009A66B2">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000000" w:themeColor="text1"/>
              </w:rPr>
            </w:pPr>
            <w:r w:rsidRPr="006A144F">
              <w:rPr>
                <w:rFonts w:asciiTheme="majorBidi" w:hAnsiTheme="majorBidi" w:cstheme="majorBidi"/>
                <w:b w:val="0"/>
                <w:bCs w:val="0"/>
                <w:i/>
                <w:iCs/>
                <w:color w:val="000000" w:themeColor="text1"/>
              </w:rPr>
              <w:t>Mean Square</w:t>
            </w:r>
          </w:p>
        </w:tc>
        <w:tc>
          <w:tcPr>
            <w:tcW w:w="990" w:type="dxa"/>
            <w:tcBorders>
              <w:top w:val="single" w:sz="4" w:space="0" w:color="auto"/>
              <w:bottom w:val="single" w:sz="4" w:space="0" w:color="auto"/>
            </w:tcBorders>
          </w:tcPr>
          <w:p w14:paraId="27F0224B" w14:textId="77777777" w:rsidR="00C723F4" w:rsidRPr="006A144F" w:rsidRDefault="00C723F4" w:rsidP="009A66B2">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000000" w:themeColor="text1"/>
              </w:rPr>
            </w:pPr>
            <w:r w:rsidRPr="006A144F">
              <w:rPr>
                <w:rFonts w:asciiTheme="majorBidi" w:hAnsiTheme="majorBidi" w:cstheme="majorBidi"/>
                <w:b w:val="0"/>
                <w:bCs w:val="0"/>
                <w:i/>
                <w:iCs/>
                <w:color w:val="000000" w:themeColor="text1"/>
              </w:rPr>
              <w:t>F</w:t>
            </w:r>
          </w:p>
        </w:tc>
        <w:tc>
          <w:tcPr>
            <w:tcW w:w="868" w:type="dxa"/>
            <w:tcBorders>
              <w:top w:val="single" w:sz="4" w:space="0" w:color="auto"/>
              <w:bottom w:val="single" w:sz="4" w:space="0" w:color="auto"/>
            </w:tcBorders>
          </w:tcPr>
          <w:p w14:paraId="42604D32" w14:textId="77777777" w:rsidR="00C723F4" w:rsidRPr="006A144F" w:rsidRDefault="00C723F4" w:rsidP="009A66B2">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000000" w:themeColor="text1"/>
              </w:rPr>
            </w:pPr>
            <w:r w:rsidRPr="006A144F">
              <w:rPr>
                <w:rFonts w:asciiTheme="majorBidi" w:hAnsiTheme="majorBidi" w:cstheme="majorBidi"/>
                <w:b w:val="0"/>
                <w:bCs w:val="0"/>
                <w:i/>
                <w:iCs/>
                <w:color w:val="000000" w:themeColor="text1"/>
              </w:rPr>
              <w:t>Sig.</w:t>
            </w:r>
          </w:p>
        </w:tc>
      </w:tr>
      <w:tr w:rsidR="00C723F4" w:rsidRPr="006A144F" w14:paraId="74BCD97D" w14:textId="77777777" w:rsidTr="009A66B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shd w:val="clear" w:color="auto" w:fill="auto"/>
          </w:tcPr>
          <w:p w14:paraId="2226EBD2" w14:textId="77777777" w:rsidR="00C723F4" w:rsidRPr="006A144F" w:rsidRDefault="00C723F4" w:rsidP="009A66B2">
            <w:pPr>
              <w:pStyle w:val="Default"/>
              <w:spacing w:line="480" w:lineRule="auto"/>
              <w:jc w:val="center"/>
              <w:rPr>
                <w:rFonts w:asciiTheme="majorBidi" w:hAnsiTheme="majorBidi" w:cstheme="majorBidi"/>
                <w:b w:val="0"/>
                <w:color w:val="000000" w:themeColor="text1"/>
              </w:rPr>
            </w:pPr>
            <w:r w:rsidRPr="006A144F">
              <w:rPr>
                <w:rFonts w:asciiTheme="majorBidi" w:hAnsiTheme="majorBidi" w:cstheme="majorBidi"/>
                <w:b w:val="0"/>
                <w:color w:val="000000" w:themeColor="text1"/>
              </w:rPr>
              <w:t>Between groups</w:t>
            </w:r>
          </w:p>
        </w:tc>
        <w:tc>
          <w:tcPr>
            <w:tcW w:w="1980" w:type="dxa"/>
            <w:tcBorders>
              <w:top w:val="single" w:sz="4" w:space="0" w:color="auto"/>
            </w:tcBorders>
            <w:shd w:val="clear" w:color="auto" w:fill="auto"/>
          </w:tcPr>
          <w:p w14:paraId="4A318C57" w14:textId="77777777" w:rsidR="00C723F4" w:rsidRPr="006A144F" w:rsidRDefault="00C723F4" w:rsidP="009A66B2">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1166.073</w:t>
            </w:r>
          </w:p>
        </w:tc>
        <w:tc>
          <w:tcPr>
            <w:tcW w:w="990" w:type="dxa"/>
            <w:tcBorders>
              <w:top w:val="single" w:sz="4" w:space="0" w:color="auto"/>
            </w:tcBorders>
            <w:shd w:val="clear" w:color="auto" w:fill="auto"/>
          </w:tcPr>
          <w:p w14:paraId="69E1B028" w14:textId="77777777" w:rsidR="00C723F4" w:rsidRPr="006A144F" w:rsidRDefault="00C723F4" w:rsidP="009A66B2">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3</w:t>
            </w:r>
          </w:p>
        </w:tc>
        <w:tc>
          <w:tcPr>
            <w:tcW w:w="1620" w:type="dxa"/>
            <w:tcBorders>
              <w:top w:val="single" w:sz="4" w:space="0" w:color="auto"/>
            </w:tcBorders>
            <w:shd w:val="clear" w:color="auto" w:fill="auto"/>
          </w:tcPr>
          <w:p w14:paraId="122FE479" w14:textId="77777777" w:rsidR="00C723F4" w:rsidRPr="006A144F" w:rsidRDefault="00C723F4" w:rsidP="009A66B2">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388.576</w:t>
            </w:r>
          </w:p>
        </w:tc>
        <w:tc>
          <w:tcPr>
            <w:tcW w:w="990" w:type="dxa"/>
            <w:tcBorders>
              <w:top w:val="single" w:sz="4" w:space="0" w:color="auto"/>
            </w:tcBorders>
            <w:shd w:val="clear" w:color="auto" w:fill="auto"/>
          </w:tcPr>
          <w:p w14:paraId="525CA5B0" w14:textId="77777777" w:rsidR="00C723F4" w:rsidRPr="006A144F" w:rsidRDefault="00C723F4" w:rsidP="009A66B2">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2.51</w:t>
            </w:r>
          </w:p>
        </w:tc>
        <w:tc>
          <w:tcPr>
            <w:tcW w:w="868" w:type="dxa"/>
            <w:tcBorders>
              <w:top w:val="single" w:sz="4" w:space="0" w:color="auto"/>
            </w:tcBorders>
            <w:shd w:val="clear" w:color="auto" w:fill="auto"/>
          </w:tcPr>
          <w:p w14:paraId="474D1F76" w14:textId="77777777" w:rsidR="00C723F4" w:rsidRPr="006A144F" w:rsidRDefault="00C723F4" w:rsidP="009A66B2">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.01*</w:t>
            </w:r>
          </w:p>
        </w:tc>
      </w:tr>
      <w:tr w:rsidR="00C723F4" w:rsidRPr="006A144F" w14:paraId="0BDA8DEC" w14:textId="77777777" w:rsidTr="009A66B2">
        <w:trPr>
          <w:trHeight w:val="25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14:paraId="0BF098A2" w14:textId="77777777" w:rsidR="00C723F4" w:rsidRPr="006A144F" w:rsidRDefault="00C723F4" w:rsidP="009A66B2">
            <w:pPr>
              <w:pStyle w:val="Default"/>
              <w:spacing w:line="480" w:lineRule="auto"/>
              <w:jc w:val="center"/>
              <w:rPr>
                <w:rFonts w:asciiTheme="majorBidi" w:hAnsiTheme="majorBidi" w:cstheme="majorBidi"/>
                <w:b w:val="0"/>
                <w:color w:val="000000" w:themeColor="text1"/>
              </w:rPr>
            </w:pPr>
            <w:r w:rsidRPr="006A144F">
              <w:rPr>
                <w:rFonts w:asciiTheme="majorBidi" w:hAnsiTheme="majorBidi" w:cstheme="majorBidi"/>
                <w:b w:val="0"/>
                <w:color w:val="000000" w:themeColor="text1"/>
              </w:rPr>
              <w:t>within groups</w:t>
            </w:r>
          </w:p>
        </w:tc>
        <w:tc>
          <w:tcPr>
            <w:tcW w:w="1980" w:type="dxa"/>
            <w:shd w:val="clear" w:color="auto" w:fill="auto"/>
          </w:tcPr>
          <w:p w14:paraId="281C3B05" w14:textId="77777777" w:rsidR="00C723F4" w:rsidRPr="006A144F" w:rsidRDefault="00C723F4" w:rsidP="009A66B2">
            <w:pPr>
              <w:autoSpaceDE w:val="0"/>
              <w:autoSpaceDN w:val="0"/>
              <w:adjustRightInd w:val="0"/>
              <w:spacing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30891.888</w:t>
            </w:r>
          </w:p>
        </w:tc>
        <w:tc>
          <w:tcPr>
            <w:tcW w:w="990" w:type="dxa"/>
            <w:shd w:val="clear" w:color="auto" w:fill="auto"/>
          </w:tcPr>
          <w:p w14:paraId="5E11032F" w14:textId="77777777" w:rsidR="00C723F4" w:rsidRPr="006A144F" w:rsidRDefault="00C723F4" w:rsidP="009A66B2">
            <w:pPr>
              <w:autoSpaceDE w:val="0"/>
              <w:autoSpaceDN w:val="0"/>
              <w:adjustRightInd w:val="0"/>
              <w:spacing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196</w:t>
            </w:r>
          </w:p>
        </w:tc>
        <w:tc>
          <w:tcPr>
            <w:tcW w:w="1620" w:type="dxa"/>
            <w:shd w:val="clear" w:color="auto" w:fill="auto"/>
          </w:tcPr>
          <w:p w14:paraId="4DB41025" w14:textId="77777777" w:rsidR="00C723F4" w:rsidRPr="006A144F" w:rsidRDefault="00C723F4" w:rsidP="009A66B2">
            <w:pPr>
              <w:autoSpaceDE w:val="0"/>
              <w:autoSpaceDN w:val="0"/>
              <w:adjustRightInd w:val="0"/>
              <w:spacing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157.522</w:t>
            </w:r>
          </w:p>
        </w:tc>
        <w:tc>
          <w:tcPr>
            <w:tcW w:w="990" w:type="dxa"/>
            <w:shd w:val="clear" w:color="auto" w:fill="auto"/>
            <w:vAlign w:val="center"/>
          </w:tcPr>
          <w:p w14:paraId="0FDC2EC4" w14:textId="77777777" w:rsidR="00C723F4" w:rsidRPr="006A144F" w:rsidRDefault="00C723F4" w:rsidP="009A66B2">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868" w:type="dxa"/>
            <w:shd w:val="clear" w:color="auto" w:fill="auto"/>
            <w:vAlign w:val="center"/>
          </w:tcPr>
          <w:p w14:paraId="0CFAC815" w14:textId="77777777" w:rsidR="00C723F4" w:rsidRPr="006A144F" w:rsidRDefault="00C723F4" w:rsidP="009A66B2">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C723F4" w:rsidRPr="006A144F" w14:paraId="47F8EBAD" w14:textId="77777777" w:rsidTr="009A66B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14:paraId="5A83445D" w14:textId="77777777" w:rsidR="00C723F4" w:rsidRPr="006A144F" w:rsidRDefault="00C723F4" w:rsidP="009A66B2">
            <w:pPr>
              <w:pStyle w:val="Default"/>
              <w:spacing w:line="480" w:lineRule="auto"/>
              <w:jc w:val="center"/>
              <w:rPr>
                <w:rFonts w:asciiTheme="majorBidi" w:hAnsiTheme="majorBidi" w:cstheme="majorBidi"/>
                <w:b w:val="0"/>
                <w:color w:val="000000" w:themeColor="text1"/>
              </w:rPr>
            </w:pPr>
            <w:r w:rsidRPr="006A144F">
              <w:rPr>
                <w:rFonts w:asciiTheme="majorBidi" w:hAnsiTheme="majorBidi" w:cstheme="majorBidi"/>
                <w:b w:val="0"/>
                <w:color w:val="000000" w:themeColor="text1"/>
              </w:rPr>
              <w:t>Total</w:t>
            </w:r>
          </w:p>
        </w:tc>
        <w:tc>
          <w:tcPr>
            <w:tcW w:w="1980" w:type="dxa"/>
            <w:shd w:val="clear" w:color="auto" w:fill="auto"/>
          </w:tcPr>
          <w:p w14:paraId="78E29560" w14:textId="77777777" w:rsidR="00C723F4" w:rsidRPr="006A144F" w:rsidRDefault="00C723F4" w:rsidP="009A66B2">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32057.871</w:t>
            </w:r>
          </w:p>
        </w:tc>
        <w:tc>
          <w:tcPr>
            <w:tcW w:w="990" w:type="dxa"/>
            <w:shd w:val="clear" w:color="auto" w:fill="auto"/>
          </w:tcPr>
          <w:p w14:paraId="27896BCD" w14:textId="77777777" w:rsidR="00C723F4" w:rsidRPr="006A144F" w:rsidRDefault="00C723F4" w:rsidP="009A66B2">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6A144F">
              <w:rPr>
                <w:rFonts w:asciiTheme="majorBidi" w:hAnsiTheme="majorBidi" w:cstheme="majorBidi"/>
                <w:color w:val="000000" w:themeColor="text1"/>
                <w:sz w:val="24"/>
                <w:szCs w:val="24"/>
              </w:rPr>
              <w:t>198</w:t>
            </w:r>
          </w:p>
        </w:tc>
        <w:tc>
          <w:tcPr>
            <w:tcW w:w="1620" w:type="dxa"/>
            <w:shd w:val="clear" w:color="auto" w:fill="auto"/>
            <w:vAlign w:val="center"/>
          </w:tcPr>
          <w:p w14:paraId="5DF96EEA" w14:textId="77777777" w:rsidR="00C723F4" w:rsidRPr="006A144F" w:rsidRDefault="00C723F4" w:rsidP="009A66B2">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p>
        </w:tc>
        <w:tc>
          <w:tcPr>
            <w:tcW w:w="990" w:type="dxa"/>
            <w:shd w:val="clear" w:color="auto" w:fill="auto"/>
            <w:vAlign w:val="center"/>
          </w:tcPr>
          <w:p w14:paraId="4520DFDF" w14:textId="77777777" w:rsidR="00C723F4" w:rsidRPr="006A144F" w:rsidRDefault="00C723F4" w:rsidP="009A66B2">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p>
        </w:tc>
        <w:tc>
          <w:tcPr>
            <w:tcW w:w="868" w:type="dxa"/>
            <w:shd w:val="clear" w:color="auto" w:fill="auto"/>
            <w:vAlign w:val="center"/>
          </w:tcPr>
          <w:p w14:paraId="19395830" w14:textId="77777777" w:rsidR="00C723F4" w:rsidRPr="006A144F" w:rsidRDefault="00C723F4" w:rsidP="009A66B2">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p>
        </w:tc>
      </w:tr>
    </w:tbl>
    <w:p w14:paraId="33761534" w14:textId="77777777" w:rsidR="00C723F4" w:rsidRPr="006A144F" w:rsidRDefault="00C723F4" w:rsidP="00C723F4">
      <w:pPr>
        <w:spacing w:after="0" w:line="480" w:lineRule="auto"/>
        <w:jc w:val="both"/>
        <w:rPr>
          <w:rFonts w:asciiTheme="majorBidi" w:hAnsiTheme="majorBidi" w:cstheme="majorBidi"/>
          <w:bCs/>
          <w:i/>
          <w:color w:val="000000" w:themeColor="text1"/>
          <w:sz w:val="24"/>
          <w:szCs w:val="24"/>
        </w:rPr>
      </w:pPr>
      <w:r w:rsidRPr="006A144F">
        <w:rPr>
          <w:rFonts w:asciiTheme="majorBidi" w:hAnsiTheme="majorBidi" w:cstheme="majorBidi"/>
          <w:bCs/>
          <w:i/>
          <w:color w:val="000000" w:themeColor="text1"/>
          <w:sz w:val="24"/>
          <w:szCs w:val="24"/>
        </w:rPr>
        <w:t>Significance Level P&gt;0.05</w:t>
      </w:r>
    </w:p>
    <w:p w14:paraId="54183F0F" w14:textId="77777777" w:rsidR="00C723F4" w:rsidRPr="006A144F" w:rsidRDefault="00C723F4" w:rsidP="00C723F4">
      <w:pPr>
        <w:pStyle w:val="Default"/>
        <w:spacing w:before="60" w:after="60" w:line="480" w:lineRule="auto"/>
        <w:jc w:val="both"/>
        <w:rPr>
          <w:rFonts w:asciiTheme="majorBidi" w:hAnsiTheme="majorBidi" w:cstheme="majorBidi"/>
          <w:color w:val="000000" w:themeColor="text1"/>
        </w:rPr>
      </w:pPr>
      <w:r>
        <w:rPr>
          <w:rFonts w:asciiTheme="majorBidi" w:hAnsiTheme="majorBidi" w:cstheme="majorBidi"/>
          <w:color w:val="000000" w:themeColor="text1"/>
        </w:rPr>
        <w:t>To</w:t>
      </w:r>
      <w:r w:rsidRPr="006A144F">
        <w:rPr>
          <w:rFonts w:asciiTheme="majorBidi" w:hAnsiTheme="majorBidi" w:cstheme="majorBidi"/>
          <w:color w:val="000000" w:themeColor="text1"/>
        </w:rPr>
        <w:t xml:space="preserve"> administer the difference opinion of the respondents regarding their teaching experience (1-5 Y, 6-10 Y, 11-15 Y, &gt;15 Y). The statistical findings revealed that there was found a </w:t>
      </w:r>
      <w:r>
        <w:rPr>
          <w:rFonts w:asciiTheme="majorBidi" w:hAnsiTheme="majorBidi" w:cstheme="majorBidi"/>
          <w:color w:val="000000" w:themeColor="text1"/>
        </w:rPr>
        <w:t>positive</w:t>
      </w:r>
      <w:r w:rsidRPr="006A144F">
        <w:rPr>
          <w:rFonts w:asciiTheme="majorBidi" w:hAnsiTheme="majorBidi" w:cstheme="majorBidi"/>
          <w:color w:val="000000" w:themeColor="text1"/>
        </w:rPr>
        <w:t xml:space="preserve"> difference among these groups about decision-making participation of the teachers because p value was less than 0.05.  </w:t>
      </w:r>
    </w:p>
    <w:p w14:paraId="4138141E" w14:textId="77777777" w:rsidR="00C723F4" w:rsidRPr="006A144F" w:rsidRDefault="00C723F4" w:rsidP="00C723F4">
      <w:pPr>
        <w:pStyle w:val="Default"/>
        <w:spacing w:line="480" w:lineRule="auto"/>
        <w:jc w:val="both"/>
        <w:rPr>
          <w:rFonts w:asciiTheme="majorBidi" w:hAnsiTheme="majorBidi" w:cstheme="majorBidi"/>
          <w:color w:val="000000" w:themeColor="text1"/>
        </w:rPr>
      </w:pPr>
    </w:p>
    <w:p w14:paraId="1F688B6E" w14:textId="77777777" w:rsidR="00C723F4" w:rsidRPr="006A144F" w:rsidRDefault="00C723F4" w:rsidP="00C723F4">
      <w:pPr>
        <w:spacing w:after="0" w:line="480" w:lineRule="auto"/>
        <w:rPr>
          <w:rFonts w:ascii="Times New Roman" w:hAnsi="Times New Roman"/>
          <w:i/>
          <w:color w:val="000000" w:themeColor="text1"/>
          <w:sz w:val="24"/>
          <w:szCs w:val="24"/>
        </w:rPr>
      </w:pPr>
    </w:p>
    <w:p w14:paraId="08B9CE36" w14:textId="77777777" w:rsidR="00C723F4" w:rsidRPr="006A144F" w:rsidRDefault="00C723F4" w:rsidP="00C723F4">
      <w:pPr>
        <w:spacing w:line="480" w:lineRule="auto"/>
        <w:jc w:val="center"/>
        <w:rPr>
          <w:rFonts w:ascii="Times New Roman" w:hAnsi="Times New Roman"/>
          <w:b/>
          <w:color w:val="000000" w:themeColor="text1"/>
          <w:sz w:val="28"/>
        </w:rPr>
      </w:pPr>
    </w:p>
    <w:p w14:paraId="5B289986" w14:textId="77777777" w:rsidR="00C723F4" w:rsidRPr="006A144F" w:rsidRDefault="00C723F4" w:rsidP="00C723F4">
      <w:pPr>
        <w:spacing w:line="480" w:lineRule="auto"/>
        <w:jc w:val="center"/>
        <w:rPr>
          <w:rFonts w:ascii="Times New Roman" w:hAnsi="Times New Roman"/>
          <w:b/>
          <w:color w:val="000000" w:themeColor="text1"/>
          <w:sz w:val="28"/>
        </w:rPr>
      </w:pPr>
    </w:p>
    <w:p w14:paraId="3F969474" w14:textId="77777777" w:rsidR="00C723F4" w:rsidRPr="006A144F" w:rsidRDefault="00C723F4" w:rsidP="00C723F4">
      <w:pPr>
        <w:spacing w:line="480" w:lineRule="auto"/>
        <w:jc w:val="center"/>
        <w:rPr>
          <w:rFonts w:ascii="Times New Roman" w:hAnsi="Times New Roman"/>
          <w:b/>
          <w:color w:val="000000" w:themeColor="text1"/>
          <w:sz w:val="28"/>
        </w:rPr>
      </w:pPr>
    </w:p>
    <w:p w14:paraId="0EC9F9C4" w14:textId="77777777" w:rsidR="00C723F4" w:rsidRPr="006A144F" w:rsidRDefault="00C723F4" w:rsidP="00C723F4">
      <w:pPr>
        <w:spacing w:line="480" w:lineRule="auto"/>
        <w:jc w:val="center"/>
        <w:rPr>
          <w:rFonts w:ascii="Times New Roman" w:hAnsi="Times New Roman"/>
          <w:b/>
          <w:color w:val="000000" w:themeColor="text1"/>
          <w:sz w:val="28"/>
        </w:rPr>
      </w:pPr>
    </w:p>
    <w:p w14:paraId="757F7C96" w14:textId="77777777" w:rsidR="00C723F4" w:rsidRDefault="00C723F4" w:rsidP="00C723F4">
      <w:pPr>
        <w:spacing w:line="480" w:lineRule="auto"/>
        <w:jc w:val="center"/>
        <w:rPr>
          <w:rFonts w:ascii="Times New Roman" w:hAnsi="Times New Roman"/>
          <w:b/>
          <w:color w:val="000000" w:themeColor="text1"/>
          <w:sz w:val="28"/>
        </w:rPr>
      </w:pPr>
    </w:p>
    <w:p w14:paraId="4BBAE87B" w14:textId="77777777" w:rsidR="00C723F4" w:rsidRPr="006A144F" w:rsidRDefault="00C723F4" w:rsidP="00C723F4">
      <w:pPr>
        <w:spacing w:line="480" w:lineRule="auto"/>
        <w:jc w:val="center"/>
        <w:rPr>
          <w:rFonts w:ascii="Times New Roman" w:hAnsi="Times New Roman"/>
          <w:b/>
          <w:color w:val="000000" w:themeColor="text1"/>
          <w:sz w:val="28"/>
        </w:rPr>
      </w:pPr>
    </w:p>
    <w:p w14:paraId="36DB8306" w14:textId="77777777" w:rsidR="00C723F4" w:rsidRPr="006A144F" w:rsidRDefault="00C723F4" w:rsidP="00C723F4">
      <w:pPr>
        <w:spacing w:line="480" w:lineRule="auto"/>
        <w:jc w:val="center"/>
        <w:rPr>
          <w:rFonts w:ascii="Times New Roman" w:hAnsi="Times New Roman"/>
          <w:b/>
          <w:color w:val="000000" w:themeColor="text1"/>
          <w:sz w:val="28"/>
        </w:rPr>
      </w:pPr>
    </w:p>
    <w:p w14:paraId="1E3E52D3" w14:textId="77777777" w:rsidR="00C723F4" w:rsidRPr="006A144F" w:rsidRDefault="00C723F4" w:rsidP="00C723F4">
      <w:pPr>
        <w:spacing w:line="480" w:lineRule="auto"/>
        <w:jc w:val="center"/>
        <w:rPr>
          <w:rFonts w:ascii="Times New Roman" w:hAnsi="Times New Roman"/>
          <w:b/>
          <w:color w:val="000000" w:themeColor="text1"/>
          <w:sz w:val="28"/>
        </w:rPr>
      </w:pPr>
    </w:p>
    <w:p w14:paraId="57FC33BB" w14:textId="77777777" w:rsidR="00C723F4" w:rsidRPr="006A144F" w:rsidRDefault="00C723F4" w:rsidP="00C723F4">
      <w:pPr>
        <w:spacing w:line="480" w:lineRule="auto"/>
        <w:jc w:val="center"/>
        <w:rPr>
          <w:rFonts w:ascii="Times New Roman" w:hAnsi="Times New Roman"/>
          <w:b/>
          <w:color w:val="000000" w:themeColor="text1"/>
          <w:sz w:val="28"/>
        </w:rPr>
      </w:pPr>
    </w:p>
    <w:p w14:paraId="015966ED" w14:textId="77777777" w:rsidR="00C723F4" w:rsidRPr="006A144F" w:rsidRDefault="00C723F4" w:rsidP="00C723F4">
      <w:pPr>
        <w:spacing w:line="480" w:lineRule="auto"/>
        <w:jc w:val="center"/>
        <w:rPr>
          <w:rFonts w:ascii="Times New Roman" w:hAnsi="Times New Roman"/>
          <w:b/>
          <w:color w:val="000000" w:themeColor="text1"/>
          <w:sz w:val="28"/>
        </w:rPr>
      </w:pPr>
      <w:r w:rsidRPr="006A144F">
        <w:rPr>
          <w:rFonts w:ascii="Times New Roman" w:hAnsi="Times New Roman"/>
          <w:b/>
          <w:color w:val="000000" w:themeColor="text1"/>
          <w:sz w:val="28"/>
        </w:rPr>
        <w:lastRenderedPageBreak/>
        <w:t>CHAPTER V</w:t>
      </w:r>
    </w:p>
    <w:p w14:paraId="5DCE4B57" w14:textId="77777777" w:rsidR="00C723F4" w:rsidRPr="006A144F" w:rsidRDefault="00C723F4" w:rsidP="00C723F4">
      <w:pPr>
        <w:spacing w:line="480" w:lineRule="auto"/>
        <w:jc w:val="center"/>
        <w:rPr>
          <w:rFonts w:ascii="Times New Roman" w:hAnsi="Times New Roman"/>
          <w:b/>
          <w:color w:val="000000" w:themeColor="text1"/>
          <w:sz w:val="28"/>
        </w:rPr>
      </w:pPr>
      <w:r w:rsidRPr="006A144F">
        <w:rPr>
          <w:rFonts w:ascii="Times New Roman" w:hAnsi="Times New Roman"/>
          <w:b/>
          <w:color w:val="000000" w:themeColor="text1"/>
          <w:sz w:val="28"/>
        </w:rPr>
        <w:t>SUMMARY, FINDINGS, CONCLUSION AND RECOMMENDATIONS</w:t>
      </w:r>
    </w:p>
    <w:p w14:paraId="4E2D401E" w14:textId="77777777" w:rsidR="00C723F4" w:rsidRPr="006A144F" w:rsidRDefault="00C723F4" w:rsidP="00C723F4">
      <w:pPr>
        <w:spacing w:line="480" w:lineRule="auto"/>
        <w:rPr>
          <w:rFonts w:ascii="Times New Roman" w:hAnsi="Times New Roman"/>
          <w:b/>
          <w:color w:val="000000" w:themeColor="text1"/>
          <w:sz w:val="24"/>
        </w:rPr>
      </w:pPr>
      <w:r w:rsidRPr="006A144F">
        <w:rPr>
          <w:rFonts w:ascii="Times New Roman" w:hAnsi="Times New Roman"/>
          <w:b/>
          <w:color w:val="000000" w:themeColor="text1"/>
          <w:sz w:val="24"/>
        </w:rPr>
        <w:t>5.1 Summary</w:t>
      </w:r>
    </w:p>
    <w:p w14:paraId="39019956"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Previous researches observed that the head of the educational organizations focus on the strong decision making and lay stress on the teachers’ participation in decision making, because teachers direct associated with the actions, values and all the other members.  It described that the effective leadership make a plan, strategies according to the hierarchy of the management ang then make a decision with the other employees. The participation in decision making of the other members is an effective source for achieve the goal of the organization. The decision can be made with the participation of and individual as well as group of the individuals. </w:t>
      </w:r>
    </w:p>
    <w:p w14:paraId="0D645B4D"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bookmarkStart w:id="5" w:name="_Hlk100179822"/>
      <w:r w:rsidRPr="006A144F">
        <w:rPr>
          <w:rFonts w:ascii="Times New Roman" w:hAnsi="Times New Roman" w:cs="Times New Roman"/>
          <w:color w:val="000000" w:themeColor="text1"/>
          <w:sz w:val="24"/>
          <w:szCs w:val="24"/>
        </w:rPr>
        <w:t xml:space="preserve">On the behalf of conclusion, it was recommended that the further studies should be conducted </w:t>
      </w: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investigate the impact of decision-making participation of the teaching faculty on job satisfaction and job performance for the development of teaching-learning process. Moreover, this study can be conducted in other level and other areas of the country. The seminars should be held in educational institutions for the awareness and importance of the decision-making participation of the employees. </w:t>
      </w:r>
    </w:p>
    <w:p w14:paraId="5E0F5164" w14:textId="77777777" w:rsidR="00C723F4" w:rsidRPr="006A144F" w:rsidRDefault="00C723F4" w:rsidP="00C723F4">
      <w:pPr>
        <w:pStyle w:val="NoSpacing"/>
        <w:spacing w:line="480" w:lineRule="auto"/>
        <w:jc w:val="both"/>
        <w:rPr>
          <w:rFonts w:ascii="Times New Roman" w:eastAsia="Arial Unicode MS" w:hAnsi="Times New Roman"/>
          <w:color w:val="000000" w:themeColor="text1"/>
          <w:sz w:val="24"/>
          <w:szCs w:val="24"/>
        </w:rPr>
      </w:pPr>
      <w:r w:rsidRPr="006A144F">
        <w:rPr>
          <w:rFonts w:ascii="Times New Roman" w:eastAsia="Arial Unicode MS" w:hAnsi="Times New Roman"/>
          <w:color w:val="000000" w:themeColor="text1"/>
          <w:sz w:val="24"/>
          <w:szCs w:val="24"/>
        </w:rPr>
        <w:t xml:space="preserve">Like other organizations it is also emphasized in educational institutions that decision making participation process is an important debate for the uplift of the teaching-learning process. </w:t>
      </w:r>
      <w:r>
        <w:rPr>
          <w:rFonts w:ascii="Times New Roman" w:eastAsia="Arial Unicode MS" w:hAnsi="Times New Roman"/>
          <w:color w:val="000000" w:themeColor="text1"/>
          <w:sz w:val="24"/>
          <w:szCs w:val="24"/>
        </w:rPr>
        <w:t>To</w:t>
      </w:r>
      <w:r w:rsidRPr="006A144F">
        <w:rPr>
          <w:rFonts w:ascii="Times New Roman" w:eastAsia="Arial Unicode MS" w:hAnsi="Times New Roman"/>
          <w:color w:val="000000" w:themeColor="text1"/>
          <w:sz w:val="24"/>
          <w:szCs w:val="24"/>
        </w:rPr>
        <w:t xml:space="preserve"> build confidence between teachers and institution, the organizations focus on the participation of the teachers. Without focus on teacher’s participation the institutions are unable to find out the level of teaching.  From past </w:t>
      </w:r>
      <w:r w:rsidRPr="006A144F">
        <w:rPr>
          <w:rFonts w:ascii="Times New Roman" w:eastAsia="Arial Unicode MS" w:hAnsi="Times New Roman"/>
          <w:color w:val="000000" w:themeColor="text1"/>
          <w:sz w:val="24"/>
          <w:szCs w:val="24"/>
        </w:rPr>
        <w:lastRenderedPageBreak/>
        <w:t xml:space="preserve">couple of decades, the educational organizational keenly focused on the participate of the teachers in all the activities. </w:t>
      </w:r>
    </w:p>
    <w:bookmarkEnd w:id="5"/>
    <w:p w14:paraId="0CB260EB" w14:textId="77777777" w:rsidR="00C723F4" w:rsidRPr="006A144F" w:rsidRDefault="00C723F4" w:rsidP="00C723F4">
      <w:pPr>
        <w:spacing w:line="480" w:lineRule="auto"/>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t>5.2 Finding</w:t>
      </w:r>
    </w:p>
    <w:p w14:paraId="323CC6F4"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It indicated that the respondents were satisfied about the factor planning of decision-making.</w:t>
      </w:r>
    </w:p>
    <w:p w14:paraId="60A93F3A"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It indicated that the respondents were satisfied about the factor curriculum and instructions of decision-making.</w:t>
      </w:r>
    </w:p>
    <w:p w14:paraId="57EB83F0"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It indicated that the respondents were satisfied about the factor rules and regulations of decision-making.</w:t>
      </w:r>
    </w:p>
    <w:p w14:paraId="01316F4C"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It indicated that the respondents were satisfied about the factor students’ affairs of decision-making.</w:t>
      </w:r>
    </w:p>
    <w:p w14:paraId="608779AB"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It indicated that the respondents were satisfied about the factor institutional building of decision-making.</w:t>
      </w:r>
    </w:p>
    <w:p w14:paraId="485384C4"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It indicated that the respondents were satisfied about the factor income generation and budgeting of decision-making.</w:t>
      </w:r>
    </w:p>
    <w:p w14:paraId="47192ADE"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1 regarding planning. </w:t>
      </w:r>
    </w:p>
    <w:p w14:paraId="2B8E746C"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2 regarding planning. </w:t>
      </w:r>
    </w:p>
    <w:p w14:paraId="13150AAF"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3 regarding planning. </w:t>
      </w:r>
    </w:p>
    <w:p w14:paraId="29479EF0"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4 regarding planning. </w:t>
      </w:r>
    </w:p>
    <w:p w14:paraId="3BA91BFA"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5 regarding planning. </w:t>
      </w:r>
    </w:p>
    <w:p w14:paraId="61A327E6"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lastRenderedPageBreak/>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1 regarding curriculum and instructions.  </w:t>
      </w:r>
    </w:p>
    <w:p w14:paraId="4B3E99D7"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2 regarding curriculum and instructions.  </w:t>
      </w:r>
    </w:p>
    <w:p w14:paraId="3BA0AD8A"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3 regarding curriculum and instructions.  </w:t>
      </w:r>
    </w:p>
    <w:p w14:paraId="1E2E5835"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4 curriculum and instructions.  </w:t>
      </w:r>
    </w:p>
    <w:p w14:paraId="72FAB142"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5 regarding curriculum and instructions.  </w:t>
      </w:r>
    </w:p>
    <w:p w14:paraId="166F202C"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6 regarding curriculum and instructions.  </w:t>
      </w:r>
    </w:p>
    <w:p w14:paraId="403200BD"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1 regarding rules and regulations.   </w:t>
      </w:r>
    </w:p>
    <w:p w14:paraId="59533ACF"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2 regarding rules and regulations.   </w:t>
      </w:r>
    </w:p>
    <w:p w14:paraId="69040378"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3 regarding rules and regulations.   </w:t>
      </w:r>
    </w:p>
    <w:p w14:paraId="5A05FE7D"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4 regarding rules and regulations.   </w:t>
      </w:r>
    </w:p>
    <w:p w14:paraId="3300F0D4"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5 regarding rules and regulations.   </w:t>
      </w:r>
    </w:p>
    <w:p w14:paraId="4623D2AD"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6 regarding rules and regulations.   </w:t>
      </w:r>
    </w:p>
    <w:p w14:paraId="675612A2"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lastRenderedPageBreak/>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1 regarding students’ affairs.    </w:t>
      </w:r>
    </w:p>
    <w:p w14:paraId="6C15BE3F"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2 regarding students’ affairs.    </w:t>
      </w:r>
    </w:p>
    <w:p w14:paraId="19305839"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3 regarding students’ affairs.    </w:t>
      </w:r>
    </w:p>
    <w:p w14:paraId="6EB53462"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a </w:t>
      </w:r>
      <w:r>
        <w:rPr>
          <w:color w:val="000000" w:themeColor="text1"/>
          <w:sz w:val="24"/>
          <w:szCs w:val="24"/>
        </w:rPr>
        <w:t>positive</w:t>
      </w:r>
      <w:r w:rsidRPr="006A144F">
        <w:rPr>
          <w:color w:val="000000" w:themeColor="text1"/>
          <w:sz w:val="24"/>
          <w:szCs w:val="24"/>
        </w:rPr>
        <w:t xml:space="preserve"> difference found between gender of the teachers about the statement 4 regarding students’ affairs.    </w:t>
      </w:r>
    </w:p>
    <w:p w14:paraId="38A77DDA"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1 regarding institutional building.  </w:t>
      </w:r>
    </w:p>
    <w:p w14:paraId="0C93DD8E"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2 regarding institutional building.     </w:t>
      </w:r>
    </w:p>
    <w:p w14:paraId="1FA73D65"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   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3 regarding institutional building.     </w:t>
      </w:r>
    </w:p>
    <w:p w14:paraId="6DEB16FE"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4 regarding institutional building.     </w:t>
      </w:r>
    </w:p>
    <w:p w14:paraId="6EDDFD2A"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1 regarding income generation and budgeting.   </w:t>
      </w:r>
    </w:p>
    <w:p w14:paraId="55462DDE"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2 regarding income generation and budgeting.   </w:t>
      </w:r>
    </w:p>
    <w:p w14:paraId="005A7000"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3 regarding income generation and budgeting.   </w:t>
      </w:r>
    </w:p>
    <w:p w14:paraId="28875504"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4 regarding income generation and budgeting.   </w:t>
      </w:r>
    </w:p>
    <w:p w14:paraId="6AD549F4"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lastRenderedPageBreak/>
        <w:t xml:space="preserve">It was shown that there was not a </w:t>
      </w:r>
      <w:r>
        <w:rPr>
          <w:color w:val="000000" w:themeColor="text1"/>
          <w:sz w:val="24"/>
          <w:szCs w:val="24"/>
        </w:rPr>
        <w:t>positive</w:t>
      </w:r>
      <w:r w:rsidRPr="006A144F">
        <w:rPr>
          <w:color w:val="000000" w:themeColor="text1"/>
          <w:sz w:val="24"/>
          <w:szCs w:val="24"/>
        </w:rPr>
        <w:t xml:space="preserve"> difference found between gender of the teachers about the statement 5 regarding income generation and budgeting.   </w:t>
      </w:r>
    </w:p>
    <w:p w14:paraId="1382F327" w14:textId="77777777" w:rsidR="00C723F4" w:rsidRPr="006A144F" w:rsidRDefault="00C723F4" w:rsidP="00C723F4">
      <w:pPr>
        <w:pStyle w:val="ListParagraph"/>
        <w:numPr>
          <w:ilvl w:val="0"/>
          <w:numId w:val="207"/>
        </w:numPr>
        <w:spacing w:after="120" w:line="480" w:lineRule="auto"/>
        <w:ind w:left="360"/>
        <w:jc w:val="both"/>
        <w:rPr>
          <w:color w:val="000000" w:themeColor="text1"/>
          <w:sz w:val="24"/>
          <w:szCs w:val="24"/>
        </w:rPr>
      </w:pPr>
      <w:r w:rsidRPr="006A144F">
        <w:rPr>
          <w:color w:val="000000" w:themeColor="text1"/>
          <w:sz w:val="24"/>
          <w:szCs w:val="24"/>
        </w:rPr>
        <w:t xml:space="preserve">It found that there was a </w:t>
      </w:r>
      <w:r>
        <w:rPr>
          <w:color w:val="000000" w:themeColor="text1"/>
          <w:sz w:val="24"/>
          <w:szCs w:val="24"/>
        </w:rPr>
        <w:t>positive</w:t>
      </w:r>
      <w:r w:rsidRPr="006A144F">
        <w:rPr>
          <w:color w:val="000000" w:themeColor="text1"/>
          <w:sz w:val="24"/>
          <w:szCs w:val="24"/>
        </w:rPr>
        <w:t xml:space="preserve"> difference found among the teaching experience of the teachers. </w:t>
      </w:r>
    </w:p>
    <w:p w14:paraId="21B6ED05" w14:textId="77777777" w:rsidR="00C723F4" w:rsidRPr="006A144F" w:rsidRDefault="00C723F4" w:rsidP="00C723F4">
      <w:pPr>
        <w:spacing w:line="480" w:lineRule="auto"/>
        <w:rPr>
          <w:rFonts w:ascii="Times New Roman" w:hAnsi="Times New Roman" w:cs="Times New Roman"/>
          <w:b/>
          <w:color w:val="000000" w:themeColor="text1"/>
          <w:sz w:val="24"/>
          <w:szCs w:val="24"/>
        </w:rPr>
      </w:pPr>
      <w:r w:rsidRPr="006A144F">
        <w:rPr>
          <w:rFonts w:ascii="Times New Roman" w:hAnsi="Times New Roman" w:cs="Times New Roman"/>
          <w:b/>
          <w:color w:val="000000" w:themeColor="text1"/>
          <w:sz w:val="24"/>
          <w:szCs w:val="24"/>
        </w:rPr>
        <w:t>5.3 Conclusion</w:t>
      </w:r>
    </w:p>
    <w:p w14:paraId="01AFA818" w14:textId="77777777" w:rsidR="00C723F4" w:rsidRPr="006A144F" w:rsidRDefault="00C723F4" w:rsidP="00C723F4">
      <w:pPr>
        <w:tabs>
          <w:tab w:val="center" w:pos="3988"/>
        </w:tabs>
        <w:autoSpaceDE w:val="0"/>
        <w:autoSpaceDN w:val="0"/>
        <w:adjustRightInd w:val="0"/>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It was concluded that the respondents were agreed about all the statements of study variable about decision-making participation. There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was found between the gender of the respondents about the factor’s rules and regulation and students’ affairs of decision-making whereas, the mean score of public-school respondents was greater than private respondents. Moreover, it was a </w:t>
      </w:r>
      <w:r>
        <w:rPr>
          <w:rFonts w:ascii="Times New Roman" w:hAnsi="Times New Roman" w:cs="Times New Roman"/>
          <w:color w:val="000000" w:themeColor="text1"/>
          <w:sz w:val="24"/>
          <w:szCs w:val="24"/>
        </w:rPr>
        <w:t>positive</w:t>
      </w:r>
      <w:r w:rsidRPr="006A144F">
        <w:rPr>
          <w:rFonts w:ascii="Times New Roman" w:hAnsi="Times New Roman" w:cs="Times New Roman"/>
          <w:color w:val="000000" w:themeColor="text1"/>
          <w:sz w:val="24"/>
          <w:szCs w:val="24"/>
        </w:rPr>
        <w:t xml:space="preserve"> difference found among the groups of teaching experience of the respondents. </w:t>
      </w:r>
    </w:p>
    <w:p w14:paraId="4AD05AF0" w14:textId="77777777" w:rsidR="00C723F4" w:rsidRPr="006A144F" w:rsidRDefault="00C723F4" w:rsidP="00C723F4">
      <w:pPr>
        <w:tabs>
          <w:tab w:val="center" w:pos="3988"/>
        </w:tabs>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6A144F">
        <w:rPr>
          <w:rFonts w:ascii="Times New Roman" w:hAnsi="Times New Roman" w:cs="Times New Roman"/>
          <w:b/>
          <w:bCs/>
          <w:color w:val="000000" w:themeColor="text1"/>
          <w:sz w:val="24"/>
          <w:szCs w:val="24"/>
        </w:rPr>
        <w:t>5.4 Discussion and Recommendations</w:t>
      </w:r>
    </w:p>
    <w:p w14:paraId="363D8833"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 participation of the teachers in decision making has got the measurement advantage in the modern era. The teacher is considered as a backbone of any educational organization and considered an important member for decision making, because teacher engage with all the other members as well as administration and also with the students and the parents. To enhance the communication with other members and improve the quality of teaching-learning process, so the involvement of the teachers in decision making is important. </w:t>
      </w:r>
    </w:p>
    <w:p w14:paraId="719EE34B"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Teacher participation in decision making is so important because he connected with the curricular and extra-curricular activities directly. The participation of the teacher in decision making is considered that the teacher is willing to implement all these decisions during job hours in the class room.  </w:t>
      </w:r>
    </w:p>
    <w:p w14:paraId="77829B1F"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lastRenderedPageBreak/>
        <w:t xml:space="preserve">Decision making process depends upon the values of the society which suggest doing the action or reacting. The values can be changes with the passage of time. So that the decision-making process is not a permanent process, it can be changed according to the values and facts. The developed organizations making some decisions time by time according to the situation. The institutions lay stress to fulfill the need of the employees so that organizational objectives can be achieved. The higher authorities make some critical decisions in crucial situation so that to meet the present situation with effectively. </w:t>
      </w:r>
    </w:p>
    <w:p w14:paraId="6885DD3C" w14:textId="77777777" w:rsidR="00C723F4" w:rsidRPr="006A144F" w:rsidRDefault="00C723F4" w:rsidP="00C723F4">
      <w:pPr>
        <w:spacing w:after="12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A number of decisions are made daily in the educational institutions according to the work requirement like as administration, curriculum, counseling and teaching etc. These decisions are made for short term purpose. The decisions which are made for long term that known as policies. These decisions overcome all the values and positive actions. These decisions are taken for to the growth of the organizations. The whole departments can be discussed in policy making, like as the resources, assets, liabilities, goal and achievements, and production of the organization. </w:t>
      </w:r>
    </w:p>
    <w:p w14:paraId="72853311"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Decision making process is considered as a backbone of the any educational institution. It is the most important organ of the management. The management of the organization always put their necked eyes on the short term and long-term policies so that the organizational objectives can be achieved. So, the participation of the teachers in policies making is necessary for performing the different kinds of activities regarding learning as well as management activities. </w:t>
      </w:r>
    </w:p>
    <w:p w14:paraId="7B04FF12" w14:textId="77777777" w:rsidR="00C723F4" w:rsidRPr="006A144F" w:rsidRDefault="00C723F4" w:rsidP="00C723F4">
      <w:pPr>
        <w:spacing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There is no any institution in which the decision-making activities not performed it describes the three most important kinds of decision making in educational institutions. The one is the organizations stands always due to the strong decision making. The second one, the organizations ensure the authorities to make decision </w:t>
      </w:r>
      <w:r w:rsidRPr="006A144F">
        <w:rPr>
          <w:rFonts w:ascii="Times New Roman" w:hAnsi="Times New Roman" w:cs="Times New Roman"/>
          <w:color w:val="000000" w:themeColor="text1"/>
          <w:sz w:val="24"/>
          <w:szCs w:val="24"/>
        </w:rPr>
        <w:lastRenderedPageBreak/>
        <w:t>making for the organization. The third one, the decision-making process revolves around the all the existing employees of the organization.  Al these decision-making functions fall in the same hierarchy. Thus, all these kinds of decisions making are direct effect on the employees of the organization. It is argued that the decisions which are made in the educational organizations is depends upon the teachers’ strategies. The teacher plays a vital role in making the decisions in learning activities as well as management activities, because the teacher is considered as a multi dimensions actor of any educational institution. The teachers play an important role for the completion of the organizational objectives and thus the teachers communicate indirectly these decisions with the other employees and also with the students and parents.</w:t>
      </w:r>
    </w:p>
    <w:p w14:paraId="09BA44F6" w14:textId="77777777" w:rsidR="00C723F4" w:rsidRPr="006A144F" w:rsidRDefault="00C723F4" w:rsidP="00C723F4">
      <w:pPr>
        <w:spacing w:after="0" w:line="480" w:lineRule="auto"/>
        <w:jc w:val="both"/>
        <w:rPr>
          <w:rFonts w:ascii="Times New Roman" w:hAnsi="Times New Roman" w:cs="Times New Roman"/>
          <w:color w:val="000000" w:themeColor="text1"/>
          <w:sz w:val="24"/>
          <w:szCs w:val="24"/>
        </w:rPr>
      </w:pPr>
      <w:r w:rsidRPr="006A144F">
        <w:rPr>
          <w:rFonts w:ascii="Times New Roman" w:hAnsi="Times New Roman" w:cs="Times New Roman"/>
          <w:color w:val="000000" w:themeColor="text1"/>
          <w:sz w:val="24"/>
          <w:szCs w:val="24"/>
        </w:rPr>
        <w:t xml:space="preserve">In this study the teachers from public and private secondary schools in Hafizabad were the only population in this study. were included in this study. Therefore, it was recommended for more authenticity it should also be conducted the study at other levels and also in other areas of the country </w:t>
      </w:r>
      <w:r>
        <w:rPr>
          <w:rFonts w:ascii="Times New Roman" w:hAnsi="Times New Roman" w:cs="Times New Roman"/>
          <w:color w:val="000000" w:themeColor="text1"/>
          <w:sz w:val="24"/>
          <w:szCs w:val="24"/>
        </w:rPr>
        <w:t>To</w:t>
      </w:r>
      <w:r w:rsidRPr="006A144F">
        <w:rPr>
          <w:rFonts w:ascii="Times New Roman" w:hAnsi="Times New Roman" w:cs="Times New Roman"/>
          <w:color w:val="000000" w:themeColor="text1"/>
          <w:sz w:val="24"/>
          <w:szCs w:val="24"/>
        </w:rPr>
        <w:t xml:space="preserve"> find out the perception of the teachers regarding participation in decision-making, Additionally, it is better to include other variables to analyze the impact of decision-making participation of teachers on their job satisfaction and performance that can be helpful for the development of the teaching-learning process. </w:t>
      </w:r>
    </w:p>
    <w:p w14:paraId="49F448BD"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p>
    <w:p w14:paraId="3B975D6B"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p>
    <w:p w14:paraId="38E794C8"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p>
    <w:p w14:paraId="27439E5D" w14:textId="77777777" w:rsidR="00C723F4" w:rsidRDefault="00C723F4" w:rsidP="00C723F4">
      <w:pPr>
        <w:spacing w:line="480" w:lineRule="auto"/>
        <w:ind w:firstLine="720"/>
        <w:jc w:val="both"/>
        <w:rPr>
          <w:rFonts w:ascii="Times New Roman" w:hAnsi="Times New Roman" w:cs="Times New Roman"/>
          <w:color w:val="000000" w:themeColor="text1"/>
          <w:sz w:val="24"/>
          <w:szCs w:val="24"/>
        </w:rPr>
      </w:pPr>
    </w:p>
    <w:p w14:paraId="681F2A3A" w14:textId="77777777" w:rsidR="00C723F4" w:rsidRDefault="00C723F4" w:rsidP="00C723F4">
      <w:pPr>
        <w:spacing w:line="480" w:lineRule="auto"/>
        <w:ind w:firstLine="720"/>
        <w:jc w:val="both"/>
        <w:rPr>
          <w:rFonts w:ascii="Times New Roman" w:hAnsi="Times New Roman" w:cs="Times New Roman"/>
          <w:color w:val="000000" w:themeColor="text1"/>
          <w:sz w:val="24"/>
          <w:szCs w:val="24"/>
        </w:rPr>
      </w:pPr>
    </w:p>
    <w:p w14:paraId="3A41A168" w14:textId="77777777" w:rsidR="00C723F4" w:rsidRPr="009C521D" w:rsidRDefault="00C723F4" w:rsidP="00C723F4">
      <w:pPr>
        <w:widowControl w:val="0"/>
        <w:spacing w:after="0" w:line="480" w:lineRule="auto"/>
        <w:ind w:left="1080"/>
        <w:jc w:val="center"/>
        <w:rPr>
          <w:rFonts w:ascii="Times New Roman" w:hAnsi="Times New Roman" w:cs="Times New Roman"/>
          <w:b/>
          <w:color w:val="000000" w:themeColor="text1"/>
          <w:sz w:val="24"/>
          <w:szCs w:val="24"/>
        </w:rPr>
      </w:pPr>
      <w:r w:rsidRPr="009C521D">
        <w:rPr>
          <w:rFonts w:ascii="Times New Roman" w:hAnsi="Times New Roman"/>
          <w:b/>
          <w:color w:val="000000" w:themeColor="text1"/>
          <w:sz w:val="24"/>
        </w:rPr>
        <w:lastRenderedPageBreak/>
        <w:t>REFERENCES</w:t>
      </w:r>
    </w:p>
    <w:p w14:paraId="02D9F0E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iCs/>
          <w:color w:val="000000" w:themeColor="text1"/>
          <w:sz w:val="24"/>
          <w:szCs w:val="24"/>
        </w:rPr>
        <w:t>A.A.U.</w:t>
      </w:r>
      <w:r w:rsidRPr="00C723F4">
        <w:rPr>
          <w:rFonts w:ascii="Times New Roman" w:hAnsi="Times New Roman" w:cs="Times New Roman"/>
          <w:color w:val="000000" w:themeColor="text1"/>
          <w:sz w:val="24"/>
          <w:szCs w:val="24"/>
        </w:rPr>
        <w:t xml:space="preserve"> Ben-Pertez, M (1994). Teachers as Curriculum Makers (2nd ed.).</w:t>
      </w:r>
      <w:r w:rsidRPr="00C723F4">
        <w:rPr>
          <w:rFonts w:ascii="Times New Roman" w:hAnsi="Times New Roman" w:cs="Times New Roman"/>
          <w:iCs/>
          <w:color w:val="000000" w:themeColor="text1"/>
          <w:sz w:val="24"/>
          <w:szCs w:val="24"/>
        </w:rPr>
        <w:t xml:space="preserve"> The International</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Encyclopedia of Education </w:t>
      </w:r>
      <w:r w:rsidRPr="00C723F4">
        <w:rPr>
          <w:rFonts w:ascii="Times New Roman" w:hAnsi="Times New Roman" w:cs="Times New Roman"/>
          <w:color w:val="000000" w:themeColor="text1"/>
          <w:sz w:val="24"/>
          <w:szCs w:val="24"/>
        </w:rPr>
        <w:t xml:space="preserve">(10), pp 6089-6092). </w:t>
      </w:r>
    </w:p>
    <w:p w14:paraId="7DFB3A0F"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AAU Adaire, J. (2010). </w:t>
      </w:r>
      <w:r w:rsidRPr="00C723F4">
        <w:rPr>
          <w:rFonts w:ascii="Times New Roman" w:hAnsi="Times New Roman" w:cs="Times New Roman"/>
          <w:iCs/>
          <w:color w:val="000000" w:themeColor="text1"/>
          <w:sz w:val="24"/>
          <w:szCs w:val="24"/>
        </w:rPr>
        <w:t xml:space="preserve">Develop Your Leadership Skills. </w:t>
      </w:r>
      <w:r w:rsidRPr="00C723F4">
        <w:rPr>
          <w:rFonts w:ascii="Times New Roman" w:hAnsi="Times New Roman" w:cs="Times New Roman"/>
          <w:color w:val="000000" w:themeColor="text1"/>
          <w:sz w:val="24"/>
          <w:szCs w:val="24"/>
        </w:rPr>
        <w:t>New Delhi: India</w:t>
      </w:r>
      <w:r w:rsidRPr="00C723F4">
        <w:rPr>
          <w:rFonts w:ascii="Times New Roman" w:hAnsi="Times New Roman" w:cs="Times New Roman"/>
          <w:iCs/>
          <w:color w:val="000000" w:themeColor="text1"/>
          <w:sz w:val="24"/>
          <w:szCs w:val="24"/>
        </w:rPr>
        <w:t>.</w:t>
      </w:r>
      <w:r w:rsidRPr="00C723F4">
        <w:rPr>
          <w:rFonts w:ascii="Times New Roman" w:hAnsi="Times New Roman" w:cs="Times New Roman"/>
          <w:color w:val="000000" w:themeColor="text1"/>
          <w:sz w:val="24"/>
          <w:szCs w:val="24"/>
        </w:rPr>
        <w:t xml:space="preserve"> </w:t>
      </w:r>
    </w:p>
    <w:p w14:paraId="29EF4C7C"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Adane Tessera, (2002). </w:t>
      </w:r>
      <w:r w:rsidRPr="00C723F4">
        <w:rPr>
          <w:rFonts w:ascii="Times New Roman" w:hAnsi="Times New Roman" w:cs="Times New Roman"/>
          <w:iCs/>
          <w:color w:val="000000" w:themeColor="text1"/>
          <w:sz w:val="24"/>
          <w:szCs w:val="24"/>
        </w:rPr>
        <w:t>School Organization and Management</w:t>
      </w:r>
      <w:r w:rsidRPr="00C723F4">
        <w:rPr>
          <w:rFonts w:ascii="Times New Roman" w:hAnsi="Times New Roman" w:cs="Times New Roman"/>
          <w:color w:val="000000" w:themeColor="text1"/>
          <w:sz w:val="24"/>
          <w:szCs w:val="24"/>
        </w:rPr>
        <w:t>: Distance Education Material for In-Service Trainees Continuing and Distance Education Division.</w:t>
      </w:r>
    </w:p>
    <w:p w14:paraId="5C560557"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Aggarwal, R.D (1993). Organization </w:t>
      </w:r>
      <w:r w:rsidRPr="00C723F4">
        <w:rPr>
          <w:rFonts w:ascii="Times New Roman" w:hAnsi="Times New Roman" w:cs="Times New Roman"/>
          <w:iCs/>
          <w:color w:val="000000" w:themeColor="text1"/>
          <w:sz w:val="24"/>
          <w:szCs w:val="24"/>
        </w:rPr>
        <w:t>and Management</w:t>
      </w:r>
      <w:r w:rsidRPr="00C723F4">
        <w:rPr>
          <w:rFonts w:ascii="Times New Roman" w:hAnsi="Times New Roman" w:cs="Times New Roman"/>
          <w:color w:val="000000" w:themeColor="text1"/>
          <w:sz w:val="24"/>
          <w:szCs w:val="24"/>
        </w:rPr>
        <w:t xml:space="preserve">. New Delhi (McGraw: Hill Publishes Company Limited) </w:t>
      </w:r>
    </w:p>
    <w:p w14:paraId="6B17C1B4"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Alem Habtu, (2003). Berchi: </w:t>
      </w:r>
      <w:r w:rsidRPr="00C723F4">
        <w:rPr>
          <w:rFonts w:ascii="Times New Roman" w:hAnsi="Times New Roman" w:cs="Times New Roman"/>
          <w:iCs/>
          <w:color w:val="000000" w:themeColor="text1"/>
          <w:sz w:val="24"/>
          <w:szCs w:val="24"/>
        </w:rPr>
        <w:t xml:space="preserve">The Annual Journal of Ethiopian Women </w:t>
      </w:r>
      <w:r w:rsidRPr="00C723F4">
        <w:rPr>
          <w:rFonts w:ascii="Times New Roman" w:hAnsi="Times New Roman" w:cs="Times New Roman"/>
          <w:color w:val="000000" w:themeColor="text1"/>
          <w:sz w:val="24"/>
          <w:szCs w:val="24"/>
        </w:rPr>
        <w:t xml:space="preserve">Lawyers </w:t>
      </w:r>
      <w:r w:rsidRPr="00C723F4">
        <w:rPr>
          <w:rFonts w:ascii="Times New Roman" w:hAnsi="Times New Roman" w:cs="Times New Roman"/>
          <w:iCs/>
          <w:color w:val="000000" w:themeColor="text1"/>
          <w:sz w:val="24"/>
          <w:szCs w:val="24"/>
        </w:rPr>
        <w:t xml:space="preserve">Association. </w:t>
      </w:r>
      <w:r w:rsidRPr="00C723F4">
        <w:rPr>
          <w:rFonts w:ascii="Times New Roman" w:hAnsi="Times New Roman" w:cs="Times New Roman"/>
          <w:color w:val="000000" w:themeColor="text1"/>
          <w:sz w:val="24"/>
          <w:szCs w:val="24"/>
        </w:rPr>
        <w:t xml:space="preserve">1 (4) pp3-37 </w:t>
      </w:r>
    </w:p>
    <w:p w14:paraId="096F1433"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Algoush, K.S (2010). </w:t>
      </w:r>
      <w:r w:rsidRPr="00C723F4">
        <w:rPr>
          <w:rFonts w:ascii="Times New Roman" w:hAnsi="Times New Roman" w:cs="Times New Roman"/>
          <w:iCs/>
          <w:color w:val="000000" w:themeColor="text1"/>
          <w:sz w:val="24"/>
          <w:szCs w:val="24"/>
        </w:rPr>
        <w:t>Assessment of the Relationship between Involvements Decision Making Process and Teachers’ Job Satisfaction</w:t>
      </w:r>
      <w:r w:rsidRPr="00C723F4">
        <w:rPr>
          <w:rFonts w:ascii="Times New Roman" w:hAnsi="Times New Roman" w:cs="Times New Roman"/>
          <w:color w:val="000000" w:themeColor="text1"/>
          <w:sz w:val="24"/>
          <w:szCs w:val="24"/>
        </w:rPr>
        <w:t xml:space="preserve">. Open University, Malaysia. </w:t>
      </w:r>
    </w:p>
    <w:p w14:paraId="05669B1C"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Alkin, K (1992). </w:t>
      </w:r>
      <w:r w:rsidRPr="00C723F4">
        <w:rPr>
          <w:rFonts w:ascii="Times New Roman" w:hAnsi="Times New Roman" w:cs="Times New Roman"/>
          <w:iCs/>
          <w:color w:val="000000" w:themeColor="text1"/>
          <w:sz w:val="24"/>
          <w:szCs w:val="24"/>
        </w:rPr>
        <w:t>Encyclopedia of Educational Research (6th ed). Encyclopedia Britannica.</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Vol. 4. Chicago.</w:t>
      </w:r>
      <w:r w:rsidRPr="00C723F4">
        <w:rPr>
          <w:rFonts w:ascii="Times New Roman" w:hAnsi="Times New Roman" w:cs="Times New Roman"/>
          <w:color w:val="000000" w:themeColor="text1"/>
          <w:sz w:val="24"/>
          <w:szCs w:val="24"/>
        </w:rPr>
        <w:t xml:space="preserve"> </w:t>
      </w:r>
    </w:p>
    <w:p w14:paraId="4C592596"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Amos, E.L &amp; Bemard, R. (1981). </w:t>
      </w:r>
      <w:r w:rsidRPr="00C723F4">
        <w:rPr>
          <w:rFonts w:ascii="Times New Roman" w:hAnsi="Times New Roman" w:cs="Times New Roman"/>
          <w:iCs/>
          <w:color w:val="000000" w:themeColor="text1"/>
          <w:sz w:val="24"/>
          <w:szCs w:val="24"/>
        </w:rPr>
        <w:t>Management for Engineers</w:t>
      </w:r>
      <w:r w:rsidRPr="00C723F4">
        <w:rPr>
          <w:rFonts w:ascii="Times New Roman" w:hAnsi="Times New Roman" w:cs="Times New Roman"/>
          <w:color w:val="000000" w:themeColor="text1"/>
          <w:sz w:val="24"/>
          <w:szCs w:val="24"/>
        </w:rPr>
        <w:t xml:space="preserve">; Englewood Cliffs, NJ: PrenticeHall, Inc. </w:t>
      </w:r>
    </w:p>
    <w:p w14:paraId="1303CFF9"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Andeson. K. (2002), </w:t>
      </w:r>
      <w:r w:rsidRPr="00C723F4">
        <w:rPr>
          <w:rFonts w:ascii="Times New Roman" w:hAnsi="Times New Roman" w:cs="Times New Roman"/>
          <w:iCs/>
          <w:color w:val="000000" w:themeColor="text1"/>
          <w:sz w:val="24"/>
          <w:szCs w:val="24"/>
        </w:rPr>
        <w:t>Why Teachers Participate in Decision –Making</w:t>
      </w:r>
      <w:r w:rsidRPr="00C723F4">
        <w:rPr>
          <w:rFonts w:ascii="Times New Roman" w:hAnsi="Times New Roman" w:cs="Times New Roman"/>
          <w:color w:val="000000" w:themeColor="text1"/>
          <w:sz w:val="24"/>
          <w:szCs w:val="24"/>
        </w:rPr>
        <w:t xml:space="preserve">. http/www.umanitoba.ca (Accessed. Dec. 19, 2011). </w:t>
      </w:r>
    </w:p>
    <w:p w14:paraId="144E4D31"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shd w:val="clear" w:color="auto" w:fill="FFFFFF"/>
        </w:rPr>
      </w:pPr>
      <w:r w:rsidRPr="00C723F4">
        <w:rPr>
          <w:rFonts w:ascii="Times New Roman" w:hAnsi="Times New Roman" w:cs="Times New Roman"/>
          <w:color w:val="000000" w:themeColor="text1"/>
          <w:sz w:val="24"/>
          <w:szCs w:val="24"/>
          <w:shd w:val="clear" w:color="auto" w:fill="FFFFFF"/>
        </w:rPr>
        <w:t>Anjum, G., Kamal, A., &amp; Bilwani, S. (2019). Antecedents of gender gap in workforce participation: A phenomenology of psychologists and medical doctors in urban Pakistan. </w:t>
      </w:r>
      <w:r w:rsidRPr="00C723F4">
        <w:rPr>
          <w:rFonts w:ascii="Times New Roman" w:hAnsi="Times New Roman" w:cs="Times New Roman"/>
          <w:i/>
          <w:iCs/>
          <w:color w:val="000000" w:themeColor="text1"/>
          <w:sz w:val="24"/>
          <w:szCs w:val="24"/>
          <w:shd w:val="clear" w:color="auto" w:fill="FFFFFF"/>
        </w:rPr>
        <w:t>Journal Of Human Behavior in The Social Environment</w:t>
      </w:r>
      <w:r w:rsidRPr="00C723F4">
        <w:rPr>
          <w:rFonts w:ascii="Times New Roman" w:hAnsi="Times New Roman" w:cs="Times New Roman"/>
          <w:color w:val="000000" w:themeColor="text1"/>
          <w:sz w:val="24"/>
          <w:szCs w:val="24"/>
          <w:shd w:val="clear" w:color="auto" w:fill="FFFFFF"/>
        </w:rPr>
        <w:t>, </w:t>
      </w:r>
      <w:r w:rsidRPr="00C723F4">
        <w:rPr>
          <w:rFonts w:ascii="Times New Roman" w:hAnsi="Times New Roman" w:cs="Times New Roman"/>
          <w:i/>
          <w:iCs/>
          <w:color w:val="000000" w:themeColor="text1"/>
          <w:sz w:val="24"/>
          <w:szCs w:val="24"/>
          <w:shd w:val="clear" w:color="auto" w:fill="FFFFFF"/>
        </w:rPr>
        <w:t>29</w:t>
      </w:r>
      <w:r w:rsidRPr="00C723F4">
        <w:rPr>
          <w:rFonts w:ascii="Times New Roman" w:hAnsi="Times New Roman" w:cs="Times New Roman"/>
          <w:color w:val="000000" w:themeColor="text1"/>
          <w:sz w:val="24"/>
          <w:szCs w:val="24"/>
          <w:shd w:val="clear" w:color="auto" w:fill="FFFFFF"/>
        </w:rPr>
        <w:t>(2), 282-299.</w:t>
      </w:r>
    </w:p>
    <w:p w14:paraId="1AF3FA17"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shd w:val="clear" w:color="auto" w:fill="FFFFFF"/>
        </w:rPr>
      </w:pPr>
      <w:r w:rsidRPr="00C723F4">
        <w:rPr>
          <w:rFonts w:ascii="Times New Roman" w:hAnsi="Times New Roman" w:cs="Times New Roman"/>
          <w:color w:val="000000" w:themeColor="text1"/>
          <w:sz w:val="24"/>
          <w:szCs w:val="24"/>
          <w:shd w:val="clear" w:color="auto" w:fill="FFFFFF"/>
        </w:rPr>
        <w:t>Anwar, M. N., Yousuf, M. I., &amp; Sarwar, M. (2008). Decision making practices in universities of Pakistan. </w:t>
      </w:r>
      <w:r w:rsidRPr="00C723F4">
        <w:rPr>
          <w:rFonts w:ascii="Times New Roman" w:hAnsi="Times New Roman" w:cs="Times New Roman"/>
          <w:i/>
          <w:iCs/>
          <w:color w:val="000000" w:themeColor="text1"/>
          <w:sz w:val="24"/>
          <w:szCs w:val="24"/>
          <w:shd w:val="clear" w:color="auto" w:fill="FFFFFF"/>
        </w:rPr>
        <w:t>Journal of Diversity Management (JDM)</w:t>
      </w:r>
      <w:r w:rsidRPr="00C723F4">
        <w:rPr>
          <w:rFonts w:ascii="Times New Roman" w:hAnsi="Times New Roman" w:cs="Times New Roman"/>
          <w:color w:val="000000" w:themeColor="text1"/>
          <w:sz w:val="24"/>
          <w:szCs w:val="24"/>
          <w:shd w:val="clear" w:color="auto" w:fill="FFFFFF"/>
        </w:rPr>
        <w:t>, </w:t>
      </w:r>
      <w:r w:rsidRPr="00C723F4">
        <w:rPr>
          <w:rFonts w:ascii="Times New Roman" w:hAnsi="Times New Roman" w:cs="Times New Roman"/>
          <w:i/>
          <w:iCs/>
          <w:color w:val="000000" w:themeColor="text1"/>
          <w:sz w:val="24"/>
          <w:szCs w:val="24"/>
          <w:shd w:val="clear" w:color="auto" w:fill="FFFFFF"/>
        </w:rPr>
        <w:t>3</w:t>
      </w:r>
      <w:r w:rsidRPr="00C723F4">
        <w:rPr>
          <w:rFonts w:ascii="Times New Roman" w:hAnsi="Times New Roman" w:cs="Times New Roman"/>
          <w:color w:val="000000" w:themeColor="text1"/>
          <w:sz w:val="24"/>
          <w:szCs w:val="24"/>
          <w:shd w:val="clear" w:color="auto" w:fill="FFFFFF"/>
        </w:rPr>
        <w:t>(4), 19-26.</w:t>
      </w:r>
    </w:p>
    <w:p w14:paraId="1CCDFB0E"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Armstrong, M.A. (1984). </w:t>
      </w:r>
      <w:r w:rsidRPr="00C723F4">
        <w:rPr>
          <w:rFonts w:ascii="Times New Roman" w:hAnsi="Times New Roman" w:cs="Times New Roman"/>
          <w:iCs/>
          <w:color w:val="000000" w:themeColor="text1"/>
          <w:sz w:val="24"/>
          <w:szCs w:val="24"/>
        </w:rPr>
        <w:t>Hand Book of Personal Management Practice</w:t>
      </w:r>
      <w:r w:rsidRPr="00C723F4">
        <w:rPr>
          <w:rFonts w:ascii="Times New Roman" w:hAnsi="Times New Roman" w:cs="Times New Roman"/>
          <w:color w:val="000000" w:themeColor="text1"/>
          <w:sz w:val="24"/>
          <w:szCs w:val="24"/>
        </w:rPr>
        <w:t xml:space="preserve">. London: Kogan pareLtd. </w:t>
      </w:r>
    </w:p>
    <w:p w14:paraId="2525127E" w14:textId="77777777" w:rsidR="00C723F4" w:rsidRPr="00C723F4" w:rsidRDefault="00C723F4" w:rsidP="00C723F4">
      <w:pPr>
        <w:spacing w:after="180" w:line="360" w:lineRule="auto"/>
        <w:ind w:left="720" w:hanging="720"/>
        <w:jc w:val="both"/>
        <w:rPr>
          <w:rFonts w:ascii="Times New Roman" w:hAnsi="Times New Roman" w:cs="Times New Roman"/>
          <w:iCs/>
          <w:color w:val="000000" w:themeColor="text1"/>
          <w:sz w:val="24"/>
          <w:szCs w:val="24"/>
        </w:rPr>
      </w:pPr>
      <w:r w:rsidRPr="00C723F4">
        <w:rPr>
          <w:rFonts w:ascii="Times New Roman" w:hAnsi="Times New Roman" w:cs="Times New Roman"/>
          <w:color w:val="000000" w:themeColor="text1"/>
          <w:sz w:val="24"/>
          <w:szCs w:val="24"/>
        </w:rPr>
        <w:t xml:space="preserve">Asefa Abahumna. (1995). </w:t>
      </w:r>
      <w:r w:rsidRPr="00C723F4">
        <w:rPr>
          <w:rFonts w:ascii="Times New Roman" w:hAnsi="Times New Roman" w:cs="Times New Roman"/>
          <w:iCs/>
          <w:color w:val="000000" w:themeColor="text1"/>
          <w:sz w:val="24"/>
          <w:szCs w:val="24"/>
        </w:rPr>
        <w:t>Teachers’ Participation in Decision –Making in the Technical and</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Vocational School of Ethiopia: Unpublished Master’s Thesis, </w:t>
      </w:r>
    </w:p>
    <w:p w14:paraId="1A432D6A"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lastRenderedPageBreak/>
        <w:t xml:space="preserve">Boonme, N (2001). </w:t>
      </w:r>
      <w:r w:rsidRPr="00C723F4">
        <w:rPr>
          <w:rFonts w:ascii="Times New Roman" w:hAnsi="Times New Roman" w:cs="Times New Roman"/>
          <w:iCs/>
          <w:color w:val="000000" w:themeColor="text1"/>
          <w:sz w:val="24"/>
          <w:szCs w:val="24"/>
        </w:rPr>
        <w:t xml:space="preserve">School–Based Management. </w:t>
      </w:r>
      <w:r w:rsidRPr="00C723F4">
        <w:rPr>
          <w:rFonts w:ascii="Times New Roman" w:hAnsi="Times New Roman" w:cs="Times New Roman"/>
          <w:color w:val="000000" w:themeColor="text1"/>
          <w:sz w:val="24"/>
          <w:szCs w:val="24"/>
        </w:rPr>
        <w:t>The ways and methods: National pilot Study, USA.60</w:t>
      </w:r>
    </w:p>
    <w:p w14:paraId="1E31F37B"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Boston: Allyn Bacon Inc. Carl, A., (1995). The “voice of the Teacher” in Curriculum Development: A voice Crying in the Wilderness? </w:t>
      </w:r>
      <w:r w:rsidRPr="00C723F4">
        <w:rPr>
          <w:rFonts w:ascii="Times New Roman" w:hAnsi="Times New Roman" w:cs="Times New Roman"/>
          <w:iCs/>
          <w:color w:val="000000" w:themeColor="text1"/>
          <w:sz w:val="24"/>
          <w:szCs w:val="24"/>
        </w:rPr>
        <w:t>South African Journal of Education</w:t>
      </w:r>
      <w:r w:rsidRPr="00C723F4">
        <w:rPr>
          <w:rFonts w:ascii="Times New Roman" w:hAnsi="Times New Roman" w:cs="Times New Roman"/>
          <w:color w:val="000000" w:themeColor="text1"/>
          <w:sz w:val="24"/>
          <w:szCs w:val="24"/>
        </w:rPr>
        <w:t xml:space="preserve">, 25 (4) 223-228. </w:t>
      </w:r>
    </w:p>
    <w:p w14:paraId="7D56837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iCs/>
          <w:color w:val="000000" w:themeColor="text1"/>
          <w:sz w:val="24"/>
          <w:szCs w:val="24"/>
        </w:rPr>
        <w:t>Boston: Ally and Bacon</w:t>
      </w:r>
      <w:r w:rsidRPr="00C723F4">
        <w:rPr>
          <w:rFonts w:ascii="Times New Roman" w:hAnsi="Times New Roman" w:cs="Times New Roman"/>
          <w:color w:val="000000" w:themeColor="text1"/>
          <w:sz w:val="24"/>
          <w:szCs w:val="24"/>
        </w:rPr>
        <w:t xml:space="preserve"> Pashiardis, p. (1994). Teachers‟ Participation in Decision-Making</w:t>
      </w:r>
      <w:r w:rsidRPr="00C723F4">
        <w:rPr>
          <w:rFonts w:ascii="Times New Roman" w:hAnsi="Times New Roman" w:cs="Times New Roman"/>
          <w:iCs/>
          <w:color w:val="000000" w:themeColor="text1"/>
          <w:sz w:val="24"/>
          <w:szCs w:val="24"/>
        </w:rPr>
        <w:t>. International Journal of</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Educational Management. </w:t>
      </w:r>
      <w:r w:rsidRPr="00C723F4">
        <w:rPr>
          <w:rFonts w:ascii="Times New Roman" w:hAnsi="Times New Roman" w:cs="Times New Roman"/>
          <w:color w:val="000000" w:themeColor="text1"/>
          <w:sz w:val="24"/>
          <w:szCs w:val="24"/>
        </w:rPr>
        <w:t xml:space="preserve">8(5), pp. 1417. </w:t>
      </w:r>
    </w:p>
    <w:p w14:paraId="7AFE0E2B"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Bush,T and Others. (1980).</w:t>
      </w:r>
      <w:r w:rsidRPr="00C723F4">
        <w:rPr>
          <w:rFonts w:ascii="Times New Roman" w:hAnsi="Times New Roman" w:cs="Times New Roman"/>
          <w:iCs/>
          <w:color w:val="000000" w:themeColor="text1"/>
          <w:sz w:val="24"/>
          <w:szCs w:val="24"/>
        </w:rPr>
        <w:t xml:space="preserve"> Approaches to School Management. London: Harper </w:t>
      </w:r>
      <w:r w:rsidRPr="00C723F4">
        <w:rPr>
          <w:rFonts w:ascii="Times New Roman" w:hAnsi="Times New Roman" w:cs="Times New Roman"/>
          <w:color w:val="000000" w:themeColor="text1"/>
          <w:sz w:val="24"/>
          <w:szCs w:val="24"/>
        </w:rPr>
        <w:t xml:space="preserve">&amp; Row Publisher. </w:t>
      </w:r>
    </w:p>
    <w:p w14:paraId="7F7292C2"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Chanman-Tak, Yue-Chor, Ching &amp; Yin-Cheong (1997). Teachers‟ Participation in Decision– Making: The case of SMI Schools in Hong Kong: </w:t>
      </w:r>
      <w:r w:rsidRPr="00C723F4">
        <w:rPr>
          <w:rFonts w:ascii="Times New Roman" w:hAnsi="Times New Roman" w:cs="Times New Roman"/>
          <w:iCs/>
          <w:color w:val="000000" w:themeColor="text1"/>
          <w:sz w:val="24"/>
          <w:szCs w:val="24"/>
        </w:rPr>
        <w:t>Educational Journal</w:t>
      </w:r>
      <w:r w:rsidRPr="00C723F4">
        <w:rPr>
          <w:rFonts w:ascii="Times New Roman" w:hAnsi="Times New Roman" w:cs="Times New Roman"/>
          <w:color w:val="000000" w:themeColor="text1"/>
          <w:sz w:val="24"/>
          <w:szCs w:val="24"/>
        </w:rPr>
        <w:t>, 25, (2). http;//sunzi.libhku.hk/view/33/3300636, pdf (Accessed. Dec.19, 2011).</w:t>
      </w:r>
    </w:p>
    <w:p w14:paraId="69752884"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Charley, C.M. (1989). </w:t>
      </w:r>
      <w:r w:rsidRPr="00C723F4">
        <w:rPr>
          <w:rFonts w:ascii="Times New Roman" w:hAnsi="Times New Roman" w:cs="Times New Roman"/>
          <w:iCs/>
          <w:color w:val="000000" w:themeColor="text1"/>
          <w:sz w:val="24"/>
          <w:szCs w:val="24"/>
        </w:rPr>
        <w:t xml:space="preserve">Building Classroom Discipline </w:t>
      </w:r>
      <w:r w:rsidRPr="00C723F4">
        <w:rPr>
          <w:rFonts w:ascii="Times New Roman" w:hAnsi="Times New Roman" w:cs="Times New Roman"/>
          <w:color w:val="000000" w:themeColor="text1"/>
          <w:sz w:val="24"/>
          <w:szCs w:val="24"/>
        </w:rPr>
        <w:t>(3rd ed.). New York, London: Longman, Inc.</w:t>
      </w:r>
    </w:p>
    <w:p w14:paraId="4EA03C86"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Compbell, R, F, Corbally, J &amp; Ramseyer, J. (1983),</w:t>
      </w:r>
      <w:r w:rsidRPr="00C723F4">
        <w:rPr>
          <w:rFonts w:ascii="Times New Roman" w:hAnsi="Times New Roman" w:cs="Times New Roman"/>
          <w:iCs/>
          <w:color w:val="000000" w:themeColor="text1"/>
          <w:sz w:val="24"/>
          <w:szCs w:val="24"/>
        </w:rPr>
        <w:t xml:space="preserve"> Introduction to Educational Administration</w:t>
      </w:r>
      <w:r w:rsidRPr="00C723F4">
        <w:rPr>
          <w:rFonts w:ascii="Times New Roman" w:hAnsi="Times New Roman" w:cs="Times New Roman"/>
          <w:color w:val="000000" w:themeColor="text1"/>
          <w:sz w:val="24"/>
          <w:szCs w:val="24"/>
        </w:rPr>
        <w:t xml:space="preserve"> (6nd eds.).  </w:t>
      </w:r>
    </w:p>
    <w:p w14:paraId="743EC21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Creswell, J.W. (2014). </w:t>
      </w:r>
      <w:r w:rsidRPr="00C723F4">
        <w:rPr>
          <w:rFonts w:ascii="Times New Roman" w:hAnsi="Times New Roman" w:cs="Times New Roman"/>
          <w:i/>
          <w:color w:val="000000" w:themeColor="text1"/>
          <w:sz w:val="24"/>
          <w:szCs w:val="24"/>
        </w:rPr>
        <w:t>A concise introduction to mixed methods research.</w:t>
      </w:r>
      <w:r w:rsidRPr="00C723F4">
        <w:rPr>
          <w:rFonts w:ascii="Times New Roman" w:hAnsi="Times New Roman" w:cs="Times New Roman"/>
          <w:color w:val="000000" w:themeColor="text1"/>
          <w:sz w:val="24"/>
          <w:szCs w:val="24"/>
        </w:rPr>
        <w:t xml:space="preserve"> California: Sage publications.</w:t>
      </w:r>
    </w:p>
    <w:p w14:paraId="26A8A4EE"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Crockenberg, V. and Clark W</w:t>
      </w:r>
      <w:r w:rsidRPr="00C723F4">
        <w:rPr>
          <w:rFonts w:ascii="Times New Roman" w:hAnsi="Times New Roman" w:cs="Times New Roman"/>
          <w:iCs/>
          <w:color w:val="000000" w:themeColor="text1"/>
          <w:sz w:val="24"/>
          <w:szCs w:val="24"/>
        </w:rPr>
        <w:t>. (1979). Teachers Participation in School Decision Making.</w:t>
      </w:r>
      <w:r w:rsidRPr="00C723F4">
        <w:rPr>
          <w:rFonts w:ascii="Times New Roman" w:hAnsi="Times New Roman" w:cs="Times New Roman"/>
          <w:color w:val="000000" w:themeColor="text1"/>
          <w:sz w:val="24"/>
          <w:szCs w:val="24"/>
        </w:rPr>
        <w:t xml:space="preserve"> The San Jose Teacher Involvement Project the Phi Delta </w:t>
      </w:r>
      <w:r w:rsidRPr="00C723F4">
        <w:rPr>
          <w:rFonts w:ascii="Times New Roman" w:hAnsi="Times New Roman" w:cs="Times New Roman"/>
          <w:iCs/>
          <w:color w:val="000000" w:themeColor="text1"/>
          <w:sz w:val="24"/>
          <w:szCs w:val="24"/>
        </w:rPr>
        <w:t>Kappan,</w:t>
      </w:r>
      <w:r w:rsidRPr="00C723F4">
        <w:rPr>
          <w:rFonts w:ascii="Times New Roman" w:hAnsi="Times New Roman" w:cs="Times New Roman"/>
          <w:color w:val="000000" w:themeColor="text1"/>
          <w:sz w:val="24"/>
          <w:szCs w:val="24"/>
        </w:rPr>
        <w:t xml:space="preserve"> </w:t>
      </w:r>
    </w:p>
    <w:p w14:paraId="2ECBF755" w14:textId="77777777" w:rsidR="00C723F4" w:rsidRPr="00C723F4" w:rsidRDefault="00C723F4" w:rsidP="00C723F4">
      <w:pPr>
        <w:spacing w:after="180" w:line="360" w:lineRule="auto"/>
        <w:ind w:left="720" w:hanging="720"/>
        <w:jc w:val="both"/>
        <w:rPr>
          <w:rFonts w:ascii="Times New Roman" w:hAnsi="Times New Roman" w:cs="Times New Roman"/>
          <w:iCs/>
          <w:color w:val="000000" w:themeColor="text1"/>
          <w:sz w:val="24"/>
          <w:szCs w:val="24"/>
        </w:rPr>
      </w:pPr>
      <w:r w:rsidRPr="00C723F4">
        <w:rPr>
          <w:rFonts w:ascii="Times New Roman" w:hAnsi="Times New Roman" w:cs="Times New Roman"/>
          <w:color w:val="000000" w:themeColor="text1"/>
          <w:sz w:val="24"/>
          <w:szCs w:val="24"/>
        </w:rPr>
        <w:t xml:space="preserve">Dachler, H. P. &amp; Wilpert, B (1978). Conceptual Dimensions and Boundaries of Participation in Organizations: </w:t>
      </w:r>
      <w:r w:rsidRPr="00C723F4">
        <w:rPr>
          <w:rFonts w:ascii="Times New Roman" w:hAnsi="Times New Roman" w:cs="Times New Roman"/>
          <w:iCs/>
          <w:color w:val="000000" w:themeColor="text1"/>
          <w:sz w:val="24"/>
          <w:szCs w:val="24"/>
        </w:rPr>
        <w:t>A Critical Evaluation. Administrative Science Quarterly Vol. 23 No. 1 pp.</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1-39.</w:t>
      </w:r>
    </w:p>
    <w:p w14:paraId="61DC4C8C"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Davis, K. &amp; Newstorm (1987). </w:t>
      </w:r>
      <w:r w:rsidRPr="00C723F4">
        <w:rPr>
          <w:rFonts w:ascii="Times New Roman" w:hAnsi="Times New Roman" w:cs="Times New Roman"/>
          <w:iCs/>
          <w:color w:val="000000" w:themeColor="text1"/>
          <w:sz w:val="24"/>
          <w:szCs w:val="24"/>
        </w:rPr>
        <w:t xml:space="preserve">Human Behavior at Work: Organizational Behavior </w:t>
      </w:r>
      <w:r w:rsidRPr="00C723F4">
        <w:rPr>
          <w:rFonts w:ascii="Times New Roman" w:hAnsi="Times New Roman" w:cs="Times New Roman"/>
          <w:color w:val="000000" w:themeColor="text1"/>
          <w:sz w:val="24"/>
          <w:szCs w:val="24"/>
        </w:rPr>
        <w:t xml:space="preserve">(7th ed.). New York: Mcgraw-Hill Company. </w:t>
      </w:r>
    </w:p>
    <w:p w14:paraId="5B717A70"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Davis, K. &amp; Newstorm (1989). </w:t>
      </w:r>
      <w:r w:rsidRPr="00C723F4">
        <w:rPr>
          <w:rFonts w:ascii="Times New Roman" w:hAnsi="Times New Roman" w:cs="Times New Roman"/>
          <w:iCs/>
          <w:color w:val="000000" w:themeColor="text1"/>
          <w:sz w:val="24"/>
          <w:szCs w:val="24"/>
        </w:rPr>
        <w:t xml:space="preserve">Human Behavior at Work: Organizational Behavior </w:t>
      </w:r>
      <w:r w:rsidRPr="00C723F4">
        <w:rPr>
          <w:rFonts w:ascii="Times New Roman" w:hAnsi="Times New Roman" w:cs="Times New Roman"/>
          <w:color w:val="000000" w:themeColor="text1"/>
          <w:sz w:val="24"/>
          <w:szCs w:val="24"/>
        </w:rPr>
        <w:t xml:space="preserve">(8th ed.). New York: Mcgraw-Book Company. </w:t>
      </w:r>
    </w:p>
    <w:p w14:paraId="2B7303E3"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lastRenderedPageBreak/>
        <w:t xml:space="preserve">Dimmok, C. (1993). </w:t>
      </w:r>
      <w:r w:rsidRPr="00C723F4">
        <w:rPr>
          <w:rFonts w:ascii="Times New Roman" w:hAnsi="Times New Roman" w:cs="Times New Roman"/>
          <w:iCs/>
          <w:color w:val="000000" w:themeColor="text1"/>
          <w:sz w:val="24"/>
          <w:szCs w:val="24"/>
        </w:rPr>
        <w:t>School Based Management and School Effectiveness</w:t>
      </w:r>
      <w:r w:rsidRPr="00C723F4">
        <w:rPr>
          <w:rFonts w:ascii="Times New Roman" w:hAnsi="Times New Roman" w:cs="Times New Roman"/>
          <w:color w:val="000000" w:themeColor="text1"/>
          <w:sz w:val="24"/>
          <w:szCs w:val="24"/>
        </w:rPr>
        <w:t>. London: Biddles Ltd.</w:t>
      </w:r>
    </w:p>
    <w:p w14:paraId="7668F633"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iCs/>
          <w:color w:val="000000" w:themeColor="text1"/>
          <w:sz w:val="24"/>
          <w:szCs w:val="24"/>
        </w:rPr>
        <w:t>Dressel, p. L. (1981). Administrative Leadership: Effective and Responsive Decision Making inHigher Education. San Francisco: Jossey-Bass Publishers.</w:t>
      </w:r>
      <w:r w:rsidRPr="00C723F4">
        <w:rPr>
          <w:rFonts w:ascii="Times New Roman" w:hAnsi="Times New Roman" w:cs="Times New Roman"/>
          <w:color w:val="000000" w:themeColor="text1"/>
          <w:sz w:val="24"/>
          <w:szCs w:val="24"/>
        </w:rPr>
        <w:t xml:space="preserve"> </w:t>
      </w:r>
    </w:p>
    <w:p w14:paraId="33BA017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Dufour, R. &amp; Eaker, R. (1991). </w:t>
      </w:r>
      <w:r w:rsidRPr="00C723F4">
        <w:rPr>
          <w:rFonts w:ascii="Times New Roman" w:hAnsi="Times New Roman" w:cs="Times New Roman"/>
          <w:iCs/>
          <w:color w:val="000000" w:themeColor="text1"/>
          <w:sz w:val="24"/>
          <w:szCs w:val="24"/>
        </w:rPr>
        <w:t>The Principal as a Leader, Promoting Values</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Empowering</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Teachers</w:t>
      </w:r>
      <w:r w:rsidRPr="00C723F4">
        <w:rPr>
          <w:rFonts w:ascii="Times New Roman" w:hAnsi="Times New Roman" w:cs="Times New Roman"/>
          <w:color w:val="000000" w:themeColor="text1"/>
          <w:sz w:val="24"/>
          <w:szCs w:val="24"/>
        </w:rPr>
        <w:t xml:space="preserve">. In P. George &amp; E.C. Potter (Eds.), </w:t>
      </w:r>
      <w:r w:rsidRPr="00C723F4">
        <w:rPr>
          <w:rFonts w:ascii="Times New Roman" w:hAnsi="Times New Roman" w:cs="Times New Roman"/>
          <w:iCs/>
          <w:color w:val="000000" w:themeColor="text1"/>
          <w:sz w:val="24"/>
          <w:szCs w:val="24"/>
        </w:rPr>
        <w:t>School–Based Management</w:t>
      </w:r>
      <w:r w:rsidRPr="00C723F4">
        <w:rPr>
          <w:rFonts w:ascii="Times New Roman" w:hAnsi="Times New Roman" w:cs="Times New Roman"/>
          <w:color w:val="000000" w:themeColor="text1"/>
          <w:sz w:val="24"/>
          <w:szCs w:val="24"/>
        </w:rPr>
        <w:t xml:space="preserve">: Theory and 61 Practice, NASSP. Eric Document Reproduction Service No. ED 344332. </w:t>
      </w:r>
    </w:p>
    <w:p w14:paraId="01D6B3F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Gardian, A. and Rathore, H. C. (2010). Teacher Participation in Decision –Making Process</w:t>
      </w:r>
      <w:r w:rsidRPr="00C723F4">
        <w:rPr>
          <w:rFonts w:ascii="Times New Roman" w:hAnsi="Times New Roman" w:cs="Times New Roman"/>
          <w:iCs/>
          <w:color w:val="000000" w:themeColor="text1"/>
          <w:sz w:val="24"/>
          <w:szCs w:val="24"/>
        </w:rPr>
        <w:t>:</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Reality and Repercussions in India Higher Education, Kamacha, Varansi, India, </w:t>
      </w:r>
      <w:r w:rsidRPr="00C723F4">
        <w:rPr>
          <w:rFonts w:ascii="Times New Roman" w:hAnsi="Times New Roman" w:cs="Times New Roman"/>
          <w:color w:val="000000" w:themeColor="text1"/>
          <w:sz w:val="24"/>
          <w:szCs w:val="24"/>
        </w:rPr>
        <w:t xml:space="preserve">Vol. 40 No 5, pp 657-671. </w:t>
      </w:r>
    </w:p>
    <w:p w14:paraId="24C2784D"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Gill, S. (1987). </w:t>
      </w:r>
      <w:r w:rsidRPr="00C723F4">
        <w:rPr>
          <w:rFonts w:ascii="Times New Roman" w:hAnsi="Times New Roman" w:cs="Times New Roman"/>
          <w:iCs/>
          <w:color w:val="000000" w:themeColor="text1"/>
          <w:sz w:val="24"/>
          <w:szCs w:val="24"/>
        </w:rPr>
        <w:t>Measuring Gender Difference: The Expressive Dimension and Critique of</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Androgyny Scales</w:t>
      </w:r>
      <w:r w:rsidRPr="00C723F4">
        <w:rPr>
          <w:rFonts w:ascii="Times New Roman" w:hAnsi="Times New Roman" w:cs="Times New Roman"/>
          <w:color w:val="000000" w:themeColor="text1"/>
          <w:sz w:val="24"/>
          <w:szCs w:val="24"/>
        </w:rPr>
        <w:t xml:space="preserve">, Sex roles, 17, 375-400. </w:t>
      </w:r>
    </w:p>
    <w:p w14:paraId="538DE197"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Gorton, R. A. (1987). </w:t>
      </w:r>
      <w:r w:rsidRPr="00C723F4">
        <w:rPr>
          <w:rFonts w:ascii="Times New Roman" w:hAnsi="Times New Roman" w:cs="Times New Roman"/>
          <w:iCs/>
          <w:color w:val="000000" w:themeColor="text1"/>
          <w:sz w:val="24"/>
          <w:szCs w:val="24"/>
        </w:rPr>
        <w:t xml:space="preserve">School Leadership and Administration: Important </w:t>
      </w:r>
      <w:r w:rsidRPr="00C723F4">
        <w:rPr>
          <w:rFonts w:ascii="Times New Roman" w:hAnsi="Times New Roman" w:cs="Times New Roman"/>
          <w:color w:val="000000" w:themeColor="text1"/>
          <w:sz w:val="24"/>
          <w:szCs w:val="24"/>
        </w:rPr>
        <w:t>Concepts</w:t>
      </w:r>
      <w:r w:rsidRPr="00C723F4">
        <w:rPr>
          <w:rFonts w:ascii="Times New Roman" w:hAnsi="Times New Roman" w:cs="Times New Roman"/>
          <w:iCs/>
          <w:color w:val="000000" w:themeColor="text1"/>
          <w:sz w:val="24"/>
          <w:szCs w:val="24"/>
        </w:rPr>
        <w:t>, Case Studies</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and Situation </w:t>
      </w:r>
      <w:r w:rsidRPr="00C723F4">
        <w:rPr>
          <w:rFonts w:ascii="Times New Roman" w:hAnsi="Times New Roman" w:cs="Times New Roman"/>
          <w:color w:val="000000" w:themeColor="text1"/>
          <w:sz w:val="24"/>
          <w:szCs w:val="24"/>
        </w:rPr>
        <w:t xml:space="preserve">(3rd </w:t>
      </w:r>
      <w:r w:rsidRPr="00C723F4">
        <w:rPr>
          <w:rFonts w:ascii="Times New Roman" w:hAnsi="Times New Roman" w:cs="Times New Roman"/>
          <w:iCs/>
          <w:color w:val="000000" w:themeColor="text1"/>
          <w:sz w:val="24"/>
          <w:szCs w:val="24"/>
        </w:rPr>
        <w:t>ed.</w:t>
      </w:r>
      <w:r w:rsidRPr="00C723F4">
        <w:rPr>
          <w:rFonts w:ascii="Times New Roman" w:hAnsi="Times New Roman" w:cs="Times New Roman"/>
          <w:color w:val="000000" w:themeColor="text1"/>
          <w:sz w:val="24"/>
          <w:szCs w:val="24"/>
        </w:rPr>
        <w:t xml:space="preserve">). Iowa: Mc Brown Publisher. </w:t>
      </w:r>
    </w:p>
    <w:p w14:paraId="05143081"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Gray, D.E. (2014). </w:t>
      </w:r>
      <w:r w:rsidRPr="00C723F4">
        <w:rPr>
          <w:rFonts w:ascii="Times New Roman" w:hAnsi="Times New Roman" w:cs="Times New Roman"/>
          <w:i/>
          <w:color w:val="000000" w:themeColor="text1"/>
          <w:sz w:val="24"/>
          <w:szCs w:val="24"/>
        </w:rPr>
        <w:t>Doing research in the real world.</w:t>
      </w:r>
      <w:r w:rsidRPr="00C723F4">
        <w:rPr>
          <w:rFonts w:ascii="Times New Roman" w:hAnsi="Times New Roman" w:cs="Times New Roman"/>
          <w:color w:val="000000" w:themeColor="text1"/>
          <w:sz w:val="24"/>
          <w:szCs w:val="24"/>
        </w:rPr>
        <w:t xml:space="preserve"> (3rd ed.). California: Sage.</w:t>
      </w:r>
    </w:p>
    <w:p w14:paraId="729585C0"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shd w:val="clear" w:color="auto" w:fill="FFFFFF"/>
        </w:rPr>
      </w:pPr>
      <w:r w:rsidRPr="00C723F4">
        <w:rPr>
          <w:rFonts w:ascii="Times New Roman" w:hAnsi="Times New Roman" w:cs="Times New Roman"/>
          <w:color w:val="000000" w:themeColor="text1"/>
          <w:sz w:val="24"/>
          <w:szCs w:val="24"/>
          <w:shd w:val="clear" w:color="auto" w:fill="FFFFFF"/>
        </w:rPr>
        <w:t>Harrison, K., Taysum, A., McNamara, G., &amp; O'Hara, J. (2016). The degree to which students and teachers are involved in second-level school processes and participation in decision-making: an Irish Case Study. </w:t>
      </w:r>
      <w:r w:rsidRPr="00C723F4">
        <w:rPr>
          <w:rFonts w:ascii="Times New Roman" w:hAnsi="Times New Roman" w:cs="Times New Roman"/>
          <w:i/>
          <w:iCs/>
          <w:color w:val="000000" w:themeColor="text1"/>
          <w:sz w:val="24"/>
          <w:szCs w:val="24"/>
          <w:shd w:val="clear" w:color="auto" w:fill="FFFFFF"/>
        </w:rPr>
        <w:t>Irish Educational Studies</w:t>
      </w:r>
      <w:r w:rsidRPr="00C723F4">
        <w:rPr>
          <w:rFonts w:ascii="Times New Roman" w:hAnsi="Times New Roman" w:cs="Times New Roman"/>
          <w:color w:val="000000" w:themeColor="text1"/>
          <w:sz w:val="24"/>
          <w:szCs w:val="24"/>
          <w:shd w:val="clear" w:color="auto" w:fill="FFFFFF"/>
        </w:rPr>
        <w:t>, </w:t>
      </w:r>
      <w:r w:rsidRPr="00C723F4">
        <w:rPr>
          <w:rFonts w:ascii="Times New Roman" w:hAnsi="Times New Roman" w:cs="Times New Roman"/>
          <w:i/>
          <w:iCs/>
          <w:color w:val="000000" w:themeColor="text1"/>
          <w:sz w:val="24"/>
          <w:szCs w:val="24"/>
          <w:shd w:val="clear" w:color="auto" w:fill="FFFFFF"/>
        </w:rPr>
        <w:t>35</w:t>
      </w:r>
      <w:r w:rsidRPr="00C723F4">
        <w:rPr>
          <w:rFonts w:ascii="Times New Roman" w:hAnsi="Times New Roman" w:cs="Times New Roman"/>
          <w:color w:val="000000" w:themeColor="text1"/>
          <w:sz w:val="24"/>
          <w:szCs w:val="24"/>
          <w:shd w:val="clear" w:color="auto" w:fill="FFFFFF"/>
        </w:rPr>
        <w:t>(2), 155-173.</w:t>
      </w:r>
    </w:p>
    <w:p w14:paraId="6D38FC20"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Hayes, D, (1996). The Introduction of Collaborative Decision-Making in a Primary School: </w:t>
      </w:r>
      <w:r w:rsidRPr="00C723F4">
        <w:rPr>
          <w:rFonts w:ascii="Times New Roman" w:hAnsi="Times New Roman" w:cs="Times New Roman"/>
          <w:iCs/>
          <w:color w:val="000000" w:themeColor="text1"/>
          <w:sz w:val="24"/>
          <w:szCs w:val="24"/>
        </w:rPr>
        <w:t xml:space="preserve">Educational Management and Administration </w:t>
      </w:r>
      <w:r w:rsidRPr="00C723F4">
        <w:rPr>
          <w:rFonts w:ascii="Times New Roman" w:hAnsi="Times New Roman" w:cs="Times New Roman"/>
          <w:color w:val="000000" w:themeColor="text1"/>
          <w:sz w:val="24"/>
          <w:szCs w:val="24"/>
        </w:rPr>
        <w:t xml:space="preserve">24(3) 291-300. </w:t>
      </w:r>
    </w:p>
    <w:p w14:paraId="3E2D4EB0"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High, R, Achilles, C &amp; High, K. (1989). </w:t>
      </w:r>
      <w:r w:rsidRPr="00C723F4">
        <w:rPr>
          <w:rFonts w:ascii="Times New Roman" w:hAnsi="Times New Roman" w:cs="Times New Roman"/>
          <w:iCs/>
          <w:color w:val="000000" w:themeColor="text1"/>
          <w:sz w:val="24"/>
          <w:szCs w:val="24"/>
        </w:rPr>
        <w:t>Involving in What? Teachers’ Actual and Preferred</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Involvement in Selected Schools Activities</w:t>
      </w:r>
      <w:r w:rsidRPr="00C723F4">
        <w:rPr>
          <w:rFonts w:ascii="Times New Roman" w:hAnsi="Times New Roman" w:cs="Times New Roman"/>
          <w:color w:val="000000" w:themeColor="text1"/>
          <w:sz w:val="24"/>
          <w:szCs w:val="24"/>
        </w:rPr>
        <w:t xml:space="preserve">. (ERIC Document Reproduction Service No. ED 336856). </w:t>
      </w:r>
    </w:p>
    <w:p w14:paraId="6B30818A"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Hoy, W. &amp; Miskel, C. (1987</w:t>
      </w:r>
      <w:r w:rsidRPr="00C723F4">
        <w:rPr>
          <w:rFonts w:ascii="Times New Roman" w:hAnsi="Times New Roman" w:cs="Times New Roman"/>
          <w:iCs/>
          <w:color w:val="000000" w:themeColor="text1"/>
          <w:sz w:val="24"/>
          <w:szCs w:val="24"/>
        </w:rPr>
        <w:t>). Educational Administration: Theory, Research and Practice. NewYork: Random House.</w:t>
      </w:r>
      <w:r w:rsidRPr="00C723F4">
        <w:rPr>
          <w:rFonts w:ascii="Times New Roman" w:hAnsi="Times New Roman" w:cs="Times New Roman"/>
          <w:color w:val="000000" w:themeColor="text1"/>
          <w:sz w:val="24"/>
          <w:szCs w:val="24"/>
        </w:rPr>
        <w:t xml:space="preserve"> </w:t>
      </w:r>
    </w:p>
    <w:p w14:paraId="3EE66F8A" w14:textId="77777777" w:rsidR="00C723F4" w:rsidRPr="00C723F4" w:rsidRDefault="00C723F4" w:rsidP="00C723F4">
      <w:pPr>
        <w:spacing w:after="180" w:line="360" w:lineRule="auto"/>
        <w:ind w:left="720" w:hanging="720"/>
        <w:jc w:val="both"/>
        <w:rPr>
          <w:rFonts w:ascii="Times New Roman" w:hAnsi="Times New Roman" w:cs="Times New Roman"/>
          <w:iCs/>
          <w:color w:val="000000" w:themeColor="text1"/>
          <w:sz w:val="24"/>
          <w:szCs w:val="24"/>
        </w:rPr>
      </w:pPr>
      <w:r w:rsidRPr="00C723F4">
        <w:rPr>
          <w:rFonts w:ascii="Times New Roman" w:hAnsi="Times New Roman" w:cs="Times New Roman"/>
          <w:color w:val="000000" w:themeColor="text1"/>
          <w:sz w:val="24"/>
          <w:szCs w:val="24"/>
        </w:rPr>
        <w:t xml:space="preserve">Hoy, W. &amp; Miskel, C.G. (1991). </w:t>
      </w:r>
      <w:r w:rsidRPr="00C723F4">
        <w:rPr>
          <w:rFonts w:ascii="Times New Roman" w:hAnsi="Times New Roman" w:cs="Times New Roman"/>
          <w:iCs/>
          <w:color w:val="000000" w:themeColor="text1"/>
          <w:sz w:val="24"/>
          <w:szCs w:val="24"/>
        </w:rPr>
        <w:t>Educational Administration: Theory, Research and Practice. (4th ed). New York: McGraw–Hill, Inc.</w:t>
      </w:r>
    </w:p>
    <w:p w14:paraId="2951C3E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lastRenderedPageBreak/>
        <w:t xml:space="preserve"> Huddleston J, Claspell, M. &amp; Killion, J. (1991). Participative Decision-Making can Capitalize on Teacher Expertise. </w:t>
      </w:r>
      <w:r w:rsidRPr="00C723F4">
        <w:rPr>
          <w:rFonts w:ascii="Times New Roman" w:hAnsi="Times New Roman" w:cs="Times New Roman"/>
          <w:iCs/>
          <w:color w:val="000000" w:themeColor="text1"/>
          <w:sz w:val="24"/>
          <w:szCs w:val="24"/>
        </w:rPr>
        <w:t>NASSP Bulletin</w:t>
      </w:r>
      <w:r w:rsidRPr="00C723F4">
        <w:rPr>
          <w:rFonts w:ascii="Times New Roman" w:hAnsi="Times New Roman" w:cs="Times New Roman"/>
          <w:color w:val="000000" w:themeColor="text1"/>
          <w:sz w:val="24"/>
          <w:szCs w:val="24"/>
        </w:rPr>
        <w:t xml:space="preserve">, 75(534), pp. 80-89. </w:t>
      </w:r>
    </w:p>
    <w:p w14:paraId="40D4FBF6"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Imber, M &amp; Duke, D.L. (1984</w:t>
      </w:r>
      <w:r w:rsidRPr="00C723F4">
        <w:rPr>
          <w:rFonts w:ascii="Times New Roman" w:hAnsi="Times New Roman" w:cs="Times New Roman"/>
          <w:iCs/>
          <w:color w:val="000000" w:themeColor="text1"/>
          <w:sz w:val="24"/>
          <w:szCs w:val="24"/>
        </w:rPr>
        <w:t xml:space="preserve">). </w:t>
      </w:r>
      <w:r w:rsidRPr="00C723F4">
        <w:rPr>
          <w:rFonts w:ascii="Times New Roman" w:hAnsi="Times New Roman" w:cs="Times New Roman"/>
          <w:color w:val="000000" w:themeColor="text1"/>
          <w:sz w:val="24"/>
          <w:szCs w:val="24"/>
        </w:rPr>
        <w:t xml:space="preserve">Teacher Participation in School Decision-Making: A Framework for Research. </w:t>
      </w:r>
      <w:r w:rsidRPr="00C723F4">
        <w:rPr>
          <w:rFonts w:ascii="Times New Roman" w:hAnsi="Times New Roman" w:cs="Times New Roman"/>
          <w:iCs/>
          <w:color w:val="000000" w:themeColor="text1"/>
          <w:sz w:val="24"/>
          <w:szCs w:val="24"/>
        </w:rPr>
        <w:t>The Journal of Educational Administration. 22(1) pp. 24-34.</w:t>
      </w:r>
      <w:r w:rsidRPr="00C723F4">
        <w:rPr>
          <w:rFonts w:ascii="Times New Roman" w:hAnsi="Times New Roman" w:cs="Times New Roman"/>
          <w:color w:val="000000" w:themeColor="text1"/>
          <w:sz w:val="24"/>
          <w:szCs w:val="24"/>
        </w:rPr>
        <w:t xml:space="preserve"> </w:t>
      </w:r>
    </w:p>
    <w:p w14:paraId="45D2E90E"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Invancevich, J. Konopaske, R &amp; Matteson, M. (2005</w:t>
      </w:r>
      <w:r w:rsidRPr="00C723F4">
        <w:rPr>
          <w:rFonts w:ascii="Times New Roman" w:hAnsi="Times New Roman" w:cs="Times New Roman"/>
          <w:iCs/>
          <w:color w:val="000000" w:themeColor="text1"/>
          <w:sz w:val="24"/>
          <w:szCs w:val="24"/>
        </w:rPr>
        <w:t>). Organizational Behavior and</w:t>
      </w:r>
      <w:r w:rsidRPr="00C723F4">
        <w:rPr>
          <w:rFonts w:ascii="Times New Roman" w:hAnsi="Times New Roman" w:cs="Times New Roman"/>
          <w:color w:val="000000" w:themeColor="text1"/>
          <w:sz w:val="24"/>
          <w:szCs w:val="24"/>
        </w:rPr>
        <w:br/>
      </w:r>
      <w:r w:rsidRPr="00C723F4">
        <w:rPr>
          <w:rFonts w:ascii="Times New Roman" w:hAnsi="Times New Roman" w:cs="Times New Roman"/>
          <w:iCs/>
          <w:color w:val="000000" w:themeColor="text1"/>
          <w:sz w:val="24"/>
          <w:szCs w:val="24"/>
        </w:rPr>
        <w:t xml:space="preserve">Management (7th ed.). </w:t>
      </w:r>
      <w:r w:rsidRPr="00C723F4">
        <w:rPr>
          <w:rFonts w:ascii="Times New Roman" w:hAnsi="Times New Roman" w:cs="Times New Roman"/>
          <w:color w:val="000000" w:themeColor="text1"/>
          <w:sz w:val="24"/>
          <w:szCs w:val="24"/>
        </w:rPr>
        <w:t xml:space="preserve">New York: McGraw Hill Companies, Inc.62 </w:t>
      </w:r>
    </w:p>
    <w:p w14:paraId="47438C03"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Irwin J.W. (1996) </w:t>
      </w:r>
      <w:r w:rsidRPr="00C723F4">
        <w:rPr>
          <w:rFonts w:ascii="Times New Roman" w:hAnsi="Times New Roman" w:cs="Times New Roman"/>
          <w:iCs/>
          <w:color w:val="000000" w:themeColor="text1"/>
          <w:sz w:val="24"/>
          <w:szCs w:val="24"/>
        </w:rPr>
        <w:t>Empowering Ourselves and Transferring School: Educators Making a</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Difference. </w:t>
      </w:r>
      <w:r w:rsidRPr="00C723F4">
        <w:rPr>
          <w:rFonts w:ascii="Times New Roman" w:hAnsi="Times New Roman" w:cs="Times New Roman"/>
          <w:color w:val="000000" w:themeColor="text1"/>
          <w:sz w:val="24"/>
          <w:szCs w:val="24"/>
        </w:rPr>
        <w:t xml:space="preserve">New York: State University of New York Press. </w:t>
      </w:r>
    </w:p>
    <w:p w14:paraId="055F2556"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Ivancevich, J. and Kono, p</w:t>
      </w:r>
      <w:r w:rsidRPr="00C723F4">
        <w:rPr>
          <w:rFonts w:ascii="Times New Roman" w:hAnsi="Times New Roman" w:cs="Times New Roman"/>
          <w:iCs/>
          <w:color w:val="000000" w:themeColor="text1"/>
          <w:sz w:val="24"/>
          <w:szCs w:val="24"/>
        </w:rPr>
        <w:t>. (2002) Organizational Behavior: Key Concepts, Skill and</w:t>
      </w:r>
      <w:r w:rsidRPr="00C723F4">
        <w:rPr>
          <w:rFonts w:ascii="Times New Roman" w:hAnsi="Times New Roman" w:cs="Times New Roman"/>
          <w:color w:val="000000" w:themeColor="text1"/>
          <w:sz w:val="24"/>
          <w:szCs w:val="24"/>
        </w:rPr>
        <w:br/>
      </w:r>
      <w:r w:rsidRPr="00C723F4">
        <w:rPr>
          <w:rFonts w:ascii="Times New Roman" w:hAnsi="Times New Roman" w:cs="Times New Roman"/>
          <w:iCs/>
          <w:color w:val="000000" w:themeColor="text1"/>
          <w:sz w:val="24"/>
          <w:szCs w:val="24"/>
        </w:rPr>
        <w:t xml:space="preserve">Best Practices. </w:t>
      </w:r>
      <w:r w:rsidRPr="00C723F4">
        <w:rPr>
          <w:rFonts w:ascii="Times New Roman" w:hAnsi="Times New Roman" w:cs="Times New Roman"/>
          <w:color w:val="000000" w:themeColor="text1"/>
          <w:sz w:val="24"/>
          <w:szCs w:val="24"/>
        </w:rPr>
        <w:t xml:space="preserve">New York: McGraw Hill Irwin. </w:t>
      </w:r>
    </w:p>
    <w:p w14:paraId="2E280A58"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Joseph, A &amp; Rosemary, R (2003). </w:t>
      </w:r>
      <w:r w:rsidRPr="00C723F4">
        <w:rPr>
          <w:rFonts w:ascii="Times New Roman" w:hAnsi="Times New Roman" w:cs="Times New Roman"/>
          <w:iCs/>
          <w:color w:val="000000" w:themeColor="text1"/>
          <w:sz w:val="24"/>
          <w:szCs w:val="24"/>
        </w:rPr>
        <w:t>Calculating, Interpreting and Reporting Cronbach Alpha</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Reliability Coefficient for Likert-Type School. </w:t>
      </w:r>
      <w:r w:rsidRPr="00C723F4">
        <w:rPr>
          <w:rFonts w:ascii="Times New Roman" w:hAnsi="Times New Roman" w:cs="Times New Roman"/>
          <w:color w:val="000000" w:themeColor="text1"/>
          <w:sz w:val="24"/>
          <w:szCs w:val="24"/>
        </w:rPr>
        <w:t xml:space="preserve">The Ohio State University, Columbus, OH, October 8-10, 2003. </w:t>
      </w:r>
    </w:p>
    <w:p w14:paraId="51218AFD"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Jossey-Bass. Legesse Debele. (2008). </w:t>
      </w:r>
      <w:r w:rsidRPr="00C723F4">
        <w:rPr>
          <w:rFonts w:ascii="Times New Roman" w:hAnsi="Times New Roman" w:cs="Times New Roman"/>
          <w:iCs/>
          <w:color w:val="000000" w:themeColor="text1"/>
          <w:sz w:val="24"/>
          <w:szCs w:val="24"/>
        </w:rPr>
        <w:t>Trainers’ Participation in Decision–Making in Selected Governmental</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Technical Vocational and Training College of Addis Ababa: </w:t>
      </w:r>
      <w:r w:rsidRPr="00C723F4">
        <w:rPr>
          <w:rFonts w:ascii="Times New Roman" w:hAnsi="Times New Roman" w:cs="Times New Roman"/>
          <w:color w:val="000000" w:themeColor="text1"/>
          <w:sz w:val="24"/>
          <w:szCs w:val="24"/>
        </w:rPr>
        <w:t>Unpublished Master‟s Thesis</w:t>
      </w:r>
      <w:r w:rsidRPr="00C723F4">
        <w:rPr>
          <w:rFonts w:ascii="Times New Roman" w:hAnsi="Times New Roman" w:cs="Times New Roman"/>
          <w:iCs/>
          <w:color w:val="000000" w:themeColor="text1"/>
          <w:sz w:val="24"/>
          <w:szCs w:val="24"/>
        </w:rPr>
        <w:t>,</w:t>
      </w:r>
      <w:r w:rsidRPr="00C723F4">
        <w:rPr>
          <w:rFonts w:ascii="Times New Roman" w:hAnsi="Times New Roman" w:cs="Times New Roman"/>
          <w:color w:val="000000" w:themeColor="text1"/>
          <w:sz w:val="24"/>
          <w:szCs w:val="24"/>
        </w:rPr>
        <w:t xml:space="preserve"> A.A.U </w:t>
      </w:r>
    </w:p>
    <w:p w14:paraId="0EDDEE8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Kamat, H. D, (2008). </w:t>
      </w:r>
      <w:r w:rsidRPr="00C723F4">
        <w:rPr>
          <w:rFonts w:ascii="Times New Roman" w:hAnsi="Times New Roman" w:cs="Times New Roman"/>
          <w:iCs/>
          <w:color w:val="000000" w:themeColor="text1"/>
          <w:sz w:val="24"/>
          <w:szCs w:val="24"/>
        </w:rPr>
        <w:t xml:space="preserve">Democratic Discipline in School. </w:t>
      </w:r>
      <w:r w:rsidRPr="00C723F4">
        <w:rPr>
          <w:rFonts w:ascii="Times New Roman" w:hAnsi="Times New Roman" w:cs="Times New Roman"/>
          <w:color w:val="000000" w:themeColor="text1"/>
          <w:sz w:val="24"/>
          <w:szCs w:val="24"/>
        </w:rPr>
        <w:t xml:space="preserve">New Delhi: Common Wealth publisher. </w:t>
      </w:r>
    </w:p>
    <w:p w14:paraId="7314194A"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Katzenmeyer, M &amp; Moller, G. (1996). </w:t>
      </w:r>
      <w:r w:rsidRPr="00C723F4">
        <w:rPr>
          <w:rFonts w:ascii="Times New Roman" w:hAnsi="Times New Roman" w:cs="Times New Roman"/>
          <w:iCs/>
          <w:color w:val="000000" w:themeColor="text1"/>
          <w:sz w:val="24"/>
          <w:szCs w:val="24"/>
        </w:rPr>
        <w:t>Awakening the Sleeping Leadership Development for</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Teacher. </w:t>
      </w:r>
      <w:r w:rsidRPr="00C723F4">
        <w:rPr>
          <w:rFonts w:ascii="Times New Roman" w:hAnsi="Times New Roman" w:cs="Times New Roman"/>
          <w:color w:val="000000" w:themeColor="text1"/>
          <w:sz w:val="24"/>
          <w:szCs w:val="24"/>
        </w:rPr>
        <w:t xml:space="preserve">Thousand Oaks, California: Crown Press, Inc. </w:t>
      </w:r>
    </w:p>
    <w:p w14:paraId="651B15D4"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Keung, C.C. (2008). </w:t>
      </w:r>
      <w:r w:rsidRPr="00C723F4">
        <w:rPr>
          <w:rFonts w:ascii="Times New Roman" w:hAnsi="Times New Roman" w:cs="Times New Roman"/>
          <w:iCs/>
          <w:color w:val="000000" w:themeColor="text1"/>
          <w:sz w:val="24"/>
          <w:szCs w:val="24"/>
        </w:rPr>
        <w:t xml:space="preserve">Management Practices for Promoting Shared Decision </w:t>
      </w:r>
      <w:r w:rsidRPr="00C723F4">
        <w:rPr>
          <w:rFonts w:ascii="Times New Roman" w:hAnsi="Times New Roman" w:cs="Times New Roman"/>
          <w:color w:val="000000" w:themeColor="text1"/>
          <w:sz w:val="24"/>
          <w:szCs w:val="24"/>
        </w:rPr>
        <w:t xml:space="preserve">Making. The Hong Kong Institute of Education. </w:t>
      </w:r>
    </w:p>
    <w:p w14:paraId="5B216039"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Knezevich, S.J. (1969), </w:t>
      </w:r>
      <w:r w:rsidRPr="00C723F4">
        <w:rPr>
          <w:rFonts w:ascii="Times New Roman" w:hAnsi="Times New Roman" w:cs="Times New Roman"/>
          <w:iCs/>
          <w:color w:val="000000" w:themeColor="text1"/>
          <w:sz w:val="24"/>
          <w:szCs w:val="24"/>
        </w:rPr>
        <w:t xml:space="preserve">Administration of Public Education </w:t>
      </w:r>
      <w:r w:rsidRPr="00C723F4">
        <w:rPr>
          <w:rFonts w:ascii="Times New Roman" w:hAnsi="Times New Roman" w:cs="Times New Roman"/>
          <w:color w:val="000000" w:themeColor="text1"/>
          <w:sz w:val="24"/>
          <w:szCs w:val="24"/>
        </w:rPr>
        <w:t xml:space="preserve">(2nd ed.). New York: Marper and Row Publishing. </w:t>
      </w:r>
    </w:p>
    <w:p w14:paraId="2A754E5D"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Kothari, K. (1985). </w:t>
      </w:r>
      <w:r w:rsidRPr="00C723F4">
        <w:rPr>
          <w:rFonts w:ascii="Times New Roman" w:hAnsi="Times New Roman" w:cs="Times New Roman"/>
          <w:iCs/>
          <w:color w:val="000000" w:themeColor="text1"/>
          <w:sz w:val="24"/>
          <w:szCs w:val="24"/>
        </w:rPr>
        <w:t>Research Methodology, Method and Techniques</w:t>
      </w:r>
      <w:r w:rsidRPr="00C723F4">
        <w:rPr>
          <w:rFonts w:ascii="Times New Roman" w:hAnsi="Times New Roman" w:cs="Times New Roman"/>
          <w:color w:val="000000" w:themeColor="text1"/>
          <w:sz w:val="24"/>
          <w:szCs w:val="24"/>
        </w:rPr>
        <w:t xml:space="preserve">. University of Rajasthan: Jaipur, India. Lawler, E.E. (1992). </w:t>
      </w:r>
      <w:r w:rsidRPr="00C723F4">
        <w:rPr>
          <w:rFonts w:ascii="Times New Roman" w:hAnsi="Times New Roman" w:cs="Times New Roman"/>
          <w:iCs/>
          <w:color w:val="000000" w:themeColor="text1"/>
          <w:sz w:val="24"/>
          <w:szCs w:val="24"/>
        </w:rPr>
        <w:t xml:space="preserve">The Ultimate Advantage: Creating the High Involvement </w:t>
      </w:r>
      <w:r w:rsidRPr="00C723F4">
        <w:rPr>
          <w:rFonts w:ascii="Times New Roman" w:hAnsi="Times New Roman" w:cs="Times New Roman"/>
          <w:color w:val="000000" w:themeColor="text1"/>
          <w:sz w:val="24"/>
          <w:szCs w:val="24"/>
        </w:rPr>
        <w:t xml:space="preserve">Organization. San Francisco: </w:t>
      </w:r>
    </w:p>
    <w:p w14:paraId="714C0F96"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lastRenderedPageBreak/>
        <w:t xml:space="preserve">Leithwood, K. &amp; Steinback, R. (1993). </w:t>
      </w:r>
      <w:r w:rsidRPr="00C723F4">
        <w:rPr>
          <w:rFonts w:ascii="Times New Roman" w:hAnsi="Times New Roman" w:cs="Times New Roman"/>
          <w:iCs/>
          <w:color w:val="000000" w:themeColor="text1"/>
          <w:sz w:val="24"/>
          <w:szCs w:val="24"/>
        </w:rPr>
        <w:t>The Concept for School Improvement of Difference in</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Principals’ Problem-Solving Process </w:t>
      </w:r>
      <w:r w:rsidRPr="00C723F4">
        <w:rPr>
          <w:rFonts w:ascii="Times New Roman" w:hAnsi="Times New Roman" w:cs="Times New Roman"/>
          <w:color w:val="000000" w:themeColor="text1"/>
          <w:sz w:val="24"/>
          <w:szCs w:val="24"/>
        </w:rPr>
        <w:t>(Dim Mock, Clive, Ed.) London: Rutledge.</w:t>
      </w:r>
    </w:p>
    <w:p w14:paraId="0DFEEA7A" w14:textId="77777777" w:rsidR="00C723F4" w:rsidRPr="00C723F4" w:rsidRDefault="00C723F4" w:rsidP="00C723F4">
      <w:pPr>
        <w:spacing w:after="180" w:line="360" w:lineRule="auto"/>
        <w:ind w:left="720" w:hanging="720"/>
        <w:jc w:val="both"/>
        <w:rPr>
          <w:rFonts w:ascii="Times New Roman" w:eastAsia="Arial Unicode MS" w:hAnsi="Times New Roman" w:cs="Times New Roman"/>
          <w:color w:val="000000" w:themeColor="text1"/>
          <w:sz w:val="24"/>
          <w:szCs w:val="24"/>
        </w:rPr>
      </w:pPr>
      <w:r w:rsidRPr="00C723F4">
        <w:rPr>
          <w:rFonts w:ascii="Times New Roman" w:hAnsi="Times New Roman" w:cs="Times New Roman"/>
          <w:color w:val="000000" w:themeColor="text1"/>
          <w:sz w:val="24"/>
          <w:szCs w:val="24"/>
          <w:shd w:val="clear" w:color="auto" w:fill="FFFFFF"/>
        </w:rPr>
        <w:t>Lin, Y. J. (2014). Teacher involvement in school decision making. </w:t>
      </w:r>
      <w:r w:rsidRPr="00C723F4">
        <w:rPr>
          <w:rFonts w:ascii="Times New Roman" w:hAnsi="Times New Roman" w:cs="Times New Roman"/>
          <w:i/>
          <w:iCs/>
          <w:color w:val="000000" w:themeColor="text1"/>
          <w:sz w:val="24"/>
          <w:szCs w:val="24"/>
          <w:shd w:val="clear" w:color="auto" w:fill="FFFFFF"/>
        </w:rPr>
        <w:t>Journal of Studies in Education</w:t>
      </w:r>
      <w:r w:rsidRPr="00C723F4">
        <w:rPr>
          <w:rFonts w:ascii="Times New Roman" w:hAnsi="Times New Roman" w:cs="Times New Roman"/>
          <w:color w:val="000000" w:themeColor="text1"/>
          <w:sz w:val="24"/>
          <w:szCs w:val="24"/>
          <w:shd w:val="clear" w:color="auto" w:fill="FFFFFF"/>
        </w:rPr>
        <w:t>, </w:t>
      </w:r>
      <w:r w:rsidRPr="00C723F4">
        <w:rPr>
          <w:rFonts w:ascii="Times New Roman" w:hAnsi="Times New Roman" w:cs="Times New Roman"/>
          <w:i/>
          <w:iCs/>
          <w:color w:val="000000" w:themeColor="text1"/>
          <w:sz w:val="24"/>
          <w:szCs w:val="24"/>
          <w:shd w:val="clear" w:color="auto" w:fill="FFFFFF"/>
        </w:rPr>
        <w:t>4</w:t>
      </w:r>
      <w:r w:rsidRPr="00C723F4">
        <w:rPr>
          <w:rFonts w:ascii="Times New Roman" w:hAnsi="Times New Roman" w:cs="Times New Roman"/>
          <w:color w:val="000000" w:themeColor="text1"/>
          <w:sz w:val="24"/>
          <w:szCs w:val="24"/>
          <w:shd w:val="clear" w:color="auto" w:fill="FFFFFF"/>
        </w:rPr>
        <w:t>(3), 50-58.</w:t>
      </w:r>
    </w:p>
    <w:p w14:paraId="0775FCE7"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Mangunda, C. (2003). </w:t>
      </w:r>
      <w:r w:rsidRPr="00C723F4">
        <w:rPr>
          <w:rFonts w:ascii="Times New Roman" w:hAnsi="Times New Roman" w:cs="Times New Roman"/>
          <w:iCs/>
          <w:color w:val="000000" w:themeColor="text1"/>
          <w:sz w:val="24"/>
          <w:szCs w:val="24"/>
        </w:rPr>
        <w:t>An Investigation in to School Principal’s Experience and Perception of</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Participative Management. Graham’s town: Rhodes University.</w:t>
      </w:r>
      <w:r w:rsidRPr="00C723F4">
        <w:rPr>
          <w:rFonts w:ascii="Times New Roman" w:hAnsi="Times New Roman" w:cs="Times New Roman"/>
          <w:color w:val="000000" w:themeColor="text1"/>
          <w:sz w:val="24"/>
          <w:szCs w:val="24"/>
        </w:rPr>
        <w:t xml:space="preserve"> </w:t>
      </w:r>
    </w:p>
    <w:p w14:paraId="5473CE55" w14:textId="77777777" w:rsidR="00C723F4" w:rsidRPr="00C723F4" w:rsidRDefault="00C723F4" w:rsidP="00C723F4">
      <w:pPr>
        <w:spacing w:after="180" w:line="360" w:lineRule="auto"/>
        <w:ind w:left="720" w:hanging="720"/>
        <w:jc w:val="both"/>
        <w:rPr>
          <w:rFonts w:ascii="Times New Roman" w:hAnsi="Times New Roman" w:cs="Times New Roman"/>
          <w:iCs/>
          <w:color w:val="000000" w:themeColor="text1"/>
          <w:sz w:val="24"/>
          <w:szCs w:val="24"/>
        </w:rPr>
      </w:pPr>
      <w:bookmarkStart w:id="6" w:name="_Hlk99702683"/>
      <w:r w:rsidRPr="00C723F4">
        <w:rPr>
          <w:rFonts w:ascii="Times New Roman" w:hAnsi="Times New Roman" w:cs="Times New Roman"/>
          <w:color w:val="000000" w:themeColor="text1"/>
          <w:sz w:val="24"/>
          <w:szCs w:val="24"/>
        </w:rPr>
        <w:t xml:space="preserve">Maria, I., (2007). </w:t>
      </w:r>
      <w:bookmarkEnd w:id="6"/>
      <w:r w:rsidRPr="00C723F4">
        <w:rPr>
          <w:rFonts w:ascii="Times New Roman" w:hAnsi="Times New Roman" w:cs="Times New Roman"/>
          <w:color w:val="000000" w:themeColor="text1"/>
          <w:sz w:val="24"/>
          <w:szCs w:val="24"/>
        </w:rPr>
        <w:t>Factors that Affect Decision Making: Gender and Age Differences.</w:t>
      </w:r>
      <w:r w:rsidRPr="00C723F4">
        <w:rPr>
          <w:rFonts w:ascii="Times New Roman" w:hAnsi="Times New Roman" w:cs="Times New Roman"/>
          <w:color w:val="000000" w:themeColor="text1"/>
          <w:sz w:val="24"/>
          <w:szCs w:val="24"/>
        </w:rPr>
        <w:br/>
      </w:r>
      <w:r w:rsidRPr="00C723F4">
        <w:rPr>
          <w:rFonts w:ascii="Times New Roman" w:hAnsi="Times New Roman" w:cs="Times New Roman"/>
          <w:iCs/>
          <w:color w:val="000000" w:themeColor="text1"/>
          <w:sz w:val="24"/>
          <w:szCs w:val="24"/>
        </w:rPr>
        <w:t>International Journal of Psychology and Psychological Therapy</w:t>
      </w:r>
      <w:r w:rsidRPr="00C723F4">
        <w:rPr>
          <w:rFonts w:ascii="Times New Roman" w:hAnsi="Times New Roman" w:cs="Times New Roman"/>
          <w:color w:val="000000" w:themeColor="text1"/>
          <w:sz w:val="24"/>
          <w:szCs w:val="24"/>
        </w:rPr>
        <w:t xml:space="preserve">. 7 (3), 381-391). </w:t>
      </w:r>
      <w:r w:rsidRPr="00C723F4">
        <w:rPr>
          <w:rFonts w:ascii="Times New Roman" w:hAnsi="Times New Roman" w:cs="Times New Roman"/>
          <w:iCs/>
          <w:color w:val="000000" w:themeColor="text1"/>
          <w:sz w:val="24"/>
          <w:szCs w:val="24"/>
        </w:rPr>
        <w:t>Arizona</w:t>
      </w:r>
      <w:r w:rsidRPr="00C723F4">
        <w:rPr>
          <w:rFonts w:ascii="Times New Roman" w:hAnsi="Times New Roman" w:cs="Times New Roman"/>
          <w:color w:val="000000" w:themeColor="text1"/>
          <w:sz w:val="24"/>
          <w:szCs w:val="24"/>
        </w:rPr>
        <w:t xml:space="preserve"> 63</w:t>
      </w:r>
      <w:r w:rsidRPr="00C723F4">
        <w:rPr>
          <w:rFonts w:ascii="Times New Roman" w:hAnsi="Times New Roman" w:cs="Times New Roman"/>
          <w:iCs/>
          <w:color w:val="000000" w:themeColor="text1"/>
          <w:sz w:val="24"/>
          <w:szCs w:val="24"/>
        </w:rPr>
        <w:t>State University West. USA.</w:t>
      </w:r>
    </w:p>
    <w:p w14:paraId="79BF775B"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McEwan, E.K. (1997).</w:t>
      </w:r>
      <w:r w:rsidRPr="00C723F4">
        <w:rPr>
          <w:rFonts w:ascii="Times New Roman" w:hAnsi="Times New Roman" w:cs="Times New Roman"/>
          <w:iCs/>
          <w:color w:val="000000" w:themeColor="text1"/>
          <w:sz w:val="24"/>
          <w:szCs w:val="24"/>
        </w:rPr>
        <w:t>Leading your Team to Excellence: How to Make Quality Decision Crown</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Press, London. United Kingdom</w:t>
      </w:r>
      <w:r w:rsidRPr="00C723F4">
        <w:rPr>
          <w:rFonts w:ascii="Times New Roman" w:hAnsi="Times New Roman" w:cs="Times New Roman"/>
          <w:color w:val="000000" w:themeColor="text1"/>
          <w:sz w:val="24"/>
          <w:szCs w:val="24"/>
        </w:rPr>
        <w:t xml:space="preserve"> </w:t>
      </w:r>
    </w:p>
    <w:p w14:paraId="4152CE27"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McEwan, E.K. (2001). 7 </w:t>
      </w:r>
      <w:r w:rsidRPr="00C723F4">
        <w:rPr>
          <w:rFonts w:ascii="Times New Roman" w:hAnsi="Times New Roman" w:cs="Times New Roman"/>
          <w:iCs/>
          <w:color w:val="000000" w:themeColor="text1"/>
          <w:sz w:val="24"/>
          <w:szCs w:val="24"/>
        </w:rPr>
        <w:t xml:space="preserve">Steps to Effective Instructional Leadership </w:t>
      </w:r>
      <w:r w:rsidRPr="00C723F4">
        <w:rPr>
          <w:rFonts w:ascii="Times New Roman" w:hAnsi="Times New Roman" w:cs="Times New Roman"/>
          <w:color w:val="000000" w:themeColor="text1"/>
          <w:sz w:val="24"/>
          <w:szCs w:val="24"/>
        </w:rPr>
        <w:t xml:space="preserve">(2nd ed.). Thousand Oaks, California: Prentice Hall. </w:t>
      </w:r>
    </w:p>
    <w:p w14:paraId="20BB7DD2"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bookmarkStart w:id="7" w:name="_Hlk99704500"/>
      <w:r w:rsidRPr="00C723F4">
        <w:rPr>
          <w:rFonts w:ascii="Times New Roman" w:hAnsi="Times New Roman" w:cs="Times New Roman"/>
          <w:color w:val="000000" w:themeColor="text1"/>
          <w:sz w:val="24"/>
          <w:szCs w:val="24"/>
        </w:rPr>
        <w:t xml:space="preserve">Mekuria Abera, (2009). </w:t>
      </w:r>
      <w:bookmarkEnd w:id="7"/>
      <w:r w:rsidRPr="00C723F4">
        <w:rPr>
          <w:rFonts w:ascii="Times New Roman" w:hAnsi="Times New Roman" w:cs="Times New Roman"/>
          <w:iCs/>
          <w:color w:val="000000" w:themeColor="text1"/>
          <w:sz w:val="24"/>
          <w:szCs w:val="24"/>
        </w:rPr>
        <w:t>The Current Educational Decision-Making Practice and Implementation</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in Some Selected Governmental Secondary School of Addis Ababa City Administr</w:t>
      </w:r>
      <w:r w:rsidRPr="00C723F4">
        <w:rPr>
          <w:rFonts w:ascii="Times New Roman" w:hAnsi="Times New Roman" w:cs="Times New Roman"/>
          <w:color w:val="000000" w:themeColor="text1"/>
          <w:sz w:val="24"/>
          <w:szCs w:val="24"/>
        </w:rPr>
        <w:t xml:space="preserve">ation. Unpublished Master‟s Thesis, A.A.U </w:t>
      </w:r>
    </w:p>
    <w:p w14:paraId="53D697FC"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bookmarkStart w:id="8" w:name="_Hlk99704425"/>
      <w:r w:rsidRPr="00C723F4">
        <w:rPr>
          <w:rFonts w:ascii="Times New Roman" w:hAnsi="Times New Roman" w:cs="Times New Roman"/>
          <w:color w:val="000000" w:themeColor="text1"/>
          <w:sz w:val="24"/>
          <w:szCs w:val="24"/>
        </w:rPr>
        <w:t xml:space="preserve">Melaku Yimam. (2011). </w:t>
      </w:r>
      <w:bookmarkEnd w:id="8"/>
      <w:r w:rsidRPr="00C723F4">
        <w:rPr>
          <w:rFonts w:ascii="Times New Roman" w:hAnsi="Times New Roman" w:cs="Times New Roman"/>
          <w:iCs/>
          <w:color w:val="000000" w:themeColor="text1"/>
          <w:sz w:val="24"/>
          <w:szCs w:val="24"/>
        </w:rPr>
        <w:t xml:space="preserve">Foundation of Educational: </w:t>
      </w:r>
      <w:r w:rsidRPr="00C723F4">
        <w:rPr>
          <w:rFonts w:ascii="Times New Roman" w:hAnsi="Times New Roman" w:cs="Times New Roman"/>
          <w:color w:val="000000" w:themeColor="text1"/>
          <w:sz w:val="24"/>
          <w:szCs w:val="24"/>
        </w:rPr>
        <w:t xml:space="preserve">Teaching Materials for Masters of Education Leadership, A.A.U. Addis Ababa. </w:t>
      </w:r>
    </w:p>
    <w:p w14:paraId="6A918F50"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MoE, (1994). </w:t>
      </w:r>
      <w:r w:rsidRPr="00C723F4">
        <w:rPr>
          <w:rFonts w:ascii="Times New Roman" w:hAnsi="Times New Roman" w:cs="Times New Roman"/>
          <w:iCs/>
          <w:color w:val="000000" w:themeColor="text1"/>
          <w:sz w:val="24"/>
          <w:szCs w:val="24"/>
        </w:rPr>
        <w:t>Ethiopia Education and Training Policy. Addis Ababa</w:t>
      </w:r>
      <w:r w:rsidRPr="00C723F4">
        <w:rPr>
          <w:rFonts w:ascii="Times New Roman" w:hAnsi="Times New Roman" w:cs="Times New Roman"/>
          <w:color w:val="000000" w:themeColor="text1"/>
          <w:sz w:val="24"/>
          <w:szCs w:val="24"/>
        </w:rPr>
        <w:t xml:space="preserve">: EMPDA. </w:t>
      </w:r>
    </w:p>
    <w:p w14:paraId="6D33D80F"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MoE, (2005)..</w:t>
      </w:r>
      <w:r w:rsidRPr="00C723F4">
        <w:rPr>
          <w:rFonts w:ascii="Times New Roman" w:hAnsi="Times New Roman" w:cs="Times New Roman"/>
          <w:iCs/>
          <w:color w:val="000000" w:themeColor="text1"/>
          <w:sz w:val="24"/>
          <w:szCs w:val="24"/>
        </w:rPr>
        <w:t xml:space="preserve">The Federal Democratic of Ethiopia Education Sector Development Program III (ESDPIII). Program Action Plan. </w:t>
      </w:r>
      <w:r w:rsidRPr="00C723F4">
        <w:rPr>
          <w:rFonts w:ascii="Times New Roman" w:hAnsi="Times New Roman" w:cs="Times New Roman"/>
          <w:color w:val="000000" w:themeColor="text1"/>
          <w:sz w:val="24"/>
          <w:szCs w:val="24"/>
        </w:rPr>
        <w:t>Addis Ababa: Berhanenaselam Printing Enterprise.</w:t>
      </w:r>
    </w:p>
    <w:p w14:paraId="78F4BC2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MoE, (2006). </w:t>
      </w:r>
      <w:r w:rsidRPr="00C723F4">
        <w:rPr>
          <w:rFonts w:ascii="Times New Roman" w:hAnsi="Times New Roman" w:cs="Times New Roman"/>
          <w:iCs/>
          <w:color w:val="000000" w:themeColor="text1"/>
          <w:sz w:val="24"/>
          <w:szCs w:val="24"/>
        </w:rPr>
        <w:t>Education Sector Development Program III (ESDP III). Joint Review Mission</w:t>
      </w:r>
      <w:r w:rsidRPr="00C723F4">
        <w:rPr>
          <w:rFonts w:ascii="Times New Roman" w:hAnsi="Times New Roman" w:cs="Times New Roman"/>
          <w:color w:val="000000" w:themeColor="text1"/>
          <w:sz w:val="24"/>
          <w:szCs w:val="24"/>
        </w:rPr>
        <w:br/>
      </w:r>
      <w:r w:rsidRPr="00C723F4">
        <w:rPr>
          <w:rFonts w:ascii="Times New Roman" w:hAnsi="Times New Roman" w:cs="Times New Roman"/>
          <w:iCs/>
          <w:color w:val="000000" w:themeColor="text1"/>
          <w:sz w:val="24"/>
          <w:szCs w:val="24"/>
        </w:rPr>
        <w:t xml:space="preserve">Final Report. (October/November, 2006). </w:t>
      </w:r>
      <w:r w:rsidRPr="00C723F4">
        <w:rPr>
          <w:rFonts w:ascii="Times New Roman" w:hAnsi="Times New Roman" w:cs="Times New Roman"/>
          <w:color w:val="000000" w:themeColor="text1"/>
          <w:sz w:val="24"/>
          <w:szCs w:val="24"/>
        </w:rPr>
        <w:t xml:space="preserve">Addis Ababa, Ethiopia </w:t>
      </w:r>
    </w:p>
    <w:p w14:paraId="5FE2CBA7"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MoE, (2008). </w:t>
      </w:r>
      <w:r w:rsidRPr="00C723F4">
        <w:rPr>
          <w:rFonts w:ascii="Times New Roman" w:hAnsi="Times New Roman" w:cs="Times New Roman"/>
          <w:iCs/>
          <w:color w:val="000000" w:themeColor="text1"/>
          <w:sz w:val="24"/>
          <w:szCs w:val="24"/>
        </w:rPr>
        <w:t>The Review of the Ethiopian Education and Training Policy and Implementation,</w:t>
      </w:r>
      <w:r w:rsidRPr="00C723F4">
        <w:rPr>
          <w:rFonts w:ascii="Times New Roman" w:hAnsi="Times New Roman" w:cs="Times New Roman"/>
          <w:color w:val="000000" w:themeColor="text1"/>
          <w:sz w:val="24"/>
          <w:szCs w:val="24"/>
        </w:rPr>
        <w:t xml:space="preserve"> Addis Ababa: EMPDA. </w:t>
      </w:r>
    </w:p>
    <w:p w14:paraId="1AABBB62"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bookmarkStart w:id="9" w:name="_Hlk99702432"/>
      <w:r w:rsidRPr="00C723F4">
        <w:rPr>
          <w:rFonts w:ascii="Times New Roman" w:hAnsi="Times New Roman" w:cs="Times New Roman"/>
          <w:color w:val="000000" w:themeColor="text1"/>
          <w:sz w:val="24"/>
          <w:szCs w:val="24"/>
        </w:rPr>
        <w:lastRenderedPageBreak/>
        <w:t>MoE, (2009).</w:t>
      </w:r>
      <w:r w:rsidRPr="00C723F4">
        <w:rPr>
          <w:rFonts w:ascii="Times New Roman" w:hAnsi="Times New Roman" w:cs="Times New Roman"/>
          <w:iCs/>
          <w:color w:val="000000" w:themeColor="text1"/>
          <w:sz w:val="24"/>
          <w:szCs w:val="24"/>
        </w:rPr>
        <w:t xml:space="preserve"> </w:t>
      </w:r>
      <w:bookmarkEnd w:id="9"/>
      <w:r w:rsidRPr="00C723F4">
        <w:rPr>
          <w:rFonts w:ascii="Times New Roman" w:hAnsi="Times New Roman" w:cs="Times New Roman"/>
          <w:iCs/>
          <w:color w:val="000000" w:themeColor="text1"/>
          <w:sz w:val="24"/>
          <w:szCs w:val="24"/>
        </w:rPr>
        <w:t>Guidelines of Principals and Supervisors Career Development</w:t>
      </w:r>
      <w:r w:rsidRPr="00C723F4">
        <w:rPr>
          <w:rFonts w:ascii="Times New Roman" w:hAnsi="Times New Roman" w:cs="Times New Roman"/>
          <w:color w:val="000000" w:themeColor="text1"/>
          <w:sz w:val="24"/>
          <w:szCs w:val="24"/>
        </w:rPr>
        <w:t xml:space="preserve">. Unpublished Materials, Addis Ababa </w:t>
      </w:r>
    </w:p>
    <w:p w14:paraId="49405FCA"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MoE, (2010). </w:t>
      </w:r>
      <w:r w:rsidRPr="00C723F4">
        <w:rPr>
          <w:rFonts w:ascii="Times New Roman" w:hAnsi="Times New Roman" w:cs="Times New Roman"/>
          <w:iCs/>
          <w:color w:val="000000" w:themeColor="text1"/>
          <w:sz w:val="24"/>
          <w:szCs w:val="24"/>
        </w:rPr>
        <w:t xml:space="preserve">Educational Sector Development Program </w:t>
      </w:r>
      <w:r w:rsidRPr="00C723F4">
        <w:rPr>
          <w:rFonts w:ascii="Times New Roman" w:hAnsi="Times New Roman" w:cs="Times New Roman"/>
          <w:color w:val="000000" w:themeColor="text1"/>
          <w:sz w:val="24"/>
          <w:szCs w:val="24"/>
        </w:rPr>
        <w:t xml:space="preserve">IV (ESDP IV): Program Action Plan (PAP). </w:t>
      </w:r>
    </w:p>
    <w:p w14:paraId="45A7A34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Mohrman,S.A Lawer, E, &amp; Mo hrman, A.M (1992</w:t>
      </w:r>
      <w:r w:rsidRPr="00C723F4">
        <w:rPr>
          <w:rFonts w:ascii="Times New Roman" w:hAnsi="Times New Roman" w:cs="Times New Roman"/>
          <w:iCs/>
          <w:color w:val="000000" w:themeColor="text1"/>
          <w:sz w:val="24"/>
          <w:szCs w:val="24"/>
        </w:rPr>
        <w:t xml:space="preserve">). Participation in Decision Making: A Multidimensional Perspective Educational Administration Quarterly, </w:t>
      </w:r>
      <w:r w:rsidRPr="00C723F4">
        <w:rPr>
          <w:rFonts w:ascii="Times New Roman" w:hAnsi="Times New Roman" w:cs="Times New Roman"/>
          <w:color w:val="000000" w:themeColor="text1"/>
          <w:sz w:val="24"/>
          <w:szCs w:val="24"/>
        </w:rPr>
        <w:t>(14) 13-19.</w:t>
      </w:r>
    </w:p>
    <w:p w14:paraId="4B2F7491"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Moran, T.M. (2009). Fostering Teachers Professional in School: The Role of Leadership Orientation and Trust. </w:t>
      </w:r>
      <w:r w:rsidRPr="00C723F4">
        <w:rPr>
          <w:rFonts w:ascii="Times New Roman" w:hAnsi="Times New Roman" w:cs="Times New Roman"/>
          <w:iCs/>
          <w:color w:val="000000" w:themeColor="text1"/>
          <w:sz w:val="24"/>
          <w:szCs w:val="24"/>
        </w:rPr>
        <w:t xml:space="preserve">Education Administration Quarterly, </w:t>
      </w:r>
      <w:r w:rsidRPr="00C723F4">
        <w:rPr>
          <w:rFonts w:ascii="Times New Roman" w:hAnsi="Times New Roman" w:cs="Times New Roman"/>
          <w:color w:val="000000" w:themeColor="text1"/>
          <w:sz w:val="24"/>
          <w:szCs w:val="24"/>
        </w:rPr>
        <w:t>Vol. 45 2(217-247). 64.</w:t>
      </w:r>
    </w:p>
    <w:p w14:paraId="7697CB18"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Morphet, E.L Johns, R.L. &amp; Reller, T.L. (1982). </w:t>
      </w:r>
      <w:r w:rsidRPr="00C723F4">
        <w:rPr>
          <w:rFonts w:ascii="Times New Roman" w:hAnsi="Times New Roman" w:cs="Times New Roman"/>
          <w:iCs/>
          <w:color w:val="000000" w:themeColor="text1"/>
          <w:sz w:val="24"/>
          <w:szCs w:val="24"/>
        </w:rPr>
        <w:t>Educational Organization and Administration:</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Concept, Practice and Issues (4th ed.). Edglewood Cliffs</w:t>
      </w:r>
      <w:r w:rsidRPr="00C723F4">
        <w:rPr>
          <w:rFonts w:ascii="Times New Roman" w:hAnsi="Times New Roman" w:cs="Times New Roman"/>
          <w:color w:val="000000" w:themeColor="text1"/>
          <w:sz w:val="24"/>
          <w:szCs w:val="24"/>
        </w:rPr>
        <w:t>, New Jersey: Prentice –Hall Inc.</w:t>
      </w:r>
    </w:p>
    <w:p w14:paraId="3857518E"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w:t>
      </w:r>
      <w:bookmarkStart w:id="10" w:name="_Hlk99704165"/>
      <w:r w:rsidRPr="00C723F4">
        <w:rPr>
          <w:rFonts w:ascii="Times New Roman" w:hAnsi="Times New Roman" w:cs="Times New Roman"/>
          <w:color w:val="000000" w:themeColor="text1"/>
          <w:sz w:val="24"/>
          <w:szCs w:val="24"/>
        </w:rPr>
        <w:t xml:space="preserve">Mualuko, </w:t>
      </w:r>
      <w:bookmarkEnd w:id="10"/>
      <w:r w:rsidRPr="00C723F4">
        <w:rPr>
          <w:rFonts w:ascii="Times New Roman" w:hAnsi="Times New Roman" w:cs="Times New Roman"/>
          <w:color w:val="000000" w:themeColor="text1"/>
          <w:sz w:val="24"/>
          <w:szCs w:val="24"/>
        </w:rPr>
        <w:t xml:space="preserve">Nidiku, J., Mukasa. Simlyu A. &amp; Judy, Achoka, S.K. (2009). </w:t>
      </w:r>
      <w:r w:rsidRPr="00C723F4">
        <w:rPr>
          <w:rFonts w:ascii="Times New Roman" w:hAnsi="Times New Roman" w:cs="Times New Roman"/>
          <w:iCs/>
          <w:color w:val="000000" w:themeColor="text1"/>
          <w:sz w:val="24"/>
          <w:szCs w:val="24"/>
        </w:rPr>
        <w:t>Improving Decision–</w:t>
      </w:r>
      <w:r w:rsidRPr="00C723F4">
        <w:rPr>
          <w:rFonts w:ascii="Times New Roman" w:hAnsi="Times New Roman" w:cs="Times New Roman"/>
          <w:color w:val="000000" w:themeColor="text1"/>
          <w:sz w:val="24"/>
          <w:szCs w:val="24"/>
        </w:rPr>
        <w:br/>
      </w:r>
      <w:r w:rsidRPr="00C723F4">
        <w:rPr>
          <w:rFonts w:ascii="Times New Roman" w:hAnsi="Times New Roman" w:cs="Times New Roman"/>
          <w:iCs/>
          <w:color w:val="000000" w:themeColor="text1"/>
          <w:sz w:val="24"/>
          <w:szCs w:val="24"/>
        </w:rPr>
        <w:t xml:space="preserve">Making in School through Teachers’ Participation: </w:t>
      </w:r>
      <w:r w:rsidRPr="00C723F4">
        <w:rPr>
          <w:rFonts w:ascii="Times New Roman" w:hAnsi="Times New Roman" w:cs="Times New Roman"/>
          <w:color w:val="000000" w:themeColor="text1"/>
          <w:sz w:val="24"/>
          <w:szCs w:val="24"/>
        </w:rPr>
        <w:t xml:space="preserve">Masinde Muliro University of Science and Technology, Kenya. </w:t>
      </w:r>
    </w:p>
    <w:p w14:paraId="08E0758D"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bookmarkStart w:id="11" w:name="_Hlk99704225"/>
      <w:r w:rsidRPr="00C723F4">
        <w:rPr>
          <w:rFonts w:ascii="Times New Roman" w:hAnsi="Times New Roman" w:cs="Times New Roman"/>
          <w:color w:val="000000" w:themeColor="text1"/>
          <w:sz w:val="24"/>
          <w:szCs w:val="24"/>
        </w:rPr>
        <w:t xml:space="preserve">Newcombe, N, and McComick J, (2001). </w:t>
      </w:r>
      <w:bookmarkEnd w:id="11"/>
      <w:r w:rsidRPr="00C723F4">
        <w:rPr>
          <w:rFonts w:ascii="Times New Roman" w:hAnsi="Times New Roman" w:cs="Times New Roman"/>
          <w:iCs/>
          <w:color w:val="000000" w:themeColor="text1"/>
          <w:sz w:val="24"/>
          <w:szCs w:val="24"/>
        </w:rPr>
        <w:t>Trust and Teacher Participation in School Based</w:t>
      </w:r>
      <w:r w:rsidRPr="00C723F4">
        <w:rPr>
          <w:rFonts w:ascii="Times New Roman" w:hAnsi="Times New Roman" w:cs="Times New Roman"/>
          <w:color w:val="000000" w:themeColor="text1"/>
          <w:sz w:val="24"/>
          <w:szCs w:val="24"/>
        </w:rPr>
        <w:br/>
      </w:r>
      <w:r w:rsidRPr="00C723F4">
        <w:rPr>
          <w:rFonts w:ascii="Times New Roman" w:hAnsi="Times New Roman" w:cs="Times New Roman"/>
          <w:iCs/>
          <w:color w:val="000000" w:themeColor="text1"/>
          <w:sz w:val="24"/>
          <w:szCs w:val="24"/>
        </w:rPr>
        <w:t>Financial Decision Making</w:t>
      </w:r>
      <w:r w:rsidRPr="00C723F4">
        <w:rPr>
          <w:rFonts w:ascii="Times New Roman" w:hAnsi="Times New Roman" w:cs="Times New Roman"/>
          <w:color w:val="000000" w:themeColor="text1"/>
          <w:sz w:val="24"/>
          <w:szCs w:val="24"/>
        </w:rPr>
        <w:t xml:space="preserve">. London: SAGE Publication. </w:t>
      </w:r>
    </w:p>
    <w:p w14:paraId="260A683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Newstrom, J.W. &amp; pierce, Jon L. (1990) </w:t>
      </w:r>
      <w:r w:rsidRPr="00C723F4">
        <w:rPr>
          <w:rFonts w:ascii="Times New Roman" w:hAnsi="Times New Roman" w:cs="Times New Roman"/>
          <w:iCs/>
          <w:color w:val="000000" w:themeColor="text1"/>
          <w:sz w:val="24"/>
          <w:szCs w:val="24"/>
        </w:rPr>
        <w:t xml:space="preserve">Windows in to Organizations. </w:t>
      </w:r>
      <w:r w:rsidRPr="00C723F4">
        <w:rPr>
          <w:rFonts w:ascii="Times New Roman" w:hAnsi="Times New Roman" w:cs="Times New Roman"/>
          <w:color w:val="000000" w:themeColor="text1"/>
          <w:sz w:val="24"/>
          <w:szCs w:val="24"/>
        </w:rPr>
        <w:t xml:space="preserve">New York: Management Association, Amacom. </w:t>
      </w:r>
    </w:p>
    <w:p w14:paraId="784C85C1" w14:textId="77777777" w:rsidR="00C723F4" w:rsidRPr="00C723F4" w:rsidRDefault="00C723F4" w:rsidP="00C723F4">
      <w:pPr>
        <w:spacing w:after="180" w:line="360" w:lineRule="auto"/>
        <w:ind w:left="720" w:hanging="720"/>
        <w:jc w:val="both"/>
        <w:rPr>
          <w:rFonts w:ascii="Times New Roman" w:hAnsi="Times New Roman" w:cs="Times New Roman"/>
          <w:i/>
          <w:color w:val="000000" w:themeColor="text1"/>
          <w:sz w:val="24"/>
          <w:szCs w:val="24"/>
          <w:shd w:val="clear" w:color="auto" w:fill="FFFFFF"/>
        </w:rPr>
      </w:pPr>
      <w:r w:rsidRPr="00C723F4">
        <w:rPr>
          <w:rFonts w:ascii="Times New Roman" w:hAnsi="Times New Roman" w:cs="Times New Roman"/>
          <w:color w:val="000000" w:themeColor="text1"/>
          <w:sz w:val="24"/>
          <w:szCs w:val="24"/>
          <w:shd w:val="clear" w:color="auto" w:fill="FFFFFF"/>
        </w:rPr>
        <w:t xml:space="preserve">Nunnally, (1978). </w:t>
      </w:r>
      <w:r w:rsidRPr="00C723F4">
        <w:rPr>
          <w:rFonts w:ascii="Times New Roman" w:hAnsi="Times New Roman" w:cs="Times New Roman"/>
          <w:i/>
          <w:color w:val="000000" w:themeColor="text1"/>
          <w:sz w:val="24"/>
          <w:szCs w:val="24"/>
          <w:shd w:val="clear" w:color="auto" w:fill="FFFFFF"/>
        </w:rPr>
        <w:t>Psychometric methods.</w:t>
      </w:r>
    </w:p>
    <w:p w14:paraId="2AB4286A"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Okumbe, J.A (1998</w:t>
      </w:r>
      <w:r w:rsidRPr="00C723F4">
        <w:rPr>
          <w:rFonts w:ascii="Times New Roman" w:hAnsi="Times New Roman" w:cs="Times New Roman"/>
          <w:iCs/>
          <w:color w:val="000000" w:themeColor="text1"/>
          <w:sz w:val="24"/>
          <w:szCs w:val="24"/>
        </w:rPr>
        <w:t>). Educational management: Theory and Practice</w:t>
      </w:r>
      <w:r w:rsidRPr="00C723F4">
        <w:rPr>
          <w:rFonts w:ascii="Times New Roman" w:hAnsi="Times New Roman" w:cs="Times New Roman"/>
          <w:color w:val="000000" w:themeColor="text1"/>
          <w:sz w:val="24"/>
          <w:szCs w:val="24"/>
        </w:rPr>
        <w:t xml:space="preserve">. Nairobi, Kenya; Nairobi University Press. </w:t>
      </w:r>
    </w:p>
    <w:p w14:paraId="5C7F222E"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Organ, D.W./ &amp; Bateman, T.S. (1991), </w:t>
      </w:r>
      <w:r w:rsidRPr="00C723F4">
        <w:rPr>
          <w:rFonts w:ascii="Times New Roman" w:hAnsi="Times New Roman" w:cs="Times New Roman"/>
          <w:iCs/>
          <w:color w:val="000000" w:themeColor="text1"/>
          <w:sz w:val="24"/>
          <w:szCs w:val="24"/>
        </w:rPr>
        <w:t xml:space="preserve">Organizational Behavior (4th ed.). </w:t>
      </w:r>
      <w:r w:rsidRPr="00C723F4">
        <w:rPr>
          <w:rFonts w:ascii="Times New Roman" w:hAnsi="Times New Roman" w:cs="Times New Roman"/>
          <w:color w:val="000000" w:themeColor="text1"/>
          <w:sz w:val="24"/>
          <w:szCs w:val="24"/>
        </w:rPr>
        <w:t xml:space="preserve">Boston Home-Wood, IL 60430. </w:t>
      </w:r>
    </w:p>
    <w:p w14:paraId="144F16FB"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Owens, R.G (1987). </w:t>
      </w:r>
      <w:r w:rsidRPr="00C723F4">
        <w:rPr>
          <w:rFonts w:ascii="Times New Roman" w:hAnsi="Times New Roman" w:cs="Times New Roman"/>
          <w:iCs/>
          <w:color w:val="000000" w:themeColor="text1"/>
          <w:sz w:val="24"/>
          <w:szCs w:val="24"/>
        </w:rPr>
        <w:t>Organizational Behavior in Education (3rd ed.</w:t>
      </w:r>
      <w:r w:rsidRPr="00C723F4">
        <w:rPr>
          <w:rFonts w:ascii="Times New Roman" w:hAnsi="Times New Roman" w:cs="Times New Roman"/>
          <w:color w:val="000000" w:themeColor="text1"/>
          <w:sz w:val="24"/>
          <w:szCs w:val="24"/>
        </w:rPr>
        <w:t>). New Jersey</w:t>
      </w:r>
      <w:r w:rsidRPr="00C723F4">
        <w:rPr>
          <w:rFonts w:ascii="Times New Roman" w:hAnsi="Times New Roman" w:cs="Times New Roman"/>
          <w:iCs/>
          <w:color w:val="000000" w:themeColor="text1"/>
          <w:sz w:val="24"/>
          <w:szCs w:val="24"/>
        </w:rPr>
        <w:t xml:space="preserve">: </w:t>
      </w:r>
      <w:r w:rsidRPr="00C723F4">
        <w:rPr>
          <w:rFonts w:ascii="Times New Roman" w:hAnsi="Times New Roman" w:cs="Times New Roman"/>
          <w:color w:val="000000" w:themeColor="text1"/>
          <w:sz w:val="24"/>
          <w:szCs w:val="24"/>
        </w:rPr>
        <w:t xml:space="preserve">Prentice-Hall, Inc. </w:t>
      </w:r>
    </w:p>
    <w:p w14:paraId="39314D9C" w14:textId="77777777" w:rsidR="00C723F4" w:rsidRPr="00C723F4" w:rsidRDefault="00C723F4" w:rsidP="00C723F4">
      <w:pPr>
        <w:spacing w:after="180" w:line="360" w:lineRule="auto"/>
        <w:ind w:left="720" w:hanging="720"/>
        <w:jc w:val="both"/>
        <w:rPr>
          <w:rFonts w:ascii="Times New Roman" w:hAnsi="Times New Roman" w:cs="Times New Roman"/>
          <w:iCs/>
          <w:color w:val="000000" w:themeColor="text1"/>
          <w:sz w:val="24"/>
          <w:szCs w:val="24"/>
        </w:rPr>
      </w:pPr>
      <w:r w:rsidRPr="00C723F4">
        <w:rPr>
          <w:rFonts w:ascii="Times New Roman" w:hAnsi="Times New Roman" w:cs="Times New Roman"/>
          <w:color w:val="000000" w:themeColor="text1"/>
          <w:sz w:val="24"/>
          <w:szCs w:val="24"/>
        </w:rPr>
        <w:lastRenderedPageBreak/>
        <w:t>Owens, R.G. (1998</w:t>
      </w:r>
      <w:r w:rsidRPr="00C723F4">
        <w:rPr>
          <w:rFonts w:ascii="Times New Roman" w:hAnsi="Times New Roman" w:cs="Times New Roman"/>
          <w:iCs/>
          <w:color w:val="000000" w:themeColor="text1"/>
          <w:sz w:val="24"/>
          <w:szCs w:val="24"/>
        </w:rPr>
        <w:t xml:space="preserve">). Organization behavior in education. </w:t>
      </w:r>
    </w:p>
    <w:p w14:paraId="337B3CE1"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Prowler, (2011). </w:t>
      </w:r>
      <w:r w:rsidRPr="00C723F4">
        <w:rPr>
          <w:rFonts w:ascii="Times New Roman" w:hAnsi="Times New Roman" w:cs="Times New Roman"/>
          <w:iCs/>
          <w:color w:val="000000" w:themeColor="text1"/>
          <w:sz w:val="24"/>
          <w:szCs w:val="24"/>
        </w:rPr>
        <w:t xml:space="preserve">The Role of Buildings and the Case for Whole Building Design </w:t>
      </w:r>
      <w:r w:rsidRPr="00C723F4">
        <w:rPr>
          <w:rFonts w:ascii="Times New Roman" w:hAnsi="Times New Roman" w:cs="Times New Roman"/>
          <w:color w:val="000000" w:themeColor="text1"/>
          <w:sz w:val="24"/>
          <w:szCs w:val="24"/>
        </w:rPr>
        <w:t xml:space="preserve">Steven Winter Associates, Inc. http//www.wbdg.org/wbdg -approach.php. </w:t>
      </w:r>
    </w:p>
    <w:p w14:paraId="19DB4A19"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Riley, D. (1984). Teacher Utilization of Avenues for Participatory Decision-Making. The </w:t>
      </w:r>
      <w:r w:rsidRPr="00C723F4">
        <w:rPr>
          <w:rFonts w:ascii="Times New Roman" w:hAnsi="Times New Roman" w:cs="Times New Roman"/>
          <w:iCs/>
          <w:color w:val="000000" w:themeColor="text1"/>
          <w:sz w:val="24"/>
          <w:szCs w:val="24"/>
        </w:rPr>
        <w:t>Journal of Educational Administration</w:t>
      </w:r>
      <w:r w:rsidRPr="00C723F4">
        <w:rPr>
          <w:rFonts w:ascii="Times New Roman" w:hAnsi="Times New Roman" w:cs="Times New Roman"/>
          <w:color w:val="000000" w:themeColor="text1"/>
          <w:sz w:val="24"/>
          <w:szCs w:val="24"/>
        </w:rPr>
        <w:t xml:space="preserve">. 22(1), pp.35-46. </w:t>
      </w:r>
    </w:p>
    <w:p w14:paraId="0CB66A11"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Robbins, S.P. (2003) </w:t>
      </w:r>
      <w:r w:rsidRPr="00C723F4">
        <w:rPr>
          <w:rFonts w:ascii="Times New Roman" w:hAnsi="Times New Roman" w:cs="Times New Roman"/>
          <w:iCs/>
          <w:color w:val="000000" w:themeColor="text1"/>
          <w:sz w:val="24"/>
          <w:szCs w:val="24"/>
        </w:rPr>
        <w:t xml:space="preserve">Essential of Organizational Behaviors </w:t>
      </w:r>
      <w:r w:rsidRPr="00C723F4">
        <w:rPr>
          <w:rFonts w:ascii="Times New Roman" w:hAnsi="Times New Roman" w:cs="Times New Roman"/>
          <w:color w:val="000000" w:themeColor="text1"/>
          <w:sz w:val="24"/>
          <w:szCs w:val="24"/>
        </w:rPr>
        <w:t xml:space="preserve">(7th ed). New Jersey: </w:t>
      </w:r>
    </w:p>
    <w:p w14:paraId="4D0FBE81"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shd w:val="clear" w:color="auto" w:fill="FFFFFF"/>
        </w:rPr>
      </w:pPr>
      <w:r w:rsidRPr="00C723F4">
        <w:rPr>
          <w:rFonts w:ascii="Times New Roman" w:hAnsi="Times New Roman" w:cs="Times New Roman"/>
          <w:color w:val="000000" w:themeColor="text1"/>
          <w:sz w:val="24"/>
          <w:szCs w:val="24"/>
          <w:shd w:val="clear" w:color="auto" w:fill="FFFFFF"/>
        </w:rPr>
        <w:t>Salfi, N. A. (2011). Successful leadership practices of head teachers for school improvement: Some evidence from Pakistan. </w:t>
      </w:r>
      <w:r w:rsidRPr="00C723F4">
        <w:rPr>
          <w:rFonts w:ascii="Times New Roman" w:hAnsi="Times New Roman" w:cs="Times New Roman"/>
          <w:i/>
          <w:iCs/>
          <w:color w:val="000000" w:themeColor="text1"/>
          <w:sz w:val="24"/>
          <w:szCs w:val="24"/>
          <w:shd w:val="clear" w:color="auto" w:fill="FFFFFF"/>
        </w:rPr>
        <w:t>Journal of educational Administration</w:t>
      </w:r>
      <w:r w:rsidRPr="00C723F4">
        <w:rPr>
          <w:rFonts w:ascii="Times New Roman" w:hAnsi="Times New Roman" w:cs="Times New Roman"/>
          <w:color w:val="000000" w:themeColor="text1"/>
          <w:sz w:val="24"/>
          <w:szCs w:val="24"/>
          <w:shd w:val="clear" w:color="auto" w:fill="FFFFFF"/>
        </w:rPr>
        <w:t>.</w:t>
      </w:r>
    </w:p>
    <w:p w14:paraId="700C3AC5"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Schemerhorn, P. H. (1996</w:t>
      </w:r>
      <w:r w:rsidRPr="00C723F4">
        <w:rPr>
          <w:rFonts w:ascii="Times New Roman" w:hAnsi="Times New Roman" w:cs="Times New Roman"/>
          <w:iCs/>
          <w:color w:val="000000" w:themeColor="text1"/>
          <w:sz w:val="24"/>
          <w:szCs w:val="24"/>
        </w:rPr>
        <w:t xml:space="preserve">) Management and Organizational Behavior Essentials. </w:t>
      </w:r>
      <w:r w:rsidRPr="00C723F4">
        <w:rPr>
          <w:rFonts w:ascii="Times New Roman" w:hAnsi="Times New Roman" w:cs="Times New Roman"/>
          <w:color w:val="000000" w:themeColor="text1"/>
          <w:sz w:val="24"/>
          <w:szCs w:val="24"/>
        </w:rPr>
        <w:t>New York: John Willey and Sons.65.</w:t>
      </w:r>
    </w:p>
    <w:p w14:paraId="20378497"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 Schmuck, R and Blumber, A (1969). </w:t>
      </w:r>
      <w:r w:rsidRPr="00C723F4">
        <w:rPr>
          <w:rFonts w:ascii="Times New Roman" w:hAnsi="Times New Roman" w:cs="Times New Roman"/>
          <w:iCs/>
          <w:color w:val="000000" w:themeColor="text1"/>
          <w:sz w:val="24"/>
          <w:szCs w:val="24"/>
        </w:rPr>
        <w:t>Teachers Participation in Organizational Decisions</w:t>
      </w:r>
      <w:r w:rsidRPr="00C723F4">
        <w:rPr>
          <w:rFonts w:ascii="Times New Roman" w:hAnsi="Times New Roman" w:cs="Times New Roman"/>
          <w:color w:val="000000" w:themeColor="text1"/>
          <w:sz w:val="24"/>
          <w:szCs w:val="24"/>
        </w:rPr>
        <w:t xml:space="preserve">. NASSP Bulletin Vss. </w:t>
      </w:r>
    </w:p>
    <w:p w14:paraId="0CE6536D"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Schneider. G.T. (1984). Teachers Involvement in Decision Making: Zone of Acceptance Decision Conditions and Job Satisfaction. </w:t>
      </w:r>
      <w:r w:rsidRPr="00C723F4">
        <w:rPr>
          <w:rFonts w:ascii="Times New Roman" w:hAnsi="Times New Roman" w:cs="Times New Roman"/>
          <w:iCs/>
          <w:color w:val="000000" w:themeColor="text1"/>
          <w:sz w:val="24"/>
          <w:szCs w:val="24"/>
        </w:rPr>
        <w:t>Journal of Research and Development in</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Education</w:t>
      </w:r>
      <w:r w:rsidRPr="00C723F4">
        <w:rPr>
          <w:rFonts w:ascii="Times New Roman" w:hAnsi="Times New Roman" w:cs="Times New Roman"/>
          <w:color w:val="000000" w:themeColor="text1"/>
          <w:sz w:val="24"/>
          <w:szCs w:val="24"/>
        </w:rPr>
        <w:t xml:space="preserve">. 18(1) pp.47-60. </w:t>
      </w:r>
    </w:p>
    <w:p w14:paraId="7B1B2368"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Sergiovanni, T.J. (1992). </w:t>
      </w:r>
      <w:r w:rsidRPr="00C723F4">
        <w:rPr>
          <w:rFonts w:ascii="Times New Roman" w:hAnsi="Times New Roman" w:cs="Times New Roman"/>
          <w:iCs/>
          <w:color w:val="000000" w:themeColor="text1"/>
          <w:sz w:val="24"/>
          <w:szCs w:val="24"/>
        </w:rPr>
        <w:t xml:space="preserve">Moral Leadership. </w:t>
      </w:r>
      <w:r w:rsidRPr="00C723F4">
        <w:rPr>
          <w:rFonts w:ascii="Times New Roman" w:hAnsi="Times New Roman" w:cs="Times New Roman"/>
          <w:color w:val="000000" w:themeColor="text1"/>
          <w:sz w:val="24"/>
          <w:szCs w:val="24"/>
        </w:rPr>
        <w:t xml:space="preserve">San Francisco: Jossey Bass Publisher. Seyoum and Ayalew. (1989). </w:t>
      </w:r>
      <w:r w:rsidRPr="00C723F4">
        <w:rPr>
          <w:rFonts w:ascii="Times New Roman" w:hAnsi="Times New Roman" w:cs="Times New Roman"/>
          <w:iCs/>
          <w:color w:val="000000" w:themeColor="text1"/>
          <w:sz w:val="24"/>
          <w:szCs w:val="24"/>
        </w:rPr>
        <w:t xml:space="preserve">Fundamentals of Educational Research: </w:t>
      </w:r>
      <w:r w:rsidRPr="00C723F4">
        <w:rPr>
          <w:rFonts w:ascii="Times New Roman" w:hAnsi="Times New Roman" w:cs="Times New Roman"/>
          <w:color w:val="000000" w:themeColor="text1"/>
          <w:sz w:val="24"/>
          <w:szCs w:val="24"/>
        </w:rPr>
        <w:t xml:space="preserve">For Students and Beginning Researcher, Addis Ababa University. </w:t>
      </w:r>
    </w:p>
    <w:p w14:paraId="5B2A506E"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Sergiovanni, T.J. (1984). </w:t>
      </w:r>
      <w:r w:rsidRPr="00C723F4">
        <w:rPr>
          <w:rFonts w:ascii="Times New Roman" w:hAnsi="Times New Roman" w:cs="Times New Roman"/>
          <w:iCs/>
          <w:color w:val="000000" w:themeColor="text1"/>
          <w:sz w:val="24"/>
          <w:szCs w:val="24"/>
        </w:rPr>
        <w:t>Leadership and Excellence in Schooling. Educational Leadership.</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Moral Leadership. San Francisco: </w:t>
      </w:r>
      <w:r w:rsidRPr="00C723F4">
        <w:rPr>
          <w:rFonts w:ascii="Times New Roman" w:hAnsi="Times New Roman" w:cs="Times New Roman"/>
          <w:color w:val="000000" w:themeColor="text1"/>
          <w:sz w:val="24"/>
          <w:szCs w:val="24"/>
        </w:rPr>
        <w:t xml:space="preserve">Jossey Bass Publisher. </w:t>
      </w:r>
    </w:p>
    <w:p w14:paraId="015C6B59"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Smylie, H. M (1996). Instructional Outcomes of School-Based Participative Decision-Making. </w:t>
      </w:r>
      <w:r w:rsidRPr="00C723F4">
        <w:rPr>
          <w:rFonts w:ascii="Times New Roman" w:hAnsi="Times New Roman" w:cs="Times New Roman"/>
          <w:iCs/>
          <w:color w:val="000000" w:themeColor="text1"/>
          <w:sz w:val="24"/>
          <w:szCs w:val="24"/>
        </w:rPr>
        <w:t>Educational Evaluation and Policy Analysis, 18(3), pp. 181-198.</w:t>
      </w:r>
      <w:r w:rsidRPr="00C723F4">
        <w:rPr>
          <w:rFonts w:ascii="Times New Roman" w:hAnsi="Times New Roman" w:cs="Times New Roman"/>
          <w:color w:val="000000" w:themeColor="text1"/>
          <w:sz w:val="24"/>
          <w:szCs w:val="24"/>
        </w:rPr>
        <w:t xml:space="preserve"> </w:t>
      </w:r>
    </w:p>
    <w:p w14:paraId="518EF193"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bookmarkStart w:id="12" w:name="_Hlk99702344"/>
      <w:r w:rsidRPr="00C723F4">
        <w:rPr>
          <w:rFonts w:ascii="Times New Roman" w:hAnsi="Times New Roman" w:cs="Times New Roman"/>
          <w:color w:val="000000" w:themeColor="text1"/>
          <w:sz w:val="24"/>
          <w:szCs w:val="24"/>
        </w:rPr>
        <w:t xml:space="preserve">Somech A. (2010). </w:t>
      </w:r>
      <w:bookmarkEnd w:id="12"/>
      <w:r w:rsidRPr="00C723F4">
        <w:rPr>
          <w:rFonts w:ascii="Times New Roman" w:hAnsi="Times New Roman" w:cs="Times New Roman"/>
          <w:iCs/>
          <w:color w:val="000000" w:themeColor="text1"/>
          <w:sz w:val="24"/>
          <w:szCs w:val="24"/>
        </w:rPr>
        <w:t xml:space="preserve">Participative Decision Making in School: </w:t>
      </w:r>
      <w:r w:rsidRPr="00C723F4">
        <w:rPr>
          <w:rFonts w:ascii="Times New Roman" w:hAnsi="Times New Roman" w:cs="Times New Roman"/>
          <w:color w:val="000000" w:themeColor="text1"/>
          <w:sz w:val="24"/>
          <w:szCs w:val="24"/>
        </w:rPr>
        <w:t xml:space="preserve">A Mediating– Moderating Outcomes Analytical Framework for Understanding School and Teacher. http://eaq.sagepub. com /content/46/2/174 </w:t>
      </w:r>
    </w:p>
    <w:p w14:paraId="73D66FBD" w14:textId="2BCA72FB"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bookmarkStart w:id="13" w:name="_Hlk99702389"/>
      <w:r w:rsidRPr="00C723F4">
        <w:rPr>
          <w:rFonts w:ascii="Times New Roman" w:hAnsi="Times New Roman" w:cs="Times New Roman"/>
          <w:color w:val="000000" w:themeColor="text1"/>
          <w:sz w:val="24"/>
          <w:szCs w:val="24"/>
        </w:rPr>
        <w:lastRenderedPageBreak/>
        <w:t xml:space="preserve">Somech, A (2002). </w:t>
      </w:r>
      <w:bookmarkEnd w:id="13"/>
      <w:r w:rsidRPr="00C723F4">
        <w:rPr>
          <w:rFonts w:ascii="Times New Roman" w:hAnsi="Times New Roman" w:cs="Times New Roman"/>
          <w:color w:val="000000" w:themeColor="text1"/>
          <w:sz w:val="24"/>
          <w:szCs w:val="24"/>
        </w:rPr>
        <w:t>Explicating the Complexity participative Management. An Investigation of Multiple Dimensions</w:t>
      </w:r>
      <w:r w:rsidRPr="00C723F4">
        <w:rPr>
          <w:rFonts w:ascii="Times New Roman" w:hAnsi="Times New Roman" w:cs="Times New Roman"/>
          <w:iCs/>
          <w:color w:val="000000" w:themeColor="text1"/>
          <w:sz w:val="24"/>
          <w:szCs w:val="24"/>
        </w:rPr>
        <w:t xml:space="preserve">. Educational Administration </w:t>
      </w:r>
      <w:r w:rsidRPr="00C723F4">
        <w:rPr>
          <w:rFonts w:ascii="Times New Roman" w:hAnsi="Times New Roman" w:cs="Times New Roman"/>
          <w:color w:val="000000" w:themeColor="text1"/>
          <w:sz w:val="24"/>
          <w:szCs w:val="24"/>
        </w:rPr>
        <w:t>Quarterly</w:t>
      </w:r>
      <w:r w:rsidRPr="00C723F4">
        <w:rPr>
          <w:rFonts w:ascii="Times New Roman" w:hAnsi="Times New Roman" w:cs="Times New Roman"/>
          <w:iCs/>
          <w:color w:val="000000" w:themeColor="text1"/>
          <w:sz w:val="24"/>
          <w:szCs w:val="24"/>
        </w:rPr>
        <w:t>, 38(3) pp. 49-61.</w:t>
      </w:r>
      <w:r>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http://eag.sagepub. Com: [Accessed Oct.25,2010].</w:t>
      </w:r>
      <w:r w:rsidRPr="00C723F4">
        <w:rPr>
          <w:rFonts w:ascii="Times New Roman" w:hAnsi="Times New Roman" w:cs="Times New Roman"/>
          <w:color w:val="000000" w:themeColor="text1"/>
          <w:sz w:val="24"/>
          <w:szCs w:val="24"/>
        </w:rPr>
        <w:t xml:space="preserve"> </w:t>
      </w:r>
    </w:p>
    <w:p w14:paraId="04899B14"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Somech, B. and Lewin, c (2005). </w:t>
      </w:r>
      <w:r w:rsidRPr="00C723F4">
        <w:rPr>
          <w:rFonts w:ascii="Times New Roman" w:hAnsi="Times New Roman" w:cs="Times New Roman"/>
          <w:iCs/>
          <w:color w:val="000000" w:themeColor="text1"/>
          <w:sz w:val="24"/>
          <w:szCs w:val="24"/>
        </w:rPr>
        <w:t xml:space="preserve">Research Method in Social Sciences. </w:t>
      </w:r>
      <w:r w:rsidRPr="00C723F4">
        <w:rPr>
          <w:rFonts w:ascii="Times New Roman" w:hAnsi="Times New Roman" w:cs="Times New Roman"/>
          <w:color w:val="000000" w:themeColor="text1"/>
          <w:sz w:val="24"/>
          <w:szCs w:val="24"/>
        </w:rPr>
        <w:t xml:space="preserve">London. Thousand Oaks, New Delhi: Sage Publication. </w:t>
      </w:r>
    </w:p>
    <w:p w14:paraId="2E0EF3A8"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Thomas, B (2002). </w:t>
      </w:r>
      <w:r w:rsidRPr="00C723F4">
        <w:rPr>
          <w:rFonts w:ascii="Times New Roman" w:hAnsi="Times New Roman" w:cs="Times New Roman"/>
          <w:iCs/>
          <w:color w:val="000000" w:themeColor="text1"/>
          <w:sz w:val="24"/>
          <w:szCs w:val="24"/>
        </w:rPr>
        <w:t xml:space="preserve">School Discipline. </w:t>
      </w:r>
      <w:r w:rsidRPr="00C723F4">
        <w:rPr>
          <w:rFonts w:ascii="Times New Roman" w:hAnsi="Times New Roman" w:cs="Times New Roman"/>
          <w:color w:val="000000" w:themeColor="text1"/>
          <w:sz w:val="24"/>
          <w:szCs w:val="24"/>
        </w:rPr>
        <w:t xml:space="preserve">htt://www.helium.com/items/1245730. Changing-Probl. </w:t>
      </w:r>
    </w:p>
    <w:p w14:paraId="0EA64003"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bookmarkStart w:id="14" w:name="_Hlk99704291"/>
      <w:r w:rsidRPr="00C723F4">
        <w:rPr>
          <w:rFonts w:ascii="Times New Roman" w:hAnsi="Times New Roman" w:cs="Times New Roman"/>
          <w:color w:val="000000" w:themeColor="text1"/>
          <w:sz w:val="24"/>
          <w:szCs w:val="24"/>
        </w:rPr>
        <w:t>Tripathi, P.C &amp; Reddy, P.N. (2002</w:t>
      </w:r>
      <w:r w:rsidRPr="00C723F4">
        <w:rPr>
          <w:rFonts w:ascii="Times New Roman" w:hAnsi="Times New Roman" w:cs="Times New Roman"/>
          <w:iCs/>
          <w:color w:val="000000" w:themeColor="text1"/>
          <w:sz w:val="24"/>
          <w:szCs w:val="24"/>
        </w:rPr>
        <w:t xml:space="preserve">). </w:t>
      </w:r>
      <w:bookmarkEnd w:id="14"/>
      <w:r w:rsidRPr="00C723F4">
        <w:rPr>
          <w:rFonts w:ascii="Times New Roman" w:hAnsi="Times New Roman" w:cs="Times New Roman"/>
          <w:iCs/>
          <w:color w:val="000000" w:themeColor="text1"/>
          <w:sz w:val="24"/>
          <w:szCs w:val="24"/>
        </w:rPr>
        <w:t xml:space="preserve">Principles of Management (2nd Ed). </w:t>
      </w:r>
      <w:r w:rsidRPr="00C723F4">
        <w:rPr>
          <w:rFonts w:ascii="Times New Roman" w:hAnsi="Times New Roman" w:cs="Times New Roman"/>
          <w:color w:val="000000" w:themeColor="text1"/>
          <w:sz w:val="24"/>
          <w:szCs w:val="24"/>
        </w:rPr>
        <w:t xml:space="preserve">Tata McGraw-Hill: India. New Delhi 110 008. UNESCO-(2005) </w:t>
      </w:r>
      <w:r w:rsidRPr="00C723F4">
        <w:rPr>
          <w:rFonts w:ascii="Times New Roman" w:hAnsi="Times New Roman" w:cs="Times New Roman"/>
          <w:iCs/>
          <w:color w:val="000000" w:themeColor="text1"/>
          <w:sz w:val="24"/>
          <w:szCs w:val="24"/>
        </w:rPr>
        <w:t>Teacher Involvement in Educational Change</w:t>
      </w:r>
      <w:r w:rsidRPr="00C723F4">
        <w:rPr>
          <w:rFonts w:ascii="Times New Roman" w:hAnsi="Times New Roman" w:cs="Times New Roman"/>
          <w:color w:val="000000" w:themeColor="text1"/>
          <w:sz w:val="24"/>
          <w:szCs w:val="24"/>
        </w:rPr>
        <w:t xml:space="preserve">. Regional Bureau of Education for Latin America and the Caribbean: Chile. 66 </w:t>
      </w:r>
    </w:p>
    <w:p w14:paraId="1AF26D9D"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Vecchio, R.P. (1991). </w:t>
      </w:r>
      <w:r w:rsidRPr="00C723F4">
        <w:rPr>
          <w:rFonts w:ascii="Times New Roman" w:hAnsi="Times New Roman" w:cs="Times New Roman"/>
          <w:iCs/>
          <w:color w:val="000000" w:themeColor="text1"/>
          <w:sz w:val="24"/>
          <w:szCs w:val="24"/>
        </w:rPr>
        <w:t>Organizational Behavior</w:t>
      </w:r>
      <w:r w:rsidRPr="00C723F4">
        <w:rPr>
          <w:rFonts w:ascii="Times New Roman" w:hAnsi="Times New Roman" w:cs="Times New Roman"/>
          <w:color w:val="000000" w:themeColor="text1"/>
          <w:sz w:val="24"/>
          <w:szCs w:val="24"/>
        </w:rPr>
        <w:t xml:space="preserve">. (2nd ed.). Chicago: The Dryden press. </w:t>
      </w:r>
    </w:p>
    <w:p w14:paraId="6163CE30"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Wilson, R.E. (1996). </w:t>
      </w:r>
      <w:r w:rsidRPr="00C723F4">
        <w:rPr>
          <w:rFonts w:ascii="Times New Roman" w:hAnsi="Times New Roman" w:cs="Times New Roman"/>
          <w:iCs/>
          <w:color w:val="000000" w:themeColor="text1"/>
          <w:sz w:val="24"/>
          <w:szCs w:val="24"/>
        </w:rPr>
        <w:t xml:space="preserve">Educational Administration, </w:t>
      </w:r>
      <w:r w:rsidRPr="00C723F4">
        <w:rPr>
          <w:rFonts w:ascii="Times New Roman" w:hAnsi="Times New Roman" w:cs="Times New Roman"/>
          <w:color w:val="000000" w:themeColor="text1"/>
          <w:sz w:val="24"/>
          <w:szCs w:val="24"/>
        </w:rPr>
        <w:t xml:space="preserve">Kent State University. </w:t>
      </w:r>
    </w:p>
    <w:p w14:paraId="4CEA0371"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Wondesen &amp; Brihanu (2011). </w:t>
      </w:r>
      <w:r w:rsidRPr="00C723F4">
        <w:rPr>
          <w:rFonts w:ascii="Times New Roman" w:hAnsi="Times New Roman" w:cs="Times New Roman"/>
          <w:iCs/>
          <w:color w:val="000000" w:themeColor="text1"/>
          <w:sz w:val="24"/>
          <w:szCs w:val="24"/>
        </w:rPr>
        <w:t>An Assessment of the Practice and Problems of Decision-Making in</w:t>
      </w:r>
      <w:r w:rsidRPr="00C723F4">
        <w:rPr>
          <w:rFonts w:ascii="Times New Roman" w:hAnsi="Times New Roman" w:cs="Times New Roman"/>
          <w:color w:val="000000" w:themeColor="text1"/>
          <w:sz w:val="24"/>
          <w:szCs w:val="24"/>
        </w:rPr>
        <w:t xml:space="preserve"> </w:t>
      </w:r>
      <w:r w:rsidRPr="00C723F4">
        <w:rPr>
          <w:rFonts w:ascii="Times New Roman" w:hAnsi="Times New Roman" w:cs="Times New Roman"/>
          <w:iCs/>
          <w:color w:val="000000" w:themeColor="text1"/>
          <w:sz w:val="24"/>
          <w:szCs w:val="24"/>
        </w:rPr>
        <w:t xml:space="preserve">secondary School of Nekemte </w:t>
      </w:r>
      <w:r w:rsidRPr="00C723F4">
        <w:rPr>
          <w:rFonts w:ascii="Times New Roman" w:hAnsi="Times New Roman" w:cs="Times New Roman"/>
          <w:color w:val="000000" w:themeColor="text1"/>
          <w:sz w:val="24"/>
          <w:szCs w:val="24"/>
        </w:rPr>
        <w:t xml:space="preserve">Town, Unpublished Master‟s thesis, AAU., </w:t>
      </w:r>
    </w:p>
    <w:p w14:paraId="4892F77E"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rPr>
      </w:pPr>
      <w:r w:rsidRPr="00C723F4">
        <w:rPr>
          <w:rFonts w:ascii="Times New Roman" w:hAnsi="Times New Roman" w:cs="Times New Roman"/>
          <w:color w:val="000000" w:themeColor="text1"/>
          <w:sz w:val="24"/>
          <w:szCs w:val="24"/>
        </w:rPr>
        <w:t xml:space="preserve">Wood, J.T. (1990). </w:t>
      </w:r>
      <w:r w:rsidRPr="00C723F4">
        <w:rPr>
          <w:rFonts w:ascii="Times New Roman" w:hAnsi="Times New Roman" w:cs="Times New Roman"/>
          <w:iCs/>
          <w:color w:val="000000" w:themeColor="text1"/>
          <w:sz w:val="24"/>
          <w:szCs w:val="24"/>
        </w:rPr>
        <w:t>Gender lives: Communication, Gender, and Culture</w:t>
      </w:r>
      <w:r w:rsidRPr="00C723F4">
        <w:rPr>
          <w:rFonts w:ascii="Times New Roman" w:hAnsi="Times New Roman" w:cs="Times New Roman"/>
          <w:color w:val="000000" w:themeColor="text1"/>
          <w:sz w:val="24"/>
          <w:szCs w:val="24"/>
        </w:rPr>
        <w:t xml:space="preserve">. Belmont, CA:Wadsworth. </w:t>
      </w:r>
    </w:p>
    <w:p w14:paraId="492D76C3" w14:textId="77777777" w:rsidR="00C723F4" w:rsidRPr="00C723F4" w:rsidRDefault="00C723F4" w:rsidP="00C723F4">
      <w:pPr>
        <w:spacing w:after="180" w:line="360" w:lineRule="auto"/>
        <w:ind w:left="720" w:hanging="720"/>
        <w:jc w:val="both"/>
        <w:rPr>
          <w:rFonts w:ascii="Times New Roman" w:hAnsi="Times New Roman" w:cs="Times New Roman"/>
          <w:color w:val="000000" w:themeColor="text1"/>
          <w:sz w:val="24"/>
          <w:szCs w:val="24"/>
          <w:shd w:val="clear" w:color="auto" w:fill="FFFFFF"/>
        </w:rPr>
      </w:pPr>
      <w:r w:rsidRPr="00C723F4">
        <w:rPr>
          <w:rFonts w:ascii="Times New Roman" w:hAnsi="Times New Roman" w:cs="Times New Roman"/>
          <w:color w:val="000000" w:themeColor="text1"/>
          <w:sz w:val="24"/>
          <w:szCs w:val="24"/>
          <w:shd w:val="clear" w:color="auto" w:fill="FFFFFF"/>
        </w:rPr>
        <w:t>Zulfqar, A., Valcke, M., Devos, G., Tuytens, M., &amp; Shahzad, A. (2016). Leadership and decision-making practices in public versus private universities in Pakistan. </w:t>
      </w:r>
      <w:r w:rsidRPr="00C723F4">
        <w:rPr>
          <w:rFonts w:ascii="Times New Roman" w:hAnsi="Times New Roman" w:cs="Times New Roman"/>
          <w:i/>
          <w:iCs/>
          <w:color w:val="000000" w:themeColor="text1"/>
          <w:sz w:val="24"/>
          <w:szCs w:val="24"/>
          <w:shd w:val="clear" w:color="auto" w:fill="FFFFFF"/>
        </w:rPr>
        <w:t>Asia Pacific Education Review</w:t>
      </w:r>
      <w:r w:rsidRPr="00C723F4">
        <w:rPr>
          <w:rFonts w:ascii="Times New Roman" w:hAnsi="Times New Roman" w:cs="Times New Roman"/>
          <w:color w:val="000000" w:themeColor="text1"/>
          <w:sz w:val="24"/>
          <w:szCs w:val="24"/>
          <w:shd w:val="clear" w:color="auto" w:fill="FFFFFF"/>
        </w:rPr>
        <w:t>, </w:t>
      </w:r>
      <w:r w:rsidRPr="00C723F4">
        <w:rPr>
          <w:rFonts w:ascii="Times New Roman" w:hAnsi="Times New Roman" w:cs="Times New Roman"/>
          <w:i/>
          <w:iCs/>
          <w:color w:val="000000" w:themeColor="text1"/>
          <w:sz w:val="24"/>
          <w:szCs w:val="24"/>
          <w:shd w:val="clear" w:color="auto" w:fill="FFFFFF"/>
        </w:rPr>
        <w:t>17</w:t>
      </w:r>
      <w:r w:rsidRPr="00C723F4">
        <w:rPr>
          <w:rFonts w:ascii="Times New Roman" w:hAnsi="Times New Roman" w:cs="Times New Roman"/>
          <w:color w:val="000000" w:themeColor="text1"/>
          <w:sz w:val="24"/>
          <w:szCs w:val="24"/>
          <w:shd w:val="clear" w:color="auto" w:fill="FFFFFF"/>
        </w:rPr>
        <w:t>(1), 147-159.</w:t>
      </w:r>
    </w:p>
    <w:p w14:paraId="7031F672" w14:textId="77777777" w:rsidR="00C723F4" w:rsidRPr="009C521D" w:rsidRDefault="00C723F4" w:rsidP="00C723F4">
      <w:pPr>
        <w:spacing w:after="0" w:line="480" w:lineRule="auto"/>
        <w:jc w:val="center"/>
        <w:rPr>
          <w:rFonts w:ascii="Times New Roman" w:hAnsi="Times New Roman"/>
          <w:b/>
          <w:color w:val="000000" w:themeColor="text1"/>
          <w:sz w:val="24"/>
          <w:szCs w:val="24"/>
        </w:rPr>
      </w:pPr>
    </w:p>
    <w:p w14:paraId="47C86AED" w14:textId="77777777" w:rsidR="00C723F4" w:rsidRPr="009C521D" w:rsidRDefault="00C723F4" w:rsidP="00C723F4">
      <w:pPr>
        <w:spacing w:after="0" w:line="480" w:lineRule="auto"/>
        <w:jc w:val="center"/>
        <w:rPr>
          <w:rFonts w:ascii="Times New Roman" w:hAnsi="Times New Roman"/>
          <w:b/>
          <w:color w:val="000000" w:themeColor="text1"/>
          <w:sz w:val="24"/>
          <w:szCs w:val="24"/>
        </w:rPr>
      </w:pPr>
    </w:p>
    <w:p w14:paraId="6EBAD525" w14:textId="77777777" w:rsidR="00C723F4" w:rsidRPr="009C521D" w:rsidRDefault="00C723F4" w:rsidP="00C723F4">
      <w:pPr>
        <w:spacing w:after="0" w:line="480" w:lineRule="auto"/>
        <w:jc w:val="center"/>
        <w:rPr>
          <w:rFonts w:ascii="Times New Roman" w:hAnsi="Times New Roman"/>
          <w:b/>
          <w:color w:val="000000" w:themeColor="text1"/>
          <w:sz w:val="24"/>
          <w:szCs w:val="24"/>
        </w:rPr>
      </w:pPr>
    </w:p>
    <w:p w14:paraId="108FDE7C" w14:textId="77777777" w:rsidR="00C723F4" w:rsidRPr="009C521D" w:rsidRDefault="00C723F4" w:rsidP="00C723F4">
      <w:pPr>
        <w:spacing w:after="0" w:line="480" w:lineRule="auto"/>
        <w:jc w:val="center"/>
        <w:rPr>
          <w:rFonts w:ascii="Times New Roman" w:hAnsi="Times New Roman"/>
          <w:b/>
          <w:color w:val="000000" w:themeColor="text1"/>
          <w:sz w:val="24"/>
          <w:szCs w:val="24"/>
        </w:rPr>
      </w:pPr>
    </w:p>
    <w:p w14:paraId="7A570034" w14:textId="77777777" w:rsidR="00C723F4" w:rsidRPr="009C521D" w:rsidRDefault="00C723F4" w:rsidP="00C723F4">
      <w:pPr>
        <w:spacing w:after="0" w:line="480" w:lineRule="auto"/>
        <w:jc w:val="center"/>
        <w:rPr>
          <w:rFonts w:ascii="Times New Roman" w:hAnsi="Times New Roman"/>
          <w:b/>
          <w:color w:val="000000" w:themeColor="text1"/>
          <w:sz w:val="24"/>
          <w:szCs w:val="24"/>
        </w:rPr>
      </w:pPr>
    </w:p>
    <w:p w14:paraId="76AFBDD4" w14:textId="77777777" w:rsidR="00C723F4" w:rsidRPr="009C521D" w:rsidRDefault="00C723F4" w:rsidP="00C723F4">
      <w:pPr>
        <w:spacing w:after="0" w:line="480" w:lineRule="auto"/>
        <w:jc w:val="center"/>
        <w:rPr>
          <w:rFonts w:ascii="Times New Roman" w:hAnsi="Times New Roman"/>
          <w:b/>
          <w:color w:val="000000" w:themeColor="text1"/>
          <w:sz w:val="24"/>
          <w:szCs w:val="24"/>
        </w:rPr>
      </w:pPr>
    </w:p>
    <w:p w14:paraId="40A65285" w14:textId="77777777" w:rsidR="00C723F4" w:rsidRPr="009C521D" w:rsidRDefault="00C723F4" w:rsidP="00C723F4">
      <w:pPr>
        <w:spacing w:after="0" w:line="480" w:lineRule="auto"/>
        <w:jc w:val="center"/>
        <w:rPr>
          <w:rFonts w:ascii="Times New Roman" w:hAnsi="Times New Roman"/>
          <w:b/>
          <w:color w:val="000000" w:themeColor="text1"/>
          <w:sz w:val="24"/>
          <w:szCs w:val="24"/>
        </w:rPr>
      </w:pPr>
      <w:r w:rsidRPr="009C521D">
        <w:rPr>
          <w:rFonts w:ascii="Times New Roman" w:hAnsi="Times New Roman"/>
          <w:b/>
          <w:color w:val="000000" w:themeColor="text1"/>
          <w:sz w:val="24"/>
          <w:szCs w:val="24"/>
        </w:rPr>
        <w:lastRenderedPageBreak/>
        <w:t>QUESTIONNAIRE</w:t>
      </w:r>
    </w:p>
    <w:p w14:paraId="47B8930E" w14:textId="77777777" w:rsidR="00C723F4" w:rsidRPr="003E7C7C" w:rsidRDefault="00C723F4" w:rsidP="00C723F4">
      <w:pPr>
        <w:widowControl w:val="0"/>
        <w:autoSpaceDE w:val="0"/>
        <w:autoSpaceDN w:val="0"/>
        <w:adjustRightInd w:val="0"/>
        <w:spacing w:after="200" w:line="480" w:lineRule="auto"/>
        <w:jc w:val="both"/>
        <w:rPr>
          <w:rFonts w:ascii="Times New Roman" w:hAnsi="Times New Roman" w:cs="Times New Roman"/>
          <w:bCs/>
          <w:color w:val="000000" w:themeColor="text1"/>
          <w:sz w:val="24"/>
          <w:szCs w:val="24"/>
        </w:rPr>
      </w:pPr>
      <w:r w:rsidRPr="009C521D">
        <w:rPr>
          <w:rFonts w:ascii="Times New Roman" w:hAnsi="Times New Roman"/>
          <w:color w:val="000000" w:themeColor="text1"/>
          <w:sz w:val="24"/>
        </w:rPr>
        <w:t xml:space="preserve">Dear Sir/Madam I am student of M. Phil Education at National College of Business Administration and Economics, Lahore. The Following research is the part of my degree program and conducted for purely academic purposes. The purpose of research is to find out the </w:t>
      </w:r>
      <w:r w:rsidRPr="009C521D">
        <w:rPr>
          <w:rFonts w:ascii="Times New Roman" w:hAnsi="Times New Roman" w:cs="Times New Roman"/>
          <w:color w:val="000000" w:themeColor="text1"/>
          <w:sz w:val="24"/>
          <w:szCs w:val="24"/>
        </w:rPr>
        <w:t>“</w:t>
      </w:r>
      <w:r w:rsidRPr="003E7C7C">
        <w:rPr>
          <w:rFonts w:ascii="Times New Roman" w:hAnsi="Times New Roman" w:cs="Times New Roman"/>
          <w:bCs/>
          <w:color w:val="000000" w:themeColor="text1"/>
          <w:sz w:val="24"/>
          <w:szCs w:val="24"/>
        </w:rPr>
        <w:t>comparison between public and private secondary school teachers regarding decision-making participation in administrative task</w:t>
      </w:r>
      <w:r w:rsidRPr="009C521D">
        <w:rPr>
          <w:rFonts w:ascii="Times New Roman" w:hAnsi="Times New Roman" w:cs="Times New Roman"/>
          <w:color w:val="000000" w:themeColor="text1"/>
          <w:sz w:val="24"/>
          <w:szCs w:val="24"/>
        </w:rPr>
        <w:t xml:space="preserve">” </w:t>
      </w:r>
      <w:r w:rsidRPr="009C521D">
        <w:rPr>
          <w:rFonts w:ascii="Times New Roman" w:hAnsi="Times New Roman"/>
          <w:color w:val="000000" w:themeColor="text1"/>
          <w:sz w:val="24"/>
        </w:rPr>
        <w:t xml:space="preserve">All the information collected through the questionnaire will be used only for contribution to knowledge and kept confidential. Please ensure that you mark all the given statements as incomplete responses will not fulfill researcher’s requirements. </w:t>
      </w:r>
    </w:p>
    <w:p w14:paraId="0EEE58A8" w14:textId="77777777" w:rsidR="00C723F4" w:rsidRPr="009C521D" w:rsidRDefault="00C723F4" w:rsidP="00C723F4">
      <w:pPr>
        <w:autoSpaceDE w:val="0"/>
        <w:autoSpaceDN w:val="0"/>
        <w:adjustRightInd w:val="0"/>
        <w:spacing w:after="0" w:line="480" w:lineRule="auto"/>
        <w:jc w:val="center"/>
        <w:rPr>
          <w:rFonts w:ascii="Times New Roman" w:hAnsi="Times New Roman"/>
          <w:b/>
          <w:bCs/>
          <w:color w:val="000000" w:themeColor="text1"/>
          <w:sz w:val="24"/>
        </w:rPr>
      </w:pPr>
    </w:p>
    <w:p w14:paraId="68CBCCF7" w14:textId="77777777" w:rsidR="00C723F4" w:rsidRPr="009C521D" w:rsidRDefault="00C723F4" w:rsidP="00C723F4">
      <w:pPr>
        <w:autoSpaceDE w:val="0"/>
        <w:autoSpaceDN w:val="0"/>
        <w:adjustRightInd w:val="0"/>
        <w:spacing w:after="0" w:line="480" w:lineRule="auto"/>
        <w:rPr>
          <w:rFonts w:ascii="Times New Roman" w:hAnsi="Times New Roman"/>
          <w:b/>
          <w:bCs/>
          <w:color w:val="000000" w:themeColor="text1"/>
          <w:sz w:val="24"/>
        </w:rPr>
      </w:pPr>
    </w:p>
    <w:p w14:paraId="6D8318D0" w14:textId="77777777" w:rsidR="00C723F4" w:rsidRPr="009C521D" w:rsidRDefault="00C723F4" w:rsidP="00C723F4">
      <w:pPr>
        <w:spacing w:after="0" w:line="480" w:lineRule="auto"/>
        <w:jc w:val="both"/>
        <w:rPr>
          <w:rFonts w:ascii="Times New Roman" w:hAnsi="Times New Roman"/>
          <w:b/>
          <w:bCs/>
          <w:color w:val="000000" w:themeColor="text1"/>
          <w:sz w:val="24"/>
          <w:szCs w:val="24"/>
        </w:rPr>
      </w:pPr>
      <w:r w:rsidRPr="009C521D">
        <w:rPr>
          <w:rFonts w:ascii="Times New Roman" w:hAnsi="Times New Roman"/>
          <w:b/>
          <w:bCs/>
          <w:color w:val="000000" w:themeColor="text1"/>
          <w:sz w:val="24"/>
          <w:szCs w:val="24"/>
        </w:rPr>
        <w:t>Demographics</w:t>
      </w:r>
    </w:p>
    <w:p w14:paraId="595BD1C8" w14:textId="77777777" w:rsidR="00C723F4" w:rsidRPr="009C521D" w:rsidRDefault="00C723F4" w:rsidP="00C723F4">
      <w:pPr>
        <w:spacing w:after="0" w:line="480" w:lineRule="auto"/>
        <w:jc w:val="both"/>
        <w:rPr>
          <w:rFonts w:ascii="Times New Roman" w:hAnsi="Times New Roman"/>
          <w:color w:val="000000" w:themeColor="text1"/>
          <w:sz w:val="24"/>
          <w:szCs w:val="24"/>
        </w:rPr>
      </w:pPr>
    </w:p>
    <w:tbl>
      <w:tblPr>
        <w:tblW w:w="0" w:type="auto"/>
        <w:tblInd w:w="288" w:type="dxa"/>
        <w:tblLook w:val="04A0" w:firstRow="1" w:lastRow="0" w:firstColumn="1" w:lastColumn="0" w:noHBand="0" w:noVBand="1"/>
      </w:tblPr>
      <w:tblGrid>
        <w:gridCol w:w="3239"/>
        <w:gridCol w:w="2173"/>
        <w:gridCol w:w="2822"/>
      </w:tblGrid>
      <w:tr w:rsidR="00C723F4" w:rsidRPr="009C521D" w14:paraId="13FF855C" w14:textId="77777777" w:rsidTr="009A66B2">
        <w:tc>
          <w:tcPr>
            <w:tcW w:w="3240" w:type="dxa"/>
            <w:hideMark/>
          </w:tcPr>
          <w:p w14:paraId="328BC6FD"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Gender</w:t>
            </w:r>
          </w:p>
        </w:tc>
        <w:tc>
          <w:tcPr>
            <w:tcW w:w="2173" w:type="dxa"/>
            <w:hideMark/>
          </w:tcPr>
          <w:p w14:paraId="375DAFE0"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(1) Female</w:t>
            </w:r>
          </w:p>
        </w:tc>
        <w:tc>
          <w:tcPr>
            <w:tcW w:w="2822" w:type="dxa"/>
            <w:hideMark/>
          </w:tcPr>
          <w:p w14:paraId="203107A8"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(2) Male</w:t>
            </w:r>
          </w:p>
        </w:tc>
      </w:tr>
      <w:tr w:rsidR="00C723F4" w:rsidRPr="009C521D" w14:paraId="6C25FB17" w14:textId="77777777" w:rsidTr="009A66B2">
        <w:tc>
          <w:tcPr>
            <w:tcW w:w="3240" w:type="dxa"/>
            <w:hideMark/>
          </w:tcPr>
          <w:p w14:paraId="4CABDF48"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p>
        </w:tc>
        <w:tc>
          <w:tcPr>
            <w:tcW w:w="4995" w:type="dxa"/>
            <w:gridSpan w:val="2"/>
            <w:hideMark/>
          </w:tcPr>
          <w:p w14:paraId="78A1A438"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p>
        </w:tc>
      </w:tr>
      <w:tr w:rsidR="00C723F4" w:rsidRPr="009C521D" w14:paraId="7CC3E1A1" w14:textId="77777777" w:rsidTr="009A66B2">
        <w:tc>
          <w:tcPr>
            <w:tcW w:w="3240" w:type="dxa"/>
            <w:hideMark/>
          </w:tcPr>
          <w:p w14:paraId="081EA036"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Institution</w:t>
            </w:r>
          </w:p>
        </w:tc>
        <w:tc>
          <w:tcPr>
            <w:tcW w:w="2173" w:type="dxa"/>
            <w:hideMark/>
          </w:tcPr>
          <w:p w14:paraId="19F4FF07"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 xml:space="preserve">(1) Public </w:t>
            </w:r>
          </w:p>
        </w:tc>
        <w:tc>
          <w:tcPr>
            <w:tcW w:w="2822" w:type="dxa"/>
            <w:hideMark/>
          </w:tcPr>
          <w:p w14:paraId="66E866FD"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(2) Private</w:t>
            </w:r>
          </w:p>
        </w:tc>
      </w:tr>
      <w:tr w:rsidR="00C723F4" w:rsidRPr="009C521D" w14:paraId="5552DA31" w14:textId="77777777" w:rsidTr="009A66B2">
        <w:tc>
          <w:tcPr>
            <w:tcW w:w="3240" w:type="dxa"/>
            <w:hideMark/>
          </w:tcPr>
          <w:p w14:paraId="01B3E902"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Professional Experience</w:t>
            </w:r>
          </w:p>
          <w:p w14:paraId="6DFEAD97" w14:textId="77777777" w:rsidR="00C723F4" w:rsidRPr="009C521D" w:rsidRDefault="00C723F4" w:rsidP="009A66B2">
            <w:pPr>
              <w:tabs>
                <w:tab w:val="left" w:pos="1635"/>
                <w:tab w:val="left" w:pos="4230"/>
                <w:tab w:val="left" w:pos="5895"/>
              </w:tabs>
              <w:spacing w:after="0" w:line="480" w:lineRule="auto"/>
              <w:jc w:val="both"/>
              <w:rPr>
                <w:rFonts w:ascii="Times New Roman" w:hAnsi="Times New Roman"/>
                <w:color w:val="000000" w:themeColor="text1"/>
                <w:sz w:val="24"/>
                <w:szCs w:val="24"/>
              </w:rPr>
            </w:pPr>
          </w:p>
        </w:tc>
        <w:tc>
          <w:tcPr>
            <w:tcW w:w="4995" w:type="dxa"/>
            <w:gridSpan w:val="2"/>
            <w:hideMark/>
          </w:tcPr>
          <w:p w14:paraId="5E567F14" w14:textId="77777777" w:rsidR="00C723F4" w:rsidRPr="009C521D" w:rsidRDefault="00C723F4" w:rsidP="00C723F4">
            <w:pPr>
              <w:pStyle w:val="ListParagraph"/>
              <w:numPr>
                <w:ilvl w:val="0"/>
                <w:numId w:val="193"/>
              </w:numPr>
              <w:tabs>
                <w:tab w:val="left" w:pos="1635"/>
                <w:tab w:val="left" w:pos="4230"/>
                <w:tab w:val="left" w:pos="5895"/>
              </w:tabs>
              <w:spacing w:line="480" w:lineRule="auto"/>
              <w:jc w:val="both"/>
              <w:rPr>
                <w:color w:val="000000" w:themeColor="text1"/>
                <w:sz w:val="24"/>
                <w:szCs w:val="24"/>
              </w:rPr>
            </w:pPr>
            <w:r w:rsidRPr="009C521D">
              <w:rPr>
                <w:color w:val="000000" w:themeColor="text1"/>
                <w:sz w:val="24"/>
                <w:szCs w:val="24"/>
              </w:rPr>
              <w:t>1-5 years</w:t>
            </w:r>
          </w:p>
          <w:p w14:paraId="37561189" w14:textId="77777777" w:rsidR="00C723F4" w:rsidRPr="009C521D" w:rsidRDefault="00C723F4" w:rsidP="00C723F4">
            <w:pPr>
              <w:pStyle w:val="ListParagraph"/>
              <w:numPr>
                <w:ilvl w:val="0"/>
                <w:numId w:val="193"/>
              </w:numPr>
              <w:tabs>
                <w:tab w:val="left" w:pos="1635"/>
                <w:tab w:val="left" w:pos="4230"/>
                <w:tab w:val="left" w:pos="5895"/>
              </w:tabs>
              <w:spacing w:line="480" w:lineRule="auto"/>
              <w:jc w:val="both"/>
              <w:rPr>
                <w:color w:val="000000" w:themeColor="text1"/>
                <w:sz w:val="24"/>
                <w:szCs w:val="24"/>
              </w:rPr>
            </w:pPr>
            <w:r w:rsidRPr="009C521D">
              <w:rPr>
                <w:color w:val="000000" w:themeColor="text1"/>
                <w:sz w:val="24"/>
                <w:szCs w:val="24"/>
              </w:rPr>
              <w:t>6-10 years</w:t>
            </w:r>
          </w:p>
          <w:p w14:paraId="7BEB847D" w14:textId="77777777" w:rsidR="00C723F4" w:rsidRPr="009C521D" w:rsidRDefault="00C723F4" w:rsidP="00C723F4">
            <w:pPr>
              <w:pStyle w:val="ListParagraph"/>
              <w:numPr>
                <w:ilvl w:val="0"/>
                <w:numId w:val="193"/>
              </w:numPr>
              <w:tabs>
                <w:tab w:val="left" w:pos="1635"/>
                <w:tab w:val="left" w:pos="4230"/>
                <w:tab w:val="left" w:pos="5895"/>
              </w:tabs>
              <w:spacing w:line="480" w:lineRule="auto"/>
              <w:jc w:val="both"/>
              <w:rPr>
                <w:color w:val="000000" w:themeColor="text1"/>
                <w:sz w:val="24"/>
                <w:szCs w:val="24"/>
              </w:rPr>
            </w:pPr>
            <w:r w:rsidRPr="009C521D">
              <w:rPr>
                <w:color w:val="000000" w:themeColor="text1"/>
                <w:sz w:val="24"/>
                <w:szCs w:val="24"/>
              </w:rPr>
              <w:t>11-15 years</w:t>
            </w:r>
          </w:p>
          <w:p w14:paraId="1546B9CE" w14:textId="77777777" w:rsidR="00C723F4" w:rsidRPr="009C521D" w:rsidRDefault="00C723F4" w:rsidP="00C723F4">
            <w:pPr>
              <w:pStyle w:val="ListParagraph"/>
              <w:numPr>
                <w:ilvl w:val="0"/>
                <w:numId w:val="193"/>
              </w:numPr>
              <w:tabs>
                <w:tab w:val="left" w:pos="1635"/>
                <w:tab w:val="left" w:pos="4230"/>
                <w:tab w:val="left" w:pos="5895"/>
              </w:tabs>
              <w:spacing w:line="480" w:lineRule="auto"/>
              <w:jc w:val="both"/>
              <w:rPr>
                <w:color w:val="000000" w:themeColor="text1"/>
                <w:sz w:val="24"/>
                <w:szCs w:val="24"/>
              </w:rPr>
            </w:pPr>
            <w:r>
              <w:rPr>
                <w:color w:val="000000" w:themeColor="text1"/>
                <w:sz w:val="24"/>
                <w:szCs w:val="24"/>
              </w:rPr>
              <w:t>&gt;</w:t>
            </w:r>
            <w:r w:rsidRPr="009C521D">
              <w:rPr>
                <w:color w:val="000000" w:themeColor="text1"/>
                <w:sz w:val="24"/>
                <w:szCs w:val="24"/>
              </w:rPr>
              <w:t>15 years</w:t>
            </w:r>
          </w:p>
        </w:tc>
      </w:tr>
    </w:tbl>
    <w:p w14:paraId="66897924" w14:textId="77777777" w:rsidR="00C723F4" w:rsidRPr="009C521D" w:rsidRDefault="00C723F4" w:rsidP="00C723F4">
      <w:pPr>
        <w:autoSpaceDE w:val="0"/>
        <w:autoSpaceDN w:val="0"/>
        <w:adjustRightInd w:val="0"/>
        <w:spacing w:after="0" w:line="480" w:lineRule="auto"/>
        <w:jc w:val="both"/>
        <w:rPr>
          <w:rFonts w:ascii="Times New Roman" w:hAnsi="Times New Roman"/>
          <w:bCs/>
          <w:color w:val="000000" w:themeColor="text1"/>
          <w:sz w:val="24"/>
        </w:rPr>
      </w:pPr>
    </w:p>
    <w:p w14:paraId="42F95722" w14:textId="77777777" w:rsidR="00C723F4" w:rsidRPr="009C521D" w:rsidRDefault="00C723F4" w:rsidP="00C723F4">
      <w:pPr>
        <w:spacing w:after="0" w:line="480" w:lineRule="auto"/>
        <w:rPr>
          <w:rFonts w:ascii="Times New Roman" w:hAnsi="Times New Roman"/>
          <w:bCs/>
          <w:color w:val="000000" w:themeColor="text1"/>
          <w:sz w:val="24"/>
        </w:rPr>
      </w:pPr>
    </w:p>
    <w:p w14:paraId="72909342" w14:textId="77777777" w:rsidR="00C723F4" w:rsidRPr="009C521D" w:rsidRDefault="00C723F4" w:rsidP="00C723F4">
      <w:pPr>
        <w:spacing w:after="0" w:line="480" w:lineRule="auto"/>
        <w:rPr>
          <w:rFonts w:ascii="Times New Roman" w:hAnsi="Times New Roman"/>
          <w:b/>
          <w:color w:val="000000" w:themeColor="text1"/>
          <w:sz w:val="24"/>
          <w:szCs w:val="24"/>
        </w:rPr>
      </w:pPr>
    </w:p>
    <w:p w14:paraId="2F6E3800" w14:textId="77777777" w:rsidR="00C723F4" w:rsidRDefault="00C723F4" w:rsidP="00C723F4">
      <w:pPr>
        <w:spacing w:after="0" w:line="360" w:lineRule="auto"/>
        <w:jc w:val="center"/>
        <w:rPr>
          <w:rFonts w:ascii="Times New Roman" w:hAnsi="Times New Roman" w:cs="Times New Roman"/>
          <w:b/>
          <w:color w:val="000000" w:themeColor="text1"/>
          <w:sz w:val="24"/>
          <w:szCs w:val="24"/>
        </w:rPr>
      </w:pPr>
    </w:p>
    <w:p w14:paraId="32671691" w14:textId="77777777" w:rsidR="00C723F4" w:rsidRPr="009C521D" w:rsidRDefault="00C723F4" w:rsidP="00C723F4">
      <w:pPr>
        <w:spacing w:after="0" w:line="360" w:lineRule="auto"/>
        <w:jc w:val="center"/>
        <w:rPr>
          <w:rFonts w:ascii="Times New Roman" w:hAnsi="Times New Roman" w:cs="Times New Roman"/>
          <w:b/>
          <w:color w:val="000000" w:themeColor="text1"/>
          <w:sz w:val="24"/>
          <w:szCs w:val="24"/>
        </w:rPr>
      </w:pPr>
    </w:p>
    <w:p w14:paraId="37D985DA" w14:textId="77777777" w:rsidR="00C723F4" w:rsidRDefault="00C723F4" w:rsidP="00C723F4">
      <w:pPr>
        <w:spacing w:after="0"/>
        <w:jc w:val="center"/>
        <w:rPr>
          <w:rFonts w:ascii="Times New Roman" w:hAnsi="Times New Roman" w:cs="Times New Roman"/>
          <w:b/>
          <w:color w:val="000000" w:themeColor="text1"/>
          <w:sz w:val="24"/>
          <w:szCs w:val="24"/>
        </w:rPr>
      </w:pPr>
    </w:p>
    <w:p w14:paraId="2EF0D97B" w14:textId="77777777" w:rsidR="00C723F4" w:rsidRDefault="00C723F4" w:rsidP="00C723F4">
      <w:pPr>
        <w:spacing w:after="0"/>
        <w:jc w:val="center"/>
        <w:rPr>
          <w:rFonts w:ascii="Times New Roman" w:hAnsi="Times New Roman" w:cs="Times New Roman"/>
          <w:b/>
          <w:color w:val="000000" w:themeColor="text1"/>
          <w:sz w:val="24"/>
          <w:szCs w:val="24"/>
        </w:rPr>
      </w:pPr>
    </w:p>
    <w:p w14:paraId="68D422FD" w14:textId="77777777" w:rsidR="00C723F4" w:rsidRPr="009C521D" w:rsidRDefault="00C723F4" w:rsidP="00C723F4">
      <w:pPr>
        <w:spacing w:after="0"/>
        <w:jc w:val="center"/>
        <w:rPr>
          <w:rFonts w:ascii="Times New Roman" w:hAnsi="Times New Roman" w:cs="Times New Roman"/>
          <w:b/>
          <w:color w:val="000000" w:themeColor="text1"/>
          <w:sz w:val="24"/>
          <w:szCs w:val="24"/>
        </w:rPr>
      </w:pPr>
      <w:r w:rsidRPr="009C521D">
        <w:rPr>
          <w:rFonts w:ascii="Times New Roman" w:hAnsi="Times New Roman" w:cs="Times New Roman"/>
          <w:b/>
          <w:color w:val="000000" w:themeColor="text1"/>
          <w:sz w:val="24"/>
          <w:szCs w:val="24"/>
        </w:rPr>
        <w:lastRenderedPageBreak/>
        <w:t>Decision-Making</w:t>
      </w:r>
    </w:p>
    <w:p w14:paraId="2D4F45EA" w14:textId="77777777" w:rsidR="00C723F4" w:rsidRPr="009C521D" w:rsidRDefault="00C723F4" w:rsidP="00C723F4">
      <w:pPr>
        <w:spacing w:after="0"/>
        <w:rPr>
          <w:rFonts w:ascii="Times New Roman" w:hAnsi="Times New Roman" w:cs="Times New Roman"/>
          <w:b/>
          <w:color w:val="000000" w:themeColor="text1"/>
          <w:sz w:val="24"/>
          <w:szCs w:val="24"/>
        </w:rPr>
      </w:pPr>
      <w:r w:rsidRPr="009C521D">
        <w:rPr>
          <w:rFonts w:ascii="Times New Roman" w:hAnsi="Times New Roman" w:cs="Times New Roman"/>
          <w:b/>
          <w:color w:val="000000" w:themeColor="text1"/>
          <w:sz w:val="24"/>
          <w:szCs w:val="24"/>
        </w:rPr>
        <w:t>Planning</w:t>
      </w: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
        <w:gridCol w:w="5530"/>
        <w:gridCol w:w="781"/>
        <w:gridCol w:w="564"/>
        <w:gridCol w:w="390"/>
        <w:gridCol w:w="390"/>
        <w:gridCol w:w="523"/>
      </w:tblGrid>
      <w:tr w:rsidR="00C723F4" w:rsidRPr="009C521D" w14:paraId="39BD37C6" w14:textId="77777777" w:rsidTr="009A66B2">
        <w:trPr>
          <w:trHeight w:val="188"/>
        </w:trPr>
        <w:tc>
          <w:tcPr>
            <w:tcW w:w="197" w:type="pct"/>
            <w:tcBorders>
              <w:top w:val="single" w:sz="4" w:space="0" w:color="auto"/>
              <w:left w:val="single" w:sz="4" w:space="0" w:color="auto"/>
              <w:bottom w:val="single" w:sz="4" w:space="0" w:color="auto"/>
              <w:right w:val="single" w:sz="4" w:space="0" w:color="auto"/>
            </w:tcBorders>
          </w:tcPr>
          <w:p w14:paraId="5539DB1A" w14:textId="77777777" w:rsidR="00C723F4" w:rsidRPr="009C521D" w:rsidRDefault="00C723F4" w:rsidP="009A66B2">
            <w:pPr>
              <w:spacing w:after="0"/>
              <w:jc w:val="both"/>
              <w:rPr>
                <w:rFonts w:ascii="Times New Roman" w:eastAsia="Times New Roman" w:hAnsi="Times New Roman" w:cs="Times New Roman"/>
                <w:bCs/>
                <w:color w:val="000000" w:themeColor="text1"/>
                <w:sz w:val="24"/>
                <w:szCs w:val="24"/>
              </w:rPr>
            </w:pPr>
          </w:p>
        </w:tc>
        <w:tc>
          <w:tcPr>
            <w:tcW w:w="3248" w:type="pct"/>
            <w:tcBorders>
              <w:top w:val="single" w:sz="4" w:space="0" w:color="auto"/>
              <w:left w:val="single" w:sz="4" w:space="0" w:color="auto"/>
              <w:bottom w:val="single" w:sz="4" w:space="0" w:color="auto"/>
              <w:right w:val="single" w:sz="4" w:space="0" w:color="auto"/>
            </w:tcBorders>
            <w:hideMark/>
          </w:tcPr>
          <w:p w14:paraId="27975E05" w14:textId="77777777" w:rsidR="00C723F4" w:rsidRPr="009C521D" w:rsidRDefault="00C723F4" w:rsidP="009A66B2">
            <w:pPr>
              <w:spacing w:after="0"/>
              <w:jc w:val="both"/>
              <w:rPr>
                <w:rFonts w:ascii="Times New Roman" w:eastAsia="Times New Roman" w:hAnsi="Times New Roman" w:cs="Times New Roman"/>
                <w:bCs/>
                <w:color w:val="000000" w:themeColor="text1"/>
                <w:sz w:val="24"/>
                <w:szCs w:val="24"/>
              </w:rPr>
            </w:pPr>
            <w:r w:rsidRPr="009C521D">
              <w:rPr>
                <w:rFonts w:ascii="Times New Roman" w:eastAsia="Times New Roman" w:hAnsi="Times New Roman" w:cs="Times New Roman"/>
                <w:bCs/>
                <w:color w:val="000000" w:themeColor="text1"/>
                <w:sz w:val="24"/>
                <w:szCs w:val="24"/>
              </w:rPr>
              <w:t>Items</w:t>
            </w:r>
          </w:p>
        </w:tc>
        <w:tc>
          <w:tcPr>
            <w:tcW w:w="459" w:type="pct"/>
            <w:tcBorders>
              <w:top w:val="single" w:sz="4" w:space="0" w:color="auto"/>
              <w:left w:val="single" w:sz="4" w:space="0" w:color="auto"/>
              <w:bottom w:val="single" w:sz="4" w:space="0" w:color="auto"/>
              <w:right w:val="single" w:sz="4" w:space="0" w:color="auto"/>
            </w:tcBorders>
            <w:vAlign w:val="center"/>
            <w:hideMark/>
          </w:tcPr>
          <w:p w14:paraId="74FEBD08"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SDA</w:t>
            </w:r>
          </w:p>
        </w:tc>
        <w:tc>
          <w:tcPr>
            <w:tcW w:w="331" w:type="pct"/>
            <w:tcBorders>
              <w:top w:val="single" w:sz="4" w:space="0" w:color="auto"/>
              <w:left w:val="single" w:sz="4" w:space="0" w:color="auto"/>
              <w:bottom w:val="single" w:sz="4" w:space="0" w:color="auto"/>
              <w:right w:val="single" w:sz="4" w:space="0" w:color="auto"/>
            </w:tcBorders>
            <w:vAlign w:val="center"/>
            <w:hideMark/>
          </w:tcPr>
          <w:p w14:paraId="6BA6C63A"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DA</w:t>
            </w:r>
          </w:p>
        </w:tc>
        <w:tc>
          <w:tcPr>
            <w:tcW w:w="229" w:type="pct"/>
            <w:tcBorders>
              <w:top w:val="single" w:sz="4" w:space="0" w:color="auto"/>
              <w:left w:val="single" w:sz="4" w:space="0" w:color="auto"/>
              <w:bottom w:val="single" w:sz="4" w:space="0" w:color="auto"/>
              <w:right w:val="single" w:sz="4" w:space="0" w:color="auto"/>
            </w:tcBorders>
            <w:vAlign w:val="center"/>
            <w:hideMark/>
          </w:tcPr>
          <w:p w14:paraId="780F95AE"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N</w:t>
            </w:r>
          </w:p>
        </w:tc>
        <w:tc>
          <w:tcPr>
            <w:tcW w:w="229" w:type="pct"/>
            <w:tcBorders>
              <w:top w:val="single" w:sz="4" w:space="0" w:color="auto"/>
              <w:left w:val="single" w:sz="4" w:space="0" w:color="auto"/>
              <w:bottom w:val="single" w:sz="4" w:space="0" w:color="auto"/>
              <w:right w:val="single" w:sz="4" w:space="0" w:color="auto"/>
            </w:tcBorders>
            <w:vAlign w:val="center"/>
            <w:hideMark/>
          </w:tcPr>
          <w:p w14:paraId="08EE22BC"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A</w:t>
            </w:r>
          </w:p>
        </w:tc>
        <w:tc>
          <w:tcPr>
            <w:tcW w:w="307" w:type="pct"/>
            <w:tcBorders>
              <w:top w:val="single" w:sz="4" w:space="0" w:color="auto"/>
              <w:left w:val="single" w:sz="4" w:space="0" w:color="auto"/>
              <w:bottom w:val="single" w:sz="4" w:space="0" w:color="auto"/>
              <w:right w:val="single" w:sz="4" w:space="0" w:color="auto"/>
            </w:tcBorders>
            <w:vAlign w:val="center"/>
            <w:hideMark/>
          </w:tcPr>
          <w:p w14:paraId="32B736C7"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SA</w:t>
            </w:r>
          </w:p>
        </w:tc>
      </w:tr>
      <w:tr w:rsidR="00C723F4" w:rsidRPr="009C521D" w14:paraId="4EDB6B09" w14:textId="77777777" w:rsidTr="009A66B2">
        <w:trPr>
          <w:trHeight w:val="665"/>
        </w:trPr>
        <w:tc>
          <w:tcPr>
            <w:tcW w:w="197" w:type="pct"/>
            <w:tcBorders>
              <w:top w:val="single" w:sz="4" w:space="0" w:color="auto"/>
              <w:left w:val="single" w:sz="4" w:space="0" w:color="auto"/>
              <w:bottom w:val="single" w:sz="4" w:space="0" w:color="auto"/>
              <w:right w:val="single" w:sz="4" w:space="0" w:color="auto"/>
            </w:tcBorders>
            <w:hideMark/>
          </w:tcPr>
          <w:p w14:paraId="2B118BB6"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248" w:type="pct"/>
            <w:tcBorders>
              <w:top w:val="single" w:sz="4" w:space="0" w:color="auto"/>
              <w:left w:val="single" w:sz="4" w:space="0" w:color="auto"/>
              <w:bottom w:val="single" w:sz="4" w:space="0" w:color="auto"/>
              <w:right w:val="single" w:sz="4" w:space="0" w:color="auto"/>
            </w:tcBorders>
          </w:tcPr>
          <w:tbl>
            <w:tblPr>
              <w:tblW w:w="5400" w:type="dxa"/>
              <w:tblBorders>
                <w:top w:val="nil"/>
                <w:left w:val="nil"/>
                <w:bottom w:val="nil"/>
                <w:right w:val="nil"/>
              </w:tblBorders>
              <w:tblLayout w:type="fixed"/>
              <w:tblLook w:val="0000" w:firstRow="0" w:lastRow="0" w:firstColumn="0" w:lastColumn="0" w:noHBand="0" w:noVBand="0"/>
            </w:tblPr>
            <w:tblGrid>
              <w:gridCol w:w="370"/>
              <w:gridCol w:w="5030"/>
            </w:tblGrid>
            <w:tr w:rsidR="00C723F4" w:rsidRPr="009C521D" w14:paraId="62C77C96" w14:textId="77777777" w:rsidTr="009A66B2">
              <w:trPr>
                <w:trHeight w:val="109"/>
              </w:trPr>
              <w:tc>
                <w:tcPr>
                  <w:tcW w:w="5400" w:type="dxa"/>
                  <w:gridSpan w:val="2"/>
                </w:tcPr>
                <w:p w14:paraId="5B29845B" w14:textId="77777777" w:rsidR="00C723F4" w:rsidRPr="009C521D" w:rsidRDefault="00C723F4" w:rsidP="009A66B2">
                  <w:pPr>
                    <w:autoSpaceDE w:val="0"/>
                    <w:autoSpaceDN w:val="0"/>
                    <w:adjustRightInd w:val="0"/>
                    <w:spacing w:after="0"/>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participate in Planning the school’s activities.</w:t>
                  </w:r>
                </w:p>
              </w:tc>
            </w:tr>
            <w:tr w:rsidR="00C723F4" w:rsidRPr="009C521D" w14:paraId="6C58FFB9" w14:textId="77777777" w:rsidTr="009A66B2">
              <w:trPr>
                <w:trHeight w:val="151"/>
              </w:trPr>
              <w:tc>
                <w:tcPr>
                  <w:tcW w:w="370" w:type="dxa"/>
                </w:tcPr>
                <w:p w14:paraId="1A03650E" w14:textId="77777777" w:rsidR="00C723F4" w:rsidRPr="009C521D" w:rsidRDefault="00C723F4" w:rsidP="009A66B2">
                  <w:pPr>
                    <w:autoSpaceDE w:val="0"/>
                    <w:autoSpaceDN w:val="0"/>
                    <w:adjustRightInd w:val="0"/>
                    <w:spacing w:after="0"/>
                    <w:rPr>
                      <w:rFonts w:ascii="Times New Roman" w:hAnsi="Times New Roman" w:cs="Times New Roman"/>
                      <w:color w:val="000000" w:themeColor="text1"/>
                      <w:sz w:val="24"/>
                      <w:szCs w:val="24"/>
                    </w:rPr>
                  </w:pPr>
                </w:p>
              </w:tc>
              <w:tc>
                <w:tcPr>
                  <w:tcW w:w="3021" w:type="dxa"/>
                </w:tcPr>
                <w:p w14:paraId="0F488668" w14:textId="77777777" w:rsidR="00C723F4" w:rsidRPr="009C521D" w:rsidRDefault="00C723F4" w:rsidP="009A66B2">
                  <w:pPr>
                    <w:autoSpaceDE w:val="0"/>
                    <w:autoSpaceDN w:val="0"/>
                    <w:adjustRightInd w:val="0"/>
                    <w:spacing w:after="0"/>
                    <w:rPr>
                      <w:rFonts w:ascii="Times New Roman" w:hAnsi="Times New Roman" w:cs="Times New Roman"/>
                      <w:color w:val="000000" w:themeColor="text1"/>
                      <w:sz w:val="24"/>
                      <w:szCs w:val="24"/>
                    </w:rPr>
                  </w:pPr>
                </w:p>
              </w:tc>
            </w:tr>
          </w:tbl>
          <w:p w14:paraId="2D574209" w14:textId="77777777" w:rsidR="00C723F4" w:rsidRPr="009C521D" w:rsidRDefault="00C723F4" w:rsidP="009A66B2">
            <w:pPr>
              <w:pStyle w:val="Default"/>
              <w:spacing w:line="276" w:lineRule="auto"/>
              <w:jc w:val="both"/>
              <w:rPr>
                <w:color w:val="000000" w:themeColor="text1"/>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78D276B"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4D2DE6AC"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74F7342A"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4A992DBD"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717C7683"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76171EF0" w14:textId="77777777" w:rsidTr="009A66B2">
        <w:trPr>
          <w:trHeight w:val="692"/>
        </w:trPr>
        <w:tc>
          <w:tcPr>
            <w:tcW w:w="197" w:type="pct"/>
            <w:tcBorders>
              <w:top w:val="single" w:sz="4" w:space="0" w:color="auto"/>
              <w:left w:val="single" w:sz="4" w:space="0" w:color="auto"/>
              <w:bottom w:val="single" w:sz="4" w:space="0" w:color="auto"/>
              <w:right w:val="single" w:sz="4" w:space="0" w:color="auto"/>
            </w:tcBorders>
            <w:hideMark/>
          </w:tcPr>
          <w:p w14:paraId="52A6246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248" w:type="pct"/>
            <w:tcBorders>
              <w:top w:val="single" w:sz="4" w:space="0" w:color="auto"/>
              <w:left w:val="single" w:sz="4" w:space="0" w:color="auto"/>
              <w:bottom w:val="single" w:sz="4" w:space="0" w:color="auto"/>
              <w:right w:val="single" w:sz="4" w:space="0" w:color="auto"/>
            </w:tcBorders>
          </w:tcPr>
          <w:p w14:paraId="4ACEEE4A" w14:textId="77777777" w:rsidR="00C723F4" w:rsidRPr="009C521D" w:rsidRDefault="00C723F4" w:rsidP="009A66B2">
            <w:pPr>
              <w:autoSpaceDE w:val="0"/>
              <w:autoSpaceDN w:val="0"/>
              <w:adjustRightInd w:val="0"/>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participate in Setting the mission, vision and values of the school.</w:t>
            </w:r>
          </w:p>
        </w:tc>
        <w:tc>
          <w:tcPr>
            <w:tcW w:w="459" w:type="pct"/>
            <w:tcBorders>
              <w:top w:val="single" w:sz="4" w:space="0" w:color="auto"/>
              <w:left w:val="single" w:sz="4" w:space="0" w:color="auto"/>
              <w:bottom w:val="single" w:sz="4" w:space="0" w:color="auto"/>
              <w:right w:val="single" w:sz="4" w:space="0" w:color="auto"/>
            </w:tcBorders>
            <w:vAlign w:val="center"/>
            <w:hideMark/>
          </w:tcPr>
          <w:p w14:paraId="7F985E2D"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1361E7A0"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2DFFA198"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42E70E19"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3514B2AB"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66A0D0BD" w14:textId="77777777" w:rsidTr="009A66B2">
        <w:trPr>
          <w:trHeight w:val="215"/>
        </w:trPr>
        <w:tc>
          <w:tcPr>
            <w:tcW w:w="197" w:type="pct"/>
            <w:tcBorders>
              <w:top w:val="single" w:sz="4" w:space="0" w:color="auto"/>
              <w:left w:val="single" w:sz="4" w:space="0" w:color="auto"/>
              <w:bottom w:val="single" w:sz="4" w:space="0" w:color="auto"/>
              <w:right w:val="single" w:sz="4" w:space="0" w:color="auto"/>
            </w:tcBorders>
            <w:hideMark/>
          </w:tcPr>
          <w:p w14:paraId="700ACEB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48" w:type="pct"/>
            <w:tcBorders>
              <w:top w:val="single" w:sz="4" w:space="0" w:color="auto"/>
              <w:left w:val="single" w:sz="4" w:space="0" w:color="auto"/>
              <w:bottom w:val="single" w:sz="4" w:space="0" w:color="auto"/>
              <w:right w:val="single" w:sz="4" w:space="0" w:color="auto"/>
            </w:tcBorders>
          </w:tcPr>
          <w:p w14:paraId="69A8B06C"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take part in Preparing the school budget.</w:t>
            </w:r>
          </w:p>
        </w:tc>
        <w:tc>
          <w:tcPr>
            <w:tcW w:w="459" w:type="pct"/>
            <w:tcBorders>
              <w:top w:val="single" w:sz="4" w:space="0" w:color="auto"/>
              <w:left w:val="single" w:sz="4" w:space="0" w:color="auto"/>
              <w:bottom w:val="single" w:sz="4" w:space="0" w:color="auto"/>
              <w:right w:val="single" w:sz="4" w:space="0" w:color="auto"/>
            </w:tcBorders>
            <w:vAlign w:val="center"/>
            <w:hideMark/>
          </w:tcPr>
          <w:p w14:paraId="078501C5"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14A19093"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15341F1D"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0B9A487F"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38DBE304"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54424C9B" w14:textId="77777777" w:rsidTr="009A66B2">
        <w:trPr>
          <w:trHeight w:val="143"/>
        </w:trPr>
        <w:tc>
          <w:tcPr>
            <w:tcW w:w="197" w:type="pct"/>
            <w:tcBorders>
              <w:top w:val="single" w:sz="4" w:space="0" w:color="auto"/>
              <w:left w:val="single" w:sz="4" w:space="0" w:color="auto"/>
              <w:bottom w:val="single" w:sz="4" w:space="0" w:color="auto"/>
              <w:right w:val="single" w:sz="4" w:space="0" w:color="auto"/>
            </w:tcBorders>
            <w:hideMark/>
          </w:tcPr>
          <w:p w14:paraId="4274DD05"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248" w:type="pct"/>
            <w:tcBorders>
              <w:top w:val="single" w:sz="4" w:space="0" w:color="auto"/>
              <w:left w:val="single" w:sz="4" w:space="0" w:color="auto"/>
              <w:bottom w:val="single" w:sz="4" w:space="0" w:color="auto"/>
              <w:right w:val="single" w:sz="4" w:space="0" w:color="auto"/>
            </w:tcBorders>
          </w:tcPr>
          <w:p w14:paraId="184FD40C"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Determine the instrument of controlling and supervising plan implementation.</w:t>
            </w:r>
          </w:p>
        </w:tc>
        <w:tc>
          <w:tcPr>
            <w:tcW w:w="459" w:type="pct"/>
            <w:tcBorders>
              <w:top w:val="single" w:sz="4" w:space="0" w:color="auto"/>
              <w:left w:val="single" w:sz="4" w:space="0" w:color="auto"/>
              <w:bottom w:val="single" w:sz="4" w:space="0" w:color="auto"/>
              <w:right w:val="single" w:sz="4" w:space="0" w:color="auto"/>
            </w:tcBorders>
            <w:vAlign w:val="center"/>
            <w:hideMark/>
          </w:tcPr>
          <w:p w14:paraId="498691EC"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4A98E21A"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6626D157"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7A39E4E6"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1A0F33C8"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6391A3D9" w14:textId="77777777" w:rsidTr="009A66B2">
        <w:trPr>
          <w:trHeight w:val="242"/>
        </w:trPr>
        <w:tc>
          <w:tcPr>
            <w:tcW w:w="197" w:type="pct"/>
            <w:tcBorders>
              <w:top w:val="single" w:sz="4" w:space="0" w:color="auto"/>
              <w:left w:val="single" w:sz="4" w:space="0" w:color="auto"/>
              <w:bottom w:val="single" w:sz="4" w:space="0" w:color="auto"/>
              <w:right w:val="single" w:sz="4" w:space="0" w:color="auto"/>
            </w:tcBorders>
            <w:hideMark/>
          </w:tcPr>
          <w:p w14:paraId="0E81C50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c>
          <w:tcPr>
            <w:tcW w:w="3248" w:type="pct"/>
            <w:tcBorders>
              <w:top w:val="single" w:sz="4" w:space="0" w:color="auto"/>
              <w:left w:val="single" w:sz="4" w:space="0" w:color="auto"/>
              <w:bottom w:val="single" w:sz="4" w:space="0" w:color="auto"/>
              <w:right w:val="single" w:sz="4" w:space="0" w:color="auto"/>
            </w:tcBorders>
          </w:tcPr>
          <w:p w14:paraId="23716F66"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participate in Planning school development.</w:t>
            </w:r>
          </w:p>
        </w:tc>
        <w:tc>
          <w:tcPr>
            <w:tcW w:w="459" w:type="pct"/>
            <w:tcBorders>
              <w:top w:val="single" w:sz="4" w:space="0" w:color="auto"/>
              <w:left w:val="single" w:sz="4" w:space="0" w:color="auto"/>
              <w:bottom w:val="single" w:sz="4" w:space="0" w:color="auto"/>
              <w:right w:val="single" w:sz="4" w:space="0" w:color="auto"/>
            </w:tcBorders>
            <w:vAlign w:val="center"/>
            <w:hideMark/>
          </w:tcPr>
          <w:p w14:paraId="51CB5034"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7FD0C4E9"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071F1FAD"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500EDB3B"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64FD46CA" w14:textId="77777777" w:rsidR="00C723F4" w:rsidRPr="009C521D" w:rsidRDefault="00C723F4" w:rsidP="009A66B2">
            <w:pPr>
              <w:spacing w:after="0"/>
              <w:jc w:val="center"/>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bl>
    <w:p w14:paraId="6547AE52" w14:textId="77777777" w:rsidR="00C723F4" w:rsidRPr="009C521D" w:rsidRDefault="00C723F4" w:rsidP="00C723F4">
      <w:pPr>
        <w:spacing w:after="0"/>
        <w:jc w:val="both"/>
        <w:rPr>
          <w:rFonts w:ascii="Times New Roman" w:hAnsi="Times New Roman" w:cs="Times New Roman"/>
          <w:b/>
          <w:color w:val="000000" w:themeColor="text1"/>
          <w:sz w:val="24"/>
          <w:szCs w:val="24"/>
        </w:rPr>
      </w:pPr>
      <w:r w:rsidRPr="009C521D">
        <w:rPr>
          <w:rFonts w:ascii="Times New Roman" w:hAnsi="Times New Roman" w:cs="Times New Roman"/>
          <w:b/>
          <w:color w:val="000000" w:themeColor="text1"/>
          <w:sz w:val="24"/>
          <w:szCs w:val="24"/>
        </w:rPr>
        <w:t>Curriculum and Instruction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5461"/>
        <w:gridCol w:w="530"/>
        <w:gridCol w:w="518"/>
        <w:gridCol w:w="518"/>
        <w:gridCol w:w="518"/>
        <w:gridCol w:w="537"/>
      </w:tblGrid>
      <w:tr w:rsidR="00C723F4" w:rsidRPr="009C521D" w14:paraId="39293074"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09F76E9D"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204" w:type="pct"/>
            <w:tcBorders>
              <w:top w:val="single" w:sz="4" w:space="0" w:color="auto"/>
              <w:left w:val="single" w:sz="4" w:space="0" w:color="auto"/>
              <w:bottom w:val="single" w:sz="4" w:space="0" w:color="auto"/>
              <w:right w:val="single" w:sz="4" w:space="0" w:color="auto"/>
            </w:tcBorders>
          </w:tcPr>
          <w:p w14:paraId="745B22F2" w14:textId="77777777" w:rsidR="00C723F4" w:rsidRPr="009C521D" w:rsidRDefault="00C723F4" w:rsidP="009A66B2">
            <w:pPr>
              <w:pStyle w:val="Default"/>
              <w:spacing w:line="276" w:lineRule="auto"/>
              <w:jc w:val="both"/>
              <w:rPr>
                <w:color w:val="000000" w:themeColor="text1"/>
              </w:rPr>
            </w:pPr>
            <w:r w:rsidRPr="009C521D">
              <w:rPr>
                <w:color w:val="000000" w:themeColor="text1"/>
              </w:rPr>
              <w:t>I involve in Setting the learning objectives.</w:t>
            </w:r>
          </w:p>
        </w:tc>
        <w:tc>
          <w:tcPr>
            <w:tcW w:w="311" w:type="pct"/>
            <w:tcBorders>
              <w:top w:val="single" w:sz="4" w:space="0" w:color="auto"/>
              <w:left w:val="single" w:sz="4" w:space="0" w:color="auto"/>
              <w:bottom w:val="single" w:sz="4" w:space="0" w:color="auto"/>
              <w:right w:val="single" w:sz="4" w:space="0" w:color="auto"/>
            </w:tcBorders>
            <w:vAlign w:val="center"/>
            <w:hideMark/>
          </w:tcPr>
          <w:p w14:paraId="67589AA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4D327C98"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24E2B155"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27B9C2C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1C71146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2EB50B67"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7C3494F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204" w:type="pct"/>
            <w:tcBorders>
              <w:top w:val="single" w:sz="4" w:space="0" w:color="auto"/>
              <w:left w:val="single" w:sz="4" w:space="0" w:color="auto"/>
              <w:bottom w:val="single" w:sz="4" w:space="0" w:color="auto"/>
              <w:right w:val="single" w:sz="4" w:space="0" w:color="auto"/>
            </w:tcBorders>
          </w:tcPr>
          <w:p w14:paraId="08441590"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participate in Deciding on the content and form of lesson plan.</w:t>
            </w:r>
          </w:p>
        </w:tc>
        <w:tc>
          <w:tcPr>
            <w:tcW w:w="311" w:type="pct"/>
            <w:tcBorders>
              <w:top w:val="single" w:sz="4" w:space="0" w:color="auto"/>
              <w:left w:val="single" w:sz="4" w:space="0" w:color="auto"/>
              <w:bottom w:val="single" w:sz="4" w:space="0" w:color="auto"/>
              <w:right w:val="single" w:sz="4" w:space="0" w:color="auto"/>
            </w:tcBorders>
            <w:vAlign w:val="center"/>
            <w:hideMark/>
          </w:tcPr>
          <w:p w14:paraId="36FBE797"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78F0611F"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38CAD73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58AF946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62DC0B9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7BFF299C"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728331B3"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04" w:type="pct"/>
            <w:tcBorders>
              <w:top w:val="single" w:sz="4" w:space="0" w:color="auto"/>
              <w:left w:val="single" w:sz="4" w:space="0" w:color="auto"/>
              <w:bottom w:val="single" w:sz="4" w:space="0" w:color="auto"/>
              <w:right w:val="single" w:sz="4" w:space="0" w:color="auto"/>
            </w:tcBorders>
          </w:tcPr>
          <w:p w14:paraId="2E16A494"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determine to assess how well the department is operating.</w:t>
            </w:r>
          </w:p>
        </w:tc>
        <w:tc>
          <w:tcPr>
            <w:tcW w:w="311" w:type="pct"/>
            <w:tcBorders>
              <w:top w:val="single" w:sz="4" w:space="0" w:color="auto"/>
              <w:left w:val="single" w:sz="4" w:space="0" w:color="auto"/>
              <w:bottom w:val="single" w:sz="4" w:space="0" w:color="auto"/>
              <w:right w:val="single" w:sz="4" w:space="0" w:color="auto"/>
            </w:tcBorders>
            <w:vAlign w:val="center"/>
            <w:hideMark/>
          </w:tcPr>
          <w:p w14:paraId="35B481A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68DFC7B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6BFE0A67"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0BE1F77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76DF9FB7"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5DB61E23"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06EC48E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204" w:type="pct"/>
            <w:tcBorders>
              <w:top w:val="single" w:sz="4" w:space="0" w:color="auto"/>
              <w:left w:val="single" w:sz="4" w:space="0" w:color="auto"/>
              <w:bottom w:val="single" w:sz="4" w:space="0" w:color="auto"/>
              <w:right w:val="single" w:sz="4" w:space="0" w:color="auto"/>
            </w:tcBorders>
          </w:tcPr>
          <w:p w14:paraId="31B46EF3"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Involve in developing teaching methodologies.</w:t>
            </w:r>
          </w:p>
        </w:tc>
        <w:tc>
          <w:tcPr>
            <w:tcW w:w="311" w:type="pct"/>
            <w:tcBorders>
              <w:top w:val="single" w:sz="4" w:space="0" w:color="auto"/>
              <w:left w:val="single" w:sz="4" w:space="0" w:color="auto"/>
              <w:bottom w:val="single" w:sz="4" w:space="0" w:color="auto"/>
              <w:right w:val="single" w:sz="4" w:space="0" w:color="auto"/>
            </w:tcBorders>
            <w:vAlign w:val="center"/>
            <w:hideMark/>
          </w:tcPr>
          <w:p w14:paraId="7211353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19348AF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0FC4719D"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7E4750E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10F68E1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27F85422"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2EAF026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c>
          <w:tcPr>
            <w:tcW w:w="3204" w:type="pct"/>
            <w:tcBorders>
              <w:top w:val="single" w:sz="4" w:space="0" w:color="auto"/>
              <w:left w:val="single" w:sz="4" w:space="0" w:color="auto"/>
              <w:bottom w:val="single" w:sz="4" w:space="0" w:color="auto"/>
              <w:right w:val="single" w:sz="4" w:space="0" w:color="auto"/>
            </w:tcBorders>
          </w:tcPr>
          <w:p w14:paraId="0AFAF8AA"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participate in Developing procedures for measuring student achievement.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92258C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15B51EB8"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60682A7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17313AB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56A58BFD"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61761AB2"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7CC0736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6</w:t>
            </w:r>
          </w:p>
        </w:tc>
        <w:tc>
          <w:tcPr>
            <w:tcW w:w="3204" w:type="pct"/>
            <w:tcBorders>
              <w:top w:val="single" w:sz="4" w:space="0" w:color="auto"/>
              <w:left w:val="single" w:sz="4" w:space="0" w:color="auto"/>
              <w:bottom w:val="single" w:sz="4" w:space="0" w:color="auto"/>
              <w:right w:val="single" w:sz="4" w:space="0" w:color="auto"/>
            </w:tcBorders>
          </w:tcPr>
          <w:p w14:paraId="7E18AC41"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Determine when and how instructional supervision can be delivered.</w:t>
            </w:r>
          </w:p>
        </w:tc>
        <w:tc>
          <w:tcPr>
            <w:tcW w:w="311" w:type="pct"/>
            <w:tcBorders>
              <w:top w:val="single" w:sz="4" w:space="0" w:color="auto"/>
              <w:left w:val="single" w:sz="4" w:space="0" w:color="auto"/>
              <w:bottom w:val="single" w:sz="4" w:space="0" w:color="auto"/>
              <w:right w:val="single" w:sz="4" w:space="0" w:color="auto"/>
            </w:tcBorders>
            <w:vAlign w:val="center"/>
            <w:hideMark/>
          </w:tcPr>
          <w:p w14:paraId="13953878"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5EA41B0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58ACACCF"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736E6AE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6E08C4E3"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bl>
    <w:p w14:paraId="0AEAFD9A" w14:textId="77777777" w:rsidR="00C723F4" w:rsidRPr="009C521D" w:rsidRDefault="00C723F4" w:rsidP="00C723F4">
      <w:pPr>
        <w:pStyle w:val="Default"/>
        <w:spacing w:line="276" w:lineRule="auto"/>
        <w:jc w:val="both"/>
        <w:rPr>
          <w:b/>
          <w:color w:val="000000" w:themeColor="text1"/>
        </w:rPr>
      </w:pPr>
      <w:r w:rsidRPr="009C521D">
        <w:rPr>
          <w:b/>
          <w:color w:val="000000" w:themeColor="text1"/>
        </w:rPr>
        <w:t>Rules and Regulation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532"/>
        <w:gridCol w:w="639"/>
        <w:gridCol w:w="528"/>
        <w:gridCol w:w="433"/>
        <w:gridCol w:w="549"/>
        <w:gridCol w:w="505"/>
      </w:tblGrid>
      <w:tr w:rsidR="00C723F4" w:rsidRPr="009C521D" w14:paraId="526A32B6"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740FB5BD"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246" w:type="pct"/>
            <w:tcBorders>
              <w:top w:val="single" w:sz="4" w:space="0" w:color="auto"/>
              <w:left w:val="single" w:sz="4" w:space="0" w:color="auto"/>
              <w:bottom w:val="single" w:sz="4" w:space="0" w:color="auto"/>
              <w:right w:val="single" w:sz="4" w:space="0" w:color="auto"/>
            </w:tcBorders>
          </w:tcPr>
          <w:p w14:paraId="19BC07BA" w14:textId="77777777" w:rsidR="00C723F4" w:rsidRPr="009C521D" w:rsidRDefault="00C723F4" w:rsidP="009A66B2">
            <w:pPr>
              <w:autoSpaceDE w:val="0"/>
              <w:autoSpaceDN w:val="0"/>
              <w:adjustRightInd w:val="0"/>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involve determining the administrative and organizational culture.</w:t>
            </w:r>
          </w:p>
        </w:tc>
        <w:tc>
          <w:tcPr>
            <w:tcW w:w="375" w:type="pct"/>
            <w:tcBorders>
              <w:top w:val="single" w:sz="4" w:space="0" w:color="auto"/>
              <w:left w:val="single" w:sz="4" w:space="0" w:color="auto"/>
              <w:bottom w:val="single" w:sz="4" w:space="0" w:color="auto"/>
              <w:right w:val="single" w:sz="4" w:space="0" w:color="auto"/>
            </w:tcBorders>
            <w:vAlign w:val="center"/>
            <w:hideMark/>
          </w:tcPr>
          <w:p w14:paraId="5D812BF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3F812BF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5980EFF5"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4282778D"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22312521"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5EE4B70B"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4F285425"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3246" w:type="pct"/>
            <w:tcBorders>
              <w:top w:val="single" w:sz="4" w:space="0" w:color="auto"/>
              <w:left w:val="single" w:sz="4" w:space="0" w:color="auto"/>
              <w:bottom w:val="single" w:sz="4" w:space="0" w:color="auto"/>
              <w:right w:val="single" w:sz="4" w:space="0" w:color="auto"/>
            </w:tcBorders>
          </w:tcPr>
          <w:p w14:paraId="5930FC16"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participate in Setting school rules and regulation.</w:t>
            </w:r>
          </w:p>
        </w:tc>
        <w:tc>
          <w:tcPr>
            <w:tcW w:w="375" w:type="pct"/>
            <w:tcBorders>
              <w:top w:val="single" w:sz="4" w:space="0" w:color="auto"/>
              <w:left w:val="single" w:sz="4" w:space="0" w:color="auto"/>
              <w:bottom w:val="single" w:sz="4" w:space="0" w:color="auto"/>
              <w:right w:val="single" w:sz="4" w:space="0" w:color="auto"/>
            </w:tcBorders>
            <w:vAlign w:val="center"/>
            <w:hideMark/>
          </w:tcPr>
          <w:p w14:paraId="4743C05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0D37B0F7"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2C8CACE7"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2BD1E41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2E28662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1252E8B3"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074F140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46" w:type="pct"/>
            <w:tcBorders>
              <w:top w:val="single" w:sz="4" w:space="0" w:color="auto"/>
              <w:left w:val="single" w:sz="4" w:space="0" w:color="auto"/>
              <w:bottom w:val="single" w:sz="4" w:space="0" w:color="auto"/>
              <w:right w:val="single" w:sz="4" w:space="0" w:color="auto"/>
            </w:tcBorders>
          </w:tcPr>
          <w:p w14:paraId="7FBF89F5"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involve in Developing disciplinary policies of the school.</w:t>
            </w:r>
          </w:p>
        </w:tc>
        <w:tc>
          <w:tcPr>
            <w:tcW w:w="375" w:type="pct"/>
            <w:tcBorders>
              <w:top w:val="single" w:sz="4" w:space="0" w:color="auto"/>
              <w:left w:val="single" w:sz="4" w:space="0" w:color="auto"/>
              <w:bottom w:val="single" w:sz="4" w:space="0" w:color="auto"/>
              <w:right w:val="single" w:sz="4" w:space="0" w:color="auto"/>
            </w:tcBorders>
            <w:vAlign w:val="center"/>
            <w:hideMark/>
          </w:tcPr>
          <w:p w14:paraId="721C7828"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493A95F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6798BD56"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69A46F7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6454552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76609883" w14:textId="77777777" w:rsidTr="009A66B2">
        <w:trPr>
          <w:trHeight w:val="305"/>
          <w:jc w:val="center"/>
        </w:trPr>
        <w:tc>
          <w:tcPr>
            <w:tcW w:w="197" w:type="pct"/>
            <w:tcBorders>
              <w:top w:val="single" w:sz="4" w:space="0" w:color="auto"/>
              <w:left w:val="single" w:sz="4" w:space="0" w:color="auto"/>
              <w:bottom w:val="single" w:sz="4" w:space="0" w:color="auto"/>
              <w:right w:val="single" w:sz="4" w:space="0" w:color="auto"/>
            </w:tcBorders>
            <w:hideMark/>
          </w:tcPr>
          <w:p w14:paraId="11B5CB5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246" w:type="pct"/>
            <w:tcBorders>
              <w:top w:val="single" w:sz="4" w:space="0" w:color="auto"/>
              <w:left w:val="single" w:sz="4" w:space="0" w:color="auto"/>
              <w:bottom w:val="single" w:sz="4" w:space="0" w:color="auto"/>
              <w:right w:val="single" w:sz="4" w:space="0" w:color="auto"/>
            </w:tcBorders>
          </w:tcPr>
          <w:p w14:paraId="064741F8"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participate in establishing relationship between the principals and teachers.</w:t>
            </w:r>
          </w:p>
        </w:tc>
        <w:tc>
          <w:tcPr>
            <w:tcW w:w="375" w:type="pct"/>
            <w:tcBorders>
              <w:top w:val="single" w:sz="4" w:space="0" w:color="auto"/>
              <w:left w:val="single" w:sz="4" w:space="0" w:color="auto"/>
              <w:bottom w:val="single" w:sz="4" w:space="0" w:color="auto"/>
              <w:right w:val="single" w:sz="4" w:space="0" w:color="auto"/>
            </w:tcBorders>
            <w:vAlign w:val="center"/>
            <w:hideMark/>
          </w:tcPr>
          <w:p w14:paraId="76BA8DC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6DDCE39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4E1477A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023FA42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5E8A300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0E945E2F"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72C7DDF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c>
          <w:tcPr>
            <w:tcW w:w="3246" w:type="pct"/>
            <w:tcBorders>
              <w:top w:val="single" w:sz="4" w:space="0" w:color="auto"/>
              <w:left w:val="single" w:sz="4" w:space="0" w:color="auto"/>
              <w:bottom w:val="single" w:sz="4" w:space="0" w:color="auto"/>
              <w:right w:val="single" w:sz="4" w:space="0" w:color="auto"/>
            </w:tcBorders>
          </w:tcPr>
          <w:p w14:paraId="789C0B3F"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involve in establishing a program for community service.</w:t>
            </w:r>
          </w:p>
        </w:tc>
        <w:tc>
          <w:tcPr>
            <w:tcW w:w="375" w:type="pct"/>
            <w:tcBorders>
              <w:top w:val="single" w:sz="4" w:space="0" w:color="auto"/>
              <w:left w:val="single" w:sz="4" w:space="0" w:color="auto"/>
              <w:bottom w:val="single" w:sz="4" w:space="0" w:color="auto"/>
              <w:right w:val="single" w:sz="4" w:space="0" w:color="auto"/>
            </w:tcBorders>
            <w:vAlign w:val="center"/>
            <w:hideMark/>
          </w:tcPr>
          <w:p w14:paraId="15687616"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6386E9C1"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49C2810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45DDDE2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6BA0B03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445781E8"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6CEDF9D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6</w:t>
            </w:r>
          </w:p>
        </w:tc>
        <w:tc>
          <w:tcPr>
            <w:tcW w:w="3246" w:type="pct"/>
            <w:tcBorders>
              <w:top w:val="single" w:sz="4" w:space="0" w:color="auto"/>
              <w:left w:val="single" w:sz="4" w:space="0" w:color="auto"/>
              <w:bottom w:val="single" w:sz="4" w:space="0" w:color="auto"/>
              <w:right w:val="single" w:sz="4" w:space="0" w:color="auto"/>
            </w:tcBorders>
          </w:tcPr>
          <w:p w14:paraId="0096222C" w14:textId="77777777" w:rsidR="00C723F4" w:rsidRPr="009C521D" w:rsidRDefault="00C723F4" w:rsidP="009A66B2">
            <w:pPr>
              <w:pStyle w:val="ListParagraph"/>
              <w:autoSpaceDE w:val="0"/>
              <w:autoSpaceDN w:val="0"/>
              <w:adjustRightInd w:val="0"/>
              <w:ind w:left="0"/>
              <w:jc w:val="both"/>
              <w:rPr>
                <w:color w:val="000000" w:themeColor="text1"/>
                <w:sz w:val="24"/>
                <w:szCs w:val="24"/>
              </w:rPr>
            </w:pPr>
            <w:r w:rsidRPr="009C521D">
              <w:rPr>
                <w:color w:val="000000" w:themeColor="text1"/>
                <w:sz w:val="24"/>
                <w:szCs w:val="24"/>
              </w:rPr>
              <w:t>I participate in Deciding on rules or procedures to be followed in evaluating school performance.</w:t>
            </w:r>
          </w:p>
        </w:tc>
        <w:tc>
          <w:tcPr>
            <w:tcW w:w="375" w:type="pct"/>
            <w:tcBorders>
              <w:top w:val="single" w:sz="4" w:space="0" w:color="auto"/>
              <w:left w:val="single" w:sz="4" w:space="0" w:color="auto"/>
              <w:bottom w:val="single" w:sz="4" w:space="0" w:color="auto"/>
              <w:right w:val="single" w:sz="4" w:space="0" w:color="auto"/>
            </w:tcBorders>
            <w:vAlign w:val="center"/>
            <w:hideMark/>
          </w:tcPr>
          <w:p w14:paraId="1AA991AF"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764693A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0C9C6CE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680A2DA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698592A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bl>
    <w:p w14:paraId="6C1F836F" w14:textId="77777777" w:rsidR="00C723F4" w:rsidRPr="009C521D" w:rsidRDefault="00C723F4" w:rsidP="00C723F4">
      <w:pPr>
        <w:spacing w:after="0"/>
        <w:jc w:val="both"/>
        <w:rPr>
          <w:rFonts w:ascii="Times New Roman" w:hAnsi="Times New Roman" w:cs="Times New Roman"/>
          <w:b/>
          <w:color w:val="000000" w:themeColor="text1"/>
          <w:sz w:val="24"/>
          <w:szCs w:val="24"/>
        </w:rPr>
      </w:pPr>
      <w:r w:rsidRPr="009C521D">
        <w:rPr>
          <w:rFonts w:ascii="Times New Roman" w:hAnsi="Times New Roman" w:cs="Times New Roman"/>
          <w:b/>
          <w:color w:val="000000" w:themeColor="text1"/>
          <w:sz w:val="24"/>
          <w:szCs w:val="24"/>
        </w:rPr>
        <w:t>Student Affairs</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5448"/>
        <w:gridCol w:w="532"/>
        <w:gridCol w:w="532"/>
        <w:gridCol w:w="452"/>
        <w:gridCol w:w="532"/>
        <w:gridCol w:w="529"/>
      </w:tblGrid>
      <w:tr w:rsidR="00C723F4" w:rsidRPr="009C521D" w14:paraId="17DCBEA3" w14:textId="77777777" w:rsidTr="009A66B2">
        <w:trPr>
          <w:trHeight w:val="548"/>
        </w:trPr>
        <w:tc>
          <w:tcPr>
            <w:tcW w:w="311" w:type="pct"/>
            <w:tcBorders>
              <w:top w:val="single" w:sz="4" w:space="0" w:color="000000"/>
              <w:left w:val="single" w:sz="4" w:space="0" w:color="000000"/>
              <w:bottom w:val="single" w:sz="4" w:space="0" w:color="000000"/>
              <w:right w:val="single" w:sz="4" w:space="0" w:color="000000"/>
            </w:tcBorders>
            <w:hideMark/>
          </w:tcPr>
          <w:p w14:paraId="10023795"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lastRenderedPageBreak/>
              <w:t>1</w:t>
            </w:r>
          </w:p>
        </w:tc>
        <w:tc>
          <w:tcPr>
            <w:tcW w:w="3183" w:type="pct"/>
            <w:tcBorders>
              <w:top w:val="single" w:sz="4" w:space="0" w:color="000000"/>
              <w:left w:val="single" w:sz="4" w:space="0" w:color="000000"/>
              <w:bottom w:val="single" w:sz="4" w:space="0" w:color="000000"/>
              <w:right w:val="single" w:sz="4" w:space="0" w:color="000000"/>
            </w:tcBorders>
          </w:tcPr>
          <w:p w14:paraId="401B0527"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Determining student’s rights and welfare.</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7A18195"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39F517D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AA10786"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EAA66C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4A36155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73BE55B8" w14:textId="77777777" w:rsidTr="009A66B2">
        <w:trPr>
          <w:trHeight w:val="1079"/>
        </w:trPr>
        <w:tc>
          <w:tcPr>
            <w:tcW w:w="311" w:type="pct"/>
            <w:tcBorders>
              <w:top w:val="single" w:sz="4" w:space="0" w:color="000000"/>
              <w:left w:val="single" w:sz="4" w:space="0" w:color="000000"/>
              <w:bottom w:val="single" w:sz="4" w:space="0" w:color="000000"/>
              <w:right w:val="single" w:sz="4" w:space="0" w:color="000000"/>
            </w:tcBorders>
            <w:hideMark/>
          </w:tcPr>
          <w:p w14:paraId="0A8A3083"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2</w:t>
            </w:r>
          </w:p>
        </w:tc>
        <w:tc>
          <w:tcPr>
            <w:tcW w:w="3183" w:type="pct"/>
            <w:tcBorders>
              <w:top w:val="single" w:sz="4" w:space="0" w:color="000000"/>
              <w:left w:val="single" w:sz="4" w:space="0" w:color="000000"/>
              <w:bottom w:val="single" w:sz="4" w:space="0" w:color="000000"/>
              <w:right w:val="single" w:sz="4" w:space="0" w:color="000000"/>
            </w:tcBorders>
          </w:tcPr>
          <w:p w14:paraId="7273B507"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Identifying Students with disciplinary problems and providing proper guidance.</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BF4CA86"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90A4F9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B9D518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D4DFF9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1453F3D8"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71690B77" w14:textId="77777777" w:rsidTr="009A66B2">
        <w:trPr>
          <w:trHeight w:val="540"/>
        </w:trPr>
        <w:tc>
          <w:tcPr>
            <w:tcW w:w="311" w:type="pct"/>
            <w:tcBorders>
              <w:top w:val="single" w:sz="4" w:space="0" w:color="000000"/>
              <w:left w:val="single" w:sz="4" w:space="0" w:color="000000"/>
              <w:bottom w:val="single" w:sz="4" w:space="0" w:color="000000"/>
              <w:right w:val="single" w:sz="4" w:space="0" w:color="000000"/>
            </w:tcBorders>
            <w:hideMark/>
          </w:tcPr>
          <w:p w14:paraId="67EB7325"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3</w:t>
            </w:r>
          </w:p>
        </w:tc>
        <w:tc>
          <w:tcPr>
            <w:tcW w:w="3183" w:type="pct"/>
            <w:tcBorders>
              <w:top w:val="single" w:sz="4" w:space="0" w:color="000000"/>
              <w:left w:val="single" w:sz="4" w:space="0" w:color="000000"/>
              <w:bottom w:val="single" w:sz="4" w:space="0" w:color="000000"/>
              <w:right w:val="single" w:sz="4" w:space="0" w:color="000000"/>
            </w:tcBorders>
          </w:tcPr>
          <w:p w14:paraId="4EAD43A8"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Participating in solving student’s problem with parents.</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8096F7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4D06874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E811846"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98CE89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7DC45E78"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3026E6D4" w14:textId="77777777" w:rsidTr="009A66B2">
        <w:trPr>
          <w:trHeight w:val="1079"/>
        </w:trPr>
        <w:tc>
          <w:tcPr>
            <w:tcW w:w="311" w:type="pct"/>
            <w:tcBorders>
              <w:top w:val="single" w:sz="4" w:space="0" w:color="000000"/>
              <w:left w:val="single" w:sz="4" w:space="0" w:color="000000"/>
              <w:bottom w:val="single" w:sz="4" w:space="0" w:color="000000"/>
              <w:right w:val="single" w:sz="4" w:space="0" w:color="000000"/>
            </w:tcBorders>
            <w:hideMark/>
          </w:tcPr>
          <w:p w14:paraId="65E9C765"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4</w:t>
            </w:r>
          </w:p>
        </w:tc>
        <w:tc>
          <w:tcPr>
            <w:tcW w:w="3183" w:type="pct"/>
            <w:tcBorders>
              <w:top w:val="single" w:sz="4" w:space="0" w:color="000000"/>
              <w:left w:val="single" w:sz="4" w:space="0" w:color="000000"/>
              <w:bottom w:val="single" w:sz="4" w:space="0" w:color="000000"/>
              <w:right w:val="single" w:sz="4" w:space="0" w:color="000000"/>
            </w:tcBorders>
          </w:tcPr>
          <w:p w14:paraId="54934E93"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Determine disciplinary measures on students with misbehavior.</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323A31E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7D9A006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80D5452"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268819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0E3F5ED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bl>
    <w:p w14:paraId="5F7222BD" w14:textId="77777777" w:rsidR="00C723F4" w:rsidRPr="009C521D" w:rsidRDefault="00C723F4" w:rsidP="00C723F4">
      <w:pPr>
        <w:spacing w:after="0"/>
        <w:jc w:val="both"/>
        <w:rPr>
          <w:rFonts w:ascii="Times New Roman" w:hAnsi="Times New Roman" w:cs="Times New Roman"/>
          <w:b/>
          <w:color w:val="000000" w:themeColor="text1"/>
          <w:sz w:val="24"/>
          <w:szCs w:val="24"/>
        </w:rPr>
      </w:pPr>
      <w:r w:rsidRPr="009C521D">
        <w:rPr>
          <w:rFonts w:ascii="Times New Roman" w:hAnsi="Times New Roman" w:cs="Times New Roman"/>
          <w:b/>
          <w:color w:val="000000" w:themeColor="text1"/>
          <w:sz w:val="24"/>
          <w:szCs w:val="24"/>
        </w:rPr>
        <w:t>Institutional Building</w:t>
      </w:r>
    </w:p>
    <w:tbl>
      <w:tblPr>
        <w:tblStyle w:val="TableGrid"/>
        <w:tblW w:w="8550" w:type="dxa"/>
        <w:tblInd w:w="18" w:type="dxa"/>
        <w:tblLook w:val="04A0" w:firstRow="1" w:lastRow="0" w:firstColumn="1" w:lastColumn="0" w:noHBand="0" w:noVBand="1"/>
      </w:tblPr>
      <w:tblGrid>
        <w:gridCol w:w="607"/>
        <w:gridCol w:w="5423"/>
        <w:gridCol w:w="450"/>
        <w:gridCol w:w="540"/>
        <w:gridCol w:w="450"/>
        <w:gridCol w:w="540"/>
        <w:gridCol w:w="540"/>
      </w:tblGrid>
      <w:tr w:rsidR="00C723F4" w:rsidRPr="009C521D" w14:paraId="0EDD5331" w14:textId="77777777" w:rsidTr="009A66B2">
        <w:trPr>
          <w:trHeight w:val="390"/>
        </w:trPr>
        <w:tc>
          <w:tcPr>
            <w:tcW w:w="607" w:type="dxa"/>
          </w:tcPr>
          <w:p w14:paraId="38AB90B1"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1</w:t>
            </w:r>
          </w:p>
        </w:tc>
        <w:tc>
          <w:tcPr>
            <w:tcW w:w="5423" w:type="dxa"/>
          </w:tcPr>
          <w:p w14:paraId="28DA9C96"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participate in Deciding on the expansion of school buildings.</w:t>
            </w:r>
          </w:p>
        </w:tc>
        <w:tc>
          <w:tcPr>
            <w:tcW w:w="450" w:type="dxa"/>
          </w:tcPr>
          <w:p w14:paraId="65B5E881"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1</w:t>
            </w:r>
          </w:p>
        </w:tc>
        <w:tc>
          <w:tcPr>
            <w:tcW w:w="540" w:type="dxa"/>
          </w:tcPr>
          <w:p w14:paraId="0EA577AE"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2</w:t>
            </w:r>
          </w:p>
        </w:tc>
        <w:tc>
          <w:tcPr>
            <w:tcW w:w="450" w:type="dxa"/>
          </w:tcPr>
          <w:p w14:paraId="7CED0761"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3</w:t>
            </w:r>
          </w:p>
        </w:tc>
        <w:tc>
          <w:tcPr>
            <w:tcW w:w="540" w:type="dxa"/>
          </w:tcPr>
          <w:p w14:paraId="2C4104C8"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4</w:t>
            </w:r>
          </w:p>
        </w:tc>
        <w:tc>
          <w:tcPr>
            <w:tcW w:w="540" w:type="dxa"/>
          </w:tcPr>
          <w:p w14:paraId="55613FE7"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5</w:t>
            </w:r>
          </w:p>
        </w:tc>
      </w:tr>
      <w:tr w:rsidR="00C723F4" w:rsidRPr="009C521D" w14:paraId="0140B639" w14:textId="77777777" w:rsidTr="009A66B2">
        <w:trPr>
          <w:trHeight w:val="390"/>
        </w:trPr>
        <w:tc>
          <w:tcPr>
            <w:tcW w:w="607" w:type="dxa"/>
          </w:tcPr>
          <w:p w14:paraId="5BCD4335"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2</w:t>
            </w:r>
          </w:p>
        </w:tc>
        <w:tc>
          <w:tcPr>
            <w:tcW w:w="5423" w:type="dxa"/>
          </w:tcPr>
          <w:p w14:paraId="6C98423C"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involve in Deciding on maintenance of school buildings.</w:t>
            </w:r>
          </w:p>
        </w:tc>
        <w:tc>
          <w:tcPr>
            <w:tcW w:w="450" w:type="dxa"/>
          </w:tcPr>
          <w:p w14:paraId="2831ECE9"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1</w:t>
            </w:r>
          </w:p>
        </w:tc>
        <w:tc>
          <w:tcPr>
            <w:tcW w:w="540" w:type="dxa"/>
          </w:tcPr>
          <w:p w14:paraId="1E5A7CE4"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2</w:t>
            </w:r>
          </w:p>
        </w:tc>
        <w:tc>
          <w:tcPr>
            <w:tcW w:w="450" w:type="dxa"/>
          </w:tcPr>
          <w:p w14:paraId="1075ECEE"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3</w:t>
            </w:r>
          </w:p>
        </w:tc>
        <w:tc>
          <w:tcPr>
            <w:tcW w:w="540" w:type="dxa"/>
          </w:tcPr>
          <w:p w14:paraId="170F1F7C"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4</w:t>
            </w:r>
          </w:p>
        </w:tc>
        <w:tc>
          <w:tcPr>
            <w:tcW w:w="540" w:type="dxa"/>
          </w:tcPr>
          <w:p w14:paraId="3A37944A"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5</w:t>
            </w:r>
          </w:p>
        </w:tc>
      </w:tr>
      <w:tr w:rsidR="00C723F4" w:rsidRPr="009C521D" w14:paraId="1F7BFB1F" w14:textId="77777777" w:rsidTr="009A66B2">
        <w:trPr>
          <w:trHeight w:val="399"/>
        </w:trPr>
        <w:tc>
          <w:tcPr>
            <w:tcW w:w="607" w:type="dxa"/>
          </w:tcPr>
          <w:p w14:paraId="2A9B6C4B"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3</w:t>
            </w:r>
          </w:p>
        </w:tc>
        <w:tc>
          <w:tcPr>
            <w:tcW w:w="5423" w:type="dxa"/>
          </w:tcPr>
          <w:p w14:paraId="27964CF2"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take part in Deciding on the construction of new buildings.</w:t>
            </w:r>
          </w:p>
        </w:tc>
        <w:tc>
          <w:tcPr>
            <w:tcW w:w="450" w:type="dxa"/>
          </w:tcPr>
          <w:p w14:paraId="4C129AC5"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1</w:t>
            </w:r>
          </w:p>
        </w:tc>
        <w:tc>
          <w:tcPr>
            <w:tcW w:w="540" w:type="dxa"/>
          </w:tcPr>
          <w:p w14:paraId="00C85844"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2</w:t>
            </w:r>
          </w:p>
        </w:tc>
        <w:tc>
          <w:tcPr>
            <w:tcW w:w="450" w:type="dxa"/>
          </w:tcPr>
          <w:p w14:paraId="20EED8A9"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3</w:t>
            </w:r>
          </w:p>
        </w:tc>
        <w:tc>
          <w:tcPr>
            <w:tcW w:w="540" w:type="dxa"/>
          </w:tcPr>
          <w:p w14:paraId="05FA8877"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4</w:t>
            </w:r>
          </w:p>
        </w:tc>
        <w:tc>
          <w:tcPr>
            <w:tcW w:w="540" w:type="dxa"/>
          </w:tcPr>
          <w:p w14:paraId="7751FDA1"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5</w:t>
            </w:r>
          </w:p>
        </w:tc>
      </w:tr>
      <w:tr w:rsidR="00C723F4" w:rsidRPr="009C521D" w14:paraId="6F92A642" w14:textId="77777777" w:rsidTr="009A66B2">
        <w:trPr>
          <w:trHeight w:val="781"/>
        </w:trPr>
        <w:tc>
          <w:tcPr>
            <w:tcW w:w="607" w:type="dxa"/>
          </w:tcPr>
          <w:p w14:paraId="725D863C"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4</w:t>
            </w:r>
          </w:p>
        </w:tc>
        <w:tc>
          <w:tcPr>
            <w:tcW w:w="5423" w:type="dxa"/>
          </w:tcPr>
          <w:p w14:paraId="08F3B1EC"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involve in Assigning school building for administrative, department and teaching room purpose.</w:t>
            </w:r>
          </w:p>
        </w:tc>
        <w:tc>
          <w:tcPr>
            <w:tcW w:w="450" w:type="dxa"/>
          </w:tcPr>
          <w:p w14:paraId="07FD639C"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1</w:t>
            </w:r>
          </w:p>
        </w:tc>
        <w:tc>
          <w:tcPr>
            <w:tcW w:w="540" w:type="dxa"/>
          </w:tcPr>
          <w:p w14:paraId="1EE305FB"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2</w:t>
            </w:r>
          </w:p>
        </w:tc>
        <w:tc>
          <w:tcPr>
            <w:tcW w:w="450" w:type="dxa"/>
          </w:tcPr>
          <w:p w14:paraId="06692B67"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3</w:t>
            </w:r>
          </w:p>
        </w:tc>
        <w:tc>
          <w:tcPr>
            <w:tcW w:w="540" w:type="dxa"/>
          </w:tcPr>
          <w:p w14:paraId="0BB2D142"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4</w:t>
            </w:r>
          </w:p>
        </w:tc>
        <w:tc>
          <w:tcPr>
            <w:tcW w:w="540" w:type="dxa"/>
          </w:tcPr>
          <w:p w14:paraId="66128559" w14:textId="77777777" w:rsidR="00C723F4" w:rsidRPr="009C521D" w:rsidRDefault="00C723F4" w:rsidP="009A66B2">
            <w:pPr>
              <w:spacing w:line="276" w:lineRule="auto"/>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5</w:t>
            </w:r>
          </w:p>
        </w:tc>
      </w:tr>
    </w:tbl>
    <w:tbl>
      <w:tblPr>
        <w:tblW w:w="0" w:type="auto"/>
        <w:tblInd w:w="288" w:type="dxa"/>
        <w:tblLook w:val="04A0" w:firstRow="1" w:lastRow="0" w:firstColumn="1" w:lastColumn="0" w:noHBand="0" w:noVBand="1"/>
      </w:tblPr>
      <w:tblGrid>
        <w:gridCol w:w="2522"/>
        <w:gridCol w:w="2890"/>
        <w:gridCol w:w="2822"/>
      </w:tblGrid>
      <w:tr w:rsidR="00C723F4" w:rsidRPr="009C521D" w14:paraId="43AF512A" w14:textId="77777777" w:rsidTr="009A66B2">
        <w:tc>
          <w:tcPr>
            <w:tcW w:w="2523" w:type="dxa"/>
            <w:hideMark/>
          </w:tcPr>
          <w:p w14:paraId="680126A3" w14:textId="77777777" w:rsidR="00C723F4" w:rsidRPr="009C521D" w:rsidRDefault="00C723F4" w:rsidP="009A66B2">
            <w:pPr>
              <w:spacing w:after="0"/>
              <w:rPr>
                <w:rFonts w:ascii="Times New Roman" w:hAnsi="Times New Roman" w:cs="Times New Roman"/>
                <w:color w:val="000000" w:themeColor="text1"/>
                <w:sz w:val="24"/>
                <w:szCs w:val="24"/>
              </w:rPr>
            </w:pPr>
          </w:p>
        </w:tc>
        <w:tc>
          <w:tcPr>
            <w:tcW w:w="2890" w:type="dxa"/>
            <w:hideMark/>
          </w:tcPr>
          <w:p w14:paraId="0F343461" w14:textId="77777777" w:rsidR="00C723F4" w:rsidRPr="009C521D" w:rsidRDefault="00C723F4" w:rsidP="009A66B2">
            <w:pPr>
              <w:tabs>
                <w:tab w:val="left" w:pos="1635"/>
                <w:tab w:val="left" w:pos="4230"/>
                <w:tab w:val="left" w:pos="5895"/>
              </w:tabs>
              <w:spacing w:after="0"/>
              <w:jc w:val="both"/>
              <w:rPr>
                <w:rFonts w:ascii="Times New Roman" w:hAnsi="Times New Roman" w:cs="Times New Roman"/>
                <w:color w:val="000000" w:themeColor="text1"/>
                <w:sz w:val="24"/>
                <w:szCs w:val="24"/>
              </w:rPr>
            </w:pPr>
          </w:p>
        </w:tc>
        <w:tc>
          <w:tcPr>
            <w:tcW w:w="2822" w:type="dxa"/>
            <w:hideMark/>
          </w:tcPr>
          <w:p w14:paraId="60CA15B3" w14:textId="77777777" w:rsidR="00C723F4" w:rsidRPr="009C521D" w:rsidRDefault="00C723F4" w:rsidP="009A66B2">
            <w:pPr>
              <w:tabs>
                <w:tab w:val="left" w:pos="1635"/>
                <w:tab w:val="left" w:pos="4230"/>
                <w:tab w:val="left" w:pos="5895"/>
              </w:tabs>
              <w:spacing w:after="0"/>
              <w:jc w:val="both"/>
              <w:rPr>
                <w:rFonts w:ascii="Times New Roman" w:hAnsi="Times New Roman" w:cs="Times New Roman"/>
                <w:color w:val="000000" w:themeColor="text1"/>
                <w:sz w:val="24"/>
                <w:szCs w:val="24"/>
              </w:rPr>
            </w:pPr>
          </w:p>
        </w:tc>
      </w:tr>
    </w:tbl>
    <w:p w14:paraId="37C989A1" w14:textId="77777777" w:rsidR="00C723F4" w:rsidRPr="009C521D" w:rsidRDefault="00C723F4" w:rsidP="00C723F4">
      <w:pPr>
        <w:spacing w:after="0"/>
        <w:jc w:val="both"/>
        <w:rPr>
          <w:rFonts w:ascii="Times New Roman" w:hAnsi="Times New Roman" w:cs="Times New Roman"/>
          <w:b/>
          <w:color w:val="000000" w:themeColor="text1"/>
          <w:sz w:val="24"/>
          <w:szCs w:val="24"/>
        </w:rPr>
      </w:pPr>
      <w:r w:rsidRPr="009C521D">
        <w:rPr>
          <w:rFonts w:ascii="Times New Roman" w:hAnsi="Times New Roman" w:cs="Times New Roman"/>
          <w:b/>
          <w:color w:val="000000" w:themeColor="text1"/>
          <w:sz w:val="24"/>
          <w:szCs w:val="24"/>
        </w:rPr>
        <w:t>Income Generation and Budgeting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5423"/>
        <w:gridCol w:w="530"/>
        <w:gridCol w:w="530"/>
        <w:gridCol w:w="450"/>
        <w:gridCol w:w="530"/>
        <w:gridCol w:w="527"/>
      </w:tblGrid>
      <w:tr w:rsidR="00C723F4" w:rsidRPr="009C521D" w14:paraId="29EC362A"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49B1C95E"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1</w:t>
            </w:r>
          </w:p>
        </w:tc>
        <w:tc>
          <w:tcPr>
            <w:tcW w:w="3181" w:type="pct"/>
            <w:tcBorders>
              <w:top w:val="single" w:sz="4" w:space="0" w:color="000000"/>
              <w:left w:val="single" w:sz="4" w:space="0" w:color="000000"/>
              <w:bottom w:val="single" w:sz="4" w:space="0" w:color="000000"/>
              <w:right w:val="single" w:sz="4" w:space="0" w:color="000000"/>
            </w:tcBorders>
          </w:tcPr>
          <w:p w14:paraId="4486F9DC" w14:textId="77777777" w:rsidR="00C723F4" w:rsidRPr="009C521D" w:rsidRDefault="00C723F4" w:rsidP="009A66B2">
            <w:pPr>
              <w:pStyle w:val="NoSpacing"/>
              <w:spacing w:line="276" w:lineRule="auto"/>
              <w:jc w:val="both"/>
              <w:rPr>
                <w:rFonts w:ascii="Times New Roman" w:hAnsi="Times New Roman"/>
                <w:color w:val="000000" w:themeColor="text1"/>
                <w:sz w:val="24"/>
                <w:szCs w:val="24"/>
              </w:rPr>
            </w:pPr>
            <w:r w:rsidRPr="009C521D">
              <w:rPr>
                <w:rFonts w:ascii="Times New Roman" w:hAnsi="Times New Roman"/>
                <w:color w:val="000000" w:themeColor="text1"/>
                <w:sz w:val="24"/>
                <w:szCs w:val="24"/>
              </w:rPr>
              <w:t>I take part in Determining school expenditure priorities.</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92C372E"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04D936A"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B1D09B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40ACB3C"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0D239A8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476ED364"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65E6AC2B"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2</w:t>
            </w:r>
          </w:p>
        </w:tc>
        <w:tc>
          <w:tcPr>
            <w:tcW w:w="3181" w:type="pct"/>
            <w:tcBorders>
              <w:top w:val="single" w:sz="4" w:space="0" w:color="000000"/>
              <w:left w:val="single" w:sz="4" w:space="0" w:color="000000"/>
              <w:bottom w:val="single" w:sz="4" w:space="0" w:color="000000"/>
              <w:right w:val="single" w:sz="4" w:space="0" w:color="000000"/>
            </w:tcBorders>
          </w:tcPr>
          <w:p w14:paraId="5D67CF53"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involve in Sharing of budget for the department.</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72899DF5"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47DB50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597365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150CB586"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239C8A35"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169C8226"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01B08FC1"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3</w:t>
            </w:r>
          </w:p>
        </w:tc>
        <w:tc>
          <w:tcPr>
            <w:tcW w:w="3181" w:type="pct"/>
            <w:tcBorders>
              <w:top w:val="single" w:sz="4" w:space="0" w:color="000000"/>
              <w:left w:val="single" w:sz="4" w:space="0" w:color="000000"/>
              <w:bottom w:val="single" w:sz="4" w:space="0" w:color="000000"/>
              <w:right w:val="single" w:sz="4" w:space="0" w:color="000000"/>
            </w:tcBorders>
          </w:tcPr>
          <w:p w14:paraId="6D878C38"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participate in Determining means of income generation.</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41B2787"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0C80EB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5E9E79D"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967370B"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37B7860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40446201"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0D399E9C"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4</w:t>
            </w:r>
          </w:p>
        </w:tc>
        <w:tc>
          <w:tcPr>
            <w:tcW w:w="3181" w:type="pct"/>
            <w:tcBorders>
              <w:top w:val="single" w:sz="4" w:space="0" w:color="000000"/>
              <w:left w:val="single" w:sz="4" w:space="0" w:color="000000"/>
              <w:bottom w:val="single" w:sz="4" w:space="0" w:color="000000"/>
              <w:right w:val="single" w:sz="4" w:space="0" w:color="000000"/>
            </w:tcBorders>
          </w:tcPr>
          <w:p w14:paraId="76867FFD"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involve in Deciding budget distribution for instructional material.</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0E90B6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766C62F"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CCDBE29"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C04F080"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148B54E4"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r w:rsidR="00C723F4" w:rsidRPr="009C521D" w14:paraId="49A8D04A"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1A709C87"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5</w:t>
            </w:r>
          </w:p>
        </w:tc>
        <w:tc>
          <w:tcPr>
            <w:tcW w:w="3181" w:type="pct"/>
            <w:tcBorders>
              <w:top w:val="single" w:sz="4" w:space="0" w:color="000000"/>
              <w:left w:val="single" w:sz="4" w:space="0" w:color="000000"/>
              <w:bottom w:val="single" w:sz="4" w:space="0" w:color="000000"/>
              <w:right w:val="single" w:sz="4" w:space="0" w:color="000000"/>
            </w:tcBorders>
          </w:tcPr>
          <w:p w14:paraId="6D31AA8D" w14:textId="77777777" w:rsidR="00C723F4" w:rsidRPr="009C521D" w:rsidRDefault="00C723F4" w:rsidP="009A66B2">
            <w:pPr>
              <w:spacing w:after="0"/>
              <w:jc w:val="both"/>
              <w:rPr>
                <w:rFonts w:ascii="Times New Roman" w:hAnsi="Times New Roman" w:cs="Times New Roman"/>
                <w:color w:val="000000" w:themeColor="text1"/>
                <w:sz w:val="24"/>
                <w:szCs w:val="24"/>
              </w:rPr>
            </w:pPr>
            <w:r w:rsidRPr="009C521D">
              <w:rPr>
                <w:rFonts w:ascii="Times New Roman" w:hAnsi="Times New Roman" w:cs="Times New Roman"/>
                <w:color w:val="000000" w:themeColor="text1"/>
                <w:sz w:val="24"/>
                <w:szCs w:val="24"/>
              </w:rPr>
              <w:t>I involve in Setting department budgeting.</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568D651"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41F294E7"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2473398"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093013F"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32A39C1D" w14:textId="77777777" w:rsidR="00C723F4" w:rsidRPr="009C521D" w:rsidRDefault="00C723F4" w:rsidP="009A66B2">
            <w:pPr>
              <w:spacing w:after="0"/>
              <w:jc w:val="both"/>
              <w:rPr>
                <w:rFonts w:ascii="Times New Roman" w:eastAsia="Times New Roman" w:hAnsi="Times New Roman" w:cs="Times New Roman"/>
                <w:color w:val="000000" w:themeColor="text1"/>
                <w:sz w:val="24"/>
                <w:szCs w:val="24"/>
              </w:rPr>
            </w:pPr>
            <w:r w:rsidRPr="009C521D">
              <w:rPr>
                <w:rFonts w:ascii="Times New Roman" w:eastAsia="Times New Roman" w:hAnsi="Times New Roman" w:cs="Times New Roman"/>
                <w:color w:val="000000" w:themeColor="text1"/>
                <w:sz w:val="24"/>
                <w:szCs w:val="24"/>
              </w:rPr>
              <w:t>5</w:t>
            </w:r>
          </w:p>
        </w:tc>
      </w:tr>
    </w:tbl>
    <w:p w14:paraId="6C4B72DC" w14:textId="77777777" w:rsidR="00C723F4" w:rsidRPr="009C521D" w:rsidRDefault="00C723F4" w:rsidP="00C723F4">
      <w:pPr>
        <w:autoSpaceDE w:val="0"/>
        <w:autoSpaceDN w:val="0"/>
        <w:adjustRightInd w:val="0"/>
        <w:spacing w:after="0" w:line="480" w:lineRule="auto"/>
        <w:jc w:val="both"/>
        <w:rPr>
          <w:rFonts w:ascii="Times New Roman" w:hAnsi="Times New Roman"/>
          <w:color w:val="000000" w:themeColor="text1"/>
          <w:sz w:val="24"/>
        </w:rPr>
      </w:pPr>
    </w:p>
    <w:p w14:paraId="258242CE" w14:textId="77777777" w:rsidR="00C723F4" w:rsidRPr="006A144F" w:rsidRDefault="00C723F4" w:rsidP="00C723F4">
      <w:pPr>
        <w:spacing w:line="480" w:lineRule="auto"/>
        <w:ind w:firstLine="720"/>
        <w:jc w:val="both"/>
        <w:rPr>
          <w:rFonts w:ascii="Times New Roman" w:hAnsi="Times New Roman" w:cs="Times New Roman"/>
          <w:color w:val="000000" w:themeColor="text1"/>
          <w:sz w:val="24"/>
          <w:szCs w:val="24"/>
        </w:rPr>
      </w:pPr>
    </w:p>
    <w:p w14:paraId="63E54975" w14:textId="77777777" w:rsidR="001463A9" w:rsidRPr="00F84C25" w:rsidRDefault="001463A9" w:rsidP="00C723F4">
      <w:pPr>
        <w:snapToGrid w:val="0"/>
        <w:spacing w:line="480" w:lineRule="auto"/>
        <w:jc w:val="both"/>
        <w:rPr>
          <w:rFonts w:ascii="Times New Roman" w:hAnsi="Times New Roman" w:cs="Times New Roman"/>
          <w:b/>
          <w:bCs/>
          <w:color w:val="000000" w:themeColor="text1"/>
          <w:sz w:val="24"/>
          <w:szCs w:val="24"/>
        </w:rPr>
      </w:pPr>
    </w:p>
    <w:sectPr w:rsidR="001463A9" w:rsidRPr="00F84C25" w:rsidSect="0029276B">
      <w:headerReference w:type="default" r:id="rId9"/>
      <w:footerReference w:type="default" r:id="rId10"/>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EDD8" w14:textId="77777777" w:rsidR="00D957D1" w:rsidRDefault="00D957D1" w:rsidP="00110760">
      <w:pPr>
        <w:spacing w:after="0" w:line="240" w:lineRule="auto"/>
      </w:pPr>
      <w:r>
        <w:separator/>
      </w:r>
    </w:p>
  </w:endnote>
  <w:endnote w:type="continuationSeparator" w:id="0">
    <w:p w14:paraId="2D092908" w14:textId="77777777" w:rsidR="00D957D1" w:rsidRDefault="00D957D1"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Klee One"/>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041752"/>
      <w:docPartObj>
        <w:docPartGallery w:val="Page Numbers (Bottom of Page)"/>
        <w:docPartUnique/>
      </w:docPartObj>
    </w:sdtPr>
    <w:sdtEndPr>
      <w:rPr>
        <w:noProof/>
      </w:rPr>
    </w:sdtEndPr>
    <w:sdtContent>
      <w:p w14:paraId="1C0EA7A1" w14:textId="41CE722C" w:rsidR="0029276B" w:rsidRDefault="00292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329B8" w14:textId="77777777" w:rsidR="009C558D" w:rsidRDefault="009C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626979"/>
      <w:docPartObj>
        <w:docPartGallery w:val="Page Numbers (Bottom of Page)"/>
        <w:docPartUnique/>
      </w:docPartObj>
    </w:sdtPr>
    <w:sdtEndPr>
      <w:rPr>
        <w:noProof/>
      </w:rPr>
    </w:sdtEndPr>
    <w:sdtContent>
      <w:p w14:paraId="0046974E" w14:textId="77777777" w:rsidR="00BF376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7487B" w14:textId="77777777" w:rsidR="00BF376F" w:rsidRDefault="00BF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E1D1" w14:textId="77777777" w:rsidR="00D957D1" w:rsidRDefault="00D957D1" w:rsidP="00110760">
      <w:pPr>
        <w:spacing w:after="0" w:line="240" w:lineRule="auto"/>
      </w:pPr>
      <w:r>
        <w:separator/>
      </w:r>
    </w:p>
  </w:footnote>
  <w:footnote w:type="continuationSeparator" w:id="0">
    <w:p w14:paraId="1CDE1D9B" w14:textId="77777777" w:rsidR="00D957D1" w:rsidRDefault="00D957D1" w:rsidP="0011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32B0" w14:textId="77777777" w:rsidR="00BF376F" w:rsidRDefault="00BF376F">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BF376F" w:rsidRDefault="00BF37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5B9"/>
    <w:multiLevelType w:val="multilevel"/>
    <w:tmpl w:val="F4D638E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70406B"/>
    <w:multiLevelType w:val="hybridMultilevel"/>
    <w:tmpl w:val="F4E6C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D40EB"/>
    <w:multiLevelType w:val="hybridMultilevel"/>
    <w:tmpl w:val="046639E6"/>
    <w:lvl w:ilvl="0" w:tplc="EB862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0633F"/>
    <w:multiLevelType w:val="multilevel"/>
    <w:tmpl w:val="042063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264C18"/>
    <w:multiLevelType w:val="hybridMultilevel"/>
    <w:tmpl w:val="1E249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2F3316"/>
    <w:multiLevelType w:val="hybridMultilevel"/>
    <w:tmpl w:val="E4644C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1C26DE"/>
    <w:multiLevelType w:val="multilevel"/>
    <w:tmpl w:val="74369C10"/>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046619"/>
    <w:multiLevelType w:val="hybridMultilevel"/>
    <w:tmpl w:val="F41C649E"/>
    <w:lvl w:ilvl="0" w:tplc="FBAE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B47F5"/>
    <w:multiLevelType w:val="hybridMultilevel"/>
    <w:tmpl w:val="A776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B5BC9"/>
    <w:multiLevelType w:val="multilevel"/>
    <w:tmpl w:val="0F023A7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026244"/>
    <w:multiLevelType w:val="multilevel"/>
    <w:tmpl w:val="4DF0598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27021D"/>
    <w:multiLevelType w:val="hybridMultilevel"/>
    <w:tmpl w:val="A448FC6A"/>
    <w:lvl w:ilvl="0" w:tplc="239ED41C">
      <w:start w:val="1"/>
      <w:numFmt w:val="decimal"/>
      <w:lvlText w:val="%1."/>
      <w:lvlJc w:val="left"/>
      <w:pPr>
        <w:ind w:left="720" w:hanging="360"/>
      </w:pPr>
      <w:rPr>
        <w:rFonts w:hint="default"/>
      </w:rPr>
    </w:lvl>
    <w:lvl w:ilvl="1" w:tplc="DA7A0834" w:tentative="1">
      <w:start w:val="1"/>
      <w:numFmt w:val="lowerLetter"/>
      <w:lvlText w:val="%2."/>
      <w:lvlJc w:val="left"/>
      <w:pPr>
        <w:ind w:left="1440" w:hanging="360"/>
      </w:pPr>
    </w:lvl>
    <w:lvl w:ilvl="2" w:tplc="2BFA9E3A" w:tentative="1">
      <w:start w:val="1"/>
      <w:numFmt w:val="lowerRoman"/>
      <w:lvlText w:val="%3."/>
      <w:lvlJc w:val="right"/>
      <w:pPr>
        <w:ind w:left="2160" w:hanging="180"/>
      </w:pPr>
    </w:lvl>
    <w:lvl w:ilvl="3" w:tplc="8CA64E68" w:tentative="1">
      <w:start w:val="1"/>
      <w:numFmt w:val="decimal"/>
      <w:lvlText w:val="%4."/>
      <w:lvlJc w:val="left"/>
      <w:pPr>
        <w:ind w:left="2880" w:hanging="360"/>
      </w:pPr>
    </w:lvl>
    <w:lvl w:ilvl="4" w:tplc="3B4C498E" w:tentative="1">
      <w:start w:val="1"/>
      <w:numFmt w:val="lowerLetter"/>
      <w:lvlText w:val="%5."/>
      <w:lvlJc w:val="left"/>
      <w:pPr>
        <w:ind w:left="3600" w:hanging="360"/>
      </w:pPr>
    </w:lvl>
    <w:lvl w:ilvl="5" w:tplc="3B905BBA" w:tentative="1">
      <w:start w:val="1"/>
      <w:numFmt w:val="lowerRoman"/>
      <w:lvlText w:val="%6."/>
      <w:lvlJc w:val="right"/>
      <w:pPr>
        <w:ind w:left="4320" w:hanging="180"/>
      </w:pPr>
    </w:lvl>
    <w:lvl w:ilvl="6" w:tplc="52527AF2" w:tentative="1">
      <w:start w:val="1"/>
      <w:numFmt w:val="decimal"/>
      <w:lvlText w:val="%7."/>
      <w:lvlJc w:val="left"/>
      <w:pPr>
        <w:ind w:left="5040" w:hanging="360"/>
      </w:pPr>
    </w:lvl>
    <w:lvl w:ilvl="7" w:tplc="2D58D412" w:tentative="1">
      <w:start w:val="1"/>
      <w:numFmt w:val="lowerLetter"/>
      <w:lvlText w:val="%8."/>
      <w:lvlJc w:val="left"/>
      <w:pPr>
        <w:ind w:left="5760" w:hanging="360"/>
      </w:pPr>
    </w:lvl>
    <w:lvl w:ilvl="8" w:tplc="47FC214A" w:tentative="1">
      <w:start w:val="1"/>
      <w:numFmt w:val="lowerRoman"/>
      <w:lvlText w:val="%9."/>
      <w:lvlJc w:val="right"/>
      <w:pPr>
        <w:ind w:left="6480" w:hanging="180"/>
      </w:pPr>
    </w:lvl>
  </w:abstractNum>
  <w:abstractNum w:abstractNumId="12" w15:restartNumberingAfterBreak="0">
    <w:nsid w:val="089B556D"/>
    <w:multiLevelType w:val="multilevel"/>
    <w:tmpl w:val="F94C6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234140"/>
    <w:multiLevelType w:val="hybridMultilevel"/>
    <w:tmpl w:val="02920330"/>
    <w:lvl w:ilvl="0" w:tplc="8A1E10A4">
      <w:start w:val="1"/>
      <w:numFmt w:val="bullet"/>
      <w:lvlText w:val=""/>
      <w:lvlJc w:val="left"/>
      <w:pPr>
        <w:tabs>
          <w:tab w:val="num" w:pos="720"/>
        </w:tabs>
        <w:ind w:left="720" w:hanging="360"/>
      </w:pPr>
      <w:rPr>
        <w:rFonts w:ascii="Wingdings 2" w:hAnsi="Wingdings 2" w:hint="default"/>
      </w:rPr>
    </w:lvl>
    <w:lvl w:ilvl="1" w:tplc="CE4E1362" w:tentative="1">
      <w:start w:val="1"/>
      <w:numFmt w:val="bullet"/>
      <w:lvlText w:val=""/>
      <w:lvlJc w:val="left"/>
      <w:pPr>
        <w:tabs>
          <w:tab w:val="num" w:pos="1440"/>
        </w:tabs>
        <w:ind w:left="1440" w:hanging="360"/>
      </w:pPr>
      <w:rPr>
        <w:rFonts w:ascii="Wingdings 2" w:hAnsi="Wingdings 2" w:hint="default"/>
      </w:rPr>
    </w:lvl>
    <w:lvl w:ilvl="2" w:tplc="DE260A12" w:tentative="1">
      <w:start w:val="1"/>
      <w:numFmt w:val="bullet"/>
      <w:lvlText w:val=""/>
      <w:lvlJc w:val="left"/>
      <w:pPr>
        <w:tabs>
          <w:tab w:val="num" w:pos="2160"/>
        </w:tabs>
        <w:ind w:left="2160" w:hanging="360"/>
      </w:pPr>
      <w:rPr>
        <w:rFonts w:ascii="Wingdings 2" w:hAnsi="Wingdings 2" w:hint="default"/>
      </w:rPr>
    </w:lvl>
    <w:lvl w:ilvl="3" w:tplc="A16EAA54" w:tentative="1">
      <w:start w:val="1"/>
      <w:numFmt w:val="bullet"/>
      <w:lvlText w:val=""/>
      <w:lvlJc w:val="left"/>
      <w:pPr>
        <w:tabs>
          <w:tab w:val="num" w:pos="2880"/>
        </w:tabs>
        <w:ind w:left="2880" w:hanging="360"/>
      </w:pPr>
      <w:rPr>
        <w:rFonts w:ascii="Wingdings 2" w:hAnsi="Wingdings 2" w:hint="default"/>
      </w:rPr>
    </w:lvl>
    <w:lvl w:ilvl="4" w:tplc="F710C118" w:tentative="1">
      <w:start w:val="1"/>
      <w:numFmt w:val="bullet"/>
      <w:lvlText w:val=""/>
      <w:lvlJc w:val="left"/>
      <w:pPr>
        <w:tabs>
          <w:tab w:val="num" w:pos="3600"/>
        </w:tabs>
        <w:ind w:left="3600" w:hanging="360"/>
      </w:pPr>
      <w:rPr>
        <w:rFonts w:ascii="Wingdings 2" w:hAnsi="Wingdings 2" w:hint="default"/>
      </w:rPr>
    </w:lvl>
    <w:lvl w:ilvl="5" w:tplc="56AC7A70" w:tentative="1">
      <w:start w:val="1"/>
      <w:numFmt w:val="bullet"/>
      <w:lvlText w:val=""/>
      <w:lvlJc w:val="left"/>
      <w:pPr>
        <w:tabs>
          <w:tab w:val="num" w:pos="4320"/>
        </w:tabs>
        <w:ind w:left="4320" w:hanging="360"/>
      </w:pPr>
      <w:rPr>
        <w:rFonts w:ascii="Wingdings 2" w:hAnsi="Wingdings 2" w:hint="default"/>
      </w:rPr>
    </w:lvl>
    <w:lvl w:ilvl="6" w:tplc="AFCCAB0E" w:tentative="1">
      <w:start w:val="1"/>
      <w:numFmt w:val="bullet"/>
      <w:lvlText w:val=""/>
      <w:lvlJc w:val="left"/>
      <w:pPr>
        <w:tabs>
          <w:tab w:val="num" w:pos="5040"/>
        </w:tabs>
        <w:ind w:left="5040" w:hanging="360"/>
      </w:pPr>
      <w:rPr>
        <w:rFonts w:ascii="Wingdings 2" w:hAnsi="Wingdings 2" w:hint="default"/>
      </w:rPr>
    </w:lvl>
    <w:lvl w:ilvl="7" w:tplc="CD20FB9A" w:tentative="1">
      <w:start w:val="1"/>
      <w:numFmt w:val="bullet"/>
      <w:lvlText w:val=""/>
      <w:lvlJc w:val="left"/>
      <w:pPr>
        <w:tabs>
          <w:tab w:val="num" w:pos="5760"/>
        </w:tabs>
        <w:ind w:left="5760" w:hanging="360"/>
      </w:pPr>
      <w:rPr>
        <w:rFonts w:ascii="Wingdings 2" w:hAnsi="Wingdings 2" w:hint="default"/>
      </w:rPr>
    </w:lvl>
    <w:lvl w:ilvl="8" w:tplc="E5DE339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09967858"/>
    <w:multiLevelType w:val="hybridMultilevel"/>
    <w:tmpl w:val="47F03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265356"/>
    <w:multiLevelType w:val="hybridMultilevel"/>
    <w:tmpl w:val="873C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EA3A0F"/>
    <w:multiLevelType w:val="hybridMultilevel"/>
    <w:tmpl w:val="2B942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6F1ED0"/>
    <w:multiLevelType w:val="multilevel"/>
    <w:tmpl w:val="ACA0E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AA58E7"/>
    <w:multiLevelType w:val="hybridMultilevel"/>
    <w:tmpl w:val="CC30DB72"/>
    <w:lvl w:ilvl="0" w:tplc="4B986FB4">
      <w:start w:val="1"/>
      <w:numFmt w:val="lowerRoman"/>
      <w:lvlText w:val="%1."/>
      <w:lvlJc w:val="right"/>
      <w:pPr>
        <w:ind w:left="720" w:hanging="360"/>
      </w:pPr>
    </w:lvl>
    <w:lvl w:ilvl="1" w:tplc="AADE7CAE" w:tentative="1">
      <w:start w:val="1"/>
      <w:numFmt w:val="lowerLetter"/>
      <w:lvlText w:val="%2."/>
      <w:lvlJc w:val="left"/>
      <w:pPr>
        <w:ind w:left="1440" w:hanging="360"/>
      </w:pPr>
    </w:lvl>
    <w:lvl w:ilvl="2" w:tplc="96F82FFC" w:tentative="1">
      <w:start w:val="1"/>
      <w:numFmt w:val="lowerRoman"/>
      <w:lvlText w:val="%3."/>
      <w:lvlJc w:val="right"/>
      <w:pPr>
        <w:ind w:left="2160" w:hanging="180"/>
      </w:pPr>
    </w:lvl>
    <w:lvl w:ilvl="3" w:tplc="5068339E" w:tentative="1">
      <w:start w:val="1"/>
      <w:numFmt w:val="decimal"/>
      <w:lvlText w:val="%4."/>
      <w:lvlJc w:val="left"/>
      <w:pPr>
        <w:ind w:left="2880" w:hanging="360"/>
      </w:pPr>
    </w:lvl>
    <w:lvl w:ilvl="4" w:tplc="7A5ECAA0" w:tentative="1">
      <w:start w:val="1"/>
      <w:numFmt w:val="lowerLetter"/>
      <w:lvlText w:val="%5."/>
      <w:lvlJc w:val="left"/>
      <w:pPr>
        <w:ind w:left="3600" w:hanging="360"/>
      </w:pPr>
    </w:lvl>
    <w:lvl w:ilvl="5" w:tplc="DE68D172" w:tentative="1">
      <w:start w:val="1"/>
      <w:numFmt w:val="lowerRoman"/>
      <w:lvlText w:val="%6."/>
      <w:lvlJc w:val="right"/>
      <w:pPr>
        <w:ind w:left="4320" w:hanging="180"/>
      </w:pPr>
    </w:lvl>
    <w:lvl w:ilvl="6" w:tplc="7E261AFE" w:tentative="1">
      <w:start w:val="1"/>
      <w:numFmt w:val="decimal"/>
      <w:lvlText w:val="%7."/>
      <w:lvlJc w:val="left"/>
      <w:pPr>
        <w:ind w:left="5040" w:hanging="360"/>
      </w:pPr>
    </w:lvl>
    <w:lvl w:ilvl="7" w:tplc="E75E9F6E" w:tentative="1">
      <w:start w:val="1"/>
      <w:numFmt w:val="lowerLetter"/>
      <w:lvlText w:val="%8."/>
      <w:lvlJc w:val="left"/>
      <w:pPr>
        <w:ind w:left="5760" w:hanging="360"/>
      </w:pPr>
    </w:lvl>
    <w:lvl w:ilvl="8" w:tplc="E10658CC" w:tentative="1">
      <w:start w:val="1"/>
      <w:numFmt w:val="lowerRoman"/>
      <w:lvlText w:val="%9."/>
      <w:lvlJc w:val="right"/>
      <w:pPr>
        <w:ind w:left="6480" w:hanging="180"/>
      </w:pPr>
    </w:lvl>
  </w:abstractNum>
  <w:abstractNum w:abstractNumId="19" w15:restartNumberingAfterBreak="0">
    <w:nsid w:val="0DAE023C"/>
    <w:multiLevelType w:val="hybridMultilevel"/>
    <w:tmpl w:val="F45A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44D8D"/>
    <w:multiLevelType w:val="multilevel"/>
    <w:tmpl w:val="79F4E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810" w:hanging="360"/>
      </w:pPr>
      <w:rPr>
        <w:rFonts w:ascii="Times New Roman" w:eastAsia="Calibr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lowerRoman"/>
      <w:lvlText w:val="%7."/>
      <w:lvlJc w:val="left"/>
      <w:pPr>
        <w:ind w:left="900" w:hanging="360"/>
      </w:pPr>
      <w:rPr>
        <w:rFonts w:ascii="Times New Roman" w:eastAsia="Calibri" w:hAnsi="Times New Roman" w:cs="Times New Roman"/>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DF80559"/>
    <w:multiLevelType w:val="hybridMultilevel"/>
    <w:tmpl w:val="B148A0F2"/>
    <w:lvl w:ilvl="0" w:tplc="DDD2556A">
      <w:start w:val="1"/>
      <w:numFmt w:val="bullet"/>
      <w:lvlText w:val="•"/>
      <w:lvlJc w:val="left"/>
      <w:pPr>
        <w:tabs>
          <w:tab w:val="num" w:pos="720"/>
        </w:tabs>
        <w:ind w:left="720" w:hanging="360"/>
      </w:pPr>
      <w:rPr>
        <w:rFonts w:ascii="Arial" w:hAnsi="Arial" w:hint="default"/>
      </w:rPr>
    </w:lvl>
    <w:lvl w:ilvl="1" w:tplc="56626A78" w:tentative="1">
      <w:start w:val="1"/>
      <w:numFmt w:val="bullet"/>
      <w:lvlText w:val="•"/>
      <w:lvlJc w:val="left"/>
      <w:pPr>
        <w:tabs>
          <w:tab w:val="num" w:pos="1440"/>
        </w:tabs>
        <w:ind w:left="1440" w:hanging="360"/>
      </w:pPr>
      <w:rPr>
        <w:rFonts w:ascii="Arial" w:hAnsi="Arial" w:hint="default"/>
      </w:rPr>
    </w:lvl>
    <w:lvl w:ilvl="2" w:tplc="0648598E" w:tentative="1">
      <w:start w:val="1"/>
      <w:numFmt w:val="bullet"/>
      <w:lvlText w:val="•"/>
      <w:lvlJc w:val="left"/>
      <w:pPr>
        <w:tabs>
          <w:tab w:val="num" w:pos="2160"/>
        </w:tabs>
        <w:ind w:left="2160" w:hanging="360"/>
      </w:pPr>
      <w:rPr>
        <w:rFonts w:ascii="Arial" w:hAnsi="Arial" w:hint="default"/>
      </w:rPr>
    </w:lvl>
    <w:lvl w:ilvl="3" w:tplc="2A52FF4A" w:tentative="1">
      <w:start w:val="1"/>
      <w:numFmt w:val="bullet"/>
      <w:lvlText w:val="•"/>
      <w:lvlJc w:val="left"/>
      <w:pPr>
        <w:tabs>
          <w:tab w:val="num" w:pos="2880"/>
        </w:tabs>
        <w:ind w:left="2880" w:hanging="360"/>
      </w:pPr>
      <w:rPr>
        <w:rFonts w:ascii="Arial" w:hAnsi="Arial" w:hint="default"/>
      </w:rPr>
    </w:lvl>
    <w:lvl w:ilvl="4" w:tplc="6958EDB0" w:tentative="1">
      <w:start w:val="1"/>
      <w:numFmt w:val="bullet"/>
      <w:lvlText w:val="•"/>
      <w:lvlJc w:val="left"/>
      <w:pPr>
        <w:tabs>
          <w:tab w:val="num" w:pos="3600"/>
        </w:tabs>
        <w:ind w:left="3600" w:hanging="360"/>
      </w:pPr>
      <w:rPr>
        <w:rFonts w:ascii="Arial" w:hAnsi="Arial" w:hint="default"/>
      </w:rPr>
    </w:lvl>
    <w:lvl w:ilvl="5" w:tplc="1B1C593E" w:tentative="1">
      <w:start w:val="1"/>
      <w:numFmt w:val="bullet"/>
      <w:lvlText w:val="•"/>
      <w:lvlJc w:val="left"/>
      <w:pPr>
        <w:tabs>
          <w:tab w:val="num" w:pos="4320"/>
        </w:tabs>
        <w:ind w:left="4320" w:hanging="360"/>
      </w:pPr>
      <w:rPr>
        <w:rFonts w:ascii="Arial" w:hAnsi="Arial" w:hint="default"/>
      </w:rPr>
    </w:lvl>
    <w:lvl w:ilvl="6" w:tplc="37E6E410" w:tentative="1">
      <w:start w:val="1"/>
      <w:numFmt w:val="bullet"/>
      <w:lvlText w:val="•"/>
      <w:lvlJc w:val="left"/>
      <w:pPr>
        <w:tabs>
          <w:tab w:val="num" w:pos="5040"/>
        </w:tabs>
        <w:ind w:left="5040" w:hanging="360"/>
      </w:pPr>
      <w:rPr>
        <w:rFonts w:ascii="Arial" w:hAnsi="Arial" w:hint="default"/>
      </w:rPr>
    </w:lvl>
    <w:lvl w:ilvl="7" w:tplc="EB245048" w:tentative="1">
      <w:start w:val="1"/>
      <w:numFmt w:val="bullet"/>
      <w:lvlText w:val="•"/>
      <w:lvlJc w:val="left"/>
      <w:pPr>
        <w:tabs>
          <w:tab w:val="num" w:pos="5760"/>
        </w:tabs>
        <w:ind w:left="5760" w:hanging="360"/>
      </w:pPr>
      <w:rPr>
        <w:rFonts w:ascii="Arial" w:hAnsi="Arial" w:hint="default"/>
      </w:rPr>
    </w:lvl>
    <w:lvl w:ilvl="8" w:tplc="575AB3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E7B33B3"/>
    <w:multiLevelType w:val="hybridMultilevel"/>
    <w:tmpl w:val="48BA5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600AE9"/>
    <w:multiLevelType w:val="multilevel"/>
    <w:tmpl w:val="D3B8E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7D7469"/>
    <w:multiLevelType w:val="hybridMultilevel"/>
    <w:tmpl w:val="60E4A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FF3767"/>
    <w:multiLevelType w:val="hybridMultilevel"/>
    <w:tmpl w:val="B87AD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1C721BF"/>
    <w:multiLevelType w:val="multilevel"/>
    <w:tmpl w:val="8A0450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254C13"/>
    <w:multiLevelType w:val="hybridMultilevel"/>
    <w:tmpl w:val="6F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3E124D"/>
    <w:multiLevelType w:val="hybridMultilevel"/>
    <w:tmpl w:val="625CBF9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248056A"/>
    <w:multiLevelType w:val="hybridMultilevel"/>
    <w:tmpl w:val="B098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754E89"/>
    <w:multiLevelType w:val="multilevel"/>
    <w:tmpl w:val="579C7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FC13A0"/>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2" w15:restartNumberingAfterBreak="0">
    <w:nsid w:val="13682DBC"/>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B11462"/>
    <w:multiLevelType w:val="hybridMultilevel"/>
    <w:tmpl w:val="5554FBB0"/>
    <w:lvl w:ilvl="0" w:tplc="1D6644E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D059AC"/>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5" w15:restartNumberingAfterBreak="0">
    <w:nsid w:val="13DD3A1D"/>
    <w:multiLevelType w:val="multilevel"/>
    <w:tmpl w:val="65DE76E4"/>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6" w15:restartNumberingAfterBreak="0">
    <w:nsid w:val="141766E3"/>
    <w:multiLevelType w:val="hybridMultilevel"/>
    <w:tmpl w:val="B4D86E12"/>
    <w:lvl w:ilvl="0" w:tplc="2A987D6E">
      <w:start w:val="1"/>
      <w:numFmt w:val="decimal"/>
      <w:lvlText w:val="(%1)"/>
      <w:lvlJc w:val="left"/>
      <w:pPr>
        <w:ind w:left="720" w:hanging="360"/>
      </w:pPr>
      <w:rPr>
        <w:rFonts w:hint="default"/>
      </w:rPr>
    </w:lvl>
    <w:lvl w:ilvl="1" w:tplc="6E9E0EDA" w:tentative="1">
      <w:start w:val="1"/>
      <w:numFmt w:val="lowerLetter"/>
      <w:lvlText w:val="%2."/>
      <w:lvlJc w:val="left"/>
      <w:pPr>
        <w:ind w:left="1440" w:hanging="360"/>
      </w:pPr>
    </w:lvl>
    <w:lvl w:ilvl="2" w:tplc="289A231C" w:tentative="1">
      <w:start w:val="1"/>
      <w:numFmt w:val="lowerRoman"/>
      <w:lvlText w:val="%3."/>
      <w:lvlJc w:val="right"/>
      <w:pPr>
        <w:ind w:left="2160" w:hanging="180"/>
      </w:pPr>
    </w:lvl>
    <w:lvl w:ilvl="3" w:tplc="48265440" w:tentative="1">
      <w:start w:val="1"/>
      <w:numFmt w:val="decimal"/>
      <w:lvlText w:val="%4."/>
      <w:lvlJc w:val="left"/>
      <w:pPr>
        <w:ind w:left="2880" w:hanging="360"/>
      </w:pPr>
    </w:lvl>
    <w:lvl w:ilvl="4" w:tplc="97C4B518" w:tentative="1">
      <w:start w:val="1"/>
      <w:numFmt w:val="lowerLetter"/>
      <w:lvlText w:val="%5."/>
      <w:lvlJc w:val="left"/>
      <w:pPr>
        <w:ind w:left="3600" w:hanging="360"/>
      </w:pPr>
    </w:lvl>
    <w:lvl w:ilvl="5" w:tplc="0FE66AE8" w:tentative="1">
      <w:start w:val="1"/>
      <w:numFmt w:val="lowerRoman"/>
      <w:lvlText w:val="%6."/>
      <w:lvlJc w:val="right"/>
      <w:pPr>
        <w:ind w:left="4320" w:hanging="180"/>
      </w:pPr>
    </w:lvl>
    <w:lvl w:ilvl="6" w:tplc="B406C388" w:tentative="1">
      <w:start w:val="1"/>
      <w:numFmt w:val="decimal"/>
      <w:lvlText w:val="%7."/>
      <w:lvlJc w:val="left"/>
      <w:pPr>
        <w:ind w:left="5040" w:hanging="360"/>
      </w:pPr>
    </w:lvl>
    <w:lvl w:ilvl="7" w:tplc="BFEC6CE0" w:tentative="1">
      <w:start w:val="1"/>
      <w:numFmt w:val="lowerLetter"/>
      <w:lvlText w:val="%8."/>
      <w:lvlJc w:val="left"/>
      <w:pPr>
        <w:ind w:left="5760" w:hanging="360"/>
      </w:pPr>
    </w:lvl>
    <w:lvl w:ilvl="8" w:tplc="324CE032" w:tentative="1">
      <w:start w:val="1"/>
      <w:numFmt w:val="lowerRoman"/>
      <w:lvlText w:val="%9."/>
      <w:lvlJc w:val="right"/>
      <w:pPr>
        <w:ind w:left="6480" w:hanging="180"/>
      </w:pPr>
    </w:lvl>
  </w:abstractNum>
  <w:abstractNum w:abstractNumId="37" w15:restartNumberingAfterBreak="0">
    <w:nsid w:val="1484537F"/>
    <w:multiLevelType w:val="hybridMultilevel"/>
    <w:tmpl w:val="3DDA283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38" w15:restartNumberingAfterBreak="0">
    <w:nsid w:val="15A462E7"/>
    <w:multiLevelType w:val="hybridMultilevel"/>
    <w:tmpl w:val="A8A2EB1C"/>
    <w:lvl w:ilvl="0" w:tplc="6484A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7E01E4"/>
    <w:multiLevelType w:val="hybridMultilevel"/>
    <w:tmpl w:val="810C4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427444"/>
    <w:multiLevelType w:val="hybridMultilevel"/>
    <w:tmpl w:val="A4E6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AE2A7E"/>
    <w:multiLevelType w:val="hybridMultilevel"/>
    <w:tmpl w:val="A1629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2B57DA"/>
    <w:multiLevelType w:val="multilevel"/>
    <w:tmpl w:val="39664B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93A7001"/>
    <w:multiLevelType w:val="multilevel"/>
    <w:tmpl w:val="BA3C1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196F7C77"/>
    <w:multiLevelType w:val="multilevel"/>
    <w:tmpl w:val="562E81A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A72413E"/>
    <w:multiLevelType w:val="hybridMultilevel"/>
    <w:tmpl w:val="72B2A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7F0A2A"/>
    <w:multiLevelType w:val="multilevel"/>
    <w:tmpl w:val="1FE04C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1D603246"/>
    <w:multiLevelType w:val="multilevel"/>
    <w:tmpl w:val="B36252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D841945"/>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1EBD60EF"/>
    <w:multiLevelType w:val="hybridMultilevel"/>
    <w:tmpl w:val="F8F8C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83742E"/>
    <w:multiLevelType w:val="multilevel"/>
    <w:tmpl w:val="2083742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B325A8"/>
    <w:multiLevelType w:val="hybridMultilevel"/>
    <w:tmpl w:val="9314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8102BD"/>
    <w:multiLevelType w:val="multilevel"/>
    <w:tmpl w:val="66F66A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1F973CB"/>
    <w:multiLevelType w:val="multilevel"/>
    <w:tmpl w:val="F1200E52"/>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2E438FD"/>
    <w:multiLevelType w:val="hybridMultilevel"/>
    <w:tmpl w:val="F67EE0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0072EA"/>
    <w:multiLevelType w:val="multilevel"/>
    <w:tmpl w:val="BAE810E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3011959"/>
    <w:multiLevelType w:val="multilevel"/>
    <w:tmpl w:val="23011959"/>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254D4149"/>
    <w:multiLevelType w:val="multilevel"/>
    <w:tmpl w:val="BB4E28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25711A4E"/>
    <w:multiLevelType w:val="multilevel"/>
    <w:tmpl w:val="9F9E08F4"/>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59" w15:restartNumberingAfterBreak="0">
    <w:nsid w:val="268F0852"/>
    <w:multiLevelType w:val="hybridMultilevel"/>
    <w:tmpl w:val="CEA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0E0226"/>
    <w:multiLevelType w:val="hybridMultilevel"/>
    <w:tmpl w:val="3C96D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42597D"/>
    <w:multiLevelType w:val="hybridMultilevel"/>
    <w:tmpl w:val="CD745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A05A9E"/>
    <w:multiLevelType w:val="hybridMultilevel"/>
    <w:tmpl w:val="4F443EB8"/>
    <w:lvl w:ilvl="0" w:tplc="34C6EFE8">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CB4EE7"/>
    <w:multiLevelType w:val="multilevel"/>
    <w:tmpl w:val="80E69FC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2CF57C1E"/>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65" w15:restartNumberingAfterBreak="0">
    <w:nsid w:val="2D5F5AD3"/>
    <w:multiLevelType w:val="hybridMultilevel"/>
    <w:tmpl w:val="14BE2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63508E"/>
    <w:multiLevelType w:val="hybridMultilevel"/>
    <w:tmpl w:val="FFE475C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67" w15:restartNumberingAfterBreak="0">
    <w:nsid w:val="2EAF2D42"/>
    <w:multiLevelType w:val="hybridMultilevel"/>
    <w:tmpl w:val="DEE45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AF3B14"/>
    <w:multiLevelType w:val="hybridMultilevel"/>
    <w:tmpl w:val="E8A22930"/>
    <w:lvl w:ilvl="0" w:tplc="462A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B51B92"/>
    <w:multiLevelType w:val="multilevel"/>
    <w:tmpl w:val="E0526602"/>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70" w15:restartNumberingAfterBreak="0">
    <w:nsid w:val="2F4D532F"/>
    <w:multiLevelType w:val="hybridMultilevel"/>
    <w:tmpl w:val="57282778"/>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1" w15:restartNumberingAfterBreak="0">
    <w:nsid w:val="2FA51209"/>
    <w:multiLevelType w:val="multilevel"/>
    <w:tmpl w:val="2FA51209"/>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486947"/>
    <w:multiLevelType w:val="multilevel"/>
    <w:tmpl w:val="457655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076679F"/>
    <w:multiLevelType w:val="hybridMultilevel"/>
    <w:tmpl w:val="0A62C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935"/>
    <w:multiLevelType w:val="hybridMultilevel"/>
    <w:tmpl w:val="632880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064356"/>
    <w:multiLevelType w:val="multilevel"/>
    <w:tmpl w:val="16E80AF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323973BE"/>
    <w:multiLevelType w:val="hybridMultilevel"/>
    <w:tmpl w:val="26D65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2605A7A"/>
    <w:multiLevelType w:val="hybridMultilevel"/>
    <w:tmpl w:val="87B8020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2C01E8B"/>
    <w:multiLevelType w:val="multilevel"/>
    <w:tmpl w:val="E6A042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2CE3FE1"/>
    <w:multiLevelType w:val="multilevel"/>
    <w:tmpl w:val="BA3C1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3308022B"/>
    <w:multiLevelType w:val="hybridMultilevel"/>
    <w:tmpl w:val="A7C0FB28"/>
    <w:lvl w:ilvl="0" w:tplc="C1C641BC">
      <w:start w:val="1"/>
      <w:numFmt w:val="bullet"/>
      <w:lvlText w:val="•"/>
      <w:lvlJc w:val="left"/>
      <w:pPr>
        <w:tabs>
          <w:tab w:val="num" w:pos="720"/>
        </w:tabs>
        <w:ind w:left="720" w:hanging="360"/>
      </w:pPr>
      <w:rPr>
        <w:rFonts w:ascii="Arial" w:hAnsi="Arial" w:hint="default"/>
      </w:rPr>
    </w:lvl>
    <w:lvl w:ilvl="1" w:tplc="2EE429D6" w:tentative="1">
      <w:start w:val="1"/>
      <w:numFmt w:val="bullet"/>
      <w:lvlText w:val="•"/>
      <w:lvlJc w:val="left"/>
      <w:pPr>
        <w:tabs>
          <w:tab w:val="num" w:pos="1440"/>
        </w:tabs>
        <w:ind w:left="1440" w:hanging="360"/>
      </w:pPr>
      <w:rPr>
        <w:rFonts w:ascii="Arial" w:hAnsi="Arial" w:hint="default"/>
      </w:rPr>
    </w:lvl>
    <w:lvl w:ilvl="2" w:tplc="6562B7DC" w:tentative="1">
      <w:start w:val="1"/>
      <w:numFmt w:val="bullet"/>
      <w:lvlText w:val="•"/>
      <w:lvlJc w:val="left"/>
      <w:pPr>
        <w:tabs>
          <w:tab w:val="num" w:pos="2160"/>
        </w:tabs>
        <w:ind w:left="2160" w:hanging="360"/>
      </w:pPr>
      <w:rPr>
        <w:rFonts w:ascii="Arial" w:hAnsi="Arial" w:hint="default"/>
      </w:rPr>
    </w:lvl>
    <w:lvl w:ilvl="3" w:tplc="1952CB8C" w:tentative="1">
      <w:start w:val="1"/>
      <w:numFmt w:val="bullet"/>
      <w:lvlText w:val="•"/>
      <w:lvlJc w:val="left"/>
      <w:pPr>
        <w:tabs>
          <w:tab w:val="num" w:pos="2880"/>
        </w:tabs>
        <w:ind w:left="2880" w:hanging="360"/>
      </w:pPr>
      <w:rPr>
        <w:rFonts w:ascii="Arial" w:hAnsi="Arial" w:hint="default"/>
      </w:rPr>
    </w:lvl>
    <w:lvl w:ilvl="4" w:tplc="53D0C64A" w:tentative="1">
      <w:start w:val="1"/>
      <w:numFmt w:val="bullet"/>
      <w:lvlText w:val="•"/>
      <w:lvlJc w:val="left"/>
      <w:pPr>
        <w:tabs>
          <w:tab w:val="num" w:pos="3600"/>
        </w:tabs>
        <w:ind w:left="3600" w:hanging="360"/>
      </w:pPr>
      <w:rPr>
        <w:rFonts w:ascii="Arial" w:hAnsi="Arial" w:hint="default"/>
      </w:rPr>
    </w:lvl>
    <w:lvl w:ilvl="5" w:tplc="A6CC528C" w:tentative="1">
      <w:start w:val="1"/>
      <w:numFmt w:val="bullet"/>
      <w:lvlText w:val="•"/>
      <w:lvlJc w:val="left"/>
      <w:pPr>
        <w:tabs>
          <w:tab w:val="num" w:pos="4320"/>
        </w:tabs>
        <w:ind w:left="4320" w:hanging="360"/>
      </w:pPr>
      <w:rPr>
        <w:rFonts w:ascii="Arial" w:hAnsi="Arial" w:hint="default"/>
      </w:rPr>
    </w:lvl>
    <w:lvl w:ilvl="6" w:tplc="19461A8C" w:tentative="1">
      <w:start w:val="1"/>
      <w:numFmt w:val="bullet"/>
      <w:lvlText w:val="•"/>
      <w:lvlJc w:val="left"/>
      <w:pPr>
        <w:tabs>
          <w:tab w:val="num" w:pos="5040"/>
        </w:tabs>
        <w:ind w:left="5040" w:hanging="360"/>
      </w:pPr>
      <w:rPr>
        <w:rFonts w:ascii="Arial" w:hAnsi="Arial" w:hint="default"/>
      </w:rPr>
    </w:lvl>
    <w:lvl w:ilvl="7" w:tplc="CBB2EA76" w:tentative="1">
      <w:start w:val="1"/>
      <w:numFmt w:val="bullet"/>
      <w:lvlText w:val="•"/>
      <w:lvlJc w:val="left"/>
      <w:pPr>
        <w:tabs>
          <w:tab w:val="num" w:pos="5760"/>
        </w:tabs>
        <w:ind w:left="5760" w:hanging="360"/>
      </w:pPr>
      <w:rPr>
        <w:rFonts w:ascii="Arial" w:hAnsi="Arial" w:hint="default"/>
      </w:rPr>
    </w:lvl>
    <w:lvl w:ilvl="8" w:tplc="34AC2BA6"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3A344A4"/>
    <w:multiLevelType w:val="hybridMultilevel"/>
    <w:tmpl w:val="26086B9E"/>
    <w:lvl w:ilvl="0" w:tplc="2DEE53EE">
      <w:start w:val="1"/>
      <w:numFmt w:val="bullet"/>
      <w:lvlText w:val=""/>
      <w:lvlJc w:val="left"/>
      <w:pPr>
        <w:ind w:left="720" w:hanging="360"/>
      </w:pPr>
      <w:rPr>
        <w:rFonts w:ascii="Symbol" w:hAnsi="Symbol" w:hint="default"/>
      </w:rPr>
    </w:lvl>
    <w:lvl w:ilvl="1" w:tplc="2CA042DA" w:tentative="1">
      <w:start w:val="1"/>
      <w:numFmt w:val="bullet"/>
      <w:lvlText w:val="o"/>
      <w:lvlJc w:val="left"/>
      <w:pPr>
        <w:ind w:left="1440" w:hanging="360"/>
      </w:pPr>
      <w:rPr>
        <w:rFonts w:ascii="Courier New" w:hAnsi="Courier New" w:cs="Courier New" w:hint="default"/>
      </w:rPr>
    </w:lvl>
    <w:lvl w:ilvl="2" w:tplc="F6B041D8" w:tentative="1">
      <w:start w:val="1"/>
      <w:numFmt w:val="bullet"/>
      <w:lvlText w:val=""/>
      <w:lvlJc w:val="left"/>
      <w:pPr>
        <w:ind w:left="2160" w:hanging="360"/>
      </w:pPr>
      <w:rPr>
        <w:rFonts w:ascii="Wingdings" w:hAnsi="Wingdings" w:hint="default"/>
      </w:rPr>
    </w:lvl>
    <w:lvl w:ilvl="3" w:tplc="63482206" w:tentative="1">
      <w:start w:val="1"/>
      <w:numFmt w:val="bullet"/>
      <w:lvlText w:val=""/>
      <w:lvlJc w:val="left"/>
      <w:pPr>
        <w:ind w:left="2880" w:hanging="360"/>
      </w:pPr>
      <w:rPr>
        <w:rFonts w:ascii="Symbol" w:hAnsi="Symbol" w:hint="default"/>
      </w:rPr>
    </w:lvl>
    <w:lvl w:ilvl="4" w:tplc="BAC0F55A" w:tentative="1">
      <w:start w:val="1"/>
      <w:numFmt w:val="bullet"/>
      <w:lvlText w:val="o"/>
      <w:lvlJc w:val="left"/>
      <w:pPr>
        <w:ind w:left="3600" w:hanging="360"/>
      </w:pPr>
      <w:rPr>
        <w:rFonts w:ascii="Courier New" w:hAnsi="Courier New" w:cs="Courier New" w:hint="default"/>
      </w:rPr>
    </w:lvl>
    <w:lvl w:ilvl="5" w:tplc="0CE88FB6" w:tentative="1">
      <w:start w:val="1"/>
      <w:numFmt w:val="bullet"/>
      <w:lvlText w:val=""/>
      <w:lvlJc w:val="left"/>
      <w:pPr>
        <w:ind w:left="4320" w:hanging="360"/>
      </w:pPr>
      <w:rPr>
        <w:rFonts w:ascii="Wingdings" w:hAnsi="Wingdings" w:hint="default"/>
      </w:rPr>
    </w:lvl>
    <w:lvl w:ilvl="6" w:tplc="B20639D8" w:tentative="1">
      <w:start w:val="1"/>
      <w:numFmt w:val="bullet"/>
      <w:lvlText w:val=""/>
      <w:lvlJc w:val="left"/>
      <w:pPr>
        <w:ind w:left="5040" w:hanging="360"/>
      </w:pPr>
      <w:rPr>
        <w:rFonts w:ascii="Symbol" w:hAnsi="Symbol" w:hint="default"/>
      </w:rPr>
    </w:lvl>
    <w:lvl w:ilvl="7" w:tplc="686EA01A" w:tentative="1">
      <w:start w:val="1"/>
      <w:numFmt w:val="bullet"/>
      <w:lvlText w:val="o"/>
      <w:lvlJc w:val="left"/>
      <w:pPr>
        <w:ind w:left="5760" w:hanging="360"/>
      </w:pPr>
      <w:rPr>
        <w:rFonts w:ascii="Courier New" w:hAnsi="Courier New" w:cs="Courier New" w:hint="default"/>
      </w:rPr>
    </w:lvl>
    <w:lvl w:ilvl="8" w:tplc="97A637F6" w:tentative="1">
      <w:start w:val="1"/>
      <w:numFmt w:val="bullet"/>
      <w:lvlText w:val=""/>
      <w:lvlJc w:val="left"/>
      <w:pPr>
        <w:ind w:left="6480" w:hanging="360"/>
      </w:pPr>
      <w:rPr>
        <w:rFonts w:ascii="Wingdings" w:hAnsi="Wingdings" w:hint="default"/>
      </w:rPr>
    </w:lvl>
  </w:abstractNum>
  <w:abstractNum w:abstractNumId="82" w15:restartNumberingAfterBreak="0">
    <w:nsid w:val="34F5528B"/>
    <w:multiLevelType w:val="hybridMultilevel"/>
    <w:tmpl w:val="D5A23AF4"/>
    <w:lvl w:ilvl="0" w:tplc="0BE6D040">
      <w:start w:val="1"/>
      <w:numFmt w:val="bullet"/>
      <w:lvlText w:val="•"/>
      <w:lvlJc w:val="left"/>
      <w:pPr>
        <w:tabs>
          <w:tab w:val="num" w:pos="720"/>
        </w:tabs>
        <w:ind w:left="720" w:hanging="360"/>
      </w:pPr>
      <w:rPr>
        <w:rFonts w:ascii="Arial" w:hAnsi="Arial" w:hint="default"/>
      </w:rPr>
    </w:lvl>
    <w:lvl w:ilvl="1" w:tplc="E332923C" w:tentative="1">
      <w:start w:val="1"/>
      <w:numFmt w:val="bullet"/>
      <w:lvlText w:val="•"/>
      <w:lvlJc w:val="left"/>
      <w:pPr>
        <w:tabs>
          <w:tab w:val="num" w:pos="1440"/>
        </w:tabs>
        <w:ind w:left="1440" w:hanging="360"/>
      </w:pPr>
      <w:rPr>
        <w:rFonts w:ascii="Arial" w:hAnsi="Arial" w:hint="default"/>
      </w:rPr>
    </w:lvl>
    <w:lvl w:ilvl="2" w:tplc="8E0AB0CA" w:tentative="1">
      <w:start w:val="1"/>
      <w:numFmt w:val="bullet"/>
      <w:lvlText w:val="•"/>
      <w:lvlJc w:val="left"/>
      <w:pPr>
        <w:tabs>
          <w:tab w:val="num" w:pos="2160"/>
        </w:tabs>
        <w:ind w:left="2160" w:hanging="360"/>
      </w:pPr>
      <w:rPr>
        <w:rFonts w:ascii="Arial" w:hAnsi="Arial" w:hint="default"/>
      </w:rPr>
    </w:lvl>
    <w:lvl w:ilvl="3" w:tplc="BE4C1C68" w:tentative="1">
      <w:start w:val="1"/>
      <w:numFmt w:val="bullet"/>
      <w:lvlText w:val="•"/>
      <w:lvlJc w:val="left"/>
      <w:pPr>
        <w:tabs>
          <w:tab w:val="num" w:pos="2880"/>
        </w:tabs>
        <w:ind w:left="2880" w:hanging="360"/>
      </w:pPr>
      <w:rPr>
        <w:rFonts w:ascii="Arial" w:hAnsi="Arial" w:hint="default"/>
      </w:rPr>
    </w:lvl>
    <w:lvl w:ilvl="4" w:tplc="452AC34E" w:tentative="1">
      <w:start w:val="1"/>
      <w:numFmt w:val="bullet"/>
      <w:lvlText w:val="•"/>
      <w:lvlJc w:val="left"/>
      <w:pPr>
        <w:tabs>
          <w:tab w:val="num" w:pos="3600"/>
        </w:tabs>
        <w:ind w:left="3600" w:hanging="360"/>
      </w:pPr>
      <w:rPr>
        <w:rFonts w:ascii="Arial" w:hAnsi="Arial" w:hint="default"/>
      </w:rPr>
    </w:lvl>
    <w:lvl w:ilvl="5" w:tplc="2DE8945E" w:tentative="1">
      <w:start w:val="1"/>
      <w:numFmt w:val="bullet"/>
      <w:lvlText w:val="•"/>
      <w:lvlJc w:val="left"/>
      <w:pPr>
        <w:tabs>
          <w:tab w:val="num" w:pos="4320"/>
        </w:tabs>
        <w:ind w:left="4320" w:hanging="360"/>
      </w:pPr>
      <w:rPr>
        <w:rFonts w:ascii="Arial" w:hAnsi="Arial" w:hint="default"/>
      </w:rPr>
    </w:lvl>
    <w:lvl w:ilvl="6" w:tplc="5AD891CE" w:tentative="1">
      <w:start w:val="1"/>
      <w:numFmt w:val="bullet"/>
      <w:lvlText w:val="•"/>
      <w:lvlJc w:val="left"/>
      <w:pPr>
        <w:tabs>
          <w:tab w:val="num" w:pos="5040"/>
        </w:tabs>
        <w:ind w:left="5040" w:hanging="360"/>
      </w:pPr>
      <w:rPr>
        <w:rFonts w:ascii="Arial" w:hAnsi="Arial" w:hint="default"/>
      </w:rPr>
    </w:lvl>
    <w:lvl w:ilvl="7" w:tplc="17A222C4" w:tentative="1">
      <w:start w:val="1"/>
      <w:numFmt w:val="bullet"/>
      <w:lvlText w:val="•"/>
      <w:lvlJc w:val="left"/>
      <w:pPr>
        <w:tabs>
          <w:tab w:val="num" w:pos="5760"/>
        </w:tabs>
        <w:ind w:left="5760" w:hanging="360"/>
      </w:pPr>
      <w:rPr>
        <w:rFonts w:ascii="Arial" w:hAnsi="Arial" w:hint="default"/>
      </w:rPr>
    </w:lvl>
    <w:lvl w:ilvl="8" w:tplc="018230A2"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353454B0"/>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5EE2802"/>
    <w:multiLevelType w:val="hybridMultilevel"/>
    <w:tmpl w:val="3ADA2EB0"/>
    <w:lvl w:ilvl="0" w:tplc="9C3E862A">
      <w:start w:val="1"/>
      <w:numFmt w:val="decimal"/>
      <w:lvlText w:val="(%1)"/>
      <w:lvlJc w:val="left"/>
      <w:pPr>
        <w:ind w:left="720" w:hanging="360"/>
      </w:pPr>
      <w:rPr>
        <w:rFonts w:hint="default"/>
      </w:rPr>
    </w:lvl>
    <w:lvl w:ilvl="1" w:tplc="7E6C9120" w:tentative="1">
      <w:start w:val="1"/>
      <w:numFmt w:val="lowerLetter"/>
      <w:lvlText w:val="%2."/>
      <w:lvlJc w:val="left"/>
      <w:pPr>
        <w:ind w:left="1440" w:hanging="360"/>
      </w:pPr>
    </w:lvl>
    <w:lvl w:ilvl="2" w:tplc="21D43D96" w:tentative="1">
      <w:start w:val="1"/>
      <w:numFmt w:val="lowerRoman"/>
      <w:lvlText w:val="%3."/>
      <w:lvlJc w:val="right"/>
      <w:pPr>
        <w:ind w:left="2160" w:hanging="180"/>
      </w:pPr>
    </w:lvl>
    <w:lvl w:ilvl="3" w:tplc="235285D2" w:tentative="1">
      <w:start w:val="1"/>
      <w:numFmt w:val="decimal"/>
      <w:lvlText w:val="%4."/>
      <w:lvlJc w:val="left"/>
      <w:pPr>
        <w:ind w:left="2880" w:hanging="360"/>
      </w:pPr>
    </w:lvl>
    <w:lvl w:ilvl="4" w:tplc="68725816" w:tentative="1">
      <w:start w:val="1"/>
      <w:numFmt w:val="lowerLetter"/>
      <w:lvlText w:val="%5."/>
      <w:lvlJc w:val="left"/>
      <w:pPr>
        <w:ind w:left="3600" w:hanging="360"/>
      </w:pPr>
    </w:lvl>
    <w:lvl w:ilvl="5" w:tplc="CF56D34E" w:tentative="1">
      <w:start w:val="1"/>
      <w:numFmt w:val="lowerRoman"/>
      <w:lvlText w:val="%6."/>
      <w:lvlJc w:val="right"/>
      <w:pPr>
        <w:ind w:left="4320" w:hanging="180"/>
      </w:pPr>
    </w:lvl>
    <w:lvl w:ilvl="6" w:tplc="FFE21E54" w:tentative="1">
      <w:start w:val="1"/>
      <w:numFmt w:val="decimal"/>
      <w:lvlText w:val="%7."/>
      <w:lvlJc w:val="left"/>
      <w:pPr>
        <w:ind w:left="5040" w:hanging="360"/>
      </w:pPr>
    </w:lvl>
    <w:lvl w:ilvl="7" w:tplc="C102DB64" w:tentative="1">
      <w:start w:val="1"/>
      <w:numFmt w:val="lowerLetter"/>
      <w:lvlText w:val="%8."/>
      <w:lvlJc w:val="left"/>
      <w:pPr>
        <w:ind w:left="5760" w:hanging="360"/>
      </w:pPr>
    </w:lvl>
    <w:lvl w:ilvl="8" w:tplc="33B2C436" w:tentative="1">
      <w:start w:val="1"/>
      <w:numFmt w:val="lowerRoman"/>
      <w:lvlText w:val="%9."/>
      <w:lvlJc w:val="right"/>
      <w:pPr>
        <w:ind w:left="6480" w:hanging="180"/>
      </w:pPr>
    </w:lvl>
  </w:abstractNum>
  <w:abstractNum w:abstractNumId="85" w15:restartNumberingAfterBreak="0">
    <w:nsid w:val="35F06456"/>
    <w:multiLevelType w:val="hybridMultilevel"/>
    <w:tmpl w:val="2B525A60"/>
    <w:lvl w:ilvl="0" w:tplc="04090011">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6" w15:restartNumberingAfterBreak="0">
    <w:nsid w:val="363D03C5"/>
    <w:multiLevelType w:val="hybridMultilevel"/>
    <w:tmpl w:val="7D9C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C563A3"/>
    <w:multiLevelType w:val="multilevel"/>
    <w:tmpl w:val="3CF02F18"/>
    <w:lvl w:ilvl="0">
      <w:start w:val="1"/>
      <w:numFmt w:val="decimal"/>
      <w:lvlText w:val="%1."/>
      <w:lvlJc w:val="lef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88" w15:restartNumberingAfterBreak="0">
    <w:nsid w:val="36D12FFD"/>
    <w:multiLevelType w:val="hybridMultilevel"/>
    <w:tmpl w:val="79620356"/>
    <w:lvl w:ilvl="0" w:tplc="635891EA">
      <w:start w:val="1"/>
      <w:numFmt w:val="bullet"/>
      <w:lvlText w:val=""/>
      <w:lvlJc w:val="left"/>
      <w:pPr>
        <w:tabs>
          <w:tab w:val="num" w:pos="720"/>
        </w:tabs>
        <w:ind w:left="720" w:hanging="360"/>
      </w:pPr>
      <w:rPr>
        <w:rFonts w:ascii="Wingdings" w:hAnsi="Wingdings" w:hint="default"/>
      </w:rPr>
    </w:lvl>
    <w:lvl w:ilvl="1" w:tplc="5DB8BDA4" w:tentative="1">
      <w:start w:val="1"/>
      <w:numFmt w:val="bullet"/>
      <w:lvlText w:val=""/>
      <w:lvlJc w:val="left"/>
      <w:pPr>
        <w:tabs>
          <w:tab w:val="num" w:pos="1440"/>
        </w:tabs>
        <w:ind w:left="1440" w:hanging="360"/>
      </w:pPr>
      <w:rPr>
        <w:rFonts w:ascii="Wingdings" w:hAnsi="Wingdings" w:hint="default"/>
      </w:rPr>
    </w:lvl>
    <w:lvl w:ilvl="2" w:tplc="D2943156" w:tentative="1">
      <w:start w:val="1"/>
      <w:numFmt w:val="bullet"/>
      <w:lvlText w:val=""/>
      <w:lvlJc w:val="left"/>
      <w:pPr>
        <w:tabs>
          <w:tab w:val="num" w:pos="2160"/>
        </w:tabs>
        <w:ind w:left="2160" w:hanging="360"/>
      </w:pPr>
      <w:rPr>
        <w:rFonts w:ascii="Wingdings" w:hAnsi="Wingdings" w:hint="default"/>
      </w:rPr>
    </w:lvl>
    <w:lvl w:ilvl="3" w:tplc="07F0CFE8" w:tentative="1">
      <w:start w:val="1"/>
      <w:numFmt w:val="bullet"/>
      <w:lvlText w:val=""/>
      <w:lvlJc w:val="left"/>
      <w:pPr>
        <w:tabs>
          <w:tab w:val="num" w:pos="2880"/>
        </w:tabs>
        <w:ind w:left="2880" w:hanging="360"/>
      </w:pPr>
      <w:rPr>
        <w:rFonts w:ascii="Wingdings" w:hAnsi="Wingdings" w:hint="default"/>
      </w:rPr>
    </w:lvl>
    <w:lvl w:ilvl="4" w:tplc="9AD4241E" w:tentative="1">
      <w:start w:val="1"/>
      <w:numFmt w:val="bullet"/>
      <w:lvlText w:val=""/>
      <w:lvlJc w:val="left"/>
      <w:pPr>
        <w:tabs>
          <w:tab w:val="num" w:pos="3600"/>
        </w:tabs>
        <w:ind w:left="3600" w:hanging="360"/>
      </w:pPr>
      <w:rPr>
        <w:rFonts w:ascii="Wingdings" w:hAnsi="Wingdings" w:hint="default"/>
      </w:rPr>
    </w:lvl>
    <w:lvl w:ilvl="5" w:tplc="05026776" w:tentative="1">
      <w:start w:val="1"/>
      <w:numFmt w:val="bullet"/>
      <w:lvlText w:val=""/>
      <w:lvlJc w:val="left"/>
      <w:pPr>
        <w:tabs>
          <w:tab w:val="num" w:pos="4320"/>
        </w:tabs>
        <w:ind w:left="4320" w:hanging="360"/>
      </w:pPr>
      <w:rPr>
        <w:rFonts w:ascii="Wingdings" w:hAnsi="Wingdings" w:hint="default"/>
      </w:rPr>
    </w:lvl>
    <w:lvl w:ilvl="6" w:tplc="70A86F4A" w:tentative="1">
      <w:start w:val="1"/>
      <w:numFmt w:val="bullet"/>
      <w:lvlText w:val=""/>
      <w:lvlJc w:val="left"/>
      <w:pPr>
        <w:tabs>
          <w:tab w:val="num" w:pos="5040"/>
        </w:tabs>
        <w:ind w:left="5040" w:hanging="360"/>
      </w:pPr>
      <w:rPr>
        <w:rFonts w:ascii="Wingdings" w:hAnsi="Wingdings" w:hint="default"/>
      </w:rPr>
    </w:lvl>
    <w:lvl w:ilvl="7" w:tplc="C1C0701C" w:tentative="1">
      <w:start w:val="1"/>
      <w:numFmt w:val="bullet"/>
      <w:lvlText w:val=""/>
      <w:lvlJc w:val="left"/>
      <w:pPr>
        <w:tabs>
          <w:tab w:val="num" w:pos="5760"/>
        </w:tabs>
        <w:ind w:left="5760" w:hanging="360"/>
      </w:pPr>
      <w:rPr>
        <w:rFonts w:ascii="Wingdings" w:hAnsi="Wingdings" w:hint="default"/>
      </w:rPr>
    </w:lvl>
    <w:lvl w:ilvl="8" w:tplc="705AA522"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6FA462B"/>
    <w:multiLevelType w:val="multilevel"/>
    <w:tmpl w:val="C8E20E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379D3D23"/>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91" w15:restartNumberingAfterBreak="0">
    <w:nsid w:val="386D5DAF"/>
    <w:multiLevelType w:val="hybridMultilevel"/>
    <w:tmpl w:val="B7C2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97F6DA7"/>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93" w15:restartNumberingAfterBreak="0">
    <w:nsid w:val="3A493D8F"/>
    <w:multiLevelType w:val="multilevel"/>
    <w:tmpl w:val="93522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3B0026DC"/>
    <w:multiLevelType w:val="hybridMultilevel"/>
    <w:tmpl w:val="E0AE1902"/>
    <w:lvl w:ilvl="0" w:tplc="B74089A6">
      <w:start w:val="1"/>
      <w:numFmt w:val="decimal"/>
      <w:lvlText w:val="%1."/>
      <w:lvlJc w:val="left"/>
      <w:pPr>
        <w:ind w:left="720" w:hanging="360"/>
      </w:pPr>
      <w:rPr>
        <w:rFonts w:hint="default"/>
      </w:rPr>
    </w:lvl>
    <w:lvl w:ilvl="1" w:tplc="36C2FEA8" w:tentative="1">
      <w:start w:val="1"/>
      <w:numFmt w:val="lowerLetter"/>
      <w:lvlText w:val="%2."/>
      <w:lvlJc w:val="left"/>
      <w:pPr>
        <w:ind w:left="1440" w:hanging="360"/>
      </w:pPr>
    </w:lvl>
    <w:lvl w:ilvl="2" w:tplc="2FFE7ADC" w:tentative="1">
      <w:start w:val="1"/>
      <w:numFmt w:val="lowerRoman"/>
      <w:lvlText w:val="%3."/>
      <w:lvlJc w:val="right"/>
      <w:pPr>
        <w:ind w:left="2160" w:hanging="180"/>
      </w:pPr>
    </w:lvl>
    <w:lvl w:ilvl="3" w:tplc="DE48E97E" w:tentative="1">
      <w:start w:val="1"/>
      <w:numFmt w:val="decimal"/>
      <w:lvlText w:val="%4."/>
      <w:lvlJc w:val="left"/>
      <w:pPr>
        <w:ind w:left="2880" w:hanging="360"/>
      </w:pPr>
    </w:lvl>
    <w:lvl w:ilvl="4" w:tplc="36FE1A1A" w:tentative="1">
      <w:start w:val="1"/>
      <w:numFmt w:val="lowerLetter"/>
      <w:lvlText w:val="%5."/>
      <w:lvlJc w:val="left"/>
      <w:pPr>
        <w:ind w:left="3600" w:hanging="360"/>
      </w:pPr>
    </w:lvl>
    <w:lvl w:ilvl="5" w:tplc="BD3C5932" w:tentative="1">
      <w:start w:val="1"/>
      <w:numFmt w:val="lowerRoman"/>
      <w:lvlText w:val="%6."/>
      <w:lvlJc w:val="right"/>
      <w:pPr>
        <w:ind w:left="4320" w:hanging="180"/>
      </w:pPr>
    </w:lvl>
    <w:lvl w:ilvl="6" w:tplc="4038F0C6" w:tentative="1">
      <w:start w:val="1"/>
      <w:numFmt w:val="decimal"/>
      <w:lvlText w:val="%7."/>
      <w:lvlJc w:val="left"/>
      <w:pPr>
        <w:ind w:left="5040" w:hanging="360"/>
      </w:pPr>
    </w:lvl>
    <w:lvl w:ilvl="7" w:tplc="8B944188" w:tentative="1">
      <w:start w:val="1"/>
      <w:numFmt w:val="lowerLetter"/>
      <w:lvlText w:val="%8."/>
      <w:lvlJc w:val="left"/>
      <w:pPr>
        <w:ind w:left="5760" w:hanging="360"/>
      </w:pPr>
    </w:lvl>
    <w:lvl w:ilvl="8" w:tplc="4D4CEC74" w:tentative="1">
      <w:start w:val="1"/>
      <w:numFmt w:val="lowerRoman"/>
      <w:lvlText w:val="%9."/>
      <w:lvlJc w:val="right"/>
      <w:pPr>
        <w:ind w:left="6480" w:hanging="180"/>
      </w:pPr>
    </w:lvl>
  </w:abstractNum>
  <w:abstractNum w:abstractNumId="95" w15:restartNumberingAfterBreak="0">
    <w:nsid w:val="3C135631"/>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96" w15:restartNumberingAfterBreak="0">
    <w:nsid w:val="3D146CC0"/>
    <w:multiLevelType w:val="hybridMultilevel"/>
    <w:tmpl w:val="B5481398"/>
    <w:lvl w:ilvl="0" w:tplc="25C420E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15:restartNumberingAfterBreak="0">
    <w:nsid w:val="3D2C7E39"/>
    <w:multiLevelType w:val="hybridMultilevel"/>
    <w:tmpl w:val="424247E8"/>
    <w:lvl w:ilvl="0" w:tplc="F906ED32">
      <w:start w:val="1"/>
      <w:numFmt w:val="lowerRoman"/>
      <w:lvlText w:val="%1."/>
      <w:lvlJc w:val="right"/>
      <w:pPr>
        <w:ind w:left="720" w:hanging="360"/>
      </w:pPr>
    </w:lvl>
    <w:lvl w:ilvl="1" w:tplc="342602AA" w:tentative="1">
      <w:start w:val="1"/>
      <w:numFmt w:val="lowerLetter"/>
      <w:lvlText w:val="%2."/>
      <w:lvlJc w:val="left"/>
      <w:pPr>
        <w:ind w:left="1440" w:hanging="360"/>
      </w:pPr>
    </w:lvl>
    <w:lvl w:ilvl="2" w:tplc="B67E8D28" w:tentative="1">
      <w:start w:val="1"/>
      <w:numFmt w:val="lowerRoman"/>
      <w:lvlText w:val="%3."/>
      <w:lvlJc w:val="right"/>
      <w:pPr>
        <w:ind w:left="2160" w:hanging="180"/>
      </w:pPr>
    </w:lvl>
    <w:lvl w:ilvl="3" w:tplc="A61E54E0" w:tentative="1">
      <w:start w:val="1"/>
      <w:numFmt w:val="decimal"/>
      <w:lvlText w:val="%4."/>
      <w:lvlJc w:val="left"/>
      <w:pPr>
        <w:ind w:left="2880" w:hanging="360"/>
      </w:pPr>
    </w:lvl>
    <w:lvl w:ilvl="4" w:tplc="8AC087FC" w:tentative="1">
      <w:start w:val="1"/>
      <w:numFmt w:val="lowerLetter"/>
      <w:lvlText w:val="%5."/>
      <w:lvlJc w:val="left"/>
      <w:pPr>
        <w:ind w:left="3600" w:hanging="360"/>
      </w:pPr>
    </w:lvl>
    <w:lvl w:ilvl="5" w:tplc="5C0C8B42" w:tentative="1">
      <w:start w:val="1"/>
      <w:numFmt w:val="lowerRoman"/>
      <w:lvlText w:val="%6."/>
      <w:lvlJc w:val="right"/>
      <w:pPr>
        <w:ind w:left="4320" w:hanging="180"/>
      </w:pPr>
    </w:lvl>
    <w:lvl w:ilvl="6" w:tplc="D3062FE0" w:tentative="1">
      <w:start w:val="1"/>
      <w:numFmt w:val="decimal"/>
      <w:lvlText w:val="%7."/>
      <w:lvlJc w:val="left"/>
      <w:pPr>
        <w:ind w:left="5040" w:hanging="360"/>
      </w:pPr>
    </w:lvl>
    <w:lvl w:ilvl="7" w:tplc="11265BB8" w:tentative="1">
      <w:start w:val="1"/>
      <w:numFmt w:val="lowerLetter"/>
      <w:lvlText w:val="%8."/>
      <w:lvlJc w:val="left"/>
      <w:pPr>
        <w:ind w:left="5760" w:hanging="360"/>
      </w:pPr>
    </w:lvl>
    <w:lvl w:ilvl="8" w:tplc="FEA6F1A8" w:tentative="1">
      <w:start w:val="1"/>
      <w:numFmt w:val="lowerRoman"/>
      <w:lvlText w:val="%9."/>
      <w:lvlJc w:val="right"/>
      <w:pPr>
        <w:ind w:left="6480" w:hanging="180"/>
      </w:pPr>
    </w:lvl>
  </w:abstractNum>
  <w:abstractNum w:abstractNumId="98" w15:restartNumberingAfterBreak="0">
    <w:nsid w:val="3E3E0361"/>
    <w:multiLevelType w:val="multilevel"/>
    <w:tmpl w:val="85C2C4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3F304C26"/>
    <w:multiLevelType w:val="hybridMultilevel"/>
    <w:tmpl w:val="29C8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F4F7796"/>
    <w:multiLevelType w:val="hybridMultilevel"/>
    <w:tmpl w:val="1ECA99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FEA40DC"/>
    <w:multiLevelType w:val="hybridMultilevel"/>
    <w:tmpl w:val="74C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FF01A00"/>
    <w:multiLevelType w:val="hybridMultilevel"/>
    <w:tmpl w:val="46A6A29C"/>
    <w:lvl w:ilvl="0" w:tplc="E84C3630">
      <w:start w:val="1"/>
      <w:numFmt w:val="bullet"/>
      <w:lvlText w:val=""/>
      <w:lvlJc w:val="left"/>
      <w:pPr>
        <w:tabs>
          <w:tab w:val="num" w:pos="720"/>
        </w:tabs>
        <w:ind w:left="720" w:hanging="360"/>
      </w:pPr>
      <w:rPr>
        <w:rFonts w:ascii="Wingdings" w:hAnsi="Wingdings" w:hint="default"/>
      </w:rPr>
    </w:lvl>
    <w:lvl w:ilvl="1" w:tplc="3C04DAE2" w:tentative="1">
      <w:start w:val="1"/>
      <w:numFmt w:val="bullet"/>
      <w:lvlText w:val=""/>
      <w:lvlJc w:val="left"/>
      <w:pPr>
        <w:tabs>
          <w:tab w:val="num" w:pos="1440"/>
        </w:tabs>
        <w:ind w:left="1440" w:hanging="360"/>
      </w:pPr>
      <w:rPr>
        <w:rFonts w:ascii="Wingdings" w:hAnsi="Wingdings" w:hint="default"/>
      </w:rPr>
    </w:lvl>
    <w:lvl w:ilvl="2" w:tplc="ABAEDE38" w:tentative="1">
      <w:start w:val="1"/>
      <w:numFmt w:val="bullet"/>
      <w:lvlText w:val=""/>
      <w:lvlJc w:val="left"/>
      <w:pPr>
        <w:tabs>
          <w:tab w:val="num" w:pos="2160"/>
        </w:tabs>
        <w:ind w:left="2160" w:hanging="360"/>
      </w:pPr>
      <w:rPr>
        <w:rFonts w:ascii="Wingdings" w:hAnsi="Wingdings" w:hint="default"/>
      </w:rPr>
    </w:lvl>
    <w:lvl w:ilvl="3" w:tplc="A0EAD7FC" w:tentative="1">
      <w:start w:val="1"/>
      <w:numFmt w:val="bullet"/>
      <w:lvlText w:val=""/>
      <w:lvlJc w:val="left"/>
      <w:pPr>
        <w:tabs>
          <w:tab w:val="num" w:pos="2880"/>
        </w:tabs>
        <w:ind w:left="2880" w:hanging="360"/>
      </w:pPr>
      <w:rPr>
        <w:rFonts w:ascii="Wingdings" w:hAnsi="Wingdings" w:hint="default"/>
      </w:rPr>
    </w:lvl>
    <w:lvl w:ilvl="4" w:tplc="568211EC" w:tentative="1">
      <w:start w:val="1"/>
      <w:numFmt w:val="bullet"/>
      <w:lvlText w:val=""/>
      <w:lvlJc w:val="left"/>
      <w:pPr>
        <w:tabs>
          <w:tab w:val="num" w:pos="3600"/>
        </w:tabs>
        <w:ind w:left="3600" w:hanging="360"/>
      </w:pPr>
      <w:rPr>
        <w:rFonts w:ascii="Wingdings" w:hAnsi="Wingdings" w:hint="default"/>
      </w:rPr>
    </w:lvl>
    <w:lvl w:ilvl="5" w:tplc="FFB6919C" w:tentative="1">
      <w:start w:val="1"/>
      <w:numFmt w:val="bullet"/>
      <w:lvlText w:val=""/>
      <w:lvlJc w:val="left"/>
      <w:pPr>
        <w:tabs>
          <w:tab w:val="num" w:pos="4320"/>
        </w:tabs>
        <w:ind w:left="4320" w:hanging="360"/>
      </w:pPr>
      <w:rPr>
        <w:rFonts w:ascii="Wingdings" w:hAnsi="Wingdings" w:hint="default"/>
      </w:rPr>
    </w:lvl>
    <w:lvl w:ilvl="6" w:tplc="854E79D6" w:tentative="1">
      <w:start w:val="1"/>
      <w:numFmt w:val="bullet"/>
      <w:lvlText w:val=""/>
      <w:lvlJc w:val="left"/>
      <w:pPr>
        <w:tabs>
          <w:tab w:val="num" w:pos="5040"/>
        </w:tabs>
        <w:ind w:left="5040" w:hanging="360"/>
      </w:pPr>
      <w:rPr>
        <w:rFonts w:ascii="Wingdings" w:hAnsi="Wingdings" w:hint="default"/>
      </w:rPr>
    </w:lvl>
    <w:lvl w:ilvl="7" w:tplc="741CD9C8" w:tentative="1">
      <w:start w:val="1"/>
      <w:numFmt w:val="bullet"/>
      <w:lvlText w:val=""/>
      <w:lvlJc w:val="left"/>
      <w:pPr>
        <w:tabs>
          <w:tab w:val="num" w:pos="5760"/>
        </w:tabs>
        <w:ind w:left="5760" w:hanging="360"/>
      </w:pPr>
      <w:rPr>
        <w:rFonts w:ascii="Wingdings" w:hAnsi="Wingdings" w:hint="default"/>
      </w:rPr>
    </w:lvl>
    <w:lvl w:ilvl="8" w:tplc="5E28890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0B3397"/>
    <w:multiLevelType w:val="multilevel"/>
    <w:tmpl w:val="400B3397"/>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15:restartNumberingAfterBreak="0">
    <w:nsid w:val="404A129B"/>
    <w:multiLevelType w:val="multilevel"/>
    <w:tmpl w:val="0696FC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41B27D24"/>
    <w:multiLevelType w:val="hybridMultilevel"/>
    <w:tmpl w:val="FAE24E20"/>
    <w:lvl w:ilvl="0" w:tplc="4E8A6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155C98"/>
    <w:multiLevelType w:val="multilevel"/>
    <w:tmpl w:val="D7AA0F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2283BC5"/>
    <w:multiLevelType w:val="hybridMultilevel"/>
    <w:tmpl w:val="75F6E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36B3031"/>
    <w:multiLevelType w:val="multilevel"/>
    <w:tmpl w:val="0C6874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4400319"/>
    <w:multiLevelType w:val="hybridMultilevel"/>
    <w:tmpl w:val="E5F8DBF2"/>
    <w:lvl w:ilvl="0" w:tplc="C602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49A1B7D"/>
    <w:multiLevelType w:val="hybridMultilevel"/>
    <w:tmpl w:val="8846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42461E"/>
    <w:multiLevelType w:val="hybridMultilevel"/>
    <w:tmpl w:val="25848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6A907B0"/>
    <w:multiLevelType w:val="hybridMultilevel"/>
    <w:tmpl w:val="3640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7136E73"/>
    <w:multiLevelType w:val="hybridMultilevel"/>
    <w:tmpl w:val="263C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78B55CB"/>
    <w:multiLevelType w:val="hybridMultilevel"/>
    <w:tmpl w:val="329CD9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48117793"/>
    <w:multiLevelType w:val="hybridMultilevel"/>
    <w:tmpl w:val="1D4C6D96"/>
    <w:lvl w:ilvl="0" w:tplc="36C0AC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8AF3845"/>
    <w:multiLevelType w:val="hybridMultilevel"/>
    <w:tmpl w:val="EBC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4F0D93"/>
    <w:multiLevelType w:val="multilevel"/>
    <w:tmpl w:val="EA24F1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A223564"/>
    <w:multiLevelType w:val="multilevel"/>
    <w:tmpl w:val="1AB63F0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9" w15:restartNumberingAfterBreak="0">
    <w:nsid w:val="4A4E6844"/>
    <w:multiLevelType w:val="multilevel"/>
    <w:tmpl w:val="710A08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B485431"/>
    <w:multiLevelType w:val="multilevel"/>
    <w:tmpl w:val="388CBD3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4C285CC5"/>
    <w:multiLevelType w:val="multilevel"/>
    <w:tmpl w:val="894A44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4C5A6623"/>
    <w:multiLevelType w:val="multilevel"/>
    <w:tmpl w:val="4C5A662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3" w15:restartNumberingAfterBreak="0">
    <w:nsid w:val="4E6113BF"/>
    <w:multiLevelType w:val="hybridMultilevel"/>
    <w:tmpl w:val="861099B0"/>
    <w:lvl w:ilvl="0" w:tplc="A0E4F690">
      <w:start w:val="1"/>
      <w:numFmt w:val="bullet"/>
      <w:lvlText w:val=""/>
      <w:lvlJc w:val="left"/>
      <w:pPr>
        <w:ind w:left="1440" w:hanging="360"/>
      </w:pPr>
      <w:rPr>
        <w:rFonts w:ascii="Symbol" w:hAnsi="Symbol" w:hint="default"/>
      </w:rPr>
    </w:lvl>
    <w:lvl w:ilvl="1" w:tplc="B446668E" w:tentative="1">
      <w:start w:val="1"/>
      <w:numFmt w:val="bullet"/>
      <w:lvlText w:val="o"/>
      <w:lvlJc w:val="left"/>
      <w:pPr>
        <w:ind w:left="2160" w:hanging="360"/>
      </w:pPr>
      <w:rPr>
        <w:rFonts w:ascii="Courier New" w:hAnsi="Courier New" w:cs="Courier New" w:hint="default"/>
      </w:rPr>
    </w:lvl>
    <w:lvl w:ilvl="2" w:tplc="DD8E52F6" w:tentative="1">
      <w:start w:val="1"/>
      <w:numFmt w:val="bullet"/>
      <w:lvlText w:val=""/>
      <w:lvlJc w:val="left"/>
      <w:pPr>
        <w:ind w:left="2880" w:hanging="360"/>
      </w:pPr>
      <w:rPr>
        <w:rFonts w:ascii="Wingdings" w:hAnsi="Wingdings" w:hint="default"/>
      </w:rPr>
    </w:lvl>
    <w:lvl w:ilvl="3" w:tplc="20C6D6A8" w:tentative="1">
      <w:start w:val="1"/>
      <w:numFmt w:val="bullet"/>
      <w:lvlText w:val=""/>
      <w:lvlJc w:val="left"/>
      <w:pPr>
        <w:ind w:left="3600" w:hanging="360"/>
      </w:pPr>
      <w:rPr>
        <w:rFonts w:ascii="Symbol" w:hAnsi="Symbol" w:hint="default"/>
      </w:rPr>
    </w:lvl>
    <w:lvl w:ilvl="4" w:tplc="6E926E26" w:tentative="1">
      <w:start w:val="1"/>
      <w:numFmt w:val="bullet"/>
      <w:lvlText w:val="o"/>
      <w:lvlJc w:val="left"/>
      <w:pPr>
        <w:ind w:left="4320" w:hanging="360"/>
      </w:pPr>
      <w:rPr>
        <w:rFonts w:ascii="Courier New" w:hAnsi="Courier New" w:cs="Courier New" w:hint="default"/>
      </w:rPr>
    </w:lvl>
    <w:lvl w:ilvl="5" w:tplc="204A0E68" w:tentative="1">
      <w:start w:val="1"/>
      <w:numFmt w:val="bullet"/>
      <w:lvlText w:val=""/>
      <w:lvlJc w:val="left"/>
      <w:pPr>
        <w:ind w:left="5040" w:hanging="360"/>
      </w:pPr>
      <w:rPr>
        <w:rFonts w:ascii="Wingdings" w:hAnsi="Wingdings" w:hint="default"/>
      </w:rPr>
    </w:lvl>
    <w:lvl w:ilvl="6" w:tplc="17E03C94" w:tentative="1">
      <w:start w:val="1"/>
      <w:numFmt w:val="bullet"/>
      <w:lvlText w:val=""/>
      <w:lvlJc w:val="left"/>
      <w:pPr>
        <w:ind w:left="5760" w:hanging="360"/>
      </w:pPr>
      <w:rPr>
        <w:rFonts w:ascii="Symbol" w:hAnsi="Symbol" w:hint="default"/>
      </w:rPr>
    </w:lvl>
    <w:lvl w:ilvl="7" w:tplc="80302182" w:tentative="1">
      <w:start w:val="1"/>
      <w:numFmt w:val="bullet"/>
      <w:lvlText w:val="o"/>
      <w:lvlJc w:val="left"/>
      <w:pPr>
        <w:ind w:left="6480" w:hanging="360"/>
      </w:pPr>
      <w:rPr>
        <w:rFonts w:ascii="Courier New" w:hAnsi="Courier New" w:cs="Courier New" w:hint="default"/>
      </w:rPr>
    </w:lvl>
    <w:lvl w:ilvl="8" w:tplc="D2D6EA8C" w:tentative="1">
      <w:start w:val="1"/>
      <w:numFmt w:val="bullet"/>
      <w:lvlText w:val=""/>
      <w:lvlJc w:val="left"/>
      <w:pPr>
        <w:ind w:left="7200" w:hanging="360"/>
      </w:pPr>
      <w:rPr>
        <w:rFonts w:ascii="Wingdings" w:hAnsi="Wingdings" w:hint="default"/>
      </w:rPr>
    </w:lvl>
  </w:abstractNum>
  <w:abstractNum w:abstractNumId="124" w15:restartNumberingAfterBreak="0">
    <w:nsid w:val="4F9434BE"/>
    <w:multiLevelType w:val="multilevel"/>
    <w:tmpl w:val="4F943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4FAA7DE1"/>
    <w:multiLevelType w:val="multilevel"/>
    <w:tmpl w:val="0C2A070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50AC2589"/>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27" w15:restartNumberingAfterBreak="0">
    <w:nsid w:val="50C1501F"/>
    <w:multiLevelType w:val="hybridMultilevel"/>
    <w:tmpl w:val="01BA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1823C9D"/>
    <w:multiLevelType w:val="hybridMultilevel"/>
    <w:tmpl w:val="370063C2"/>
    <w:lvl w:ilvl="0" w:tplc="35521554">
      <w:start w:val="1"/>
      <w:numFmt w:val="decimal"/>
      <w:lvlText w:val="%1)"/>
      <w:lvlJc w:val="left"/>
      <w:pPr>
        <w:ind w:left="720" w:hanging="360"/>
      </w:pPr>
    </w:lvl>
    <w:lvl w:ilvl="1" w:tplc="7C2AD866" w:tentative="1">
      <w:start w:val="1"/>
      <w:numFmt w:val="lowerLetter"/>
      <w:lvlText w:val="%2."/>
      <w:lvlJc w:val="left"/>
      <w:pPr>
        <w:ind w:left="1440" w:hanging="360"/>
      </w:pPr>
    </w:lvl>
    <w:lvl w:ilvl="2" w:tplc="439AD75E" w:tentative="1">
      <w:start w:val="1"/>
      <w:numFmt w:val="lowerRoman"/>
      <w:lvlText w:val="%3."/>
      <w:lvlJc w:val="right"/>
      <w:pPr>
        <w:ind w:left="2160" w:hanging="180"/>
      </w:pPr>
    </w:lvl>
    <w:lvl w:ilvl="3" w:tplc="BFA48ECC" w:tentative="1">
      <w:start w:val="1"/>
      <w:numFmt w:val="decimal"/>
      <w:lvlText w:val="%4."/>
      <w:lvlJc w:val="left"/>
      <w:pPr>
        <w:ind w:left="2880" w:hanging="360"/>
      </w:pPr>
    </w:lvl>
    <w:lvl w:ilvl="4" w:tplc="8DCAEF58" w:tentative="1">
      <w:start w:val="1"/>
      <w:numFmt w:val="lowerLetter"/>
      <w:lvlText w:val="%5."/>
      <w:lvlJc w:val="left"/>
      <w:pPr>
        <w:ind w:left="3600" w:hanging="360"/>
      </w:pPr>
    </w:lvl>
    <w:lvl w:ilvl="5" w:tplc="B3FC4974" w:tentative="1">
      <w:start w:val="1"/>
      <w:numFmt w:val="lowerRoman"/>
      <w:lvlText w:val="%6."/>
      <w:lvlJc w:val="right"/>
      <w:pPr>
        <w:ind w:left="4320" w:hanging="180"/>
      </w:pPr>
    </w:lvl>
    <w:lvl w:ilvl="6" w:tplc="7E564914" w:tentative="1">
      <w:start w:val="1"/>
      <w:numFmt w:val="decimal"/>
      <w:lvlText w:val="%7."/>
      <w:lvlJc w:val="left"/>
      <w:pPr>
        <w:ind w:left="5040" w:hanging="360"/>
      </w:pPr>
    </w:lvl>
    <w:lvl w:ilvl="7" w:tplc="EF423DD0" w:tentative="1">
      <w:start w:val="1"/>
      <w:numFmt w:val="lowerLetter"/>
      <w:lvlText w:val="%8."/>
      <w:lvlJc w:val="left"/>
      <w:pPr>
        <w:ind w:left="5760" w:hanging="360"/>
      </w:pPr>
    </w:lvl>
    <w:lvl w:ilvl="8" w:tplc="BF1631AC" w:tentative="1">
      <w:start w:val="1"/>
      <w:numFmt w:val="lowerRoman"/>
      <w:lvlText w:val="%9."/>
      <w:lvlJc w:val="right"/>
      <w:pPr>
        <w:ind w:left="6480" w:hanging="180"/>
      </w:pPr>
    </w:lvl>
  </w:abstractNum>
  <w:abstractNum w:abstractNumId="129" w15:restartNumberingAfterBreak="0">
    <w:nsid w:val="51C70CF0"/>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15:restartNumberingAfterBreak="0">
    <w:nsid w:val="525713DA"/>
    <w:multiLevelType w:val="hybridMultilevel"/>
    <w:tmpl w:val="383A89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2652348"/>
    <w:multiLevelType w:val="hybridMultilevel"/>
    <w:tmpl w:val="61D24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2D86BFC"/>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F102B5"/>
    <w:multiLevelType w:val="hybridMultilevel"/>
    <w:tmpl w:val="FFBA1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4F16425"/>
    <w:multiLevelType w:val="hybridMultilevel"/>
    <w:tmpl w:val="66649B6A"/>
    <w:lvl w:ilvl="0" w:tplc="DC10E22E">
      <w:start w:val="1"/>
      <w:numFmt w:val="bullet"/>
      <w:lvlText w:val="•"/>
      <w:lvlJc w:val="left"/>
      <w:pPr>
        <w:tabs>
          <w:tab w:val="num" w:pos="720"/>
        </w:tabs>
        <w:ind w:left="720" w:hanging="360"/>
      </w:pPr>
      <w:rPr>
        <w:rFonts w:ascii="Arial" w:hAnsi="Arial" w:hint="default"/>
      </w:rPr>
    </w:lvl>
    <w:lvl w:ilvl="1" w:tplc="8CBA5A06" w:tentative="1">
      <w:start w:val="1"/>
      <w:numFmt w:val="bullet"/>
      <w:lvlText w:val="•"/>
      <w:lvlJc w:val="left"/>
      <w:pPr>
        <w:tabs>
          <w:tab w:val="num" w:pos="1440"/>
        </w:tabs>
        <w:ind w:left="1440" w:hanging="360"/>
      </w:pPr>
      <w:rPr>
        <w:rFonts w:ascii="Arial" w:hAnsi="Arial" w:hint="default"/>
      </w:rPr>
    </w:lvl>
    <w:lvl w:ilvl="2" w:tplc="FF66B306" w:tentative="1">
      <w:start w:val="1"/>
      <w:numFmt w:val="bullet"/>
      <w:lvlText w:val="•"/>
      <w:lvlJc w:val="left"/>
      <w:pPr>
        <w:tabs>
          <w:tab w:val="num" w:pos="2160"/>
        </w:tabs>
        <w:ind w:left="2160" w:hanging="360"/>
      </w:pPr>
      <w:rPr>
        <w:rFonts w:ascii="Arial" w:hAnsi="Arial" w:hint="default"/>
      </w:rPr>
    </w:lvl>
    <w:lvl w:ilvl="3" w:tplc="7B3ACFFA" w:tentative="1">
      <w:start w:val="1"/>
      <w:numFmt w:val="bullet"/>
      <w:lvlText w:val="•"/>
      <w:lvlJc w:val="left"/>
      <w:pPr>
        <w:tabs>
          <w:tab w:val="num" w:pos="2880"/>
        </w:tabs>
        <w:ind w:left="2880" w:hanging="360"/>
      </w:pPr>
      <w:rPr>
        <w:rFonts w:ascii="Arial" w:hAnsi="Arial" w:hint="default"/>
      </w:rPr>
    </w:lvl>
    <w:lvl w:ilvl="4" w:tplc="558AFB22" w:tentative="1">
      <w:start w:val="1"/>
      <w:numFmt w:val="bullet"/>
      <w:lvlText w:val="•"/>
      <w:lvlJc w:val="left"/>
      <w:pPr>
        <w:tabs>
          <w:tab w:val="num" w:pos="3600"/>
        </w:tabs>
        <w:ind w:left="3600" w:hanging="360"/>
      </w:pPr>
      <w:rPr>
        <w:rFonts w:ascii="Arial" w:hAnsi="Arial" w:hint="default"/>
      </w:rPr>
    </w:lvl>
    <w:lvl w:ilvl="5" w:tplc="CD4C7670" w:tentative="1">
      <w:start w:val="1"/>
      <w:numFmt w:val="bullet"/>
      <w:lvlText w:val="•"/>
      <w:lvlJc w:val="left"/>
      <w:pPr>
        <w:tabs>
          <w:tab w:val="num" w:pos="4320"/>
        </w:tabs>
        <w:ind w:left="4320" w:hanging="360"/>
      </w:pPr>
      <w:rPr>
        <w:rFonts w:ascii="Arial" w:hAnsi="Arial" w:hint="default"/>
      </w:rPr>
    </w:lvl>
    <w:lvl w:ilvl="6" w:tplc="257C5AA0" w:tentative="1">
      <w:start w:val="1"/>
      <w:numFmt w:val="bullet"/>
      <w:lvlText w:val="•"/>
      <w:lvlJc w:val="left"/>
      <w:pPr>
        <w:tabs>
          <w:tab w:val="num" w:pos="5040"/>
        </w:tabs>
        <w:ind w:left="5040" w:hanging="360"/>
      </w:pPr>
      <w:rPr>
        <w:rFonts w:ascii="Arial" w:hAnsi="Arial" w:hint="default"/>
      </w:rPr>
    </w:lvl>
    <w:lvl w:ilvl="7" w:tplc="287C73B8" w:tentative="1">
      <w:start w:val="1"/>
      <w:numFmt w:val="bullet"/>
      <w:lvlText w:val="•"/>
      <w:lvlJc w:val="left"/>
      <w:pPr>
        <w:tabs>
          <w:tab w:val="num" w:pos="5760"/>
        </w:tabs>
        <w:ind w:left="5760" w:hanging="360"/>
      </w:pPr>
      <w:rPr>
        <w:rFonts w:ascii="Arial" w:hAnsi="Arial" w:hint="default"/>
      </w:rPr>
    </w:lvl>
    <w:lvl w:ilvl="8" w:tplc="E692043E"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55710B5B"/>
    <w:multiLevelType w:val="hybridMultilevel"/>
    <w:tmpl w:val="C3C0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5C65FB2"/>
    <w:multiLevelType w:val="hybridMultilevel"/>
    <w:tmpl w:val="CB02A006"/>
    <w:lvl w:ilvl="0" w:tplc="89FAB7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425BB7"/>
    <w:multiLevelType w:val="hybridMultilevel"/>
    <w:tmpl w:val="0DA28548"/>
    <w:lvl w:ilvl="0" w:tplc="DE889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8591AA8"/>
    <w:multiLevelType w:val="multilevel"/>
    <w:tmpl w:val="C3506A3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87554E1"/>
    <w:multiLevelType w:val="hybridMultilevel"/>
    <w:tmpl w:val="180E3616"/>
    <w:lvl w:ilvl="0" w:tplc="43F8F318">
      <w:start w:val="1"/>
      <w:numFmt w:val="bullet"/>
      <w:lvlText w:val="•"/>
      <w:lvlJc w:val="left"/>
      <w:pPr>
        <w:tabs>
          <w:tab w:val="num" w:pos="720"/>
        </w:tabs>
        <w:ind w:left="720" w:hanging="360"/>
      </w:pPr>
      <w:rPr>
        <w:rFonts w:ascii="Arial" w:hAnsi="Arial" w:hint="default"/>
      </w:rPr>
    </w:lvl>
    <w:lvl w:ilvl="1" w:tplc="9BACAD10" w:tentative="1">
      <w:start w:val="1"/>
      <w:numFmt w:val="bullet"/>
      <w:lvlText w:val="•"/>
      <w:lvlJc w:val="left"/>
      <w:pPr>
        <w:tabs>
          <w:tab w:val="num" w:pos="1440"/>
        </w:tabs>
        <w:ind w:left="1440" w:hanging="360"/>
      </w:pPr>
      <w:rPr>
        <w:rFonts w:ascii="Arial" w:hAnsi="Arial" w:hint="default"/>
      </w:rPr>
    </w:lvl>
    <w:lvl w:ilvl="2" w:tplc="BD38A2C6" w:tentative="1">
      <w:start w:val="1"/>
      <w:numFmt w:val="bullet"/>
      <w:lvlText w:val="•"/>
      <w:lvlJc w:val="left"/>
      <w:pPr>
        <w:tabs>
          <w:tab w:val="num" w:pos="2160"/>
        </w:tabs>
        <w:ind w:left="2160" w:hanging="360"/>
      </w:pPr>
      <w:rPr>
        <w:rFonts w:ascii="Arial" w:hAnsi="Arial" w:hint="default"/>
      </w:rPr>
    </w:lvl>
    <w:lvl w:ilvl="3" w:tplc="2F9E29BC" w:tentative="1">
      <w:start w:val="1"/>
      <w:numFmt w:val="bullet"/>
      <w:lvlText w:val="•"/>
      <w:lvlJc w:val="left"/>
      <w:pPr>
        <w:tabs>
          <w:tab w:val="num" w:pos="2880"/>
        </w:tabs>
        <w:ind w:left="2880" w:hanging="360"/>
      </w:pPr>
      <w:rPr>
        <w:rFonts w:ascii="Arial" w:hAnsi="Arial" w:hint="default"/>
      </w:rPr>
    </w:lvl>
    <w:lvl w:ilvl="4" w:tplc="5964DE2C" w:tentative="1">
      <w:start w:val="1"/>
      <w:numFmt w:val="bullet"/>
      <w:lvlText w:val="•"/>
      <w:lvlJc w:val="left"/>
      <w:pPr>
        <w:tabs>
          <w:tab w:val="num" w:pos="3600"/>
        </w:tabs>
        <w:ind w:left="3600" w:hanging="360"/>
      </w:pPr>
      <w:rPr>
        <w:rFonts w:ascii="Arial" w:hAnsi="Arial" w:hint="default"/>
      </w:rPr>
    </w:lvl>
    <w:lvl w:ilvl="5" w:tplc="D94A8A54" w:tentative="1">
      <w:start w:val="1"/>
      <w:numFmt w:val="bullet"/>
      <w:lvlText w:val="•"/>
      <w:lvlJc w:val="left"/>
      <w:pPr>
        <w:tabs>
          <w:tab w:val="num" w:pos="4320"/>
        </w:tabs>
        <w:ind w:left="4320" w:hanging="360"/>
      </w:pPr>
      <w:rPr>
        <w:rFonts w:ascii="Arial" w:hAnsi="Arial" w:hint="default"/>
      </w:rPr>
    </w:lvl>
    <w:lvl w:ilvl="6" w:tplc="42CAB4DC" w:tentative="1">
      <w:start w:val="1"/>
      <w:numFmt w:val="bullet"/>
      <w:lvlText w:val="•"/>
      <w:lvlJc w:val="left"/>
      <w:pPr>
        <w:tabs>
          <w:tab w:val="num" w:pos="5040"/>
        </w:tabs>
        <w:ind w:left="5040" w:hanging="360"/>
      </w:pPr>
      <w:rPr>
        <w:rFonts w:ascii="Arial" w:hAnsi="Arial" w:hint="default"/>
      </w:rPr>
    </w:lvl>
    <w:lvl w:ilvl="7" w:tplc="F6CA5BAC" w:tentative="1">
      <w:start w:val="1"/>
      <w:numFmt w:val="bullet"/>
      <w:lvlText w:val="•"/>
      <w:lvlJc w:val="left"/>
      <w:pPr>
        <w:tabs>
          <w:tab w:val="num" w:pos="5760"/>
        </w:tabs>
        <w:ind w:left="5760" w:hanging="360"/>
      </w:pPr>
      <w:rPr>
        <w:rFonts w:ascii="Arial" w:hAnsi="Arial" w:hint="default"/>
      </w:rPr>
    </w:lvl>
    <w:lvl w:ilvl="8" w:tplc="35849044"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58D05FBB"/>
    <w:multiLevelType w:val="hybridMultilevel"/>
    <w:tmpl w:val="6B00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393B1E"/>
    <w:multiLevelType w:val="multilevel"/>
    <w:tmpl w:val="44969C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5B4F229C"/>
    <w:multiLevelType w:val="hybridMultilevel"/>
    <w:tmpl w:val="D45ED7A2"/>
    <w:lvl w:ilvl="0" w:tplc="0592F1A8">
      <w:start w:val="1"/>
      <w:numFmt w:val="bullet"/>
      <w:lvlText w:val=""/>
      <w:lvlJc w:val="left"/>
      <w:pPr>
        <w:tabs>
          <w:tab w:val="num" w:pos="720"/>
        </w:tabs>
        <w:ind w:left="720" w:hanging="360"/>
      </w:pPr>
      <w:rPr>
        <w:rFonts w:ascii="Wingdings" w:hAnsi="Wingdings" w:hint="default"/>
      </w:rPr>
    </w:lvl>
    <w:lvl w:ilvl="1" w:tplc="566E1A34" w:tentative="1">
      <w:start w:val="1"/>
      <w:numFmt w:val="bullet"/>
      <w:lvlText w:val=""/>
      <w:lvlJc w:val="left"/>
      <w:pPr>
        <w:tabs>
          <w:tab w:val="num" w:pos="1440"/>
        </w:tabs>
        <w:ind w:left="1440" w:hanging="360"/>
      </w:pPr>
      <w:rPr>
        <w:rFonts w:ascii="Wingdings" w:hAnsi="Wingdings" w:hint="default"/>
      </w:rPr>
    </w:lvl>
    <w:lvl w:ilvl="2" w:tplc="A87C2AA8" w:tentative="1">
      <w:start w:val="1"/>
      <w:numFmt w:val="bullet"/>
      <w:lvlText w:val=""/>
      <w:lvlJc w:val="left"/>
      <w:pPr>
        <w:tabs>
          <w:tab w:val="num" w:pos="2160"/>
        </w:tabs>
        <w:ind w:left="2160" w:hanging="360"/>
      </w:pPr>
      <w:rPr>
        <w:rFonts w:ascii="Wingdings" w:hAnsi="Wingdings" w:hint="default"/>
      </w:rPr>
    </w:lvl>
    <w:lvl w:ilvl="3" w:tplc="FBC4274C" w:tentative="1">
      <w:start w:val="1"/>
      <w:numFmt w:val="bullet"/>
      <w:lvlText w:val=""/>
      <w:lvlJc w:val="left"/>
      <w:pPr>
        <w:tabs>
          <w:tab w:val="num" w:pos="2880"/>
        </w:tabs>
        <w:ind w:left="2880" w:hanging="360"/>
      </w:pPr>
      <w:rPr>
        <w:rFonts w:ascii="Wingdings" w:hAnsi="Wingdings" w:hint="default"/>
      </w:rPr>
    </w:lvl>
    <w:lvl w:ilvl="4" w:tplc="0D8274FA" w:tentative="1">
      <w:start w:val="1"/>
      <w:numFmt w:val="bullet"/>
      <w:lvlText w:val=""/>
      <w:lvlJc w:val="left"/>
      <w:pPr>
        <w:tabs>
          <w:tab w:val="num" w:pos="3600"/>
        </w:tabs>
        <w:ind w:left="3600" w:hanging="360"/>
      </w:pPr>
      <w:rPr>
        <w:rFonts w:ascii="Wingdings" w:hAnsi="Wingdings" w:hint="default"/>
      </w:rPr>
    </w:lvl>
    <w:lvl w:ilvl="5" w:tplc="34920B9A" w:tentative="1">
      <w:start w:val="1"/>
      <w:numFmt w:val="bullet"/>
      <w:lvlText w:val=""/>
      <w:lvlJc w:val="left"/>
      <w:pPr>
        <w:tabs>
          <w:tab w:val="num" w:pos="4320"/>
        </w:tabs>
        <w:ind w:left="4320" w:hanging="360"/>
      </w:pPr>
      <w:rPr>
        <w:rFonts w:ascii="Wingdings" w:hAnsi="Wingdings" w:hint="default"/>
      </w:rPr>
    </w:lvl>
    <w:lvl w:ilvl="6" w:tplc="7C9E34F8" w:tentative="1">
      <w:start w:val="1"/>
      <w:numFmt w:val="bullet"/>
      <w:lvlText w:val=""/>
      <w:lvlJc w:val="left"/>
      <w:pPr>
        <w:tabs>
          <w:tab w:val="num" w:pos="5040"/>
        </w:tabs>
        <w:ind w:left="5040" w:hanging="360"/>
      </w:pPr>
      <w:rPr>
        <w:rFonts w:ascii="Wingdings" w:hAnsi="Wingdings" w:hint="default"/>
      </w:rPr>
    </w:lvl>
    <w:lvl w:ilvl="7" w:tplc="914A564A" w:tentative="1">
      <w:start w:val="1"/>
      <w:numFmt w:val="bullet"/>
      <w:lvlText w:val=""/>
      <w:lvlJc w:val="left"/>
      <w:pPr>
        <w:tabs>
          <w:tab w:val="num" w:pos="5760"/>
        </w:tabs>
        <w:ind w:left="5760" w:hanging="360"/>
      </w:pPr>
      <w:rPr>
        <w:rFonts w:ascii="Wingdings" w:hAnsi="Wingdings" w:hint="default"/>
      </w:rPr>
    </w:lvl>
    <w:lvl w:ilvl="8" w:tplc="AACA8194"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C2A7591"/>
    <w:multiLevelType w:val="hybridMultilevel"/>
    <w:tmpl w:val="104214C4"/>
    <w:lvl w:ilvl="0" w:tplc="0884F658">
      <w:start w:val="1"/>
      <w:numFmt w:val="decimal"/>
      <w:lvlText w:val="%1."/>
      <w:lvlJc w:val="left"/>
      <w:pPr>
        <w:ind w:left="720" w:hanging="360"/>
      </w:pPr>
      <w:rPr>
        <w:rFonts w:hint="default"/>
      </w:rPr>
    </w:lvl>
    <w:lvl w:ilvl="1" w:tplc="1EBA0520" w:tentative="1">
      <w:start w:val="1"/>
      <w:numFmt w:val="lowerLetter"/>
      <w:lvlText w:val="%2."/>
      <w:lvlJc w:val="left"/>
      <w:pPr>
        <w:ind w:left="1440" w:hanging="360"/>
      </w:pPr>
    </w:lvl>
    <w:lvl w:ilvl="2" w:tplc="120E117C" w:tentative="1">
      <w:start w:val="1"/>
      <w:numFmt w:val="lowerRoman"/>
      <w:lvlText w:val="%3."/>
      <w:lvlJc w:val="right"/>
      <w:pPr>
        <w:ind w:left="2160" w:hanging="180"/>
      </w:pPr>
    </w:lvl>
    <w:lvl w:ilvl="3" w:tplc="48F4441A" w:tentative="1">
      <w:start w:val="1"/>
      <w:numFmt w:val="decimal"/>
      <w:lvlText w:val="%4."/>
      <w:lvlJc w:val="left"/>
      <w:pPr>
        <w:ind w:left="2880" w:hanging="360"/>
      </w:pPr>
    </w:lvl>
    <w:lvl w:ilvl="4" w:tplc="EB72F46E" w:tentative="1">
      <w:start w:val="1"/>
      <w:numFmt w:val="lowerLetter"/>
      <w:lvlText w:val="%5."/>
      <w:lvlJc w:val="left"/>
      <w:pPr>
        <w:ind w:left="3600" w:hanging="360"/>
      </w:pPr>
    </w:lvl>
    <w:lvl w:ilvl="5" w:tplc="B9789F18" w:tentative="1">
      <w:start w:val="1"/>
      <w:numFmt w:val="lowerRoman"/>
      <w:lvlText w:val="%6."/>
      <w:lvlJc w:val="right"/>
      <w:pPr>
        <w:ind w:left="4320" w:hanging="180"/>
      </w:pPr>
    </w:lvl>
    <w:lvl w:ilvl="6" w:tplc="F4029596" w:tentative="1">
      <w:start w:val="1"/>
      <w:numFmt w:val="decimal"/>
      <w:lvlText w:val="%7."/>
      <w:lvlJc w:val="left"/>
      <w:pPr>
        <w:ind w:left="5040" w:hanging="360"/>
      </w:pPr>
    </w:lvl>
    <w:lvl w:ilvl="7" w:tplc="3FD899E4" w:tentative="1">
      <w:start w:val="1"/>
      <w:numFmt w:val="lowerLetter"/>
      <w:lvlText w:val="%8."/>
      <w:lvlJc w:val="left"/>
      <w:pPr>
        <w:ind w:left="5760" w:hanging="360"/>
      </w:pPr>
    </w:lvl>
    <w:lvl w:ilvl="8" w:tplc="36BE854E" w:tentative="1">
      <w:start w:val="1"/>
      <w:numFmt w:val="lowerRoman"/>
      <w:lvlText w:val="%9."/>
      <w:lvlJc w:val="right"/>
      <w:pPr>
        <w:ind w:left="6480" w:hanging="180"/>
      </w:pPr>
    </w:lvl>
  </w:abstractNum>
  <w:abstractNum w:abstractNumId="144" w15:restartNumberingAfterBreak="0">
    <w:nsid w:val="5C3076CD"/>
    <w:multiLevelType w:val="multilevel"/>
    <w:tmpl w:val="C596ADA6"/>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C8F26AE"/>
    <w:multiLevelType w:val="multilevel"/>
    <w:tmpl w:val="2BE8EF90"/>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46" w15:restartNumberingAfterBreak="0">
    <w:nsid w:val="5CCD6367"/>
    <w:multiLevelType w:val="multilevel"/>
    <w:tmpl w:val="82963556"/>
    <w:lvl w:ilvl="0">
      <w:start w:val="2"/>
      <w:numFmt w:val="decimal"/>
      <w:lvlText w:val="%1"/>
      <w:lvlJc w:val="left"/>
      <w:pPr>
        <w:ind w:left="720" w:hanging="720"/>
      </w:pPr>
      <w:rPr>
        <w:rFonts w:hint="default"/>
        <w:b/>
      </w:rPr>
    </w:lvl>
    <w:lvl w:ilvl="1">
      <w:start w:val="12"/>
      <w:numFmt w:val="decimal"/>
      <w:lvlText w:val="%1.%2"/>
      <w:lvlJc w:val="left"/>
      <w:pPr>
        <w:ind w:left="720" w:hanging="72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7" w15:restartNumberingAfterBreak="0">
    <w:nsid w:val="5EE24F4C"/>
    <w:multiLevelType w:val="hybridMultilevel"/>
    <w:tmpl w:val="D3A281CC"/>
    <w:lvl w:ilvl="0" w:tplc="6A4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F644928"/>
    <w:multiLevelType w:val="multilevel"/>
    <w:tmpl w:val="AA1A59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9" w15:restartNumberingAfterBreak="0">
    <w:nsid w:val="5FCD0C22"/>
    <w:multiLevelType w:val="hybridMultilevel"/>
    <w:tmpl w:val="277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D71930"/>
    <w:multiLevelType w:val="multilevel"/>
    <w:tmpl w:val="0A34A7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0667EBF"/>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52" w15:restartNumberingAfterBreak="0">
    <w:nsid w:val="611C3DDB"/>
    <w:multiLevelType w:val="multilevel"/>
    <w:tmpl w:val="611C3DDB"/>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3" w15:restartNumberingAfterBreak="0">
    <w:nsid w:val="61914361"/>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54" w15:restartNumberingAfterBreak="0">
    <w:nsid w:val="62791235"/>
    <w:multiLevelType w:val="hybridMultilevel"/>
    <w:tmpl w:val="511AE534"/>
    <w:lvl w:ilvl="0" w:tplc="9DB845C8">
      <w:start w:val="1"/>
      <w:numFmt w:val="decimal"/>
      <w:lvlText w:val="%1."/>
      <w:lvlJc w:val="left"/>
      <w:pPr>
        <w:ind w:left="720" w:hanging="360"/>
      </w:pPr>
      <w:rPr>
        <w:rFonts w:hint="default"/>
      </w:rPr>
    </w:lvl>
    <w:lvl w:ilvl="1" w:tplc="8D14AB0A" w:tentative="1">
      <w:start w:val="1"/>
      <w:numFmt w:val="lowerLetter"/>
      <w:lvlText w:val="%2."/>
      <w:lvlJc w:val="left"/>
      <w:pPr>
        <w:ind w:left="1440" w:hanging="360"/>
      </w:pPr>
    </w:lvl>
    <w:lvl w:ilvl="2" w:tplc="1D6899CC" w:tentative="1">
      <w:start w:val="1"/>
      <w:numFmt w:val="lowerRoman"/>
      <w:lvlText w:val="%3."/>
      <w:lvlJc w:val="right"/>
      <w:pPr>
        <w:ind w:left="2160" w:hanging="180"/>
      </w:pPr>
    </w:lvl>
    <w:lvl w:ilvl="3" w:tplc="CEAC5D1C" w:tentative="1">
      <w:start w:val="1"/>
      <w:numFmt w:val="decimal"/>
      <w:lvlText w:val="%4."/>
      <w:lvlJc w:val="left"/>
      <w:pPr>
        <w:ind w:left="2880" w:hanging="360"/>
      </w:pPr>
    </w:lvl>
    <w:lvl w:ilvl="4" w:tplc="90860222" w:tentative="1">
      <w:start w:val="1"/>
      <w:numFmt w:val="lowerLetter"/>
      <w:lvlText w:val="%5."/>
      <w:lvlJc w:val="left"/>
      <w:pPr>
        <w:ind w:left="3600" w:hanging="360"/>
      </w:pPr>
    </w:lvl>
    <w:lvl w:ilvl="5" w:tplc="0E703DEC" w:tentative="1">
      <w:start w:val="1"/>
      <w:numFmt w:val="lowerRoman"/>
      <w:lvlText w:val="%6."/>
      <w:lvlJc w:val="right"/>
      <w:pPr>
        <w:ind w:left="4320" w:hanging="180"/>
      </w:pPr>
    </w:lvl>
    <w:lvl w:ilvl="6" w:tplc="DF5C76CE" w:tentative="1">
      <w:start w:val="1"/>
      <w:numFmt w:val="decimal"/>
      <w:lvlText w:val="%7."/>
      <w:lvlJc w:val="left"/>
      <w:pPr>
        <w:ind w:left="5040" w:hanging="360"/>
      </w:pPr>
    </w:lvl>
    <w:lvl w:ilvl="7" w:tplc="2D5690DC" w:tentative="1">
      <w:start w:val="1"/>
      <w:numFmt w:val="lowerLetter"/>
      <w:lvlText w:val="%8."/>
      <w:lvlJc w:val="left"/>
      <w:pPr>
        <w:ind w:left="5760" w:hanging="360"/>
      </w:pPr>
    </w:lvl>
    <w:lvl w:ilvl="8" w:tplc="ACEC5856" w:tentative="1">
      <w:start w:val="1"/>
      <w:numFmt w:val="lowerRoman"/>
      <w:lvlText w:val="%9."/>
      <w:lvlJc w:val="right"/>
      <w:pPr>
        <w:ind w:left="6480" w:hanging="180"/>
      </w:pPr>
    </w:lvl>
  </w:abstractNum>
  <w:abstractNum w:abstractNumId="155" w15:restartNumberingAfterBreak="0">
    <w:nsid w:val="631D148B"/>
    <w:multiLevelType w:val="multilevel"/>
    <w:tmpl w:val="B55615F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38D649D"/>
    <w:multiLevelType w:val="multilevel"/>
    <w:tmpl w:val="640A740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4832EF3"/>
    <w:multiLevelType w:val="hybridMultilevel"/>
    <w:tmpl w:val="A770F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4A83C97"/>
    <w:multiLevelType w:val="multilevel"/>
    <w:tmpl w:val="74B248C4"/>
    <w:lvl w:ilvl="0">
      <w:start w:val="1"/>
      <w:numFmt w:val="upperLetter"/>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9" w15:restartNumberingAfterBreak="0">
    <w:nsid w:val="6639762C"/>
    <w:multiLevelType w:val="hybridMultilevel"/>
    <w:tmpl w:val="8500C1C8"/>
    <w:lvl w:ilvl="0" w:tplc="B652D88E">
      <w:start w:val="1"/>
      <w:numFmt w:val="decimal"/>
      <w:lvlText w:val="%1."/>
      <w:lvlJc w:val="left"/>
      <w:pPr>
        <w:ind w:left="720" w:hanging="360"/>
      </w:pPr>
      <w:rPr>
        <w:rFonts w:hint="default"/>
      </w:rPr>
    </w:lvl>
    <w:lvl w:ilvl="1" w:tplc="82FEDB4C" w:tentative="1">
      <w:start w:val="1"/>
      <w:numFmt w:val="lowerLetter"/>
      <w:lvlText w:val="%2."/>
      <w:lvlJc w:val="left"/>
      <w:pPr>
        <w:ind w:left="1440" w:hanging="360"/>
      </w:pPr>
    </w:lvl>
    <w:lvl w:ilvl="2" w:tplc="917001FA" w:tentative="1">
      <w:start w:val="1"/>
      <w:numFmt w:val="lowerRoman"/>
      <w:lvlText w:val="%3."/>
      <w:lvlJc w:val="right"/>
      <w:pPr>
        <w:ind w:left="2160" w:hanging="180"/>
      </w:pPr>
    </w:lvl>
    <w:lvl w:ilvl="3" w:tplc="236C37DE" w:tentative="1">
      <w:start w:val="1"/>
      <w:numFmt w:val="decimal"/>
      <w:lvlText w:val="%4."/>
      <w:lvlJc w:val="left"/>
      <w:pPr>
        <w:ind w:left="2880" w:hanging="360"/>
      </w:pPr>
    </w:lvl>
    <w:lvl w:ilvl="4" w:tplc="99CA4562" w:tentative="1">
      <w:start w:val="1"/>
      <w:numFmt w:val="lowerLetter"/>
      <w:lvlText w:val="%5."/>
      <w:lvlJc w:val="left"/>
      <w:pPr>
        <w:ind w:left="3600" w:hanging="360"/>
      </w:pPr>
    </w:lvl>
    <w:lvl w:ilvl="5" w:tplc="2444C2A0" w:tentative="1">
      <w:start w:val="1"/>
      <w:numFmt w:val="lowerRoman"/>
      <w:lvlText w:val="%6."/>
      <w:lvlJc w:val="right"/>
      <w:pPr>
        <w:ind w:left="4320" w:hanging="180"/>
      </w:pPr>
    </w:lvl>
    <w:lvl w:ilvl="6" w:tplc="ECC6EDE0" w:tentative="1">
      <w:start w:val="1"/>
      <w:numFmt w:val="decimal"/>
      <w:lvlText w:val="%7."/>
      <w:lvlJc w:val="left"/>
      <w:pPr>
        <w:ind w:left="5040" w:hanging="360"/>
      </w:pPr>
    </w:lvl>
    <w:lvl w:ilvl="7" w:tplc="4CEA4320" w:tentative="1">
      <w:start w:val="1"/>
      <w:numFmt w:val="lowerLetter"/>
      <w:lvlText w:val="%8."/>
      <w:lvlJc w:val="left"/>
      <w:pPr>
        <w:ind w:left="5760" w:hanging="360"/>
      </w:pPr>
    </w:lvl>
    <w:lvl w:ilvl="8" w:tplc="9CDC416A" w:tentative="1">
      <w:start w:val="1"/>
      <w:numFmt w:val="lowerRoman"/>
      <w:lvlText w:val="%9."/>
      <w:lvlJc w:val="right"/>
      <w:pPr>
        <w:ind w:left="6480" w:hanging="180"/>
      </w:pPr>
    </w:lvl>
  </w:abstractNum>
  <w:abstractNum w:abstractNumId="160" w15:restartNumberingAfterBreak="0">
    <w:nsid w:val="671E31C6"/>
    <w:multiLevelType w:val="hybridMultilevel"/>
    <w:tmpl w:val="91A04BAA"/>
    <w:lvl w:ilvl="0" w:tplc="22045326">
      <w:start w:val="1"/>
      <w:numFmt w:val="decimal"/>
      <w:lvlText w:val="%1."/>
      <w:lvlJc w:val="left"/>
      <w:pPr>
        <w:ind w:left="720" w:hanging="360"/>
      </w:pPr>
      <w:rPr>
        <w:rFonts w:hint="default"/>
      </w:rPr>
    </w:lvl>
    <w:lvl w:ilvl="1" w:tplc="6DA25202" w:tentative="1">
      <w:start w:val="1"/>
      <w:numFmt w:val="lowerLetter"/>
      <w:lvlText w:val="%2."/>
      <w:lvlJc w:val="left"/>
      <w:pPr>
        <w:ind w:left="1440" w:hanging="360"/>
      </w:pPr>
    </w:lvl>
    <w:lvl w:ilvl="2" w:tplc="820A37D4" w:tentative="1">
      <w:start w:val="1"/>
      <w:numFmt w:val="lowerRoman"/>
      <w:lvlText w:val="%3."/>
      <w:lvlJc w:val="right"/>
      <w:pPr>
        <w:ind w:left="2160" w:hanging="180"/>
      </w:pPr>
    </w:lvl>
    <w:lvl w:ilvl="3" w:tplc="4B6AB460" w:tentative="1">
      <w:start w:val="1"/>
      <w:numFmt w:val="decimal"/>
      <w:lvlText w:val="%4."/>
      <w:lvlJc w:val="left"/>
      <w:pPr>
        <w:ind w:left="2880" w:hanging="360"/>
      </w:pPr>
    </w:lvl>
    <w:lvl w:ilvl="4" w:tplc="354C0ADA" w:tentative="1">
      <w:start w:val="1"/>
      <w:numFmt w:val="lowerLetter"/>
      <w:lvlText w:val="%5."/>
      <w:lvlJc w:val="left"/>
      <w:pPr>
        <w:ind w:left="3600" w:hanging="360"/>
      </w:pPr>
    </w:lvl>
    <w:lvl w:ilvl="5" w:tplc="92FEAAA2" w:tentative="1">
      <w:start w:val="1"/>
      <w:numFmt w:val="lowerRoman"/>
      <w:lvlText w:val="%6."/>
      <w:lvlJc w:val="right"/>
      <w:pPr>
        <w:ind w:left="4320" w:hanging="180"/>
      </w:pPr>
    </w:lvl>
    <w:lvl w:ilvl="6" w:tplc="99B09644" w:tentative="1">
      <w:start w:val="1"/>
      <w:numFmt w:val="decimal"/>
      <w:lvlText w:val="%7."/>
      <w:lvlJc w:val="left"/>
      <w:pPr>
        <w:ind w:left="5040" w:hanging="360"/>
      </w:pPr>
    </w:lvl>
    <w:lvl w:ilvl="7" w:tplc="4D9A8D6E" w:tentative="1">
      <w:start w:val="1"/>
      <w:numFmt w:val="lowerLetter"/>
      <w:lvlText w:val="%8."/>
      <w:lvlJc w:val="left"/>
      <w:pPr>
        <w:ind w:left="5760" w:hanging="360"/>
      </w:pPr>
    </w:lvl>
    <w:lvl w:ilvl="8" w:tplc="3CA4AEB4" w:tentative="1">
      <w:start w:val="1"/>
      <w:numFmt w:val="lowerRoman"/>
      <w:lvlText w:val="%9."/>
      <w:lvlJc w:val="right"/>
      <w:pPr>
        <w:ind w:left="6480" w:hanging="180"/>
      </w:pPr>
    </w:lvl>
  </w:abstractNum>
  <w:abstractNum w:abstractNumId="161" w15:restartNumberingAfterBreak="0">
    <w:nsid w:val="68DE4F44"/>
    <w:multiLevelType w:val="hybridMultilevel"/>
    <w:tmpl w:val="740680BC"/>
    <w:lvl w:ilvl="0" w:tplc="2A6E2FFC">
      <w:start w:val="1"/>
      <w:numFmt w:val="bullet"/>
      <w:lvlText w:val=""/>
      <w:lvlJc w:val="left"/>
      <w:pPr>
        <w:ind w:left="720" w:hanging="360"/>
      </w:pPr>
      <w:rPr>
        <w:rFonts w:ascii="Symbol" w:hAnsi="Symbol" w:hint="default"/>
      </w:rPr>
    </w:lvl>
    <w:lvl w:ilvl="1" w:tplc="302C5F0C" w:tentative="1">
      <w:start w:val="1"/>
      <w:numFmt w:val="bullet"/>
      <w:lvlText w:val="o"/>
      <w:lvlJc w:val="left"/>
      <w:pPr>
        <w:ind w:left="1440" w:hanging="360"/>
      </w:pPr>
      <w:rPr>
        <w:rFonts w:ascii="Courier New" w:hAnsi="Courier New" w:cs="Courier New" w:hint="default"/>
      </w:rPr>
    </w:lvl>
    <w:lvl w:ilvl="2" w:tplc="A3D0CECE" w:tentative="1">
      <w:start w:val="1"/>
      <w:numFmt w:val="bullet"/>
      <w:lvlText w:val=""/>
      <w:lvlJc w:val="left"/>
      <w:pPr>
        <w:ind w:left="2160" w:hanging="360"/>
      </w:pPr>
      <w:rPr>
        <w:rFonts w:ascii="Wingdings" w:hAnsi="Wingdings" w:hint="default"/>
      </w:rPr>
    </w:lvl>
    <w:lvl w:ilvl="3" w:tplc="4CFCCFEC" w:tentative="1">
      <w:start w:val="1"/>
      <w:numFmt w:val="bullet"/>
      <w:lvlText w:val=""/>
      <w:lvlJc w:val="left"/>
      <w:pPr>
        <w:ind w:left="2880" w:hanging="360"/>
      </w:pPr>
      <w:rPr>
        <w:rFonts w:ascii="Symbol" w:hAnsi="Symbol" w:hint="default"/>
      </w:rPr>
    </w:lvl>
    <w:lvl w:ilvl="4" w:tplc="21CCF494" w:tentative="1">
      <w:start w:val="1"/>
      <w:numFmt w:val="bullet"/>
      <w:lvlText w:val="o"/>
      <w:lvlJc w:val="left"/>
      <w:pPr>
        <w:ind w:left="3600" w:hanging="360"/>
      </w:pPr>
      <w:rPr>
        <w:rFonts w:ascii="Courier New" w:hAnsi="Courier New" w:cs="Courier New" w:hint="default"/>
      </w:rPr>
    </w:lvl>
    <w:lvl w:ilvl="5" w:tplc="871E0FD6" w:tentative="1">
      <w:start w:val="1"/>
      <w:numFmt w:val="bullet"/>
      <w:lvlText w:val=""/>
      <w:lvlJc w:val="left"/>
      <w:pPr>
        <w:ind w:left="4320" w:hanging="360"/>
      </w:pPr>
      <w:rPr>
        <w:rFonts w:ascii="Wingdings" w:hAnsi="Wingdings" w:hint="default"/>
      </w:rPr>
    </w:lvl>
    <w:lvl w:ilvl="6" w:tplc="DBE21066" w:tentative="1">
      <w:start w:val="1"/>
      <w:numFmt w:val="bullet"/>
      <w:lvlText w:val=""/>
      <w:lvlJc w:val="left"/>
      <w:pPr>
        <w:ind w:left="5040" w:hanging="360"/>
      </w:pPr>
      <w:rPr>
        <w:rFonts w:ascii="Symbol" w:hAnsi="Symbol" w:hint="default"/>
      </w:rPr>
    </w:lvl>
    <w:lvl w:ilvl="7" w:tplc="9F7E19BC" w:tentative="1">
      <w:start w:val="1"/>
      <w:numFmt w:val="bullet"/>
      <w:lvlText w:val="o"/>
      <w:lvlJc w:val="left"/>
      <w:pPr>
        <w:ind w:left="5760" w:hanging="360"/>
      </w:pPr>
      <w:rPr>
        <w:rFonts w:ascii="Courier New" w:hAnsi="Courier New" w:cs="Courier New" w:hint="default"/>
      </w:rPr>
    </w:lvl>
    <w:lvl w:ilvl="8" w:tplc="A0BE04C8" w:tentative="1">
      <w:start w:val="1"/>
      <w:numFmt w:val="bullet"/>
      <w:lvlText w:val=""/>
      <w:lvlJc w:val="left"/>
      <w:pPr>
        <w:ind w:left="6480" w:hanging="360"/>
      </w:pPr>
      <w:rPr>
        <w:rFonts w:ascii="Wingdings" w:hAnsi="Wingdings" w:hint="default"/>
      </w:rPr>
    </w:lvl>
  </w:abstractNum>
  <w:abstractNum w:abstractNumId="162" w15:restartNumberingAfterBreak="0">
    <w:nsid w:val="694E1F2C"/>
    <w:multiLevelType w:val="hybridMultilevel"/>
    <w:tmpl w:val="25A6D9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74BE9"/>
    <w:multiLevelType w:val="hybridMultilevel"/>
    <w:tmpl w:val="D5802906"/>
    <w:lvl w:ilvl="0" w:tplc="6EE4849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99E1E03"/>
    <w:multiLevelType w:val="hybridMultilevel"/>
    <w:tmpl w:val="A92A4492"/>
    <w:lvl w:ilvl="0" w:tplc="B8D2DF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9E7B3D"/>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66" w15:restartNumberingAfterBreak="0">
    <w:nsid w:val="6AA45793"/>
    <w:multiLevelType w:val="hybridMultilevel"/>
    <w:tmpl w:val="D3E6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E110AD"/>
    <w:multiLevelType w:val="hybridMultilevel"/>
    <w:tmpl w:val="D9147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C8A3D21"/>
    <w:multiLevelType w:val="hybridMultilevel"/>
    <w:tmpl w:val="91F8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D8C6318"/>
    <w:multiLevelType w:val="multilevel"/>
    <w:tmpl w:val="D90887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6D9A07CB"/>
    <w:multiLevelType w:val="hybridMultilevel"/>
    <w:tmpl w:val="36C4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E464EA7"/>
    <w:multiLevelType w:val="hybridMultilevel"/>
    <w:tmpl w:val="69881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E504EB7"/>
    <w:multiLevelType w:val="multilevel"/>
    <w:tmpl w:val="111E01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EDA6996"/>
    <w:multiLevelType w:val="multilevel"/>
    <w:tmpl w:val="818673FC"/>
    <w:lvl w:ilvl="0">
      <w:start w:val="1"/>
      <w:numFmt w:val="cardinalText"/>
      <w:suff w:val="nothing"/>
      <w:lvlText w:val="CHAPTER %1"/>
      <w:lvlJc w:val="left"/>
      <w:rPr>
        <w:rFonts w:ascii="Times New Roman" w:hAnsi="Times New Roman" w:cs="Times New Roman" w:hint="default"/>
        <w:b/>
        <w:bCs w:val="0"/>
        <w:i w:val="0"/>
        <w:iCs w:val="0"/>
        <w:caps/>
        <w:smallCaps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4"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 w15:restartNumberingAfterBreak="0">
    <w:nsid w:val="704D7B4B"/>
    <w:multiLevelType w:val="hybridMultilevel"/>
    <w:tmpl w:val="914A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C604BB"/>
    <w:multiLevelType w:val="hybridMultilevel"/>
    <w:tmpl w:val="92C293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1D7185F"/>
    <w:multiLevelType w:val="hybridMultilevel"/>
    <w:tmpl w:val="65F86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05049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42C1831"/>
    <w:multiLevelType w:val="multilevel"/>
    <w:tmpl w:val="BA3C1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0" w15:restartNumberingAfterBreak="0">
    <w:nsid w:val="745241C1"/>
    <w:multiLevelType w:val="multilevel"/>
    <w:tmpl w:val="786423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471519D"/>
    <w:multiLevelType w:val="multilevel"/>
    <w:tmpl w:val="51689D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5614AF7"/>
    <w:multiLevelType w:val="hybridMultilevel"/>
    <w:tmpl w:val="6C929BB4"/>
    <w:lvl w:ilvl="0" w:tplc="F34C3278">
      <w:start w:val="1"/>
      <w:numFmt w:val="bullet"/>
      <w:lvlText w:val=""/>
      <w:lvlJc w:val="left"/>
      <w:pPr>
        <w:ind w:left="720" w:hanging="360"/>
      </w:pPr>
      <w:rPr>
        <w:rFonts w:ascii="Symbol" w:hAnsi="Symbol" w:hint="default"/>
      </w:rPr>
    </w:lvl>
    <w:lvl w:ilvl="1" w:tplc="8EEA1A12" w:tentative="1">
      <w:start w:val="1"/>
      <w:numFmt w:val="bullet"/>
      <w:lvlText w:val="o"/>
      <w:lvlJc w:val="left"/>
      <w:pPr>
        <w:ind w:left="1440" w:hanging="360"/>
      </w:pPr>
      <w:rPr>
        <w:rFonts w:ascii="Courier New" w:hAnsi="Courier New" w:cs="Courier New" w:hint="default"/>
      </w:rPr>
    </w:lvl>
    <w:lvl w:ilvl="2" w:tplc="89E81DFA" w:tentative="1">
      <w:start w:val="1"/>
      <w:numFmt w:val="bullet"/>
      <w:lvlText w:val=""/>
      <w:lvlJc w:val="left"/>
      <w:pPr>
        <w:ind w:left="2160" w:hanging="360"/>
      </w:pPr>
      <w:rPr>
        <w:rFonts w:ascii="Wingdings" w:hAnsi="Wingdings" w:hint="default"/>
      </w:rPr>
    </w:lvl>
    <w:lvl w:ilvl="3" w:tplc="7FD0CF68" w:tentative="1">
      <w:start w:val="1"/>
      <w:numFmt w:val="bullet"/>
      <w:lvlText w:val=""/>
      <w:lvlJc w:val="left"/>
      <w:pPr>
        <w:ind w:left="2880" w:hanging="360"/>
      </w:pPr>
      <w:rPr>
        <w:rFonts w:ascii="Symbol" w:hAnsi="Symbol" w:hint="default"/>
      </w:rPr>
    </w:lvl>
    <w:lvl w:ilvl="4" w:tplc="4920AAD2" w:tentative="1">
      <w:start w:val="1"/>
      <w:numFmt w:val="bullet"/>
      <w:lvlText w:val="o"/>
      <w:lvlJc w:val="left"/>
      <w:pPr>
        <w:ind w:left="3600" w:hanging="360"/>
      </w:pPr>
      <w:rPr>
        <w:rFonts w:ascii="Courier New" w:hAnsi="Courier New" w:cs="Courier New" w:hint="default"/>
      </w:rPr>
    </w:lvl>
    <w:lvl w:ilvl="5" w:tplc="B6C4F128" w:tentative="1">
      <w:start w:val="1"/>
      <w:numFmt w:val="bullet"/>
      <w:lvlText w:val=""/>
      <w:lvlJc w:val="left"/>
      <w:pPr>
        <w:ind w:left="4320" w:hanging="360"/>
      </w:pPr>
      <w:rPr>
        <w:rFonts w:ascii="Wingdings" w:hAnsi="Wingdings" w:hint="default"/>
      </w:rPr>
    </w:lvl>
    <w:lvl w:ilvl="6" w:tplc="314CB508" w:tentative="1">
      <w:start w:val="1"/>
      <w:numFmt w:val="bullet"/>
      <w:lvlText w:val=""/>
      <w:lvlJc w:val="left"/>
      <w:pPr>
        <w:ind w:left="5040" w:hanging="360"/>
      </w:pPr>
      <w:rPr>
        <w:rFonts w:ascii="Symbol" w:hAnsi="Symbol" w:hint="default"/>
      </w:rPr>
    </w:lvl>
    <w:lvl w:ilvl="7" w:tplc="72E66D94" w:tentative="1">
      <w:start w:val="1"/>
      <w:numFmt w:val="bullet"/>
      <w:lvlText w:val="o"/>
      <w:lvlJc w:val="left"/>
      <w:pPr>
        <w:ind w:left="5760" w:hanging="360"/>
      </w:pPr>
      <w:rPr>
        <w:rFonts w:ascii="Courier New" w:hAnsi="Courier New" w:cs="Courier New" w:hint="default"/>
      </w:rPr>
    </w:lvl>
    <w:lvl w:ilvl="8" w:tplc="4B042A0C" w:tentative="1">
      <w:start w:val="1"/>
      <w:numFmt w:val="bullet"/>
      <w:lvlText w:val=""/>
      <w:lvlJc w:val="left"/>
      <w:pPr>
        <w:ind w:left="6480" w:hanging="360"/>
      </w:pPr>
      <w:rPr>
        <w:rFonts w:ascii="Wingdings" w:hAnsi="Wingdings" w:hint="default"/>
      </w:rPr>
    </w:lvl>
  </w:abstractNum>
  <w:abstractNum w:abstractNumId="183" w15:restartNumberingAfterBreak="0">
    <w:nsid w:val="76821D2F"/>
    <w:multiLevelType w:val="hybridMultilevel"/>
    <w:tmpl w:val="FF34F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768E096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6AF7217"/>
    <w:multiLevelType w:val="multilevel"/>
    <w:tmpl w:val="711263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6FB5EBD"/>
    <w:multiLevelType w:val="multilevel"/>
    <w:tmpl w:val="76FB5E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75D6E9A"/>
    <w:multiLevelType w:val="hybridMultilevel"/>
    <w:tmpl w:val="B0DECF60"/>
    <w:lvl w:ilvl="0" w:tplc="3AB0E59C">
      <w:start w:val="1"/>
      <w:numFmt w:val="decimal"/>
      <w:lvlText w:val="%1."/>
      <w:lvlJc w:val="left"/>
      <w:pPr>
        <w:ind w:left="720" w:hanging="360"/>
      </w:pPr>
      <w:rPr>
        <w:rFonts w:hint="default"/>
      </w:rPr>
    </w:lvl>
    <w:lvl w:ilvl="1" w:tplc="297037EC" w:tentative="1">
      <w:start w:val="1"/>
      <w:numFmt w:val="lowerLetter"/>
      <w:lvlText w:val="%2."/>
      <w:lvlJc w:val="left"/>
      <w:pPr>
        <w:ind w:left="1440" w:hanging="360"/>
      </w:pPr>
    </w:lvl>
    <w:lvl w:ilvl="2" w:tplc="D6007BC2" w:tentative="1">
      <w:start w:val="1"/>
      <w:numFmt w:val="lowerRoman"/>
      <w:lvlText w:val="%3."/>
      <w:lvlJc w:val="right"/>
      <w:pPr>
        <w:ind w:left="2160" w:hanging="180"/>
      </w:pPr>
    </w:lvl>
    <w:lvl w:ilvl="3" w:tplc="4B906C76" w:tentative="1">
      <w:start w:val="1"/>
      <w:numFmt w:val="decimal"/>
      <w:lvlText w:val="%4."/>
      <w:lvlJc w:val="left"/>
      <w:pPr>
        <w:ind w:left="2880" w:hanging="360"/>
      </w:pPr>
    </w:lvl>
    <w:lvl w:ilvl="4" w:tplc="7BE0D838" w:tentative="1">
      <w:start w:val="1"/>
      <w:numFmt w:val="lowerLetter"/>
      <w:lvlText w:val="%5."/>
      <w:lvlJc w:val="left"/>
      <w:pPr>
        <w:ind w:left="3600" w:hanging="360"/>
      </w:pPr>
    </w:lvl>
    <w:lvl w:ilvl="5" w:tplc="975AF31A" w:tentative="1">
      <w:start w:val="1"/>
      <w:numFmt w:val="lowerRoman"/>
      <w:lvlText w:val="%6."/>
      <w:lvlJc w:val="right"/>
      <w:pPr>
        <w:ind w:left="4320" w:hanging="180"/>
      </w:pPr>
    </w:lvl>
    <w:lvl w:ilvl="6" w:tplc="D1ECEA66" w:tentative="1">
      <w:start w:val="1"/>
      <w:numFmt w:val="decimal"/>
      <w:lvlText w:val="%7."/>
      <w:lvlJc w:val="left"/>
      <w:pPr>
        <w:ind w:left="5040" w:hanging="360"/>
      </w:pPr>
    </w:lvl>
    <w:lvl w:ilvl="7" w:tplc="E6B68B10" w:tentative="1">
      <w:start w:val="1"/>
      <w:numFmt w:val="lowerLetter"/>
      <w:lvlText w:val="%8."/>
      <w:lvlJc w:val="left"/>
      <w:pPr>
        <w:ind w:left="5760" w:hanging="360"/>
      </w:pPr>
    </w:lvl>
    <w:lvl w:ilvl="8" w:tplc="715C5D5C" w:tentative="1">
      <w:start w:val="1"/>
      <w:numFmt w:val="lowerRoman"/>
      <w:lvlText w:val="%9."/>
      <w:lvlJc w:val="right"/>
      <w:pPr>
        <w:ind w:left="6480" w:hanging="180"/>
      </w:pPr>
    </w:lvl>
  </w:abstractNum>
  <w:abstractNum w:abstractNumId="188" w15:restartNumberingAfterBreak="0">
    <w:nsid w:val="77C87F57"/>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7D04609"/>
    <w:multiLevelType w:val="multilevel"/>
    <w:tmpl w:val="0C1858A0"/>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0" w15:restartNumberingAfterBreak="0">
    <w:nsid w:val="78B87417"/>
    <w:multiLevelType w:val="hybridMultilevel"/>
    <w:tmpl w:val="AC20FB26"/>
    <w:lvl w:ilvl="0" w:tplc="984C3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9131E79"/>
    <w:multiLevelType w:val="multilevel"/>
    <w:tmpl w:val="9DA65F7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 w15:restartNumberingAfterBreak="0">
    <w:nsid w:val="7954705C"/>
    <w:multiLevelType w:val="hybridMultilevel"/>
    <w:tmpl w:val="53C66B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7B4A1955"/>
    <w:multiLevelType w:val="hybridMultilevel"/>
    <w:tmpl w:val="D89C6548"/>
    <w:lvl w:ilvl="0" w:tplc="9A4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874A7C"/>
    <w:multiLevelType w:val="hybridMultilevel"/>
    <w:tmpl w:val="71320844"/>
    <w:lvl w:ilvl="0" w:tplc="56EC084A">
      <w:start w:val="1"/>
      <w:numFmt w:val="decimal"/>
      <w:lvlText w:val="%1."/>
      <w:lvlJc w:val="left"/>
      <w:pPr>
        <w:ind w:left="720" w:hanging="360"/>
      </w:pPr>
      <w:rPr>
        <w:rFonts w:hint="default"/>
      </w:rPr>
    </w:lvl>
    <w:lvl w:ilvl="1" w:tplc="4E348F3C" w:tentative="1">
      <w:start w:val="1"/>
      <w:numFmt w:val="lowerLetter"/>
      <w:lvlText w:val="%2."/>
      <w:lvlJc w:val="left"/>
      <w:pPr>
        <w:ind w:left="1440" w:hanging="360"/>
      </w:pPr>
    </w:lvl>
    <w:lvl w:ilvl="2" w:tplc="66EE56AC" w:tentative="1">
      <w:start w:val="1"/>
      <w:numFmt w:val="lowerRoman"/>
      <w:lvlText w:val="%3."/>
      <w:lvlJc w:val="right"/>
      <w:pPr>
        <w:ind w:left="2160" w:hanging="180"/>
      </w:pPr>
    </w:lvl>
    <w:lvl w:ilvl="3" w:tplc="7522208E" w:tentative="1">
      <w:start w:val="1"/>
      <w:numFmt w:val="decimal"/>
      <w:lvlText w:val="%4."/>
      <w:lvlJc w:val="left"/>
      <w:pPr>
        <w:ind w:left="2880" w:hanging="360"/>
      </w:pPr>
    </w:lvl>
    <w:lvl w:ilvl="4" w:tplc="51D01BFC" w:tentative="1">
      <w:start w:val="1"/>
      <w:numFmt w:val="lowerLetter"/>
      <w:lvlText w:val="%5."/>
      <w:lvlJc w:val="left"/>
      <w:pPr>
        <w:ind w:left="3600" w:hanging="360"/>
      </w:pPr>
    </w:lvl>
    <w:lvl w:ilvl="5" w:tplc="DE54FE92" w:tentative="1">
      <w:start w:val="1"/>
      <w:numFmt w:val="lowerRoman"/>
      <w:lvlText w:val="%6."/>
      <w:lvlJc w:val="right"/>
      <w:pPr>
        <w:ind w:left="4320" w:hanging="180"/>
      </w:pPr>
    </w:lvl>
    <w:lvl w:ilvl="6" w:tplc="E954ECB8" w:tentative="1">
      <w:start w:val="1"/>
      <w:numFmt w:val="decimal"/>
      <w:lvlText w:val="%7."/>
      <w:lvlJc w:val="left"/>
      <w:pPr>
        <w:ind w:left="5040" w:hanging="360"/>
      </w:pPr>
    </w:lvl>
    <w:lvl w:ilvl="7" w:tplc="D818A584" w:tentative="1">
      <w:start w:val="1"/>
      <w:numFmt w:val="lowerLetter"/>
      <w:lvlText w:val="%8."/>
      <w:lvlJc w:val="left"/>
      <w:pPr>
        <w:ind w:left="5760" w:hanging="360"/>
      </w:pPr>
    </w:lvl>
    <w:lvl w:ilvl="8" w:tplc="4C3E5470" w:tentative="1">
      <w:start w:val="1"/>
      <w:numFmt w:val="lowerRoman"/>
      <w:lvlText w:val="%9."/>
      <w:lvlJc w:val="right"/>
      <w:pPr>
        <w:ind w:left="6480" w:hanging="180"/>
      </w:pPr>
    </w:lvl>
  </w:abstractNum>
  <w:abstractNum w:abstractNumId="195"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6" w15:restartNumberingAfterBreak="0">
    <w:nsid w:val="7C3A0544"/>
    <w:multiLevelType w:val="hybridMultilevel"/>
    <w:tmpl w:val="7464B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C8D0DDA"/>
    <w:multiLevelType w:val="multilevel"/>
    <w:tmpl w:val="120246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CBC0D88"/>
    <w:multiLevelType w:val="hybridMultilevel"/>
    <w:tmpl w:val="840087F0"/>
    <w:lvl w:ilvl="0" w:tplc="9E64E600">
      <w:start w:val="1"/>
      <w:numFmt w:val="bullet"/>
      <w:lvlText w:val="•"/>
      <w:lvlJc w:val="left"/>
      <w:pPr>
        <w:tabs>
          <w:tab w:val="num" w:pos="720"/>
        </w:tabs>
        <w:ind w:left="720" w:hanging="360"/>
      </w:pPr>
      <w:rPr>
        <w:rFonts w:ascii="Arial" w:hAnsi="Arial" w:hint="default"/>
      </w:rPr>
    </w:lvl>
    <w:lvl w:ilvl="1" w:tplc="3DB24C96" w:tentative="1">
      <w:start w:val="1"/>
      <w:numFmt w:val="bullet"/>
      <w:lvlText w:val="•"/>
      <w:lvlJc w:val="left"/>
      <w:pPr>
        <w:tabs>
          <w:tab w:val="num" w:pos="1440"/>
        </w:tabs>
        <w:ind w:left="1440" w:hanging="360"/>
      </w:pPr>
      <w:rPr>
        <w:rFonts w:ascii="Arial" w:hAnsi="Arial" w:hint="default"/>
      </w:rPr>
    </w:lvl>
    <w:lvl w:ilvl="2" w:tplc="AD8C4B10" w:tentative="1">
      <w:start w:val="1"/>
      <w:numFmt w:val="bullet"/>
      <w:lvlText w:val="•"/>
      <w:lvlJc w:val="left"/>
      <w:pPr>
        <w:tabs>
          <w:tab w:val="num" w:pos="2160"/>
        </w:tabs>
        <w:ind w:left="2160" w:hanging="360"/>
      </w:pPr>
      <w:rPr>
        <w:rFonts w:ascii="Arial" w:hAnsi="Arial" w:hint="default"/>
      </w:rPr>
    </w:lvl>
    <w:lvl w:ilvl="3" w:tplc="34C8427E" w:tentative="1">
      <w:start w:val="1"/>
      <w:numFmt w:val="bullet"/>
      <w:lvlText w:val="•"/>
      <w:lvlJc w:val="left"/>
      <w:pPr>
        <w:tabs>
          <w:tab w:val="num" w:pos="2880"/>
        </w:tabs>
        <w:ind w:left="2880" w:hanging="360"/>
      </w:pPr>
      <w:rPr>
        <w:rFonts w:ascii="Arial" w:hAnsi="Arial" w:hint="default"/>
      </w:rPr>
    </w:lvl>
    <w:lvl w:ilvl="4" w:tplc="4E78CE24" w:tentative="1">
      <w:start w:val="1"/>
      <w:numFmt w:val="bullet"/>
      <w:lvlText w:val="•"/>
      <w:lvlJc w:val="left"/>
      <w:pPr>
        <w:tabs>
          <w:tab w:val="num" w:pos="3600"/>
        </w:tabs>
        <w:ind w:left="3600" w:hanging="360"/>
      </w:pPr>
      <w:rPr>
        <w:rFonts w:ascii="Arial" w:hAnsi="Arial" w:hint="default"/>
      </w:rPr>
    </w:lvl>
    <w:lvl w:ilvl="5" w:tplc="D778AD82" w:tentative="1">
      <w:start w:val="1"/>
      <w:numFmt w:val="bullet"/>
      <w:lvlText w:val="•"/>
      <w:lvlJc w:val="left"/>
      <w:pPr>
        <w:tabs>
          <w:tab w:val="num" w:pos="4320"/>
        </w:tabs>
        <w:ind w:left="4320" w:hanging="360"/>
      </w:pPr>
      <w:rPr>
        <w:rFonts w:ascii="Arial" w:hAnsi="Arial" w:hint="default"/>
      </w:rPr>
    </w:lvl>
    <w:lvl w:ilvl="6" w:tplc="CBC86904" w:tentative="1">
      <w:start w:val="1"/>
      <w:numFmt w:val="bullet"/>
      <w:lvlText w:val="•"/>
      <w:lvlJc w:val="left"/>
      <w:pPr>
        <w:tabs>
          <w:tab w:val="num" w:pos="5040"/>
        </w:tabs>
        <w:ind w:left="5040" w:hanging="360"/>
      </w:pPr>
      <w:rPr>
        <w:rFonts w:ascii="Arial" w:hAnsi="Arial" w:hint="default"/>
      </w:rPr>
    </w:lvl>
    <w:lvl w:ilvl="7" w:tplc="3D881272" w:tentative="1">
      <w:start w:val="1"/>
      <w:numFmt w:val="bullet"/>
      <w:lvlText w:val="•"/>
      <w:lvlJc w:val="left"/>
      <w:pPr>
        <w:tabs>
          <w:tab w:val="num" w:pos="5760"/>
        </w:tabs>
        <w:ind w:left="5760" w:hanging="360"/>
      </w:pPr>
      <w:rPr>
        <w:rFonts w:ascii="Arial" w:hAnsi="Arial" w:hint="default"/>
      </w:rPr>
    </w:lvl>
    <w:lvl w:ilvl="8" w:tplc="FBAA498C"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7D310DF3"/>
    <w:multiLevelType w:val="multilevel"/>
    <w:tmpl w:val="7D310DF3"/>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0" w15:restartNumberingAfterBreak="0">
    <w:nsid w:val="7D6E2F44"/>
    <w:multiLevelType w:val="hybridMultilevel"/>
    <w:tmpl w:val="EF4A9340"/>
    <w:lvl w:ilvl="0" w:tplc="A5B6AEB0">
      <w:start w:val="1"/>
      <w:numFmt w:val="bullet"/>
      <w:lvlText w:val="•"/>
      <w:lvlJc w:val="left"/>
      <w:pPr>
        <w:tabs>
          <w:tab w:val="num" w:pos="720"/>
        </w:tabs>
        <w:ind w:left="720" w:hanging="360"/>
      </w:pPr>
      <w:rPr>
        <w:rFonts w:ascii="Arial" w:hAnsi="Arial" w:hint="default"/>
      </w:rPr>
    </w:lvl>
    <w:lvl w:ilvl="1" w:tplc="14C413B0" w:tentative="1">
      <w:start w:val="1"/>
      <w:numFmt w:val="bullet"/>
      <w:lvlText w:val="•"/>
      <w:lvlJc w:val="left"/>
      <w:pPr>
        <w:tabs>
          <w:tab w:val="num" w:pos="1440"/>
        </w:tabs>
        <w:ind w:left="1440" w:hanging="360"/>
      </w:pPr>
      <w:rPr>
        <w:rFonts w:ascii="Arial" w:hAnsi="Arial" w:hint="default"/>
      </w:rPr>
    </w:lvl>
    <w:lvl w:ilvl="2" w:tplc="B74446AE" w:tentative="1">
      <w:start w:val="1"/>
      <w:numFmt w:val="bullet"/>
      <w:lvlText w:val="•"/>
      <w:lvlJc w:val="left"/>
      <w:pPr>
        <w:tabs>
          <w:tab w:val="num" w:pos="2160"/>
        </w:tabs>
        <w:ind w:left="2160" w:hanging="360"/>
      </w:pPr>
      <w:rPr>
        <w:rFonts w:ascii="Arial" w:hAnsi="Arial" w:hint="default"/>
      </w:rPr>
    </w:lvl>
    <w:lvl w:ilvl="3" w:tplc="0410598A" w:tentative="1">
      <w:start w:val="1"/>
      <w:numFmt w:val="bullet"/>
      <w:lvlText w:val="•"/>
      <w:lvlJc w:val="left"/>
      <w:pPr>
        <w:tabs>
          <w:tab w:val="num" w:pos="2880"/>
        </w:tabs>
        <w:ind w:left="2880" w:hanging="360"/>
      </w:pPr>
      <w:rPr>
        <w:rFonts w:ascii="Arial" w:hAnsi="Arial" w:hint="default"/>
      </w:rPr>
    </w:lvl>
    <w:lvl w:ilvl="4" w:tplc="88244AC0" w:tentative="1">
      <w:start w:val="1"/>
      <w:numFmt w:val="bullet"/>
      <w:lvlText w:val="•"/>
      <w:lvlJc w:val="left"/>
      <w:pPr>
        <w:tabs>
          <w:tab w:val="num" w:pos="3600"/>
        </w:tabs>
        <w:ind w:left="3600" w:hanging="360"/>
      </w:pPr>
      <w:rPr>
        <w:rFonts w:ascii="Arial" w:hAnsi="Arial" w:hint="default"/>
      </w:rPr>
    </w:lvl>
    <w:lvl w:ilvl="5" w:tplc="074891FC" w:tentative="1">
      <w:start w:val="1"/>
      <w:numFmt w:val="bullet"/>
      <w:lvlText w:val="•"/>
      <w:lvlJc w:val="left"/>
      <w:pPr>
        <w:tabs>
          <w:tab w:val="num" w:pos="4320"/>
        </w:tabs>
        <w:ind w:left="4320" w:hanging="360"/>
      </w:pPr>
      <w:rPr>
        <w:rFonts w:ascii="Arial" w:hAnsi="Arial" w:hint="default"/>
      </w:rPr>
    </w:lvl>
    <w:lvl w:ilvl="6" w:tplc="10C6BD0A" w:tentative="1">
      <w:start w:val="1"/>
      <w:numFmt w:val="bullet"/>
      <w:lvlText w:val="•"/>
      <w:lvlJc w:val="left"/>
      <w:pPr>
        <w:tabs>
          <w:tab w:val="num" w:pos="5040"/>
        </w:tabs>
        <w:ind w:left="5040" w:hanging="360"/>
      </w:pPr>
      <w:rPr>
        <w:rFonts w:ascii="Arial" w:hAnsi="Arial" w:hint="default"/>
      </w:rPr>
    </w:lvl>
    <w:lvl w:ilvl="7" w:tplc="B0CC3224" w:tentative="1">
      <w:start w:val="1"/>
      <w:numFmt w:val="bullet"/>
      <w:lvlText w:val="•"/>
      <w:lvlJc w:val="left"/>
      <w:pPr>
        <w:tabs>
          <w:tab w:val="num" w:pos="5760"/>
        </w:tabs>
        <w:ind w:left="5760" w:hanging="360"/>
      </w:pPr>
      <w:rPr>
        <w:rFonts w:ascii="Arial" w:hAnsi="Arial" w:hint="default"/>
      </w:rPr>
    </w:lvl>
    <w:lvl w:ilvl="8" w:tplc="E31A1EFE" w:tentative="1">
      <w:start w:val="1"/>
      <w:numFmt w:val="bullet"/>
      <w:lvlText w:val="•"/>
      <w:lvlJc w:val="left"/>
      <w:pPr>
        <w:tabs>
          <w:tab w:val="num" w:pos="6480"/>
        </w:tabs>
        <w:ind w:left="6480" w:hanging="360"/>
      </w:pPr>
      <w:rPr>
        <w:rFonts w:ascii="Arial" w:hAnsi="Arial" w:hint="default"/>
      </w:rPr>
    </w:lvl>
  </w:abstractNum>
  <w:abstractNum w:abstractNumId="201" w15:restartNumberingAfterBreak="0">
    <w:nsid w:val="7E445903"/>
    <w:multiLevelType w:val="multilevel"/>
    <w:tmpl w:val="1F426B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2" w15:restartNumberingAfterBreak="0">
    <w:nsid w:val="7E81723D"/>
    <w:multiLevelType w:val="multilevel"/>
    <w:tmpl w:val="29449DEE"/>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76405463">
    <w:abstractNumId w:val="195"/>
  </w:num>
  <w:num w:numId="2" w16cid:durableId="126438313">
    <w:abstractNumId w:val="30"/>
  </w:num>
  <w:num w:numId="3" w16cid:durableId="1601333813">
    <w:abstractNumId w:val="116"/>
  </w:num>
  <w:num w:numId="4" w16cid:durableId="267129549">
    <w:abstractNumId w:val="149"/>
  </w:num>
  <w:num w:numId="5" w16cid:durableId="452868050">
    <w:abstractNumId w:val="177"/>
  </w:num>
  <w:num w:numId="6" w16cid:durableId="1404378010">
    <w:abstractNumId w:val="87"/>
  </w:num>
  <w:num w:numId="7" w16cid:durableId="277101128">
    <w:abstractNumId w:val="12"/>
  </w:num>
  <w:num w:numId="8" w16cid:durableId="667824440">
    <w:abstractNumId w:val="191"/>
  </w:num>
  <w:num w:numId="9" w16cid:durableId="305939032">
    <w:abstractNumId w:val="144"/>
  </w:num>
  <w:num w:numId="10" w16cid:durableId="131683130">
    <w:abstractNumId w:val="127"/>
  </w:num>
  <w:num w:numId="11" w16cid:durableId="630328613">
    <w:abstractNumId w:val="169"/>
  </w:num>
  <w:num w:numId="12" w16cid:durableId="71590170">
    <w:abstractNumId w:val="174"/>
  </w:num>
  <w:num w:numId="13" w16cid:durableId="748961761">
    <w:abstractNumId w:val="32"/>
  </w:num>
  <w:num w:numId="14" w16cid:durableId="1825778703">
    <w:abstractNumId w:val="106"/>
  </w:num>
  <w:num w:numId="15" w16cid:durableId="1802652994">
    <w:abstractNumId w:val="42"/>
  </w:num>
  <w:num w:numId="16" w16cid:durableId="797144783">
    <w:abstractNumId w:val="120"/>
  </w:num>
  <w:num w:numId="17" w16cid:durableId="1176264615">
    <w:abstractNumId w:val="121"/>
  </w:num>
  <w:num w:numId="18" w16cid:durableId="100804586">
    <w:abstractNumId w:val="155"/>
  </w:num>
  <w:num w:numId="19" w16cid:durableId="1028675810">
    <w:abstractNumId w:val="10"/>
  </w:num>
  <w:num w:numId="20" w16cid:durableId="1092894474">
    <w:abstractNumId w:val="17"/>
  </w:num>
  <w:num w:numId="21" w16cid:durableId="789978255">
    <w:abstractNumId w:val="20"/>
  </w:num>
  <w:num w:numId="22" w16cid:durableId="1144808980">
    <w:abstractNumId w:val="34"/>
  </w:num>
  <w:num w:numId="23" w16cid:durableId="1220751024">
    <w:abstractNumId w:val="165"/>
  </w:num>
  <w:num w:numId="24" w16cid:durableId="1279020673">
    <w:abstractNumId w:val="153"/>
  </w:num>
  <w:num w:numId="25" w16cid:durableId="1746418081">
    <w:abstractNumId w:val="58"/>
  </w:num>
  <w:num w:numId="26" w16cid:durableId="622660442">
    <w:abstractNumId w:val="28"/>
  </w:num>
  <w:num w:numId="27" w16cid:durableId="669791377">
    <w:abstractNumId w:val="164"/>
  </w:num>
  <w:num w:numId="28" w16cid:durableId="1712680936">
    <w:abstractNumId w:val="54"/>
  </w:num>
  <w:num w:numId="29" w16cid:durableId="1932660811">
    <w:abstractNumId w:val="171"/>
  </w:num>
  <w:num w:numId="30" w16cid:durableId="867720480">
    <w:abstractNumId w:val="76"/>
  </w:num>
  <w:num w:numId="31" w16cid:durableId="1438527126">
    <w:abstractNumId w:val="167"/>
  </w:num>
  <w:num w:numId="32" w16cid:durableId="1879318201">
    <w:abstractNumId w:val="49"/>
  </w:num>
  <w:num w:numId="33" w16cid:durableId="1540625712">
    <w:abstractNumId w:val="70"/>
  </w:num>
  <w:num w:numId="34" w16cid:durableId="136001334">
    <w:abstractNumId w:val="107"/>
  </w:num>
  <w:num w:numId="35" w16cid:durableId="1162089022">
    <w:abstractNumId w:val="115"/>
  </w:num>
  <w:num w:numId="36" w16cid:durableId="347759988">
    <w:abstractNumId w:val="136"/>
  </w:num>
  <w:num w:numId="37" w16cid:durableId="1530606838">
    <w:abstractNumId w:val="51"/>
  </w:num>
  <w:num w:numId="38" w16cid:durableId="1917856713">
    <w:abstractNumId w:val="90"/>
  </w:num>
  <w:num w:numId="39" w16cid:durableId="173306958">
    <w:abstractNumId w:val="95"/>
  </w:num>
  <w:num w:numId="40" w16cid:durableId="904683533">
    <w:abstractNumId w:val="61"/>
  </w:num>
  <w:num w:numId="41" w16cid:durableId="237374302">
    <w:abstractNumId w:val="59"/>
  </w:num>
  <w:num w:numId="42" w16cid:durableId="883324659">
    <w:abstractNumId w:val="15"/>
  </w:num>
  <w:num w:numId="43" w16cid:durableId="656496320">
    <w:abstractNumId w:val="77"/>
  </w:num>
  <w:num w:numId="44" w16cid:durableId="1163740705">
    <w:abstractNumId w:val="183"/>
  </w:num>
  <w:num w:numId="45" w16cid:durableId="759330016">
    <w:abstractNumId w:val="176"/>
  </w:num>
  <w:num w:numId="46" w16cid:durableId="34697401">
    <w:abstractNumId w:val="192"/>
  </w:num>
  <w:num w:numId="47" w16cid:durableId="774636551">
    <w:abstractNumId w:val="130"/>
  </w:num>
  <w:num w:numId="48" w16cid:durableId="581259827">
    <w:abstractNumId w:val="37"/>
  </w:num>
  <w:num w:numId="49" w16cid:durableId="1114591399">
    <w:abstractNumId w:val="66"/>
  </w:num>
  <w:num w:numId="50" w16cid:durableId="1631281590">
    <w:abstractNumId w:val="146"/>
  </w:num>
  <w:num w:numId="51" w16cid:durableId="1437360124">
    <w:abstractNumId w:val="5"/>
  </w:num>
  <w:num w:numId="52" w16cid:durableId="613171162">
    <w:abstractNumId w:val="4"/>
  </w:num>
  <w:num w:numId="53" w16cid:durableId="1121218307">
    <w:abstractNumId w:val="6"/>
  </w:num>
  <w:num w:numId="54" w16cid:durableId="609819281">
    <w:abstractNumId w:val="138"/>
  </w:num>
  <w:num w:numId="55" w16cid:durableId="1386954892">
    <w:abstractNumId w:val="64"/>
  </w:num>
  <w:num w:numId="56" w16cid:durableId="1797530460">
    <w:abstractNumId w:val="91"/>
  </w:num>
  <w:num w:numId="57" w16cid:durableId="868639601">
    <w:abstractNumId w:val="31"/>
  </w:num>
  <w:num w:numId="58" w16cid:durableId="1132019580">
    <w:abstractNumId w:val="92"/>
  </w:num>
  <w:num w:numId="59" w16cid:durableId="655232908">
    <w:abstractNumId w:val="151"/>
  </w:num>
  <w:num w:numId="60" w16cid:durableId="358507061">
    <w:abstractNumId w:val="170"/>
  </w:num>
  <w:num w:numId="61" w16cid:durableId="1571577601">
    <w:abstractNumId w:val="166"/>
  </w:num>
  <w:num w:numId="62" w16cid:durableId="2109543343">
    <w:abstractNumId w:val="188"/>
  </w:num>
  <w:num w:numId="63" w16cid:durableId="1732849324">
    <w:abstractNumId w:val="178"/>
  </w:num>
  <w:num w:numId="64" w16cid:durableId="806161597">
    <w:abstractNumId w:val="14"/>
  </w:num>
  <w:num w:numId="65" w16cid:durableId="1457332694">
    <w:abstractNumId w:val="89"/>
  </w:num>
  <w:num w:numId="66" w16cid:durableId="1199581824">
    <w:abstractNumId w:val="157"/>
  </w:num>
  <w:num w:numId="67" w16cid:durableId="631984236">
    <w:abstractNumId w:val="100"/>
  </w:num>
  <w:num w:numId="68" w16cid:durableId="2143571889">
    <w:abstractNumId w:val="16"/>
  </w:num>
  <w:num w:numId="69" w16cid:durableId="19673937">
    <w:abstractNumId w:val="65"/>
  </w:num>
  <w:num w:numId="70" w16cid:durableId="1458597244">
    <w:abstractNumId w:val="131"/>
  </w:num>
  <w:num w:numId="71" w16cid:durableId="2122651414">
    <w:abstractNumId w:val="24"/>
  </w:num>
  <w:num w:numId="72" w16cid:durableId="1300919522">
    <w:abstractNumId w:val="1"/>
  </w:num>
  <w:num w:numId="73" w16cid:durableId="1600797831">
    <w:abstractNumId w:val="29"/>
  </w:num>
  <w:num w:numId="74" w16cid:durableId="962274908">
    <w:abstractNumId w:val="74"/>
  </w:num>
  <w:num w:numId="75" w16cid:durableId="1413042557">
    <w:abstractNumId w:val="67"/>
  </w:num>
  <w:num w:numId="76" w16cid:durableId="1679304272">
    <w:abstractNumId w:val="147"/>
  </w:num>
  <w:num w:numId="77" w16cid:durableId="2130661060">
    <w:abstractNumId w:val="184"/>
  </w:num>
  <w:num w:numId="78" w16cid:durableId="1777361985">
    <w:abstractNumId w:val="83"/>
  </w:num>
  <w:num w:numId="79" w16cid:durableId="1340308004">
    <w:abstractNumId w:val="132"/>
  </w:num>
  <w:num w:numId="80" w16cid:durableId="2040857121">
    <w:abstractNumId w:val="38"/>
  </w:num>
  <w:num w:numId="81" w16cid:durableId="1300527723">
    <w:abstractNumId w:val="68"/>
  </w:num>
  <w:num w:numId="82" w16cid:durableId="985548774">
    <w:abstractNumId w:val="137"/>
  </w:num>
  <w:num w:numId="83" w16cid:durableId="150876354">
    <w:abstractNumId w:val="109"/>
  </w:num>
  <w:num w:numId="84" w16cid:durableId="999623104">
    <w:abstractNumId w:val="60"/>
  </w:num>
  <w:num w:numId="85" w16cid:durableId="1097285432">
    <w:abstractNumId w:val="33"/>
  </w:num>
  <w:num w:numId="86" w16cid:durableId="331110454">
    <w:abstractNumId w:val="193"/>
  </w:num>
  <w:num w:numId="87" w16cid:durableId="1396389893">
    <w:abstractNumId w:val="105"/>
  </w:num>
  <w:num w:numId="88" w16cid:durableId="1257976840">
    <w:abstractNumId w:val="88"/>
  </w:num>
  <w:num w:numId="89" w16cid:durableId="1326008118">
    <w:abstractNumId w:val="142"/>
  </w:num>
  <w:num w:numId="90" w16cid:durableId="922222659">
    <w:abstractNumId w:val="102"/>
  </w:num>
  <w:num w:numId="91" w16cid:durableId="661155125">
    <w:abstractNumId w:val="41"/>
  </w:num>
  <w:num w:numId="92" w16cid:durableId="1489787368">
    <w:abstractNumId w:val="181"/>
  </w:num>
  <w:num w:numId="93" w16cid:durableId="1550074988">
    <w:abstractNumId w:val="55"/>
  </w:num>
  <w:num w:numId="94" w16cid:durableId="762455052">
    <w:abstractNumId w:val="53"/>
  </w:num>
  <w:num w:numId="95" w16cid:durableId="470287215">
    <w:abstractNumId w:val="126"/>
  </w:num>
  <w:num w:numId="96" w16cid:durableId="1753089476">
    <w:abstractNumId w:val="0"/>
  </w:num>
  <w:num w:numId="97" w16cid:durableId="1706641504">
    <w:abstractNumId w:val="189"/>
  </w:num>
  <w:num w:numId="98" w16cid:durableId="264910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8019496">
    <w:abstractNumId w:val="46"/>
  </w:num>
  <w:num w:numId="100" w16cid:durableId="2053996268">
    <w:abstractNumId w:val="7"/>
  </w:num>
  <w:num w:numId="101" w16cid:durableId="1875650674">
    <w:abstractNumId w:val="196"/>
  </w:num>
  <w:num w:numId="102" w16cid:durableId="5059370">
    <w:abstractNumId w:val="172"/>
  </w:num>
  <w:num w:numId="103" w16cid:durableId="530993495">
    <w:abstractNumId w:val="128"/>
  </w:num>
  <w:num w:numId="104" w16cid:durableId="803503100">
    <w:abstractNumId w:val="123"/>
  </w:num>
  <w:num w:numId="105" w16cid:durableId="1164204927">
    <w:abstractNumId w:val="45"/>
  </w:num>
  <w:num w:numId="106" w16cid:durableId="1676572173">
    <w:abstractNumId w:val="162"/>
  </w:num>
  <w:num w:numId="107" w16cid:durableId="513152276">
    <w:abstractNumId w:val="85"/>
  </w:num>
  <w:num w:numId="108" w16cid:durableId="1376076292">
    <w:abstractNumId w:val="22"/>
  </w:num>
  <w:num w:numId="109" w16cid:durableId="1707874207">
    <w:abstractNumId w:val="125"/>
  </w:num>
  <w:num w:numId="110" w16cid:durableId="1842576627">
    <w:abstractNumId w:val="190"/>
  </w:num>
  <w:num w:numId="111" w16cid:durableId="1504585834">
    <w:abstractNumId w:val="140"/>
  </w:num>
  <w:num w:numId="112" w16cid:durableId="612204232">
    <w:abstractNumId w:val="19"/>
  </w:num>
  <w:num w:numId="113" w16cid:durableId="92871344">
    <w:abstractNumId w:val="47"/>
  </w:num>
  <w:num w:numId="114" w16cid:durableId="210196992">
    <w:abstractNumId w:val="168"/>
  </w:num>
  <w:num w:numId="115" w16cid:durableId="29309886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03150682">
    <w:abstractNumId w:val="156"/>
  </w:num>
  <w:num w:numId="117" w16cid:durableId="720979745">
    <w:abstractNumId w:val="75"/>
  </w:num>
  <w:num w:numId="118" w16cid:durableId="2107462342">
    <w:abstractNumId w:val="202"/>
  </w:num>
  <w:num w:numId="119" w16cid:durableId="1194539239">
    <w:abstractNumId w:val="40"/>
  </w:num>
  <w:num w:numId="120" w16cid:durableId="1509905916">
    <w:abstractNumId w:val="124"/>
  </w:num>
  <w:num w:numId="121" w16cid:durableId="1938323997">
    <w:abstractNumId w:val="122"/>
  </w:num>
  <w:num w:numId="122" w16cid:durableId="1921021277">
    <w:abstractNumId w:val="152"/>
  </w:num>
  <w:num w:numId="123" w16cid:durableId="1426416199">
    <w:abstractNumId w:val="50"/>
  </w:num>
  <w:num w:numId="124" w16cid:durableId="59209199">
    <w:abstractNumId w:val="3"/>
  </w:num>
  <w:num w:numId="125" w16cid:durableId="412317195">
    <w:abstractNumId w:val="199"/>
  </w:num>
  <w:num w:numId="126" w16cid:durableId="1349407873">
    <w:abstractNumId w:val="103"/>
  </w:num>
  <w:num w:numId="127" w16cid:durableId="864753040">
    <w:abstractNumId w:val="56"/>
  </w:num>
  <w:num w:numId="128" w16cid:durableId="2059157955">
    <w:abstractNumId w:val="71"/>
  </w:num>
  <w:num w:numId="129" w16cid:durableId="582031145">
    <w:abstractNumId w:val="186"/>
  </w:num>
  <w:num w:numId="130" w16cid:durableId="868684158">
    <w:abstractNumId w:val="25"/>
  </w:num>
  <w:num w:numId="131" w16cid:durableId="1280335036">
    <w:abstractNumId w:val="73"/>
  </w:num>
  <w:num w:numId="132" w16cid:durableId="1809087319">
    <w:abstractNumId w:val="48"/>
  </w:num>
  <w:num w:numId="133" w16cid:durableId="2037196318">
    <w:abstractNumId w:val="114"/>
  </w:num>
  <w:num w:numId="134" w16cid:durableId="281153230">
    <w:abstractNumId w:val="129"/>
  </w:num>
  <w:num w:numId="135" w16cid:durableId="499809780">
    <w:abstractNumId w:val="135"/>
  </w:num>
  <w:num w:numId="136" w16cid:durableId="1391079663">
    <w:abstractNumId w:val="117"/>
  </w:num>
  <w:num w:numId="137" w16cid:durableId="92093476">
    <w:abstractNumId w:val="2"/>
  </w:num>
  <w:num w:numId="138" w16cid:durableId="2100446414">
    <w:abstractNumId w:val="63"/>
  </w:num>
  <w:num w:numId="139" w16cid:durableId="1638871634">
    <w:abstractNumId w:val="108"/>
  </w:num>
  <w:num w:numId="140" w16cid:durableId="791285261">
    <w:abstractNumId w:val="173"/>
  </w:num>
  <w:num w:numId="141" w16cid:durableId="1379160415">
    <w:abstractNumId w:val="158"/>
  </w:num>
  <w:num w:numId="142" w16cid:durableId="1432240345">
    <w:abstractNumId w:val="145"/>
  </w:num>
  <w:num w:numId="143" w16cid:durableId="512260110">
    <w:abstractNumId w:val="69"/>
  </w:num>
  <w:num w:numId="144" w16cid:durableId="987444016">
    <w:abstractNumId w:val="80"/>
  </w:num>
  <w:num w:numId="145" w16cid:durableId="836772347">
    <w:abstractNumId w:val="21"/>
  </w:num>
  <w:num w:numId="146" w16cid:durableId="186606485">
    <w:abstractNumId w:val="134"/>
  </w:num>
  <w:num w:numId="147" w16cid:durableId="1979066166">
    <w:abstractNumId w:val="198"/>
  </w:num>
  <w:num w:numId="148" w16cid:durableId="2074812232">
    <w:abstractNumId w:val="139"/>
  </w:num>
  <w:num w:numId="149" w16cid:durableId="739058110">
    <w:abstractNumId w:val="82"/>
  </w:num>
  <w:num w:numId="150" w16cid:durableId="1211771245">
    <w:abstractNumId w:val="200"/>
  </w:num>
  <w:num w:numId="151" w16cid:durableId="1701274185">
    <w:abstractNumId w:val="160"/>
  </w:num>
  <w:num w:numId="152" w16cid:durableId="621614836">
    <w:abstractNumId w:val="84"/>
  </w:num>
  <w:num w:numId="153" w16cid:durableId="476647034">
    <w:abstractNumId w:val="36"/>
  </w:num>
  <w:num w:numId="154" w16cid:durableId="44331597">
    <w:abstractNumId w:val="159"/>
  </w:num>
  <w:num w:numId="155" w16cid:durableId="1086416711">
    <w:abstractNumId w:val="11"/>
  </w:num>
  <w:num w:numId="156" w16cid:durableId="1265380208">
    <w:abstractNumId w:val="182"/>
  </w:num>
  <w:num w:numId="157" w16cid:durableId="2112386242">
    <w:abstractNumId w:val="143"/>
  </w:num>
  <w:num w:numId="158" w16cid:durableId="1042024775">
    <w:abstractNumId w:val="187"/>
  </w:num>
  <w:num w:numId="159" w16cid:durableId="198786234">
    <w:abstractNumId w:val="194"/>
  </w:num>
  <w:num w:numId="160" w16cid:durableId="204804070">
    <w:abstractNumId w:val="94"/>
  </w:num>
  <w:num w:numId="161" w16cid:durableId="1386180138">
    <w:abstractNumId w:val="18"/>
  </w:num>
  <w:num w:numId="162" w16cid:durableId="1418676777">
    <w:abstractNumId w:val="161"/>
  </w:num>
  <w:num w:numId="163" w16cid:durableId="160657123">
    <w:abstractNumId w:val="81"/>
  </w:num>
  <w:num w:numId="164" w16cid:durableId="972901243">
    <w:abstractNumId w:val="35"/>
  </w:num>
  <w:num w:numId="165" w16cid:durableId="1318191583">
    <w:abstractNumId w:val="97"/>
  </w:num>
  <w:num w:numId="166" w16cid:durableId="1435394890">
    <w:abstractNumId w:val="13"/>
  </w:num>
  <w:num w:numId="167" w16cid:durableId="421411349">
    <w:abstractNumId w:val="119"/>
  </w:num>
  <w:num w:numId="168" w16cid:durableId="643244524">
    <w:abstractNumId w:val="44"/>
  </w:num>
  <w:num w:numId="169" w16cid:durableId="1033650610">
    <w:abstractNumId w:val="23"/>
  </w:num>
  <w:num w:numId="170" w16cid:durableId="1971128772">
    <w:abstractNumId w:val="154"/>
  </w:num>
  <w:num w:numId="171" w16cid:durableId="3364632">
    <w:abstractNumId w:val="173"/>
    <w:lvlOverride w:ilvl="0">
      <w:startOverride w:val="3"/>
    </w:lvlOverride>
    <w:lvlOverride w:ilvl="1">
      <w:startOverride w:val="2"/>
    </w:lvlOverride>
  </w:num>
  <w:num w:numId="172" w16cid:durableId="949510390">
    <w:abstractNumId w:val="173"/>
    <w:lvlOverride w:ilvl="0">
      <w:startOverride w:val="1"/>
    </w:lvlOverride>
    <w:lvlOverride w:ilvl="1">
      <w:startOverride w:val="7"/>
    </w:lvlOverride>
    <w:lvlOverride w:ilvl="2">
      <w:startOverride w:val="3"/>
    </w:lvlOverride>
  </w:num>
  <w:num w:numId="173" w16cid:durableId="1121194942">
    <w:abstractNumId w:val="98"/>
  </w:num>
  <w:num w:numId="174" w16cid:durableId="1776823108">
    <w:abstractNumId w:val="72"/>
  </w:num>
  <w:num w:numId="175" w16cid:durableId="406270097">
    <w:abstractNumId w:val="197"/>
  </w:num>
  <w:num w:numId="176" w16cid:durableId="1771849867">
    <w:abstractNumId w:val="180"/>
  </w:num>
  <w:num w:numId="177" w16cid:durableId="1156528846">
    <w:abstractNumId w:val="201"/>
  </w:num>
  <w:num w:numId="178" w16cid:durableId="648511217">
    <w:abstractNumId w:val="112"/>
  </w:num>
  <w:num w:numId="179" w16cid:durableId="641345678">
    <w:abstractNumId w:val="148"/>
  </w:num>
  <w:num w:numId="180" w16cid:durableId="183439867">
    <w:abstractNumId w:val="93"/>
  </w:num>
  <w:num w:numId="181" w16cid:durableId="209810725">
    <w:abstractNumId w:val="8"/>
  </w:num>
  <w:num w:numId="182" w16cid:durableId="166872675">
    <w:abstractNumId w:val="185"/>
  </w:num>
  <w:num w:numId="183" w16cid:durableId="2022655368">
    <w:abstractNumId w:val="26"/>
  </w:num>
  <w:num w:numId="184" w16cid:durableId="1867983275">
    <w:abstractNumId w:val="110"/>
  </w:num>
  <w:num w:numId="185" w16cid:durableId="1429348291">
    <w:abstractNumId w:val="57"/>
  </w:num>
  <w:num w:numId="186" w16cid:durableId="724062857">
    <w:abstractNumId w:val="118"/>
  </w:num>
  <w:num w:numId="187" w16cid:durableId="1015033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07956289">
    <w:abstractNumId w:val="150"/>
  </w:num>
  <w:num w:numId="189" w16cid:durableId="1617827087">
    <w:abstractNumId w:val="62"/>
  </w:num>
  <w:num w:numId="190" w16cid:durableId="326329113">
    <w:abstractNumId w:val="27"/>
  </w:num>
  <w:num w:numId="191" w16cid:durableId="232549823">
    <w:abstractNumId w:val="43"/>
  </w:num>
  <w:num w:numId="192" w16cid:durableId="52854641">
    <w:abstractNumId w:val="175"/>
  </w:num>
  <w:num w:numId="193" w16cid:durableId="1594977358">
    <w:abstractNumId w:val="111"/>
  </w:num>
  <w:num w:numId="194" w16cid:durableId="723214325">
    <w:abstractNumId w:val="101"/>
  </w:num>
  <w:num w:numId="195" w16cid:durableId="913976316">
    <w:abstractNumId w:val="86"/>
  </w:num>
  <w:num w:numId="196" w16cid:durableId="1941714921">
    <w:abstractNumId w:val="163"/>
  </w:num>
  <w:num w:numId="197" w16cid:durableId="985478637">
    <w:abstractNumId w:val="99"/>
  </w:num>
  <w:num w:numId="198" w16cid:durableId="994379429">
    <w:abstractNumId w:val="179"/>
  </w:num>
  <w:num w:numId="199" w16cid:durableId="105394276">
    <w:abstractNumId w:val="79"/>
  </w:num>
  <w:num w:numId="200" w16cid:durableId="1403866168">
    <w:abstractNumId w:val="9"/>
  </w:num>
  <w:num w:numId="201" w16cid:durableId="1490711218">
    <w:abstractNumId w:val="78"/>
  </w:num>
  <w:num w:numId="202" w16cid:durableId="1470127917">
    <w:abstractNumId w:val="113"/>
  </w:num>
  <w:num w:numId="203" w16cid:durableId="557937990">
    <w:abstractNumId w:val="133"/>
  </w:num>
  <w:num w:numId="204" w16cid:durableId="1870335783">
    <w:abstractNumId w:val="52"/>
  </w:num>
  <w:num w:numId="205" w16cid:durableId="1123378268">
    <w:abstractNumId w:val="141"/>
  </w:num>
  <w:num w:numId="206" w16cid:durableId="420418901">
    <w:abstractNumId w:val="104"/>
  </w:num>
  <w:num w:numId="207" w16cid:durableId="802577291">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C0"/>
    <w:rsid w:val="0000367E"/>
    <w:rsid w:val="00004B71"/>
    <w:rsid w:val="00004D6F"/>
    <w:rsid w:val="0000731F"/>
    <w:rsid w:val="00010324"/>
    <w:rsid w:val="000106DE"/>
    <w:rsid w:val="000120E6"/>
    <w:rsid w:val="00012B96"/>
    <w:rsid w:val="00013199"/>
    <w:rsid w:val="00013345"/>
    <w:rsid w:val="00013C74"/>
    <w:rsid w:val="000144ED"/>
    <w:rsid w:val="00014D62"/>
    <w:rsid w:val="00015247"/>
    <w:rsid w:val="00015398"/>
    <w:rsid w:val="0002192B"/>
    <w:rsid w:val="00021AD0"/>
    <w:rsid w:val="0002234D"/>
    <w:rsid w:val="000235EA"/>
    <w:rsid w:val="0002415B"/>
    <w:rsid w:val="0002471C"/>
    <w:rsid w:val="00025973"/>
    <w:rsid w:val="00030AE8"/>
    <w:rsid w:val="000319F7"/>
    <w:rsid w:val="0003381F"/>
    <w:rsid w:val="000349B9"/>
    <w:rsid w:val="000360DE"/>
    <w:rsid w:val="00036956"/>
    <w:rsid w:val="00037578"/>
    <w:rsid w:val="00037614"/>
    <w:rsid w:val="00037FEA"/>
    <w:rsid w:val="000406A2"/>
    <w:rsid w:val="0004082A"/>
    <w:rsid w:val="00040D1E"/>
    <w:rsid w:val="00042852"/>
    <w:rsid w:val="00042D24"/>
    <w:rsid w:val="000431AD"/>
    <w:rsid w:val="00044549"/>
    <w:rsid w:val="000456B2"/>
    <w:rsid w:val="00045EAB"/>
    <w:rsid w:val="000469E6"/>
    <w:rsid w:val="00047BCA"/>
    <w:rsid w:val="00051156"/>
    <w:rsid w:val="000513F4"/>
    <w:rsid w:val="00051806"/>
    <w:rsid w:val="000549CB"/>
    <w:rsid w:val="000549FF"/>
    <w:rsid w:val="000550CF"/>
    <w:rsid w:val="000563F6"/>
    <w:rsid w:val="00056530"/>
    <w:rsid w:val="00056A01"/>
    <w:rsid w:val="00057DE8"/>
    <w:rsid w:val="000612FC"/>
    <w:rsid w:val="0006182B"/>
    <w:rsid w:val="00062A58"/>
    <w:rsid w:val="000632AF"/>
    <w:rsid w:val="00064A77"/>
    <w:rsid w:val="00064B7C"/>
    <w:rsid w:val="00066BA8"/>
    <w:rsid w:val="000711B3"/>
    <w:rsid w:val="000712F8"/>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6596"/>
    <w:rsid w:val="000965B5"/>
    <w:rsid w:val="000970CD"/>
    <w:rsid w:val="0009795D"/>
    <w:rsid w:val="000A0117"/>
    <w:rsid w:val="000A067E"/>
    <w:rsid w:val="000A0AEE"/>
    <w:rsid w:val="000A23EC"/>
    <w:rsid w:val="000A37E8"/>
    <w:rsid w:val="000A4C07"/>
    <w:rsid w:val="000A5C17"/>
    <w:rsid w:val="000A6B1B"/>
    <w:rsid w:val="000A76C9"/>
    <w:rsid w:val="000B0FC6"/>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48B8"/>
    <w:rsid w:val="000D4E67"/>
    <w:rsid w:val="000D4EC4"/>
    <w:rsid w:val="000D7421"/>
    <w:rsid w:val="000D7C94"/>
    <w:rsid w:val="000E102B"/>
    <w:rsid w:val="000E2C76"/>
    <w:rsid w:val="000E2EC3"/>
    <w:rsid w:val="000E2FEB"/>
    <w:rsid w:val="000E3FBA"/>
    <w:rsid w:val="000E5995"/>
    <w:rsid w:val="000F0504"/>
    <w:rsid w:val="000F0758"/>
    <w:rsid w:val="000F168C"/>
    <w:rsid w:val="000F23B0"/>
    <w:rsid w:val="000F3DE7"/>
    <w:rsid w:val="000F5C9A"/>
    <w:rsid w:val="000F6EB7"/>
    <w:rsid w:val="000F7C7D"/>
    <w:rsid w:val="000F7D02"/>
    <w:rsid w:val="001002A8"/>
    <w:rsid w:val="00101634"/>
    <w:rsid w:val="00105A38"/>
    <w:rsid w:val="00105BBA"/>
    <w:rsid w:val="00106AE5"/>
    <w:rsid w:val="00107A02"/>
    <w:rsid w:val="0011005B"/>
    <w:rsid w:val="001102E7"/>
    <w:rsid w:val="00110760"/>
    <w:rsid w:val="001111D4"/>
    <w:rsid w:val="001117A3"/>
    <w:rsid w:val="001137FF"/>
    <w:rsid w:val="00113B57"/>
    <w:rsid w:val="00113D27"/>
    <w:rsid w:val="00113ECB"/>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2D8B"/>
    <w:rsid w:val="001336A4"/>
    <w:rsid w:val="001367A6"/>
    <w:rsid w:val="00137931"/>
    <w:rsid w:val="00140F73"/>
    <w:rsid w:val="001440B1"/>
    <w:rsid w:val="00146298"/>
    <w:rsid w:val="001463A9"/>
    <w:rsid w:val="0014696D"/>
    <w:rsid w:val="00146BEB"/>
    <w:rsid w:val="001474C0"/>
    <w:rsid w:val="00150D89"/>
    <w:rsid w:val="0015324D"/>
    <w:rsid w:val="00154222"/>
    <w:rsid w:val="00154262"/>
    <w:rsid w:val="00154E36"/>
    <w:rsid w:val="001568B8"/>
    <w:rsid w:val="00156B8C"/>
    <w:rsid w:val="00157534"/>
    <w:rsid w:val="00157714"/>
    <w:rsid w:val="00157C49"/>
    <w:rsid w:val="0016117C"/>
    <w:rsid w:val="00161749"/>
    <w:rsid w:val="001618ED"/>
    <w:rsid w:val="0016247A"/>
    <w:rsid w:val="00162DC6"/>
    <w:rsid w:val="00165459"/>
    <w:rsid w:val="00165574"/>
    <w:rsid w:val="00165EB2"/>
    <w:rsid w:val="001666C6"/>
    <w:rsid w:val="00170067"/>
    <w:rsid w:val="00172544"/>
    <w:rsid w:val="0017798D"/>
    <w:rsid w:val="00177A65"/>
    <w:rsid w:val="0018083C"/>
    <w:rsid w:val="001815D3"/>
    <w:rsid w:val="001822A2"/>
    <w:rsid w:val="00182F29"/>
    <w:rsid w:val="00182FB8"/>
    <w:rsid w:val="00183C60"/>
    <w:rsid w:val="00184566"/>
    <w:rsid w:val="00184A77"/>
    <w:rsid w:val="001850C1"/>
    <w:rsid w:val="00185298"/>
    <w:rsid w:val="00185397"/>
    <w:rsid w:val="00187032"/>
    <w:rsid w:val="0018723F"/>
    <w:rsid w:val="001877D1"/>
    <w:rsid w:val="001900BD"/>
    <w:rsid w:val="001920E4"/>
    <w:rsid w:val="00192869"/>
    <w:rsid w:val="00193315"/>
    <w:rsid w:val="0019351A"/>
    <w:rsid w:val="00193799"/>
    <w:rsid w:val="001947AF"/>
    <w:rsid w:val="001953AF"/>
    <w:rsid w:val="00197630"/>
    <w:rsid w:val="001978A9"/>
    <w:rsid w:val="001A165A"/>
    <w:rsid w:val="001A1F7E"/>
    <w:rsid w:val="001A3370"/>
    <w:rsid w:val="001A35D8"/>
    <w:rsid w:val="001A46DF"/>
    <w:rsid w:val="001A6D54"/>
    <w:rsid w:val="001A754F"/>
    <w:rsid w:val="001B05E0"/>
    <w:rsid w:val="001B0912"/>
    <w:rsid w:val="001B1088"/>
    <w:rsid w:val="001B26B0"/>
    <w:rsid w:val="001B57F9"/>
    <w:rsid w:val="001B58B6"/>
    <w:rsid w:val="001B651E"/>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137"/>
    <w:rsid w:val="001D47DD"/>
    <w:rsid w:val="001D498D"/>
    <w:rsid w:val="001D4DE1"/>
    <w:rsid w:val="001D570F"/>
    <w:rsid w:val="001D76EF"/>
    <w:rsid w:val="001E0CFB"/>
    <w:rsid w:val="001E0D10"/>
    <w:rsid w:val="001E2CAD"/>
    <w:rsid w:val="001E335C"/>
    <w:rsid w:val="001E4490"/>
    <w:rsid w:val="001E4801"/>
    <w:rsid w:val="001E6655"/>
    <w:rsid w:val="001F22D5"/>
    <w:rsid w:val="001F29DB"/>
    <w:rsid w:val="001F39B3"/>
    <w:rsid w:val="001F4B2F"/>
    <w:rsid w:val="001F62A4"/>
    <w:rsid w:val="001F7411"/>
    <w:rsid w:val="001F7A53"/>
    <w:rsid w:val="001F7AB9"/>
    <w:rsid w:val="002008D0"/>
    <w:rsid w:val="00200DD1"/>
    <w:rsid w:val="00203399"/>
    <w:rsid w:val="00207346"/>
    <w:rsid w:val="00207D65"/>
    <w:rsid w:val="0021094D"/>
    <w:rsid w:val="00210BE0"/>
    <w:rsid w:val="00210F89"/>
    <w:rsid w:val="00211155"/>
    <w:rsid w:val="00213354"/>
    <w:rsid w:val="00213933"/>
    <w:rsid w:val="0021545B"/>
    <w:rsid w:val="002175F0"/>
    <w:rsid w:val="00217C56"/>
    <w:rsid w:val="00220A0C"/>
    <w:rsid w:val="00220ECE"/>
    <w:rsid w:val="0022171D"/>
    <w:rsid w:val="00222DEB"/>
    <w:rsid w:val="002232A8"/>
    <w:rsid w:val="00223FD7"/>
    <w:rsid w:val="002240B5"/>
    <w:rsid w:val="002241FF"/>
    <w:rsid w:val="002250D6"/>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322"/>
    <w:rsid w:val="002476E5"/>
    <w:rsid w:val="0025077A"/>
    <w:rsid w:val="00250EBA"/>
    <w:rsid w:val="0025459C"/>
    <w:rsid w:val="002555D7"/>
    <w:rsid w:val="00256261"/>
    <w:rsid w:val="00257ABA"/>
    <w:rsid w:val="0026061D"/>
    <w:rsid w:val="00262A18"/>
    <w:rsid w:val="00262EEB"/>
    <w:rsid w:val="00262F14"/>
    <w:rsid w:val="002637AD"/>
    <w:rsid w:val="002639DE"/>
    <w:rsid w:val="00270331"/>
    <w:rsid w:val="00270444"/>
    <w:rsid w:val="00271801"/>
    <w:rsid w:val="00271CEA"/>
    <w:rsid w:val="00272F49"/>
    <w:rsid w:val="00273553"/>
    <w:rsid w:val="0027545D"/>
    <w:rsid w:val="00276CB8"/>
    <w:rsid w:val="00277681"/>
    <w:rsid w:val="00277A57"/>
    <w:rsid w:val="00277E4E"/>
    <w:rsid w:val="00281D50"/>
    <w:rsid w:val="00282BF7"/>
    <w:rsid w:val="0028301E"/>
    <w:rsid w:val="00283470"/>
    <w:rsid w:val="00283502"/>
    <w:rsid w:val="00283FD9"/>
    <w:rsid w:val="00285DDA"/>
    <w:rsid w:val="00286676"/>
    <w:rsid w:val="00290AC5"/>
    <w:rsid w:val="0029276B"/>
    <w:rsid w:val="00292AEC"/>
    <w:rsid w:val="00294574"/>
    <w:rsid w:val="00294904"/>
    <w:rsid w:val="00294EC6"/>
    <w:rsid w:val="002955AF"/>
    <w:rsid w:val="002959ED"/>
    <w:rsid w:val="00295A47"/>
    <w:rsid w:val="00295FC8"/>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32D6"/>
    <w:rsid w:val="002B4D62"/>
    <w:rsid w:val="002B723B"/>
    <w:rsid w:val="002C0AC9"/>
    <w:rsid w:val="002C1546"/>
    <w:rsid w:val="002C24A4"/>
    <w:rsid w:val="002C25B9"/>
    <w:rsid w:val="002C3565"/>
    <w:rsid w:val="002C4AD6"/>
    <w:rsid w:val="002C4ED9"/>
    <w:rsid w:val="002C4EDF"/>
    <w:rsid w:val="002C4FDF"/>
    <w:rsid w:val="002C5B85"/>
    <w:rsid w:val="002C6B84"/>
    <w:rsid w:val="002C6FBC"/>
    <w:rsid w:val="002C79C3"/>
    <w:rsid w:val="002D1936"/>
    <w:rsid w:val="002D2130"/>
    <w:rsid w:val="002D3093"/>
    <w:rsid w:val="002D398C"/>
    <w:rsid w:val="002D483E"/>
    <w:rsid w:val="002D5E0C"/>
    <w:rsid w:val="002D69D1"/>
    <w:rsid w:val="002D6A3D"/>
    <w:rsid w:val="002D7603"/>
    <w:rsid w:val="002D7851"/>
    <w:rsid w:val="002E12FE"/>
    <w:rsid w:val="002E29AD"/>
    <w:rsid w:val="002E3319"/>
    <w:rsid w:val="002E46D1"/>
    <w:rsid w:val="002E577C"/>
    <w:rsid w:val="002E6032"/>
    <w:rsid w:val="002E61DA"/>
    <w:rsid w:val="002F024C"/>
    <w:rsid w:val="002F0599"/>
    <w:rsid w:val="002F1113"/>
    <w:rsid w:val="002F21AC"/>
    <w:rsid w:val="002F24B9"/>
    <w:rsid w:val="002F2882"/>
    <w:rsid w:val="002F3B32"/>
    <w:rsid w:val="002F602C"/>
    <w:rsid w:val="002F74D7"/>
    <w:rsid w:val="00300512"/>
    <w:rsid w:val="00300B95"/>
    <w:rsid w:val="003015DA"/>
    <w:rsid w:val="003017C2"/>
    <w:rsid w:val="00302156"/>
    <w:rsid w:val="003030D7"/>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4C35"/>
    <w:rsid w:val="00326E8D"/>
    <w:rsid w:val="00327A84"/>
    <w:rsid w:val="003329CA"/>
    <w:rsid w:val="00332C6A"/>
    <w:rsid w:val="00332F43"/>
    <w:rsid w:val="00333F7A"/>
    <w:rsid w:val="00334FE5"/>
    <w:rsid w:val="003365D0"/>
    <w:rsid w:val="00336DDA"/>
    <w:rsid w:val="00337877"/>
    <w:rsid w:val="00340A40"/>
    <w:rsid w:val="00340B2B"/>
    <w:rsid w:val="0034126F"/>
    <w:rsid w:val="0034172E"/>
    <w:rsid w:val="00342AA7"/>
    <w:rsid w:val="00342C49"/>
    <w:rsid w:val="00344190"/>
    <w:rsid w:val="003446F9"/>
    <w:rsid w:val="00345057"/>
    <w:rsid w:val="00345E95"/>
    <w:rsid w:val="003460C3"/>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31D0"/>
    <w:rsid w:val="00363B75"/>
    <w:rsid w:val="0036424C"/>
    <w:rsid w:val="0036433B"/>
    <w:rsid w:val="0036601B"/>
    <w:rsid w:val="00366A01"/>
    <w:rsid w:val="00366DCB"/>
    <w:rsid w:val="003673EE"/>
    <w:rsid w:val="003676EF"/>
    <w:rsid w:val="00367BE1"/>
    <w:rsid w:val="003701B9"/>
    <w:rsid w:val="0037022B"/>
    <w:rsid w:val="00370C11"/>
    <w:rsid w:val="00371A8E"/>
    <w:rsid w:val="00372202"/>
    <w:rsid w:val="00374C3C"/>
    <w:rsid w:val="00375F3F"/>
    <w:rsid w:val="00376D30"/>
    <w:rsid w:val="00380E3E"/>
    <w:rsid w:val="00383342"/>
    <w:rsid w:val="00383BCB"/>
    <w:rsid w:val="0038425A"/>
    <w:rsid w:val="003854DC"/>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7B8"/>
    <w:rsid w:val="0039589C"/>
    <w:rsid w:val="003966A7"/>
    <w:rsid w:val="003A0441"/>
    <w:rsid w:val="003A1169"/>
    <w:rsid w:val="003A15AB"/>
    <w:rsid w:val="003A2438"/>
    <w:rsid w:val="003A321F"/>
    <w:rsid w:val="003A5CEA"/>
    <w:rsid w:val="003A5EBD"/>
    <w:rsid w:val="003A7561"/>
    <w:rsid w:val="003B0879"/>
    <w:rsid w:val="003B218F"/>
    <w:rsid w:val="003B2545"/>
    <w:rsid w:val="003B2FC6"/>
    <w:rsid w:val="003B47B1"/>
    <w:rsid w:val="003B5134"/>
    <w:rsid w:val="003B774E"/>
    <w:rsid w:val="003B7D88"/>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F78"/>
    <w:rsid w:val="003E1FC5"/>
    <w:rsid w:val="003E3230"/>
    <w:rsid w:val="003E40E8"/>
    <w:rsid w:val="003F011E"/>
    <w:rsid w:val="003F64C4"/>
    <w:rsid w:val="003F7338"/>
    <w:rsid w:val="003F7E5D"/>
    <w:rsid w:val="00400182"/>
    <w:rsid w:val="00400400"/>
    <w:rsid w:val="00400C33"/>
    <w:rsid w:val="00400F25"/>
    <w:rsid w:val="00401CFE"/>
    <w:rsid w:val="00402695"/>
    <w:rsid w:val="00403ECF"/>
    <w:rsid w:val="004041F5"/>
    <w:rsid w:val="00404A04"/>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EFF"/>
    <w:rsid w:val="00450363"/>
    <w:rsid w:val="00451B4B"/>
    <w:rsid w:val="00454C38"/>
    <w:rsid w:val="00454EE2"/>
    <w:rsid w:val="00455072"/>
    <w:rsid w:val="00455C0E"/>
    <w:rsid w:val="004575F9"/>
    <w:rsid w:val="0046167D"/>
    <w:rsid w:val="00470CF1"/>
    <w:rsid w:val="00471403"/>
    <w:rsid w:val="00472425"/>
    <w:rsid w:val="004727E6"/>
    <w:rsid w:val="00473741"/>
    <w:rsid w:val="00473851"/>
    <w:rsid w:val="00475544"/>
    <w:rsid w:val="00475F48"/>
    <w:rsid w:val="00476ADD"/>
    <w:rsid w:val="004778D0"/>
    <w:rsid w:val="00480776"/>
    <w:rsid w:val="00480FED"/>
    <w:rsid w:val="004831B6"/>
    <w:rsid w:val="0048372E"/>
    <w:rsid w:val="0048454C"/>
    <w:rsid w:val="004866D7"/>
    <w:rsid w:val="00486987"/>
    <w:rsid w:val="00487152"/>
    <w:rsid w:val="00490207"/>
    <w:rsid w:val="0049099A"/>
    <w:rsid w:val="004934BC"/>
    <w:rsid w:val="0049477A"/>
    <w:rsid w:val="00495668"/>
    <w:rsid w:val="00497497"/>
    <w:rsid w:val="004977D5"/>
    <w:rsid w:val="00497BB2"/>
    <w:rsid w:val="004A076C"/>
    <w:rsid w:val="004A16A9"/>
    <w:rsid w:val="004A1860"/>
    <w:rsid w:val="004A242B"/>
    <w:rsid w:val="004A40BF"/>
    <w:rsid w:val="004A4D46"/>
    <w:rsid w:val="004A6932"/>
    <w:rsid w:val="004A6E41"/>
    <w:rsid w:val="004A7091"/>
    <w:rsid w:val="004A70C7"/>
    <w:rsid w:val="004B0765"/>
    <w:rsid w:val="004B078C"/>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0717"/>
    <w:rsid w:val="004E190A"/>
    <w:rsid w:val="004E2249"/>
    <w:rsid w:val="004E25D8"/>
    <w:rsid w:val="004E379B"/>
    <w:rsid w:val="004E3F52"/>
    <w:rsid w:val="004E4364"/>
    <w:rsid w:val="004E695A"/>
    <w:rsid w:val="004E6EA5"/>
    <w:rsid w:val="004E7AEB"/>
    <w:rsid w:val="004F008D"/>
    <w:rsid w:val="004F17A6"/>
    <w:rsid w:val="004F17FD"/>
    <w:rsid w:val="004F1977"/>
    <w:rsid w:val="004F1D75"/>
    <w:rsid w:val="004F42BB"/>
    <w:rsid w:val="004F50E2"/>
    <w:rsid w:val="004F516B"/>
    <w:rsid w:val="004F5485"/>
    <w:rsid w:val="004F65C0"/>
    <w:rsid w:val="00500118"/>
    <w:rsid w:val="00501F84"/>
    <w:rsid w:val="00502073"/>
    <w:rsid w:val="00504F26"/>
    <w:rsid w:val="00507DDB"/>
    <w:rsid w:val="005101CC"/>
    <w:rsid w:val="00511642"/>
    <w:rsid w:val="00512BA2"/>
    <w:rsid w:val="00512E47"/>
    <w:rsid w:val="00514DD2"/>
    <w:rsid w:val="00515ABD"/>
    <w:rsid w:val="005170C0"/>
    <w:rsid w:val="00517945"/>
    <w:rsid w:val="00517D15"/>
    <w:rsid w:val="0052054C"/>
    <w:rsid w:val="005217D1"/>
    <w:rsid w:val="0052324E"/>
    <w:rsid w:val="0052506D"/>
    <w:rsid w:val="00525C01"/>
    <w:rsid w:val="00526074"/>
    <w:rsid w:val="00526B53"/>
    <w:rsid w:val="00530813"/>
    <w:rsid w:val="005308E9"/>
    <w:rsid w:val="00530BA8"/>
    <w:rsid w:val="00530F83"/>
    <w:rsid w:val="00531796"/>
    <w:rsid w:val="0053300B"/>
    <w:rsid w:val="005340BE"/>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28A"/>
    <w:rsid w:val="00551DB1"/>
    <w:rsid w:val="00552879"/>
    <w:rsid w:val="005529E8"/>
    <w:rsid w:val="00552A65"/>
    <w:rsid w:val="005533EC"/>
    <w:rsid w:val="00553DC9"/>
    <w:rsid w:val="005559E4"/>
    <w:rsid w:val="00555CCF"/>
    <w:rsid w:val="00556A69"/>
    <w:rsid w:val="00556A75"/>
    <w:rsid w:val="005577FC"/>
    <w:rsid w:val="00561498"/>
    <w:rsid w:val="005614DA"/>
    <w:rsid w:val="005623E0"/>
    <w:rsid w:val="00563E13"/>
    <w:rsid w:val="005645D7"/>
    <w:rsid w:val="005662DC"/>
    <w:rsid w:val="005665E6"/>
    <w:rsid w:val="00570BD1"/>
    <w:rsid w:val="00570BF2"/>
    <w:rsid w:val="00571200"/>
    <w:rsid w:val="005721D6"/>
    <w:rsid w:val="00574E1D"/>
    <w:rsid w:val="005756C3"/>
    <w:rsid w:val="005764DD"/>
    <w:rsid w:val="00577C0B"/>
    <w:rsid w:val="00580D9F"/>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6E2"/>
    <w:rsid w:val="005B499D"/>
    <w:rsid w:val="005B5273"/>
    <w:rsid w:val="005B57EE"/>
    <w:rsid w:val="005B690C"/>
    <w:rsid w:val="005B6A85"/>
    <w:rsid w:val="005B778B"/>
    <w:rsid w:val="005B77FC"/>
    <w:rsid w:val="005B7E23"/>
    <w:rsid w:val="005C10C0"/>
    <w:rsid w:val="005C1D98"/>
    <w:rsid w:val="005C2822"/>
    <w:rsid w:val="005C5100"/>
    <w:rsid w:val="005C5877"/>
    <w:rsid w:val="005C6626"/>
    <w:rsid w:val="005D091E"/>
    <w:rsid w:val="005D159B"/>
    <w:rsid w:val="005D168D"/>
    <w:rsid w:val="005D1D76"/>
    <w:rsid w:val="005D1D88"/>
    <w:rsid w:val="005D2E2F"/>
    <w:rsid w:val="005D31CA"/>
    <w:rsid w:val="005D43FC"/>
    <w:rsid w:val="005D5290"/>
    <w:rsid w:val="005D698D"/>
    <w:rsid w:val="005D78F3"/>
    <w:rsid w:val="005E015F"/>
    <w:rsid w:val="005E4ADD"/>
    <w:rsid w:val="005E5656"/>
    <w:rsid w:val="005E56F7"/>
    <w:rsid w:val="005E7ECA"/>
    <w:rsid w:val="005F160C"/>
    <w:rsid w:val="005F1B8D"/>
    <w:rsid w:val="005F1D1F"/>
    <w:rsid w:val="005F1DF7"/>
    <w:rsid w:val="005F26BD"/>
    <w:rsid w:val="005F2AA1"/>
    <w:rsid w:val="005F308F"/>
    <w:rsid w:val="005F3C6B"/>
    <w:rsid w:val="005F41D2"/>
    <w:rsid w:val="005F4522"/>
    <w:rsid w:val="005F4EED"/>
    <w:rsid w:val="005F51B9"/>
    <w:rsid w:val="005F64E6"/>
    <w:rsid w:val="005F6522"/>
    <w:rsid w:val="005F6AE7"/>
    <w:rsid w:val="006005E8"/>
    <w:rsid w:val="00601107"/>
    <w:rsid w:val="00602B19"/>
    <w:rsid w:val="0060438C"/>
    <w:rsid w:val="006122DF"/>
    <w:rsid w:val="00612CA4"/>
    <w:rsid w:val="006134D5"/>
    <w:rsid w:val="00613D99"/>
    <w:rsid w:val="0061538C"/>
    <w:rsid w:val="00615C67"/>
    <w:rsid w:val="00617B09"/>
    <w:rsid w:val="00617BBD"/>
    <w:rsid w:val="006201A5"/>
    <w:rsid w:val="00620D94"/>
    <w:rsid w:val="006224C7"/>
    <w:rsid w:val="006244F1"/>
    <w:rsid w:val="00627382"/>
    <w:rsid w:val="00630A63"/>
    <w:rsid w:val="00631B25"/>
    <w:rsid w:val="006355A6"/>
    <w:rsid w:val="0063564C"/>
    <w:rsid w:val="00636CFB"/>
    <w:rsid w:val="00637C82"/>
    <w:rsid w:val="00640B55"/>
    <w:rsid w:val="00640CC7"/>
    <w:rsid w:val="00640EDA"/>
    <w:rsid w:val="00641163"/>
    <w:rsid w:val="006434EF"/>
    <w:rsid w:val="006437D3"/>
    <w:rsid w:val="00643B46"/>
    <w:rsid w:val="006454E6"/>
    <w:rsid w:val="0064791C"/>
    <w:rsid w:val="00647B37"/>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703E0"/>
    <w:rsid w:val="00670CE8"/>
    <w:rsid w:val="0067226E"/>
    <w:rsid w:val="006726E6"/>
    <w:rsid w:val="006729C6"/>
    <w:rsid w:val="00673455"/>
    <w:rsid w:val="00673547"/>
    <w:rsid w:val="0067576C"/>
    <w:rsid w:val="0067795D"/>
    <w:rsid w:val="006802F2"/>
    <w:rsid w:val="006811F4"/>
    <w:rsid w:val="00681E94"/>
    <w:rsid w:val="00682155"/>
    <w:rsid w:val="006823F0"/>
    <w:rsid w:val="006827B3"/>
    <w:rsid w:val="0068298F"/>
    <w:rsid w:val="006829F6"/>
    <w:rsid w:val="00682F7B"/>
    <w:rsid w:val="00684126"/>
    <w:rsid w:val="0068531F"/>
    <w:rsid w:val="00685E4C"/>
    <w:rsid w:val="006876A5"/>
    <w:rsid w:val="006878AF"/>
    <w:rsid w:val="00690116"/>
    <w:rsid w:val="006930E8"/>
    <w:rsid w:val="00693D37"/>
    <w:rsid w:val="0069409D"/>
    <w:rsid w:val="00695435"/>
    <w:rsid w:val="00695461"/>
    <w:rsid w:val="006958FF"/>
    <w:rsid w:val="00695BE0"/>
    <w:rsid w:val="0069670A"/>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114F"/>
    <w:rsid w:val="006C15EA"/>
    <w:rsid w:val="006C1E5A"/>
    <w:rsid w:val="006C2235"/>
    <w:rsid w:val="006C2747"/>
    <w:rsid w:val="006C308F"/>
    <w:rsid w:val="006C38C7"/>
    <w:rsid w:val="006C5143"/>
    <w:rsid w:val="006C6004"/>
    <w:rsid w:val="006D2A8A"/>
    <w:rsid w:val="006D3D61"/>
    <w:rsid w:val="006D46DC"/>
    <w:rsid w:val="006D77A9"/>
    <w:rsid w:val="006E1E2C"/>
    <w:rsid w:val="006E26EF"/>
    <w:rsid w:val="006E2A5A"/>
    <w:rsid w:val="006E46DD"/>
    <w:rsid w:val="006E654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8C1"/>
    <w:rsid w:val="00714813"/>
    <w:rsid w:val="007153CE"/>
    <w:rsid w:val="007160B9"/>
    <w:rsid w:val="0071620F"/>
    <w:rsid w:val="00716AE4"/>
    <w:rsid w:val="00716FA1"/>
    <w:rsid w:val="0071743A"/>
    <w:rsid w:val="00717D0A"/>
    <w:rsid w:val="00717EAC"/>
    <w:rsid w:val="0072044C"/>
    <w:rsid w:val="00722FBD"/>
    <w:rsid w:val="00722FF0"/>
    <w:rsid w:val="00723016"/>
    <w:rsid w:val="0072430D"/>
    <w:rsid w:val="00724574"/>
    <w:rsid w:val="00725F54"/>
    <w:rsid w:val="00726229"/>
    <w:rsid w:val="00726EFE"/>
    <w:rsid w:val="00726F5E"/>
    <w:rsid w:val="007271A5"/>
    <w:rsid w:val="00730077"/>
    <w:rsid w:val="007322A9"/>
    <w:rsid w:val="007328A3"/>
    <w:rsid w:val="007332E0"/>
    <w:rsid w:val="00735641"/>
    <w:rsid w:val="00737344"/>
    <w:rsid w:val="007405A1"/>
    <w:rsid w:val="00740BDF"/>
    <w:rsid w:val="00741DA4"/>
    <w:rsid w:val="00741F21"/>
    <w:rsid w:val="0074282A"/>
    <w:rsid w:val="007432B1"/>
    <w:rsid w:val="007450BF"/>
    <w:rsid w:val="007451AD"/>
    <w:rsid w:val="00745856"/>
    <w:rsid w:val="00746362"/>
    <w:rsid w:val="00746475"/>
    <w:rsid w:val="00746554"/>
    <w:rsid w:val="00747381"/>
    <w:rsid w:val="0075058E"/>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6499"/>
    <w:rsid w:val="00777E13"/>
    <w:rsid w:val="0078099D"/>
    <w:rsid w:val="00780B9C"/>
    <w:rsid w:val="00781700"/>
    <w:rsid w:val="00781D9D"/>
    <w:rsid w:val="00782A92"/>
    <w:rsid w:val="00782E31"/>
    <w:rsid w:val="00783F4A"/>
    <w:rsid w:val="00784744"/>
    <w:rsid w:val="00784ADF"/>
    <w:rsid w:val="00784B82"/>
    <w:rsid w:val="00784EF6"/>
    <w:rsid w:val="0078599E"/>
    <w:rsid w:val="007865CB"/>
    <w:rsid w:val="00786F8A"/>
    <w:rsid w:val="00787787"/>
    <w:rsid w:val="00787CDF"/>
    <w:rsid w:val="007904C4"/>
    <w:rsid w:val="007904F1"/>
    <w:rsid w:val="00790DC3"/>
    <w:rsid w:val="007932CC"/>
    <w:rsid w:val="007941E9"/>
    <w:rsid w:val="00794B67"/>
    <w:rsid w:val="00795329"/>
    <w:rsid w:val="00795347"/>
    <w:rsid w:val="007958DA"/>
    <w:rsid w:val="007967E5"/>
    <w:rsid w:val="00797302"/>
    <w:rsid w:val="007A09D8"/>
    <w:rsid w:val="007A184A"/>
    <w:rsid w:val="007A213F"/>
    <w:rsid w:val="007A21D7"/>
    <w:rsid w:val="007A2574"/>
    <w:rsid w:val="007A2720"/>
    <w:rsid w:val="007A45D8"/>
    <w:rsid w:val="007A7806"/>
    <w:rsid w:val="007A7DBB"/>
    <w:rsid w:val="007B018D"/>
    <w:rsid w:val="007B0755"/>
    <w:rsid w:val="007B109C"/>
    <w:rsid w:val="007B2E68"/>
    <w:rsid w:val="007B449E"/>
    <w:rsid w:val="007B478D"/>
    <w:rsid w:val="007B5882"/>
    <w:rsid w:val="007B5A69"/>
    <w:rsid w:val="007B65B8"/>
    <w:rsid w:val="007B7EE1"/>
    <w:rsid w:val="007C1B84"/>
    <w:rsid w:val="007C1BA2"/>
    <w:rsid w:val="007C214C"/>
    <w:rsid w:val="007C3752"/>
    <w:rsid w:val="007C3B70"/>
    <w:rsid w:val="007C4D92"/>
    <w:rsid w:val="007C4F89"/>
    <w:rsid w:val="007C5C6F"/>
    <w:rsid w:val="007D0200"/>
    <w:rsid w:val="007D1E62"/>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B7B"/>
    <w:rsid w:val="007F7BD3"/>
    <w:rsid w:val="008011DC"/>
    <w:rsid w:val="00801B92"/>
    <w:rsid w:val="008028A8"/>
    <w:rsid w:val="008038C3"/>
    <w:rsid w:val="00803EEA"/>
    <w:rsid w:val="00804B0B"/>
    <w:rsid w:val="00805037"/>
    <w:rsid w:val="00805E55"/>
    <w:rsid w:val="008065C1"/>
    <w:rsid w:val="008072AC"/>
    <w:rsid w:val="008078E7"/>
    <w:rsid w:val="00807A0F"/>
    <w:rsid w:val="00810B5C"/>
    <w:rsid w:val="00811E9F"/>
    <w:rsid w:val="008126EC"/>
    <w:rsid w:val="00812954"/>
    <w:rsid w:val="00812F54"/>
    <w:rsid w:val="00813935"/>
    <w:rsid w:val="00814C90"/>
    <w:rsid w:val="008163BB"/>
    <w:rsid w:val="00817164"/>
    <w:rsid w:val="0082119E"/>
    <w:rsid w:val="00821471"/>
    <w:rsid w:val="00822553"/>
    <w:rsid w:val="00822ECF"/>
    <w:rsid w:val="00823B52"/>
    <w:rsid w:val="00823F17"/>
    <w:rsid w:val="008242C9"/>
    <w:rsid w:val="0082449A"/>
    <w:rsid w:val="008245A5"/>
    <w:rsid w:val="008251BC"/>
    <w:rsid w:val="00826C36"/>
    <w:rsid w:val="00830253"/>
    <w:rsid w:val="00831413"/>
    <w:rsid w:val="00831C40"/>
    <w:rsid w:val="0083207F"/>
    <w:rsid w:val="00832986"/>
    <w:rsid w:val="00832E19"/>
    <w:rsid w:val="008341DC"/>
    <w:rsid w:val="00834BC9"/>
    <w:rsid w:val="00834BE4"/>
    <w:rsid w:val="00834F0D"/>
    <w:rsid w:val="0083607A"/>
    <w:rsid w:val="008369CF"/>
    <w:rsid w:val="00841102"/>
    <w:rsid w:val="00841751"/>
    <w:rsid w:val="008422A4"/>
    <w:rsid w:val="00842480"/>
    <w:rsid w:val="008425BF"/>
    <w:rsid w:val="00842FA3"/>
    <w:rsid w:val="008432CB"/>
    <w:rsid w:val="00844058"/>
    <w:rsid w:val="00844153"/>
    <w:rsid w:val="008449FC"/>
    <w:rsid w:val="00845677"/>
    <w:rsid w:val="00845B4E"/>
    <w:rsid w:val="00850BE0"/>
    <w:rsid w:val="00851BC7"/>
    <w:rsid w:val="008528DA"/>
    <w:rsid w:val="00853929"/>
    <w:rsid w:val="00853A00"/>
    <w:rsid w:val="00854906"/>
    <w:rsid w:val="00856ACC"/>
    <w:rsid w:val="00860355"/>
    <w:rsid w:val="0086041E"/>
    <w:rsid w:val="00861A30"/>
    <w:rsid w:val="00862D82"/>
    <w:rsid w:val="00863A79"/>
    <w:rsid w:val="00864AFB"/>
    <w:rsid w:val="00864B7F"/>
    <w:rsid w:val="00866F49"/>
    <w:rsid w:val="00867006"/>
    <w:rsid w:val="0086700B"/>
    <w:rsid w:val="00867810"/>
    <w:rsid w:val="0087019C"/>
    <w:rsid w:val="0087147E"/>
    <w:rsid w:val="00872401"/>
    <w:rsid w:val="008746DF"/>
    <w:rsid w:val="00875580"/>
    <w:rsid w:val="00875A99"/>
    <w:rsid w:val="00876A67"/>
    <w:rsid w:val="00876ACA"/>
    <w:rsid w:val="00877270"/>
    <w:rsid w:val="00877FCD"/>
    <w:rsid w:val="008810DF"/>
    <w:rsid w:val="0088193B"/>
    <w:rsid w:val="00881E40"/>
    <w:rsid w:val="0088290C"/>
    <w:rsid w:val="008833E7"/>
    <w:rsid w:val="00884714"/>
    <w:rsid w:val="00884D82"/>
    <w:rsid w:val="00885163"/>
    <w:rsid w:val="0088521E"/>
    <w:rsid w:val="00887ABE"/>
    <w:rsid w:val="00890D28"/>
    <w:rsid w:val="00890D75"/>
    <w:rsid w:val="00891B38"/>
    <w:rsid w:val="0089211C"/>
    <w:rsid w:val="00892C61"/>
    <w:rsid w:val="00893E70"/>
    <w:rsid w:val="0089404F"/>
    <w:rsid w:val="0089440B"/>
    <w:rsid w:val="0089456E"/>
    <w:rsid w:val="00897269"/>
    <w:rsid w:val="0089792D"/>
    <w:rsid w:val="008A06A5"/>
    <w:rsid w:val="008A0954"/>
    <w:rsid w:val="008A34EB"/>
    <w:rsid w:val="008A4A0E"/>
    <w:rsid w:val="008A5A5E"/>
    <w:rsid w:val="008A6E74"/>
    <w:rsid w:val="008A73EA"/>
    <w:rsid w:val="008B1362"/>
    <w:rsid w:val="008B2173"/>
    <w:rsid w:val="008B2D35"/>
    <w:rsid w:val="008B5CA7"/>
    <w:rsid w:val="008B762E"/>
    <w:rsid w:val="008C0078"/>
    <w:rsid w:val="008C008D"/>
    <w:rsid w:val="008C148A"/>
    <w:rsid w:val="008C1AF3"/>
    <w:rsid w:val="008C3B8F"/>
    <w:rsid w:val="008C3E9B"/>
    <w:rsid w:val="008C5A55"/>
    <w:rsid w:val="008C5DFE"/>
    <w:rsid w:val="008C63D1"/>
    <w:rsid w:val="008D1BAA"/>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900491"/>
    <w:rsid w:val="0090063E"/>
    <w:rsid w:val="00901E27"/>
    <w:rsid w:val="00902554"/>
    <w:rsid w:val="00902669"/>
    <w:rsid w:val="00902F25"/>
    <w:rsid w:val="0090568A"/>
    <w:rsid w:val="00905A92"/>
    <w:rsid w:val="009070B6"/>
    <w:rsid w:val="00911B04"/>
    <w:rsid w:val="00911F54"/>
    <w:rsid w:val="00912B27"/>
    <w:rsid w:val="00914AA9"/>
    <w:rsid w:val="0091794E"/>
    <w:rsid w:val="0092030D"/>
    <w:rsid w:val="00920343"/>
    <w:rsid w:val="009211CA"/>
    <w:rsid w:val="009220EC"/>
    <w:rsid w:val="00922D38"/>
    <w:rsid w:val="009233F9"/>
    <w:rsid w:val="00923E84"/>
    <w:rsid w:val="009243AC"/>
    <w:rsid w:val="009252D8"/>
    <w:rsid w:val="00925640"/>
    <w:rsid w:val="0092601A"/>
    <w:rsid w:val="009260D2"/>
    <w:rsid w:val="00926240"/>
    <w:rsid w:val="00926822"/>
    <w:rsid w:val="00926F58"/>
    <w:rsid w:val="0093024E"/>
    <w:rsid w:val="00931429"/>
    <w:rsid w:val="00931A60"/>
    <w:rsid w:val="00935659"/>
    <w:rsid w:val="00936A24"/>
    <w:rsid w:val="00937747"/>
    <w:rsid w:val="00940436"/>
    <w:rsid w:val="00940A6A"/>
    <w:rsid w:val="00940FD1"/>
    <w:rsid w:val="009412EF"/>
    <w:rsid w:val="00942394"/>
    <w:rsid w:val="00943C99"/>
    <w:rsid w:val="00945652"/>
    <w:rsid w:val="00945AE6"/>
    <w:rsid w:val="0094787B"/>
    <w:rsid w:val="00950806"/>
    <w:rsid w:val="0095131C"/>
    <w:rsid w:val="00952233"/>
    <w:rsid w:val="00956D7A"/>
    <w:rsid w:val="00957764"/>
    <w:rsid w:val="0096057A"/>
    <w:rsid w:val="00960828"/>
    <w:rsid w:val="0096259A"/>
    <w:rsid w:val="00962736"/>
    <w:rsid w:val="00962C3C"/>
    <w:rsid w:val="00963282"/>
    <w:rsid w:val="00963CB2"/>
    <w:rsid w:val="00964849"/>
    <w:rsid w:val="00964985"/>
    <w:rsid w:val="0096606F"/>
    <w:rsid w:val="00966E7F"/>
    <w:rsid w:val="0096752F"/>
    <w:rsid w:val="00967E23"/>
    <w:rsid w:val="009707CF"/>
    <w:rsid w:val="0097119C"/>
    <w:rsid w:val="00971E96"/>
    <w:rsid w:val="0097430E"/>
    <w:rsid w:val="0097499D"/>
    <w:rsid w:val="0097549E"/>
    <w:rsid w:val="00975BCB"/>
    <w:rsid w:val="00975C29"/>
    <w:rsid w:val="00975E81"/>
    <w:rsid w:val="009762A2"/>
    <w:rsid w:val="0097747D"/>
    <w:rsid w:val="009806A0"/>
    <w:rsid w:val="009807F0"/>
    <w:rsid w:val="00980940"/>
    <w:rsid w:val="009817A8"/>
    <w:rsid w:val="00981B13"/>
    <w:rsid w:val="009821E0"/>
    <w:rsid w:val="0098244B"/>
    <w:rsid w:val="00983FB2"/>
    <w:rsid w:val="00986A8F"/>
    <w:rsid w:val="0098707B"/>
    <w:rsid w:val="0098798E"/>
    <w:rsid w:val="00990D18"/>
    <w:rsid w:val="009913E6"/>
    <w:rsid w:val="00992FA0"/>
    <w:rsid w:val="009932AA"/>
    <w:rsid w:val="00994D5C"/>
    <w:rsid w:val="00994EAC"/>
    <w:rsid w:val="00996BEE"/>
    <w:rsid w:val="00997E2B"/>
    <w:rsid w:val="009A06E7"/>
    <w:rsid w:val="009A1120"/>
    <w:rsid w:val="009A3225"/>
    <w:rsid w:val="009A3B97"/>
    <w:rsid w:val="009A46AF"/>
    <w:rsid w:val="009A4C79"/>
    <w:rsid w:val="009A5EB2"/>
    <w:rsid w:val="009B0573"/>
    <w:rsid w:val="009B3AF4"/>
    <w:rsid w:val="009B3D5E"/>
    <w:rsid w:val="009B485B"/>
    <w:rsid w:val="009B48BB"/>
    <w:rsid w:val="009B4CA0"/>
    <w:rsid w:val="009B5E5B"/>
    <w:rsid w:val="009B6669"/>
    <w:rsid w:val="009C0703"/>
    <w:rsid w:val="009C0C31"/>
    <w:rsid w:val="009C1A4B"/>
    <w:rsid w:val="009C3998"/>
    <w:rsid w:val="009C558D"/>
    <w:rsid w:val="009C7CAD"/>
    <w:rsid w:val="009D017C"/>
    <w:rsid w:val="009D0855"/>
    <w:rsid w:val="009D10D1"/>
    <w:rsid w:val="009D2839"/>
    <w:rsid w:val="009D3662"/>
    <w:rsid w:val="009D4AA5"/>
    <w:rsid w:val="009D51C0"/>
    <w:rsid w:val="009D5A2F"/>
    <w:rsid w:val="009D5F9D"/>
    <w:rsid w:val="009D5FFD"/>
    <w:rsid w:val="009D6B6A"/>
    <w:rsid w:val="009D6E8C"/>
    <w:rsid w:val="009E1D4E"/>
    <w:rsid w:val="009E1D6B"/>
    <w:rsid w:val="009E35A0"/>
    <w:rsid w:val="009E4310"/>
    <w:rsid w:val="009E5E34"/>
    <w:rsid w:val="009E6765"/>
    <w:rsid w:val="009E741E"/>
    <w:rsid w:val="009F0679"/>
    <w:rsid w:val="009F14C2"/>
    <w:rsid w:val="009F1EE8"/>
    <w:rsid w:val="009F4F3E"/>
    <w:rsid w:val="009F503F"/>
    <w:rsid w:val="009F5D38"/>
    <w:rsid w:val="00A00111"/>
    <w:rsid w:val="00A007AC"/>
    <w:rsid w:val="00A01618"/>
    <w:rsid w:val="00A033D0"/>
    <w:rsid w:val="00A037FB"/>
    <w:rsid w:val="00A03DD3"/>
    <w:rsid w:val="00A05021"/>
    <w:rsid w:val="00A05048"/>
    <w:rsid w:val="00A05108"/>
    <w:rsid w:val="00A05B0B"/>
    <w:rsid w:val="00A062D8"/>
    <w:rsid w:val="00A063FF"/>
    <w:rsid w:val="00A10E12"/>
    <w:rsid w:val="00A1289A"/>
    <w:rsid w:val="00A13ECC"/>
    <w:rsid w:val="00A168D9"/>
    <w:rsid w:val="00A17B00"/>
    <w:rsid w:val="00A22177"/>
    <w:rsid w:val="00A223C0"/>
    <w:rsid w:val="00A22D56"/>
    <w:rsid w:val="00A22DE8"/>
    <w:rsid w:val="00A22EF4"/>
    <w:rsid w:val="00A24489"/>
    <w:rsid w:val="00A2555E"/>
    <w:rsid w:val="00A25995"/>
    <w:rsid w:val="00A267A1"/>
    <w:rsid w:val="00A26D9A"/>
    <w:rsid w:val="00A27E35"/>
    <w:rsid w:val="00A302A4"/>
    <w:rsid w:val="00A3150E"/>
    <w:rsid w:val="00A31F8A"/>
    <w:rsid w:val="00A33393"/>
    <w:rsid w:val="00A3428F"/>
    <w:rsid w:val="00A35CA6"/>
    <w:rsid w:val="00A36879"/>
    <w:rsid w:val="00A36B8C"/>
    <w:rsid w:val="00A36CEB"/>
    <w:rsid w:val="00A36D2C"/>
    <w:rsid w:val="00A3749E"/>
    <w:rsid w:val="00A37629"/>
    <w:rsid w:val="00A42457"/>
    <w:rsid w:val="00A4330C"/>
    <w:rsid w:val="00A44220"/>
    <w:rsid w:val="00A44C1D"/>
    <w:rsid w:val="00A44E9D"/>
    <w:rsid w:val="00A473D8"/>
    <w:rsid w:val="00A47738"/>
    <w:rsid w:val="00A50266"/>
    <w:rsid w:val="00A51D98"/>
    <w:rsid w:val="00A523CF"/>
    <w:rsid w:val="00A52AEB"/>
    <w:rsid w:val="00A551F7"/>
    <w:rsid w:val="00A57EB5"/>
    <w:rsid w:val="00A61138"/>
    <w:rsid w:val="00A6127C"/>
    <w:rsid w:val="00A6204F"/>
    <w:rsid w:val="00A62CA3"/>
    <w:rsid w:val="00A633D7"/>
    <w:rsid w:val="00A638A6"/>
    <w:rsid w:val="00A64F79"/>
    <w:rsid w:val="00A65553"/>
    <w:rsid w:val="00A65C21"/>
    <w:rsid w:val="00A6632B"/>
    <w:rsid w:val="00A66C98"/>
    <w:rsid w:val="00A671AC"/>
    <w:rsid w:val="00A67490"/>
    <w:rsid w:val="00A67BBC"/>
    <w:rsid w:val="00A73470"/>
    <w:rsid w:val="00A74472"/>
    <w:rsid w:val="00A76C87"/>
    <w:rsid w:val="00A77480"/>
    <w:rsid w:val="00A8178D"/>
    <w:rsid w:val="00A833D4"/>
    <w:rsid w:val="00A83960"/>
    <w:rsid w:val="00A84914"/>
    <w:rsid w:val="00A84B5E"/>
    <w:rsid w:val="00A8654C"/>
    <w:rsid w:val="00A86943"/>
    <w:rsid w:val="00A86CBE"/>
    <w:rsid w:val="00A8779B"/>
    <w:rsid w:val="00A87AD4"/>
    <w:rsid w:val="00A9111C"/>
    <w:rsid w:val="00A937F2"/>
    <w:rsid w:val="00A9418E"/>
    <w:rsid w:val="00A94398"/>
    <w:rsid w:val="00A949FC"/>
    <w:rsid w:val="00A94F82"/>
    <w:rsid w:val="00A96759"/>
    <w:rsid w:val="00A97C66"/>
    <w:rsid w:val="00AA09B9"/>
    <w:rsid w:val="00AA0AED"/>
    <w:rsid w:val="00AA0AEF"/>
    <w:rsid w:val="00AA0B42"/>
    <w:rsid w:val="00AA12B3"/>
    <w:rsid w:val="00AA395E"/>
    <w:rsid w:val="00AA5D5A"/>
    <w:rsid w:val="00AA5E95"/>
    <w:rsid w:val="00AA7874"/>
    <w:rsid w:val="00AB0339"/>
    <w:rsid w:val="00AB052C"/>
    <w:rsid w:val="00AB16FB"/>
    <w:rsid w:val="00AB4781"/>
    <w:rsid w:val="00AB4D8D"/>
    <w:rsid w:val="00AB6660"/>
    <w:rsid w:val="00AB6943"/>
    <w:rsid w:val="00AB6E22"/>
    <w:rsid w:val="00AB6EAB"/>
    <w:rsid w:val="00AB79A1"/>
    <w:rsid w:val="00AB7CB1"/>
    <w:rsid w:val="00AC02EC"/>
    <w:rsid w:val="00AC0CA9"/>
    <w:rsid w:val="00AC0F92"/>
    <w:rsid w:val="00AC17D9"/>
    <w:rsid w:val="00AC21D8"/>
    <w:rsid w:val="00AC29B0"/>
    <w:rsid w:val="00AC34D5"/>
    <w:rsid w:val="00AC3CD8"/>
    <w:rsid w:val="00AC4EBB"/>
    <w:rsid w:val="00AD03C2"/>
    <w:rsid w:val="00AD0724"/>
    <w:rsid w:val="00AD2EF7"/>
    <w:rsid w:val="00AD37EF"/>
    <w:rsid w:val="00AD3CD3"/>
    <w:rsid w:val="00AD5126"/>
    <w:rsid w:val="00AD66EB"/>
    <w:rsid w:val="00AD7EA2"/>
    <w:rsid w:val="00AD7FCC"/>
    <w:rsid w:val="00AE0E64"/>
    <w:rsid w:val="00AE1383"/>
    <w:rsid w:val="00AE1AFD"/>
    <w:rsid w:val="00AE1CB6"/>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59A4"/>
    <w:rsid w:val="00AF729A"/>
    <w:rsid w:val="00AF7A6B"/>
    <w:rsid w:val="00AF7D45"/>
    <w:rsid w:val="00B00BDF"/>
    <w:rsid w:val="00B01894"/>
    <w:rsid w:val="00B024FB"/>
    <w:rsid w:val="00B036D9"/>
    <w:rsid w:val="00B04BD7"/>
    <w:rsid w:val="00B05320"/>
    <w:rsid w:val="00B07289"/>
    <w:rsid w:val="00B10050"/>
    <w:rsid w:val="00B107B4"/>
    <w:rsid w:val="00B10C0C"/>
    <w:rsid w:val="00B162EC"/>
    <w:rsid w:val="00B164DF"/>
    <w:rsid w:val="00B16F26"/>
    <w:rsid w:val="00B1704F"/>
    <w:rsid w:val="00B17A97"/>
    <w:rsid w:val="00B17E31"/>
    <w:rsid w:val="00B221AF"/>
    <w:rsid w:val="00B23950"/>
    <w:rsid w:val="00B240C1"/>
    <w:rsid w:val="00B24195"/>
    <w:rsid w:val="00B25700"/>
    <w:rsid w:val="00B262EE"/>
    <w:rsid w:val="00B2667D"/>
    <w:rsid w:val="00B27561"/>
    <w:rsid w:val="00B32A2C"/>
    <w:rsid w:val="00B33A10"/>
    <w:rsid w:val="00B34961"/>
    <w:rsid w:val="00B40B37"/>
    <w:rsid w:val="00B419E5"/>
    <w:rsid w:val="00B41D99"/>
    <w:rsid w:val="00B42A51"/>
    <w:rsid w:val="00B44036"/>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5A3A"/>
    <w:rsid w:val="00B761CE"/>
    <w:rsid w:val="00B76244"/>
    <w:rsid w:val="00B7655A"/>
    <w:rsid w:val="00B76D0B"/>
    <w:rsid w:val="00B77FA5"/>
    <w:rsid w:val="00B82245"/>
    <w:rsid w:val="00B82D1D"/>
    <w:rsid w:val="00B83955"/>
    <w:rsid w:val="00B853F3"/>
    <w:rsid w:val="00B900A4"/>
    <w:rsid w:val="00B902DF"/>
    <w:rsid w:val="00B9108A"/>
    <w:rsid w:val="00B915F3"/>
    <w:rsid w:val="00B92CBD"/>
    <w:rsid w:val="00B96CD9"/>
    <w:rsid w:val="00BA00A6"/>
    <w:rsid w:val="00BA01B2"/>
    <w:rsid w:val="00BA0A10"/>
    <w:rsid w:val="00BA160D"/>
    <w:rsid w:val="00BA238C"/>
    <w:rsid w:val="00BA2BF9"/>
    <w:rsid w:val="00BA2CF5"/>
    <w:rsid w:val="00BA3588"/>
    <w:rsid w:val="00BA35E0"/>
    <w:rsid w:val="00BA3850"/>
    <w:rsid w:val="00BA44EE"/>
    <w:rsid w:val="00BA58A0"/>
    <w:rsid w:val="00BA67B7"/>
    <w:rsid w:val="00BA6A10"/>
    <w:rsid w:val="00BA6FAF"/>
    <w:rsid w:val="00BA700B"/>
    <w:rsid w:val="00BA7C84"/>
    <w:rsid w:val="00BB0047"/>
    <w:rsid w:val="00BB05C3"/>
    <w:rsid w:val="00BB0A9C"/>
    <w:rsid w:val="00BB0F69"/>
    <w:rsid w:val="00BB27E5"/>
    <w:rsid w:val="00BB4506"/>
    <w:rsid w:val="00BB4734"/>
    <w:rsid w:val="00BB5025"/>
    <w:rsid w:val="00BB54FE"/>
    <w:rsid w:val="00BB704A"/>
    <w:rsid w:val="00BC0F7F"/>
    <w:rsid w:val="00BC14D2"/>
    <w:rsid w:val="00BC37E4"/>
    <w:rsid w:val="00BC3F3E"/>
    <w:rsid w:val="00BC41F4"/>
    <w:rsid w:val="00BC4633"/>
    <w:rsid w:val="00BC4B3B"/>
    <w:rsid w:val="00BC4CC6"/>
    <w:rsid w:val="00BC60E9"/>
    <w:rsid w:val="00BC7023"/>
    <w:rsid w:val="00BD1DEB"/>
    <w:rsid w:val="00BD2BDE"/>
    <w:rsid w:val="00BD2CC3"/>
    <w:rsid w:val="00BD7E7B"/>
    <w:rsid w:val="00BE245B"/>
    <w:rsid w:val="00BE27B7"/>
    <w:rsid w:val="00BE5932"/>
    <w:rsid w:val="00BE5C5D"/>
    <w:rsid w:val="00BE5C7A"/>
    <w:rsid w:val="00BE61EB"/>
    <w:rsid w:val="00BE6AB2"/>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6501"/>
    <w:rsid w:val="00C02D81"/>
    <w:rsid w:val="00C03565"/>
    <w:rsid w:val="00C03BD0"/>
    <w:rsid w:val="00C03CE7"/>
    <w:rsid w:val="00C06511"/>
    <w:rsid w:val="00C107CC"/>
    <w:rsid w:val="00C129D4"/>
    <w:rsid w:val="00C12EF4"/>
    <w:rsid w:val="00C13802"/>
    <w:rsid w:val="00C138C2"/>
    <w:rsid w:val="00C13F30"/>
    <w:rsid w:val="00C13FC9"/>
    <w:rsid w:val="00C16CA8"/>
    <w:rsid w:val="00C177D2"/>
    <w:rsid w:val="00C17AEC"/>
    <w:rsid w:val="00C2017A"/>
    <w:rsid w:val="00C20D73"/>
    <w:rsid w:val="00C20F98"/>
    <w:rsid w:val="00C217D5"/>
    <w:rsid w:val="00C24BC5"/>
    <w:rsid w:val="00C24EBC"/>
    <w:rsid w:val="00C24F9C"/>
    <w:rsid w:val="00C25479"/>
    <w:rsid w:val="00C25647"/>
    <w:rsid w:val="00C30004"/>
    <w:rsid w:val="00C305F2"/>
    <w:rsid w:val="00C309F7"/>
    <w:rsid w:val="00C31517"/>
    <w:rsid w:val="00C31566"/>
    <w:rsid w:val="00C32A6B"/>
    <w:rsid w:val="00C33933"/>
    <w:rsid w:val="00C33966"/>
    <w:rsid w:val="00C3445D"/>
    <w:rsid w:val="00C34C62"/>
    <w:rsid w:val="00C3579F"/>
    <w:rsid w:val="00C35BCA"/>
    <w:rsid w:val="00C36563"/>
    <w:rsid w:val="00C36E25"/>
    <w:rsid w:val="00C421BF"/>
    <w:rsid w:val="00C45BCC"/>
    <w:rsid w:val="00C46507"/>
    <w:rsid w:val="00C4781B"/>
    <w:rsid w:val="00C4787D"/>
    <w:rsid w:val="00C47989"/>
    <w:rsid w:val="00C47A43"/>
    <w:rsid w:val="00C47CF9"/>
    <w:rsid w:val="00C50402"/>
    <w:rsid w:val="00C50831"/>
    <w:rsid w:val="00C50C2D"/>
    <w:rsid w:val="00C51497"/>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567D"/>
    <w:rsid w:val="00C658CC"/>
    <w:rsid w:val="00C6669D"/>
    <w:rsid w:val="00C6704E"/>
    <w:rsid w:val="00C70C10"/>
    <w:rsid w:val="00C723F4"/>
    <w:rsid w:val="00C72A31"/>
    <w:rsid w:val="00C74D85"/>
    <w:rsid w:val="00C77C72"/>
    <w:rsid w:val="00C8062E"/>
    <w:rsid w:val="00C81353"/>
    <w:rsid w:val="00C82C57"/>
    <w:rsid w:val="00C8397D"/>
    <w:rsid w:val="00C83D5F"/>
    <w:rsid w:val="00C8617C"/>
    <w:rsid w:val="00C8658F"/>
    <w:rsid w:val="00C921D6"/>
    <w:rsid w:val="00C92413"/>
    <w:rsid w:val="00C927BA"/>
    <w:rsid w:val="00C9361A"/>
    <w:rsid w:val="00C9456A"/>
    <w:rsid w:val="00C947A6"/>
    <w:rsid w:val="00C95865"/>
    <w:rsid w:val="00C9646D"/>
    <w:rsid w:val="00C96DDA"/>
    <w:rsid w:val="00C96FFC"/>
    <w:rsid w:val="00C97926"/>
    <w:rsid w:val="00C97D02"/>
    <w:rsid w:val="00CA43B9"/>
    <w:rsid w:val="00CA5FF9"/>
    <w:rsid w:val="00CB2AD7"/>
    <w:rsid w:val="00CB2FD8"/>
    <w:rsid w:val="00CB3BDD"/>
    <w:rsid w:val="00CB3C72"/>
    <w:rsid w:val="00CB5C1B"/>
    <w:rsid w:val="00CB71F0"/>
    <w:rsid w:val="00CC0A02"/>
    <w:rsid w:val="00CC0EBD"/>
    <w:rsid w:val="00CC1A06"/>
    <w:rsid w:val="00CC489C"/>
    <w:rsid w:val="00CC5DAF"/>
    <w:rsid w:val="00CC6D07"/>
    <w:rsid w:val="00CD211E"/>
    <w:rsid w:val="00CD2E4B"/>
    <w:rsid w:val="00CD302F"/>
    <w:rsid w:val="00CD4408"/>
    <w:rsid w:val="00CD557C"/>
    <w:rsid w:val="00CD7168"/>
    <w:rsid w:val="00CD7C98"/>
    <w:rsid w:val="00CE0190"/>
    <w:rsid w:val="00CE024A"/>
    <w:rsid w:val="00CE06DA"/>
    <w:rsid w:val="00CE0836"/>
    <w:rsid w:val="00CE0914"/>
    <w:rsid w:val="00CE2099"/>
    <w:rsid w:val="00CE37E1"/>
    <w:rsid w:val="00CE448C"/>
    <w:rsid w:val="00CE6029"/>
    <w:rsid w:val="00CE6530"/>
    <w:rsid w:val="00CE6ECE"/>
    <w:rsid w:val="00CF09EC"/>
    <w:rsid w:val="00CF11EB"/>
    <w:rsid w:val="00CF254F"/>
    <w:rsid w:val="00CF566A"/>
    <w:rsid w:val="00CF6A94"/>
    <w:rsid w:val="00D00B40"/>
    <w:rsid w:val="00D00D86"/>
    <w:rsid w:val="00D02ADF"/>
    <w:rsid w:val="00D03163"/>
    <w:rsid w:val="00D03F24"/>
    <w:rsid w:val="00D0636B"/>
    <w:rsid w:val="00D071DF"/>
    <w:rsid w:val="00D07AF1"/>
    <w:rsid w:val="00D11431"/>
    <w:rsid w:val="00D11F8E"/>
    <w:rsid w:val="00D124B0"/>
    <w:rsid w:val="00D1351D"/>
    <w:rsid w:val="00D1438F"/>
    <w:rsid w:val="00D1579E"/>
    <w:rsid w:val="00D20666"/>
    <w:rsid w:val="00D20D21"/>
    <w:rsid w:val="00D21B0E"/>
    <w:rsid w:val="00D21BA0"/>
    <w:rsid w:val="00D22877"/>
    <w:rsid w:val="00D233FF"/>
    <w:rsid w:val="00D24E6A"/>
    <w:rsid w:val="00D26353"/>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119B"/>
    <w:rsid w:val="00D61B47"/>
    <w:rsid w:val="00D62132"/>
    <w:rsid w:val="00D6345A"/>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C87"/>
    <w:rsid w:val="00D84E05"/>
    <w:rsid w:val="00D85781"/>
    <w:rsid w:val="00D86D34"/>
    <w:rsid w:val="00D86EE8"/>
    <w:rsid w:val="00D87B76"/>
    <w:rsid w:val="00D9052D"/>
    <w:rsid w:val="00D90D8B"/>
    <w:rsid w:val="00D90D9E"/>
    <w:rsid w:val="00D91726"/>
    <w:rsid w:val="00D919DD"/>
    <w:rsid w:val="00D92838"/>
    <w:rsid w:val="00D9292D"/>
    <w:rsid w:val="00D92B34"/>
    <w:rsid w:val="00D934C3"/>
    <w:rsid w:val="00D93C2B"/>
    <w:rsid w:val="00D9543F"/>
    <w:rsid w:val="00D957D1"/>
    <w:rsid w:val="00D95D5D"/>
    <w:rsid w:val="00D9601E"/>
    <w:rsid w:val="00D962D7"/>
    <w:rsid w:val="00D97E84"/>
    <w:rsid w:val="00DA0958"/>
    <w:rsid w:val="00DA20BC"/>
    <w:rsid w:val="00DA3474"/>
    <w:rsid w:val="00DA7636"/>
    <w:rsid w:val="00DB2D3C"/>
    <w:rsid w:val="00DB3907"/>
    <w:rsid w:val="00DB41D3"/>
    <w:rsid w:val="00DB67B8"/>
    <w:rsid w:val="00DC0DEF"/>
    <w:rsid w:val="00DC29BF"/>
    <w:rsid w:val="00DC2E62"/>
    <w:rsid w:val="00DC4893"/>
    <w:rsid w:val="00DC4A2B"/>
    <w:rsid w:val="00DC4ACA"/>
    <w:rsid w:val="00DC4C82"/>
    <w:rsid w:val="00DC59F7"/>
    <w:rsid w:val="00DC5AC8"/>
    <w:rsid w:val="00DC7118"/>
    <w:rsid w:val="00DC78C6"/>
    <w:rsid w:val="00DC7A11"/>
    <w:rsid w:val="00DD0035"/>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E001D3"/>
    <w:rsid w:val="00E00BCA"/>
    <w:rsid w:val="00E052CE"/>
    <w:rsid w:val="00E0680A"/>
    <w:rsid w:val="00E10396"/>
    <w:rsid w:val="00E11B7E"/>
    <w:rsid w:val="00E122A2"/>
    <w:rsid w:val="00E12CF1"/>
    <w:rsid w:val="00E13109"/>
    <w:rsid w:val="00E13660"/>
    <w:rsid w:val="00E13CB6"/>
    <w:rsid w:val="00E14CEA"/>
    <w:rsid w:val="00E166C4"/>
    <w:rsid w:val="00E20C78"/>
    <w:rsid w:val="00E20CA4"/>
    <w:rsid w:val="00E21D4F"/>
    <w:rsid w:val="00E227BB"/>
    <w:rsid w:val="00E22FAF"/>
    <w:rsid w:val="00E25B02"/>
    <w:rsid w:val="00E26B54"/>
    <w:rsid w:val="00E27E16"/>
    <w:rsid w:val="00E300A2"/>
    <w:rsid w:val="00E304CC"/>
    <w:rsid w:val="00E31892"/>
    <w:rsid w:val="00E318EE"/>
    <w:rsid w:val="00E31991"/>
    <w:rsid w:val="00E322D0"/>
    <w:rsid w:val="00E323FD"/>
    <w:rsid w:val="00E32630"/>
    <w:rsid w:val="00E3292A"/>
    <w:rsid w:val="00E32F5C"/>
    <w:rsid w:val="00E35329"/>
    <w:rsid w:val="00E35861"/>
    <w:rsid w:val="00E40D83"/>
    <w:rsid w:val="00E410D3"/>
    <w:rsid w:val="00E4160F"/>
    <w:rsid w:val="00E42405"/>
    <w:rsid w:val="00E430A7"/>
    <w:rsid w:val="00E43888"/>
    <w:rsid w:val="00E43FA3"/>
    <w:rsid w:val="00E4552E"/>
    <w:rsid w:val="00E4601E"/>
    <w:rsid w:val="00E467B8"/>
    <w:rsid w:val="00E46A9F"/>
    <w:rsid w:val="00E46B3D"/>
    <w:rsid w:val="00E4732F"/>
    <w:rsid w:val="00E47D08"/>
    <w:rsid w:val="00E532B6"/>
    <w:rsid w:val="00E54CD1"/>
    <w:rsid w:val="00E568FA"/>
    <w:rsid w:val="00E569F5"/>
    <w:rsid w:val="00E571BB"/>
    <w:rsid w:val="00E57ADA"/>
    <w:rsid w:val="00E60448"/>
    <w:rsid w:val="00E60A8A"/>
    <w:rsid w:val="00E633DE"/>
    <w:rsid w:val="00E63803"/>
    <w:rsid w:val="00E643C0"/>
    <w:rsid w:val="00E6491F"/>
    <w:rsid w:val="00E64C19"/>
    <w:rsid w:val="00E65805"/>
    <w:rsid w:val="00E666B7"/>
    <w:rsid w:val="00E6736D"/>
    <w:rsid w:val="00E677E8"/>
    <w:rsid w:val="00E71DDC"/>
    <w:rsid w:val="00E72298"/>
    <w:rsid w:val="00E72D82"/>
    <w:rsid w:val="00E72F3A"/>
    <w:rsid w:val="00E7322C"/>
    <w:rsid w:val="00E7367A"/>
    <w:rsid w:val="00E73AAF"/>
    <w:rsid w:val="00E747F8"/>
    <w:rsid w:val="00E75B87"/>
    <w:rsid w:val="00E76023"/>
    <w:rsid w:val="00E76C97"/>
    <w:rsid w:val="00E810DC"/>
    <w:rsid w:val="00E8179F"/>
    <w:rsid w:val="00E831FA"/>
    <w:rsid w:val="00E83C6A"/>
    <w:rsid w:val="00E851A3"/>
    <w:rsid w:val="00E858CF"/>
    <w:rsid w:val="00E8621C"/>
    <w:rsid w:val="00E86371"/>
    <w:rsid w:val="00E876FE"/>
    <w:rsid w:val="00E87732"/>
    <w:rsid w:val="00E878A6"/>
    <w:rsid w:val="00E90348"/>
    <w:rsid w:val="00E909AD"/>
    <w:rsid w:val="00E90D2D"/>
    <w:rsid w:val="00E9105E"/>
    <w:rsid w:val="00E92ADE"/>
    <w:rsid w:val="00E944ED"/>
    <w:rsid w:val="00E95CA0"/>
    <w:rsid w:val="00E96480"/>
    <w:rsid w:val="00E965D9"/>
    <w:rsid w:val="00E96BAB"/>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CF5"/>
    <w:rsid w:val="00EB6D1C"/>
    <w:rsid w:val="00EB6D61"/>
    <w:rsid w:val="00EB75DA"/>
    <w:rsid w:val="00EC0BEA"/>
    <w:rsid w:val="00EC2629"/>
    <w:rsid w:val="00EC26BF"/>
    <w:rsid w:val="00EC44AE"/>
    <w:rsid w:val="00EC514B"/>
    <w:rsid w:val="00EC62D5"/>
    <w:rsid w:val="00ED135F"/>
    <w:rsid w:val="00ED1FE6"/>
    <w:rsid w:val="00ED2A48"/>
    <w:rsid w:val="00ED392F"/>
    <w:rsid w:val="00ED405A"/>
    <w:rsid w:val="00ED42A3"/>
    <w:rsid w:val="00ED4B10"/>
    <w:rsid w:val="00ED4DB0"/>
    <w:rsid w:val="00EE1AEC"/>
    <w:rsid w:val="00EE1F2B"/>
    <w:rsid w:val="00EE2304"/>
    <w:rsid w:val="00EE3A02"/>
    <w:rsid w:val="00EE5115"/>
    <w:rsid w:val="00EE535F"/>
    <w:rsid w:val="00EE61AF"/>
    <w:rsid w:val="00EE6EC7"/>
    <w:rsid w:val="00EE735A"/>
    <w:rsid w:val="00EE73EA"/>
    <w:rsid w:val="00EE74DD"/>
    <w:rsid w:val="00EF00B4"/>
    <w:rsid w:val="00EF083A"/>
    <w:rsid w:val="00EF0EE2"/>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B31"/>
    <w:rsid w:val="00F27AAD"/>
    <w:rsid w:val="00F305A1"/>
    <w:rsid w:val="00F3065A"/>
    <w:rsid w:val="00F327D3"/>
    <w:rsid w:val="00F33C8C"/>
    <w:rsid w:val="00F34D16"/>
    <w:rsid w:val="00F36C64"/>
    <w:rsid w:val="00F373A7"/>
    <w:rsid w:val="00F3750A"/>
    <w:rsid w:val="00F37652"/>
    <w:rsid w:val="00F41292"/>
    <w:rsid w:val="00F41540"/>
    <w:rsid w:val="00F43161"/>
    <w:rsid w:val="00F44727"/>
    <w:rsid w:val="00F44C76"/>
    <w:rsid w:val="00F45417"/>
    <w:rsid w:val="00F46143"/>
    <w:rsid w:val="00F4779E"/>
    <w:rsid w:val="00F51F7F"/>
    <w:rsid w:val="00F52B41"/>
    <w:rsid w:val="00F533B4"/>
    <w:rsid w:val="00F55C0C"/>
    <w:rsid w:val="00F5613B"/>
    <w:rsid w:val="00F57A88"/>
    <w:rsid w:val="00F6042D"/>
    <w:rsid w:val="00F60948"/>
    <w:rsid w:val="00F60EDC"/>
    <w:rsid w:val="00F61A6C"/>
    <w:rsid w:val="00F63186"/>
    <w:rsid w:val="00F6369B"/>
    <w:rsid w:val="00F63B99"/>
    <w:rsid w:val="00F67D04"/>
    <w:rsid w:val="00F7061B"/>
    <w:rsid w:val="00F708DC"/>
    <w:rsid w:val="00F70905"/>
    <w:rsid w:val="00F71DEB"/>
    <w:rsid w:val="00F73837"/>
    <w:rsid w:val="00F74FC8"/>
    <w:rsid w:val="00F77BAC"/>
    <w:rsid w:val="00F800F2"/>
    <w:rsid w:val="00F801C3"/>
    <w:rsid w:val="00F80D34"/>
    <w:rsid w:val="00F813AC"/>
    <w:rsid w:val="00F8143E"/>
    <w:rsid w:val="00F82AA3"/>
    <w:rsid w:val="00F846BF"/>
    <w:rsid w:val="00F84712"/>
    <w:rsid w:val="00F84C25"/>
    <w:rsid w:val="00F86D89"/>
    <w:rsid w:val="00F90904"/>
    <w:rsid w:val="00F91C4A"/>
    <w:rsid w:val="00F9423A"/>
    <w:rsid w:val="00F9487A"/>
    <w:rsid w:val="00F94BA9"/>
    <w:rsid w:val="00F9516C"/>
    <w:rsid w:val="00F95656"/>
    <w:rsid w:val="00F9728B"/>
    <w:rsid w:val="00F9785B"/>
    <w:rsid w:val="00FA00FE"/>
    <w:rsid w:val="00FA1A63"/>
    <w:rsid w:val="00FA25C0"/>
    <w:rsid w:val="00FA3346"/>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9F6"/>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9"/>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iPriority w:val="99"/>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qFormat/>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qFormat/>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qFormat/>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qForma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qFormat/>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unhideWhenUsed/>
    <w:rsid w:val="0019351A"/>
    <w:rPr>
      <w:sz w:val="16"/>
      <w:szCs w:val="16"/>
    </w:rPr>
  </w:style>
  <w:style w:type="paragraph" w:styleId="CommentText">
    <w:name w:val="annotation text"/>
    <w:basedOn w:val="Normal"/>
    <w:link w:val="CommentTextChar"/>
    <w:uiPriority w:val="99"/>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rsid w:val="0019351A"/>
    <w:rPr>
      <w:sz w:val="20"/>
      <w:szCs w:val="20"/>
    </w:rPr>
  </w:style>
  <w:style w:type="paragraph" w:styleId="CommentSubject">
    <w:name w:val="annotation subject"/>
    <w:basedOn w:val="CommentText"/>
    <w:next w:val="CommentText"/>
    <w:link w:val="CommentSubjectChar"/>
    <w:uiPriority w:val="99"/>
    <w:unhideWhenUsed/>
    <w:rsid w:val="0019351A"/>
    <w:rPr>
      <w:b/>
      <w:bCs/>
    </w:rPr>
  </w:style>
  <w:style w:type="character" w:customStyle="1" w:styleId="CommentSubjectChar">
    <w:name w:val="Comment Subject Char"/>
    <w:basedOn w:val="CommentTextChar"/>
    <w:link w:val="CommentSubject"/>
    <w:uiPriority w:val="99"/>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uiPriority w:val="35"/>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1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uiPriority w:val="99"/>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 w:type="paragraph" w:styleId="BodyTextIndent">
    <w:name w:val="Body Text Indent"/>
    <w:basedOn w:val="Normal"/>
    <w:link w:val="BodyTextIndentChar"/>
    <w:rsid w:val="009C55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558D"/>
    <w:rPr>
      <w:rFonts w:ascii="Times New Roman" w:eastAsia="Times New Roman" w:hAnsi="Times New Roman" w:cs="Times New Roman"/>
      <w:sz w:val="24"/>
      <w:szCs w:val="24"/>
    </w:rPr>
  </w:style>
  <w:style w:type="table" w:customStyle="1" w:styleId="LightShading2">
    <w:name w:val="Light Shading2"/>
    <w:basedOn w:val="TableNormal"/>
    <w:uiPriority w:val="60"/>
    <w:rsid w:val="009C55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2">
    <w:name w:val="Plain Table 42"/>
    <w:basedOn w:val="TableNormal"/>
    <w:uiPriority w:val="44"/>
    <w:rsid w:val="009C558D"/>
    <w:pPr>
      <w:spacing w:after="0" w:line="240" w:lineRule="auto"/>
    </w:pPr>
    <w:rPr>
      <w:lang w:val="en-IN"/>
    </w:rPr>
    <w:tblPr>
      <w:tblStyleRowBandSize w:val="1"/>
      <w:tblStyleColBandSize w:val="1"/>
      <w:tblBorders>
        <w:top w:val="single" w:sz="4" w:space="0" w:color="auto"/>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Normal"/>
    <w:uiPriority w:val="34"/>
    <w:qFormat/>
    <w:rsid w:val="005340BE"/>
    <w:pPr>
      <w:spacing w:after="200" w:line="276" w:lineRule="auto"/>
      <w:ind w:left="720"/>
      <w:contextualSpacing/>
    </w:pPr>
    <w:rPr>
      <w:rFonts w:ascii="Times New Roman" w:eastAsia="Calibri" w:hAnsi="Times New Roman" w:cs="Times New Roman"/>
      <w:color w:val="000000"/>
      <w:sz w:val="24"/>
      <w:lang w:val="en-GB"/>
    </w:rPr>
  </w:style>
  <w:style w:type="character" w:customStyle="1" w:styleId="xbe">
    <w:name w:val="_xbe"/>
    <w:basedOn w:val="DefaultParagraphFont"/>
    <w:rsid w:val="005340BE"/>
  </w:style>
  <w:style w:type="character" w:customStyle="1" w:styleId="fontstyle310">
    <w:name w:val="fontstyle31"/>
    <w:basedOn w:val="DefaultParagraphFont"/>
    <w:rsid w:val="005340BE"/>
    <w:rPr>
      <w:rFonts w:ascii="Calibri" w:hAnsi="Calibri" w:hint="default"/>
      <w:b w:val="0"/>
      <w:bCs w:val="0"/>
      <w:i w:val="0"/>
      <w:iCs w:val="0"/>
      <w:color w:val="000000"/>
      <w:sz w:val="22"/>
      <w:szCs w:val="22"/>
    </w:rPr>
  </w:style>
  <w:style w:type="character" w:customStyle="1" w:styleId="a-size-extra-large">
    <w:name w:val="a-size-extra-large"/>
    <w:basedOn w:val="DefaultParagraphFont"/>
    <w:rsid w:val="005340BE"/>
  </w:style>
  <w:style w:type="character" w:customStyle="1" w:styleId="a-size-large">
    <w:name w:val="a-size-large"/>
    <w:basedOn w:val="DefaultParagraphFont"/>
    <w:rsid w:val="005340BE"/>
  </w:style>
  <w:style w:type="paragraph" w:styleId="FootnoteText">
    <w:name w:val="footnote text"/>
    <w:basedOn w:val="Normal"/>
    <w:link w:val="FootnoteTextChar"/>
    <w:uiPriority w:val="99"/>
    <w:unhideWhenUsed/>
    <w:rsid w:val="005340BE"/>
    <w:pPr>
      <w:spacing w:after="0" w:line="240" w:lineRule="auto"/>
    </w:pPr>
    <w:rPr>
      <w:rFonts w:ascii="Times New Roman" w:eastAsia="Calibri" w:hAnsi="Times New Roman" w:cs="Times New Roman"/>
      <w:color w:val="000000"/>
      <w:sz w:val="20"/>
      <w:szCs w:val="20"/>
      <w:lang w:val="en-GB"/>
    </w:rPr>
  </w:style>
  <w:style w:type="character" w:customStyle="1" w:styleId="FootnoteTextChar">
    <w:name w:val="Footnote Text Char"/>
    <w:basedOn w:val="DefaultParagraphFont"/>
    <w:link w:val="FootnoteText"/>
    <w:uiPriority w:val="99"/>
    <w:rsid w:val="005340BE"/>
    <w:rPr>
      <w:rFonts w:ascii="Times New Roman" w:eastAsia="Calibri" w:hAnsi="Times New Roman" w:cs="Times New Roman"/>
      <w:color w:val="000000"/>
      <w:sz w:val="20"/>
      <w:szCs w:val="20"/>
      <w:lang w:val="en-GB"/>
    </w:rPr>
  </w:style>
  <w:style w:type="character" w:styleId="FootnoteReference">
    <w:name w:val="footnote reference"/>
    <w:basedOn w:val="DefaultParagraphFont"/>
    <w:uiPriority w:val="99"/>
    <w:unhideWhenUsed/>
    <w:rsid w:val="005340BE"/>
    <w:rPr>
      <w:vertAlign w:val="superscript"/>
    </w:rPr>
  </w:style>
  <w:style w:type="character" w:styleId="SubtleEmphasis">
    <w:name w:val="Subtle Emphasis"/>
    <w:basedOn w:val="DefaultParagraphFont"/>
    <w:uiPriority w:val="19"/>
    <w:qFormat/>
    <w:rsid w:val="00F84C25"/>
    <w:rPr>
      <w:i/>
      <w:iCs/>
      <w:color w:val="808080" w:themeColor="text1" w:themeTint="7F"/>
    </w:rPr>
  </w:style>
  <w:style w:type="paragraph" w:styleId="Quote">
    <w:name w:val="Quote"/>
    <w:basedOn w:val="Normal"/>
    <w:next w:val="Normal"/>
    <w:link w:val="QuoteChar"/>
    <w:uiPriority w:val="29"/>
    <w:qFormat/>
    <w:rsid w:val="00F84C25"/>
    <w:pPr>
      <w:spacing w:after="0" w:line="360" w:lineRule="auto"/>
    </w:pPr>
    <w:rPr>
      <w:rFonts w:ascii="Times New Roman" w:eastAsia="Times New Roman" w:hAnsi="Times New Roman" w:cs="Times New Roman"/>
      <w:i/>
      <w:iCs/>
      <w:color w:val="000000" w:themeColor="text1"/>
      <w:szCs w:val="20"/>
    </w:rPr>
  </w:style>
  <w:style w:type="character" w:customStyle="1" w:styleId="QuoteChar">
    <w:name w:val="Quote Char"/>
    <w:basedOn w:val="DefaultParagraphFont"/>
    <w:link w:val="Quote"/>
    <w:uiPriority w:val="29"/>
    <w:rsid w:val="00F84C25"/>
    <w:rPr>
      <w:rFonts w:ascii="Times New Roman" w:eastAsia="Times New Roman" w:hAnsi="Times New Roman" w:cs="Times New Roman"/>
      <w:i/>
      <w:iCs/>
      <w:color w:val="000000" w:themeColor="text1"/>
      <w:szCs w:val="20"/>
    </w:rPr>
  </w:style>
  <w:style w:type="paragraph" w:styleId="IntenseQuote">
    <w:name w:val="Intense Quote"/>
    <w:basedOn w:val="Normal"/>
    <w:next w:val="Normal"/>
    <w:link w:val="IntenseQuoteChar"/>
    <w:uiPriority w:val="30"/>
    <w:qFormat/>
    <w:rsid w:val="00F84C25"/>
    <w:pPr>
      <w:pBdr>
        <w:bottom w:val="single" w:sz="4" w:space="4" w:color="4472C4" w:themeColor="accent1"/>
      </w:pBdr>
      <w:spacing w:before="200" w:after="280" w:line="360" w:lineRule="auto"/>
      <w:ind w:left="936" w:right="936"/>
    </w:pPr>
    <w:rPr>
      <w:rFonts w:ascii="Times New Roman" w:eastAsia="Times New Roman" w:hAnsi="Times New Roman" w:cs="Times New Roman"/>
      <w:b/>
      <w:bCs/>
      <w:i/>
      <w:iCs/>
      <w:color w:val="4472C4" w:themeColor="accent1"/>
      <w:szCs w:val="20"/>
    </w:rPr>
  </w:style>
  <w:style w:type="character" w:customStyle="1" w:styleId="IntenseQuoteChar">
    <w:name w:val="Intense Quote Char"/>
    <w:basedOn w:val="DefaultParagraphFont"/>
    <w:link w:val="IntenseQuote"/>
    <w:uiPriority w:val="30"/>
    <w:rsid w:val="00F84C25"/>
    <w:rPr>
      <w:rFonts w:ascii="Times New Roman" w:eastAsia="Times New Roman" w:hAnsi="Times New Roman" w:cs="Times New Roman"/>
      <w:b/>
      <w:bCs/>
      <w:i/>
      <w:iCs/>
      <w:color w:val="4472C4" w:themeColor="accent1"/>
      <w:szCs w:val="20"/>
    </w:rPr>
  </w:style>
  <w:style w:type="character" w:styleId="SubtleReference">
    <w:name w:val="Subtle Reference"/>
    <w:basedOn w:val="DefaultParagraphFont"/>
    <w:uiPriority w:val="31"/>
    <w:qFormat/>
    <w:rsid w:val="00F84C25"/>
    <w:rPr>
      <w:smallCaps/>
      <w:color w:val="ED7D31" w:themeColor="accent2"/>
      <w:u w:val="single"/>
    </w:rPr>
  </w:style>
  <w:style w:type="character" w:styleId="IntenseReference">
    <w:name w:val="Intense Reference"/>
    <w:basedOn w:val="DefaultParagraphFont"/>
    <w:uiPriority w:val="32"/>
    <w:qFormat/>
    <w:rsid w:val="00F84C25"/>
    <w:rPr>
      <w:b/>
      <w:bCs/>
      <w:smallCaps/>
      <w:color w:val="ED7D31" w:themeColor="accent2"/>
      <w:spacing w:val="5"/>
      <w:u w:val="single"/>
    </w:rPr>
  </w:style>
  <w:style w:type="paragraph" w:styleId="EndnoteText">
    <w:name w:val="endnote text"/>
    <w:basedOn w:val="Normal"/>
    <w:link w:val="EndnoteTextChar"/>
    <w:uiPriority w:val="99"/>
    <w:semiHidden/>
    <w:unhideWhenUsed/>
    <w:rsid w:val="00F84C2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84C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84C25"/>
    <w:rPr>
      <w:vertAlign w:val="superscript"/>
    </w:rPr>
  </w:style>
  <w:style w:type="paragraph" w:styleId="PlainText">
    <w:name w:val="Plain Text"/>
    <w:basedOn w:val="Normal"/>
    <w:link w:val="PlainTextChar"/>
    <w:uiPriority w:val="99"/>
    <w:semiHidden/>
    <w:unhideWhenUsed/>
    <w:rsid w:val="00F84C25"/>
    <w:pPr>
      <w:spacing w:after="0" w:line="240" w:lineRule="auto"/>
    </w:pPr>
    <w:rPr>
      <w:rFonts w:ascii="Courier New" w:eastAsia="Times New Roman" w:hAnsi="Courier New" w:cs="Courier New"/>
      <w:sz w:val="21"/>
      <w:szCs w:val="21"/>
    </w:rPr>
  </w:style>
  <w:style w:type="character" w:customStyle="1" w:styleId="PlainTextChar">
    <w:name w:val="Plain Text Char"/>
    <w:basedOn w:val="DefaultParagraphFont"/>
    <w:link w:val="PlainText"/>
    <w:uiPriority w:val="99"/>
    <w:semiHidden/>
    <w:rsid w:val="00F84C25"/>
    <w:rPr>
      <w:rFonts w:ascii="Courier New" w:eastAsia="Times New Roman" w:hAnsi="Courier New" w:cs="Courier New"/>
      <w:sz w:val="21"/>
      <w:szCs w:val="21"/>
    </w:rPr>
  </w:style>
  <w:style w:type="paragraph" w:customStyle="1" w:styleId="Equation0">
    <w:name w:val="Equation"/>
    <w:basedOn w:val="Normal"/>
    <w:uiPriority w:val="99"/>
    <w:rsid w:val="00F84C25"/>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character" w:customStyle="1" w:styleId="Hlfld-contribauthor0">
    <w:name w:val="Hlfld-contribauthor"/>
    <w:uiPriority w:val="99"/>
    <w:rsid w:val="00F84C25"/>
  </w:style>
  <w:style w:type="character" w:customStyle="1" w:styleId="Separator0">
    <w:name w:val="Separator"/>
    <w:uiPriority w:val="99"/>
    <w:rsid w:val="00F84C25"/>
  </w:style>
  <w:style w:type="character" w:customStyle="1" w:styleId="A-size-extra-large0">
    <w:name w:val="A-size-extra-large"/>
    <w:uiPriority w:val="99"/>
    <w:rsid w:val="00F84C25"/>
  </w:style>
  <w:style w:type="character" w:customStyle="1" w:styleId="A-size-large0">
    <w:name w:val="A-size-large"/>
    <w:uiPriority w:val="99"/>
    <w:rsid w:val="00F84C25"/>
  </w:style>
  <w:style w:type="character" w:customStyle="1" w:styleId="FootnoteTextChar1">
    <w:name w:val="Footnote Text Char1"/>
    <w:basedOn w:val="DefaultParagraphFont"/>
    <w:uiPriority w:val="99"/>
    <w:semiHidden/>
    <w:rsid w:val="00F8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682165055">
      <w:bodyDiv w:val="1"/>
      <w:marLeft w:val="0"/>
      <w:marRight w:val="0"/>
      <w:marTop w:val="0"/>
      <w:marBottom w:val="0"/>
      <w:divBdr>
        <w:top w:val="none" w:sz="0" w:space="0" w:color="auto"/>
        <w:left w:val="none" w:sz="0" w:space="0" w:color="auto"/>
        <w:bottom w:val="none" w:sz="0" w:space="0" w:color="auto"/>
        <w:right w:val="none" w:sz="0" w:space="0" w:color="auto"/>
      </w:divBdr>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3293</TotalTime>
  <Pages>72</Pages>
  <Words>14647</Words>
  <Characters>83492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875</cp:revision>
  <cp:lastPrinted>2023-08-17T09:56:00Z</cp:lastPrinted>
  <dcterms:created xsi:type="dcterms:W3CDTF">2022-12-19T16:54:00Z</dcterms:created>
  <dcterms:modified xsi:type="dcterms:W3CDTF">2023-12-06T09:49:00Z</dcterms:modified>
</cp:coreProperties>
</file>