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625F" w14:textId="791AF8DB" w:rsidR="000826A8" w:rsidRDefault="00000000">
      <w:pPr>
        <w:pStyle w:val="Title"/>
        <w:spacing w:line="278" w:lineRule="auto"/>
      </w:pPr>
      <w:r>
        <w:rPr>
          <w:noProof/>
        </w:rPr>
        <w:drawing>
          <wp:anchor distT="0" distB="0" distL="0" distR="0" simplePos="0" relativeHeight="15728640" behindDoc="0" locked="0" layoutInCell="1" allowOverlap="1" wp14:anchorId="218CA224" wp14:editId="2B34F76D">
            <wp:simplePos x="0" y="0"/>
            <wp:positionH relativeFrom="page">
              <wp:posOffset>6421335</wp:posOffset>
            </wp:positionH>
            <wp:positionV relativeFrom="paragraph">
              <wp:posOffset>55707</wp:posOffset>
            </wp:positionV>
            <wp:extent cx="457372" cy="4573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57372" cy="457372"/>
                    </a:xfrm>
                    <a:prstGeom prst="rect">
                      <a:avLst/>
                    </a:prstGeom>
                  </pic:spPr>
                </pic:pic>
              </a:graphicData>
            </a:graphic>
          </wp:anchor>
        </w:drawing>
      </w:r>
      <w:r>
        <w:rPr>
          <w:noProof/>
        </w:rPr>
        <mc:AlternateContent>
          <mc:Choice Requires="wps">
            <w:drawing>
              <wp:anchor distT="0" distB="0" distL="0" distR="0" simplePos="0" relativeHeight="15729152" behindDoc="0" locked="0" layoutInCell="1" allowOverlap="1" wp14:anchorId="2A04DADA" wp14:editId="174CB743">
                <wp:simplePos x="0" y="0"/>
                <wp:positionH relativeFrom="page">
                  <wp:posOffset>179237</wp:posOffset>
                </wp:positionH>
                <wp:positionV relativeFrom="page">
                  <wp:posOffset>8228976</wp:posOffset>
                </wp:positionV>
                <wp:extent cx="178435" cy="23717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371725"/>
                        </a:xfrm>
                        <a:prstGeom prst="rect">
                          <a:avLst/>
                        </a:prstGeom>
                      </wps:spPr>
                      <wps:txbx>
                        <w:txbxContent>
                          <w:p w14:paraId="2ED7EEB3" w14:textId="77777777" w:rsidR="000826A8" w:rsidRDefault="00000000">
                            <w:pPr>
                              <w:spacing w:before="20"/>
                              <w:ind w:left="20"/>
                              <w:rPr>
                                <w:rFonts w:ascii="Museo Sans 100" w:hAnsi="Museo Sans 100"/>
                                <w:sz w:val="20"/>
                              </w:rPr>
                            </w:pPr>
                            <w:r>
                              <w:rPr>
                                <w:rFonts w:ascii="Museo Sans 100" w:hAnsi="Museo Sans 100"/>
                                <w:sz w:val="20"/>
                              </w:rPr>
                              <w:t>©</w:t>
                            </w:r>
                            <w:proofErr w:type="spellStart"/>
                            <w:r>
                              <w:rPr>
                                <w:rFonts w:ascii="Museo Sans 100" w:hAnsi="Museo Sans 100"/>
                                <w:sz w:val="20"/>
                              </w:rPr>
                              <w:t>Podplan</w:t>
                            </w:r>
                            <w:proofErr w:type="spellEnd"/>
                            <w:r>
                              <w:rPr>
                                <w:rFonts w:ascii="Museo Sans 100" w:hAnsi="Museo Sans 100"/>
                                <w:spacing w:val="-6"/>
                                <w:sz w:val="20"/>
                              </w:rPr>
                              <w:t xml:space="preserve"> </w:t>
                            </w:r>
                            <w:r>
                              <w:rPr>
                                <w:rFonts w:ascii="Museo Sans 100" w:hAnsi="Museo Sans 100"/>
                                <w:sz w:val="20"/>
                              </w:rPr>
                              <w:t>2020-2025.</w:t>
                            </w:r>
                            <w:r>
                              <w:rPr>
                                <w:rFonts w:ascii="Museo Sans 100" w:hAnsi="Museo Sans 100"/>
                                <w:spacing w:val="-4"/>
                                <w:sz w:val="20"/>
                              </w:rPr>
                              <w:t xml:space="preserve"> </w:t>
                            </w:r>
                            <w:r>
                              <w:rPr>
                                <w:rFonts w:ascii="Museo Sans 100" w:hAnsi="Museo Sans 100"/>
                                <w:sz w:val="20"/>
                              </w:rPr>
                              <w:t>All</w:t>
                            </w:r>
                            <w:r>
                              <w:rPr>
                                <w:rFonts w:ascii="Museo Sans 100" w:hAnsi="Museo Sans 100"/>
                                <w:spacing w:val="-5"/>
                                <w:sz w:val="20"/>
                              </w:rPr>
                              <w:t xml:space="preserve"> </w:t>
                            </w:r>
                            <w:r>
                              <w:rPr>
                                <w:rFonts w:ascii="Museo Sans 100" w:hAnsi="Museo Sans 100"/>
                                <w:sz w:val="20"/>
                              </w:rPr>
                              <w:t>rights</w:t>
                            </w:r>
                            <w:r>
                              <w:rPr>
                                <w:rFonts w:ascii="Museo Sans 100" w:hAnsi="Museo Sans 100"/>
                                <w:spacing w:val="-5"/>
                                <w:sz w:val="20"/>
                              </w:rPr>
                              <w:t xml:space="preserve"> </w:t>
                            </w:r>
                            <w:r>
                              <w:rPr>
                                <w:rFonts w:ascii="Museo Sans 100" w:hAnsi="Museo Sans 100"/>
                                <w:spacing w:val="-2"/>
                                <w:sz w:val="20"/>
                              </w:rPr>
                              <w:t>reserved.</w:t>
                            </w:r>
                          </w:p>
                        </w:txbxContent>
                      </wps:txbx>
                      <wps:bodyPr vert="vert270"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14.113196pt;margin-top:647.950867pt;width:14.05pt;height:186.75pt;mso-position-horizontal-relative:page;mso-position-vertical-relative:page;z-index:15729152" type="#_x0000_t202" id="docshape1" filled="false" stroked="false">
                <v:textbox inset="0,0,0,0" style="layout-flow:vertical;mso-layout-flow-alt:bottom-to-top">
                  <w:txbxContent>
                    <w:p>
                      <w:pPr>
                        <w:spacing w:before="20"/>
                        <w:ind w:left="20" w:right="0" w:firstLine="0"/>
                        <w:jc w:val="left"/>
                        <w:rPr>
                          <w:rFonts w:ascii="Museo Sans 100" w:hAnsi="Museo Sans 100"/>
                          <w:sz w:val="20"/>
                        </w:rPr>
                      </w:pPr>
                      <w:r>
                        <w:rPr>
                          <w:rFonts w:ascii="Museo Sans 100" w:hAnsi="Museo Sans 100"/>
                          <w:sz w:val="20"/>
                        </w:rPr>
                        <w:t>©Podplan</w:t>
                      </w:r>
                      <w:r>
                        <w:rPr>
                          <w:rFonts w:ascii="Museo Sans 100" w:hAnsi="Museo Sans 100"/>
                          <w:spacing w:val="-6"/>
                          <w:sz w:val="20"/>
                        </w:rPr>
                        <w:t> </w:t>
                      </w:r>
                      <w:r>
                        <w:rPr>
                          <w:rFonts w:ascii="Museo Sans 100" w:hAnsi="Museo Sans 100"/>
                          <w:sz w:val="20"/>
                        </w:rPr>
                        <w:t>2020-2025.</w:t>
                      </w:r>
                      <w:r>
                        <w:rPr>
                          <w:rFonts w:ascii="Museo Sans 100" w:hAnsi="Museo Sans 100"/>
                          <w:spacing w:val="-4"/>
                          <w:sz w:val="20"/>
                        </w:rPr>
                        <w:t> </w:t>
                      </w:r>
                      <w:r>
                        <w:rPr>
                          <w:rFonts w:ascii="Museo Sans 100" w:hAnsi="Museo Sans 100"/>
                          <w:sz w:val="20"/>
                        </w:rPr>
                        <w:t>All</w:t>
                      </w:r>
                      <w:r>
                        <w:rPr>
                          <w:rFonts w:ascii="Museo Sans 100" w:hAnsi="Museo Sans 100"/>
                          <w:spacing w:val="-5"/>
                          <w:sz w:val="20"/>
                        </w:rPr>
                        <w:t> </w:t>
                      </w:r>
                      <w:r>
                        <w:rPr>
                          <w:rFonts w:ascii="Museo Sans 100" w:hAnsi="Museo Sans 100"/>
                          <w:sz w:val="20"/>
                        </w:rPr>
                        <w:t>rights</w:t>
                      </w:r>
                      <w:r>
                        <w:rPr>
                          <w:rFonts w:ascii="Museo Sans 100" w:hAnsi="Museo Sans 100"/>
                          <w:spacing w:val="-5"/>
                          <w:sz w:val="20"/>
                        </w:rPr>
                        <w:t> </w:t>
                      </w:r>
                      <w:r>
                        <w:rPr>
                          <w:rFonts w:ascii="Museo Sans 100" w:hAnsi="Museo Sans 100"/>
                          <w:spacing w:val="-2"/>
                          <w:sz w:val="20"/>
                        </w:rPr>
                        <w:t>reserved.</w:t>
                      </w:r>
                    </w:p>
                  </w:txbxContent>
                </v:textbox>
                <w10:wrap type="none"/>
              </v:shape>
            </w:pict>
          </mc:Fallback>
        </mc:AlternateContent>
      </w:r>
      <w:r>
        <w:rPr>
          <w:color w:val="668FB4"/>
        </w:rPr>
        <w:t>NHS</w:t>
      </w:r>
      <w:r>
        <w:rPr>
          <w:color w:val="668FB4"/>
          <w:spacing w:val="-9"/>
        </w:rPr>
        <w:t xml:space="preserve"> </w:t>
      </w:r>
      <w:r>
        <w:rPr>
          <w:color w:val="668FB4"/>
        </w:rPr>
        <w:t>Continuing</w:t>
      </w:r>
      <w:r>
        <w:rPr>
          <w:color w:val="668FB4"/>
          <w:spacing w:val="-9"/>
        </w:rPr>
        <w:t xml:space="preserve"> </w:t>
      </w:r>
      <w:r>
        <w:rPr>
          <w:color w:val="668FB4"/>
        </w:rPr>
        <w:t>Healthcare</w:t>
      </w:r>
      <w:r>
        <w:rPr>
          <w:color w:val="668FB4"/>
          <w:spacing w:val="-9"/>
        </w:rPr>
        <w:t xml:space="preserve"> </w:t>
      </w:r>
      <w:r>
        <w:rPr>
          <w:color w:val="668FB4"/>
        </w:rPr>
        <w:t>Appeal</w:t>
      </w:r>
      <w:r>
        <w:rPr>
          <w:color w:val="668FB4"/>
          <w:spacing w:val="-9"/>
        </w:rPr>
        <w:t xml:space="preserve"> </w:t>
      </w:r>
      <w:r>
        <w:rPr>
          <w:color w:val="668FB4"/>
        </w:rPr>
        <w:t xml:space="preserve">Request </w:t>
      </w:r>
    </w:p>
    <w:p w14:paraId="3FD3CD20" w14:textId="77777777" w:rsidR="000826A8" w:rsidRDefault="00000000">
      <w:pPr>
        <w:pStyle w:val="Heading1"/>
      </w:pPr>
      <w:r>
        <w:t xml:space="preserve">What this </w:t>
      </w:r>
      <w:r>
        <w:rPr>
          <w:spacing w:val="-5"/>
        </w:rPr>
        <w:t>is:</w:t>
      </w:r>
    </w:p>
    <w:p w14:paraId="3B710CB5" w14:textId="77777777" w:rsidR="000826A8" w:rsidRDefault="00000000">
      <w:pPr>
        <w:pStyle w:val="BodyText"/>
        <w:spacing w:before="217" w:line="276" w:lineRule="auto"/>
      </w:pPr>
      <w:r>
        <w:t>This email template is designed for clients who wish to challenge a decision by their local Integrated</w:t>
      </w:r>
      <w:r>
        <w:rPr>
          <w:spacing w:val="-3"/>
        </w:rPr>
        <w:t xml:space="preserve"> </w:t>
      </w:r>
      <w:r>
        <w:t>Care</w:t>
      </w:r>
      <w:r>
        <w:rPr>
          <w:spacing w:val="-3"/>
        </w:rPr>
        <w:t xml:space="preserve"> </w:t>
      </w:r>
      <w:r>
        <w:t>Board</w:t>
      </w:r>
      <w:r>
        <w:rPr>
          <w:spacing w:val="-3"/>
        </w:rPr>
        <w:t xml:space="preserve"> </w:t>
      </w:r>
      <w:r>
        <w:t>(ICB)</w:t>
      </w:r>
      <w:r>
        <w:rPr>
          <w:spacing w:val="-3"/>
        </w:rPr>
        <w:t xml:space="preserve"> </w:t>
      </w:r>
      <w:r>
        <w:t>that</w:t>
      </w:r>
      <w:r>
        <w:rPr>
          <w:spacing w:val="-3"/>
        </w:rPr>
        <w:t xml:space="preserve"> </w:t>
      </w:r>
      <w:r>
        <w:t>their</w:t>
      </w:r>
      <w:r>
        <w:rPr>
          <w:spacing w:val="-3"/>
        </w:rPr>
        <w:t xml:space="preserve"> </w:t>
      </w:r>
      <w:r>
        <w:t>relative</w:t>
      </w:r>
      <w:r>
        <w:rPr>
          <w:spacing w:val="-3"/>
        </w:rPr>
        <w:t xml:space="preserve"> </w:t>
      </w:r>
      <w:r>
        <w:t>is</w:t>
      </w:r>
      <w:r>
        <w:rPr>
          <w:spacing w:val="-3"/>
        </w:rPr>
        <w:t xml:space="preserve"> </w:t>
      </w:r>
      <w:r>
        <w:t>not</w:t>
      </w:r>
      <w:r>
        <w:rPr>
          <w:spacing w:val="-3"/>
        </w:rPr>
        <w:t xml:space="preserve"> </w:t>
      </w:r>
      <w:r>
        <w:t>eligible</w:t>
      </w:r>
      <w:r>
        <w:rPr>
          <w:spacing w:val="-3"/>
        </w:rPr>
        <w:t xml:space="preserve"> </w:t>
      </w:r>
      <w:r>
        <w:t>for</w:t>
      </w:r>
      <w:r>
        <w:rPr>
          <w:spacing w:val="-3"/>
        </w:rPr>
        <w:t xml:space="preserve"> </w:t>
      </w:r>
      <w:r>
        <w:t>NHS</w:t>
      </w:r>
      <w:r>
        <w:rPr>
          <w:spacing w:val="-3"/>
        </w:rPr>
        <w:t xml:space="preserve"> </w:t>
      </w:r>
      <w:r>
        <w:t>Continuing</w:t>
      </w:r>
      <w:r>
        <w:rPr>
          <w:spacing w:val="-3"/>
        </w:rPr>
        <w:t xml:space="preserve"> </w:t>
      </w:r>
      <w:r>
        <w:t xml:space="preserve">Healthcare </w:t>
      </w:r>
      <w:r>
        <w:rPr>
          <w:spacing w:val="-2"/>
        </w:rPr>
        <w:t>(CHC).</w:t>
      </w:r>
    </w:p>
    <w:p w14:paraId="7B014B8D" w14:textId="77777777" w:rsidR="000826A8" w:rsidRDefault="00000000">
      <w:pPr>
        <w:pStyle w:val="Heading1"/>
        <w:spacing w:before="171"/>
      </w:pPr>
      <w:r>
        <w:t xml:space="preserve">How to use </w:t>
      </w:r>
      <w:r>
        <w:rPr>
          <w:spacing w:val="-5"/>
        </w:rPr>
        <w:t>it:</w:t>
      </w:r>
    </w:p>
    <w:p w14:paraId="7BBC4B38" w14:textId="316F5497" w:rsidR="000826A8" w:rsidRDefault="00000000">
      <w:pPr>
        <w:pStyle w:val="BodyText"/>
        <w:spacing w:before="216" w:line="276" w:lineRule="auto"/>
        <w:ind w:left="179" w:right="2591"/>
      </w:pPr>
      <w:r>
        <w:rPr>
          <w:noProof/>
          <w:position w:val="3"/>
        </w:rPr>
        <w:drawing>
          <wp:inline distT="0" distB="0" distL="0" distR="0" wp14:anchorId="751F458D" wp14:editId="4BBC259D">
            <wp:extent cx="47642" cy="4764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47642" cy="47642"/>
                    </a:xfrm>
                    <a:prstGeom prst="rect">
                      <a:avLst/>
                    </a:prstGeom>
                  </pic:spPr>
                </pic:pic>
              </a:graphicData>
            </a:graphic>
          </wp:inline>
        </w:drawing>
      </w:r>
      <w:r>
        <w:rPr>
          <w:rFonts w:ascii="Times New Roman" w:hAnsi="Times New Roman"/>
          <w:spacing w:val="80"/>
          <w:sz w:val="20"/>
        </w:rPr>
        <w:t xml:space="preserve"> </w:t>
      </w:r>
      <w:r>
        <w:t>Insert</w:t>
      </w:r>
      <w:r>
        <w:rPr>
          <w:spacing w:val="-3"/>
        </w:rPr>
        <w:t xml:space="preserve"> </w:t>
      </w:r>
      <w:r>
        <w:t>the</w:t>
      </w:r>
      <w:r>
        <w:rPr>
          <w:spacing w:val="-3"/>
        </w:rPr>
        <w:t xml:space="preserve"> </w:t>
      </w:r>
      <w:r>
        <w:t>patient’s</w:t>
      </w:r>
      <w:r>
        <w:rPr>
          <w:spacing w:val="-3"/>
        </w:rPr>
        <w:t xml:space="preserve"> </w:t>
      </w:r>
      <w:r>
        <w:t>details</w:t>
      </w:r>
      <w:r>
        <w:rPr>
          <w:spacing w:val="-3"/>
        </w:rPr>
        <w:t xml:space="preserve"> </w:t>
      </w:r>
      <w:r>
        <w:t>(full</w:t>
      </w:r>
      <w:r>
        <w:rPr>
          <w:spacing w:val="-3"/>
        </w:rPr>
        <w:t xml:space="preserve"> </w:t>
      </w:r>
      <w:r>
        <w:t>name,</w:t>
      </w:r>
      <w:r>
        <w:rPr>
          <w:spacing w:val="-3"/>
        </w:rPr>
        <w:t xml:space="preserve"> </w:t>
      </w:r>
      <w:r>
        <w:t>date</w:t>
      </w:r>
      <w:r>
        <w:rPr>
          <w:spacing w:val="-3"/>
        </w:rPr>
        <w:t xml:space="preserve"> </w:t>
      </w:r>
      <w:r>
        <w:t>of</w:t>
      </w:r>
      <w:r>
        <w:rPr>
          <w:spacing w:val="-3"/>
        </w:rPr>
        <w:t xml:space="preserve"> </w:t>
      </w:r>
      <w:r>
        <w:t>birth,</w:t>
      </w:r>
      <w:r>
        <w:rPr>
          <w:spacing w:val="-3"/>
        </w:rPr>
        <w:t xml:space="preserve"> </w:t>
      </w:r>
      <w:r>
        <w:t>NHS</w:t>
      </w:r>
      <w:r>
        <w:rPr>
          <w:spacing w:val="-3"/>
        </w:rPr>
        <w:t xml:space="preserve"> </w:t>
      </w:r>
      <w:r>
        <w:t xml:space="preserve">number). </w:t>
      </w:r>
      <w:r>
        <w:rPr>
          <w:noProof/>
          <w:position w:val="3"/>
        </w:rPr>
        <w:drawing>
          <wp:inline distT="0" distB="0" distL="0" distR="0" wp14:anchorId="0BFBC763" wp14:editId="551CE227">
            <wp:extent cx="47642" cy="4764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47642" cy="47642"/>
                    </a:xfrm>
                    <a:prstGeom prst="rect">
                      <a:avLst/>
                    </a:prstGeom>
                  </pic:spPr>
                </pic:pic>
              </a:graphicData>
            </a:graphic>
          </wp:inline>
        </w:drawing>
      </w:r>
      <w:r>
        <w:rPr>
          <w:rFonts w:ascii="Times New Roman" w:hAnsi="Times New Roman"/>
          <w:spacing w:val="80"/>
        </w:rPr>
        <w:t xml:space="preserve"> </w:t>
      </w:r>
      <w:r>
        <w:t>Add the date of the decision letter.</w:t>
      </w:r>
    </w:p>
    <w:p w14:paraId="019E8BDF" w14:textId="77777777" w:rsidR="000826A8" w:rsidRDefault="00000000">
      <w:pPr>
        <w:pStyle w:val="BodyText"/>
        <w:spacing w:line="276" w:lineRule="auto"/>
        <w:ind w:left="422" w:right="407" w:hanging="243"/>
      </w:pPr>
      <w:r>
        <w:rPr>
          <w:noProof/>
          <w:position w:val="3"/>
        </w:rPr>
        <w:drawing>
          <wp:inline distT="0" distB="0" distL="0" distR="0" wp14:anchorId="501CCD0E" wp14:editId="7BF37896">
            <wp:extent cx="47642" cy="4764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7642" cy="47642"/>
                    </a:xfrm>
                    <a:prstGeom prst="rect">
                      <a:avLst/>
                    </a:prstGeom>
                  </pic:spPr>
                </pic:pic>
              </a:graphicData>
            </a:graphic>
          </wp:inline>
        </w:drawing>
      </w:r>
      <w:r>
        <w:rPr>
          <w:rFonts w:ascii="Times New Roman"/>
          <w:spacing w:val="80"/>
          <w:sz w:val="20"/>
        </w:rPr>
        <w:t xml:space="preserve"> </w:t>
      </w:r>
      <w:r>
        <w:t>Tailor</w:t>
      </w:r>
      <w:r>
        <w:rPr>
          <w:spacing w:val="-3"/>
        </w:rPr>
        <w:t xml:space="preserve"> </w:t>
      </w:r>
      <w:r>
        <w:t>the</w:t>
      </w:r>
      <w:r>
        <w:rPr>
          <w:spacing w:val="-3"/>
        </w:rPr>
        <w:t xml:space="preserve"> </w:t>
      </w:r>
      <w:r>
        <w:t>bullet</w:t>
      </w:r>
      <w:r>
        <w:rPr>
          <w:spacing w:val="-3"/>
        </w:rPr>
        <w:t xml:space="preserve"> </w:t>
      </w:r>
      <w:r>
        <w:t>points</w:t>
      </w:r>
      <w:r>
        <w:rPr>
          <w:spacing w:val="-3"/>
        </w:rPr>
        <w:t xml:space="preserve"> </w:t>
      </w:r>
      <w:r>
        <w:t>to</w:t>
      </w:r>
      <w:r>
        <w:rPr>
          <w:spacing w:val="-3"/>
        </w:rPr>
        <w:t xml:space="preserve"> </w:t>
      </w:r>
      <w:r>
        <w:t>reflect</w:t>
      </w:r>
      <w:r>
        <w:rPr>
          <w:spacing w:val="-3"/>
        </w:rPr>
        <w:t xml:space="preserve"> </w:t>
      </w:r>
      <w:r>
        <w:t>the</w:t>
      </w:r>
      <w:r>
        <w:rPr>
          <w:spacing w:val="-3"/>
        </w:rPr>
        <w:t xml:space="preserve"> </w:t>
      </w:r>
      <w:r>
        <w:t>specific</w:t>
      </w:r>
      <w:r>
        <w:rPr>
          <w:spacing w:val="-3"/>
        </w:rPr>
        <w:t xml:space="preserve"> </w:t>
      </w:r>
      <w:r>
        <w:t>domains</w:t>
      </w:r>
      <w:r>
        <w:rPr>
          <w:spacing w:val="-3"/>
        </w:rPr>
        <w:t xml:space="preserve"> </w:t>
      </w:r>
      <w:r>
        <w:t>or</w:t>
      </w:r>
      <w:r>
        <w:rPr>
          <w:spacing w:val="-3"/>
        </w:rPr>
        <w:t xml:space="preserve"> </w:t>
      </w:r>
      <w:r>
        <w:t>areas</w:t>
      </w:r>
      <w:r>
        <w:rPr>
          <w:spacing w:val="-3"/>
        </w:rPr>
        <w:t xml:space="preserve"> </w:t>
      </w:r>
      <w:r>
        <w:t>of</w:t>
      </w:r>
      <w:r>
        <w:rPr>
          <w:spacing w:val="-3"/>
        </w:rPr>
        <w:t xml:space="preserve"> </w:t>
      </w:r>
      <w:r>
        <w:t>concern</w:t>
      </w:r>
      <w:r>
        <w:rPr>
          <w:spacing w:val="-3"/>
        </w:rPr>
        <w:t xml:space="preserve"> </w:t>
      </w:r>
      <w:r>
        <w:t>(e.g., mobility, cognition, nutrition).</w:t>
      </w:r>
    </w:p>
    <w:p w14:paraId="3A68AC79" w14:textId="77777777" w:rsidR="000826A8" w:rsidRDefault="00000000">
      <w:pPr>
        <w:pStyle w:val="BodyText"/>
        <w:spacing w:line="276" w:lineRule="auto"/>
        <w:ind w:left="422" w:right="407" w:hanging="243"/>
      </w:pPr>
      <w:r>
        <w:rPr>
          <w:noProof/>
          <w:position w:val="3"/>
        </w:rPr>
        <w:drawing>
          <wp:inline distT="0" distB="0" distL="0" distR="0" wp14:anchorId="4665FEEA" wp14:editId="51F12A8D">
            <wp:extent cx="47642" cy="4764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47642" cy="47642"/>
                    </a:xfrm>
                    <a:prstGeom prst="rect">
                      <a:avLst/>
                    </a:prstGeom>
                  </pic:spPr>
                </pic:pic>
              </a:graphicData>
            </a:graphic>
          </wp:inline>
        </w:drawing>
      </w:r>
      <w:r>
        <w:rPr>
          <w:rFonts w:ascii="Times New Roman"/>
          <w:spacing w:val="80"/>
          <w:sz w:val="20"/>
        </w:rPr>
        <w:t xml:space="preserve"> </w:t>
      </w:r>
      <w:r>
        <w:t>Send</w:t>
      </w:r>
      <w:r>
        <w:rPr>
          <w:spacing w:val="-2"/>
        </w:rPr>
        <w:t xml:space="preserve"> </w:t>
      </w:r>
      <w:r>
        <w:t>it</w:t>
      </w:r>
      <w:r>
        <w:rPr>
          <w:spacing w:val="-2"/>
        </w:rPr>
        <w:t xml:space="preserve"> </w:t>
      </w:r>
      <w:r>
        <w:t>to</w:t>
      </w:r>
      <w:r>
        <w:rPr>
          <w:spacing w:val="-2"/>
        </w:rPr>
        <w:t xml:space="preserve"> </w:t>
      </w:r>
      <w:r>
        <w:t>the</w:t>
      </w:r>
      <w:r>
        <w:rPr>
          <w:spacing w:val="-2"/>
        </w:rPr>
        <w:t xml:space="preserve"> </w:t>
      </w:r>
      <w:r>
        <w:t>Continuing</w:t>
      </w:r>
      <w:r>
        <w:rPr>
          <w:spacing w:val="-2"/>
        </w:rPr>
        <w:t xml:space="preserve"> </w:t>
      </w:r>
      <w:r>
        <w:t>Healthcare</w:t>
      </w:r>
      <w:r>
        <w:rPr>
          <w:spacing w:val="-2"/>
        </w:rPr>
        <w:t xml:space="preserve"> </w:t>
      </w:r>
      <w:r>
        <w:t>appeals</w:t>
      </w:r>
      <w:r>
        <w:rPr>
          <w:spacing w:val="-2"/>
        </w:rPr>
        <w:t xml:space="preserve"> </w:t>
      </w:r>
      <w:r>
        <w:t>team</w:t>
      </w:r>
      <w:r>
        <w:rPr>
          <w:spacing w:val="-2"/>
        </w:rPr>
        <w:t xml:space="preserve"> </w:t>
      </w:r>
      <w:r>
        <w:t>at</w:t>
      </w:r>
      <w:r>
        <w:rPr>
          <w:spacing w:val="-2"/>
        </w:rPr>
        <w:t xml:space="preserve"> </w:t>
      </w:r>
      <w:r>
        <w:t>your</w:t>
      </w:r>
      <w:r>
        <w:rPr>
          <w:spacing w:val="-2"/>
        </w:rPr>
        <w:t xml:space="preserve"> </w:t>
      </w:r>
      <w:r>
        <w:t>ICB.</w:t>
      </w:r>
      <w:r>
        <w:rPr>
          <w:spacing w:val="-2"/>
        </w:rPr>
        <w:t xml:space="preserve"> </w:t>
      </w:r>
      <w:r>
        <w:t>You</w:t>
      </w:r>
      <w:r>
        <w:rPr>
          <w:spacing w:val="-2"/>
        </w:rPr>
        <w:t xml:space="preserve"> </w:t>
      </w:r>
      <w:r>
        <w:t>should</w:t>
      </w:r>
      <w:r>
        <w:rPr>
          <w:spacing w:val="-2"/>
        </w:rPr>
        <w:t xml:space="preserve"> </w:t>
      </w:r>
      <w:r>
        <w:t>find</w:t>
      </w:r>
      <w:r>
        <w:rPr>
          <w:spacing w:val="-2"/>
        </w:rPr>
        <w:t xml:space="preserve"> </w:t>
      </w:r>
      <w:r>
        <w:t>the correct email address in your decision letter.</w:t>
      </w:r>
    </w:p>
    <w:p w14:paraId="5CAD7C37" w14:textId="77777777" w:rsidR="000826A8" w:rsidRDefault="00000000">
      <w:pPr>
        <w:pStyle w:val="Heading1"/>
        <w:spacing w:before="168" w:line="276" w:lineRule="auto"/>
        <w:ind w:right="407"/>
      </w:pPr>
      <w:r>
        <w:rPr>
          <w:color w:val="1C1C1C"/>
        </w:rPr>
        <w:t>Subject:</w:t>
      </w:r>
      <w:r>
        <w:rPr>
          <w:color w:val="1C1C1C"/>
          <w:spacing w:val="-4"/>
        </w:rPr>
        <w:t xml:space="preserve"> </w:t>
      </w:r>
      <w:r>
        <w:rPr>
          <w:color w:val="1C1C1C"/>
        </w:rPr>
        <w:t>Request</w:t>
      </w:r>
      <w:r>
        <w:rPr>
          <w:color w:val="1C1C1C"/>
          <w:spacing w:val="-4"/>
        </w:rPr>
        <w:t xml:space="preserve"> </w:t>
      </w:r>
      <w:r>
        <w:rPr>
          <w:color w:val="1C1C1C"/>
        </w:rPr>
        <w:t>for</w:t>
      </w:r>
      <w:r>
        <w:rPr>
          <w:color w:val="1C1C1C"/>
          <w:spacing w:val="-4"/>
        </w:rPr>
        <w:t xml:space="preserve"> </w:t>
      </w:r>
      <w:r>
        <w:rPr>
          <w:color w:val="1C1C1C"/>
        </w:rPr>
        <w:t>Review</w:t>
      </w:r>
      <w:r>
        <w:rPr>
          <w:color w:val="1C1C1C"/>
          <w:spacing w:val="-4"/>
        </w:rPr>
        <w:t xml:space="preserve"> </w:t>
      </w:r>
      <w:r>
        <w:rPr>
          <w:color w:val="1C1C1C"/>
        </w:rPr>
        <w:t>of</w:t>
      </w:r>
      <w:r>
        <w:rPr>
          <w:color w:val="1C1C1C"/>
          <w:spacing w:val="-4"/>
        </w:rPr>
        <w:t xml:space="preserve"> </w:t>
      </w:r>
      <w:r>
        <w:rPr>
          <w:color w:val="1C1C1C"/>
        </w:rPr>
        <w:t>NHS</w:t>
      </w:r>
      <w:r>
        <w:rPr>
          <w:color w:val="1C1C1C"/>
          <w:spacing w:val="-4"/>
        </w:rPr>
        <w:t xml:space="preserve"> </w:t>
      </w:r>
      <w:r>
        <w:rPr>
          <w:color w:val="1C1C1C"/>
        </w:rPr>
        <w:t>Continuing</w:t>
      </w:r>
      <w:r>
        <w:rPr>
          <w:color w:val="1C1C1C"/>
          <w:spacing w:val="-4"/>
        </w:rPr>
        <w:t xml:space="preserve"> </w:t>
      </w:r>
      <w:r>
        <w:rPr>
          <w:color w:val="1C1C1C"/>
        </w:rPr>
        <w:t>Healthcare</w:t>
      </w:r>
      <w:r>
        <w:rPr>
          <w:color w:val="1C1C1C"/>
          <w:spacing w:val="-4"/>
        </w:rPr>
        <w:t xml:space="preserve"> </w:t>
      </w:r>
      <w:r>
        <w:rPr>
          <w:color w:val="1C1C1C"/>
        </w:rPr>
        <w:t>Decision</w:t>
      </w:r>
      <w:r>
        <w:rPr>
          <w:color w:val="1C1C1C"/>
          <w:spacing w:val="-4"/>
        </w:rPr>
        <w:t xml:space="preserve"> </w:t>
      </w:r>
      <w:r>
        <w:rPr>
          <w:color w:val="1C1C1C"/>
        </w:rPr>
        <w:t>–</w:t>
      </w:r>
      <w:r>
        <w:rPr>
          <w:color w:val="1C1C1C"/>
          <w:spacing w:val="-4"/>
        </w:rPr>
        <w:t xml:space="preserve"> </w:t>
      </w:r>
      <w:r>
        <w:rPr>
          <w:color w:val="1C1C1C"/>
        </w:rPr>
        <w:t>[Patient’s</w:t>
      </w:r>
      <w:r>
        <w:rPr>
          <w:color w:val="1C1C1C"/>
          <w:spacing w:val="-4"/>
        </w:rPr>
        <w:t xml:space="preserve"> </w:t>
      </w:r>
      <w:r>
        <w:rPr>
          <w:color w:val="1C1C1C"/>
        </w:rPr>
        <w:t>Full Name, NHS Number]</w:t>
      </w:r>
    </w:p>
    <w:p w14:paraId="0683429E" w14:textId="77777777" w:rsidR="000826A8" w:rsidRDefault="000826A8">
      <w:pPr>
        <w:pStyle w:val="BodyText"/>
        <w:spacing w:before="40"/>
        <w:ind w:left="0"/>
        <w:rPr>
          <w:rFonts w:ascii="Museo Sans 700"/>
          <w:b/>
        </w:rPr>
      </w:pPr>
    </w:p>
    <w:p w14:paraId="749F6BCE" w14:textId="77777777" w:rsidR="000826A8" w:rsidRDefault="00000000">
      <w:pPr>
        <w:pStyle w:val="BodyText"/>
        <w:jc w:val="both"/>
      </w:pPr>
      <w:r>
        <w:rPr>
          <w:color w:val="1C1C1C"/>
        </w:rPr>
        <w:t xml:space="preserve">Dear [ICB CHC Appeals Team / Named </w:t>
      </w:r>
      <w:r>
        <w:rPr>
          <w:color w:val="1C1C1C"/>
          <w:spacing w:val="-2"/>
        </w:rPr>
        <w:t>Contact],</w:t>
      </w:r>
    </w:p>
    <w:p w14:paraId="22F7B7D2" w14:textId="77777777" w:rsidR="000826A8" w:rsidRDefault="000826A8">
      <w:pPr>
        <w:pStyle w:val="BodyText"/>
        <w:spacing w:before="84"/>
        <w:ind w:left="0"/>
      </w:pPr>
    </w:p>
    <w:p w14:paraId="1453C20B" w14:textId="77777777" w:rsidR="000826A8" w:rsidRDefault="00000000">
      <w:pPr>
        <w:pStyle w:val="BodyText"/>
        <w:spacing w:line="276" w:lineRule="auto"/>
        <w:ind w:right="596"/>
        <w:jc w:val="both"/>
      </w:pPr>
      <w:r>
        <w:rPr>
          <w:color w:val="1C1C1C"/>
        </w:rPr>
        <w:t xml:space="preserve">I am writing to request a review of the decision regarding NHS Continuing Healthcare (CHC) funding for [Patient’s Full Name, DOB: </w:t>
      </w:r>
      <w:r>
        <w:rPr>
          <w:rFonts w:ascii="Times New Roman" w:hAnsi="Times New Roman"/>
          <w:color w:val="1C1C1C"/>
          <w:spacing w:val="80"/>
          <w:u w:val="single" w:color="1B1B1B"/>
        </w:rPr>
        <w:t xml:space="preserve"> </w:t>
      </w:r>
      <w:proofErr w:type="gramStart"/>
      <w:r>
        <w:rPr>
          <w:rFonts w:ascii="Times New Roman" w:hAnsi="Times New Roman"/>
          <w:color w:val="1C1C1C"/>
          <w:spacing w:val="80"/>
          <w:u w:val="single" w:color="1B1B1B"/>
        </w:rPr>
        <w:t xml:space="preserve">  </w:t>
      </w:r>
      <w:r>
        <w:rPr>
          <w:color w:val="1C1C1C"/>
        </w:rPr>
        <w:t>,</w:t>
      </w:r>
      <w:proofErr w:type="gramEnd"/>
      <w:r>
        <w:rPr>
          <w:color w:val="1C1C1C"/>
        </w:rPr>
        <w:t xml:space="preserve"> NHS Number: </w:t>
      </w:r>
      <w:r>
        <w:rPr>
          <w:rFonts w:ascii="Times New Roman" w:hAnsi="Times New Roman"/>
          <w:color w:val="1C1C1C"/>
          <w:spacing w:val="80"/>
          <w:u w:val="single" w:color="1B1B1B"/>
        </w:rPr>
        <w:t xml:space="preserve"> </w:t>
      </w:r>
      <w:proofErr w:type="gramStart"/>
      <w:r>
        <w:rPr>
          <w:rFonts w:ascii="Times New Roman" w:hAnsi="Times New Roman"/>
          <w:color w:val="1C1C1C"/>
          <w:spacing w:val="80"/>
          <w:u w:val="single" w:color="1B1B1B"/>
        </w:rPr>
        <w:t xml:space="preserve">  </w:t>
      </w:r>
      <w:r>
        <w:rPr>
          <w:color w:val="1C1C1C"/>
        </w:rPr>
        <w:t>]</w:t>
      </w:r>
      <w:proofErr w:type="gramEnd"/>
      <w:r>
        <w:rPr>
          <w:color w:val="1C1C1C"/>
        </w:rPr>
        <w:t>. The decision, dated</w:t>
      </w:r>
      <w:r>
        <w:rPr>
          <w:color w:val="1C1C1C"/>
          <w:spacing w:val="-3"/>
        </w:rPr>
        <w:t xml:space="preserve"> </w:t>
      </w:r>
      <w:r>
        <w:rPr>
          <w:color w:val="1C1C1C"/>
        </w:rPr>
        <w:t>[insert</w:t>
      </w:r>
      <w:r>
        <w:rPr>
          <w:color w:val="1C1C1C"/>
          <w:spacing w:val="-3"/>
        </w:rPr>
        <w:t xml:space="preserve"> </w:t>
      </w:r>
      <w:r>
        <w:rPr>
          <w:color w:val="1C1C1C"/>
        </w:rPr>
        <w:t>date</w:t>
      </w:r>
      <w:r>
        <w:rPr>
          <w:color w:val="1C1C1C"/>
          <w:spacing w:val="-3"/>
        </w:rPr>
        <w:t xml:space="preserve"> </w:t>
      </w:r>
      <w:r>
        <w:rPr>
          <w:color w:val="1C1C1C"/>
        </w:rPr>
        <w:t>of</w:t>
      </w:r>
      <w:r>
        <w:rPr>
          <w:color w:val="1C1C1C"/>
          <w:spacing w:val="-3"/>
        </w:rPr>
        <w:t xml:space="preserve"> </w:t>
      </w:r>
      <w:r>
        <w:rPr>
          <w:color w:val="1C1C1C"/>
        </w:rPr>
        <w:t>decision</w:t>
      </w:r>
      <w:r>
        <w:rPr>
          <w:color w:val="1C1C1C"/>
          <w:spacing w:val="-3"/>
        </w:rPr>
        <w:t xml:space="preserve"> </w:t>
      </w:r>
      <w:r>
        <w:rPr>
          <w:color w:val="1C1C1C"/>
        </w:rPr>
        <w:t>letter],</w:t>
      </w:r>
      <w:r>
        <w:rPr>
          <w:color w:val="1C1C1C"/>
          <w:spacing w:val="-3"/>
        </w:rPr>
        <w:t xml:space="preserve"> </w:t>
      </w:r>
      <w:r>
        <w:rPr>
          <w:color w:val="1C1C1C"/>
        </w:rPr>
        <w:t>determined</w:t>
      </w:r>
      <w:r>
        <w:rPr>
          <w:color w:val="1C1C1C"/>
          <w:spacing w:val="-3"/>
        </w:rPr>
        <w:t xml:space="preserve"> </w:t>
      </w:r>
      <w:r>
        <w:rPr>
          <w:color w:val="1C1C1C"/>
        </w:rPr>
        <w:t>that</w:t>
      </w:r>
      <w:r>
        <w:rPr>
          <w:color w:val="1C1C1C"/>
          <w:spacing w:val="-3"/>
        </w:rPr>
        <w:t xml:space="preserve"> </w:t>
      </w:r>
      <w:r>
        <w:rPr>
          <w:color w:val="1C1C1C"/>
        </w:rPr>
        <w:t>[he/she/they]</w:t>
      </w:r>
      <w:r>
        <w:rPr>
          <w:color w:val="1C1C1C"/>
          <w:spacing w:val="-3"/>
        </w:rPr>
        <w:t xml:space="preserve"> </w:t>
      </w:r>
      <w:proofErr w:type="gramStart"/>
      <w:r>
        <w:rPr>
          <w:color w:val="1C1C1C"/>
        </w:rPr>
        <w:t>was</w:t>
      </w:r>
      <w:proofErr w:type="gramEnd"/>
      <w:r>
        <w:rPr>
          <w:color w:val="1C1C1C"/>
          <w:spacing w:val="-3"/>
        </w:rPr>
        <w:t xml:space="preserve"> </w:t>
      </w:r>
      <w:r>
        <w:rPr>
          <w:color w:val="1C1C1C"/>
        </w:rPr>
        <w:t>not</w:t>
      </w:r>
      <w:r>
        <w:rPr>
          <w:color w:val="1C1C1C"/>
          <w:spacing w:val="-3"/>
        </w:rPr>
        <w:t xml:space="preserve"> </w:t>
      </w:r>
      <w:r>
        <w:rPr>
          <w:color w:val="1C1C1C"/>
        </w:rPr>
        <w:t>eligible</w:t>
      </w:r>
      <w:r>
        <w:rPr>
          <w:color w:val="1C1C1C"/>
          <w:spacing w:val="-3"/>
        </w:rPr>
        <w:t xml:space="preserve"> </w:t>
      </w:r>
      <w:r>
        <w:rPr>
          <w:color w:val="1C1C1C"/>
        </w:rPr>
        <w:t>for CHC funding.</w:t>
      </w:r>
    </w:p>
    <w:p w14:paraId="6C47CFCC" w14:textId="77777777" w:rsidR="000826A8" w:rsidRDefault="000826A8">
      <w:pPr>
        <w:pStyle w:val="BodyText"/>
        <w:spacing w:before="38"/>
        <w:ind w:left="0"/>
      </w:pPr>
    </w:p>
    <w:p w14:paraId="19FBC0F8" w14:textId="77777777" w:rsidR="000826A8" w:rsidRDefault="00000000">
      <w:pPr>
        <w:pStyle w:val="BodyText"/>
        <w:spacing w:line="276" w:lineRule="auto"/>
        <w:ind w:right="407"/>
      </w:pPr>
      <w:r>
        <w:rPr>
          <w:color w:val="1C1C1C"/>
        </w:rPr>
        <w:t>Having</w:t>
      </w:r>
      <w:r>
        <w:rPr>
          <w:color w:val="1C1C1C"/>
          <w:spacing w:val="-4"/>
        </w:rPr>
        <w:t xml:space="preserve"> </w:t>
      </w:r>
      <w:r>
        <w:rPr>
          <w:color w:val="1C1C1C"/>
        </w:rPr>
        <w:t>carefully</w:t>
      </w:r>
      <w:r>
        <w:rPr>
          <w:color w:val="1C1C1C"/>
          <w:spacing w:val="-4"/>
        </w:rPr>
        <w:t xml:space="preserve"> </w:t>
      </w:r>
      <w:r>
        <w:rPr>
          <w:color w:val="1C1C1C"/>
        </w:rPr>
        <w:t>reviewed</w:t>
      </w:r>
      <w:r>
        <w:rPr>
          <w:color w:val="1C1C1C"/>
          <w:spacing w:val="-4"/>
        </w:rPr>
        <w:t xml:space="preserve"> </w:t>
      </w:r>
      <w:r>
        <w:rPr>
          <w:color w:val="1C1C1C"/>
        </w:rPr>
        <w:t>the</w:t>
      </w:r>
      <w:r>
        <w:rPr>
          <w:color w:val="1C1C1C"/>
          <w:spacing w:val="-4"/>
        </w:rPr>
        <w:t xml:space="preserve"> </w:t>
      </w:r>
      <w:r>
        <w:rPr>
          <w:color w:val="1C1C1C"/>
        </w:rPr>
        <w:t>assessment</w:t>
      </w:r>
      <w:r>
        <w:rPr>
          <w:color w:val="1C1C1C"/>
          <w:spacing w:val="-4"/>
        </w:rPr>
        <w:t xml:space="preserve"> </w:t>
      </w:r>
      <w:r>
        <w:rPr>
          <w:color w:val="1C1C1C"/>
        </w:rPr>
        <w:t>and</w:t>
      </w:r>
      <w:r>
        <w:rPr>
          <w:color w:val="1C1C1C"/>
          <w:spacing w:val="-4"/>
        </w:rPr>
        <w:t xml:space="preserve"> </w:t>
      </w:r>
      <w:r>
        <w:rPr>
          <w:color w:val="1C1C1C"/>
        </w:rPr>
        <w:t>Decision</w:t>
      </w:r>
      <w:r>
        <w:rPr>
          <w:color w:val="1C1C1C"/>
          <w:spacing w:val="-4"/>
        </w:rPr>
        <w:t xml:space="preserve"> </w:t>
      </w:r>
      <w:r>
        <w:rPr>
          <w:color w:val="1C1C1C"/>
        </w:rPr>
        <w:t>Support</w:t>
      </w:r>
      <w:r>
        <w:rPr>
          <w:color w:val="1C1C1C"/>
          <w:spacing w:val="-4"/>
        </w:rPr>
        <w:t xml:space="preserve"> </w:t>
      </w:r>
      <w:r>
        <w:rPr>
          <w:color w:val="1C1C1C"/>
        </w:rPr>
        <w:t>Tool</w:t>
      </w:r>
      <w:r>
        <w:rPr>
          <w:color w:val="1C1C1C"/>
          <w:spacing w:val="-4"/>
        </w:rPr>
        <w:t xml:space="preserve"> </w:t>
      </w:r>
      <w:r>
        <w:rPr>
          <w:color w:val="1C1C1C"/>
        </w:rPr>
        <w:t>(DST),</w:t>
      </w:r>
      <w:r>
        <w:rPr>
          <w:color w:val="1C1C1C"/>
          <w:spacing w:val="-4"/>
        </w:rPr>
        <w:t xml:space="preserve"> </w:t>
      </w:r>
      <w:r>
        <w:rPr>
          <w:color w:val="1C1C1C"/>
        </w:rPr>
        <w:t>I</w:t>
      </w:r>
      <w:r>
        <w:rPr>
          <w:color w:val="1C1C1C"/>
          <w:spacing w:val="-4"/>
        </w:rPr>
        <w:t xml:space="preserve"> </w:t>
      </w:r>
      <w:r>
        <w:rPr>
          <w:color w:val="1C1C1C"/>
        </w:rPr>
        <w:t xml:space="preserve">have significant concerns about the accuracy and fairness of the decision. In </w:t>
      </w:r>
      <w:r>
        <w:rPr>
          <w:color w:val="1C1C1C"/>
          <w:spacing w:val="-2"/>
        </w:rPr>
        <w:t>particular:</w:t>
      </w:r>
    </w:p>
    <w:p w14:paraId="6A26A74F" w14:textId="77777777" w:rsidR="000826A8" w:rsidRDefault="00000000">
      <w:pPr>
        <w:pStyle w:val="BodyText"/>
        <w:spacing w:line="276" w:lineRule="auto"/>
        <w:ind w:left="422" w:right="407" w:hanging="243"/>
      </w:pPr>
      <w:r>
        <w:rPr>
          <w:noProof/>
          <w:position w:val="3"/>
        </w:rPr>
        <w:drawing>
          <wp:inline distT="0" distB="0" distL="0" distR="0" wp14:anchorId="2BFA515E" wp14:editId="3D105D70">
            <wp:extent cx="47642" cy="4764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7642" cy="47642"/>
                    </a:xfrm>
                    <a:prstGeom prst="rect">
                      <a:avLst/>
                    </a:prstGeom>
                  </pic:spPr>
                </pic:pic>
              </a:graphicData>
            </a:graphic>
          </wp:inline>
        </w:drawing>
      </w:r>
      <w:r>
        <w:rPr>
          <w:rFonts w:ascii="Times New Roman"/>
          <w:spacing w:val="80"/>
          <w:sz w:val="20"/>
        </w:rPr>
        <w:t xml:space="preserve"> </w:t>
      </w:r>
      <w:r>
        <w:rPr>
          <w:color w:val="1C1C1C"/>
        </w:rPr>
        <w:t>Certain</w:t>
      </w:r>
      <w:r>
        <w:rPr>
          <w:color w:val="1C1C1C"/>
          <w:spacing w:val="-3"/>
        </w:rPr>
        <w:t xml:space="preserve"> </w:t>
      </w:r>
      <w:r>
        <w:rPr>
          <w:color w:val="1C1C1C"/>
        </w:rPr>
        <w:t>needs</w:t>
      </w:r>
      <w:r>
        <w:rPr>
          <w:color w:val="1C1C1C"/>
          <w:spacing w:val="-3"/>
        </w:rPr>
        <w:t xml:space="preserve"> </w:t>
      </w:r>
      <w:r>
        <w:rPr>
          <w:color w:val="1C1C1C"/>
        </w:rPr>
        <w:t>within</w:t>
      </w:r>
      <w:r>
        <w:rPr>
          <w:color w:val="1C1C1C"/>
          <w:spacing w:val="-3"/>
        </w:rPr>
        <w:t xml:space="preserve"> </w:t>
      </w:r>
      <w:r>
        <w:rPr>
          <w:color w:val="1C1C1C"/>
        </w:rPr>
        <w:t>the</w:t>
      </w:r>
      <w:r>
        <w:rPr>
          <w:color w:val="1C1C1C"/>
          <w:spacing w:val="-3"/>
        </w:rPr>
        <w:t xml:space="preserve"> </w:t>
      </w:r>
      <w:r>
        <w:rPr>
          <w:color w:val="1C1C1C"/>
        </w:rPr>
        <w:t>domains</w:t>
      </w:r>
      <w:r>
        <w:rPr>
          <w:color w:val="1C1C1C"/>
          <w:spacing w:val="-3"/>
        </w:rPr>
        <w:t xml:space="preserve"> </w:t>
      </w:r>
      <w:r>
        <w:rPr>
          <w:color w:val="1C1C1C"/>
        </w:rPr>
        <w:t>of</w:t>
      </w:r>
      <w:r>
        <w:rPr>
          <w:color w:val="1C1C1C"/>
          <w:spacing w:val="-3"/>
        </w:rPr>
        <w:t xml:space="preserve"> </w:t>
      </w:r>
      <w:r>
        <w:rPr>
          <w:color w:val="1C1C1C"/>
        </w:rPr>
        <w:t>[e.g.</w:t>
      </w:r>
      <w:r>
        <w:rPr>
          <w:color w:val="1C1C1C"/>
          <w:spacing w:val="-3"/>
        </w:rPr>
        <w:t xml:space="preserve"> </w:t>
      </w:r>
      <w:proofErr w:type="spellStart"/>
      <w:r>
        <w:rPr>
          <w:color w:val="1C1C1C"/>
        </w:rPr>
        <w:t>Behaviour</w:t>
      </w:r>
      <w:proofErr w:type="spellEnd"/>
      <w:r>
        <w:rPr>
          <w:color w:val="1C1C1C"/>
        </w:rPr>
        <w:t>,</w:t>
      </w:r>
      <w:r>
        <w:rPr>
          <w:color w:val="1C1C1C"/>
          <w:spacing w:val="-3"/>
        </w:rPr>
        <w:t xml:space="preserve"> </w:t>
      </w:r>
      <w:r>
        <w:rPr>
          <w:color w:val="1C1C1C"/>
        </w:rPr>
        <w:t>Cognition,</w:t>
      </w:r>
      <w:r>
        <w:rPr>
          <w:color w:val="1C1C1C"/>
          <w:spacing w:val="-3"/>
        </w:rPr>
        <w:t xml:space="preserve"> </w:t>
      </w:r>
      <w:r>
        <w:rPr>
          <w:color w:val="1C1C1C"/>
        </w:rPr>
        <w:t>Mobility,</w:t>
      </w:r>
      <w:r>
        <w:rPr>
          <w:color w:val="1C1C1C"/>
          <w:spacing w:val="-3"/>
        </w:rPr>
        <w:t xml:space="preserve"> </w:t>
      </w:r>
      <w:r>
        <w:rPr>
          <w:color w:val="1C1C1C"/>
        </w:rPr>
        <w:t>Nutrition, etc.] were, in my view, understated or not fully evidenced.</w:t>
      </w:r>
    </w:p>
    <w:p w14:paraId="67ED6AE5" w14:textId="77777777" w:rsidR="000826A8" w:rsidRDefault="00000000">
      <w:pPr>
        <w:pStyle w:val="BodyText"/>
        <w:spacing w:line="276" w:lineRule="auto"/>
        <w:ind w:left="422" w:right="407" w:hanging="243"/>
      </w:pPr>
      <w:r>
        <w:rPr>
          <w:noProof/>
          <w:position w:val="3"/>
        </w:rPr>
        <w:drawing>
          <wp:inline distT="0" distB="0" distL="0" distR="0" wp14:anchorId="37DD66CF" wp14:editId="43BDD3DD">
            <wp:extent cx="47642" cy="4764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47642" cy="47642"/>
                    </a:xfrm>
                    <a:prstGeom prst="rect">
                      <a:avLst/>
                    </a:prstGeom>
                  </pic:spPr>
                </pic:pic>
              </a:graphicData>
            </a:graphic>
          </wp:inline>
        </w:drawing>
      </w:r>
      <w:r>
        <w:rPr>
          <w:rFonts w:ascii="Times New Roman" w:hAnsi="Times New Roman"/>
          <w:spacing w:val="80"/>
          <w:sz w:val="20"/>
        </w:rPr>
        <w:t xml:space="preserve"> </w:t>
      </w:r>
      <w:r>
        <w:rPr>
          <w:color w:val="1C1C1C"/>
        </w:rPr>
        <w:t>The</w:t>
      </w:r>
      <w:r>
        <w:rPr>
          <w:color w:val="1C1C1C"/>
          <w:spacing w:val="-3"/>
        </w:rPr>
        <w:t xml:space="preserve"> </w:t>
      </w:r>
      <w:r>
        <w:rPr>
          <w:color w:val="1C1C1C"/>
        </w:rPr>
        <w:t>interaction</w:t>
      </w:r>
      <w:r>
        <w:rPr>
          <w:color w:val="1C1C1C"/>
          <w:spacing w:val="-3"/>
        </w:rPr>
        <w:t xml:space="preserve"> </w:t>
      </w:r>
      <w:r>
        <w:rPr>
          <w:color w:val="1C1C1C"/>
        </w:rPr>
        <w:t>and</w:t>
      </w:r>
      <w:r>
        <w:rPr>
          <w:color w:val="1C1C1C"/>
          <w:spacing w:val="-3"/>
        </w:rPr>
        <w:t xml:space="preserve"> </w:t>
      </w:r>
      <w:r>
        <w:rPr>
          <w:color w:val="1C1C1C"/>
        </w:rPr>
        <w:t>complexity</w:t>
      </w:r>
      <w:r>
        <w:rPr>
          <w:color w:val="1C1C1C"/>
          <w:spacing w:val="-3"/>
        </w:rPr>
        <w:t xml:space="preserve"> </w:t>
      </w:r>
      <w:r>
        <w:rPr>
          <w:color w:val="1C1C1C"/>
        </w:rPr>
        <w:t>of</w:t>
      </w:r>
      <w:r>
        <w:rPr>
          <w:color w:val="1C1C1C"/>
          <w:spacing w:val="-3"/>
        </w:rPr>
        <w:t xml:space="preserve"> </w:t>
      </w:r>
      <w:r>
        <w:rPr>
          <w:color w:val="1C1C1C"/>
        </w:rPr>
        <w:t>[Patient’s]</w:t>
      </w:r>
      <w:r>
        <w:rPr>
          <w:color w:val="1C1C1C"/>
          <w:spacing w:val="-3"/>
        </w:rPr>
        <w:t xml:space="preserve"> </w:t>
      </w:r>
      <w:r>
        <w:rPr>
          <w:color w:val="1C1C1C"/>
        </w:rPr>
        <w:t>needs</w:t>
      </w:r>
      <w:r>
        <w:rPr>
          <w:color w:val="1C1C1C"/>
          <w:spacing w:val="-3"/>
        </w:rPr>
        <w:t xml:space="preserve"> </w:t>
      </w:r>
      <w:r>
        <w:rPr>
          <w:color w:val="1C1C1C"/>
        </w:rPr>
        <w:t>were</w:t>
      </w:r>
      <w:r>
        <w:rPr>
          <w:color w:val="1C1C1C"/>
          <w:spacing w:val="-3"/>
        </w:rPr>
        <w:t xml:space="preserve"> </w:t>
      </w:r>
      <w:r>
        <w:rPr>
          <w:color w:val="1C1C1C"/>
        </w:rPr>
        <w:t>not</w:t>
      </w:r>
      <w:r>
        <w:rPr>
          <w:color w:val="1C1C1C"/>
          <w:spacing w:val="-3"/>
        </w:rPr>
        <w:t xml:space="preserve"> </w:t>
      </w:r>
      <w:r>
        <w:rPr>
          <w:color w:val="1C1C1C"/>
        </w:rPr>
        <w:t>sufficiently</w:t>
      </w:r>
      <w:r>
        <w:rPr>
          <w:color w:val="1C1C1C"/>
          <w:spacing w:val="-3"/>
        </w:rPr>
        <w:t xml:space="preserve"> </w:t>
      </w:r>
      <w:r>
        <w:rPr>
          <w:color w:val="1C1C1C"/>
        </w:rPr>
        <w:t>considered when applying the "primary health need" test.</w:t>
      </w:r>
    </w:p>
    <w:p w14:paraId="1A2AD44C" w14:textId="77777777" w:rsidR="000826A8" w:rsidRDefault="00000000">
      <w:pPr>
        <w:pStyle w:val="BodyText"/>
        <w:spacing w:line="276" w:lineRule="auto"/>
        <w:ind w:left="422" w:right="407" w:hanging="243"/>
      </w:pPr>
      <w:r>
        <w:rPr>
          <w:noProof/>
          <w:position w:val="3"/>
        </w:rPr>
        <w:drawing>
          <wp:inline distT="0" distB="0" distL="0" distR="0" wp14:anchorId="647595C2" wp14:editId="0DFF1077">
            <wp:extent cx="47642" cy="4764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47642" cy="47642"/>
                    </a:xfrm>
                    <a:prstGeom prst="rect">
                      <a:avLst/>
                    </a:prstGeom>
                  </pic:spPr>
                </pic:pic>
              </a:graphicData>
            </a:graphic>
          </wp:inline>
        </w:drawing>
      </w:r>
      <w:r>
        <w:rPr>
          <w:rFonts w:ascii="Times New Roman"/>
          <w:spacing w:val="80"/>
          <w:sz w:val="20"/>
        </w:rPr>
        <w:t xml:space="preserve"> </w:t>
      </w:r>
      <w:r>
        <w:rPr>
          <w:color w:val="1C1C1C"/>
        </w:rPr>
        <w:t>Relevant</w:t>
      </w:r>
      <w:r>
        <w:rPr>
          <w:color w:val="1C1C1C"/>
          <w:spacing w:val="-2"/>
        </w:rPr>
        <w:t xml:space="preserve"> </w:t>
      </w:r>
      <w:r>
        <w:rPr>
          <w:color w:val="1C1C1C"/>
        </w:rPr>
        <w:t>evidence</w:t>
      </w:r>
      <w:r>
        <w:rPr>
          <w:color w:val="1C1C1C"/>
          <w:spacing w:val="-2"/>
        </w:rPr>
        <w:t xml:space="preserve"> </w:t>
      </w:r>
      <w:r>
        <w:rPr>
          <w:color w:val="1C1C1C"/>
        </w:rPr>
        <w:t>from</w:t>
      </w:r>
      <w:r>
        <w:rPr>
          <w:color w:val="1C1C1C"/>
          <w:spacing w:val="-2"/>
        </w:rPr>
        <w:t xml:space="preserve"> </w:t>
      </w:r>
      <w:r>
        <w:rPr>
          <w:color w:val="1C1C1C"/>
        </w:rPr>
        <w:t>[care</w:t>
      </w:r>
      <w:r>
        <w:rPr>
          <w:color w:val="1C1C1C"/>
          <w:spacing w:val="-2"/>
        </w:rPr>
        <w:t xml:space="preserve"> </w:t>
      </w:r>
      <w:r>
        <w:rPr>
          <w:color w:val="1C1C1C"/>
        </w:rPr>
        <w:t>home</w:t>
      </w:r>
      <w:r>
        <w:rPr>
          <w:color w:val="1C1C1C"/>
          <w:spacing w:val="-2"/>
        </w:rPr>
        <w:t xml:space="preserve"> </w:t>
      </w:r>
      <w:r>
        <w:rPr>
          <w:color w:val="1C1C1C"/>
        </w:rPr>
        <w:t>records</w:t>
      </w:r>
      <w:r>
        <w:rPr>
          <w:color w:val="1C1C1C"/>
          <w:spacing w:val="-2"/>
        </w:rPr>
        <w:t xml:space="preserve"> </w:t>
      </w:r>
      <w:r>
        <w:rPr>
          <w:color w:val="1C1C1C"/>
        </w:rPr>
        <w:t>/</w:t>
      </w:r>
      <w:r>
        <w:rPr>
          <w:color w:val="1C1C1C"/>
          <w:spacing w:val="-2"/>
        </w:rPr>
        <w:t xml:space="preserve"> </w:t>
      </w:r>
      <w:r>
        <w:rPr>
          <w:color w:val="1C1C1C"/>
        </w:rPr>
        <w:t>GP</w:t>
      </w:r>
      <w:r>
        <w:rPr>
          <w:color w:val="1C1C1C"/>
          <w:spacing w:val="-2"/>
        </w:rPr>
        <w:t xml:space="preserve"> </w:t>
      </w:r>
      <w:r>
        <w:rPr>
          <w:color w:val="1C1C1C"/>
        </w:rPr>
        <w:t>/</w:t>
      </w:r>
      <w:r>
        <w:rPr>
          <w:color w:val="1C1C1C"/>
          <w:spacing w:val="-2"/>
        </w:rPr>
        <w:t xml:space="preserve"> </w:t>
      </w:r>
      <w:r>
        <w:rPr>
          <w:color w:val="1C1C1C"/>
        </w:rPr>
        <w:t>hospital</w:t>
      </w:r>
      <w:r>
        <w:rPr>
          <w:color w:val="1C1C1C"/>
          <w:spacing w:val="-2"/>
        </w:rPr>
        <w:t xml:space="preserve"> </w:t>
      </w:r>
      <w:r>
        <w:rPr>
          <w:color w:val="1C1C1C"/>
        </w:rPr>
        <w:t>reports</w:t>
      </w:r>
      <w:r>
        <w:rPr>
          <w:color w:val="1C1C1C"/>
          <w:spacing w:val="-2"/>
        </w:rPr>
        <w:t xml:space="preserve"> </w:t>
      </w:r>
      <w:r>
        <w:rPr>
          <w:color w:val="1C1C1C"/>
        </w:rPr>
        <w:t>/</w:t>
      </w:r>
      <w:r>
        <w:rPr>
          <w:color w:val="1C1C1C"/>
          <w:spacing w:val="-2"/>
        </w:rPr>
        <w:t xml:space="preserve"> </w:t>
      </w:r>
      <w:r>
        <w:rPr>
          <w:color w:val="1C1C1C"/>
        </w:rPr>
        <w:t>daily</w:t>
      </w:r>
      <w:r>
        <w:rPr>
          <w:color w:val="1C1C1C"/>
          <w:spacing w:val="-2"/>
        </w:rPr>
        <w:t xml:space="preserve"> </w:t>
      </w:r>
      <w:r>
        <w:rPr>
          <w:color w:val="1C1C1C"/>
        </w:rPr>
        <w:t>care</w:t>
      </w:r>
      <w:r>
        <w:rPr>
          <w:color w:val="1C1C1C"/>
          <w:spacing w:val="-2"/>
        </w:rPr>
        <w:t xml:space="preserve"> </w:t>
      </w:r>
      <w:r>
        <w:rPr>
          <w:color w:val="1C1C1C"/>
        </w:rPr>
        <w:t xml:space="preserve">logs] does not appear to have been fully </w:t>
      </w:r>
      <w:proofErr w:type="gramStart"/>
      <w:r>
        <w:rPr>
          <w:color w:val="1C1C1C"/>
        </w:rPr>
        <w:t>taken into account</w:t>
      </w:r>
      <w:proofErr w:type="gramEnd"/>
      <w:r>
        <w:rPr>
          <w:color w:val="1C1C1C"/>
        </w:rPr>
        <w:t>.</w:t>
      </w:r>
    </w:p>
    <w:p w14:paraId="781F19CF" w14:textId="77777777" w:rsidR="000826A8" w:rsidRDefault="000826A8">
      <w:pPr>
        <w:pStyle w:val="BodyText"/>
        <w:spacing w:before="33"/>
        <w:ind w:left="0"/>
      </w:pPr>
    </w:p>
    <w:p w14:paraId="5C2E0EDC" w14:textId="77777777" w:rsidR="000826A8" w:rsidRDefault="00000000">
      <w:pPr>
        <w:pStyle w:val="BodyText"/>
        <w:spacing w:line="276" w:lineRule="auto"/>
        <w:ind w:right="508"/>
      </w:pPr>
      <w:proofErr w:type="gramStart"/>
      <w:r>
        <w:rPr>
          <w:color w:val="1C1C1C"/>
        </w:rPr>
        <w:t>In light of</w:t>
      </w:r>
      <w:proofErr w:type="gramEnd"/>
      <w:r>
        <w:rPr>
          <w:color w:val="1C1C1C"/>
        </w:rPr>
        <w:t xml:space="preserve"> the above, I respectfully request that this case be reconsidered through the Local Resolution process, in accordance with the NHS National Framework for Continuing Healthcare (July 2022). Please confirm receipt of this request and provide me with details of the next steps and indicative timescales for the local appeal process. I</w:t>
      </w:r>
      <w:r>
        <w:rPr>
          <w:color w:val="1C1C1C"/>
          <w:spacing w:val="-3"/>
        </w:rPr>
        <w:t xml:space="preserve"> </w:t>
      </w:r>
      <w:r>
        <w:rPr>
          <w:color w:val="1C1C1C"/>
        </w:rPr>
        <w:t>would</w:t>
      </w:r>
      <w:r>
        <w:rPr>
          <w:color w:val="1C1C1C"/>
          <w:spacing w:val="-3"/>
        </w:rPr>
        <w:t xml:space="preserve"> </w:t>
      </w:r>
      <w:r>
        <w:rPr>
          <w:color w:val="1C1C1C"/>
        </w:rPr>
        <w:t>be</w:t>
      </w:r>
      <w:r>
        <w:rPr>
          <w:color w:val="1C1C1C"/>
          <w:spacing w:val="-3"/>
        </w:rPr>
        <w:t xml:space="preserve"> </w:t>
      </w:r>
      <w:r>
        <w:rPr>
          <w:color w:val="1C1C1C"/>
        </w:rPr>
        <w:t>grateful</w:t>
      </w:r>
      <w:r>
        <w:rPr>
          <w:color w:val="1C1C1C"/>
          <w:spacing w:val="-3"/>
        </w:rPr>
        <w:t xml:space="preserve"> </w:t>
      </w:r>
      <w:r>
        <w:rPr>
          <w:color w:val="1C1C1C"/>
        </w:rPr>
        <w:t>if</w:t>
      </w:r>
      <w:r>
        <w:rPr>
          <w:color w:val="1C1C1C"/>
          <w:spacing w:val="-3"/>
        </w:rPr>
        <w:t xml:space="preserve"> </w:t>
      </w:r>
      <w:r>
        <w:rPr>
          <w:color w:val="1C1C1C"/>
        </w:rPr>
        <w:t>you</w:t>
      </w:r>
      <w:r>
        <w:rPr>
          <w:color w:val="1C1C1C"/>
          <w:spacing w:val="-3"/>
        </w:rPr>
        <w:t xml:space="preserve"> </w:t>
      </w:r>
      <w:r>
        <w:rPr>
          <w:color w:val="1C1C1C"/>
        </w:rPr>
        <w:t>could</w:t>
      </w:r>
      <w:r>
        <w:rPr>
          <w:color w:val="1C1C1C"/>
          <w:spacing w:val="-3"/>
        </w:rPr>
        <w:t xml:space="preserve"> </w:t>
      </w:r>
      <w:r>
        <w:rPr>
          <w:color w:val="1C1C1C"/>
        </w:rPr>
        <w:t>also</w:t>
      </w:r>
      <w:r>
        <w:rPr>
          <w:color w:val="1C1C1C"/>
          <w:spacing w:val="-3"/>
        </w:rPr>
        <w:t xml:space="preserve"> </w:t>
      </w:r>
      <w:r>
        <w:rPr>
          <w:color w:val="1C1C1C"/>
        </w:rPr>
        <w:t>provide</w:t>
      </w:r>
      <w:r>
        <w:rPr>
          <w:color w:val="1C1C1C"/>
          <w:spacing w:val="-3"/>
        </w:rPr>
        <w:t xml:space="preserve"> </w:t>
      </w:r>
      <w:r>
        <w:rPr>
          <w:color w:val="1C1C1C"/>
        </w:rPr>
        <w:t>a</w:t>
      </w:r>
      <w:r>
        <w:rPr>
          <w:color w:val="1C1C1C"/>
          <w:spacing w:val="-3"/>
        </w:rPr>
        <w:t xml:space="preserve"> </w:t>
      </w:r>
      <w:r>
        <w:rPr>
          <w:color w:val="1C1C1C"/>
        </w:rPr>
        <w:t>full</w:t>
      </w:r>
      <w:r>
        <w:rPr>
          <w:color w:val="1C1C1C"/>
          <w:spacing w:val="-3"/>
        </w:rPr>
        <w:t xml:space="preserve"> </w:t>
      </w:r>
      <w:r>
        <w:rPr>
          <w:color w:val="1C1C1C"/>
        </w:rPr>
        <w:t>copy</w:t>
      </w:r>
      <w:r>
        <w:rPr>
          <w:color w:val="1C1C1C"/>
          <w:spacing w:val="-3"/>
        </w:rPr>
        <w:t xml:space="preserve"> </w:t>
      </w:r>
      <w:r>
        <w:rPr>
          <w:color w:val="1C1C1C"/>
        </w:rPr>
        <w:t>of</w:t>
      </w:r>
      <w:r>
        <w:rPr>
          <w:color w:val="1C1C1C"/>
          <w:spacing w:val="-3"/>
        </w:rPr>
        <w:t xml:space="preserve"> </w:t>
      </w:r>
      <w:r>
        <w:rPr>
          <w:color w:val="1C1C1C"/>
        </w:rPr>
        <w:t>the</w:t>
      </w:r>
      <w:r>
        <w:rPr>
          <w:color w:val="1C1C1C"/>
          <w:spacing w:val="-3"/>
        </w:rPr>
        <w:t xml:space="preserve"> </w:t>
      </w:r>
      <w:r>
        <w:rPr>
          <w:color w:val="1C1C1C"/>
        </w:rPr>
        <w:t>DST,</w:t>
      </w:r>
      <w:r>
        <w:rPr>
          <w:color w:val="1C1C1C"/>
          <w:spacing w:val="-3"/>
        </w:rPr>
        <w:t xml:space="preserve"> </w:t>
      </w:r>
      <w:r>
        <w:rPr>
          <w:color w:val="1C1C1C"/>
        </w:rPr>
        <w:t>the</w:t>
      </w:r>
      <w:r>
        <w:rPr>
          <w:color w:val="1C1C1C"/>
          <w:spacing w:val="-3"/>
        </w:rPr>
        <w:t xml:space="preserve"> </w:t>
      </w:r>
      <w:r>
        <w:rPr>
          <w:color w:val="1C1C1C"/>
        </w:rPr>
        <w:t>multidisciplinary team’s notes, and any other documents relied upon in reaching the decision, so that I may prepare a fully informed appeal.</w:t>
      </w:r>
    </w:p>
    <w:p w14:paraId="6DFD0714" w14:textId="77777777" w:rsidR="000826A8" w:rsidRDefault="000826A8">
      <w:pPr>
        <w:pStyle w:val="BodyText"/>
        <w:spacing w:before="35"/>
        <w:ind w:left="0"/>
      </w:pPr>
    </w:p>
    <w:p w14:paraId="1F057F75" w14:textId="77777777" w:rsidR="000826A8" w:rsidRDefault="00000000">
      <w:pPr>
        <w:pStyle w:val="BodyText"/>
        <w:spacing w:line="276" w:lineRule="auto"/>
        <w:ind w:right="895"/>
      </w:pPr>
      <w:r>
        <w:rPr>
          <w:color w:val="1C1C1C"/>
        </w:rPr>
        <w:t>Thank</w:t>
      </w:r>
      <w:r>
        <w:rPr>
          <w:color w:val="1C1C1C"/>
          <w:spacing w:val="-3"/>
        </w:rPr>
        <w:t xml:space="preserve"> </w:t>
      </w:r>
      <w:r>
        <w:rPr>
          <w:color w:val="1C1C1C"/>
        </w:rPr>
        <w:t>you</w:t>
      </w:r>
      <w:r>
        <w:rPr>
          <w:color w:val="1C1C1C"/>
          <w:spacing w:val="-3"/>
        </w:rPr>
        <w:t xml:space="preserve"> </w:t>
      </w:r>
      <w:r>
        <w:rPr>
          <w:color w:val="1C1C1C"/>
        </w:rPr>
        <w:t>for</w:t>
      </w:r>
      <w:r>
        <w:rPr>
          <w:color w:val="1C1C1C"/>
          <w:spacing w:val="-3"/>
        </w:rPr>
        <w:t xml:space="preserve"> </w:t>
      </w:r>
      <w:r>
        <w:rPr>
          <w:color w:val="1C1C1C"/>
        </w:rPr>
        <w:t>your</w:t>
      </w:r>
      <w:r>
        <w:rPr>
          <w:color w:val="1C1C1C"/>
          <w:spacing w:val="-3"/>
        </w:rPr>
        <w:t xml:space="preserve"> </w:t>
      </w:r>
      <w:r>
        <w:rPr>
          <w:color w:val="1C1C1C"/>
        </w:rPr>
        <w:t>attention</w:t>
      </w:r>
      <w:r>
        <w:rPr>
          <w:color w:val="1C1C1C"/>
          <w:spacing w:val="-3"/>
        </w:rPr>
        <w:t xml:space="preserve"> </w:t>
      </w:r>
      <w:r>
        <w:rPr>
          <w:color w:val="1C1C1C"/>
        </w:rPr>
        <w:t>to</w:t>
      </w:r>
      <w:r>
        <w:rPr>
          <w:color w:val="1C1C1C"/>
          <w:spacing w:val="-3"/>
        </w:rPr>
        <w:t xml:space="preserve"> </w:t>
      </w:r>
      <w:r>
        <w:rPr>
          <w:color w:val="1C1C1C"/>
        </w:rPr>
        <w:t>this</w:t>
      </w:r>
      <w:r>
        <w:rPr>
          <w:color w:val="1C1C1C"/>
          <w:spacing w:val="-3"/>
        </w:rPr>
        <w:t xml:space="preserve"> </w:t>
      </w:r>
      <w:r>
        <w:rPr>
          <w:color w:val="1C1C1C"/>
        </w:rPr>
        <w:t>matter.</w:t>
      </w:r>
      <w:r>
        <w:rPr>
          <w:color w:val="1C1C1C"/>
          <w:spacing w:val="-3"/>
        </w:rPr>
        <w:t xml:space="preserve"> </w:t>
      </w:r>
      <w:r>
        <w:rPr>
          <w:color w:val="1C1C1C"/>
        </w:rPr>
        <w:t>I</w:t>
      </w:r>
      <w:r>
        <w:rPr>
          <w:color w:val="1C1C1C"/>
          <w:spacing w:val="-3"/>
        </w:rPr>
        <w:t xml:space="preserve"> </w:t>
      </w:r>
      <w:r>
        <w:rPr>
          <w:color w:val="1C1C1C"/>
        </w:rPr>
        <w:t>look</w:t>
      </w:r>
      <w:r>
        <w:rPr>
          <w:color w:val="1C1C1C"/>
          <w:spacing w:val="-3"/>
        </w:rPr>
        <w:t xml:space="preserve"> </w:t>
      </w:r>
      <w:r>
        <w:rPr>
          <w:color w:val="1C1C1C"/>
        </w:rPr>
        <w:t>forward</w:t>
      </w:r>
      <w:r>
        <w:rPr>
          <w:color w:val="1C1C1C"/>
          <w:spacing w:val="-3"/>
        </w:rPr>
        <w:t xml:space="preserve"> </w:t>
      </w:r>
      <w:r>
        <w:rPr>
          <w:color w:val="1C1C1C"/>
        </w:rPr>
        <w:t>to</w:t>
      </w:r>
      <w:r>
        <w:rPr>
          <w:color w:val="1C1C1C"/>
          <w:spacing w:val="-3"/>
        </w:rPr>
        <w:t xml:space="preserve"> </w:t>
      </w:r>
      <w:r>
        <w:rPr>
          <w:color w:val="1C1C1C"/>
        </w:rPr>
        <w:t>your</w:t>
      </w:r>
      <w:r>
        <w:rPr>
          <w:color w:val="1C1C1C"/>
          <w:spacing w:val="-3"/>
        </w:rPr>
        <w:t xml:space="preserve"> </w:t>
      </w:r>
      <w:r>
        <w:rPr>
          <w:color w:val="1C1C1C"/>
        </w:rPr>
        <w:t>confirmation. Kind regards,</w:t>
      </w:r>
    </w:p>
    <w:p w14:paraId="30F76247" w14:textId="77777777" w:rsidR="000826A8" w:rsidRDefault="00000000">
      <w:pPr>
        <w:pStyle w:val="BodyText"/>
        <w:spacing w:line="286" w:lineRule="exact"/>
      </w:pPr>
      <w:r>
        <w:rPr>
          <w:color w:val="1C1C1C"/>
        </w:rPr>
        <w:t xml:space="preserve">[Your Full </w:t>
      </w:r>
      <w:r>
        <w:rPr>
          <w:color w:val="1C1C1C"/>
          <w:spacing w:val="-2"/>
        </w:rPr>
        <w:t>Name]</w:t>
      </w:r>
    </w:p>
    <w:p w14:paraId="1D820F2B" w14:textId="77777777" w:rsidR="000826A8" w:rsidRDefault="00000000">
      <w:pPr>
        <w:pStyle w:val="BodyText"/>
        <w:spacing w:before="42" w:line="276" w:lineRule="auto"/>
        <w:ind w:right="3540"/>
      </w:pPr>
      <w:r>
        <w:rPr>
          <w:color w:val="1C1C1C"/>
        </w:rPr>
        <w:t>[Relationship</w:t>
      </w:r>
      <w:r>
        <w:rPr>
          <w:color w:val="1C1C1C"/>
          <w:spacing w:val="-9"/>
        </w:rPr>
        <w:t xml:space="preserve"> </w:t>
      </w:r>
      <w:r>
        <w:rPr>
          <w:color w:val="1C1C1C"/>
        </w:rPr>
        <w:t>to</w:t>
      </w:r>
      <w:r>
        <w:rPr>
          <w:color w:val="1C1C1C"/>
          <w:spacing w:val="-9"/>
        </w:rPr>
        <w:t xml:space="preserve"> </w:t>
      </w:r>
      <w:r>
        <w:rPr>
          <w:color w:val="1C1C1C"/>
        </w:rPr>
        <w:t>Patient,</w:t>
      </w:r>
      <w:r>
        <w:rPr>
          <w:color w:val="1C1C1C"/>
          <w:spacing w:val="-9"/>
        </w:rPr>
        <w:t xml:space="preserve"> </w:t>
      </w:r>
      <w:r>
        <w:rPr>
          <w:color w:val="1C1C1C"/>
        </w:rPr>
        <w:t>if</w:t>
      </w:r>
      <w:r>
        <w:rPr>
          <w:color w:val="1C1C1C"/>
          <w:spacing w:val="-9"/>
        </w:rPr>
        <w:t xml:space="preserve"> </w:t>
      </w:r>
      <w:r>
        <w:rPr>
          <w:color w:val="1C1C1C"/>
        </w:rPr>
        <w:t xml:space="preserve">applicable] </w:t>
      </w:r>
      <w:r>
        <w:rPr>
          <w:color w:val="1C1C1C"/>
          <w:spacing w:val="-2"/>
        </w:rPr>
        <w:t>[Address][Email][Phone]</w:t>
      </w:r>
    </w:p>
    <w:sectPr w:rsidR="000826A8">
      <w:type w:val="continuous"/>
      <w:pgSz w:w="11910" w:h="16850"/>
      <w:pgMar w:top="380" w:right="708" w:bottom="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4D"/>
    <w:family w:val="auto"/>
    <w:notTrueType/>
    <w:pitch w:val="variable"/>
    <w:sig w:usb0="A00000AF" w:usb1="4000004A" w:usb2="00000000" w:usb3="00000000" w:csb0="00000093" w:csb1="00000000"/>
  </w:font>
  <w:font w:name="Museo Sans 700">
    <w:panose1 w:val="02000000000000000000"/>
    <w:charset w:val="4D"/>
    <w:family w:val="auto"/>
    <w:notTrueType/>
    <w:pitch w:val="variable"/>
    <w:sig w:usb0="A00000AF" w:usb1="4000004A" w:usb2="00000000" w:usb3="00000000" w:csb0="00000093" w:csb1="00000000"/>
  </w:font>
  <w:font w:name="Museo Sans 100">
    <w:panose1 w:val="02000000000000000000"/>
    <w:charset w:val="4D"/>
    <w:family w:val="auto"/>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826A8"/>
    <w:rsid w:val="000826A8"/>
    <w:rsid w:val="00376540"/>
    <w:rsid w:val="003B3A2D"/>
    <w:rsid w:val="007E0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0AA2D3"/>
  <w15:docId w15:val="{16BDA6BE-5B29-1441-BEE8-279295E2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useo Sans 500" w:eastAsia="Museo Sans 500" w:hAnsi="Museo Sans 500" w:cs="Museo Sans 500"/>
    </w:rPr>
  </w:style>
  <w:style w:type="paragraph" w:styleId="Heading1">
    <w:name w:val="heading 1"/>
    <w:basedOn w:val="Normal"/>
    <w:uiPriority w:val="9"/>
    <w:qFormat/>
    <w:pPr>
      <w:spacing w:before="131"/>
      <w:ind w:left="14"/>
      <w:outlineLvl w:val="0"/>
    </w:pPr>
    <w:rPr>
      <w:rFonts w:ascii="Museo Sans 700" w:eastAsia="Museo Sans 700" w:hAnsi="Museo Sans 700" w:cs="Museo Sans 700"/>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
    </w:pPr>
    <w:rPr>
      <w:sz w:val="24"/>
      <w:szCs w:val="24"/>
    </w:rPr>
  </w:style>
  <w:style w:type="paragraph" w:styleId="Title">
    <w:name w:val="Title"/>
    <w:basedOn w:val="Normal"/>
    <w:uiPriority w:val="10"/>
    <w:qFormat/>
    <w:pPr>
      <w:spacing w:before="71"/>
      <w:ind w:left="14" w:right="407"/>
    </w:pPr>
    <w:rPr>
      <w:rFonts w:ascii="Museo Sans 700" w:eastAsia="Museo Sans 700" w:hAnsi="Museo Sans 700" w:cs="Museo Sans 700"/>
      <w:b/>
      <w:bCs/>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 Podplan | NHS Continuing Healthcare Appeal Request to ICB [Email/Letter Templates] </dc:title>
  <dc:creator>Jackie Cleveland</dc:creator>
  <cp:keywords>DAGywUUwKXw,BAC9n2BX6V4,0</cp:keywords>
  <cp:lastModifiedBy>Jackie Cleveland</cp:lastModifiedBy>
  <cp:revision>3</cp:revision>
  <dcterms:created xsi:type="dcterms:W3CDTF">2025-09-12T10:03:00Z</dcterms:created>
  <dcterms:modified xsi:type="dcterms:W3CDTF">2025-09-12T10:05:00Z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Canva</vt:lpwstr>
  </property>
  <property fmtid="{D5CDD505-2E9C-101B-9397-08002B2CF9AE}" pid="4" name="LastSaved">
    <vt:filetime>2025-09-12T00:00:00Z</vt:filetime>
  </property>
  <property fmtid="{D5CDD505-2E9C-101B-9397-08002B2CF9AE}" pid="5" name="Producer">
    <vt:lpwstr>Canva</vt:lpwstr>
  </property>
</Properties>
</file>