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79C64022" w:rsidR="00B95DF4" w:rsidRPr="00072EF2" w:rsidRDefault="00D163D6" w:rsidP="00B95DF4">
      <w:pPr>
        <w:pStyle w:val="Heading1"/>
      </w:pPr>
      <w:r w:rsidRPr="00D163D6">
        <w:t>Pre-Employment Transition Services</w:t>
      </w:r>
    </w:p>
    <w:p w14:paraId="4AD49404" w14:textId="77777777" w:rsidR="00B95DF4" w:rsidRPr="00CB624C" w:rsidRDefault="00B95DF4" w:rsidP="00CB624C">
      <w:pPr>
        <w:pStyle w:val="Heading2"/>
      </w:pPr>
      <w:r w:rsidRPr="00CB624C">
        <w:t>Definitions </w:t>
      </w:r>
    </w:p>
    <w:p w14:paraId="1F67172A" w14:textId="41A13889" w:rsidR="00D163D6" w:rsidRPr="00D163D6" w:rsidRDefault="00D163D6" w:rsidP="00D163D6">
      <w:pPr>
        <w:spacing w:line="276" w:lineRule="auto"/>
        <w:rPr>
          <w:rFonts w:ascii="Verdana" w:hAnsi="Verdana"/>
          <w:b/>
          <w:bCs/>
          <w:sz w:val="24"/>
          <w:szCs w:val="24"/>
        </w:rPr>
      </w:pPr>
      <w:r w:rsidRPr="5A7D9EBB">
        <w:rPr>
          <w:rFonts w:ascii="Verdana" w:hAnsi="Verdana"/>
          <w:sz w:val="24"/>
          <w:szCs w:val="24"/>
        </w:rPr>
        <w:t>Pre-Employment Transition Services</w:t>
      </w:r>
      <w:r w:rsidR="2B9121D5" w:rsidRPr="5A7D9EBB">
        <w:rPr>
          <w:rFonts w:ascii="Verdana" w:hAnsi="Verdana"/>
          <w:sz w:val="24"/>
          <w:szCs w:val="24"/>
        </w:rPr>
        <w:t xml:space="preserve"> (</w:t>
      </w:r>
      <w:r w:rsidRPr="5A7D9EBB">
        <w:rPr>
          <w:rFonts w:ascii="Verdana" w:hAnsi="Verdana"/>
          <w:sz w:val="24"/>
          <w:szCs w:val="24"/>
        </w:rPr>
        <w:t>Pre-ETS</w:t>
      </w:r>
      <w:r w:rsidR="7BFA97E5" w:rsidRPr="5A7D9EBB">
        <w:rPr>
          <w:rFonts w:ascii="Verdana" w:hAnsi="Verdana"/>
          <w:sz w:val="24"/>
          <w:szCs w:val="24"/>
        </w:rPr>
        <w:t>)</w:t>
      </w:r>
      <w:r w:rsidRPr="5A7D9EBB">
        <w:rPr>
          <w:rFonts w:ascii="Verdana" w:hAnsi="Verdana"/>
          <w:sz w:val="24"/>
          <w:szCs w:val="24"/>
        </w:rPr>
        <w:t xml:space="preserve"> represents a collaboration between VR and local education agencies (LEAs). Pre-ETS are an extension of VR and are the first level of services that students can receive from the Department of Human Services. Broadly speaking, </w:t>
      </w:r>
      <w:proofErr w:type="gramStart"/>
      <w:r w:rsidRPr="5A7D9EBB">
        <w:rPr>
          <w:rFonts w:ascii="Verdana" w:hAnsi="Verdana"/>
          <w:sz w:val="24"/>
          <w:szCs w:val="24"/>
        </w:rPr>
        <w:t>Pre-ETS</w:t>
      </w:r>
      <w:proofErr w:type="gramEnd"/>
      <w:r w:rsidRPr="5A7D9EBB">
        <w:rPr>
          <w:rFonts w:ascii="Verdana" w:hAnsi="Verdana"/>
          <w:sz w:val="24"/>
          <w:szCs w:val="24"/>
        </w:rPr>
        <w:t xml:space="preserve"> are a transition service that are meant to help prepare students with disabilities for the transition from high school to postsecondary education, employment, and independent living.</w:t>
      </w:r>
      <w:r w:rsidRPr="5A7D9EBB">
        <w:rPr>
          <w:rFonts w:ascii="Verdana" w:hAnsi="Verdana"/>
          <w:b/>
          <w:bCs/>
          <w:sz w:val="24"/>
          <w:szCs w:val="24"/>
        </w:rPr>
        <w:t> </w:t>
      </w:r>
    </w:p>
    <w:p w14:paraId="50F059E2" w14:textId="43683F61" w:rsidR="00D163D6" w:rsidRPr="00D163D6" w:rsidRDefault="00D163D6" w:rsidP="00D163D6">
      <w:pPr>
        <w:spacing w:line="276" w:lineRule="auto"/>
        <w:rPr>
          <w:rFonts w:ascii="Verdana" w:hAnsi="Verdana"/>
          <w:sz w:val="24"/>
          <w:szCs w:val="24"/>
        </w:rPr>
      </w:pPr>
      <w:r w:rsidRPr="3514B2B8">
        <w:rPr>
          <w:rFonts w:ascii="Verdana" w:hAnsi="Verdana"/>
          <w:sz w:val="24"/>
          <w:szCs w:val="24"/>
        </w:rPr>
        <w:t>Pre-ETS services</w:t>
      </w:r>
      <w:r w:rsidR="34EB71D4" w:rsidRPr="3514B2B8">
        <w:rPr>
          <w:rFonts w:ascii="Verdana" w:hAnsi="Verdana"/>
          <w:sz w:val="24"/>
          <w:szCs w:val="24"/>
        </w:rPr>
        <w:t xml:space="preserve"> </w:t>
      </w:r>
      <w:r w:rsidRPr="3514B2B8">
        <w:rPr>
          <w:rFonts w:ascii="Verdana" w:hAnsi="Verdana"/>
          <w:sz w:val="24"/>
          <w:szCs w:val="24"/>
        </w:rPr>
        <w:t>include:  </w:t>
      </w:r>
    </w:p>
    <w:p w14:paraId="2FB512B6" w14:textId="77777777" w:rsidR="00D163D6" w:rsidRPr="00D163D6" w:rsidRDefault="00D163D6" w:rsidP="00D163D6">
      <w:pPr>
        <w:pStyle w:val="ListParagraph"/>
        <w:numPr>
          <w:ilvl w:val="0"/>
          <w:numId w:val="51"/>
        </w:numPr>
        <w:spacing w:line="276" w:lineRule="auto"/>
        <w:rPr>
          <w:rFonts w:ascii="Verdana" w:hAnsi="Verdana"/>
          <w:sz w:val="24"/>
          <w:szCs w:val="24"/>
        </w:rPr>
      </w:pPr>
      <w:r w:rsidRPr="00D163D6">
        <w:rPr>
          <w:rFonts w:ascii="Verdana" w:hAnsi="Verdana"/>
          <w:sz w:val="24"/>
          <w:szCs w:val="24"/>
        </w:rPr>
        <w:t>Job Exploration Counseling </w:t>
      </w:r>
    </w:p>
    <w:p w14:paraId="509BA144" w14:textId="77777777" w:rsidR="00D163D6" w:rsidRPr="00D163D6" w:rsidRDefault="00D163D6" w:rsidP="00D163D6">
      <w:pPr>
        <w:pStyle w:val="ListParagraph"/>
        <w:numPr>
          <w:ilvl w:val="0"/>
          <w:numId w:val="51"/>
        </w:numPr>
        <w:spacing w:line="276" w:lineRule="auto"/>
        <w:rPr>
          <w:rFonts w:ascii="Verdana" w:hAnsi="Verdana"/>
          <w:sz w:val="24"/>
          <w:szCs w:val="24"/>
        </w:rPr>
      </w:pPr>
      <w:r w:rsidRPr="00D163D6">
        <w:rPr>
          <w:rFonts w:ascii="Verdana" w:hAnsi="Verdana"/>
          <w:sz w:val="24"/>
          <w:szCs w:val="24"/>
        </w:rPr>
        <w:t>Work-Based Learning Experiences  </w:t>
      </w:r>
    </w:p>
    <w:p w14:paraId="7D867CAD" w14:textId="77777777" w:rsidR="00D163D6" w:rsidRPr="00D163D6" w:rsidRDefault="00D163D6" w:rsidP="00D163D6">
      <w:pPr>
        <w:pStyle w:val="ListParagraph"/>
        <w:numPr>
          <w:ilvl w:val="0"/>
          <w:numId w:val="51"/>
        </w:numPr>
        <w:spacing w:line="276" w:lineRule="auto"/>
        <w:rPr>
          <w:rFonts w:ascii="Verdana" w:hAnsi="Verdana"/>
          <w:sz w:val="24"/>
          <w:szCs w:val="24"/>
        </w:rPr>
      </w:pPr>
      <w:r w:rsidRPr="00D163D6">
        <w:rPr>
          <w:rFonts w:ascii="Verdana" w:hAnsi="Verdana"/>
          <w:sz w:val="24"/>
          <w:szCs w:val="24"/>
        </w:rPr>
        <w:t>Workplace Readiness Training </w:t>
      </w:r>
    </w:p>
    <w:p w14:paraId="2B69E3EC" w14:textId="77777777" w:rsidR="00D163D6" w:rsidRPr="00D163D6" w:rsidRDefault="00D163D6" w:rsidP="00D163D6">
      <w:pPr>
        <w:pStyle w:val="ListParagraph"/>
        <w:numPr>
          <w:ilvl w:val="0"/>
          <w:numId w:val="51"/>
        </w:numPr>
        <w:spacing w:line="276" w:lineRule="auto"/>
        <w:rPr>
          <w:rFonts w:ascii="Verdana" w:hAnsi="Verdana"/>
          <w:sz w:val="24"/>
          <w:szCs w:val="24"/>
        </w:rPr>
      </w:pPr>
      <w:r w:rsidRPr="00D163D6">
        <w:rPr>
          <w:rFonts w:ascii="Verdana" w:hAnsi="Verdana"/>
          <w:sz w:val="24"/>
          <w:szCs w:val="24"/>
        </w:rPr>
        <w:t>Counseling on Postsecondary Education Opportunities  </w:t>
      </w:r>
    </w:p>
    <w:p w14:paraId="18599DF1" w14:textId="77777777" w:rsidR="00D163D6" w:rsidRPr="00D163D6" w:rsidRDefault="00D163D6" w:rsidP="00D163D6">
      <w:pPr>
        <w:pStyle w:val="ListParagraph"/>
        <w:numPr>
          <w:ilvl w:val="0"/>
          <w:numId w:val="51"/>
        </w:numPr>
        <w:spacing w:line="276" w:lineRule="auto"/>
        <w:rPr>
          <w:rFonts w:ascii="Verdana" w:hAnsi="Verdana"/>
          <w:sz w:val="24"/>
          <w:szCs w:val="24"/>
        </w:rPr>
      </w:pPr>
      <w:r w:rsidRPr="00D163D6">
        <w:rPr>
          <w:rFonts w:ascii="Verdana" w:hAnsi="Verdana"/>
          <w:sz w:val="24"/>
          <w:szCs w:val="24"/>
        </w:rPr>
        <w:t>Instruction in Self-Advocacy  </w:t>
      </w:r>
    </w:p>
    <w:p w14:paraId="4F11F32D" w14:textId="0EC618DC" w:rsidR="00E35FCE" w:rsidRPr="00D163D6" w:rsidRDefault="00D163D6" w:rsidP="3514B2B8">
      <w:pPr>
        <w:spacing w:line="276" w:lineRule="auto"/>
        <w:rPr>
          <w:rFonts w:ascii="Verdana" w:hAnsi="Verdana"/>
          <w:sz w:val="24"/>
          <w:szCs w:val="24"/>
        </w:rPr>
      </w:pPr>
      <w:r w:rsidRPr="7AF96357">
        <w:rPr>
          <w:rFonts w:ascii="Verdana" w:hAnsi="Verdana"/>
          <w:sz w:val="24"/>
          <w:szCs w:val="24"/>
        </w:rPr>
        <w:t xml:space="preserve">These services are designed to help students identify career interests, which may be further explored through later </w:t>
      </w:r>
      <w:r w:rsidR="3BB0FCD0" w:rsidRPr="7AF96357">
        <w:rPr>
          <w:rFonts w:ascii="Verdana" w:hAnsi="Verdana"/>
          <w:sz w:val="24"/>
          <w:szCs w:val="24"/>
        </w:rPr>
        <w:t>vocational rehabilitation (VR)</w:t>
      </w:r>
      <w:r w:rsidRPr="7AF96357">
        <w:rPr>
          <w:rFonts w:ascii="Verdana" w:hAnsi="Verdana"/>
          <w:sz w:val="24"/>
          <w:szCs w:val="24"/>
        </w:rPr>
        <w:t xml:space="preserve"> services. One of the benefits of </w:t>
      </w:r>
      <w:proofErr w:type="gramStart"/>
      <w:r w:rsidRPr="7AF96357">
        <w:rPr>
          <w:rFonts w:ascii="Verdana" w:hAnsi="Verdana"/>
          <w:sz w:val="24"/>
          <w:szCs w:val="24"/>
        </w:rPr>
        <w:t>Pre-ETS</w:t>
      </w:r>
      <w:proofErr w:type="gramEnd"/>
      <w:r w:rsidRPr="7AF96357">
        <w:rPr>
          <w:rFonts w:ascii="Verdana" w:hAnsi="Verdana"/>
          <w:sz w:val="24"/>
          <w:szCs w:val="24"/>
        </w:rPr>
        <w:t xml:space="preserve"> is improving the transition of students with disabilities from school to postsecondary education or employment</w:t>
      </w:r>
      <w:r w:rsidR="00620A0F">
        <w:rPr>
          <w:rFonts w:ascii="Verdana" w:hAnsi="Verdana"/>
          <w:sz w:val="24"/>
          <w:szCs w:val="24"/>
        </w:rPr>
        <w:t>.</w:t>
      </w:r>
    </w:p>
    <w:p w14:paraId="0E8EEF06" w14:textId="2D7A7CC9" w:rsidR="00B95DF4" w:rsidRPr="00B95DF4" w:rsidRDefault="00B95DF4" w:rsidP="00CB624C">
      <w:pPr>
        <w:pStyle w:val="Heading2"/>
      </w:pPr>
      <w:r w:rsidRPr="00B95DF4">
        <w:t>Guiding Questions </w:t>
      </w:r>
    </w:p>
    <w:p w14:paraId="0F175EFC" w14:textId="77777777" w:rsidR="00D163D6" w:rsidRPr="00D163D6" w:rsidRDefault="00D163D6" w:rsidP="00D163D6">
      <w:pPr>
        <w:pStyle w:val="ListParagraph"/>
        <w:numPr>
          <w:ilvl w:val="0"/>
          <w:numId w:val="61"/>
        </w:numPr>
        <w:spacing w:line="276" w:lineRule="auto"/>
        <w:rPr>
          <w:rFonts w:ascii="Verdana" w:hAnsi="Verdana"/>
          <w:b/>
          <w:bCs/>
          <w:sz w:val="24"/>
          <w:szCs w:val="24"/>
        </w:rPr>
      </w:pPr>
      <w:r w:rsidRPr="00D163D6">
        <w:rPr>
          <w:rFonts w:ascii="Verdana" w:hAnsi="Verdana"/>
          <w:sz w:val="24"/>
          <w:szCs w:val="24"/>
        </w:rPr>
        <w:t xml:space="preserve">Does my school offer </w:t>
      </w:r>
      <w:proofErr w:type="gramStart"/>
      <w:r w:rsidRPr="00D163D6">
        <w:rPr>
          <w:rFonts w:ascii="Verdana" w:hAnsi="Verdana"/>
          <w:sz w:val="24"/>
          <w:szCs w:val="24"/>
        </w:rPr>
        <w:t>Pre-ETS</w:t>
      </w:r>
      <w:proofErr w:type="gramEnd"/>
      <w:r w:rsidRPr="00D163D6">
        <w:rPr>
          <w:rFonts w:ascii="Verdana" w:hAnsi="Verdana"/>
          <w:sz w:val="24"/>
          <w:szCs w:val="24"/>
        </w:rPr>
        <w:t>? </w:t>
      </w:r>
      <w:r w:rsidRPr="00D163D6">
        <w:rPr>
          <w:rFonts w:ascii="Verdana" w:hAnsi="Verdana"/>
          <w:b/>
          <w:bCs/>
          <w:sz w:val="24"/>
          <w:szCs w:val="24"/>
        </w:rPr>
        <w:t> </w:t>
      </w:r>
    </w:p>
    <w:p w14:paraId="0EA3A5CB" w14:textId="77777777" w:rsidR="00D163D6" w:rsidRPr="00D163D6" w:rsidRDefault="00D163D6" w:rsidP="00D163D6">
      <w:pPr>
        <w:pStyle w:val="ListParagraph"/>
        <w:numPr>
          <w:ilvl w:val="0"/>
          <w:numId w:val="61"/>
        </w:numPr>
        <w:spacing w:line="276" w:lineRule="auto"/>
        <w:rPr>
          <w:rFonts w:ascii="Verdana" w:hAnsi="Verdana"/>
          <w:b/>
          <w:bCs/>
          <w:sz w:val="24"/>
          <w:szCs w:val="24"/>
        </w:rPr>
      </w:pPr>
      <w:r w:rsidRPr="00D163D6">
        <w:rPr>
          <w:rFonts w:ascii="Verdana" w:hAnsi="Verdana"/>
          <w:sz w:val="24"/>
          <w:szCs w:val="24"/>
        </w:rPr>
        <w:t xml:space="preserve">How often does the </w:t>
      </w:r>
      <w:proofErr w:type="gramStart"/>
      <w:r w:rsidRPr="00D163D6">
        <w:rPr>
          <w:rFonts w:ascii="Verdana" w:hAnsi="Verdana"/>
          <w:sz w:val="24"/>
          <w:szCs w:val="24"/>
        </w:rPr>
        <w:t>Pre-ETS</w:t>
      </w:r>
      <w:proofErr w:type="gramEnd"/>
      <w:r w:rsidRPr="00D163D6">
        <w:rPr>
          <w:rFonts w:ascii="Verdana" w:hAnsi="Verdana"/>
          <w:sz w:val="24"/>
          <w:szCs w:val="24"/>
        </w:rPr>
        <w:t xml:space="preserve"> provider come to the school?  </w:t>
      </w:r>
      <w:r w:rsidRPr="00D163D6">
        <w:rPr>
          <w:rFonts w:ascii="Verdana" w:hAnsi="Verdana"/>
          <w:b/>
          <w:bCs/>
          <w:sz w:val="24"/>
          <w:szCs w:val="24"/>
        </w:rPr>
        <w:t> </w:t>
      </w:r>
    </w:p>
    <w:p w14:paraId="371C11B9" w14:textId="03DB9B24" w:rsidR="00D163D6" w:rsidRPr="00D163D6" w:rsidRDefault="00D163D6" w:rsidP="00D163D6">
      <w:pPr>
        <w:pStyle w:val="ListParagraph"/>
        <w:numPr>
          <w:ilvl w:val="0"/>
          <w:numId w:val="61"/>
        </w:numPr>
        <w:spacing w:line="276" w:lineRule="auto"/>
        <w:rPr>
          <w:rFonts w:ascii="Verdana" w:hAnsi="Verdana"/>
          <w:b/>
          <w:bCs/>
          <w:sz w:val="24"/>
          <w:szCs w:val="24"/>
        </w:rPr>
      </w:pPr>
      <w:r w:rsidRPr="7AF96357">
        <w:rPr>
          <w:rFonts w:ascii="Verdana" w:hAnsi="Verdana"/>
          <w:sz w:val="24"/>
          <w:szCs w:val="24"/>
        </w:rPr>
        <w:t xml:space="preserve">What skills </w:t>
      </w:r>
      <w:r w:rsidR="3BCE891D" w:rsidRPr="7AF96357">
        <w:rPr>
          <w:rFonts w:ascii="Verdana" w:hAnsi="Verdana"/>
          <w:sz w:val="24"/>
          <w:szCs w:val="24"/>
        </w:rPr>
        <w:t xml:space="preserve">is the </w:t>
      </w:r>
      <w:proofErr w:type="gramStart"/>
      <w:r w:rsidR="3BCE891D" w:rsidRPr="7AF96357">
        <w:rPr>
          <w:rFonts w:ascii="Verdana" w:hAnsi="Verdana"/>
          <w:sz w:val="24"/>
          <w:szCs w:val="24"/>
        </w:rPr>
        <w:t>Pre-ETS</w:t>
      </w:r>
      <w:proofErr w:type="gramEnd"/>
      <w:r w:rsidRPr="7AF96357">
        <w:rPr>
          <w:rFonts w:ascii="Verdana" w:hAnsi="Verdana"/>
          <w:sz w:val="24"/>
          <w:szCs w:val="24"/>
        </w:rPr>
        <w:t xml:space="preserve"> </w:t>
      </w:r>
      <w:r w:rsidR="223AE3D7" w:rsidRPr="7AF96357">
        <w:rPr>
          <w:rFonts w:ascii="Verdana" w:hAnsi="Verdana"/>
          <w:sz w:val="24"/>
          <w:szCs w:val="24"/>
        </w:rPr>
        <w:t xml:space="preserve">provider </w:t>
      </w:r>
      <w:r w:rsidRPr="7AF96357">
        <w:rPr>
          <w:rFonts w:ascii="Verdana" w:hAnsi="Verdana"/>
          <w:sz w:val="24"/>
          <w:szCs w:val="24"/>
        </w:rPr>
        <w:t>working on with students?  </w:t>
      </w:r>
      <w:r w:rsidRPr="7AF96357">
        <w:rPr>
          <w:rFonts w:ascii="Verdana" w:hAnsi="Verdana"/>
          <w:b/>
          <w:bCs/>
          <w:sz w:val="24"/>
          <w:szCs w:val="24"/>
        </w:rPr>
        <w:t> </w:t>
      </w:r>
    </w:p>
    <w:p w14:paraId="4AE0A9CB" w14:textId="77777777" w:rsidR="00D163D6" w:rsidRPr="00D163D6" w:rsidRDefault="00D163D6" w:rsidP="00D163D6">
      <w:pPr>
        <w:pStyle w:val="ListParagraph"/>
        <w:numPr>
          <w:ilvl w:val="0"/>
          <w:numId w:val="61"/>
        </w:numPr>
        <w:spacing w:line="276" w:lineRule="auto"/>
        <w:rPr>
          <w:rFonts w:ascii="Verdana" w:hAnsi="Verdana"/>
          <w:b/>
          <w:bCs/>
          <w:sz w:val="24"/>
          <w:szCs w:val="24"/>
        </w:rPr>
      </w:pPr>
      <w:r w:rsidRPr="00D163D6">
        <w:rPr>
          <w:rFonts w:ascii="Verdana" w:hAnsi="Verdana"/>
          <w:sz w:val="24"/>
          <w:szCs w:val="24"/>
        </w:rPr>
        <w:t xml:space="preserve">Can the </w:t>
      </w:r>
      <w:proofErr w:type="gramStart"/>
      <w:r w:rsidRPr="00D163D6">
        <w:rPr>
          <w:rFonts w:ascii="Verdana" w:hAnsi="Verdana"/>
          <w:sz w:val="24"/>
          <w:szCs w:val="24"/>
        </w:rPr>
        <w:t>Pre-ETS</w:t>
      </w:r>
      <w:proofErr w:type="gramEnd"/>
      <w:r w:rsidRPr="00D163D6">
        <w:rPr>
          <w:rFonts w:ascii="Verdana" w:hAnsi="Verdana"/>
          <w:sz w:val="24"/>
          <w:szCs w:val="24"/>
        </w:rPr>
        <w:t xml:space="preserve"> provider come to my IEP meeting?</w:t>
      </w:r>
      <w:r w:rsidRPr="00D163D6">
        <w:rPr>
          <w:rFonts w:ascii="Verdana" w:hAnsi="Verdana"/>
          <w:b/>
          <w:bCs/>
          <w:sz w:val="24"/>
          <w:szCs w:val="24"/>
        </w:rPr>
        <w:t> </w:t>
      </w:r>
    </w:p>
    <w:p w14:paraId="27DEA471" w14:textId="656A9FF7" w:rsidR="00D163D6" w:rsidRPr="00D163D6" w:rsidRDefault="00D163D6" w:rsidP="49ECB52F">
      <w:pPr>
        <w:pStyle w:val="ListParagraph"/>
        <w:numPr>
          <w:ilvl w:val="0"/>
          <w:numId w:val="61"/>
        </w:numPr>
        <w:spacing w:line="276" w:lineRule="auto"/>
        <w:rPr>
          <w:rFonts w:ascii="Verdana" w:hAnsi="Verdana"/>
          <w:sz w:val="24"/>
          <w:szCs w:val="24"/>
        </w:rPr>
      </w:pPr>
      <w:r w:rsidRPr="49ECB52F">
        <w:rPr>
          <w:rFonts w:ascii="Verdana" w:hAnsi="Verdana"/>
          <w:sz w:val="24"/>
          <w:szCs w:val="24"/>
        </w:rPr>
        <w:t xml:space="preserve">What are some of the </w:t>
      </w:r>
      <w:proofErr w:type="gramStart"/>
      <w:r w:rsidRPr="49ECB52F">
        <w:rPr>
          <w:rFonts w:ascii="Verdana" w:hAnsi="Verdana"/>
          <w:sz w:val="24"/>
          <w:szCs w:val="24"/>
        </w:rPr>
        <w:t>Pre-ETS</w:t>
      </w:r>
      <w:proofErr w:type="gramEnd"/>
      <w:r w:rsidRPr="49ECB52F">
        <w:rPr>
          <w:rFonts w:ascii="Verdana" w:hAnsi="Verdana"/>
          <w:sz w:val="24"/>
          <w:szCs w:val="24"/>
        </w:rPr>
        <w:t xml:space="preserve"> services that might interest </w:t>
      </w:r>
      <w:r w:rsidR="490C3A32" w:rsidRPr="49ECB52F">
        <w:rPr>
          <w:rFonts w:ascii="Verdana" w:hAnsi="Verdana"/>
          <w:sz w:val="24"/>
          <w:szCs w:val="24"/>
        </w:rPr>
        <w:t>you</w:t>
      </w:r>
      <w:r w:rsidRPr="49ECB52F">
        <w:rPr>
          <w:rFonts w:ascii="Verdana" w:hAnsi="Verdana"/>
          <w:sz w:val="24"/>
          <w:szCs w:val="24"/>
        </w:rPr>
        <w:t>?</w:t>
      </w:r>
    </w:p>
    <w:p w14:paraId="0DCEAE9D" w14:textId="78D6EFCD" w:rsidR="36957D3D" w:rsidRDefault="36957D3D" w:rsidP="49ECB52F">
      <w:pPr>
        <w:pStyle w:val="ListParagraph"/>
        <w:numPr>
          <w:ilvl w:val="0"/>
          <w:numId w:val="61"/>
        </w:numPr>
        <w:spacing w:line="276" w:lineRule="auto"/>
        <w:rPr>
          <w:rFonts w:ascii="Verdana" w:hAnsi="Verdana"/>
          <w:sz w:val="24"/>
          <w:szCs w:val="24"/>
        </w:rPr>
      </w:pPr>
      <w:r w:rsidRPr="49ECB52F">
        <w:rPr>
          <w:rFonts w:ascii="Verdana" w:hAnsi="Verdana"/>
          <w:sz w:val="24"/>
          <w:szCs w:val="24"/>
        </w:rPr>
        <w:t>Have you ever taken a career interest assessment? What did you learn?</w:t>
      </w:r>
    </w:p>
    <w:p w14:paraId="2A37460B" w14:textId="4148B9BC" w:rsidR="36957D3D" w:rsidRDefault="36957D3D" w:rsidP="49ECB52F">
      <w:pPr>
        <w:pStyle w:val="ListParagraph"/>
        <w:numPr>
          <w:ilvl w:val="0"/>
          <w:numId w:val="61"/>
        </w:numPr>
        <w:spacing w:line="276" w:lineRule="auto"/>
        <w:rPr>
          <w:rFonts w:ascii="Verdana" w:hAnsi="Verdana"/>
          <w:sz w:val="24"/>
          <w:szCs w:val="24"/>
        </w:rPr>
      </w:pPr>
      <w:r w:rsidRPr="49ECB52F">
        <w:rPr>
          <w:rFonts w:ascii="Verdana" w:hAnsi="Verdana"/>
          <w:sz w:val="24"/>
          <w:szCs w:val="24"/>
        </w:rPr>
        <w:t>Have you participated in job shadowing? What did you learn?</w:t>
      </w:r>
    </w:p>
    <w:p w14:paraId="08E93347" w14:textId="1B64ECF3" w:rsidR="36957D3D" w:rsidRDefault="36957D3D" w:rsidP="49ECB52F">
      <w:pPr>
        <w:pStyle w:val="ListParagraph"/>
        <w:numPr>
          <w:ilvl w:val="0"/>
          <w:numId w:val="61"/>
        </w:numPr>
        <w:spacing w:line="276" w:lineRule="auto"/>
        <w:rPr>
          <w:rFonts w:ascii="Verdana" w:hAnsi="Verdana"/>
          <w:sz w:val="24"/>
          <w:szCs w:val="24"/>
        </w:rPr>
      </w:pPr>
      <w:r w:rsidRPr="49ECB52F">
        <w:rPr>
          <w:rFonts w:ascii="Verdana" w:hAnsi="Verdana"/>
          <w:sz w:val="24"/>
          <w:szCs w:val="24"/>
        </w:rPr>
        <w:t xml:space="preserve">Have you </w:t>
      </w:r>
      <w:r w:rsidR="7B691E1E" w:rsidRPr="49ECB52F">
        <w:rPr>
          <w:rFonts w:ascii="Verdana" w:hAnsi="Verdana"/>
          <w:sz w:val="24"/>
          <w:szCs w:val="24"/>
        </w:rPr>
        <w:t>received support with job search strategies?</w:t>
      </w:r>
    </w:p>
    <w:p w14:paraId="78F85368" w14:textId="2EFB8BA6" w:rsidR="7B691E1E" w:rsidRDefault="7B691E1E" w:rsidP="49ECB52F">
      <w:pPr>
        <w:pStyle w:val="ListParagraph"/>
        <w:numPr>
          <w:ilvl w:val="0"/>
          <w:numId w:val="61"/>
        </w:numPr>
        <w:spacing w:line="276" w:lineRule="auto"/>
        <w:rPr>
          <w:rFonts w:ascii="Verdana" w:hAnsi="Verdana"/>
          <w:sz w:val="24"/>
          <w:szCs w:val="24"/>
        </w:rPr>
      </w:pPr>
      <w:r w:rsidRPr="49ECB52F">
        <w:rPr>
          <w:rFonts w:ascii="Verdana" w:hAnsi="Verdana"/>
          <w:sz w:val="24"/>
          <w:szCs w:val="24"/>
        </w:rPr>
        <w:t xml:space="preserve">Have you ever led your IEP meeting? What did you learn from this </w:t>
      </w:r>
      <w:r w:rsidR="0BEDE67F" w:rsidRPr="49ECB52F">
        <w:rPr>
          <w:rFonts w:ascii="Verdana" w:hAnsi="Verdana"/>
          <w:sz w:val="24"/>
          <w:szCs w:val="24"/>
        </w:rPr>
        <w:t>experience</w:t>
      </w:r>
      <w:r w:rsidRPr="49ECB52F">
        <w:rPr>
          <w:rFonts w:ascii="Verdana" w:hAnsi="Verdana"/>
          <w:sz w:val="24"/>
          <w:szCs w:val="24"/>
        </w:rPr>
        <w:t>?</w:t>
      </w:r>
    </w:p>
    <w:p w14:paraId="25BF7EB3" w14:textId="77777777" w:rsidR="00B95DF4" w:rsidRPr="00B95DF4" w:rsidRDefault="00B95DF4" w:rsidP="00CB624C">
      <w:pPr>
        <w:pStyle w:val="Heading2"/>
      </w:pPr>
      <w:r w:rsidRPr="00B95DF4">
        <w:t>Resources </w:t>
      </w:r>
    </w:p>
    <w:p w14:paraId="4CD5B4B4" w14:textId="77777777" w:rsidR="00D163D6" w:rsidRPr="00D163D6" w:rsidRDefault="00D163D6" w:rsidP="00D163D6">
      <w:pPr>
        <w:rPr>
          <w:rFonts w:ascii="Verdana" w:hAnsi="Verdana"/>
          <w:sz w:val="24"/>
          <w:szCs w:val="24"/>
        </w:rPr>
      </w:pPr>
      <w:hyperlink r:id="rId11" w:tgtFrame="_blank" w:history="1">
        <w:r w:rsidRPr="00D163D6">
          <w:rPr>
            <w:rStyle w:val="Hyperlink"/>
            <w:rFonts w:ascii="Verdana" w:hAnsi="Verdana"/>
            <w:sz w:val="24"/>
            <w:szCs w:val="24"/>
          </w:rPr>
          <w:t>EMPOWER November Monthly Deep Dive - Pre-ETS</w:t>
        </w:r>
      </w:hyperlink>
      <w:r w:rsidRPr="00D163D6">
        <w:rPr>
          <w:rFonts w:ascii="Verdana" w:hAnsi="Verdana"/>
          <w:sz w:val="24"/>
          <w:szCs w:val="24"/>
        </w:rPr>
        <w:t xml:space="preserve"> EMPOWER VI dives deeper into eligibility, services, and providers for </w:t>
      </w:r>
      <w:proofErr w:type="gramStart"/>
      <w:r w:rsidRPr="00D163D6">
        <w:rPr>
          <w:rFonts w:ascii="Verdana" w:hAnsi="Verdana"/>
          <w:sz w:val="24"/>
          <w:szCs w:val="24"/>
        </w:rPr>
        <w:t>Pre-ETS</w:t>
      </w:r>
      <w:proofErr w:type="gramEnd"/>
      <w:r w:rsidRPr="00D163D6">
        <w:rPr>
          <w:rFonts w:ascii="Verdana" w:hAnsi="Verdana"/>
          <w:sz w:val="24"/>
          <w:szCs w:val="24"/>
        </w:rPr>
        <w:t xml:space="preserve"> in their archived Newsletter.  </w:t>
      </w:r>
    </w:p>
    <w:p w14:paraId="4AC0DF3F" w14:textId="6E351209" w:rsidR="00D163D6" w:rsidRPr="00D163D6" w:rsidRDefault="00D163D6" w:rsidP="00D163D6">
      <w:pPr>
        <w:rPr>
          <w:rFonts w:ascii="Verdana" w:hAnsi="Verdana"/>
          <w:sz w:val="24"/>
          <w:szCs w:val="24"/>
        </w:rPr>
      </w:pPr>
      <w:hyperlink r:id="rId12">
        <w:r w:rsidRPr="7AF96357">
          <w:rPr>
            <w:rStyle w:val="Hyperlink"/>
            <w:rFonts w:ascii="Verdana" w:hAnsi="Verdana"/>
            <w:sz w:val="24"/>
            <w:szCs w:val="24"/>
          </w:rPr>
          <w:t>What Should I Know About Pre-Employment Transition Services</w:t>
        </w:r>
      </w:hyperlink>
      <w:r w:rsidRPr="7AF96357">
        <w:rPr>
          <w:rFonts w:ascii="Verdana" w:hAnsi="Verdana"/>
          <w:sz w:val="24"/>
          <w:szCs w:val="24"/>
        </w:rPr>
        <w:t xml:space="preserve"> </w:t>
      </w:r>
      <w:proofErr w:type="spellStart"/>
      <w:r w:rsidRPr="7AF96357">
        <w:rPr>
          <w:rFonts w:ascii="Verdana" w:hAnsi="Verdana"/>
          <w:sz w:val="24"/>
          <w:szCs w:val="24"/>
        </w:rPr>
        <w:t>TransitionTN</w:t>
      </w:r>
      <w:proofErr w:type="spellEnd"/>
      <w:r w:rsidRPr="7AF96357">
        <w:rPr>
          <w:rFonts w:ascii="Verdana" w:hAnsi="Verdana"/>
          <w:sz w:val="24"/>
          <w:szCs w:val="24"/>
        </w:rPr>
        <w:t xml:space="preserve"> </w:t>
      </w:r>
      <w:r w:rsidR="31ED60AE" w:rsidRPr="7AF96357">
        <w:rPr>
          <w:rFonts w:ascii="Verdana" w:hAnsi="Verdana"/>
          <w:sz w:val="24"/>
          <w:szCs w:val="24"/>
        </w:rPr>
        <w:t>p</w:t>
      </w:r>
      <w:r w:rsidRPr="7AF96357">
        <w:rPr>
          <w:rFonts w:ascii="Verdana" w:hAnsi="Verdana"/>
          <w:sz w:val="24"/>
          <w:szCs w:val="24"/>
        </w:rPr>
        <w:t xml:space="preserve">rovides this Tip Sheet </w:t>
      </w:r>
      <w:r w:rsidR="414381FD" w:rsidRPr="7AF96357">
        <w:rPr>
          <w:rFonts w:ascii="Verdana" w:hAnsi="Verdana"/>
          <w:sz w:val="24"/>
          <w:szCs w:val="24"/>
        </w:rPr>
        <w:t>to</w:t>
      </w:r>
      <w:r w:rsidRPr="7AF96357">
        <w:rPr>
          <w:rFonts w:ascii="Verdana" w:hAnsi="Verdana"/>
          <w:sz w:val="24"/>
          <w:szCs w:val="24"/>
        </w:rPr>
        <w:t xml:space="preserve"> help readers understand what they should know about </w:t>
      </w:r>
      <w:proofErr w:type="gramStart"/>
      <w:r w:rsidRPr="7AF96357">
        <w:rPr>
          <w:rFonts w:ascii="Verdana" w:hAnsi="Verdana"/>
          <w:sz w:val="24"/>
          <w:szCs w:val="24"/>
        </w:rPr>
        <w:t>Pre-ETS</w:t>
      </w:r>
      <w:proofErr w:type="gramEnd"/>
      <w:r w:rsidRPr="7AF96357">
        <w:rPr>
          <w:rFonts w:ascii="Verdana" w:hAnsi="Verdana"/>
          <w:sz w:val="24"/>
          <w:szCs w:val="24"/>
        </w:rPr>
        <w:t xml:space="preserve"> including the basics and myths.  </w:t>
      </w:r>
    </w:p>
    <w:p w14:paraId="64415C09" w14:textId="77777777" w:rsidR="00D163D6" w:rsidRPr="00D163D6" w:rsidRDefault="00D163D6" w:rsidP="00D163D6">
      <w:pPr>
        <w:rPr>
          <w:rFonts w:ascii="Verdana" w:hAnsi="Verdana"/>
          <w:sz w:val="24"/>
          <w:szCs w:val="24"/>
        </w:rPr>
      </w:pPr>
      <w:r w:rsidRPr="7AF96357">
        <w:rPr>
          <w:rFonts w:ascii="Verdana" w:hAnsi="Verdana"/>
          <w:sz w:val="24"/>
          <w:szCs w:val="24"/>
        </w:rPr>
        <w:t xml:space="preserve">If you’d like more information about </w:t>
      </w:r>
      <w:proofErr w:type="gramStart"/>
      <w:r w:rsidRPr="7AF96357">
        <w:rPr>
          <w:rFonts w:ascii="Verdana" w:hAnsi="Verdana"/>
          <w:sz w:val="24"/>
          <w:szCs w:val="24"/>
        </w:rPr>
        <w:t>Pre-ETS</w:t>
      </w:r>
      <w:proofErr w:type="gramEnd"/>
      <w:r w:rsidRPr="7AF96357">
        <w:rPr>
          <w:rFonts w:ascii="Verdana" w:hAnsi="Verdana"/>
          <w:sz w:val="24"/>
          <w:szCs w:val="24"/>
        </w:rPr>
        <w:t xml:space="preserve"> within your region of Tennessee, call 833-751-0597. Or, visit </w:t>
      </w:r>
      <w:hyperlink r:id="rId13">
        <w:r w:rsidRPr="7AF96357">
          <w:rPr>
            <w:rStyle w:val="Hyperlink"/>
            <w:rFonts w:ascii="Verdana" w:hAnsi="Verdana"/>
            <w:sz w:val="24"/>
            <w:szCs w:val="24"/>
          </w:rPr>
          <w:t>Pre-Employment Transition Services (tn.gov)</w:t>
        </w:r>
      </w:hyperlink>
      <w:r w:rsidRPr="7AF96357">
        <w:rPr>
          <w:rFonts w:ascii="Verdana" w:hAnsi="Verdana"/>
          <w:sz w:val="24"/>
          <w:szCs w:val="24"/>
        </w:rPr>
        <w:t xml:space="preserve"> to contact your local Pre-ETS supervisor for your area. </w:t>
      </w:r>
    </w:p>
    <w:p w14:paraId="3A74B18B" w14:textId="3BE3CE3D" w:rsidR="00D163D6" w:rsidRPr="00D163D6" w:rsidRDefault="00D163D6" w:rsidP="00D163D6">
      <w:pPr>
        <w:rPr>
          <w:rFonts w:ascii="Verdana" w:hAnsi="Verdana"/>
          <w:sz w:val="24"/>
          <w:szCs w:val="24"/>
        </w:rPr>
      </w:pPr>
      <w:r w:rsidRPr="7AF96357">
        <w:rPr>
          <w:rFonts w:ascii="Verdana" w:hAnsi="Verdana"/>
          <w:sz w:val="24"/>
          <w:szCs w:val="24"/>
        </w:rPr>
        <w:t>Pre-ETS may look different in other states. We recommend starting the conversation about what Pre-ETS looks like in your state by speaking with your school counselor, special education teacher, and/ or your local V</w:t>
      </w:r>
      <w:r w:rsidR="1E130F3B" w:rsidRPr="7AF96357">
        <w:rPr>
          <w:rFonts w:ascii="Verdana" w:hAnsi="Verdana"/>
          <w:sz w:val="24"/>
          <w:szCs w:val="24"/>
        </w:rPr>
        <w:t>R</w:t>
      </w:r>
      <w:r w:rsidRPr="7AF96357">
        <w:rPr>
          <w:rFonts w:ascii="Verdana" w:hAnsi="Verdana"/>
          <w:sz w:val="24"/>
          <w:szCs w:val="24"/>
        </w:rPr>
        <w:t xml:space="preserve"> Office: </w:t>
      </w:r>
      <w:hyperlink r:id="rId14">
        <w:r w:rsidRPr="7AF96357">
          <w:rPr>
            <w:rStyle w:val="Hyperlink"/>
            <w:rFonts w:ascii="Verdana" w:hAnsi="Verdana"/>
            <w:sz w:val="24"/>
            <w:szCs w:val="24"/>
          </w:rPr>
          <w:t>State Vocational Rehabilitation Agencies (ed.gov)</w:t>
        </w:r>
      </w:hyperlink>
      <w:r w:rsidRPr="7AF96357">
        <w:rPr>
          <w:rFonts w:ascii="Verdana" w:hAnsi="Verdana"/>
          <w:sz w:val="24"/>
          <w:szCs w:val="24"/>
        </w:rPr>
        <w:t> </w:t>
      </w:r>
    </w:p>
    <w:p w14:paraId="4A65C998" w14:textId="2BF40E4F" w:rsidR="00730985" w:rsidRPr="00072EF2" w:rsidRDefault="00730985" w:rsidP="00D163D6">
      <w:pPr>
        <w:rPr>
          <w:rFonts w:ascii="Verdana" w:hAnsi="Verdana"/>
          <w:sz w:val="24"/>
          <w:szCs w:val="24"/>
        </w:rPr>
      </w:pPr>
    </w:p>
    <w:sectPr w:rsidR="00730985" w:rsidRPr="00072EF2" w:rsidSect="00457573">
      <w:headerReference w:type="even" r:id="rId15"/>
      <w:headerReference w:type="default" r:id="rId16"/>
      <w:footerReference w:type="even" r:id="rId17"/>
      <w:footerReference w:type="default" r:id="rId18"/>
      <w:headerReference w:type="first" r:id="rId19"/>
      <w:footerReference w:type="first" r:id="rId20"/>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3CDE" w14:textId="77777777" w:rsidR="00650DEE" w:rsidRDefault="00650DEE" w:rsidP="00A96126">
      <w:pPr>
        <w:spacing w:after="0" w:line="240" w:lineRule="auto"/>
      </w:pPr>
      <w:r>
        <w:separator/>
      </w:r>
    </w:p>
  </w:endnote>
  <w:endnote w:type="continuationSeparator" w:id="0">
    <w:p w14:paraId="051265C2" w14:textId="77777777" w:rsidR="00650DEE" w:rsidRDefault="00650DEE" w:rsidP="00A96126">
      <w:pPr>
        <w:spacing w:after="0" w:line="240" w:lineRule="auto"/>
      </w:pPr>
      <w:r>
        <w:continuationSeparator/>
      </w:r>
    </w:p>
  </w:endnote>
  <w:endnote w:type="continuationNotice" w:id="1">
    <w:p w14:paraId="18141B03" w14:textId="77777777" w:rsidR="00650DEE" w:rsidRDefault="00650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28F5" w14:textId="77777777" w:rsidR="00B36BEA" w:rsidRDefault="00B3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BFB8" w14:textId="77777777" w:rsidR="00B36BEA" w:rsidRDefault="00B36BEA" w:rsidP="00B36BEA">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653DE92F" wp14:editId="13279395">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653CB6CE" w14:textId="4485EA00" w:rsidR="00B36BEA" w:rsidRPr="0085759E" w:rsidRDefault="00B36BEA" w:rsidP="00B36BEA">
    <w:pPr>
      <w:pStyle w:val="Footer"/>
      <w:jc w:val="center"/>
      <w:rPr>
        <w:rFonts w:ascii="Verdana" w:hAnsi="Verdana"/>
        <w:color w:val="000000" w:themeColor="text1"/>
        <w:sz w:val="18"/>
        <w:szCs w:val="18"/>
      </w:rPr>
    </w:pPr>
    <w:r>
      <w:rPr>
        <w:noProof/>
      </w:rPr>
      <w:drawing>
        <wp:anchor distT="0" distB="0" distL="114300" distR="114300" simplePos="0" relativeHeight="251659264" behindDoc="1" locked="0" layoutInCell="1" allowOverlap="1" wp14:anchorId="705576FE" wp14:editId="19C2F380">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0</w:t>
    </w:r>
    <w:r w:rsidR="00F2395F">
      <w:rPr>
        <w:rFonts w:ascii="Verdana" w:hAnsi="Verdana"/>
        <w:sz w:val="18"/>
        <w:szCs w:val="18"/>
      </w:rPr>
      <w:t>7</w:t>
    </w:r>
    <w:r>
      <w:rPr>
        <w:rFonts w:ascii="Verdana" w:hAnsi="Verdana"/>
        <w:sz w:val="18"/>
        <w:szCs w:val="18"/>
      </w:rPr>
      <w:t>-</w:t>
    </w:r>
    <w:r w:rsidR="00F2395F">
      <w:rPr>
        <w:rFonts w:ascii="Verdana" w:hAnsi="Verdana"/>
        <w:sz w:val="18"/>
        <w:szCs w:val="18"/>
      </w:rPr>
      <w:t>28</w:t>
    </w:r>
    <w:r>
      <w:rPr>
        <w:rFonts w:ascii="Verdana" w:hAnsi="Verdana"/>
        <w:sz w:val="18"/>
        <w:szCs w:val="18"/>
      </w:rPr>
      <w:t>-2025</w:t>
    </w:r>
  </w:p>
  <w:p w14:paraId="3CAF4CAA" w14:textId="5F635D28" w:rsidR="00A03D7B" w:rsidRPr="00730985" w:rsidRDefault="00A03D7B" w:rsidP="00A03D7B">
    <w:pPr>
      <w:pStyle w:val="Footer"/>
      <w:ind w:left="79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7155" w14:textId="77777777" w:rsidR="00B36BEA" w:rsidRDefault="00B3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AC1E" w14:textId="77777777" w:rsidR="00650DEE" w:rsidRDefault="00650DEE" w:rsidP="00A96126">
      <w:pPr>
        <w:spacing w:after="0" w:line="240" w:lineRule="auto"/>
      </w:pPr>
      <w:r>
        <w:separator/>
      </w:r>
    </w:p>
  </w:footnote>
  <w:footnote w:type="continuationSeparator" w:id="0">
    <w:p w14:paraId="0FEF107C" w14:textId="77777777" w:rsidR="00650DEE" w:rsidRDefault="00650DEE" w:rsidP="00A96126">
      <w:pPr>
        <w:spacing w:after="0" w:line="240" w:lineRule="auto"/>
      </w:pPr>
      <w:r>
        <w:continuationSeparator/>
      </w:r>
    </w:p>
  </w:footnote>
  <w:footnote w:type="continuationNotice" w:id="1">
    <w:p w14:paraId="0A4A4E85" w14:textId="77777777" w:rsidR="00650DEE" w:rsidRDefault="00650D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19BC" w14:textId="77777777" w:rsidR="00B36BEA" w:rsidRDefault="00B3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37DF5CCA" w:rsidR="00F05F58" w:rsidRDefault="00CC3016"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0EF77DE3" wp14:editId="4C88DEF1">
          <wp:simplePos x="0" y="0"/>
          <wp:positionH relativeFrom="column">
            <wp:posOffset>-515134</wp:posOffset>
          </wp:positionH>
          <wp:positionV relativeFrom="paragraph">
            <wp:posOffset>-221358</wp:posOffset>
          </wp:positionV>
          <wp:extent cx="1585608" cy="1512088"/>
          <wp:effectExtent l="0" t="0" r="1905" b="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585608" cy="1512088"/>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EC47" w14:textId="77777777" w:rsidR="00B36BEA" w:rsidRDefault="00B36BE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7"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8"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18"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21"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22"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29"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31"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32"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33"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37"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39"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40"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43"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50"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51"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53"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60"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079974">
    <w:abstractNumId w:val="28"/>
  </w:num>
  <w:num w:numId="2" w16cid:durableId="933365776">
    <w:abstractNumId w:val="6"/>
  </w:num>
  <w:num w:numId="3" w16cid:durableId="1106803419">
    <w:abstractNumId w:val="39"/>
  </w:num>
  <w:num w:numId="4" w16cid:durableId="1285575481">
    <w:abstractNumId w:val="32"/>
  </w:num>
  <w:num w:numId="5" w16cid:durableId="1146513683">
    <w:abstractNumId w:val="42"/>
  </w:num>
  <w:num w:numId="6" w16cid:durableId="584845293">
    <w:abstractNumId w:val="38"/>
  </w:num>
  <w:num w:numId="7" w16cid:durableId="1614554624">
    <w:abstractNumId w:val="20"/>
  </w:num>
  <w:num w:numId="8" w16cid:durableId="1278878713">
    <w:abstractNumId w:val="49"/>
  </w:num>
  <w:num w:numId="9" w16cid:durableId="995962859">
    <w:abstractNumId w:val="30"/>
  </w:num>
  <w:num w:numId="10" w16cid:durableId="1053650403">
    <w:abstractNumId w:val="17"/>
  </w:num>
  <w:num w:numId="11" w16cid:durableId="1668473">
    <w:abstractNumId w:val="31"/>
  </w:num>
  <w:num w:numId="12" w16cid:durableId="699204133">
    <w:abstractNumId w:val="21"/>
  </w:num>
  <w:num w:numId="13" w16cid:durableId="1276253461">
    <w:abstractNumId w:val="1"/>
  </w:num>
  <w:num w:numId="14" w16cid:durableId="905411970">
    <w:abstractNumId w:val="50"/>
  </w:num>
  <w:num w:numId="15" w16cid:durableId="1383552369">
    <w:abstractNumId w:val="36"/>
  </w:num>
  <w:num w:numId="16" w16cid:durableId="1568300632">
    <w:abstractNumId w:val="59"/>
  </w:num>
  <w:num w:numId="17" w16cid:durableId="1346783551">
    <w:abstractNumId w:val="43"/>
  </w:num>
  <w:num w:numId="18" w16cid:durableId="1771048661">
    <w:abstractNumId w:val="14"/>
  </w:num>
  <w:num w:numId="19" w16cid:durableId="1966959971">
    <w:abstractNumId w:val="55"/>
  </w:num>
  <w:num w:numId="20" w16cid:durableId="1716734075">
    <w:abstractNumId w:val="7"/>
  </w:num>
  <w:num w:numId="21" w16cid:durableId="56364436">
    <w:abstractNumId w:val="52"/>
  </w:num>
  <w:num w:numId="22" w16cid:durableId="1626498668">
    <w:abstractNumId w:val="26"/>
  </w:num>
  <w:num w:numId="23" w16cid:durableId="762192052">
    <w:abstractNumId w:val="29"/>
  </w:num>
  <w:num w:numId="24" w16cid:durableId="1914392749">
    <w:abstractNumId w:val="45"/>
  </w:num>
  <w:num w:numId="25" w16cid:durableId="3823125">
    <w:abstractNumId w:val="33"/>
  </w:num>
  <w:num w:numId="26" w16cid:durableId="1021468763">
    <w:abstractNumId w:val="37"/>
  </w:num>
  <w:num w:numId="27" w16cid:durableId="1841970362">
    <w:abstractNumId w:val="9"/>
  </w:num>
  <w:num w:numId="28" w16cid:durableId="1299456881">
    <w:abstractNumId w:val="53"/>
  </w:num>
  <w:num w:numId="29" w16cid:durableId="79064798">
    <w:abstractNumId w:val="41"/>
  </w:num>
  <w:num w:numId="30" w16cid:durableId="282470369">
    <w:abstractNumId w:val="13"/>
  </w:num>
  <w:num w:numId="31" w16cid:durableId="726151799">
    <w:abstractNumId w:val="16"/>
  </w:num>
  <w:num w:numId="32" w16cid:durableId="1960991194">
    <w:abstractNumId w:val="35"/>
  </w:num>
  <w:num w:numId="33" w16cid:durableId="264273248">
    <w:abstractNumId w:val="23"/>
  </w:num>
  <w:num w:numId="34" w16cid:durableId="2063675464">
    <w:abstractNumId w:val="4"/>
  </w:num>
  <w:num w:numId="35" w16cid:durableId="1040860440">
    <w:abstractNumId w:val="44"/>
  </w:num>
  <w:num w:numId="36" w16cid:durableId="2107261651">
    <w:abstractNumId w:val="51"/>
  </w:num>
  <w:num w:numId="37" w16cid:durableId="167643306">
    <w:abstractNumId w:val="47"/>
  </w:num>
  <w:num w:numId="38" w16cid:durableId="382757628">
    <w:abstractNumId w:val="25"/>
  </w:num>
  <w:num w:numId="39" w16cid:durableId="1664119665">
    <w:abstractNumId w:val="3"/>
  </w:num>
  <w:num w:numId="40" w16cid:durableId="1958100047">
    <w:abstractNumId w:val="57"/>
  </w:num>
  <w:num w:numId="41" w16cid:durableId="1783957410">
    <w:abstractNumId w:val="46"/>
  </w:num>
  <w:num w:numId="42" w16cid:durableId="1722436288">
    <w:abstractNumId w:val="12"/>
  </w:num>
  <w:num w:numId="43" w16cid:durableId="816841852">
    <w:abstractNumId w:val="54"/>
  </w:num>
  <w:num w:numId="44" w16cid:durableId="1524199158">
    <w:abstractNumId w:val="34"/>
  </w:num>
  <w:num w:numId="45" w16cid:durableId="318653529">
    <w:abstractNumId w:val="19"/>
  </w:num>
  <w:num w:numId="46" w16cid:durableId="308949662">
    <w:abstractNumId w:val="11"/>
  </w:num>
  <w:num w:numId="47" w16cid:durableId="1096170776">
    <w:abstractNumId w:val="40"/>
  </w:num>
  <w:num w:numId="48" w16cid:durableId="1379402214">
    <w:abstractNumId w:val="8"/>
  </w:num>
  <w:num w:numId="49" w16cid:durableId="1523280305">
    <w:abstractNumId w:val="2"/>
  </w:num>
  <w:num w:numId="50" w16cid:durableId="2078088992">
    <w:abstractNumId w:val="60"/>
  </w:num>
  <w:num w:numId="51" w16cid:durableId="1729570091">
    <w:abstractNumId w:val="27"/>
  </w:num>
  <w:num w:numId="52" w16cid:durableId="1483350444">
    <w:abstractNumId w:val="48"/>
  </w:num>
  <w:num w:numId="53" w16cid:durableId="88281355">
    <w:abstractNumId w:val="56"/>
  </w:num>
  <w:num w:numId="54" w16cid:durableId="406223033">
    <w:abstractNumId w:val="58"/>
  </w:num>
  <w:num w:numId="55" w16cid:durableId="1701667903">
    <w:abstractNumId w:val="22"/>
  </w:num>
  <w:num w:numId="56" w16cid:durableId="1782457302">
    <w:abstractNumId w:val="15"/>
  </w:num>
  <w:num w:numId="57" w16cid:durableId="2123303167">
    <w:abstractNumId w:val="24"/>
  </w:num>
  <w:num w:numId="58" w16cid:durableId="412364106">
    <w:abstractNumId w:val="18"/>
  </w:num>
  <w:num w:numId="59" w16cid:durableId="135688274">
    <w:abstractNumId w:val="0"/>
  </w:num>
  <w:num w:numId="60" w16cid:durableId="1523396054">
    <w:abstractNumId w:val="10"/>
  </w:num>
  <w:num w:numId="61" w16cid:durableId="543375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4035"/>
    <w:rsid w:val="00145F21"/>
    <w:rsid w:val="0015176E"/>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993"/>
    <w:rsid w:val="002B300F"/>
    <w:rsid w:val="002C181B"/>
    <w:rsid w:val="002C2456"/>
    <w:rsid w:val="002D64A5"/>
    <w:rsid w:val="002D6CEE"/>
    <w:rsid w:val="002E6CB6"/>
    <w:rsid w:val="002F22C9"/>
    <w:rsid w:val="00313F1F"/>
    <w:rsid w:val="00314510"/>
    <w:rsid w:val="00315761"/>
    <w:rsid w:val="003378EF"/>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7458C"/>
    <w:rsid w:val="004970B1"/>
    <w:rsid w:val="004A0939"/>
    <w:rsid w:val="004A3FDA"/>
    <w:rsid w:val="004A440B"/>
    <w:rsid w:val="004B0C57"/>
    <w:rsid w:val="004C5A4D"/>
    <w:rsid w:val="004D1E5A"/>
    <w:rsid w:val="00507E0F"/>
    <w:rsid w:val="005300AB"/>
    <w:rsid w:val="00535E65"/>
    <w:rsid w:val="00536B5E"/>
    <w:rsid w:val="00536C6C"/>
    <w:rsid w:val="00542F70"/>
    <w:rsid w:val="0055122F"/>
    <w:rsid w:val="0058062D"/>
    <w:rsid w:val="0058788F"/>
    <w:rsid w:val="00592777"/>
    <w:rsid w:val="005A27AF"/>
    <w:rsid w:val="005B5E05"/>
    <w:rsid w:val="005D3C96"/>
    <w:rsid w:val="005E1790"/>
    <w:rsid w:val="005F1FE0"/>
    <w:rsid w:val="00620A0F"/>
    <w:rsid w:val="006235C0"/>
    <w:rsid w:val="00631097"/>
    <w:rsid w:val="006321FB"/>
    <w:rsid w:val="00645480"/>
    <w:rsid w:val="00650DEE"/>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67A66"/>
    <w:rsid w:val="00780B23"/>
    <w:rsid w:val="00782611"/>
    <w:rsid w:val="007869BF"/>
    <w:rsid w:val="00797865"/>
    <w:rsid w:val="007A711D"/>
    <w:rsid w:val="007C2115"/>
    <w:rsid w:val="007F0644"/>
    <w:rsid w:val="008025B6"/>
    <w:rsid w:val="00814995"/>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8515D"/>
    <w:rsid w:val="00987C8D"/>
    <w:rsid w:val="00990B22"/>
    <w:rsid w:val="009C2390"/>
    <w:rsid w:val="009C48BB"/>
    <w:rsid w:val="009C7062"/>
    <w:rsid w:val="009D1731"/>
    <w:rsid w:val="009E7DDB"/>
    <w:rsid w:val="009F09D2"/>
    <w:rsid w:val="00A000BD"/>
    <w:rsid w:val="00A03D7B"/>
    <w:rsid w:val="00A04418"/>
    <w:rsid w:val="00A222E8"/>
    <w:rsid w:val="00A242FC"/>
    <w:rsid w:val="00A31D29"/>
    <w:rsid w:val="00A61E65"/>
    <w:rsid w:val="00A641B2"/>
    <w:rsid w:val="00A90FFB"/>
    <w:rsid w:val="00A96126"/>
    <w:rsid w:val="00A979D0"/>
    <w:rsid w:val="00AA39F1"/>
    <w:rsid w:val="00AC24E9"/>
    <w:rsid w:val="00AC6864"/>
    <w:rsid w:val="00AC713A"/>
    <w:rsid w:val="00AD4468"/>
    <w:rsid w:val="00AE1F91"/>
    <w:rsid w:val="00AE5248"/>
    <w:rsid w:val="00B1541B"/>
    <w:rsid w:val="00B159D7"/>
    <w:rsid w:val="00B36BEA"/>
    <w:rsid w:val="00B44C67"/>
    <w:rsid w:val="00B44C8E"/>
    <w:rsid w:val="00B703C1"/>
    <w:rsid w:val="00B716C1"/>
    <w:rsid w:val="00B94563"/>
    <w:rsid w:val="00B95DF4"/>
    <w:rsid w:val="00BC2710"/>
    <w:rsid w:val="00BD3FC5"/>
    <w:rsid w:val="00BD4CDF"/>
    <w:rsid w:val="00BD7B0B"/>
    <w:rsid w:val="00BF0551"/>
    <w:rsid w:val="00BF6BB1"/>
    <w:rsid w:val="00C26E28"/>
    <w:rsid w:val="00C336BC"/>
    <w:rsid w:val="00C3572E"/>
    <w:rsid w:val="00C62EC3"/>
    <w:rsid w:val="00C63B1A"/>
    <w:rsid w:val="00C74027"/>
    <w:rsid w:val="00C76BEB"/>
    <w:rsid w:val="00C809CE"/>
    <w:rsid w:val="00C818D7"/>
    <w:rsid w:val="00CB4039"/>
    <w:rsid w:val="00CB624C"/>
    <w:rsid w:val="00CB6644"/>
    <w:rsid w:val="00CC3016"/>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3546"/>
    <w:rsid w:val="00D35A61"/>
    <w:rsid w:val="00D472DC"/>
    <w:rsid w:val="00D55030"/>
    <w:rsid w:val="00D7371A"/>
    <w:rsid w:val="00D85B99"/>
    <w:rsid w:val="00D85DB8"/>
    <w:rsid w:val="00DA1012"/>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71D"/>
    <w:rsid w:val="00EC2C3A"/>
    <w:rsid w:val="00ED79A1"/>
    <w:rsid w:val="00ED7E17"/>
    <w:rsid w:val="00F00D67"/>
    <w:rsid w:val="00F05F58"/>
    <w:rsid w:val="00F06661"/>
    <w:rsid w:val="00F2395F"/>
    <w:rsid w:val="00F33122"/>
    <w:rsid w:val="00F64EAC"/>
    <w:rsid w:val="00F70595"/>
    <w:rsid w:val="00F72C26"/>
    <w:rsid w:val="00FA2E0D"/>
    <w:rsid w:val="00FB553D"/>
    <w:rsid w:val="00FE1939"/>
    <w:rsid w:val="01C56203"/>
    <w:rsid w:val="020662DE"/>
    <w:rsid w:val="056FD651"/>
    <w:rsid w:val="05A84FD4"/>
    <w:rsid w:val="06417284"/>
    <w:rsid w:val="0779F5EA"/>
    <w:rsid w:val="08B9F0D2"/>
    <w:rsid w:val="0BEDE67F"/>
    <w:rsid w:val="0D6969D2"/>
    <w:rsid w:val="113798F5"/>
    <w:rsid w:val="198A45CF"/>
    <w:rsid w:val="19B52780"/>
    <w:rsid w:val="19E9156E"/>
    <w:rsid w:val="1C1E3AE2"/>
    <w:rsid w:val="1D9F3157"/>
    <w:rsid w:val="1E130F3B"/>
    <w:rsid w:val="1E6380C4"/>
    <w:rsid w:val="1EF0B693"/>
    <w:rsid w:val="1EF3EC9F"/>
    <w:rsid w:val="2186BF88"/>
    <w:rsid w:val="223AE3D7"/>
    <w:rsid w:val="247422AA"/>
    <w:rsid w:val="25421F41"/>
    <w:rsid w:val="2592B70C"/>
    <w:rsid w:val="2645A761"/>
    <w:rsid w:val="27FB7055"/>
    <w:rsid w:val="285B2229"/>
    <w:rsid w:val="2A14A60F"/>
    <w:rsid w:val="2B9121D5"/>
    <w:rsid w:val="2C3AA8AD"/>
    <w:rsid w:val="2D7F2135"/>
    <w:rsid w:val="2E65626C"/>
    <w:rsid w:val="30AAE2DF"/>
    <w:rsid w:val="30DF65D7"/>
    <w:rsid w:val="31EC481F"/>
    <w:rsid w:val="31ED60AE"/>
    <w:rsid w:val="32B5AF94"/>
    <w:rsid w:val="34EB71D4"/>
    <w:rsid w:val="34F72090"/>
    <w:rsid w:val="3514B2B8"/>
    <w:rsid w:val="36957D3D"/>
    <w:rsid w:val="388333D9"/>
    <w:rsid w:val="39E5AF41"/>
    <w:rsid w:val="3BB0FCD0"/>
    <w:rsid w:val="3BCE891D"/>
    <w:rsid w:val="3BD76D4A"/>
    <w:rsid w:val="3C3987AA"/>
    <w:rsid w:val="3C7D9F20"/>
    <w:rsid w:val="410076B5"/>
    <w:rsid w:val="414381FD"/>
    <w:rsid w:val="41C4AE91"/>
    <w:rsid w:val="427E82A0"/>
    <w:rsid w:val="460D89ED"/>
    <w:rsid w:val="490C3A32"/>
    <w:rsid w:val="49ECB52F"/>
    <w:rsid w:val="4A02D06F"/>
    <w:rsid w:val="4BA2248B"/>
    <w:rsid w:val="4D8430F0"/>
    <w:rsid w:val="4F89ADF0"/>
    <w:rsid w:val="4FE862F8"/>
    <w:rsid w:val="55789606"/>
    <w:rsid w:val="581F96BA"/>
    <w:rsid w:val="591DD87D"/>
    <w:rsid w:val="5A7D9EBB"/>
    <w:rsid w:val="5B204D5F"/>
    <w:rsid w:val="5D79E0AC"/>
    <w:rsid w:val="6733F645"/>
    <w:rsid w:val="6778752C"/>
    <w:rsid w:val="67A2BEEF"/>
    <w:rsid w:val="6A5623D5"/>
    <w:rsid w:val="6AB8C154"/>
    <w:rsid w:val="6AFDF110"/>
    <w:rsid w:val="6F486D32"/>
    <w:rsid w:val="74466BFF"/>
    <w:rsid w:val="74F90F9A"/>
    <w:rsid w:val="785A53CE"/>
    <w:rsid w:val="7AF96357"/>
    <w:rsid w:val="7B43804F"/>
    <w:rsid w:val="7B691E1E"/>
    <w:rsid w:val="7B71ACC1"/>
    <w:rsid w:val="7BFA97E5"/>
    <w:rsid w:val="7D546154"/>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humanservices/ds/vocational-rehabilitation/transition-services/pre-employment-transition-service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itiontn.org/wp-content/uploads/2023/08/What-Should-I-Know-About-Pre-Employment-Transition-Services-Pre-E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3.campaign-archive.com/?u=fd5a09f5d46220521eae91c06&amp;id=e91029755e"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a.ed.gov/about/stat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2.xml><?xml version="1.0" encoding="utf-8"?>
<ds:datastoreItem xmlns:ds="http://schemas.openxmlformats.org/officeDocument/2006/customXml" ds:itemID="{745D391C-E35C-4C66-A554-D67A9BE4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4.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2419</Characters>
  <Application>Microsoft Office Word</Application>
  <DocSecurity>0</DocSecurity>
  <Lines>20</Lines>
  <Paragraphs>5</Paragraphs>
  <ScaleCrop>false</ScaleCrop>
  <Manager/>
  <Company/>
  <LinksUpToDate>false</LinksUpToDate>
  <CharactersWithSpaces>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Pre-Employment Transition Services</dc:title>
  <dc:subject/>
  <dc:creator>Katrina Dubree</dc:creator>
  <cp:keywords/>
  <dc:description/>
  <cp:lastModifiedBy>Dubree, Katrina G</cp:lastModifiedBy>
  <cp:revision>3</cp:revision>
  <dcterms:created xsi:type="dcterms:W3CDTF">2025-07-28T17:32:00Z</dcterms:created>
  <dcterms:modified xsi:type="dcterms:W3CDTF">2025-07-28T17:34:00Z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