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9E783" w14:textId="4DD2D3EB" w:rsidR="00A72614" w:rsidRDefault="0052623F" w:rsidP="0052623F">
      <w:pPr>
        <w:pStyle w:val="Heading1"/>
        <w:jc w:val="center"/>
        <w:rPr>
          <w:rFonts w:ascii="Verdana" w:hAnsi="Verdana"/>
          <w:color w:val="000000" w:themeColor="text1"/>
          <w:sz w:val="32"/>
          <w:szCs w:val="32"/>
        </w:rPr>
      </w:pPr>
      <w:r w:rsidRPr="0052623F">
        <w:rPr>
          <w:rFonts w:ascii="Verdana" w:hAnsi="Verdana"/>
          <w:color w:val="000000" w:themeColor="text1"/>
          <w:sz w:val="32"/>
          <w:szCs w:val="32"/>
        </w:rPr>
        <w:t>Transition Topic Series Guide</w:t>
      </w:r>
    </w:p>
    <w:p w14:paraId="3A55C2B7" w14:textId="77777777" w:rsidR="00925EDA" w:rsidRDefault="00925EDA" w:rsidP="00925EDA">
      <w:pPr>
        <w:pStyle w:val="Heading2"/>
      </w:pPr>
      <w:r>
        <w:t>Employment Readiness</w:t>
      </w:r>
    </w:p>
    <w:p w14:paraId="071BAABE" w14:textId="77777777" w:rsidR="00925EDA" w:rsidRPr="00925EDA" w:rsidRDefault="00925EDA" w:rsidP="00925EDA">
      <w:pPr>
        <w:pStyle w:val="ListParagraph"/>
        <w:numPr>
          <w:ilvl w:val="0"/>
          <w:numId w:val="1"/>
        </w:numPr>
        <w:rPr>
          <w:rFonts w:ascii="Verdana" w:hAnsi="Verdana"/>
        </w:rPr>
      </w:pPr>
      <w:hyperlink r:id="rId7" w:history="1">
        <w:r w:rsidRPr="00925EDA">
          <w:rPr>
            <w:rStyle w:val="Hyperlink"/>
            <w:rFonts w:ascii="Verdana" w:hAnsi="Verdana"/>
          </w:rPr>
          <w:t>Creating a Resume Transition Topic Series</w:t>
        </w:r>
      </w:hyperlink>
      <w:r w:rsidRPr="00925EDA">
        <w:rPr>
          <w:rFonts w:ascii="Verdana" w:hAnsi="Verdana"/>
        </w:rPr>
        <w:t xml:space="preserve"> </w:t>
      </w:r>
    </w:p>
    <w:p w14:paraId="4B7200B5" w14:textId="77777777" w:rsidR="00925EDA" w:rsidRPr="00925EDA" w:rsidRDefault="00925EDA" w:rsidP="00925EDA">
      <w:pPr>
        <w:pStyle w:val="ListParagraph"/>
        <w:numPr>
          <w:ilvl w:val="0"/>
          <w:numId w:val="1"/>
        </w:numPr>
        <w:rPr>
          <w:rFonts w:ascii="Verdana" w:hAnsi="Verdana"/>
        </w:rPr>
      </w:pPr>
      <w:hyperlink r:id="rId8" w:history="1">
        <w:r w:rsidRPr="00925EDA">
          <w:rPr>
            <w:rStyle w:val="Hyperlink"/>
            <w:rFonts w:ascii="Verdana" w:hAnsi="Verdana"/>
          </w:rPr>
          <w:t>Employment Accommodations (and other Employment Preparation Resources) Transition Topic</w:t>
        </w:r>
      </w:hyperlink>
      <w:r w:rsidRPr="00925EDA">
        <w:rPr>
          <w:rFonts w:ascii="Verdana" w:hAnsi="Verdana"/>
        </w:rPr>
        <w:t xml:space="preserve"> </w:t>
      </w:r>
    </w:p>
    <w:p w14:paraId="6F91F6BE" w14:textId="59F66886" w:rsidR="00925EDA" w:rsidRPr="00925EDA" w:rsidRDefault="002F000A" w:rsidP="00925EDA">
      <w:pPr>
        <w:pStyle w:val="ListParagraph"/>
        <w:numPr>
          <w:ilvl w:val="0"/>
          <w:numId w:val="1"/>
        </w:numPr>
        <w:rPr>
          <w:rFonts w:ascii="Verdana" w:hAnsi="Verdana"/>
        </w:rPr>
      </w:pPr>
      <w:hyperlink r:id="rId9" w:history="1">
        <w:r>
          <w:rPr>
            <w:rStyle w:val="Hyperlink"/>
            <w:rFonts w:ascii="Verdana" w:hAnsi="Verdana"/>
          </w:rPr>
          <w:t>Pre-Employment Transition Services Transition Topic Series</w:t>
        </w:r>
      </w:hyperlink>
      <w:r w:rsidR="00925EDA" w:rsidRPr="00925EDA">
        <w:rPr>
          <w:rFonts w:ascii="Verdana" w:hAnsi="Verdana"/>
        </w:rPr>
        <w:t xml:space="preserve"> </w:t>
      </w:r>
    </w:p>
    <w:p w14:paraId="4DB3D2CE" w14:textId="77777777" w:rsidR="00925EDA" w:rsidRPr="00925EDA" w:rsidRDefault="00925EDA" w:rsidP="00925EDA">
      <w:pPr>
        <w:pStyle w:val="ListParagraph"/>
        <w:numPr>
          <w:ilvl w:val="0"/>
          <w:numId w:val="1"/>
        </w:numPr>
        <w:rPr>
          <w:rFonts w:ascii="Verdana" w:hAnsi="Verdana"/>
        </w:rPr>
      </w:pPr>
      <w:hyperlink r:id="rId10" w:history="1">
        <w:r w:rsidRPr="00925EDA">
          <w:rPr>
            <w:rStyle w:val="Hyperlink"/>
            <w:rFonts w:ascii="Verdana" w:hAnsi="Verdana"/>
          </w:rPr>
          <w:t>Preparing for an Interview Transition Topic Series</w:t>
        </w:r>
      </w:hyperlink>
      <w:r w:rsidRPr="00925EDA">
        <w:rPr>
          <w:rFonts w:ascii="Verdana" w:hAnsi="Verdana"/>
        </w:rPr>
        <w:t xml:space="preserve"> </w:t>
      </w:r>
    </w:p>
    <w:p w14:paraId="06AB0560" w14:textId="77777777" w:rsidR="00925EDA" w:rsidRPr="00925EDA" w:rsidRDefault="00925EDA" w:rsidP="00925EDA">
      <w:pPr>
        <w:pStyle w:val="ListParagraph"/>
        <w:numPr>
          <w:ilvl w:val="0"/>
          <w:numId w:val="1"/>
        </w:numPr>
        <w:rPr>
          <w:rFonts w:ascii="Verdana" w:hAnsi="Verdana"/>
        </w:rPr>
      </w:pPr>
      <w:hyperlink r:id="rId11" w:history="1">
        <w:r w:rsidRPr="00925EDA">
          <w:rPr>
            <w:rStyle w:val="Hyperlink"/>
            <w:rFonts w:ascii="Verdana" w:hAnsi="Verdana"/>
          </w:rPr>
          <w:t>Supplemental Security Income (SSI) Transition Topic Series</w:t>
        </w:r>
      </w:hyperlink>
      <w:r w:rsidRPr="00925EDA">
        <w:rPr>
          <w:rFonts w:ascii="Verdana" w:hAnsi="Verdana"/>
        </w:rPr>
        <w:t xml:space="preserve"> </w:t>
      </w:r>
    </w:p>
    <w:p w14:paraId="43D770AC" w14:textId="77777777" w:rsidR="00814D58" w:rsidRPr="00814D58" w:rsidRDefault="00925EDA" w:rsidP="00925EDA">
      <w:pPr>
        <w:pStyle w:val="ListParagraph"/>
        <w:numPr>
          <w:ilvl w:val="0"/>
          <w:numId w:val="1"/>
        </w:numPr>
        <w:rPr>
          <w:rFonts w:ascii="Verdana" w:hAnsi="Verdana"/>
        </w:rPr>
      </w:pPr>
      <w:hyperlink r:id="rId12" w:history="1">
        <w:r w:rsidRPr="00925EDA">
          <w:rPr>
            <w:rStyle w:val="Hyperlink"/>
            <w:rFonts w:ascii="Verdana" w:hAnsi="Verdana"/>
          </w:rPr>
          <w:t>The Benefits of Working and Finding Work Transition Topic Series</w:t>
        </w:r>
      </w:hyperlink>
    </w:p>
    <w:p w14:paraId="69F9F3DD" w14:textId="68FAF02E" w:rsidR="00925EDA" w:rsidRPr="00925EDA" w:rsidRDefault="00814D58" w:rsidP="00925EDA">
      <w:pPr>
        <w:pStyle w:val="ListParagraph"/>
        <w:numPr>
          <w:ilvl w:val="0"/>
          <w:numId w:val="1"/>
        </w:numPr>
        <w:rPr>
          <w:rFonts w:ascii="Verdana" w:hAnsi="Verdana"/>
        </w:rPr>
      </w:pPr>
      <w:hyperlink r:id="rId13" w:history="1">
        <w:r>
          <w:rPr>
            <w:rStyle w:val="Hyperlink"/>
            <w:rFonts w:ascii="Verdana" w:hAnsi="Verdana"/>
          </w:rPr>
          <w:t>Types of Employment Transition Topic Series</w:t>
        </w:r>
      </w:hyperlink>
      <w:r>
        <w:rPr>
          <w:rFonts w:ascii="Verdana" w:hAnsi="Verdana"/>
        </w:rPr>
        <w:t xml:space="preserve"> </w:t>
      </w:r>
      <w:r w:rsidR="00925EDA" w:rsidRPr="00925EDA">
        <w:rPr>
          <w:rFonts w:ascii="Verdana" w:hAnsi="Verdana"/>
        </w:rPr>
        <w:t xml:space="preserve"> </w:t>
      </w:r>
    </w:p>
    <w:p w14:paraId="350D43C5" w14:textId="1A1BFC4B" w:rsidR="00925EDA" w:rsidRPr="00925EDA" w:rsidRDefault="00925EDA" w:rsidP="00925EDA">
      <w:pPr>
        <w:pStyle w:val="ListParagraph"/>
        <w:numPr>
          <w:ilvl w:val="0"/>
          <w:numId w:val="1"/>
        </w:numPr>
        <w:rPr>
          <w:rFonts w:ascii="Verdana" w:hAnsi="Verdana"/>
        </w:rPr>
      </w:pPr>
      <w:hyperlink r:id="rId14" w:history="1">
        <w:r w:rsidRPr="00925EDA">
          <w:rPr>
            <w:rStyle w:val="Hyperlink"/>
            <w:rFonts w:ascii="Verdana" w:hAnsi="Verdana"/>
          </w:rPr>
          <w:t>Vocational Rehabilitation Transition Topic Series</w:t>
        </w:r>
      </w:hyperlink>
      <w:r w:rsidRPr="00925EDA">
        <w:rPr>
          <w:rFonts w:ascii="Verdana" w:hAnsi="Verdana"/>
        </w:rPr>
        <w:t xml:space="preserve"> </w:t>
      </w:r>
    </w:p>
    <w:p w14:paraId="457F19D4" w14:textId="77777777" w:rsidR="00925EDA" w:rsidRDefault="00925EDA" w:rsidP="00925EDA">
      <w:pPr>
        <w:pStyle w:val="Heading2"/>
        <w:spacing w:before="240"/>
      </w:pPr>
      <w:r w:rsidRPr="0052623F">
        <w:t>Higher Education Preparation</w:t>
      </w:r>
    </w:p>
    <w:p w14:paraId="380EBBF3" w14:textId="77777777" w:rsidR="00925EDA" w:rsidRPr="00925EDA" w:rsidRDefault="00925EDA" w:rsidP="00925EDA">
      <w:pPr>
        <w:pStyle w:val="ListParagraph"/>
        <w:numPr>
          <w:ilvl w:val="0"/>
          <w:numId w:val="2"/>
        </w:numPr>
        <w:rPr>
          <w:rFonts w:ascii="Verdana" w:hAnsi="Verdana"/>
        </w:rPr>
      </w:pPr>
      <w:hyperlink r:id="rId15" w:history="1">
        <w:r w:rsidRPr="00925EDA">
          <w:rPr>
            <w:rStyle w:val="Hyperlink"/>
            <w:rFonts w:ascii="Verdana" w:hAnsi="Verdana"/>
          </w:rPr>
          <w:t>Funding Options for College Transition Topic Series</w:t>
        </w:r>
      </w:hyperlink>
      <w:r w:rsidRPr="00925EDA">
        <w:rPr>
          <w:rFonts w:ascii="Verdana" w:hAnsi="Verdana"/>
        </w:rPr>
        <w:t xml:space="preserve"> </w:t>
      </w:r>
    </w:p>
    <w:p w14:paraId="284D1C44" w14:textId="77777777" w:rsidR="00925EDA" w:rsidRPr="00925EDA" w:rsidRDefault="00925EDA" w:rsidP="00925EDA">
      <w:pPr>
        <w:pStyle w:val="ListParagraph"/>
        <w:numPr>
          <w:ilvl w:val="0"/>
          <w:numId w:val="2"/>
        </w:numPr>
        <w:rPr>
          <w:rFonts w:ascii="Verdana" w:hAnsi="Verdana"/>
        </w:rPr>
      </w:pPr>
      <w:hyperlink r:id="rId16" w:history="1">
        <w:r w:rsidRPr="00925EDA">
          <w:rPr>
            <w:rStyle w:val="Hyperlink"/>
            <w:rFonts w:ascii="Verdana" w:hAnsi="Verdana"/>
          </w:rPr>
          <w:t>Higher Education Accommodations Transition Topic Series</w:t>
        </w:r>
      </w:hyperlink>
      <w:r w:rsidRPr="00925EDA">
        <w:rPr>
          <w:rFonts w:ascii="Verdana" w:hAnsi="Verdana"/>
        </w:rPr>
        <w:t xml:space="preserve"> </w:t>
      </w:r>
    </w:p>
    <w:p w14:paraId="31421F04" w14:textId="77777777" w:rsidR="00925EDA" w:rsidRPr="00925EDA" w:rsidRDefault="00925EDA" w:rsidP="00925EDA">
      <w:pPr>
        <w:pStyle w:val="ListParagraph"/>
        <w:numPr>
          <w:ilvl w:val="0"/>
          <w:numId w:val="2"/>
        </w:numPr>
        <w:rPr>
          <w:rFonts w:ascii="Verdana" w:hAnsi="Verdana"/>
        </w:rPr>
      </w:pPr>
      <w:hyperlink r:id="rId17" w:history="1">
        <w:r w:rsidRPr="00925EDA">
          <w:rPr>
            <w:rStyle w:val="Hyperlink"/>
            <w:rFonts w:ascii="Verdana" w:hAnsi="Verdana"/>
          </w:rPr>
          <w:t>Postsecondary Education Options Transition Topic Series</w:t>
        </w:r>
      </w:hyperlink>
      <w:r w:rsidRPr="00925EDA">
        <w:rPr>
          <w:rFonts w:ascii="Verdana" w:hAnsi="Verdana"/>
        </w:rPr>
        <w:t xml:space="preserve"> </w:t>
      </w:r>
    </w:p>
    <w:p w14:paraId="21A8376B" w14:textId="77777777" w:rsidR="00925EDA" w:rsidRDefault="00925EDA" w:rsidP="00925EDA">
      <w:pPr>
        <w:pStyle w:val="Heading2"/>
        <w:spacing w:before="240"/>
      </w:pPr>
      <w:r>
        <w:t>Independent Living and Community Engagement</w:t>
      </w:r>
    </w:p>
    <w:p w14:paraId="4D62D8D7" w14:textId="77777777" w:rsidR="00925EDA" w:rsidRPr="00925EDA" w:rsidRDefault="00925EDA" w:rsidP="00925EDA">
      <w:pPr>
        <w:pStyle w:val="ListParagraph"/>
        <w:numPr>
          <w:ilvl w:val="0"/>
          <w:numId w:val="3"/>
        </w:numPr>
        <w:rPr>
          <w:rFonts w:ascii="Verdana" w:hAnsi="Verdana"/>
        </w:rPr>
      </w:pPr>
      <w:hyperlink r:id="rId18" w:history="1">
        <w:r w:rsidRPr="00925EDA">
          <w:rPr>
            <w:rStyle w:val="Hyperlink"/>
            <w:rFonts w:ascii="Verdana" w:hAnsi="Verdana"/>
          </w:rPr>
          <w:t>Getting Involved in the Community Transition Topic Series</w:t>
        </w:r>
      </w:hyperlink>
    </w:p>
    <w:p w14:paraId="64258931" w14:textId="77777777" w:rsidR="00925EDA" w:rsidRPr="00925EDA" w:rsidRDefault="00925EDA" w:rsidP="00925EDA">
      <w:pPr>
        <w:pStyle w:val="ListParagraph"/>
        <w:numPr>
          <w:ilvl w:val="0"/>
          <w:numId w:val="3"/>
        </w:numPr>
        <w:rPr>
          <w:rFonts w:ascii="Verdana" w:hAnsi="Verdana"/>
        </w:rPr>
      </w:pPr>
      <w:hyperlink r:id="rId19" w:history="1">
        <w:r w:rsidRPr="00925EDA">
          <w:rPr>
            <w:rStyle w:val="Hyperlink"/>
            <w:rFonts w:ascii="Verdana" w:hAnsi="Verdana"/>
          </w:rPr>
          <w:t>Grocery Shopping Transition Topic Series</w:t>
        </w:r>
      </w:hyperlink>
      <w:r w:rsidRPr="00925EDA">
        <w:rPr>
          <w:rFonts w:ascii="Verdana" w:hAnsi="Verdana"/>
        </w:rPr>
        <w:t xml:space="preserve">  </w:t>
      </w:r>
    </w:p>
    <w:p w14:paraId="04F362FB" w14:textId="77777777" w:rsidR="00925EDA" w:rsidRPr="00925EDA" w:rsidRDefault="00925EDA" w:rsidP="00925EDA">
      <w:pPr>
        <w:pStyle w:val="ListParagraph"/>
        <w:numPr>
          <w:ilvl w:val="0"/>
          <w:numId w:val="3"/>
        </w:numPr>
        <w:rPr>
          <w:rFonts w:ascii="Verdana" w:hAnsi="Verdana"/>
        </w:rPr>
      </w:pPr>
      <w:hyperlink r:id="rId20" w:history="1">
        <w:r w:rsidRPr="00925EDA">
          <w:rPr>
            <w:rStyle w:val="Hyperlink"/>
            <w:rFonts w:ascii="Verdana" w:hAnsi="Verdana"/>
          </w:rPr>
          <w:t>Making an Accessible Home/Living Space Transition Topic Series</w:t>
        </w:r>
      </w:hyperlink>
      <w:r w:rsidRPr="00925EDA">
        <w:rPr>
          <w:rFonts w:ascii="Verdana" w:hAnsi="Verdana"/>
        </w:rPr>
        <w:t xml:space="preserve"> </w:t>
      </w:r>
    </w:p>
    <w:p w14:paraId="0828DB4E" w14:textId="77777777" w:rsidR="00925EDA" w:rsidRDefault="00925EDA" w:rsidP="00925EDA">
      <w:pPr>
        <w:pStyle w:val="ListParagraph"/>
        <w:numPr>
          <w:ilvl w:val="0"/>
          <w:numId w:val="3"/>
        </w:numPr>
        <w:rPr>
          <w:rFonts w:ascii="Verdana" w:hAnsi="Verdana"/>
        </w:rPr>
      </w:pPr>
      <w:hyperlink r:id="rId21" w:history="1">
        <w:r w:rsidRPr="00925EDA">
          <w:rPr>
            <w:rStyle w:val="Hyperlink"/>
            <w:rFonts w:ascii="Verdana" w:hAnsi="Verdana"/>
          </w:rPr>
          <w:t>Support Groups Transition Topic Series</w:t>
        </w:r>
      </w:hyperlink>
      <w:r w:rsidRPr="00925EDA">
        <w:rPr>
          <w:rFonts w:ascii="Verdana" w:hAnsi="Verdana"/>
        </w:rPr>
        <w:t xml:space="preserve"> </w:t>
      </w:r>
    </w:p>
    <w:p w14:paraId="1C9EB410" w14:textId="05964286" w:rsidR="00F01560" w:rsidRPr="00F01560" w:rsidRDefault="00F01560" w:rsidP="00F01560">
      <w:pPr>
        <w:pStyle w:val="ListParagraph"/>
        <w:numPr>
          <w:ilvl w:val="0"/>
          <w:numId w:val="3"/>
        </w:numPr>
        <w:rPr>
          <w:rFonts w:ascii="Verdana" w:hAnsi="Verdana"/>
        </w:rPr>
      </w:pPr>
      <w:hyperlink r:id="rId22" w:history="1">
        <w:r w:rsidRPr="00925EDA">
          <w:rPr>
            <w:rStyle w:val="Hyperlink"/>
            <w:rFonts w:ascii="Verdana" w:hAnsi="Verdana"/>
          </w:rPr>
          <w:t>Safety in Emergencies Transition Topic Series</w:t>
        </w:r>
      </w:hyperlink>
      <w:r w:rsidRPr="00925EDA">
        <w:rPr>
          <w:rFonts w:ascii="Verdana" w:hAnsi="Verdana"/>
        </w:rPr>
        <w:t xml:space="preserve"> </w:t>
      </w:r>
    </w:p>
    <w:p w14:paraId="2271E195" w14:textId="77777777" w:rsidR="00925EDA" w:rsidRPr="00925EDA" w:rsidRDefault="00925EDA" w:rsidP="00925EDA">
      <w:pPr>
        <w:pStyle w:val="ListParagraph"/>
        <w:numPr>
          <w:ilvl w:val="0"/>
          <w:numId w:val="3"/>
        </w:numPr>
        <w:rPr>
          <w:rFonts w:ascii="Verdana" w:hAnsi="Verdana"/>
        </w:rPr>
      </w:pPr>
      <w:hyperlink r:id="rId23" w:history="1">
        <w:r w:rsidRPr="00925EDA">
          <w:rPr>
            <w:rStyle w:val="Hyperlink"/>
            <w:rFonts w:ascii="Verdana" w:hAnsi="Verdana"/>
          </w:rPr>
          <w:t>Time Management Transition Topic Series</w:t>
        </w:r>
      </w:hyperlink>
      <w:r w:rsidRPr="00925EDA">
        <w:rPr>
          <w:rFonts w:ascii="Verdana" w:hAnsi="Verdana"/>
        </w:rPr>
        <w:t xml:space="preserve"> </w:t>
      </w:r>
    </w:p>
    <w:p w14:paraId="10D0E996" w14:textId="0BD22832" w:rsidR="0052623F" w:rsidRDefault="0052623F" w:rsidP="00925EDA">
      <w:pPr>
        <w:pStyle w:val="Heading2"/>
        <w:spacing w:before="240"/>
      </w:pPr>
      <w:r>
        <w:t>Navigation and Transportation</w:t>
      </w:r>
    </w:p>
    <w:p w14:paraId="6338CD70" w14:textId="287E7E1F" w:rsidR="0052623F" w:rsidRPr="00925EDA" w:rsidRDefault="0052623F" w:rsidP="00925EDA">
      <w:pPr>
        <w:pStyle w:val="ListParagraph"/>
        <w:numPr>
          <w:ilvl w:val="0"/>
          <w:numId w:val="4"/>
        </w:numPr>
        <w:rPr>
          <w:rFonts w:ascii="Verdana" w:hAnsi="Verdana"/>
        </w:rPr>
      </w:pPr>
      <w:hyperlink r:id="rId24" w:history="1">
        <w:r w:rsidRPr="00925EDA">
          <w:rPr>
            <w:rStyle w:val="Hyperlink"/>
            <w:rFonts w:ascii="Verdana" w:hAnsi="Verdana"/>
          </w:rPr>
          <w:t>Bioptic Driving Transition Topic Series</w:t>
        </w:r>
      </w:hyperlink>
      <w:r w:rsidRPr="00925EDA">
        <w:rPr>
          <w:rFonts w:ascii="Verdana" w:hAnsi="Verdana"/>
        </w:rPr>
        <w:t xml:space="preserve"> </w:t>
      </w:r>
    </w:p>
    <w:p w14:paraId="3C5ACC54" w14:textId="65626F50" w:rsidR="004F07DA" w:rsidRPr="00925EDA" w:rsidRDefault="004F07DA" w:rsidP="00925EDA">
      <w:pPr>
        <w:pStyle w:val="ListParagraph"/>
        <w:numPr>
          <w:ilvl w:val="0"/>
          <w:numId w:val="4"/>
        </w:numPr>
        <w:rPr>
          <w:rFonts w:ascii="Verdana" w:hAnsi="Verdana"/>
        </w:rPr>
      </w:pPr>
      <w:hyperlink r:id="rId25" w:history="1">
        <w:r w:rsidRPr="00925EDA">
          <w:rPr>
            <w:rStyle w:val="Hyperlink"/>
            <w:rFonts w:ascii="Verdana" w:hAnsi="Verdana"/>
          </w:rPr>
          <w:t>Guide Dog Considerations Transition Topic Series</w:t>
        </w:r>
      </w:hyperlink>
      <w:r w:rsidRPr="00925EDA">
        <w:rPr>
          <w:rFonts w:ascii="Verdana" w:hAnsi="Verdana"/>
        </w:rPr>
        <w:t xml:space="preserve"> </w:t>
      </w:r>
    </w:p>
    <w:p w14:paraId="170633A8" w14:textId="77B4990D" w:rsidR="0052623F" w:rsidRPr="00925EDA" w:rsidRDefault="0052623F" w:rsidP="00925EDA">
      <w:pPr>
        <w:pStyle w:val="ListParagraph"/>
        <w:numPr>
          <w:ilvl w:val="0"/>
          <w:numId w:val="4"/>
        </w:numPr>
        <w:rPr>
          <w:rFonts w:ascii="Verdana" w:hAnsi="Verdana"/>
        </w:rPr>
      </w:pPr>
      <w:hyperlink r:id="rId26" w:history="1">
        <w:r w:rsidRPr="00925EDA">
          <w:rPr>
            <w:rStyle w:val="Hyperlink"/>
            <w:rFonts w:ascii="Verdana" w:hAnsi="Verdana"/>
          </w:rPr>
          <w:t>Orientation and Mobility (O&amp;M) Transition Topic Series</w:t>
        </w:r>
      </w:hyperlink>
      <w:r w:rsidRPr="00925EDA">
        <w:rPr>
          <w:rFonts w:ascii="Verdana" w:hAnsi="Verdana"/>
        </w:rPr>
        <w:t xml:space="preserve"> </w:t>
      </w:r>
    </w:p>
    <w:p w14:paraId="1BF5C5FE" w14:textId="745A4197" w:rsidR="00925EDA" w:rsidRPr="00925EDA" w:rsidRDefault="00925EDA" w:rsidP="00925EDA">
      <w:pPr>
        <w:pStyle w:val="ListParagraph"/>
        <w:numPr>
          <w:ilvl w:val="0"/>
          <w:numId w:val="4"/>
        </w:numPr>
        <w:rPr>
          <w:rFonts w:ascii="Verdana" w:hAnsi="Verdana"/>
        </w:rPr>
      </w:pPr>
      <w:hyperlink r:id="rId27" w:history="1">
        <w:r w:rsidRPr="00925EDA">
          <w:rPr>
            <w:rStyle w:val="Hyperlink"/>
            <w:rFonts w:ascii="Verdana" w:hAnsi="Verdana"/>
          </w:rPr>
          <w:t>Transportation Transition Topic Series</w:t>
        </w:r>
      </w:hyperlink>
      <w:r w:rsidRPr="00925EDA">
        <w:rPr>
          <w:rFonts w:ascii="Verdana" w:hAnsi="Verdana"/>
        </w:rPr>
        <w:t xml:space="preserve"> </w:t>
      </w:r>
    </w:p>
    <w:p w14:paraId="291269A2" w14:textId="77777777" w:rsidR="00925EDA" w:rsidRDefault="00925EDA" w:rsidP="00925EDA">
      <w:pPr>
        <w:pStyle w:val="Heading2"/>
        <w:spacing w:before="240"/>
      </w:pPr>
      <w:r>
        <w:t>Self-Advocacy Skills</w:t>
      </w:r>
    </w:p>
    <w:p w14:paraId="426B43EE" w14:textId="77777777" w:rsidR="00925EDA" w:rsidRPr="00925EDA" w:rsidRDefault="00925EDA" w:rsidP="00925EDA">
      <w:pPr>
        <w:pStyle w:val="ListParagraph"/>
        <w:numPr>
          <w:ilvl w:val="0"/>
          <w:numId w:val="5"/>
        </w:numPr>
        <w:rPr>
          <w:rFonts w:ascii="Verdana" w:hAnsi="Verdana"/>
        </w:rPr>
      </w:pPr>
      <w:hyperlink r:id="rId28" w:history="1">
        <w:r w:rsidRPr="00925EDA">
          <w:rPr>
            <w:rStyle w:val="Hyperlink"/>
            <w:rFonts w:ascii="Verdana" w:hAnsi="Verdana"/>
          </w:rPr>
          <w:t>Disability Disclosure Transition Topic Series</w:t>
        </w:r>
      </w:hyperlink>
    </w:p>
    <w:p w14:paraId="2819DC03" w14:textId="77777777" w:rsidR="00925EDA" w:rsidRPr="00925EDA" w:rsidRDefault="00925EDA" w:rsidP="00925EDA">
      <w:pPr>
        <w:pStyle w:val="ListParagraph"/>
        <w:numPr>
          <w:ilvl w:val="0"/>
          <w:numId w:val="5"/>
        </w:numPr>
        <w:rPr>
          <w:rFonts w:ascii="Verdana" w:hAnsi="Verdana"/>
        </w:rPr>
      </w:pPr>
      <w:hyperlink r:id="rId29" w:history="1">
        <w:r w:rsidRPr="00925EDA">
          <w:rPr>
            <w:rStyle w:val="Hyperlink"/>
            <w:rFonts w:ascii="Verdana" w:hAnsi="Verdana"/>
          </w:rPr>
          <w:t>Disability Laws Transition Topic Series</w:t>
        </w:r>
      </w:hyperlink>
      <w:r w:rsidRPr="00925EDA">
        <w:rPr>
          <w:rFonts w:ascii="Verdana" w:hAnsi="Verdana"/>
        </w:rPr>
        <w:t xml:space="preserve">  </w:t>
      </w:r>
    </w:p>
    <w:p w14:paraId="031A3975" w14:textId="77777777" w:rsidR="00925EDA" w:rsidRPr="00925EDA" w:rsidRDefault="00925EDA" w:rsidP="00925EDA">
      <w:pPr>
        <w:pStyle w:val="ListParagraph"/>
        <w:numPr>
          <w:ilvl w:val="0"/>
          <w:numId w:val="5"/>
        </w:numPr>
        <w:rPr>
          <w:rFonts w:ascii="Verdana" w:hAnsi="Verdana"/>
        </w:rPr>
      </w:pPr>
      <w:hyperlink r:id="rId30" w:history="1">
        <w:r w:rsidRPr="00925EDA">
          <w:rPr>
            <w:rStyle w:val="Hyperlink"/>
            <w:rFonts w:ascii="Verdana" w:hAnsi="Verdana"/>
          </w:rPr>
          <w:t>Introduction to Transition: Transition Topic Series</w:t>
        </w:r>
      </w:hyperlink>
      <w:r w:rsidRPr="00925EDA">
        <w:rPr>
          <w:rFonts w:ascii="Verdana" w:hAnsi="Verdana"/>
        </w:rPr>
        <w:t xml:space="preserve"> </w:t>
      </w:r>
    </w:p>
    <w:p w14:paraId="44F1DAFA" w14:textId="77777777" w:rsidR="00925EDA" w:rsidRDefault="00925EDA" w:rsidP="00925EDA">
      <w:pPr>
        <w:pStyle w:val="ListParagraph"/>
        <w:numPr>
          <w:ilvl w:val="0"/>
          <w:numId w:val="5"/>
        </w:numPr>
        <w:rPr>
          <w:rFonts w:ascii="Verdana" w:hAnsi="Verdana"/>
        </w:rPr>
      </w:pPr>
      <w:hyperlink r:id="rId31" w:history="1">
        <w:r w:rsidRPr="00925EDA">
          <w:rPr>
            <w:rStyle w:val="Hyperlink"/>
            <w:rFonts w:ascii="Verdana" w:hAnsi="Verdana"/>
          </w:rPr>
          <w:t>Involvement in Your IEP Transition Topic Series</w:t>
        </w:r>
      </w:hyperlink>
    </w:p>
    <w:p w14:paraId="5DECFC83" w14:textId="2A9035BA" w:rsidR="00F01560" w:rsidRPr="00F01560" w:rsidRDefault="00F01560" w:rsidP="00F01560">
      <w:pPr>
        <w:pStyle w:val="ListParagraph"/>
        <w:numPr>
          <w:ilvl w:val="0"/>
          <w:numId w:val="5"/>
        </w:numPr>
        <w:rPr>
          <w:rFonts w:ascii="Verdana" w:hAnsi="Verdana"/>
        </w:rPr>
      </w:pPr>
      <w:hyperlink r:id="rId32" w:history="1">
        <w:r w:rsidRPr="00925EDA">
          <w:rPr>
            <w:rStyle w:val="Hyperlink"/>
            <w:rFonts w:ascii="Verdana" w:hAnsi="Verdana"/>
          </w:rPr>
          <w:t>Personal Safety Transition Topic Series</w:t>
        </w:r>
      </w:hyperlink>
      <w:r w:rsidRPr="00925EDA">
        <w:rPr>
          <w:rFonts w:ascii="Verdana" w:hAnsi="Verdana"/>
        </w:rPr>
        <w:t xml:space="preserve"> </w:t>
      </w:r>
    </w:p>
    <w:p w14:paraId="0D6A90AD" w14:textId="77777777" w:rsidR="00925EDA" w:rsidRPr="00925EDA" w:rsidRDefault="00925EDA" w:rsidP="00925EDA">
      <w:pPr>
        <w:pStyle w:val="ListParagraph"/>
        <w:numPr>
          <w:ilvl w:val="0"/>
          <w:numId w:val="5"/>
        </w:numPr>
        <w:rPr>
          <w:rFonts w:ascii="Verdana" w:hAnsi="Verdana"/>
        </w:rPr>
      </w:pPr>
      <w:hyperlink r:id="rId33" w:history="1">
        <w:r w:rsidRPr="00925EDA">
          <w:rPr>
            <w:rStyle w:val="Hyperlink"/>
            <w:rFonts w:ascii="Verdana" w:hAnsi="Verdana"/>
          </w:rPr>
          <w:t>Self-Advocacy and Self-Determination Transition Topic Series</w:t>
        </w:r>
      </w:hyperlink>
      <w:r w:rsidRPr="00925EDA">
        <w:rPr>
          <w:rFonts w:ascii="Verdana" w:hAnsi="Verdana"/>
        </w:rPr>
        <w:t xml:space="preserve">  </w:t>
      </w:r>
    </w:p>
    <w:p w14:paraId="13BBDCCD" w14:textId="5772421E" w:rsidR="00925EDA" w:rsidRPr="00925EDA" w:rsidRDefault="00925EDA" w:rsidP="00925EDA">
      <w:pPr>
        <w:pStyle w:val="ListParagraph"/>
        <w:numPr>
          <w:ilvl w:val="0"/>
          <w:numId w:val="5"/>
        </w:numPr>
        <w:rPr>
          <w:rFonts w:ascii="Verdana" w:hAnsi="Verdana"/>
        </w:rPr>
      </w:pPr>
      <w:hyperlink r:id="rId34" w:history="1">
        <w:r w:rsidRPr="00925EDA">
          <w:rPr>
            <w:rStyle w:val="Hyperlink"/>
            <w:rFonts w:ascii="Verdana" w:hAnsi="Verdana"/>
          </w:rPr>
          <w:t>The Expanded Core Curriculum (ECC) Transition Topic Series</w:t>
        </w:r>
      </w:hyperlink>
      <w:r w:rsidRPr="00925EDA">
        <w:rPr>
          <w:rFonts w:ascii="Verdana" w:hAnsi="Verdana"/>
        </w:rPr>
        <w:t xml:space="preserve"> </w:t>
      </w:r>
    </w:p>
    <w:p w14:paraId="07730B06" w14:textId="174D7011" w:rsidR="0052623F" w:rsidRDefault="0052623F" w:rsidP="00925EDA">
      <w:pPr>
        <w:pStyle w:val="Heading2"/>
        <w:spacing w:before="240"/>
      </w:pPr>
      <w:r>
        <w:t>Technology Skills Building</w:t>
      </w:r>
    </w:p>
    <w:p w14:paraId="591ECB4C" w14:textId="180E8EE8" w:rsidR="0052623F" w:rsidRPr="00925EDA" w:rsidRDefault="0052623F" w:rsidP="00925EDA">
      <w:pPr>
        <w:pStyle w:val="ListParagraph"/>
        <w:numPr>
          <w:ilvl w:val="0"/>
          <w:numId w:val="6"/>
        </w:numPr>
        <w:rPr>
          <w:rFonts w:ascii="Verdana" w:hAnsi="Verdana"/>
        </w:rPr>
      </w:pPr>
      <w:hyperlink r:id="rId35" w:history="1">
        <w:r w:rsidRPr="00925EDA">
          <w:rPr>
            <w:rStyle w:val="Hyperlink"/>
            <w:rFonts w:ascii="Verdana" w:hAnsi="Verdana"/>
          </w:rPr>
          <w:t>Assistive Technology Transition Topic Series</w:t>
        </w:r>
      </w:hyperlink>
      <w:r w:rsidRPr="00925EDA">
        <w:rPr>
          <w:rFonts w:ascii="Verdana" w:hAnsi="Verdana"/>
        </w:rPr>
        <w:t xml:space="preserve"> </w:t>
      </w:r>
    </w:p>
    <w:p w14:paraId="4F320E4C" w14:textId="0860676C" w:rsidR="0052623F" w:rsidRPr="00925EDA" w:rsidRDefault="0052623F" w:rsidP="00925EDA">
      <w:pPr>
        <w:pStyle w:val="ListParagraph"/>
        <w:numPr>
          <w:ilvl w:val="0"/>
          <w:numId w:val="6"/>
        </w:numPr>
        <w:rPr>
          <w:rFonts w:ascii="Verdana" w:hAnsi="Verdana"/>
        </w:rPr>
      </w:pPr>
      <w:hyperlink r:id="rId36" w:history="1">
        <w:r w:rsidRPr="00925EDA">
          <w:rPr>
            <w:rStyle w:val="Hyperlink"/>
            <w:rFonts w:ascii="Verdana" w:hAnsi="Verdana"/>
          </w:rPr>
          <w:t>Basics of Computer Navigation Transition Topic Series</w:t>
        </w:r>
      </w:hyperlink>
      <w:r w:rsidRPr="00925EDA">
        <w:rPr>
          <w:rFonts w:ascii="Verdana" w:hAnsi="Verdana"/>
        </w:rPr>
        <w:t xml:space="preserve"> </w:t>
      </w:r>
    </w:p>
    <w:p w14:paraId="72072825" w14:textId="5AAECBEE" w:rsidR="004F07DA" w:rsidRPr="00925EDA" w:rsidRDefault="004F07DA" w:rsidP="00925EDA">
      <w:pPr>
        <w:pStyle w:val="ListParagraph"/>
        <w:numPr>
          <w:ilvl w:val="0"/>
          <w:numId w:val="6"/>
        </w:numPr>
        <w:rPr>
          <w:rFonts w:ascii="Verdana" w:hAnsi="Verdana"/>
        </w:rPr>
      </w:pPr>
      <w:hyperlink r:id="rId37" w:history="1">
        <w:r w:rsidRPr="00925EDA">
          <w:rPr>
            <w:rStyle w:val="Hyperlink"/>
            <w:rFonts w:ascii="Verdana" w:hAnsi="Verdana"/>
          </w:rPr>
          <w:t>Microsoft Office Applications Basics Transition Topic Series</w:t>
        </w:r>
      </w:hyperlink>
      <w:r w:rsidRPr="00925EDA">
        <w:rPr>
          <w:rFonts w:ascii="Verdana" w:hAnsi="Verdana"/>
        </w:rPr>
        <w:t xml:space="preserve"> </w:t>
      </w:r>
    </w:p>
    <w:p w14:paraId="1C65EDA6" w14:textId="52076622" w:rsidR="00925EDA" w:rsidRPr="004F07DA" w:rsidRDefault="00925EDA" w:rsidP="004F07DA">
      <w:r>
        <w:t xml:space="preserve"> </w:t>
      </w:r>
    </w:p>
    <w:sectPr w:rsidR="00925EDA" w:rsidRPr="004F07DA" w:rsidSect="00F01560">
      <w:headerReference w:type="even" r:id="rId38"/>
      <w:headerReference w:type="default" r:id="rId39"/>
      <w:footerReference w:type="even" r:id="rId40"/>
      <w:footerReference w:type="default" r:id="rId41"/>
      <w:headerReference w:type="first" r:id="rId42"/>
      <w:footerReference w:type="first" r:id="rId43"/>
      <w:pgSz w:w="12240" w:h="15840"/>
      <w:pgMar w:top="658" w:right="1440" w:bottom="1440" w:left="14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74B59" w14:textId="77777777" w:rsidR="00E127F8" w:rsidRDefault="00E127F8" w:rsidP="00F01560">
      <w:pPr>
        <w:spacing w:after="0" w:line="240" w:lineRule="auto"/>
      </w:pPr>
      <w:r>
        <w:separator/>
      </w:r>
    </w:p>
  </w:endnote>
  <w:endnote w:type="continuationSeparator" w:id="0">
    <w:p w14:paraId="5E3432C5" w14:textId="77777777" w:rsidR="00E127F8" w:rsidRDefault="00E127F8" w:rsidP="00F01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4A00" w14:textId="77777777" w:rsidR="00814D58" w:rsidRDefault="00814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E5E4" w14:textId="1FBC1192" w:rsidR="00F01560" w:rsidRDefault="00F01560" w:rsidP="00F01560">
    <w:pPr>
      <w:pStyle w:val="Footer"/>
      <w:jc w:val="center"/>
      <w:rPr>
        <w:rFonts w:ascii="Verdana" w:hAnsi="Verdana"/>
        <w:color w:val="6C737F"/>
        <w:sz w:val="18"/>
        <w:szCs w:val="18"/>
        <w:shd w:val="clear" w:color="auto" w:fill="FFFFFF"/>
      </w:rPr>
    </w:pPr>
    <w:r>
      <w:rPr>
        <w:noProof/>
      </w:rPr>
      <w:drawing>
        <wp:anchor distT="0" distB="0" distL="114300" distR="114300" simplePos="0" relativeHeight="251661312" behindDoc="1" locked="0" layoutInCell="1" allowOverlap="1" wp14:anchorId="6F501671" wp14:editId="61A955C3">
          <wp:simplePos x="0" y="0"/>
          <wp:positionH relativeFrom="column">
            <wp:posOffset>6035621</wp:posOffset>
          </wp:positionH>
          <wp:positionV relativeFrom="paragraph">
            <wp:posOffset>458155</wp:posOffset>
          </wp:positionV>
          <wp:extent cx="856386" cy="816677"/>
          <wp:effectExtent l="0" t="0" r="0" b="0"/>
          <wp:wrapNone/>
          <wp:docPr id="3644455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386" cy="81667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215E99" w:themeColor="text2" w:themeTint="BF"/>
        <w:sz w:val="32"/>
        <w:szCs w:val="32"/>
      </w:rPr>
      <w:drawing>
        <wp:inline distT="0" distB="0" distL="0" distR="0" wp14:anchorId="0A350FA6" wp14:editId="30A61A6A">
          <wp:extent cx="2098964" cy="457200"/>
          <wp:effectExtent l="0" t="0" r="0" b="0"/>
          <wp:docPr id="442005258" name="Picture 3" descr="Empowering youth with visual barriers logo. www.empowervi.or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68594" name="Picture 3" descr="Empowering youth with visual barriers logo. www.empowervi.org">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333373" cy="508259"/>
                  </a:xfrm>
                  <a:prstGeom prst="rect">
                    <a:avLst/>
                  </a:prstGeom>
                </pic:spPr>
              </pic:pic>
            </a:graphicData>
          </a:graphic>
        </wp:inline>
      </w:drawing>
    </w:r>
  </w:p>
  <w:p w14:paraId="46F34B3F" w14:textId="4B115894" w:rsidR="00F01560" w:rsidRPr="0085759E" w:rsidRDefault="00F01560" w:rsidP="00F01560">
    <w:pPr>
      <w:pStyle w:val="Footer"/>
      <w:ind w:left="-720"/>
      <w:rPr>
        <w:rFonts w:ascii="Verdana" w:hAnsi="Verdana"/>
        <w:color w:val="000000" w:themeColor="text1"/>
        <w:sz w:val="18"/>
        <w:szCs w:val="18"/>
      </w:rPr>
    </w:pPr>
    <w:r w:rsidRPr="0085759E">
      <w:rPr>
        <w:rFonts w:ascii="Verdana" w:hAnsi="Verdana"/>
        <w:color w:val="000000" w:themeColor="text1"/>
        <w:sz w:val="18"/>
        <w:szCs w:val="18"/>
        <w:shd w:val="clear" w:color="auto" w:fill="FFFFFF"/>
      </w:rPr>
      <w:t>The contents of this document were developed under a grant from the Department of Education Award 84.327R230008. However, the content does not necessarily represent the policy of the Department of Education, and you should not assume endorsement by the Federal Government.</w:t>
    </w:r>
    <w:r w:rsidRPr="0085759E">
      <w:rPr>
        <w:rFonts w:ascii="Verdana" w:hAnsi="Verdana"/>
        <w:color w:val="000000" w:themeColor="text1"/>
        <w:sz w:val="18"/>
        <w:szCs w:val="18"/>
      </w:rPr>
      <w:t xml:space="preserve"> </w:t>
    </w:r>
    <w:r w:rsidRPr="0085759E">
      <w:rPr>
        <w:rFonts w:ascii="Verdana" w:hAnsi="Verdana"/>
        <w:sz w:val="18"/>
        <w:szCs w:val="18"/>
      </w:rPr>
      <w:t xml:space="preserve">Document date: </w:t>
    </w:r>
    <w:r w:rsidR="00814D58">
      <w:rPr>
        <w:rFonts w:ascii="Verdana" w:hAnsi="Verdana"/>
        <w:sz w:val="18"/>
        <w:szCs w:val="18"/>
      </w:rPr>
      <w:t>09-29</w:t>
    </w:r>
    <w:r>
      <w:rPr>
        <w:rFonts w:ascii="Verdana" w:hAnsi="Verdana"/>
        <w:sz w:val="18"/>
        <w:szCs w:val="18"/>
      </w:rPr>
      <w:t>-2025</w:t>
    </w:r>
  </w:p>
  <w:p w14:paraId="7E9A8D8B" w14:textId="0A3EAEF2" w:rsidR="00F01560" w:rsidRPr="00730985" w:rsidRDefault="00F01560" w:rsidP="00F01560">
    <w:pPr>
      <w:pStyle w:val="Footer"/>
      <w:ind w:left="7920"/>
      <w:jc w:val="center"/>
    </w:pPr>
  </w:p>
  <w:p w14:paraId="1C7F85E6" w14:textId="77777777" w:rsidR="00F01560" w:rsidRDefault="00F015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9A98" w14:textId="77777777" w:rsidR="00814D58" w:rsidRDefault="00814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A65C6" w14:textId="77777777" w:rsidR="00E127F8" w:rsidRDefault="00E127F8" w:rsidP="00F01560">
      <w:pPr>
        <w:spacing w:after="0" w:line="240" w:lineRule="auto"/>
      </w:pPr>
      <w:r>
        <w:separator/>
      </w:r>
    </w:p>
  </w:footnote>
  <w:footnote w:type="continuationSeparator" w:id="0">
    <w:p w14:paraId="19C2F513" w14:textId="77777777" w:rsidR="00E127F8" w:rsidRDefault="00E127F8" w:rsidP="00F01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4195" w14:textId="77777777" w:rsidR="00814D58" w:rsidRDefault="00814D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2AC3" w14:textId="3A82DF31" w:rsidR="00F01560" w:rsidRDefault="00F01560" w:rsidP="00F01560">
    <w:pPr>
      <w:pStyle w:val="Header"/>
      <w:jc w:val="right"/>
    </w:pPr>
    <w:r>
      <w:t xml:space="preserve"> </w:t>
    </w:r>
    <w:r>
      <w:tab/>
    </w:r>
    <w:r w:rsidRPr="00535E65">
      <w:rPr>
        <w:noProof/>
      </w:rPr>
      <w:drawing>
        <wp:inline distT="0" distB="0" distL="0" distR="0" wp14:anchorId="11A126A4" wp14:editId="6E541F8B">
          <wp:extent cx="635000" cy="675105"/>
          <wp:effectExtent l="0" t="0" r="0" b="0"/>
          <wp:docPr id="988789644" name="Picture 1" descr="Empower logo. Red state of Tennessee over Braille, enclosed in a cir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6919" name="Picture 1" descr="Empower logo. Red state of Tennessee over Braille, enclosed in a circle. "/>
                  <pic:cNvPicPr/>
                </pic:nvPicPr>
                <pic:blipFill>
                  <a:blip r:embed="rId1"/>
                  <a:stretch>
                    <a:fillRect/>
                  </a:stretch>
                </pic:blipFill>
                <pic:spPr>
                  <a:xfrm>
                    <a:off x="0" y="0"/>
                    <a:ext cx="652352" cy="693553"/>
                  </a:xfrm>
                  <a:prstGeom prst="rect">
                    <a:avLst/>
                  </a:prstGeom>
                </pic:spPr>
              </pic:pic>
            </a:graphicData>
          </a:graphic>
        </wp:inline>
      </w:drawing>
    </w:r>
    <w:r>
      <w:rPr>
        <w:noProof/>
      </w:rPr>
      <w:drawing>
        <wp:anchor distT="0" distB="0" distL="114300" distR="114300" simplePos="0" relativeHeight="251659264" behindDoc="1" locked="0" layoutInCell="1" allowOverlap="1" wp14:anchorId="61203936" wp14:editId="42D14043">
          <wp:simplePos x="0" y="0"/>
          <wp:positionH relativeFrom="column">
            <wp:posOffset>-992221</wp:posOffset>
          </wp:positionH>
          <wp:positionV relativeFrom="paragraph">
            <wp:posOffset>-496111</wp:posOffset>
          </wp:positionV>
          <wp:extent cx="1618657" cy="1543604"/>
          <wp:effectExtent l="0" t="0" r="0" b="6350"/>
          <wp:wrapNone/>
          <wp:docPr id="14656375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10800000">
                    <a:off x="0" y="0"/>
                    <a:ext cx="1618657" cy="154360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CD1A" w14:textId="77777777" w:rsidR="00814D58" w:rsidRDefault="00814D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D61D2"/>
    <w:multiLevelType w:val="hybridMultilevel"/>
    <w:tmpl w:val="15AE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143A70"/>
    <w:multiLevelType w:val="hybridMultilevel"/>
    <w:tmpl w:val="0F48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2B02AF"/>
    <w:multiLevelType w:val="hybridMultilevel"/>
    <w:tmpl w:val="1F6E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554A76"/>
    <w:multiLevelType w:val="hybridMultilevel"/>
    <w:tmpl w:val="C4BA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577606"/>
    <w:multiLevelType w:val="hybridMultilevel"/>
    <w:tmpl w:val="0E2AC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241C0E"/>
    <w:multiLevelType w:val="hybridMultilevel"/>
    <w:tmpl w:val="F74A5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03061">
    <w:abstractNumId w:val="0"/>
  </w:num>
  <w:num w:numId="2" w16cid:durableId="18699228">
    <w:abstractNumId w:val="2"/>
  </w:num>
  <w:num w:numId="3" w16cid:durableId="2146698977">
    <w:abstractNumId w:val="1"/>
  </w:num>
  <w:num w:numId="4" w16cid:durableId="450630832">
    <w:abstractNumId w:val="3"/>
  </w:num>
  <w:num w:numId="5" w16cid:durableId="461268708">
    <w:abstractNumId w:val="5"/>
  </w:num>
  <w:num w:numId="6" w16cid:durableId="364212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23F"/>
    <w:rsid w:val="002F000A"/>
    <w:rsid w:val="00314A46"/>
    <w:rsid w:val="00340D56"/>
    <w:rsid w:val="004F07DA"/>
    <w:rsid w:val="0052623F"/>
    <w:rsid w:val="00582607"/>
    <w:rsid w:val="00757658"/>
    <w:rsid w:val="007E309F"/>
    <w:rsid w:val="00814D58"/>
    <w:rsid w:val="00925EDA"/>
    <w:rsid w:val="009A35A9"/>
    <w:rsid w:val="00A00BC0"/>
    <w:rsid w:val="00A6208A"/>
    <w:rsid w:val="00A72614"/>
    <w:rsid w:val="00E127F8"/>
    <w:rsid w:val="00F01560"/>
    <w:rsid w:val="00F4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3BE60C"/>
  <w15:chartTrackingRefBased/>
  <w15:docId w15:val="{B2C7484D-15C1-F54A-ABEB-EB965604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623F"/>
    <w:pPr>
      <w:keepNext/>
      <w:keepLines/>
      <w:spacing w:before="160" w:after="80"/>
      <w:outlineLvl w:val="1"/>
    </w:pPr>
    <w:rPr>
      <w:rFonts w:ascii="Verdana" w:eastAsiaTheme="majorEastAsia" w:hAnsi="Verdana" w:cstheme="majorBidi"/>
      <w:color w:val="000000" w:themeColor="text1"/>
      <w:sz w:val="28"/>
      <w:szCs w:val="28"/>
    </w:rPr>
  </w:style>
  <w:style w:type="paragraph" w:styleId="Heading3">
    <w:name w:val="heading 3"/>
    <w:basedOn w:val="Normal"/>
    <w:next w:val="Normal"/>
    <w:link w:val="Heading3Char"/>
    <w:uiPriority w:val="9"/>
    <w:semiHidden/>
    <w:unhideWhenUsed/>
    <w:qFormat/>
    <w:rsid w:val="005262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2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2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2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2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2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2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2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623F"/>
    <w:rPr>
      <w:rFonts w:ascii="Verdana" w:eastAsiaTheme="majorEastAsia" w:hAnsi="Verdana" w:cstheme="majorBidi"/>
      <w:color w:val="000000" w:themeColor="text1"/>
      <w:sz w:val="28"/>
      <w:szCs w:val="28"/>
    </w:rPr>
  </w:style>
  <w:style w:type="character" w:customStyle="1" w:styleId="Heading3Char">
    <w:name w:val="Heading 3 Char"/>
    <w:basedOn w:val="DefaultParagraphFont"/>
    <w:link w:val="Heading3"/>
    <w:uiPriority w:val="9"/>
    <w:semiHidden/>
    <w:rsid w:val="005262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2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2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23F"/>
    <w:rPr>
      <w:rFonts w:eastAsiaTheme="majorEastAsia" w:cstheme="majorBidi"/>
      <w:color w:val="272727" w:themeColor="text1" w:themeTint="D8"/>
    </w:rPr>
  </w:style>
  <w:style w:type="paragraph" w:styleId="Title">
    <w:name w:val="Title"/>
    <w:basedOn w:val="Normal"/>
    <w:next w:val="Normal"/>
    <w:link w:val="TitleChar"/>
    <w:uiPriority w:val="10"/>
    <w:qFormat/>
    <w:rsid w:val="00526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2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23F"/>
    <w:pPr>
      <w:spacing w:before="160"/>
      <w:jc w:val="center"/>
    </w:pPr>
    <w:rPr>
      <w:i/>
      <w:iCs/>
      <w:color w:val="404040" w:themeColor="text1" w:themeTint="BF"/>
    </w:rPr>
  </w:style>
  <w:style w:type="character" w:customStyle="1" w:styleId="QuoteChar">
    <w:name w:val="Quote Char"/>
    <w:basedOn w:val="DefaultParagraphFont"/>
    <w:link w:val="Quote"/>
    <w:uiPriority w:val="29"/>
    <w:rsid w:val="0052623F"/>
    <w:rPr>
      <w:i/>
      <w:iCs/>
      <w:color w:val="404040" w:themeColor="text1" w:themeTint="BF"/>
    </w:rPr>
  </w:style>
  <w:style w:type="paragraph" w:styleId="ListParagraph">
    <w:name w:val="List Paragraph"/>
    <w:basedOn w:val="Normal"/>
    <w:uiPriority w:val="34"/>
    <w:qFormat/>
    <w:rsid w:val="0052623F"/>
    <w:pPr>
      <w:ind w:left="720"/>
      <w:contextualSpacing/>
    </w:pPr>
  </w:style>
  <w:style w:type="character" w:styleId="IntenseEmphasis">
    <w:name w:val="Intense Emphasis"/>
    <w:basedOn w:val="DefaultParagraphFont"/>
    <w:uiPriority w:val="21"/>
    <w:qFormat/>
    <w:rsid w:val="0052623F"/>
    <w:rPr>
      <w:i/>
      <w:iCs/>
      <w:color w:val="0F4761" w:themeColor="accent1" w:themeShade="BF"/>
    </w:rPr>
  </w:style>
  <w:style w:type="paragraph" w:styleId="IntenseQuote">
    <w:name w:val="Intense Quote"/>
    <w:basedOn w:val="Normal"/>
    <w:next w:val="Normal"/>
    <w:link w:val="IntenseQuoteChar"/>
    <w:uiPriority w:val="30"/>
    <w:qFormat/>
    <w:rsid w:val="00526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23F"/>
    <w:rPr>
      <w:i/>
      <w:iCs/>
      <w:color w:val="0F4761" w:themeColor="accent1" w:themeShade="BF"/>
    </w:rPr>
  </w:style>
  <w:style w:type="character" w:styleId="IntenseReference">
    <w:name w:val="Intense Reference"/>
    <w:basedOn w:val="DefaultParagraphFont"/>
    <w:uiPriority w:val="32"/>
    <w:qFormat/>
    <w:rsid w:val="0052623F"/>
    <w:rPr>
      <w:b/>
      <w:bCs/>
      <w:smallCaps/>
      <w:color w:val="0F4761" w:themeColor="accent1" w:themeShade="BF"/>
      <w:spacing w:val="5"/>
    </w:rPr>
  </w:style>
  <w:style w:type="character" w:styleId="Hyperlink">
    <w:name w:val="Hyperlink"/>
    <w:basedOn w:val="DefaultParagraphFont"/>
    <w:uiPriority w:val="99"/>
    <w:unhideWhenUsed/>
    <w:rsid w:val="0052623F"/>
    <w:rPr>
      <w:color w:val="467886" w:themeColor="hyperlink"/>
      <w:u w:val="single"/>
    </w:rPr>
  </w:style>
  <w:style w:type="character" w:styleId="UnresolvedMention">
    <w:name w:val="Unresolved Mention"/>
    <w:basedOn w:val="DefaultParagraphFont"/>
    <w:uiPriority w:val="99"/>
    <w:semiHidden/>
    <w:unhideWhenUsed/>
    <w:rsid w:val="0052623F"/>
    <w:rPr>
      <w:color w:val="605E5C"/>
      <w:shd w:val="clear" w:color="auto" w:fill="E1DFDD"/>
    </w:rPr>
  </w:style>
  <w:style w:type="character" w:styleId="FollowedHyperlink">
    <w:name w:val="FollowedHyperlink"/>
    <w:basedOn w:val="DefaultParagraphFont"/>
    <w:uiPriority w:val="99"/>
    <w:semiHidden/>
    <w:unhideWhenUsed/>
    <w:rsid w:val="004F07DA"/>
    <w:rPr>
      <w:color w:val="96607D" w:themeColor="followedHyperlink"/>
      <w:u w:val="single"/>
    </w:rPr>
  </w:style>
  <w:style w:type="paragraph" w:styleId="Header">
    <w:name w:val="header"/>
    <w:basedOn w:val="Normal"/>
    <w:link w:val="HeaderChar"/>
    <w:uiPriority w:val="99"/>
    <w:unhideWhenUsed/>
    <w:rsid w:val="00F01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560"/>
  </w:style>
  <w:style w:type="paragraph" w:styleId="Footer">
    <w:name w:val="footer"/>
    <w:basedOn w:val="Normal"/>
    <w:link w:val="FooterChar"/>
    <w:uiPriority w:val="99"/>
    <w:unhideWhenUsed/>
    <w:rsid w:val="00F01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powervi.org/resources/types-of-employment-transition-topic-series" TargetMode="External"/><Relationship Id="rId18" Type="http://schemas.openxmlformats.org/officeDocument/2006/relationships/hyperlink" Target="https://www.empowervi.org/resources/getting-involved-in-the-community-transition-topic-series" TargetMode="External"/><Relationship Id="rId26" Type="http://schemas.openxmlformats.org/officeDocument/2006/relationships/hyperlink" Target="https://www.empowervi.org/resources/orientation-and-mobility" TargetMode="External"/><Relationship Id="rId39" Type="http://schemas.openxmlformats.org/officeDocument/2006/relationships/header" Target="header2.xml"/><Relationship Id="rId21" Type="http://schemas.openxmlformats.org/officeDocument/2006/relationships/hyperlink" Target="https://www.empowervi.org/resources/support-groups-transition-topic-series" TargetMode="External"/><Relationship Id="rId34" Type="http://schemas.openxmlformats.org/officeDocument/2006/relationships/hyperlink" Target="https://www.empowervi.org/resources/the-expanded-core-curriculum-transition-topic-series" TargetMode="External"/><Relationship Id="rId42" Type="http://schemas.openxmlformats.org/officeDocument/2006/relationships/header" Target="header3.xml"/><Relationship Id="rId7" Type="http://schemas.openxmlformats.org/officeDocument/2006/relationships/hyperlink" Target="https://www.empowervi.org/resources/creating-a-resume-transition-topic-series" TargetMode="External"/><Relationship Id="rId2" Type="http://schemas.openxmlformats.org/officeDocument/2006/relationships/styles" Target="styles.xml"/><Relationship Id="rId16" Type="http://schemas.openxmlformats.org/officeDocument/2006/relationships/hyperlink" Target="https://www.empowervi.org/resources/higher-education-accommodations-transition-topic-series" TargetMode="External"/><Relationship Id="rId29" Type="http://schemas.openxmlformats.org/officeDocument/2006/relationships/hyperlink" Target="https://www.empowervi.org/resources/disability-laws-transition-topic-series-cop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powervi.org/resources/supplemental-security-income-ssi-transition-topic-series" TargetMode="External"/><Relationship Id="rId24" Type="http://schemas.openxmlformats.org/officeDocument/2006/relationships/hyperlink" Target="https://www.empowervi.org/resources/bioptic-driving-transition-topic-series" TargetMode="External"/><Relationship Id="rId32" Type="http://schemas.openxmlformats.org/officeDocument/2006/relationships/hyperlink" Target="https://www.empowervi.org/resources/pre-employment-transition-services-transition-topic-series" TargetMode="External"/><Relationship Id="rId37" Type="http://schemas.openxmlformats.org/officeDocument/2006/relationships/hyperlink" Target="https://www.empowervi.org/resources/microsoft-office-applications-basics-topic-series"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mpowervi.org/resources/funding-options-for-college-transition-topic-series" TargetMode="External"/><Relationship Id="rId23" Type="http://schemas.openxmlformats.org/officeDocument/2006/relationships/hyperlink" Target="https://www.empowervi.org/resources/time-management-transition-topic-series" TargetMode="External"/><Relationship Id="rId28" Type="http://schemas.openxmlformats.org/officeDocument/2006/relationships/hyperlink" Target="https://www.empowervi.org/resources/disability-disclosure-transition-topic-series" TargetMode="External"/><Relationship Id="rId36" Type="http://schemas.openxmlformats.org/officeDocument/2006/relationships/hyperlink" Target="https://www.empowervi.org/resources/basics-of-computer-navigation-transition-topic-series" TargetMode="External"/><Relationship Id="rId10" Type="http://schemas.openxmlformats.org/officeDocument/2006/relationships/hyperlink" Target="https://www.empowervi.org/resources/preparing-for-an-interview-transition-topic-series" TargetMode="External"/><Relationship Id="rId19" Type="http://schemas.openxmlformats.org/officeDocument/2006/relationships/hyperlink" Target="https://www.empowervi.org/resources/grocery-shopping-transition-topic-series-copy" TargetMode="External"/><Relationship Id="rId31" Type="http://schemas.openxmlformats.org/officeDocument/2006/relationships/hyperlink" Target="https://www.empowervi.org/resources/involvement-in-your-iep-transition-topic-serie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mpowervi.org/resources/pre-employment-transition-services-transition-topic-series-2" TargetMode="External"/><Relationship Id="rId14" Type="http://schemas.openxmlformats.org/officeDocument/2006/relationships/hyperlink" Target="https://www.empowervi.org/resources/vocational-rehabilitation-transition-topic-series" TargetMode="External"/><Relationship Id="rId22" Type="http://schemas.openxmlformats.org/officeDocument/2006/relationships/hyperlink" Target="https://www.empowervi.org/resources/safety-in-emergencies-transition-topic-series" TargetMode="External"/><Relationship Id="rId27" Type="http://schemas.openxmlformats.org/officeDocument/2006/relationships/hyperlink" Target="https://www.empowervi.org/resources/transportation-transition-topic-series-copy" TargetMode="External"/><Relationship Id="rId30" Type="http://schemas.openxmlformats.org/officeDocument/2006/relationships/hyperlink" Target="https://www.empowervi.org/resources/introduction-to-transition-transition-topic-series-copy" TargetMode="External"/><Relationship Id="rId35" Type="http://schemas.openxmlformats.org/officeDocument/2006/relationships/hyperlink" Target="https://www.empowervi.org/resources/access-technology" TargetMode="External"/><Relationship Id="rId43" Type="http://schemas.openxmlformats.org/officeDocument/2006/relationships/footer" Target="footer3.xml"/><Relationship Id="rId8" Type="http://schemas.openxmlformats.org/officeDocument/2006/relationships/hyperlink" Target="https://www.empowervi.org/resources/employment-accommodations-and-other-employment-preparation-resources-transition-topic-series" TargetMode="External"/><Relationship Id="rId3" Type="http://schemas.openxmlformats.org/officeDocument/2006/relationships/settings" Target="settings.xml"/><Relationship Id="rId12" Type="http://schemas.openxmlformats.org/officeDocument/2006/relationships/hyperlink" Target="https://www.empowervi.org/resources/the-benefits-of-working-and-finding-work-transition-topic-series" TargetMode="External"/><Relationship Id="rId17" Type="http://schemas.openxmlformats.org/officeDocument/2006/relationships/hyperlink" Target="https://www.empowervi.org/resources/postsecondary-education-options-transition-topic-series-copy" TargetMode="External"/><Relationship Id="rId25" Type="http://schemas.openxmlformats.org/officeDocument/2006/relationships/hyperlink" Target="https://www.empowervi.org/resources/guide-dog-considerations-transition-topic-series" TargetMode="External"/><Relationship Id="rId33" Type="http://schemas.openxmlformats.org/officeDocument/2006/relationships/hyperlink" Target="https://www.empowervi.org/resources/self-advocacy-and-self-determination-transition-topic-series" TargetMode="External"/><Relationship Id="rId38" Type="http://schemas.openxmlformats.org/officeDocument/2006/relationships/header" Target="header1.xml"/><Relationship Id="rId20" Type="http://schemas.openxmlformats.org/officeDocument/2006/relationships/hyperlink" Target="https://www.empowervi.org/resources/making-an-accessible-home-living-space-transition-topic-series" TargetMode="External"/><Relationship Id="rId41"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empowervi.or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Dubree, Katrina G</dc:creator>
  <cp:keywords/>
  <dc:description/>
  <cp:lastModifiedBy>Dubree, Katrina G</cp:lastModifiedBy>
  <cp:revision>3</cp:revision>
  <dcterms:created xsi:type="dcterms:W3CDTF">2025-07-16T15:27:00Z</dcterms:created>
  <dcterms:modified xsi:type="dcterms:W3CDTF">2025-09-29T14:29:00Z</dcterms:modified>
</cp:coreProperties>
</file>