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4FCB" w14:textId="77777777" w:rsidR="008E0A51" w:rsidRPr="00F77F13" w:rsidRDefault="008E0A51" w:rsidP="008E0A51">
      <w:pPr>
        <w:pBdr>
          <w:top w:val="nil"/>
          <w:left w:val="nil"/>
          <w:bottom w:val="nil"/>
          <w:right w:val="nil"/>
          <w:between w:val="nil"/>
        </w:pBdr>
        <w:spacing w:before="1"/>
        <w:ind w:right="3"/>
        <w:jc w:val="both"/>
        <w:rPr>
          <w:color w:val="FFFFFF"/>
          <w:lang w:val="pt-BR"/>
        </w:rPr>
      </w:pPr>
    </w:p>
    <w:p w14:paraId="56240B17" w14:textId="77777777" w:rsidR="008E0A51" w:rsidRPr="00F77F13" w:rsidRDefault="008E0A51" w:rsidP="008E0A51">
      <w:pPr>
        <w:jc w:val="both"/>
        <w:rPr>
          <w:lang w:val="pt-BR"/>
        </w:rPr>
      </w:pPr>
      <w:r w:rsidRPr="00F77F13">
        <w:rPr>
          <w:color w:val="FFFFFF"/>
          <w:lang w:val="pt-BR"/>
        </w:rPr>
        <w:tab/>
      </w:r>
    </w:p>
    <w:p w14:paraId="3FCA645F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b/>
          <w:color w:val="000000"/>
          <w:lang w:val="pt-BR"/>
        </w:rPr>
        <w:t>MODELO DE ESTATUTO PARA LIGA ACADÊMICA</w:t>
      </w:r>
    </w:p>
    <w:p w14:paraId="52796362" w14:textId="545CDBE8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b/>
          <w:color w:val="FF0000"/>
          <w:lang w:val="pt-BR"/>
        </w:rPr>
        <w:t>(Devidamente assinado pelos Membros e o Orientador da Liga)</w:t>
      </w:r>
    </w:p>
    <w:p w14:paraId="15E67C66" w14:textId="77777777" w:rsidR="008E0A51" w:rsidRPr="00F77F13" w:rsidRDefault="008E0A51" w:rsidP="008E0A51">
      <w:pPr>
        <w:widowControl/>
        <w:jc w:val="center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br/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TÍTULO I</w:t>
      </w:r>
    </w:p>
    <w:p w14:paraId="463F07B5" w14:textId="77777777" w:rsidR="008E0A51" w:rsidRPr="00F77F13" w:rsidRDefault="008E0A51" w:rsidP="008E0A51">
      <w:pPr>
        <w:jc w:val="center"/>
        <w:rPr>
          <w:b/>
          <w:color w:val="000000"/>
          <w:lang w:val="pt-BR"/>
        </w:rPr>
      </w:pPr>
    </w:p>
    <w:p w14:paraId="7B177C7F" w14:textId="77777777" w:rsidR="008E0A51" w:rsidRPr="00F77F13" w:rsidRDefault="008E0A51" w:rsidP="008E0A51">
      <w:pPr>
        <w:widowControl/>
        <w:jc w:val="center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CAPÍTULO I</w:t>
      </w:r>
    </w:p>
    <w:p w14:paraId="4F101ADB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LIGA E SUA FINALIDADE</w:t>
      </w:r>
    </w:p>
    <w:p w14:paraId="37E3342D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</w:p>
    <w:p w14:paraId="22557C6A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  <w:r w:rsidRPr="00F77F13">
        <w:rPr>
          <w:color w:val="FF0000"/>
          <w:lang w:val="pt-BR"/>
        </w:rPr>
        <w:t>Descreva a finalidade geral da LIGA.</w:t>
      </w:r>
    </w:p>
    <w:p w14:paraId="4492AEB9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A45BC3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1°</w:t>
      </w:r>
      <w:r w:rsidRPr="00F77F13">
        <w:rPr>
          <w:color w:val="000000"/>
          <w:lang w:val="pt-BR"/>
        </w:rPr>
        <w:t xml:space="preserve"> - </w:t>
      </w:r>
    </w:p>
    <w:p w14:paraId="70531925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-</w:t>
      </w:r>
    </w:p>
    <w:p w14:paraId="3EF887FE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-</w:t>
      </w:r>
    </w:p>
    <w:p w14:paraId="5F85F64F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-</w:t>
      </w:r>
    </w:p>
    <w:p w14:paraId="31472924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II</w:t>
      </w:r>
    </w:p>
    <w:p w14:paraId="120207E6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DENOMINAÇÃO, NATUREZA E DURAÇÃO</w:t>
      </w:r>
    </w:p>
    <w:p w14:paraId="72F5B06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67D8C47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  <w:r w:rsidRPr="00F77F13">
        <w:rPr>
          <w:color w:val="FF0000"/>
          <w:lang w:val="pt-BR"/>
        </w:rPr>
        <w:t>Descreva a denominação, natureza e localização, e a duração da LIGA.</w:t>
      </w:r>
    </w:p>
    <w:p w14:paraId="297B5B6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C6F6A6B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2°</w:t>
      </w:r>
      <w:r w:rsidRPr="00F77F13">
        <w:rPr>
          <w:color w:val="000000"/>
          <w:lang w:val="pt-BR"/>
        </w:rPr>
        <w:t xml:space="preserve"> - </w:t>
      </w:r>
    </w:p>
    <w:p w14:paraId="5952747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B4A10B5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§ 1°</w:t>
      </w:r>
      <w:r w:rsidRPr="00F77F13">
        <w:rPr>
          <w:color w:val="000000"/>
          <w:lang w:val="pt-BR"/>
        </w:rPr>
        <w:t xml:space="preserve"> – sigla</w:t>
      </w:r>
    </w:p>
    <w:p w14:paraId="736FBAAE" w14:textId="5052A780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§ 2º</w:t>
      </w:r>
      <w:r w:rsidRPr="00F77F13">
        <w:rPr>
          <w:color w:val="000000"/>
          <w:lang w:val="pt-BR"/>
        </w:rPr>
        <w:t xml:space="preserve"> – vinculação com a Afya</w:t>
      </w:r>
      <w:r w:rsidR="0059793E" w:rsidRPr="00F77F13">
        <w:rPr>
          <w:color w:val="000000"/>
          <w:lang w:val="pt-BR"/>
        </w:rPr>
        <w:t xml:space="preserve"> Centro Universitário da Bahia</w:t>
      </w:r>
      <w:r w:rsidRPr="00F77F13">
        <w:rPr>
          <w:color w:val="000000"/>
          <w:lang w:val="pt-BR"/>
        </w:rPr>
        <w:t>, COPPEXII e CONLIGA</w:t>
      </w:r>
    </w:p>
    <w:p w14:paraId="205997A1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III</w:t>
      </w:r>
    </w:p>
    <w:p w14:paraId="281ABD0D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DOS PRINCÍPIOS E FINALIDADES</w:t>
      </w:r>
    </w:p>
    <w:p w14:paraId="24D3731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EF30B40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3º</w:t>
      </w:r>
      <w:r w:rsidRPr="00F77F13">
        <w:rPr>
          <w:color w:val="000000"/>
          <w:lang w:val="pt-BR"/>
        </w:rPr>
        <w:t xml:space="preserve"> - A Liga visa cumprir objetivos de ensino, pesquisa e extensão, de forma integrada.</w:t>
      </w:r>
    </w:p>
    <w:p w14:paraId="2D03848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B00B0B8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§ 1º</w:t>
      </w:r>
      <w:r w:rsidRPr="00F77F13">
        <w:rPr>
          <w:color w:val="000000"/>
          <w:lang w:val="pt-BR"/>
        </w:rPr>
        <w:t>. - Na área de ensino são objetivos da Liga:</w:t>
      </w:r>
    </w:p>
    <w:p w14:paraId="64887615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6226EB8D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§ 2º</w:t>
      </w:r>
      <w:r w:rsidRPr="00F77F13">
        <w:rPr>
          <w:color w:val="000000"/>
          <w:lang w:val="pt-BR"/>
        </w:rPr>
        <w:t>. - Na área de pesquisa são objetivos da Liga:</w:t>
      </w:r>
    </w:p>
    <w:p w14:paraId="0A277DF5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2817CB8A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§ 3º</w:t>
      </w:r>
      <w:r w:rsidRPr="00F77F13">
        <w:rPr>
          <w:color w:val="000000"/>
          <w:lang w:val="pt-BR"/>
        </w:rPr>
        <w:t>. - Na área de extensão são objetivos da Liga:</w:t>
      </w:r>
    </w:p>
    <w:p w14:paraId="33E83511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6E488F09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70A43F82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68254626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b/>
          <w:color w:val="000000"/>
          <w:lang w:val="pt-BR"/>
        </w:rPr>
        <w:t>CAPÍTULO IV</w:t>
      </w:r>
    </w:p>
    <w:p w14:paraId="79011D9B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MANUTENÇÃO</w:t>
      </w:r>
    </w:p>
    <w:p w14:paraId="3AD9C28A" w14:textId="77777777" w:rsidR="008E0A51" w:rsidRPr="00F77F13" w:rsidRDefault="008E0A51" w:rsidP="008E0A51">
      <w:pPr>
        <w:widowControl/>
        <w:jc w:val="center"/>
        <w:rPr>
          <w:color w:val="FF0000"/>
          <w:lang w:val="pt-BR"/>
        </w:rPr>
      </w:pPr>
      <w:r w:rsidRPr="00F77F13">
        <w:rPr>
          <w:color w:val="FF0000"/>
          <w:lang w:val="pt-BR"/>
        </w:rPr>
        <w:t>Descreva a forma de fomento.</w:t>
      </w:r>
    </w:p>
    <w:p w14:paraId="4F08EC1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245624E5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4º</w:t>
      </w:r>
      <w:r w:rsidRPr="00F77F13">
        <w:rPr>
          <w:color w:val="000000"/>
          <w:lang w:val="pt-BR"/>
        </w:rPr>
        <w:t xml:space="preserve"> - </w:t>
      </w:r>
    </w:p>
    <w:p w14:paraId="17D2264F" w14:textId="77777777" w:rsidR="008E0A51" w:rsidRPr="00F77F13" w:rsidRDefault="008E0A51" w:rsidP="008E0A51">
      <w:pPr>
        <w:widowControl/>
        <w:spacing w:after="240"/>
        <w:jc w:val="both"/>
        <w:rPr>
          <w:lang w:val="pt-BR"/>
        </w:rPr>
      </w:pPr>
    </w:p>
    <w:p w14:paraId="7414524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AA4723C" w14:textId="77777777" w:rsidR="008E0A51" w:rsidRPr="00F77F13" w:rsidRDefault="008E0A51" w:rsidP="008E0A51">
      <w:pPr>
        <w:widowControl/>
        <w:jc w:val="center"/>
        <w:rPr>
          <w:b/>
          <w:color w:val="000000"/>
          <w:lang w:val="pt-BR"/>
        </w:rPr>
      </w:pPr>
      <w:r w:rsidRPr="00F77F13">
        <w:rPr>
          <w:color w:val="000000"/>
          <w:lang w:val="pt-BR"/>
        </w:rPr>
        <w:lastRenderedPageBreak/>
        <w:br/>
      </w:r>
      <w:r w:rsidRPr="00F77F13">
        <w:rPr>
          <w:b/>
          <w:color w:val="000000"/>
          <w:lang w:val="pt-BR"/>
        </w:rPr>
        <w:t>TÍTULO II</w:t>
      </w:r>
    </w:p>
    <w:p w14:paraId="21BF53EC" w14:textId="77777777" w:rsidR="008E0A51" w:rsidRPr="00F77F13" w:rsidRDefault="008E0A51" w:rsidP="008E0A51">
      <w:pPr>
        <w:widowControl/>
        <w:jc w:val="center"/>
        <w:rPr>
          <w:b/>
          <w:color w:val="000000"/>
          <w:lang w:val="pt-BR"/>
        </w:rPr>
      </w:pPr>
      <w:r w:rsidRPr="00F77F13">
        <w:rPr>
          <w:color w:val="000000"/>
          <w:lang w:val="pt-BR"/>
        </w:rPr>
        <w:t>DO QUADRO SOCIAL E FUNCIONAMENTO</w:t>
      </w:r>
    </w:p>
    <w:p w14:paraId="44033C55" w14:textId="77777777" w:rsidR="008E0A51" w:rsidRPr="00F77F13" w:rsidRDefault="008E0A51" w:rsidP="008E0A51">
      <w:pPr>
        <w:widowControl/>
        <w:jc w:val="center"/>
        <w:rPr>
          <w:color w:val="000000"/>
          <w:lang w:val="pt-BR"/>
        </w:rPr>
      </w:pPr>
    </w:p>
    <w:p w14:paraId="4B2E5A2D" w14:textId="77777777" w:rsidR="008E0A51" w:rsidRPr="00F77F13" w:rsidRDefault="008E0A51" w:rsidP="008E0A51">
      <w:pPr>
        <w:widowControl/>
        <w:jc w:val="center"/>
        <w:rPr>
          <w:color w:val="000000"/>
          <w:lang w:val="pt-BR"/>
        </w:rPr>
      </w:pPr>
    </w:p>
    <w:p w14:paraId="4C464D42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</w:t>
      </w:r>
      <w:r w:rsidRPr="00F77F13">
        <w:rPr>
          <w:color w:val="000000"/>
          <w:lang w:val="pt-BR"/>
        </w:rPr>
        <w:br/>
        <w:t>DO QUADRO SOCIAL</w:t>
      </w:r>
    </w:p>
    <w:p w14:paraId="400EBFCF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</w:p>
    <w:p w14:paraId="10E13215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  <w:r w:rsidRPr="00F77F13">
        <w:rPr>
          <w:color w:val="FF0000"/>
          <w:lang w:val="pt-BR"/>
        </w:rPr>
        <w:t>Descreva de forma específica a distribuição dos sujeitos /membros pertencentes a LIGA.</w:t>
      </w:r>
    </w:p>
    <w:p w14:paraId="2A4B06D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B52AE0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5º</w:t>
      </w:r>
      <w:r w:rsidRPr="00F77F13">
        <w:rPr>
          <w:color w:val="000000"/>
          <w:lang w:val="pt-BR"/>
        </w:rPr>
        <w:t xml:space="preserve"> A Liga deverá ter as seguintes categorias de membros: Fundador, Efetivo, Ligante, Coordenador, Orientador e Colaborador.</w:t>
      </w:r>
    </w:p>
    <w:p w14:paraId="4DEA9A9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C3A0D4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1º</w:t>
      </w:r>
      <w:r w:rsidRPr="00F77F13">
        <w:rPr>
          <w:color w:val="000000"/>
          <w:lang w:val="pt-BR"/>
        </w:rPr>
        <w:t xml:space="preserve"> Será conferido o título de Membro Fundador àqueles que ingressaram na Liga e participaram de sua fundação no primeiro ano.</w:t>
      </w:r>
    </w:p>
    <w:p w14:paraId="1A1BC53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668BA5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2º</w:t>
      </w:r>
      <w:r w:rsidRPr="00F77F13">
        <w:rPr>
          <w:color w:val="000000"/>
          <w:lang w:val="pt-BR"/>
        </w:rPr>
        <w:t xml:space="preserve"> Será considerado Membro Efetivo aquele que ingressar na Liga por meio de exame de seleção periódico e, quando houver, assumir um cargo disponível na Diretoria da Liga.</w:t>
      </w:r>
    </w:p>
    <w:p w14:paraId="6AC0CD9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19C89C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3º</w:t>
      </w:r>
      <w:r w:rsidRPr="00F77F13">
        <w:rPr>
          <w:color w:val="000000"/>
          <w:lang w:val="pt-BR"/>
        </w:rPr>
        <w:t xml:space="preserve"> Os acadêmicos que desejarem associar-se à Liga por meio de exame de seleção periódico, mas não ocuparem cargo na Diretoria, serão </w:t>
      </w:r>
      <w:r w:rsidRPr="00F77F13">
        <w:rPr>
          <w:lang w:val="pt-BR"/>
        </w:rPr>
        <w:t>Membros</w:t>
      </w:r>
      <w:r w:rsidRPr="00F77F13">
        <w:rPr>
          <w:color w:val="000000"/>
          <w:lang w:val="pt-BR"/>
        </w:rPr>
        <w:t xml:space="preserve"> Ligantes.</w:t>
      </w:r>
    </w:p>
    <w:p w14:paraId="6D5E624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8EDD0A1" w14:textId="2B62C89B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4º</w:t>
      </w:r>
      <w:r w:rsidRPr="00F77F13">
        <w:rPr>
          <w:color w:val="000000"/>
          <w:lang w:val="pt-BR"/>
        </w:rPr>
        <w:t xml:space="preserve"> Profissionais e/ou docentes da </w:t>
      </w:r>
      <w:r w:rsidR="00997E59" w:rsidRPr="00F77F13">
        <w:rPr>
          <w:color w:val="000000"/>
          <w:lang w:val="pt-BR"/>
        </w:rPr>
        <w:t>UNIDOMPEDRO Afya</w:t>
      </w:r>
      <w:r w:rsidRPr="00F77F13">
        <w:rPr>
          <w:color w:val="000000"/>
          <w:lang w:val="pt-BR"/>
        </w:rPr>
        <w:t>, com experiência na área, interessados em supervisionar as atividades da Liga poderão ser Coordenadores.</w:t>
      </w:r>
    </w:p>
    <w:p w14:paraId="36699FC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D22A534" w14:textId="65ED0A00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5º</w:t>
      </w:r>
      <w:r w:rsidRPr="00F77F13">
        <w:rPr>
          <w:color w:val="000000"/>
          <w:lang w:val="pt-BR"/>
        </w:rPr>
        <w:t xml:space="preserve"> Profissionais e/ou docentes, com experiência na área, que fazem parte ou não do quadro docente da </w:t>
      </w:r>
      <w:r w:rsidR="005737B8" w:rsidRPr="00F77F13">
        <w:rPr>
          <w:color w:val="000000"/>
          <w:lang w:val="pt-BR"/>
        </w:rPr>
        <w:t>UNIDOMPEDRO Afya</w:t>
      </w:r>
      <w:r w:rsidRPr="00F77F13">
        <w:rPr>
          <w:color w:val="000000"/>
          <w:lang w:val="pt-BR"/>
        </w:rPr>
        <w:t>, interessados em contribuir ativamente para o desenvolvimento técnico e científico dos membros da Liga poderão ser Orientadores.</w:t>
      </w:r>
    </w:p>
    <w:p w14:paraId="0528798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CCC293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6º</w:t>
      </w:r>
      <w:r w:rsidRPr="00F77F13">
        <w:rPr>
          <w:color w:val="000000"/>
          <w:lang w:val="pt-BR"/>
        </w:rPr>
        <w:t xml:space="preserve"> Profissionais, docentes e/ou discentes interessados em contribuir ativamente para</w:t>
      </w:r>
    </w:p>
    <w:p w14:paraId="3F56A4C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o desenvolvimento técnico e científico dos membros da Liga poderão ser Colaboradores.</w:t>
      </w:r>
    </w:p>
    <w:p w14:paraId="79FD741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B5B567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6º</w:t>
      </w:r>
      <w:r w:rsidRPr="00F77F13">
        <w:rPr>
          <w:color w:val="000000"/>
          <w:lang w:val="pt-BR"/>
        </w:rPr>
        <w:t xml:space="preserve"> - A Liga, de acordo com o Art. 20 deste Estatuto, deverá ser composta por:</w:t>
      </w:r>
    </w:p>
    <w:p w14:paraId="4A120C3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16AADA3" w14:textId="77777777" w:rsidR="008E0A51" w:rsidRPr="00F77F13" w:rsidRDefault="008E0A51" w:rsidP="008E0A5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Coordenador - 1 (um)</w:t>
      </w:r>
    </w:p>
    <w:p w14:paraId="64940707" w14:textId="77777777" w:rsidR="008E0A51" w:rsidRPr="00F77F13" w:rsidRDefault="008E0A51" w:rsidP="008E0A5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Orientador - 1 (um)</w:t>
      </w:r>
    </w:p>
    <w:p w14:paraId="1DDE75F4" w14:textId="77777777" w:rsidR="008E0A51" w:rsidRPr="00F77F13" w:rsidRDefault="008E0A51" w:rsidP="008E0A5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Membro Fundador ou Efetivo – 8 (oito)</w:t>
      </w:r>
    </w:p>
    <w:p w14:paraId="7A5FE662" w14:textId="77777777" w:rsidR="008E0A51" w:rsidRPr="00F77F13" w:rsidRDefault="008E0A51" w:rsidP="008E0A5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Membros Ligantes - 12 (doze)</w:t>
      </w:r>
    </w:p>
    <w:p w14:paraId="4C162826" w14:textId="77777777" w:rsidR="008E0A51" w:rsidRPr="00F77F13" w:rsidRDefault="008E0A51" w:rsidP="008E0A51">
      <w:pPr>
        <w:widowControl/>
        <w:numPr>
          <w:ilvl w:val="0"/>
          <w:numId w:val="1"/>
        </w:numPr>
        <w:jc w:val="both"/>
        <w:rPr>
          <w:lang w:val="pt-BR"/>
        </w:rPr>
      </w:pPr>
      <w:r w:rsidRPr="00F77F13">
        <w:rPr>
          <w:lang w:val="pt-BR"/>
        </w:rPr>
        <w:t>Colaboradores – sem número pré-definido</w:t>
      </w:r>
    </w:p>
    <w:p w14:paraId="090F1F09" w14:textId="77777777" w:rsidR="008E0A51" w:rsidRPr="00F77F13" w:rsidRDefault="008E0A51" w:rsidP="008E0A5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Comissões Especiais – número a ser definido pelo Conselho</w:t>
      </w:r>
    </w:p>
    <w:p w14:paraId="24265EF5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II</w:t>
      </w:r>
    </w:p>
    <w:p w14:paraId="6F15A9CE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DO FUNCIONAMENTO</w:t>
      </w:r>
    </w:p>
    <w:p w14:paraId="2D2024A5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</w:p>
    <w:p w14:paraId="452A9B7E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  <w:r w:rsidRPr="00F77F13">
        <w:rPr>
          <w:color w:val="FF0000"/>
          <w:lang w:val="pt-BR"/>
        </w:rPr>
        <w:t>Descreva de forma específica o funcionamento da liga.</w:t>
      </w:r>
    </w:p>
    <w:p w14:paraId="0E9C0A8A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</w:p>
    <w:p w14:paraId="134D1AD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7º</w:t>
      </w:r>
      <w:r w:rsidRPr="00F77F13">
        <w:rPr>
          <w:color w:val="000000"/>
          <w:lang w:val="pt-BR"/>
        </w:rPr>
        <w:t xml:space="preserve"> - Após finalizado o mandato de 1 (um) ano dos Membros da Diretoria (Fundador ou Efetivo), </w:t>
      </w:r>
      <w:r w:rsidRPr="00F77F13">
        <w:rPr>
          <w:lang w:val="pt-BR"/>
        </w:rPr>
        <w:t>deverá</w:t>
      </w:r>
      <w:r w:rsidRPr="00F77F13">
        <w:rPr>
          <w:color w:val="000000"/>
          <w:lang w:val="pt-BR"/>
        </w:rPr>
        <w:t xml:space="preserve"> </w:t>
      </w:r>
      <w:r w:rsidRPr="00F77F13">
        <w:rPr>
          <w:lang w:val="pt-BR"/>
        </w:rPr>
        <w:t>a Diretoria</w:t>
      </w:r>
      <w:r w:rsidRPr="00F77F13">
        <w:rPr>
          <w:color w:val="000000"/>
          <w:lang w:val="pt-BR"/>
        </w:rPr>
        <w:t xml:space="preserve"> convocar uma Reunião Extraordinária para realizar Votação Interna:</w:t>
      </w:r>
    </w:p>
    <w:p w14:paraId="100B614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F9EC87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1º</w:t>
      </w:r>
      <w:r w:rsidRPr="00F77F13">
        <w:rPr>
          <w:color w:val="000000"/>
          <w:lang w:val="pt-BR"/>
        </w:rPr>
        <w:t xml:space="preserve"> Serão pleiteados os cargos específicos de cada Diretor que terminou o seu mandato;</w:t>
      </w:r>
    </w:p>
    <w:p w14:paraId="297D4C8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6ECD17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2º</w:t>
      </w:r>
      <w:r w:rsidRPr="00F77F13">
        <w:rPr>
          <w:color w:val="000000"/>
          <w:lang w:val="pt-BR"/>
        </w:rPr>
        <w:t xml:space="preserve"> Poderão concorrer a esses cargos em aberto, os 12 (doze) Membros Ligantes;</w:t>
      </w:r>
    </w:p>
    <w:p w14:paraId="062BE16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C73D25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3º</w:t>
      </w:r>
      <w:r w:rsidRPr="00F77F13">
        <w:rPr>
          <w:color w:val="000000"/>
          <w:lang w:val="pt-BR"/>
        </w:rPr>
        <w:t xml:space="preserve"> Terão direito a voto todos os membros da Liga – Diretoria da Liga e Membros Ligantes;</w:t>
      </w:r>
    </w:p>
    <w:p w14:paraId="625A035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23FEED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4º</w:t>
      </w:r>
      <w:r w:rsidRPr="00F77F13">
        <w:rPr>
          <w:color w:val="000000"/>
          <w:lang w:val="pt-BR"/>
        </w:rPr>
        <w:t xml:space="preserve"> O voto é secreto e a contabilidade dos votos deverá ocorrer na presença de todos os Membros da Liga;</w:t>
      </w:r>
    </w:p>
    <w:p w14:paraId="59BB5339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274A1B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8º</w:t>
      </w:r>
      <w:r w:rsidRPr="00F77F13">
        <w:rPr>
          <w:color w:val="000000"/>
          <w:lang w:val="pt-BR"/>
        </w:rPr>
        <w:t xml:space="preserve"> - Após finalizada a Votação Interna e seleção dos novos membros da Diretoria, cabe à Diretoria vigente a realização de novo Processo Seletivo, a fim de ocupar os cargos de Membros Ligantes disponíveis;</w:t>
      </w:r>
    </w:p>
    <w:p w14:paraId="4F6D2540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293AE97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9º</w:t>
      </w:r>
      <w:r w:rsidRPr="00F77F13">
        <w:rPr>
          <w:color w:val="000000"/>
          <w:lang w:val="pt-BR"/>
        </w:rPr>
        <w:t xml:space="preserve"> - São atividades obrigatórias para todos os membros da Liga:</w:t>
      </w:r>
    </w:p>
    <w:p w14:paraId="541A285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-</w:t>
      </w:r>
    </w:p>
    <w:p w14:paraId="0A8B0D85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-</w:t>
      </w:r>
    </w:p>
    <w:p w14:paraId="13924E5B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6ED4C4E2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73920B68" w14:textId="77777777" w:rsidR="008E0A51" w:rsidRPr="00F77F13" w:rsidRDefault="008E0A51" w:rsidP="008E0A51">
      <w:pPr>
        <w:widowControl/>
        <w:jc w:val="center"/>
        <w:rPr>
          <w:b/>
          <w:color w:val="000000"/>
          <w:lang w:val="pt-BR"/>
        </w:rPr>
      </w:pPr>
      <w:r w:rsidRPr="00F77F13">
        <w:rPr>
          <w:b/>
          <w:color w:val="000000"/>
          <w:lang w:val="pt-BR"/>
        </w:rPr>
        <w:t>TÍTULO III</w:t>
      </w:r>
    </w:p>
    <w:p w14:paraId="44CC97FB" w14:textId="77777777" w:rsidR="008E0A51" w:rsidRPr="00F77F13" w:rsidRDefault="008E0A51" w:rsidP="008E0A51">
      <w:pPr>
        <w:widowControl/>
        <w:jc w:val="center"/>
        <w:rPr>
          <w:b/>
          <w:color w:val="000000"/>
          <w:lang w:val="pt-BR"/>
        </w:rPr>
      </w:pPr>
    </w:p>
    <w:p w14:paraId="77EF541E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b/>
          <w:color w:val="000000"/>
          <w:lang w:val="pt-BR"/>
        </w:rPr>
        <w:t>CAPÍTULO I</w:t>
      </w:r>
    </w:p>
    <w:p w14:paraId="337AFE3B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ESTRUTURA ADMINISTRATIVA</w:t>
      </w:r>
    </w:p>
    <w:p w14:paraId="1077F6AD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</w:p>
    <w:p w14:paraId="653F0B22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FF0000"/>
          <w:lang w:val="pt-BR"/>
        </w:rPr>
        <w:t>Descreva de forma geral a estrutura administrativa</w:t>
      </w:r>
    </w:p>
    <w:p w14:paraId="3E9B11B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E033E58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10º</w:t>
      </w:r>
      <w:r w:rsidRPr="00F77F13">
        <w:rPr>
          <w:color w:val="000000"/>
          <w:lang w:val="pt-BR"/>
        </w:rPr>
        <w:t xml:space="preserve"> -</w:t>
      </w:r>
    </w:p>
    <w:p w14:paraId="3D7B9DE5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II</w:t>
      </w:r>
    </w:p>
    <w:p w14:paraId="4A65318F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COORDENAÇÃO E ADMINISTRAÇÃO</w:t>
      </w:r>
    </w:p>
    <w:p w14:paraId="272B0CD9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</w:p>
    <w:p w14:paraId="3998A8C4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  <w:r w:rsidRPr="00F77F13">
        <w:rPr>
          <w:color w:val="FF0000"/>
          <w:lang w:val="pt-BR"/>
        </w:rPr>
        <w:t>Descreva de forma específica as atividades a serem executadas pelo coordenador geral da LIGA.</w:t>
      </w:r>
    </w:p>
    <w:p w14:paraId="308F291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F273E0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F84608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11º</w:t>
      </w:r>
      <w:r w:rsidRPr="00F77F13">
        <w:rPr>
          <w:color w:val="000000"/>
          <w:lang w:val="pt-BR"/>
        </w:rPr>
        <w:t xml:space="preserve"> O Conselho Consultivo é o órgão consultivo da Liga, composto pelos seguintes membros:</w:t>
      </w:r>
    </w:p>
    <w:p w14:paraId="3476D80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E497F7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Professor Coordenador;</w:t>
      </w:r>
    </w:p>
    <w:p w14:paraId="74AC080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Professores Orientadores das áreas envolvidas.</w:t>
      </w:r>
    </w:p>
    <w:p w14:paraId="06BC711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64B987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12º</w:t>
      </w:r>
      <w:r w:rsidRPr="00F77F13">
        <w:rPr>
          <w:color w:val="000000"/>
          <w:lang w:val="pt-BR"/>
        </w:rPr>
        <w:t xml:space="preserve"> Ao Conselho Consultivo cabe orientar e avaliar as atividades propostas, promovidas e executadas pela Liga.</w:t>
      </w:r>
    </w:p>
    <w:p w14:paraId="1D23B7B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E4A9AD9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13º</w:t>
      </w:r>
      <w:r w:rsidRPr="00F77F13">
        <w:rPr>
          <w:color w:val="000000"/>
          <w:lang w:val="pt-BR"/>
        </w:rPr>
        <w:t xml:space="preserve"> O Conselho Consultivo é composto por profissionais com experiência na área.</w:t>
      </w:r>
    </w:p>
    <w:p w14:paraId="0F2374B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E4149F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14º</w:t>
      </w:r>
      <w:r w:rsidRPr="00F77F13">
        <w:rPr>
          <w:color w:val="000000"/>
          <w:lang w:val="pt-BR"/>
        </w:rPr>
        <w:t xml:space="preserve"> A escolha do Conselho Consultivo será realizada pela Diretoria da Liga, por meio de nomeação.</w:t>
      </w:r>
    </w:p>
    <w:p w14:paraId="09BED555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90AE07D" w14:textId="6C10FF63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lastRenderedPageBreak/>
        <w:t>§ 1º</w:t>
      </w:r>
      <w:r w:rsidRPr="00F77F13">
        <w:rPr>
          <w:color w:val="000000"/>
          <w:lang w:val="pt-BR"/>
        </w:rPr>
        <w:t xml:space="preserve"> O Professor Coordenador deve fazer parte do quadro da </w:t>
      </w:r>
      <w:r w:rsidR="00CA7EC5" w:rsidRPr="00F77F13">
        <w:rPr>
          <w:color w:val="000000"/>
          <w:lang w:val="pt-BR"/>
        </w:rPr>
        <w:t>UNIDOMPEDRO Afya</w:t>
      </w:r>
      <w:r w:rsidRPr="00F77F13">
        <w:rPr>
          <w:color w:val="000000"/>
          <w:lang w:val="pt-BR"/>
        </w:rPr>
        <w:t>, e não poderá  coordenar mais de uma Liga, simultaneamente, na Instituição;</w:t>
      </w:r>
    </w:p>
    <w:p w14:paraId="3153079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957AA3C" w14:textId="6B2A3113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2º</w:t>
      </w:r>
      <w:r w:rsidRPr="00F77F13">
        <w:rPr>
          <w:color w:val="000000"/>
          <w:lang w:val="pt-BR"/>
        </w:rPr>
        <w:t xml:space="preserve"> O Professor Orientador não necessariamente precisa fazer parte do quadro da </w:t>
      </w:r>
      <w:r w:rsidR="00CA7EC5" w:rsidRPr="00F77F13">
        <w:rPr>
          <w:color w:val="000000"/>
          <w:lang w:val="pt-BR"/>
        </w:rPr>
        <w:t>UNIDOMPEDRO Afya</w:t>
      </w:r>
      <w:r w:rsidRPr="00F77F13">
        <w:rPr>
          <w:color w:val="000000"/>
          <w:lang w:val="pt-BR"/>
        </w:rPr>
        <w:t>, mas deve cadastrar-se junto à COPPEXII para atuar no cargo.</w:t>
      </w:r>
    </w:p>
    <w:p w14:paraId="132AB35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682EC78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highlight w:val="yellow"/>
          <w:lang w:val="pt-BR"/>
        </w:rPr>
        <w:t xml:space="preserve">§ 3º </w:t>
      </w:r>
      <w:r w:rsidRPr="00F77F13">
        <w:rPr>
          <w:color w:val="000000"/>
          <w:highlight w:val="yellow"/>
          <w:lang w:val="pt-BR"/>
        </w:rPr>
        <w:t>Ao Professor Orientador, não há limitação quanto à quantidade de Ligas que poderá orientar.</w:t>
      </w:r>
    </w:p>
    <w:p w14:paraId="65A9655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2EA2095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4º</w:t>
      </w:r>
      <w:r w:rsidRPr="00F77F13">
        <w:rPr>
          <w:color w:val="000000"/>
          <w:lang w:val="pt-BR"/>
        </w:rPr>
        <w:t xml:space="preserve"> O Conselho Consultivo não possui um período de mandato pré-determinado, mas</w:t>
      </w:r>
    </w:p>
    <w:p w14:paraId="194CE15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pode ser modificado sempre que necessário;</w:t>
      </w:r>
    </w:p>
    <w:p w14:paraId="356D89D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64CEE2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5º</w:t>
      </w:r>
      <w:r w:rsidRPr="00F77F13">
        <w:rPr>
          <w:color w:val="000000"/>
          <w:lang w:val="pt-BR"/>
        </w:rPr>
        <w:t xml:space="preserve"> A modificação do Conselho Consultivo requer deliberação em Assembleia Geral</w:t>
      </w:r>
    </w:p>
    <w:p w14:paraId="1058C56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da Liga, na qual todos os membros têm o direito de voto sobre a decisão.</w:t>
      </w:r>
    </w:p>
    <w:p w14:paraId="3899D098" w14:textId="77777777" w:rsidR="008E0A51" w:rsidRPr="00F77F13" w:rsidRDefault="008E0A51" w:rsidP="008E0A51">
      <w:pPr>
        <w:widowControl/>
        <w:jc w:val="both"/>
        <w:rPr>
          <w:color w:val="FF0000"/>
          <w:lang w:val="pt-BR"/>
        </w:rPr>
      </w:pPr>
    </w:p>
    <w:p w14:paraId="7FE41854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lang w:val="pt-BR"/>
        </w:rPr>
        <w:t>Art. 15º</w:t>
      </w:r>
      <w:r w:rsidRPr="00F77F13">
        <w:rPr>
          <w:lang w:val="pt-BR"/>
        </w:rPr>
        <w:t xml:space="preserve"> Em termos de representação, as Ligas Acadêmicas devem ser constituídas</w:t>
      </w:r>
    </w:p>
    <w:p w14:paraId="6C8648C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por:</w:t>
      </w:r>
    </w:p>
    <w:p w14:paraId="76A3A4BB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7EF3860D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I. Diretoria da Liga – Conselho Executivo.</w:t>
      </w:r>
    </w:p>
    <w:p w14:paraId="5F6AA51F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II. Conselho Consultivo</w:t>
      </w:r>
    </w:p>
    <w:p w14:paraId="194D6E9B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III. Membros</w:t>
      </w:r>
    </w:p>
    <w:p w14:paraId="4A98E9B4" w14:textId="77777777" w:rsidR="008E0A51" w:rsidRPr="00F77F13" w:rsidRDefault="008E0A51" w:rsidP="008E0A51">
      <w:pPr>
        <w:widowControl/>
        <w:spacing w:after="240"/>
        <w:jc w:val="both"/>
        <w:rPr>
          <w:lang w:val="pt-BR"/>
        </w:rPr>
      </w:pPr>
    </w:p>
    <w:p w14:paraId="674A7D79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b/>
          <w:color w:val="000000"/>
          <w:lang w:val="pt-BR"/>
        </w:rPr>
        <w:t>CAPÍTULO III</w:t>
      </w:r>
    </w:p>
    <w:p w14:paraId="2FBC780E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ASSEMBLÉIA GERAL</w:t>
      </w:r>
    </w:p>
    <w:p w14:paraId="6C56768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C0E9AF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16º</w:t>
      </w:r>
      <w:r w:rsidRPr="00F77F13">
        <w:rPr>
          <w:color w:val="000000"/>
          <w:lang w:val="pt-BR"/>
        </w:rPr>
        <w:t xml:space="preserve"> A Assembleia será composta por todos os membros da Liga que estiverem em pleno cumprimento das obrigações estabelecidas pelo Regulamento Interno, podendo, eventualmente, contar com a presença de membros do Conselho Consultivo.</w:t>
      </w:r>
    </w:p>
    <w:p w14:paraId="675B17D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2CAEA2D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Parágrafo único</w:t>
      </w:r>
      <w:r w:rsidRPr="00F77F13">
        <w:rPr>
          <w:color w:val="000000"/>
          <w:lang w:val="pt-BR"/>
        </w:rPr>
        <w:t>. Os membros do Conselho Consultivo presentes na assembleia geral terão direito a voto apenas em caso de empate.</w:t>
      </w:r>
    </w:p>
    <w:p w14:paraId="42A9149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6B88284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17º</w:t>
      </w:r>
      <w:r w:rsidRPr="00F77F13">
        <w:rPr>
          <w:color w:val="000000"/>
          <w:lang w:val="pt-BR"/>
        </w:rPr>
        <w:t xml:space="preserve"> As assembleias serão classificadas em ordinárias e extraordinárias.</w:t>
      </w:r>
    </w:p>
    <w:p w14:paraId="617DAE1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2D8D80A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1º</w:t>
      </w:r>
      <w:r w:rsidRPr="00F77F13">
        <w:rPr>
          <w:color w:val="000000"/>
          <w:lang w:val="pt-BR"/>
        </w:rPr>
        <w:t xml:space="preserve"> As assembleias ordinárias serão realizadas semestralmente.</w:t>
      </w:r>
    </w:p>
    <w:p w14:paraId="288D52A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0A864D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2º</w:t>
      </w:r>
      <w:r w:rsidRPr="00F77F13">
        <w:rPr>
          <w:color w:val="000000"/>
          <w:lang w:val="pt-BR"/>
        </w:rPr>
        <w:t xml:space="preserve"> As assembleias ordinárias têm como objetivo a revisão das atividades realizadas durante o semestre, a tomada de decisões gerais e a realização de eleições para a Diretoria da Liga.</w:t>
      </w:r>
    </w:p>
    <w:p w14:paraId="6730C72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555B8A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3º</w:t>
      </w:r>
      <w:r w:rsidRPr="00F77F13">
        <w:rPr>
          <w:color w:val="000000"/>
          <w:lang w:val="pt-BR"/>
        </w:rPr>
        <w:t xml:space="preserve"> As assembleias extraordinárias podem ocorrer a qualquer momento, desde que cumpram as seguintes exigências:</w:t>
      </w:r>
    </w:p>
    <w:p w14:paraId="5498C39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3936BA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a) Devem ser convocadas pelo Presidente com sete dias de antecedência.</w:t>
      </w:r>
    </w:p>
    <w:p w14:paraId="4996385E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b) Podem ser convocadas pela metade mais um dos membros.</w:t>
      </w:r>
    </w:p>
    <w:p w14:paraId="22FD3F4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68721595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18º</w:t>
      </w:r>
      <w:r w:rsidRPr="00F77F13">
        <w:rPr>
          <w:color w:val="000000"/>
          <w:lang w:val="pt-BR"/>
        </w:rPr>
        <w:t xml:space="preserve"> O quórum mínimo para a realização da assembleia geral é de 2/3 do total de membros da Liga, e de 1/3 em segunda chamada nos próximos 20 minutos. Caso a assembleia não possa ser realizada, caberá à diretoria tomar as decisões.</w:t>
      </w:r>
    </w:p>
    <w:p w14:paraId="7BB2E03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84FF40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19º</w:t>
      </w:r>
      <w:r w:rsidRPr="00F77F13">
        <w:rPr>
          <w:color w:val="000000"/>
          <w:lang w:val="pt-BR"/>
        </w:rPr>
        <w:t xml:space="preserve"> As decisões serão aprovadas por maioria simples dos presentes na respectiva</w:t>
      </w:r>
    </w:p>
    <w:p w14:paraId="4E514872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lastRenderedPageBreak/>
        <w:t>assembleia.</w:t>
      </w:r>
    </w:p>
    <w:p w14:paraId="1F551515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1E168E0A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IV</w:t>
      </w:r>
    </w:p>
    <w:p w14:paraId="6253CD14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DIRETORIA</w:t>
      </w:r>
    </w:p>
    <w:p w14:paraId="43EF61FD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518F0C1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20º</w:t>
      </w:r>
      <w:r w:rsidRPr="00F77F13">
        <w:rPr>
          <w:color w:val="000000"/>
          <w:lang w:val="pt-BR"/>
        </w:rPr>
        <w:t xml:space="preserve"> - A Diretoria da Liga é composta pelos seguintes membros:</w:t>
      </w:r>
    </w:p>
    <w:p w14:paraId="77CEA3E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D72591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Presidente</w:t>
      </w:r>
    </w:p>
    <w:p w14:paraId="36D18DF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Vice-Presidente</w:t>
      </w:r>
    </w:p>
    <w:p w14:paraId="2040342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Diretor de Extensão</w:t>
      </w:r>
    </w:p>
    <w:p w14:paraId="5A1E1DA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Diretor Científico</w:t>
      </w:r>
    </w:p>
    <w:p w14:paraId="5063725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Diretor de Ensino</w:t>
      </w:r>
    </w:p>
    <w:p w14:paraId="12257C8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VI. Diretor de Marketing</w:t>
      </w:r>
    </w:p>
    <w:p w14:paraId="4327C8A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VII. Tesoureiro</w:t>
      </w:r>
    </w:p>
    <w:p w14:paraId="68494E3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VIII. Secretário</w:t>
      </w:r>
    </w:p>
    <w:p w14:paraId="5F4A598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258E60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1º</w:t>
      </w:r>
      <w:r w:rsidRPr="00F77F13">
        <w:rPr>
          <w:color w:val="000000"/>
          <w:lang w:val="pt-BR"/>
        </w:rPr>
        <w:t xml:space="preserve"> A Diretoria da Liga será inicialmente formada pelos membros fundadores, que ocuparão os cargos de membros titulares.</w:t>
      </w:r>
    </w:p>
    <w:p w14:paraId="677CB86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6BA89C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2º</w:t>
      </w:r>
      <w:r w:rsidRPr="00F77F13">
        <w:rPr>
          <w:color w:val="000000"/>
          <w:lang w:val="pt-BR"/>
        </w:rPr>
        <w:t xml:space="preserve"> A Diretoria da Liga não poderá ser composta, simultaneamente, por mais de 50% de alunos do mesmo período.</w:t>
      </w:r>
    </w:p>
    <w:p w14:paraId="2D43782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06504C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3º</w:t>
      </w:r>
      <w:r w:rsidRPr="00F77F13">
        <w:rPr>
          <w:color w:val="000000"/>
          <w:lang w:val="pt-BR"/>
        </w:rPr>
        <w:t xml:space="preserve"> O mandato de cada cargo na Diretoria da Liga será de 1 (um ano) sem possibilidade de reeleição.</w:t>
      </w:r>
    </w:p>
    <w:p w14:paraId="0E74F7E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856EF79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§ 4º</w:t>
      </w:r>
      <w:r w:rsidRPr="00F77F13">
        <w:rPr>
          <w:color w:val="000000"/>
          <w:lang w:val="pt-BR"/>
        </w:rPr>
        <w:t xml:space="preserve"> O Conselho Executivo de cada liga poderá sofrer alterações de acordo com suas necessidades individuais.</w:t>
      </w:r>
    </w:p>
    <w:p w14:paraId="7A2DC24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8832F6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21º</w:t>
      </w:r>
      <w:r w:rsidRPr="00F77F13">
        <w:rPr>
          <w:color w:val="000000"/>
          <w:lang w:val="pt-BR"/>
        </w:rPr>
        <w:t xml:space="preserve"> A Diretoria da Liga possui poderes de administração e representação para garantir a execução de seus objetivos, observando e fazendo cumprir este regulamento e as deliberações da assembleia geral.</w:t>
      </w:r>
    </w:p>
    <w:p w14:paraId="6BBD7361" w14:textId="77777777" w:rsidR="008E0A51" w:rsidRPr="00F77F13" w:rsidRDefault="008E0A51" w:rsidP="008E0A51">
      <w:pPr>
        <w:widowControl/>
        <w:jc w:val="center"/>
        <w:rPr>
          <w:color w:val="000000"/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V</w:t>
      </w:r>
    </w:p>
    <w:p w14:paraId="5E003397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DAS COMPETÊNCIAS</w:t>
      </w:r>
    </w:p>
    <w:p w14:paraId="48C822A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0E6A26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22º</w:t>
      </w:r>
      <w:r w:rsidRPr="00F77F13">
        <w:rPr>
          <w:color w:val="000000"/>
          <w:lang w:val="pt-BR"/>
        </w:rPr>
        <w:t xml:space="preserve"> Ao Presidente cabem as seguintes responsabilidades:</w:t>
      </w:r>
    </w:p>
    <w:p w14:paraId="6AF24B85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6C482D4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Coordenar a Liga, convocar e presidir as reuniões da assembleia ordinária e extraordinária.</w:t>
      </w:r>
    </w:p>
    <w:p w14:paraId="27FE796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Garantir o funcionamento das diretorias e supervisionar os projetos da Liga.</w:t>
      </w:r>
    </w:p>
    <w:p w14:paraId="68833DB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Convocar e presidir a assembleia geral, bem como identificar atividades adequadas a serem implantadas pela Liga.</w:t>
      </w:r>
    </w:p>
    <w:p w14:paraId="0DE2F67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Realizar escolhas precisas e designar diretores para as diversas atividades a serem desenvolvidas.</w:t>
      </w:r>
    </w:p>
    <w:p w14:paraId="5715DF1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Orientar os membros na busca de atividades enriquecedoras e valorizadoras para a Liga.</w:t>
      </w:r>
    </w:p>
    <w:p w14:paraId="7D1B4C9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VI. Assinar, em conjunto com o Diretor Financeiro, cheques, documentos de crédito e afins.</w:t>
      </w:r>
    </w:p>
    <w:p w14:paraId="1B572124" w14:textId="3B2FFCF9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 xml:space="preserve">VII. Representar oficialmente a Liga perante os órgãos da </w:t>
      </w:r>
      <w:r w:rsidR="00CA7EC5" w:rsidRPr="00F77F13">
        <w:rPr>
          <w:color w:val="000000"/>
          <w:lang w:val="pt-BR"/>
        </w:rPr>
        <w:t>UNIDOMPEDRO Afya</w:t>
      </w:r>
      <w:r w:rsidRPr="00F77F13">
        <w:rPr>
          <w:color w:val="000000"/>
          <w:lang w:val="pt-BR"/>
        </w:rPr>
        <w:t xml:space="preserve"> e a comunidade.</w:t>
      </w:r>
    </w:p>
    <w:p w14:paraId="789F308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E158BB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23º</w:t>
      </w:r>
      <w:r w:rsidRPr="00F77F13">
        <w:rPr>
          <w:color w:val="000000"/>
          <w:lang w:val="pt-BR"/>
        </w:rPr>
        <w:t xml:space="preserve"> Vice-Presidente cabem as seguintes responsabilidades:</w:t>
      </w:r>
    </w:p>
    <w:p w14:paraId="6B9D382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980201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Auxiliar o Presidente em suas atribuições e substituí-lo oficialmente em caso de impedimento ou ausência;</w:t>
      </w:r>
    </w:p>
    <w:p w14:paraId="135CBA6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Auxiliar o Presidente e colaborar na garantia do bom funcionamento das atividades da liga, bem como na prestação de contas ao CONLIGA.</w:t>
      </w:r>
    </w:p>
    <w:p w14:paraId="6767A7EE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EA23D3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24º</w:t>
      </w:r>
      <w:r w:rsidRPr="00F77F13">
        <w:rPr>
          <w:color w:val="000000"/>
          <w:lang w:val="pt-BR"/>
        </w:rPr>
        <w:t xml:space="preserve"> O Diretor de Extensão possui as seguintes responsabilidades:</w:t>
      </w:r>
    </w:p>
    <w:p w14:paraId="0114169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AB378FE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Prover estágios e atividades práticas aos membros da Liga, em parceria com o Diretor de Ensino;</w:t>
      </w:r>
    </w:p>
    <w:p w14:paraId="523595D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Elaborar e viabilizar projetos de extensão relacionados à área de atuação da Liga;</w:t>
      </w:r>
    </w:p>
    <w:p w14:paraId="6CC16DB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Organizar e coordenar atividades de campanhas e promoção de saúde na comunidade;</w:t>
      </w:r>
    </w:p>
    <w:p w14:paraId="539B93F9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Realizar um levantamento das atividades de extensão realizadas pela liga no semestre/ano, a ser apresentado ao CONLIGA em data designada.</w:t>
      </w:r>
    </w:p>
    <w:p w14:paraId="128886C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AA8746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25º</w:t>
      </w:r>
      <w:r w:rsidRPr="00F77F13">
        <w:rPr>
          <w:color w:val="000000"/>
          <w:lang w:val="pt-BR"/>
        </w:rPr>
        <w:t xml:space="preserve"> Ao Diretor Científico cabem as seguintes responsabilidades:</w:t>
      </w:r>
    </w:p>
    <w:p w14:paraId="4B85D4D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684395B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Coordenar o andamento dos trabalhos científicos;</w:t>
      </w:r>
    </w:p>
    <w:p w14:paraId="03D2BA1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Elaborar temas de trabalho em conjunto com os docentes e discentes, atuando como elo entre o orientador e os pesquisadores;</w:t>
      </w:r>
    </w:p>
    <w:p w14:paraId="4639B17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Supervisionar, em conjunto com o Presidente, o progresso da pesquisa;</w:t>
      </w:r>
    </w:p>
    <w:p w14:paraId="2E59E30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Definir temas de aulas e palestras a serem ministradas aos membros da Liga, bem como a organização temática dos cursos extracurriculares;</w:t>
      </w:r>
    </w:p>
    <w:p w14:paraId="4967FB68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Realizar um levantamento das atividades científicas realizadas pela liga no semestre/ano, a ser apresentado ao CONLIGA em data designada.</w:t>
      </w:r>
    </w:p>
    <w:p w14:paraId="3524998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822943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26º</w:t>
      </w:r>
      <w:r w:rsidRPr="00F77F13">
        <w:rPr>
          <w:color w:val="000000"/>
          <w:lang w:val="pt-BR"/>
        </w:rPr>
        <w:t xml:space="preserve"> Ao Diretor de Ensino cabem as seguintes responsabilidades:</w:t>
      </w:r>
    </w:p>
    <w:p w14:paraId="419D5A2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4C983EE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Zelar pelo aprendizado e formação técnica dos membros da Liga;</w:t>
      </w:r>
    </w:p>
    <w:p w14:paraId="07B2926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Elaborar o cronograma de aulas e atividades teórico-práticas da Liga;</w:t>
      </w:r>
    </w:p>
    <w:p w14:paraId="68A7CC9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Convidar professores para ministrar aulas e atividades na Liga;</w:t>
      </w:r>
    </w:p>
    <w:p w14:paraId="085FAB4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Viabilizar, em parceria com o Diretor de Extensão, estágios e atividades práticas da Liga;</w:t>
      </w:r>
    </w:p>
    <w:p w14:paraId="593A52A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Providenciar a reserva de salas de aula e o material de sonoplastia e audiovisual necessário para o desenvolvimento das atividades de ensino;</w:t>
      </w:r>
    </w:p>
    <w:p w14:paraId="2D82A42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VI. Realizar um levantamento das atividades de ensino realizadas pela liga no semestre/ano, a ser apresentado ao CONLIGA em data designada.</w:t>
      </w:r>
    </w:p>
    <w:p w14:paraId="07E0DFF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58FDA2A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27º</w:t>
      </w:r>
      <w:r w:rsidRPr="00F77F13">
        <w:rPr>
          <w:color w:val="000000"/>
          <w:lang w:val="pt-BR"/>
        </w:rPr>
        <w:t xml:space="preserve"> Ao Diretor de Marketing cabem as seguintes responsabilidades:</w:t>
      </w:r>
    </w:p>
    <w:p w14:paraId="155503C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97DFA5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Confeccionar comunicados, propagandas e materiais de divulgação da Liga</w:t>
      </w:r>
    </w:p>
    <w:p w14:paraId="70F91B9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Auxiliar na estruturação e postagens nas redes sociais da Liga</w:t>
      </w:r>
    </w:p>
    <w:p w14:paraId="1FA551BE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243DBBA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28º</w:t>
      </w:r>
      <w:r w:rsidRPr="00F77F13">
        <w:rPr>
          <w:color w:val="000000"/>
          <w:lang w:val="pt-BR"/>
        </w:rPr>
        <w:t xml:space="preserve"> O Tesoureiro possui as seguintes responsabilidades:</w:t>
      </w:r>
    </w:p>
    <w:p w14:paraId="6F555A3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872308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Processar a organização do faturamento;</w:t>
      </w:r>
    </w:p>
    <w:p w14:paraId="0FBC17A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Receber o dinheiro proveniente das inscrições dos cursos realizados pela</w:t>
      </w:r>
    </w:p>
    <w:p w14:paraId="3DE3A055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Liga e aplicá-lo de acordo com as necessidades e decisões da Diretoria da Liga;</w:t>
      </w:r>
    </w:p>
    <w:p w14:paraId="608AA7B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lastRenderedPageBreak/>
        <w:t>III. Controlar a emissão de recibos e contas, prestando contas anualmente aos membros da Liga;</w:t>
      </w:r>
    </w:p>
    <w:p w14:paraId="42519C6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Executar medidas que promovam a captação de recursos e buscar incentivos externos. Deve administrar o patrimônio da Liga e os recursos disponíveis para as atividades de ensino, pesquisa e extensão. É obrigatório prestar contas mensalmente sobre a movimentação financeira da Liga e os recursos em caixa. Em caso de extravio de recursos financeiros da Liga, o Tesoureiro é responsável por ressarci-la, caso não seja possível comprovar as despesas;</w:t>
      </w:r>
    </w:p>
    <w:p w14:paraId="4FE9213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Apresentar ao CONLIGA, em data determinada por este, um relatório financeiro da Liga com as movimentações financeiras realizadas durante o ano, juntamente com os recibos.</w:t>
      </w:r>
    </w:p>
    <w:p w14:paraId="3DABE4A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66F411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29°</w:t>
      </w:r>
      <w:r w:rsidRPr="00F77F13">
        <w:rPr>
          <w:color w:val="000000"/>
          <w:lang w:val="pt-BR"/>
        </w:rPr>
        <w:t xml:space="preserve"> Ao Secretário cabem as seguintes responsabilidades:</w:t>
      </w:r>
    </w:p>
    <w:p w14:paraId="7521F80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336415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Redigir as atas das reuniões ordinárias e extraordinárias;</w:t>
      </w:r>
    </w:p>
    <w:p w14:paraId="4374D9F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Preparar a redação de documentos oficiais e não oficiais da Liga, como cartas, Artigos, panfletos e faixas, bem como redigir o relatório semestral da Liga;</w:t>
      </w:r>
    </w:p>
    <w:p w14:paraId="74DA467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Manter o calendário e registros atualizados da Liga;</w:t>
      </w:r>
    </w:p>
    <w:p w14:paraId="74CD775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Controlar a frequência dos membros nos eventos e receber justificativas de faltas;</w:t>
      </w:r>
    </w:p>
    <w:p w14:paraId="0967AB5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Fornecer aos membros o cronograma de palestras e cursos da Liga;</w:t>
      </w:r>
    </w:p>
    <w:p w14:paraId="692593CE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VI. Encaminhar advertências verbais ou escritas aos membros da Liga;</w:t>
      </w:r>
    </w:p>
    <w:p w14:paraId="61A4263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VII. Divulgar os eventos e reuniões da Liga;</w:t>
      </w:r>
    </w:p>
    <w:p w14:paraId="715A164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VIII. Cuidar da reserva de locais para palestras, cursos, jantares e reuniões;</w:t>
      </w:r>
    </w:p>
    <w:p w14:paraId="2815213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IX. Providenciar a organização do material a ser utilizado pela Liga, como equipamentos de sonoplastia, aparelhos audiovisuais, iluminação e espaço físico.</w:t>
      </w:r>
    </w:p>
    <w:p w14:paraId="4DA7439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X. Enviar ao CONLIGA os relatórios semestrais e anuais em data a ser determinada previamente.</w:t>
      </w:r>
      <w:r w:rsidRPr="00F77F13">
        <w:rPr>
          <w:color w:val="000000"/>
          <w:lang w:val="pt-BR"/>
        </w:rPr>
        <w:br/>
      </w:r>
    </w:p>
    <w:p w14:paraId="24D9F70A" w14:textId="77777777" w:rsidR="008E0A51" w:rsidRPr="00F77F13" w:rsidRDefault="008E0A51" w:rsidP="008E0A51">
      <w:pPr>
        <w:widowControl/>
        <w:jc w:val="center"/>
        <w:rPr>
          <w:color w:val="000000"/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TÍTULO IV</w:t>
      </w:r>
    </w:p>
    <w:p w14:paraId="58E71106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DAS NORMAS DISCIPLINARES</w:t>
      </w:r>
    </w:p>
    <w:p w14:paraId="3384FD94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</w:t>
      </w:r>
    </w:p>
    <w:p w14:paraId="1000EDE9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DOS DIREITOS E DEVERES</w:t>
      </w:r>
    </w:p>
    <w:p w14:paraId="0EB3C0A4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20F2018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7F30BF5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30º</w:t>
      </w:r>
      <w:r w:rsidRPr="00F77F13">
        <w:rPr>
          <w:color w:val="000000"/>
          <w:lang w:val="pt-BR"/>
        </w:rPr>
        <w:t xml:space="preserve"> São direitos dos membros da Liga:</w:t>
      </w:r>
    </w:p>
    <w:p w14:paraId="0C28D0F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4E51FF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Comparecer e votar nas assembleias gerais;</w:t>
      </w:r>
    </w:p>
    <w:p w14:paraId="350751B2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Solicitar a vistoria dos livros de tesouraria ou secretaria da Liga na presença dos responsáveis pelos respectivos cargos;</w:t>
      </w:r>
    </w:p>
    <w:p w14:paraId="74D5D7C7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Solicitar informações relativas às atividades da Liga a qualquer momento;</w:t>
      </w:r>
    </w:p>
    <w:p w14:paraId="4AC3DD6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Receber certificados referentes às atividades realizadas pela Liga, conforme definido neste Estatuto e no Estatuto do CONLIGA;</w:t>
      </w:r>
    </w:p>
    <w:p w14:paraId="5710EE9D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Requerer advertência a outros membros por motivos justificados no momento da solicitação;</w:t>
      </w:r>
    </w:p>
    <w:p w14:paraId="3F9EDA19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VI. Requerer a convocação da assembleia geral, de acordo com as disposições previstas neste Regulamento;</w:t>
      </w:r>
    </w:p>
    <w:p w14:paraId="4C21BB7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VII. Solicitar o desligamento do cargo ocupado na Liga;</w:t>
      </w:r>
    </w:p>
    <w:p w14:paraId="45226C0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VIII. Utilizar todos os serviços disponibilizados pela Liga.</w:t>
      </w:r>
    </w:p>
    <w:p w14:paraId="5497E6B1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627A0870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b/>
          <w:color w:val="000000"/>
          <w:lang w:val="pt-BR"/>
        </w:rPr>
        <w:t>Art. 31º</w:t>
      </w:r>
      <w:r w:rsidRPr="00F77F13">
        <w:rPr>
          <w:color w:val="000000"/>
          <w:lang w:val="pt-BR"/>
        </w:rPr>
        <w:t xml:space="preserve"> São deveres dos membros da Liga:</w:t>
      </w:r>
    </w:p>
    <w:p w14:paraId="7EA29F5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3FC84AC3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I. Promover o respeito mútuo entre os demais membros, professores e convidados;</w:t>
      </w:r>
    </w:p>
    <w:p w14:paraId="01E8F97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II. Cumprir as disposições deste Regulamento e as determinações estabelecidas nas reuniões da Assembleia Geral;</w:t>
      </w:r>
    </w:p>
    <w:p w14:paraId="61B7809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III. Participar de, no mínimo, 75% das atividades teóricas e teórico-práticas da Liga;</w:t>
      </w:r>
    </w:p>
    <w:p w14:paraId="57CD987F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IV. Zelar pelo patrimônio do local onde as atividades da Liga são realizadas, assim como pelo patrimônio da própria Liga;</w:t>
      </w:r>
    </w:p>
    <w:p w14:paraId="056016F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t>V. Representar a Liga ao assumir o compromisso de determinada atividade.</w:t>
      </w:r>
    </w:p>
    <w:p w14:paraId="525E62AA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09FBF88A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Art. 32º</w:t>
      </w:r>
      <w:r w:rsidRPr="00F77F13">
        <w:rPr>
          <w:color w:val="000000"/>
          <w:lang w:val="pt-BR"/>
        </w:rPr>
        <w:t xml:space="preserve"> - Os serviços prestados pelos acadêmicos, residentes, preceptores e coordenadores não serão remunerados.</w:t>
      </w:r>
    </w:p>
    <w:p w14:paraId="227A8560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II</w:t>
      </w:r>
    </w:p>
    <w:p w14:paraId="515B730A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DAS PENALIDADES</w:t>
      </w:r>
    </w:p>
    <w:p w14:paraId="3C592531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42F4AB7B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lang w:val="pt-BR"/>
        </w:rPr>
        <w:t>Art. 33º</w:t>
      </w:r>
      <w:r w:rsidRPr="00F77F13">
        <w:rPr>
          <w:lang w:val="pt-BR"/>
        </w:rPr>
        <w:t xml:space="preserve"> Perde-se a condição de membro efetivo da Liga nos seguintes casos:</w:t>
      </w:r>
    </w:p>
    <w:p w14:paraId="3F636FFD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64CC22B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I. Por renúncia;</w:t>
      </w:r>
    </w:p>
    <w:p w14:paraId="065D80B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II. Por conclusão, abandono ou jubilação do curso;</w:t>
      </w:r>
    </w:p>
    <w:p w14:paraId="4C205821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III. Por decisão da maioria simples dos membros da Diretoria da Liga,</w:t>
      </w:r>
    </w:p>
    <w:p w14:paraId="0FE1CDC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fundamentada na violação das disposições deste regulamento. O direito de defesa deve ser garantido ao membro desligado da Liga;</w:t>
      </w:r>
    </w:p>
    <w:p w14:paraId="64A0BC7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IV. Por indisciplina durante as atividades da Liga, sendo aplicadas duas advertências: a primeira oral e a segunda por escrito;</w:t>
      </w:r>
    </w:p>
    <w:p w14:paraId="056BD5CA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V. Por não participar de, no mínimo, 75% das atividades da Liga durante o ano.</w:t>
      </w:r>
    </w:p>
    <w:p w14:paraId="14F559B6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237F5EDB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lang w:val="pt-BR"/>
        </w:rPr>
        <w:t>Art. 34º</w:t>
      </w:r>
      <w:r w:rsidRPr="00F77F13">
        <w:rPr>
          <w:lang w:val="pt-BR"/>
        </w:rPr>
        <w:t xml:space="preserve"> O membro excluído da Liga terá direito a um certificado de participação de acordo com o estabelecido neste regulamento.</w:t>
      </w:r>
    </w:p>
    <w:p w14:paraId="6866B2D3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TÍTULO V</w:t>
      </w:r>
    </w:p>
    <w:p w14:paraId="46E73C7E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DAS DISPOSIÇÕES GERAIS</w:t>
      </w:r>
    </w:p>
    <w:p w14:paraId="30088092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</w:t>
      </w:r>
    </w:p>
    <w:p w14:paraId="51392FDD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DAS RESPONSABILIDADES</w:t>
      </w:r>
    </w:p>
    <w:p w14:paraId="19EE0E6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Art. 35º</w:t>
      </w:r>
      <w:r w:rsidRPr="00F77F13">
        <w:rPr>
          <w:color w:val="000000"/>
          <w:lang w:val="pt-BR"/>
        </w:rPr>
        <w:t xml:space="preserve"> – Os membros não são subsidiariamente responsáveis pelos compromissos assumidos pela LIGA, respondendo por estes a diretoria em exercício.</w:t>
      </w:r>
    </w:p>
    <w:p w14:paraId="5CAC169B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CAPÍTULO II</w:t>
      </w:r>
    </w:p>
    <w:p w14:paraId="50EC1C30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DAS ALTERAÇÕES DO ESTATUTO</w:t>
      </w:r>
    </w:p>
    <w:p w14:paraId="0D023C26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29CA480F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36º</w:t>
      </w:r>
      <w:r w:rsidRPr="00F77F13">
        <w:rPr>
          <w:color w:val="000000"/>
          <w:lang w:val="pt-BR"/>
        </w:rPr>
        <w:t xml:space="preserve"> – A alteração do Estatuto da LIGA ocorrerá quando atender todos os seguintes requisitos:</w:t>
      </w:r>
    </w:p>
    <w:p w14:paraId="503B4183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0C4D252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0697AFA7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37º</w:t>
      </w:r>
      <w:r w:rsidRPr="00F77F13">
        <w:rPr>
          <w:color w:val="000000"/>
          <w:lang w:val="pt-BR"/>
        </w:rPr>
        <w:t xml:space="preserve"> – O presente Estatuto só poderá ser revogado:</w:t>
      </w:r>
    </w:p>
    <w:p w14:paraId="043A42A8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4A1BE838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2BA8873C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  <w:r w:rsidRPr="00F77F13">
        <w:rPr>
          <w:color w:val="000000"/>
          <w:lang w:val="pt-BR"/>
        </w:rPr>
        <w:lastRenderedPageBreak/>
        <w:t>-</w:t>
      </w:r>
    </w:p>
    <w:p w14:paraId="7B58C8EF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18216540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b/>
          <w:color w:val="000000"/>
          <w:lang w:val="pt-BR"/>
        </w:rPr>
        <w:t>CAPÍTULO III</w:t>
      </w:r>
    </w:p>
    <w:p w14:paraId="5435F56E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 DISSOLUÇÃO</w:t>
      </w:r>
    </w:p>
    <w:p w14:paraId="35156B1B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1BAC51A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38º</w:t>
      </w:r>
      <w:r w:rsidRPr="00F77F13">
        <w:rPr>
          <w:color w:val="000000"/>
          <w:lang w:val="pt-BR"/>
        </w:rPr>
        <w:t xml:space="preserve"> - A Dissolução da LIGA ocorrerá quando:</w:t>
      </w:r>
    </w:p>
    <w:p w14:paraId="45282533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t>-</w:t>
      </w:r>
    </w:p>
    <w:p w14:paraId="3027FC8E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color w:val="000000"/>
          <w:lang w:val="pt-BR"/>
        </w:rPr>
        <w:br/>
      </w:r>
      <w:r w:rsidRPr="00F77F13">
        <w:rPr>
          <w:b/>
          <w:color w:val="000000"/>
          <w:lang w:val="pt-BR"/>
        </w:rPr>
        <w:t>TÍTULO VI</w:t>
      </w:r>
    </w:p>
    <w:p w14:paraId="0910A410" w14:textId="77777777" w:rsidR="008E0A51" w:rsidRPr="00F77F13" w:rsidRDefault="008E0A51" w:rsidP="008E0A51">
      <w:pPr>
        <w:widowControl/>
        <w:jc w:val="center"/>
        <w:rPr>
          <w:lang w:val="pt-BR"/>
        </w:rPr>
      </w:pPr>
      <w:r w:rsidRPr="00F77F13">
        <w:rPr>
          <w:color w:val="000000"/>
          <w:lang w:val="pt-BR"/>
        </w:rPr>
        <w:t>DAS DISPOSIÇÕES FINAIS</w:t>
      </w:r>
    </w:p>
    <w:p w14:paraId="5E72B06F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color w:val="000000"/>
          <w:lang w:val="pt-BR"/>
        </w:rPr>
        <w:br/>
      </w:r>
      <w:r w:rsidRPr="00F77F13">
        <w:rPr>
          <w:b/>
          <w:lang w:val="pt-BR"/>
        </w:rPr>
        <w:t>Art. 39º</w:t>
      </w:r>
      <w:r w:rsidRPr="00F77F13">
        <w:rPr>
          <w:lang w:val="pt-BR"/>
        </w:rPr>
        <w:t xml:space="preserve"> A Coordenação tem a opção de criar cargos temporários para auxiliar nos trabalhos a serem desenvolvidos.</w:t>
      </w:r>
    </w:p>
    <w:p w14:paraId="70E77C1F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7B919D61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lang w:val="pt-BR"/>
        </w:rPr>
        <w:t>§ 1º</w:t>
      </w:r>
      <w:r w:rsidRPr="00F77F13">
        <w:rPr>
          <w:lang w:val="pt-BR"/>
        </w:rPr>
        <w:t xml:space="preserve"> O Conselho determinará o número máximo de cargos temporários permitidos para cada projeto, mediante solicitação que inclua uma descrição das tarefas a serem realizadas.</w:t>
      </w:r>
    </w:p>
    <w:p w14:paraId="1C4F96A4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3452C38E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lang w:val="pt-BR"/>
        </w:rPr>
        <w:t>§ 2º</w:t>
      </w:r>
      <w:r w:rsidRPr="00F77F13">
        <w:rPr>
          <w:lang w:val="pt-BR"/>
        </w:rPr>
        <w:t xml:space="preserve"> Os membros que ocuparem esses cargos temporários receberão certificados correspondentes ao período de atuação.</w:t>
      </w:r>
    </w:p>
    <w:p w14:paraId="6624FE58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343E550E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lang w:val="pt-BR"/>
        </w:rPr>
        <w:t>Art. 40º</w:t>
      </w:r>
      <w:r w:rsidRPr="00F77F13">
        <w:rPr>
          <w:lang w:val="pt-BR"/>
        </w:rPr>
        <w:t xml:space="preserve"> Em caso de extinção da Liga, será realizado um balanço geral e o patrimônio</w:t>
      </w:r>
    </w:p>
    <w:p w14:paraId="5651C0D1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lang w:val="pt-BR"/>
        </w:rPr>
        <w:t>resultante deverá ser repassado ao CONLIGA.</w:t>
      </w:r>
    </w:p>
    <w:p w14:paraId="195EFDC0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6C3970D6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lang w:val="pt-BR"/>
        </w:rPr>
        <w:t>Parágrafo único</w:t>
      </w:r>
      <w:r w:rsidRPr="00F77F13">
        <w:rPr>
          <w:lang w:val="pt-BR"/>
        </w:rPr>
        <w:t>. Dos recursos provenientes do patrimônio da Liga extinta, o CONLIGA distribuirá igualmente 75% entre as ligas ativas, enquanto os outros 25% permanecerão no caixa do Conselho.</w:t>
      </w:r>
    </w:p>
    <w:p w14:paraId="72AAA385" w14:textId="77777777" w:rsidR="008E0A51" w:rsidRPr="00F77F13" w:rsidRDefault="008E0A51" w:rsidP="008E0A51">
      <w:pPr>
        <w:widowControl/>
        <w:jc w:val="both"/>
        <w:rPr>
          <w:color w:val="000000"/>
          <w:lang w:val="pt-BR"/>
        </w:rPr>
      </w:pPr>
    </w:p>
    <w:p w14:paraId="1750272C" w14:textId="77777777" w:rsidR="008E0A51" w:rsidRPr="00F77F13" w:rsidRDefault="008E0A51" w:rsidP="008E0A51">
      <w:pPr>
        <w:widowControl/>
        <w:jc w:val="both"/>
        <w:rPr>
          <w:lang w:val="pt-BR"/>
        </w:rPr>
      </w:pPr>
      <w:r w:rsidRPr="00F77F13">
        <w:rPr>
          <w:b/>
          <w:color w:val="000000"/>
          <w:lang w:val="pt-BR"/>
        </w:rPr>
        <w:t>Art. 41º</w:t>
      </w:r>
      <w:r w:rsidRPr="00F77F13">
        <w:rPr>
          <w:color w:val="000000"/>
          <w:lang w:val="pt-BR"/>
        </w:rPr>
        <w:t xml:space="preserve"> – Este Estatuto entra em vigor na data de sua publicação.</w:t>
      </w:r>
    </w:p>
    <w:p w14:paraId="78FB6E37" w14:textId="77777777" w:rsidR="008E0A51" w:rsidRPr="00F77F13" w:rsidRDefault="008E0A51" w:rsidP="008E0A51">
      <w:pPr>
        <w:widowControl/>
        <w:jc w:val="both"/>
        <w:rPr>
          <w:lang w:val="pt-BR"/>
        </w:rPr>
      </w:pPr>
    </w:p>
    <w:p w14:paraId="60C02CC3" w14:textId="77777777" w:rsidR="008E0A51" w:rsidRPr="00F77F13" w:rsidRDefault="008E0A51" w:rsidP="008E0A51">
      <w:pPr>
        <w:widowControl/>
        <w:jc w:val="right"/>
        <w:rPr>
          <w:color w:val="000000"/>
          <w:lang w:val="pt-BR"/>
        </w:rPr>
      </w:pPr>
    </w:p>
    <w:p w14:paraId="47822D8D" w14:textId="77777777" w:rsidR="008E0A51" w:rsidRPr="00F77F13" w:rsidRDefault="008E0A51" w:rsidP="008E0A51">
      <w:pPr>
        <w:widowControl/>
        <w:jc w:val="right"/>
        <w:rPr>
          <w:lang w:val="pt-BR"/>
        </w:rPr>
      </w:pPr>
      <w:r w:rsidRPr="00F77F13">
        <w:rPr>
          <w:color w:val="000000"/>
          <w:lang w:val="pt-BR"/>
        </w:rPr>
        <w:t>DATA</w:t>
      </w:r>
    </w:p>
    <w:p w14:paraId="681A4599" w14:textId="77777777" w:rsidR="008E0A51" w:rsidRPr="00F77F13" w:rsidRDefault="008E0A51" w:rsidP="008E0A51">
      <w:pPr>
        <w:widowControl/>
        <w:spacing w:after="240"/>
        <w:jc w:val="right"/>
        <w:rPr>
          <w:color w:val="000000"/>
          <w:lang w:val="pt-BR"/>
        </w:rPr>
      </w:pPr>
      <w:r w:rsidRPr="00F77F13">
        <w:rPr>
          <w:color w:val="000000"/>
          <w:lang w:val="pt-BR"/>
        </w:rPr>
        <w:t>ASSINATURAS</w:t>
      </w:r>
    </w:p>
    <w:p w14:paraId="52ECF472" w14:textId="77777777" w:rsidR="008E0A51" w:rsidRPr="00F77F13" w:rsidRDefault="008E0A51" w:rsidP="008E0A51">
      <w:pPr>
        <w:widowControl/>
        <w:spacing w:after="240"/>
        <w:jc w:val="right"/>
        <w:rPr>
          <w:lang w:val="pt-BR"/>
        </w:rPr>
      </w:pPr>
      <w:bookmarkStart w:id="0" w:name="_heading=h.gjdgxs" w:colFirst="0" w:colLast="0"/>
      <w:bookmarkEnd w:id="0"/>
    </w:p>
    <w:p w14:paraId="7DB2838E" w14:textId="77777777" w:rsidR="0084168B" w:rsidRPr="00F77F13" w:rsidRDefault="0084168B" w:rsidP="00795C44">
      <w:pPr>
        <w:rPr>
          <w:lang w:val="pt-BR"/>
        </w:rPr>
      </w:pPr>
    </w:p>
    <w:sectPr w:rsidR="0084168B" w:rsidRPr="00F77F13" w:rsidSect="00AE5E7C">
      <w:headerReference w:type="default" r:id="rId7"/>
      <w:footerReference w:type="default" r:id="rId8"/>
      <w:pgSz w:w="11906" w:h="16838"/>
      <w:pgMar w:top="1417" w:right="1701" w:bottom="1417" w:left="1701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3AF8" w14:textId="77777777" w:rsidR="008169FE" w:rsidRDefault="008169FE" w:rsidP="00D7172B">
      <w:r>
        <w:separator/>
      </w:r>
    </w:p>
  </w:endnote>
  <w:endnote w:type="continuationSeparator" w:id="0">
    <w:p w14:paraId="1B301D1B" w14:textId="77777777" w:rsidR="008169FE" w:rsidRDefault="008169FE" w:rsidP="00D7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ECC0" w14:textId="7620E779" w:rsidR="00544709" w:rsidRPr="00C3746D" w:rsidRDefault="00544709" w:rsidP="0069127E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COORDENAÇÃO DE PÓS-</w:t>
    </w:r>
    <w:r w:rsidR="003D2D95" w:rsidRPr="00C3746D">
      <w:rPr>
        <w:i/>
        <w:iCs/>
        <w:sz w:val="16"/>
        <w:szCs w:val="16"/>
      </w:rPr>
      <w:t>GRADUAÇÃO, PESQUISA, EXTENSÃO, INVOVAÇÃO E INTERNACIONALIZAÇÃO</w:t>
    </w:r>
  </w:p>
  <w:p w14:paraId="0959D622" w14:textId="74D387A0" w:rsidR="00933688" w:rsidRPr="00C3746D" w:rsidRDefault="00933688" w:rsidP="00432E4B">
    <w:pPr>
      <w:pStyle w:val="Rodap"/>
      <w:pBdr>
        <w:top w:val="single" w:sz="4" w:space="1" w:color="auto"/>
      </w:pBdr>
      <w:jc w:val="right"/>
      <w:rPr>
        <w:i/>
        <w:iCs/>
        <w:sz w:val="16"/>
        <w:szCs w:val="16"/>
      </w:rPr>
    </w:pPr>
    <w:r w:rsidRPr="00C3746D">
      <w:rPr>
        <w:i/>
        <w:iCs/>
        <w:sz w:val="16"/>
        <w:szCs w:val="16"/>
      </w:rPr>
      <w:t>RUA BICUÍBA</w:t>
    </w:r>
    <w:r w:rsidR="0096318F" w:rsidRPr="00C3746D">
      <w:rPr>
        <w:i/>
        <w:iCs/>
        <w:sz w:val="16"/>
        <w:szCs w:val="16"/>
      </w:rPr>
      <w:t>, 5032 – PATAMARES – SALVADOR/BA – 41680-050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DF6FC" w14:textId="77777777" w:rsidR="008169FE" w:rsidRDefault="008169FE" w:rsidP="00D7172B">
      <w:r>
        <w:separator/>
      </w:r>
    </w:p>
  </w:footnote>
  <w:footnote w:type="continuationSeparator" w:id="0">
    <w:p w14:paraId="25531906" w14:textId="77777777" w:rsidR="008169FE" w:rsidRDefault="008169FE" w:rsidP="00D7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EDD2" w14:textId="60E7E820" w:rsidR="00D7172B" w:rsidRPr="00794862" w:rsidRDefault="00E43133" w:rsidP="00ED34A9">
    <w:pPr>
      <w:pStyle w:val="Cabealho"/>
      <w:pBdr>
        <w:bottom w:val="single" w:sz="4" w:space="1" w:color="auto"/>
      </w:pBdr>
      <w:spacing w:before="1800"/>
      <w:jc w:val="right"/>
      <w:rPr>
        <w:i/>
        <w:iCs/>
      </w:rPr>
    </w:pPr>
    <w:r>
      <w:rPr>
        <w:i/>
        <w:iCs/>
        <w:sz w:val="18"/>
        <w:szCs w:val="18"/>
      </w:rPr>
      <w:t xml:space="preserve">ESTATUTO DA </w:t>
    </w:r>
    <w:r w:rsidRPr="00E43133">
      <w:rPr>
        <w:i/>
        <w:iCs/>
        <w:color w:val="FF0000"/>
        <w:sz w:val="18"/>
        <w:szCs w:val="18"/>
      </w:rPr>
      <w:t>LIGA ACADÊMICA...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6191"/>
    <w:multiLevelType w:val="multilevel"/>
    <w:tmpl w:val="8CC0037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05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10"/>
    <w:rsid w:val="00017266"/>
    <w:rsid w:val="000446CB"/>
    <w:rsid w:val="000962DE"/>
    <w:rsid w:val="000F006D"/>
    <w:rsid w:val="00200FEB"/>
    <w:rsid w:val="002156F8"/>
    <w:rsid w:val="00232998"/>
    <w:rsid w:val="00263E88"/>
    <w:rsid w:val="00274DAE"/>
    <w:rsid w:val="003D2D95"/>
    <w:rsid w:val="00411DCD"/>
    <w:rsid w:val="00432E4B"/>
    <w:rsid w:val="0046027E"/>
    <w:rsid w:val="004609BD"/>
    <w:rsid w:val="004E48E6"/>
    <w:rsid w:val="00525AE2"/>
    <w:rsid w:val="00544709"/>
    <w:rsid w:val="00546B0E"/>
    <w:rsid w:val="005737B8"/>
    <w:rsid w:val="0059793E"/>
    <w:rsid w:val="005A2309"/>
    <w:rsid w:val="005E268F"/>
    <w:rsid w:val="00666867"/>
    <w:rsid w:val="00674610"/>
    <w:rsid w:val="0069127E"/>
    <w:rsid w:val="006A0366"/>
    <w:rsid w:val="00723018"/>
    <w:rsid w:val="0073641A"/>
    <w:rsid w:val="00746FA9"/>
    <w:rsid w:val="007907FE"/>
    <w:rsid w:val="00794862"/>
    <w:rsid w:val="00795C44"/>
    <w:rsid w:val="007A2608"/>
    <w:rsid w:val="007D16E0"/>
    <w:rsid w:val="007D76E6"/>
    <w:rsid w:val="008169FE"/>
    <w:rsid w:val="0084168B"/>
    <w:rsid w:val="008A6FC1"/>
    <w:rsid w:val="008D30E3"/>
    <w:rsid w:val="008D4A66"/>
    <w:rsid w:val="008E0A51"/>
    <w:rsid w:val="00926FEA"/>
    <w:rsid w:val="00933688"/>
    <w:rsid w:val="00937211"/>
    <w:rsid w:val="0096318F"/>
    <w:rsid w:val="00997E59"/>
    <w:rsid w:val="009C1633"/>
    <w:rsid w:val="009D2F48"/>
    <w:rsid w:val="009D756D"/>
    <w:rsid w:val="00A503A4"/>
    <w:rsid w:val="00AA4909"/>
    <w:rsid w:val="00AA5A8A"/>
    <w:rsid w:val="00AE5E7C"/>
    <w:rsid w:val="00AF66A1"/>
    <w:rsid w:val="00B47814"/>
    <w:rsid w:val="00C12555"/>
    <w:rsid w:val="00C17FBF"/>
    <w:rsid w:val="00C3746D"/>
    <w:rsid w:val="00CA7EC5"/>
    <w:rsid w:val="00CB0862"/>
    <w:rsid w:val="00CC0C7D"/>
    <w:rsid w:val="00D14D04"/>
    <w:rsid w:val="00D45D16"/>
    <w:rsid w:val="00D7172B"/>
    <w:rsid w:val="00D9216D"/>
    <w:rsid w:val="00DC3CEC"/>
    <w:rsid w:val="00DD0B39"/>
    <w:rsid w:val="00DE4534"/>
    <w:rsid w:val="00E26CED"/>
    <w:rsid w:val="00E43133"/>
    <w:rsid w:val="00E5404F"/>
    <w:rsid w:val="00E65131"/>
    <w:rsid w:val="00EC1507"/>
    <w:rsid w:val="00ED34A9"/>
    <w:rsid w:val="00ED7925"/>
    <w:rsid w:val="00F06F20"/>
    <w:rsid w:val="00F375D3"/>
    <w:rsid w:val="00F75C75"/>
    <w:rsid w:val="00F77F13"/>
    <w:rsid w:val="00FB052A"/>
    <w:rsid w:val="00FE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BBF15"/>
  <w15:chartTrackingRefBased/>
  <w15:docId w15:val="{E7FCB461-3CD6-44C7-8AB9-70F0B877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51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4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4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4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4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4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46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46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46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46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4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4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4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46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46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46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46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46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46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46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74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4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74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4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746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46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746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4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46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46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17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172B"/>
  </w:style>
  <w:style w:type="paragraph" w:styleId="Rodap">
    <w:name w:val="footer"/>
    <w:basedOn w:val="Normal"/>
    <w:link w:val="RodapChar"/>
    <w:uiPriority w:val="99"/>
    <w:unhideWhenUsed/>
    <w:rsid w:val="00D717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172B"/>
  </w:style>
  <w:style w:type="table" w:styleId="Tabelacomgrade">
    <w:name w:val="Table Grid"/>
    <w:basedOn w:val="Tabelanormal"/>
    <w:uiPriority w:val="39"/>
    <w:rsid w:val="00096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D4A66"/>
    <w:rPr>
      <w:color w:val="666666"/>
    </w:rPr>
  </w:style>
  <w:style w:type="paragraph" w:customStyle="1" w:styleId="AssinaturaAfya">
    <w:name w:val="Assinatura Afya"/>
    <w:basedOn w:val="Normal"/>
    <w:link w:val="AssinaturaAfyaChar"/>
    <w:rsid w:val="00ED7925"/>
    <w:pPr>
      <w:pBdr>
        <w:top w:val="single" w:sz="4" w:space="1" w:color="auto"/>
      </w:pBdr>
      <w:spacing w:before="960"/>
      <w:ind w:left="1701" w:right="1701"/>
      <w:jc w:val="center"/>
    </w:pPr>
    <w:rPr>
      <w:i/>
      <w:iCs/>
      <w:sz w:val="18"/>
      <w:szCs w:val="18"/>
    </w:rPr>
  </w:style>
  <w:style w:type="character" w:customStyle="1" w:styleId="AssinaturaAfyaChar">
    <w:name w:val="Assinatura Afya Char"/>
    <w:basedOn w:val="Fontepargpadro"/>
    <w:link w:val="AssinaturaAfya"/>
    <w:rsid w:val="00ED7925"/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9</Pages>
  <Words>2444</Words>
  <Characters>13202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Souza Bezerra</dc:creator>
  <cp:keywords/>
  <dc:description/>
  <cp:lastModifiedBy>Diego Souza Bezerra</cp:lastModifiedBy>
  <cp:revision>62</cp:revision>
  <cp:lastPrinted>2025-02-20T23:10:00Z</cp:lastPrinted>
  <dcterms:created xsi:type="dcterms:W3CDTF">2025-02-20T12:45:00Z</dcterms:created>
  <dcterms:modified xsi:type="dcterms:W3CDTF">2026-08-04T19:10:00Z</dcterms:modified>
</cp:coreProperties>
</file>