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jc w:val="center"/>
        <w:rPr>
          <w:rFonts w:ascii="Arial" w:hAnsi="Arial"/>
        </w:rPr>
      </w:pPr>
      <w:r>
        <w:rPr>
          <w:rFonts w:eastAsia="Arial" w:cs="Arial" w:ascii="Arial" w:hAnsi="Arial"/>
          <w:b/>
          <w:bCs/>
        </w:rPr>
        <w:t>REQUEST FOR SUBMISSION OF PRICE PROPOSALS</w:t>
        <w:br/>
      </w:r>
    </w:p>
    <w:p>
      <w:pPr>
        <w:pStyle w:val="Normal1"/>
        <w:jc w:val="center"/>
        <w:rPr>
          <w:rFonts w:ascii="Arial" w:hAnsi="Arial"/>
          <w:b w:val="false"/>
          <w:bCs w:val="false"/>
        </w:rPr>
      </w:pPr>
      <w:r>
        <w:rPr>
          <w:rFonts w:eastAsia="Arial" w:cs="Arial" w:ascii="Arial" w:hAnsi="Arial"/>
          <w:b w:val="false"/>
          <w:bCs w:val="false"/>
        </w:rPr>
        <w:t xml:space="preserve">(ANNEX 1) </w:t>
      </w:r>
    </w:p>
    <w:p>
      <w:pPr>
        <w:pStyle w:val="BodyText"/>
        <w:spacing w:lineRule="auto" w:line="240" w:before="0" w:after="0"/>
        <w:jc w:val="center"/>
        <w:rPr>
          <w:rFonts w:ascii="Arial" w:hAnsi="Arial"/>
        </w:rPr>
      </w:pPr>
      <w:r>
        <w:rPr>
          <w:rFonts w:eastAsia="Arial" w:cs="Arial" w:ascii="Arial" w:hAnsi="Arial"/>
          <w:b/>
          <w:bCs/>
        </w:rPr>
        <w:t>Tender Proposal Form (including price proposal)</w:t>
        <w:br/>
        <w:t xml:space="preserve">to the announcement of the open tender for the supply of medical equipment and instruments for 2 mobile medical teams within the framework of the project </w:t>
        <w:br/>
        <w:t>“Health and Protection: Mobile Response for Resilient Communities in Kharkiv Region”.</w:t>
      </w:r>
    </w:p>
    <w:p>
      <w:pPr>
        <w:pStyle w:val="Normal1"/>
        <w:spacing w:lineRule="auto" w:line="240" w:before="0" w:after="0"/>
        <w:jc w:val="center"/>
        <w:rPr>
          <w:rFonts w:ascii="Arial" w:hAnsi="Arial"/>
        </w:rPr>
      </w:pPr>
      <w:r>
        <w:rPr>
          <w:rFonts w:ascii="Arial" w:hAnsi="Arial"/>
        </w:rPr>
      </w:r>
    </w:p>
    <w:p>
      <w:pPr>
        <w:pStyle w:val="Normal1"/>
        <w:spacing w:lineRule="auto" w:line="240" w:before="0" w:after="0"/>
        <w:jc w:val="center"/>
        <w:rPr>
          <w:rFonts w:ascii="Arial" w:hAnsi="Arial" w:eastAsia="Arial" w:cs="Arial"/>
          <w:b/>
          <w:bCs/>
        </w:rPr>
      </w:pPr>
      <w:r>
        <w:rPr>
          <w:rFonts w:eastAsia="Arial" w:cs="Arial" w:ascii="Arial" w:hAnsi="Arial"/>
          <w:b/>
          <w:bCs/>
        </w:rPr>
      </w:r>
    </w:p>
    <w:p>
      <w:pPr>
        <w:pStyle w:val="BodyText"/>
        <w:spacing w:lineRule="auto" w:line="240" w:before="0" w:after="0"/>
        <w:jc w:val="both"/>
        <w:rPr>
          <w:rFonts w:ascii="Arial" w:hAnsi="Arial"/>
        </w:rPr>
      </w:pPr>
      <w:r>
        <w:rPr>
          <w:rFonts w:eastAsia="Arial" w:cs="Arial" w:ascii="Arial" w:hAnsi="Arial"/>
        </w:rPr>
        <w:t>Announcement Date: May 6, 2026</w:t>
      </w:r>
    </w:p>
    <w:p>
      <w:pPr>
        <w:pStyle w:val="BodyText"/>
        <w:rPr>
          <w:rFonts w:ascii="Arial" w:hAnsi="Arial"/>
        </w:rPr>
      </w:pPr>
      <w:r>
        <w:rPr>
          <w:rFonts w:ascii="Arial" w:hAnsi="Arial"/>
        </w:rPr>
        <w:t>The charitable organization “Mission Kharkiv Charitable Foundation” invites suppliers to participate in the tender and submit price proposals for the supply of medical equipment and instruments for 2 mobile medical teams.</w:t>
      </w:r>
    </w:p>
    <w:p>
      <w:pPr>
        <w:pStyle w:val="BodyText"/>
        <w:spacing w:lineRule="auto" w:line="240" w:before="240" w:after="240"/>
        <w:jc w:val="both"/>
        <w:rPr>
          <w:rFonts w:ascii="Arial" w:hAnsi="Arial"/>
        </w:rPr>
      </w:pPr>
      <w:r>
        <w:rPr>
          <w:rFonts w:eastAsia="Arial" w:cs="Arial" w:ascii="Arial" w:hAnsi="Arial"/>
        </w:rPr>
        <w:t>Having carefully reviewed the terms and conditions of the tender documentation, we hereby submit our tender proposal (including the financial offer) to participate in the open tender for the supply of medical equipment and instruments for 2 mobile medical teams.</w:t>
      </w:r>
    </w:p>
    <w:p>
      <w:pPr>
        <w:pStyle w:val="Normal1"/>
        <w:spacing w:lineRule="auto" w:line="240" w:before="240" w:after="240"/>
        <w:jc w:val="both"/>
        <w:rPr>
          <w:rFonts w:ascii="Arial" w:hAnsi="Arial"/>
        </w:rPr>
      </w:pPr>
      <w:r>
        <w:rPr>
          <w:rFonts w:ascii="Arial" w:hAnsi="Arial"/>
        </w:rPr>
      </w:r>
    </w:p>
    <w:p>
      <w:pPr>
        <w:pStyle w:val="BodyText"/>
        <w:spacing w:lineRule="auto" w:line="240" w:before="240" w:after="240"/>
        <w:jc w:val="both"/>
        <w:rPr>
          <w:rFonts w:ascii="Arial" w:hAnsi="Arial"/>
        </w:rPr>
      </w:pPr>
      <w:r>
        <w:rPr>
          <w:rFonts w:eastAsia="Arial" w:cs="Arial" w:ascii="Arial" w:hAnsi="Arial"/>
        </w:rPr>
        <w:t>Information about the Bidder:</w:t>
      </w:r>
    </w:p>
    <w:p>
      <w:pPr>
        <w:pStyle w:val="BodyText"/>
        <w:numPr>
          <w:ilvl w:val="0"/>
          <w:numId w:val="1"/>
        </w:numPr>
        <w:tabs>
          <w:tab w:val="clear" w:pos="720"/>
          <w:tab w:val="left" w:pos="0" w:leader="none"/>
        </w:tabs>
        <w:ind w:hanging="283" w:left="709"/>
        <w:rPr>
          <w:rFonts w:ascii="Arial" w:hAnsi="Arial"/>
        </w:rPr>
      </w:pPr>
      <w:r>
        <w:rPr>
          <w:rFonts w:ascii="Arial" w:hAnsi="Arial"/>
        </w:rPr>
        <w:t>Full name of the Bidder _______________________________________________</w:t>
      </w:r>
    </w:p>
    <w:p>
      <w:pPr>
        <w:pStyle w:val="BodyText"/>
        <w:numPr>
          <w:ilvl w:val="0"/>
          <w:numId w:val="1"/>
        </w:numPr>
        <w:tabs>
          <w:tab w:val="clear" w:pos="720"/>
          <w:tab w:val="left" w:pos="0" w:leader="none"/>
        </w:tabs>
        <w:ind w:hanging="283" w:left="709"/>
        <w:rPr>
          <w:rFonts w:ascii="Arial" w:hAnsi="Arial"/>
        </w:rPr>
      </w:pPr>
      <w:r>
        <w:rPr>
          <w:rFonts w:ascii="Arial" w:hAnsi="Arial"/>
        </w:rPr>
        <w:t>Registered address (legal address) _______________________________________</w:t>
      </w:r>
    </w:p>
    <w:p>
      <w:pPr>
        <w:pStyle w:val="BodyText"/>
        <w:numPr>
          <w:ilvl w:val="0"/>
          <w:numId w:val="1"/>
        </w:numPr>
        <w:tabs>
          <w:tab w:val="clear" w:pos="720"/>
          <w:tab w:val="left" w:pos="0" w:leader="none"/>
        </w:tabs>
        <w:ind w:hanging="283" w:left="709"/>
        <w:rPr>
          <w:rFonts w:ascii="Arial" w:hAnsi="Arial"/>
        </w:rPr>
      </w:pPr>
      <w:r>
        <w:rPr>
          <w:rFonts w:ascii="Arial" w:hAnsi="Arial"/>
        </w:rPr>
        <w:t>Telephone _________________________ Email: _____________________________</w:t>
      </w:r>
    </w:p>
    <w:p>
      <w:pPr>
        <w:pStyle w:val="BodyText"/>
        <w:numPr>
          <w:ilvl w:val="0"/>
          <w:numId w:val="1"/>
        </w:numPr>
        <w:tabs>
          <w:tab w:val="clear" w:pos="720"/>
          <w:tab w:val="left" w:pos="0" w:leader="none"/>
        </w:tabs>
        <w:ind w:hanging="283" w:left="709"/>
        <w:rPr>
          <w:rFonts w:ascii="Arial" w:hAnsi="Arial"/>
        </w:rPr>
      </w:pPr>
      <w:r>
        <w:rPr>
          <w:rFonts w:ascii="Arial" w:hAnsi="Arial"/>
        </w:rPr>
        <w:t>Head of the organization (full name) ____________________________________</w:t>
      </w:r>
    </w:p>
    <w:p>
      <w:pPr>
        <w:pStyle w:val="BodyText"/>
        <w:numPr>
          <w:ilvl w:val="0"/>
          <w:numId w:val="1"/>
        </w:numPr>
        <w:tabs>
          <w:tab w:val="clear" w:pos="720"/>
          <w:tab w:val="left" w:pos="0" w:leader="none"/>
        </w:tabs>
        <w:ind w:hanging="283" w:left="709"/>
        <w:rPr>
          <w:rFonts w:ascii="Arial" w:hAnsi="Arial"/>
        </w:rPr>
      </w:pPr>
      <w:r>
        <w:rPr>
          <w:rFonts w:ascii="Arial" w:hAnsi="Arial"/>
        </w:rPr>
        <w:t>EDRPOU code ___________________________________________________________</w:t>
      </w:r>
    </w:p>
    <w:p>
      <w:pPr>
        <w:pStyle w:val="BodyText"/>
        <w:numPr>
          <w:ilvl w:val="0"/>
          <w:numId w:val="1"/>
        </w:numPr>
        <w:tabs>
          <w:tab w:val="clear" w:pos="720"/>
          <w:tab w:val="left" w:pos="0" w:leader="none"/>
        </w:tabs>
        <w:ind w:hanging="283" w:left="709"/>
        <w:rPr>
          <w:rFonts w:ascii="Arial" w:hAnsi="Arial"/>
        </w:rPr>
      </w:pPr>
      <w:r>
        <w:rPr>
          <w:rFonts w:ascii="Arial" w:hAnsi="Arial"/>
        </w:rPr>
        <w:t>Types of economic activity (NACE codes) _________________________________</w:t>
      </w:r>
    </w:p>
    <w:p>
      <w:pPr>
        <w:pStyle w:val="BodyText"/>
        <w:numPr>
          <w:ilvl w:val="0"/>
          <w:numId w:val="1"/>
        </w:numPr>
        <w:tabs>
          <w:tab w:val="clear" w:pos="720"/>
          <w:tab w:val="left" w:pos="0" w:leader="none"/>
        </w:tabs>
        <w:ind w:hanging="283" w:left="709"/>
        <w:rPr>
          <w:rFonts w:ascii="Arial" w:hAnsi="Arial"/>
        </w:rPr>
      </w:pPr>
      <w:r>
        <w:rPr>
          <w:rFonts w:ascii="Arial" w:hAnsi="Arial"/>
        </w:rPr>
        <w:t>Taxpayer status: VAT payer / non-VAT payer (please underline as applicable)</w:t>
      </w:r>
    </w:p>
    <w:p>
      <w:pPr>
        <w:pStyle w:val="BodyText"/>
        <w:numPr>
          <w:ilvl w:val="0"/>
          <w:numId w:val="1"/>
        </w:numPr>
        <w:tabs>
          <w:tab w:val="clear" w:pos="720"/>
          <w:tab w:val="left" w:pos="0" w:leader="none"/>
        </w:tabs>
        <w:ind w:hanging="283" w:left="709"/>
        <w:rPr>
          <w:rFonts w:ascii="Arial" w:hAnsi="Arial"/>
        </w:rPr>
      </w:pPr>
      <w:r>
        <w:rPr>
          <w:rFonts w:ascii="Arial" w:hAnsi="Arial"/>
        </w:rPr>
        <w:t>Contact person ____________________________ Tel. ________________________</w:t>
      </w:r>
    </w:p>
    <w:p>
      <w:pPr>
        <w:pStyle w:val="BodyText"/>
        <w:rPr>
          <w:rFonts w:ascii="Arial" w:hAnsi="Arial"/>
        </w:rPr>
      </w:pPr>
      <w:r>
        <w:rPr>
          <w:rFonts w:ascii="Arial" w:hAnsi="Arial"/>
        </w:rPr>
      </w:r>
    </w:p>
    <w:p>
      <w:pPr>
        <w:pStyle w:val="BodyText"/>
        <w:rPr>
          <w:rFonts w:ascii="Arial" w:hAnsi="Arial"/>
        </w:rPr>
      </w:pPr>
      <w:r>
        <w:rPr>
          <w:rFonts w:ascii="Arial" w:hAnsi="Arial"/>
        </w:rPr>
      </w:r>
    </w:p>
    <w:p>
      <w:pPr>
        <w:pStyle w:val="BodyText"/>
        <w:spacing w:lineRule="auto" w:line="240"/>
        <w:jc w:val="both"/>
        <w:rPr>
          <w:rFonts w:ascii="Arial" w:hAnsi="Arial" w:eastAsia="Arial" w:cs="Arial"/>
        </w:rPr>
      </w:pPr>
      <w:r>
        <w:rPr>
          <w:rFonts w:eastAsia="Arial" w:cs="Arial" w:ascii="Arial" w:hAnsi="Arial"/>
        </w:rPr>
        <w:t>We hereby confirm that the proposed medical equipment and instruments fully comply with the requirements set out in Annex 2 – Technical Requirements (items 1–26).</w:t>
      </w:r>
    </w:p>
    <w:p>
      <w:pPr>
        <w:pStyle w:val="Normal1"/>
        <w:spacing w:lineRule="auto" w:line="240"/>
        <w:jc w:val="both"/>
        <w:rPr>
          <w:rFonts w:ascii="Arial" w:hAnsi="Arial" w:eastAsia="Arial" w:cs="Arial"/>
        </w:rPr>
      </w:pPr>
      <w:r>
        <w:rPr>
          <w:rFonts w:eastAsia="Arial" w:cs="Arial" w:ascii="Arial" w:hAnsi="Arial"/>
        </w:rPr>
      </w:r>
    </w:p>
    <w:p>
      <w:pPr>
        <w:pStyle w:val="Normal1"/>
        <w:rPr>
          <w:rFonts w:ascii="Arial" w:hAnsi="Arial" w:eastAsia="Arial" w:cs="Arial"/>
        </w:rPr>
      </w:pPr>
      <w:r>
        <w:rPr>
          <w:rFonts w:eastAsia="Arial" w:cs="Arial" w:ascii="Arial" w:hAnsi="Arial"/>
        </w:rPr>
      </w:r>
    </w:p>
    <w:p>
      <w:pPr>
        <w:pStyle w:val="Normal1"/>
        <w:rPr>
          <w:rFonts w:ascii="Arial" w:hAnsi="Arial" w:eastAsia="Arial" w:cs="Arial"/>
        </w:rPr>
      </w:pPr>
      <w:r>
        <w:rPr>
          <w:rFonts w:eastAsia="Arial" w:cs="Arial" w:ascii="Arial" w:hAnsi="Arial"/>
        </w:rPr>
      </w:r>
    </w:p>
    <w:p>
      <w:pPr>
        <w:pStyle w:val="Normal1"/>
        <w:rPr>
          <w:rFonts w:ascii="Arial" w:hAnsi="Arial"/>
        </w:rPr>
      </w:pPr>
      <w:r>
        <w:rPr>
          <w:rFonts w:eastAsia="Arial" w:cs="Arial" w:ascii="Arial" w:hAnsi="Arial"/>
        </w:rPr>
        <w:br/>
        <w:t>Requirements for the Proposal:</w:t>
      </w:r>
    </w:p>
    <w:p>
      <w:pPr>
        <w:pStyle w:val="BodyText"/>
        <w:rPr>
          <w:rFonts w:ascii="Arial" w:hAnsi="Arial"/>
        </w:rPr>
      </w:pPr>
      <w:r>
        <w:rPr>
          <w:rFonts w:ascii="Arial" w:hAnsi="Arial"/>
        </w:rPr>
        <w:t>The bidder shall submit a single price proposal, which must:</w:t>
        <w:br/>
      </w:r>
    </w:p>
    <w:p>
      <w:pPr>
        <w:pStyle w:val="BodyText"/>
        <w:rPr>
          <w:rFonts w:ascii="Arial" w:hAnsi="Arial"/>
        </w:rPr>
      </w:pPr>
      <w:r>
        <w:rPr>
          <w:rFonts w:ascii="Arial" w:hAnsi="Arial"/>
        </w:rPr>
        <w:t xml:space="preserve">• </w:t>
      </w:r>
      <w:r>
        <w:rPr>
          <w:rFonts w:ascii="Arial" w:hAnsi="Arial"/>
        </w:rPr>
        <w:t>comply with Annex 2 – Technical Requirements (items 1–26);</w:t>
        <w:br/>
        <w:br/>
        <w:t>• have the Tender Proposal Form completed in accordance with this template (Annex 1).</w:t>
      </w:r>
    </w:p>
    <w:p>
      <w:pPr>
        <w:pStyle w:val="Normal1"/>
        <w:rPr>
          <w:rFonts w:ascii="Arial" w:hAnsi="Arial"/>
        </w:rPr>
      </w:pPr>
      <w:r>
        <w:rPr>
          <w:rFonts w:eastAsia="Arial" w:cs="Arial" w:ascii="Arial" w:hAnsi="Arial"/>
        </w:rPr>
        <w:br/>
        <w:t>Submission of Proposals:</w:t>
      </w:r>
    </w:p>
    <w:p>
      <w:pPr>
        <w:pStyle w:val="BodyText"/>
        <w:rPr/>
      </w:pPr>
      <w:r>
        <w:rPr>
          <w:rFonts w:ascii="Arial" w:hAnsi="Arial"/>
        </w:rPr>
        <w:t>Proposals shall be submitted electronically in PDF format to the following address:</w:t>
        <w:br/>
        <w:br/>
      </w:r>
      <w:hyperlink r:id="rId2">
        <w:r>
          <w:rPr>
            <w:rStyle w:val="Hyperlink"/>
            <w:rFonts w:ascii="Arial" w:hAnsi="Arial"/>
          </w:rPr>
          <w:t>procurement@missionkharkiv.org</w:t>
        </w:r>
      </w:hyperlink>
      <w:hyperlink r:id="rId3">
        <w:r>
          <w:rPr>
            <w:rFonts w:ascii="Arial" w:hAnsi="Arial"/>
          </w:rPr>
          <w:br/>
        </w:r>
      </w:hyperlink>
    </w:p>
    <w:p>
      <w:pPr>
        <w:pStyle w:val="BodyText"/>
        <w:rPr>
          <w:rFonts w:ascii="Arial" w:hAnsi="Arial"/>
        </w:rPr>
      </w:pPr>
      <w:r>
        <w:rPr>
          <w:rFonts w:ascii="Arial" w:hAnsi="Arial"/>
        </w:rPr>
        <w:t>Deadline for submission: May 20, 2026, by 5:00 PM.</w:t>
      </w:r>
    </w:p>
    <w:p>
      <w:pPr>
        <w:pStyle w:val="Normal1"/>
        <w:rPr>
          <w:rFonts w:ascii="Arial" w:hAnsi="Arial" w:eastAsia="Arial" w:cs="Arial"/>
        </w:rPr>
      </w:pPr>
      <w:r>
        <w:rPr>
          <w:rFonts w:eastAsia="Arial" w:cs="Arial" w:ascii="Arial" w:hAnsi="Arial"/>
        </w:rPr>
        <w:br/>
      </w:r>
      <w:r>
        <w:rPr>
          <w:rFonts w:eastAsia="Arial" w:cs="Arial" w:ascii="Arial" w:hAnsi="Arial"/>
        </w:rPr>
        <w:t>Other conditions:</w:t>
      </w:r>
    </w:p>
    <w:p>
      <w:pPr>
        <w:pStyle w:val="BodyText"/>
        <w:rPr/>
      </w:pPr>
      <w:r>
        <w:rPr>
          <w:rFonts w:ascii="Arial" w:hAnsi="Arial"/>
        </w:rPr>
        <w:t xml:space="preserve">• </w:t>
      </w:r>
      <w:r>
        <w:rPr>
          <w:rFonts w:ascii="Arial" w:hAnsi="Arial"/>
        </w:rPr>
        <w:t>Currency of the proposal: Ukrainian Hryvnia (UAH)</w:t>
        <w:br/>
        <w:br/>
        <w:t>• Validity period of the proposal: not less than 30 calendar days</w:t>
        <w:br/>
        <w:br/>
        <w:t>• Evaluation of proposals shall be carried out in accordance with the criteria defined in the Announcement.</w:t>
      </w:r>
    </w:p>
    <w:p>
      <w:pPr>
        <w:pStyle w:val="Normal1"/>
        <w:rPr>
          <w:rFonts w:ascii="Arial" w:hAnsi="Arial" w:eastAsia="Arial" w:cs="Arial"/>
        </w:rPr>
      </w:pPr>
      <w:r>
        <w:rPr>
          <w:rFonts w:eastAsia="Arial" w:cs="Arial" w:ascii="Arial" w:hAnsi="Arial"/>
        </w:rPr>
        <w:br/>
      </w:r>
      <w:r>
        <w:rPr>
          <w:rFonts w:eastAsia="Arial" w:cs="Arial" w:ascii="Arial" w:hAnsi="Arial"/>
        </w:rPr>
        <w:t>Annexes:</w:t>
      </w:r>
    </w:p>
    <w:p>
      <w:pPr>
        <w:pStyle w:val="BodyText"/>
        <w:rPr>
          <w:rFonts w:ascii="Arial" w:hAnsi="Arial"/>
        </w:rPr>
      </w:pPr>
      <w:r>
        <w:rPr>
          <w:rFonts w:ascii="Arial" w:hAnsi="Arial"/>
        </w:rPr>
        <w:t>Annex 1 – Tender Proposal Form</w:t>
      </w:r>
    </w:p>
    <w:p>
      <w:pPr>
        <w:pStyle w:val="BodyText"/>
        <w:rPr>
          <w:rFonts w:ascii="Arial" w:hAnsi="Arial"/>
        </w:rPr>
      </w:pPr>
      <w:r>
        <w:rPr>
          <w:rFonts w:ascii="Arial" w:hAnsi="Arial"/>
        </w:rPr>
        <w:br/>
        <w:t>Annex 2 – Technical Requirements (items 1–26)</w:t>
      </w:r>
    </w:p>
    <w:p>
      <w:pPr>
        <w:pStyle w:val="Normal1"/>
        <w:rPr>
          <w:rFonts w:ascii="Arial" w:hAnsi="Arial"/>
        </w:rPr>
      </w:pPr>
      <w:r>
        <w:rPr>
          <w:rFonts w:ascii="Arial" w:hAnsi="Arial"/>
        </w:rPr>
      </w:r>
    </w:p>
    <w:p>
      <w:pPr>
        <w:pStyle w:val="Normal1"/>
        <w:spacing w:lineRule="auto" w:line="240"/>
        <w:jc w:val="both"/>
        <w:rPr>
          <w:rFonts w:ascii="Arial" w:hAnsi="Arial" w:eastAsia="Arial" w:cs="Arial"/>
        </w:rPr>
      </w:pPr>
      <w:r>
        <w:rPr>
          <w:rFonts w:eastAsia="Arial" w:cs="Arial" w:ascii="Arial" w:hAnsi="Arial"/>
        </w:rPr>
      </w:r>
    </w:p>
    <w:p>
      <w:pPr>
        <w:pStyle w:val="Normal1"/>
        <w:spacing w:lineRule="auto" w:line="240"/>
        <w:jc w:val="both"/>
        <w:rPr>
          <w:rFonts w:ascii="Arial" w:hAnsi="Arial" w:eastAsia="Arial" w:cs="Arial"/>
        </w:rPr>
      </w:pPr>
      <w:r>
        <w:rPr>
          <w:rFonts w:eastAsia="Arial" w:cs="Arial" w:ascii="Arial" w:hAnsi="Arial"/>
        </w:rPr>
      </w:r>
    </w:p>
    <w:p>
      <w:pPr>
        <w:pStyle w:val="Normal1"/>
        <w:spacing w:lineRule="auto" w:line="240"/>
        <w:jc w:val="both"/>
        <w:rPr>
          <w:rFonts w:ascii="Arial" w:hAnsi="Arial" w:eastAsia="Arial" w:cs="Arial"/>
        </w:rPr>
      </w:pPr>
      <w:r>
        <w:rPr>
          <w:rFonts w:eastAsia="Arial" w:cs="Arial" w:ascii="Arial" w:hAnsi="Arial"/>
        </w:rPr>
      </w:r>
    </w:p>
    <w:p>
      <w:pPr>
        <w:pStyle w:val="BodyText"/>
        <w:jc w:val="center"/>
        <w:rPr>
          <w:rFonts w:ascii="Arial" w:hAnsi="Arial" w:eastAsia="Arial" w:cs="Arial"/>
          <w:b/>
          <w:bCs/>
        </w:rPr>
      </w:pPr>
      <w:r>
        <w:rPr>
          <w:rFonts w:eastAsia="Arial" w:cs="Arial" w:ascii="Arial" w:hAnsi="Arial"/>
          <w:b/>
          <w:bCs/>
        </w:rPr>
        <w:t>Price Proposal</w:t>
      </w:r>
    </w:p>
    <w:p>
      <w:pPr>
        <w:pStyle w:val="BodyText"/>
        <w:jc w:val="center"/>
        <w:rPr/>
      </w:pPr>
      <w:r>
        <w:rPr>
          <w:rFonts w:eastAsia="Arial" w:cs="Arial" w:ascii="Arial" w:hAnsi="Arial"/>
          <w:b w:val="false"/>
          <w:bCs w:val="false"/>
          <w:sz w:val="18"/>
          <w:szCs w:val="18"/>
        </w:rPr>
        <w:t>Price Proposal (please provide in PDF and Excel formats)</w:t>
      </w:r>
    </w:p>
    <w:p>
      <w:pPr>
        <w:pStyle w:val="BodyText"/>
        <w:ind w:hanging="0" w:left="0"/>
        <w:jc w:val="both"/>
        <w:rPr>
          <w:rFonts w:ascii="Arial" w:hAnsi="Arial" w:eastAsia="Arial" w:cs="Arial"/>
        </w:rPr>
      </w:pPr>
      <w:r>
        <w:rPr>
          <w:rFonts w:eastAsia="Arial" w:cs="Arial" w:ascii="Arial" w:hAnsi="Arial"/>
        </w:rPr>
        <w:t xml:space="preserve">9. </w:t>
      </w:r>
      <w:r>
        <w:rPr>
          <w:rFonts w:eastAsia="Arial" w:cs="Arial" w:ascii="Arial" w:hAnsi="Arial"/>
        </w:rPr>
        <w:t>We offer, in accordance with the Technical Requirements, the supply of medical equipment and instruments for 2 mobile medical teams:</w:t>
      </w:r>
    </w:p>
    <w:tbl>
      <w:tblPr>
        <w:tblStyle w:val="Table1"/>
        <w:tblW w:w="10992" w:type="dxa"/>
        <w:jc w:val="left"/>
        <w:tblInd w:w="-390" w:type="dxa"/>
        <w:tblLayout w:type="fixed"/>
        <w:tblCellMar>
          <w:top w:w="0" w:type="dxa"/>
          <w:left w:w="108" w:type="dxa"/>
          <w:bottom w:w="0" w:type="dxa"/>
          <w:right w:w="108" w:type="dxa"/>
        </w:tblCellMar>
        <w:tblLook w:val="0400"/>
      </w:tblPr>
      <w:tblGrid>
        <w:gridCol w:w="1569"/>
        <w:gridCol w:w="15"/>
        <w:gridCol w:w="1704"/>
        <w:gridCol w:w="1416"/>
        <w:gridCol w:w="5"/>
        <w:gridCol w:w="1569"/>
        <w:gridCol w:w="10"/>
        <w:gridCol w:w="1532"/>
        <w:gridCol w:w="28"/>
        <w:gridCol w:w="1562"/>
        <w:gridCol w:w="8"/>
        <w:gridCol w:w="1574"/>
      </w:tblGrid>
      <w:tr>
        <w:trPr>
          <w:trHeight w:val="1455" w:hRule="atLeast"/>
        </w:trPr>
        <w:tc>
          <w:tcPr>
            <w:tcW w:w="156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b/>
                <w:bCs/>
                <w:color w:val="000000"/>
                <w:sz w:val="18"/>
                <w:szCs w:val="18"/>
              </w:rPr>
            </w:pPr>
            <w:sdt>
              <w:sdtPr>
                <w:tag w:val="goog_rdk_0"/>
                <w:id w:val="-753840878"/>
              </w:sdtPr>
              <w:sdtContent>
                <w:r>
                  <w:rPr>
                    <w:rFonts w:eastAsia="Gungsuh" w:cs="Gungsuh" w:ascii="Gungsuh" w:hAnsi="Gungsuh"/>
                    <w:b/>
                    <w:bCs/>
                    <w:color w:val="000000"/>
                    <w:sz w:val="18"/>
                    <w:szCs w:val="18"/>
                  </w:rPr>
                </w:r>
                <w:r>
                  <w:rPr>
                    <w:rFonts w:eastAsia="Gungsuh" w:cs="Gungsuh" w:ascii="Gungsuh" w:hAnsi="Gungsuh"/>
                    <w:b/>
                    <w:bCs/>
                    <w:color w:val="000000"/>
                    <w:sz w:val="18"/>
                    <w:szCs w:val="18"/>
                  </w:rPr>
                  <w:t>№</w:t>
                </w:r>
                <w:r>
                  <w:rPr>
                    <w:rFonts w:eastAsia="Gungsuh" w:cs="Gungsuh" w:ascii="Gungsuh" w:hAnsi="Gungsuh"/>
                    <w:b/>
                    <w:bCs/>
                    <w:color w:val="000000"/>
                    <w:sz w:val="18"/>
                    <w:szCs w:val="18"/>
                  </w:rPr>
                  <w:t>п/п</w:t>
                </w:r>
              </w:sdtContent>
            </w:sdt>
          </w:p>
        </w:tc>
        <w:tc>
          <w:tcPr>
            <w:tcW w:w="1719" w:type="dxa"/>
            <w:gridSpan w:val="2"/>
            <w:tcBorders>
              <w:top w:val="single" w:sz="4" w:space="0" w:color="000000"/>
              <w:bottom w:val="single" w:sz="4" w:space="0" w:color="000000"/>
            </w:tcBorders>
            <w:shd w:fill="auto" w:val="clear"/>
            <w:vAlign w:val="center"/>
          </w:tcPr>
          <w:p>
            <w:pPr>
              <w:pStyle w:val="BodyText"/>
              <w:spacing w:lineRule="auto" w:line="240" w:before="0" w:after="0"/>
              <w:jc w:val="center"/>
              <w:rPr>
                <w:rFonts w:ascii="Garamond" w:hAnsi="Garamond" w:eastAsia="Garamond" w:cs="Garamond"/>
                <w:b/>
                <w:bCs/>
                <w:color w:val="000000"/>
                <w:sz w:val="18"/>
                <w:szCs w:val="18"/>
              </w:rPr>
            </w:pPr>
            <w:r>
              <w:rPr>
                <w:rFonts w:eastAsia="Garamond" w:cs="Garamond" w:ascii="Garamond" w:hAnsi="Garamond"/>
                <w:b/>
                <w:bCs/>
                <w:color w:val="000000"/>
                <w:sz w:val="18"/>
                <w:szCs w:val="18"/>
              </w:rPr>
              <w:t>Product name (please indicate the name/brand/model of the offered product and its technical specifications)</w:t>
            </w:r>
          </w:p>
        </w:tc>
        <w:tc>
          <w:tcPr>
            <w:tcW w:w="142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b/>
                <w:bCs/>
                <w:color w:val="000000"/>
                <w:sz w:val="18"/>
                <w:szCs w:val="18"/>
              </w:rPr>
            </w:pPr>
            <w:r>
              <w:rPr>
                <w:rFonts w:eastAsia="Garamond" w:cs="Garamond" w:ascii="Garamond" w:hAnsi="Garamond"/>
                <w:b/>
                <w:bCs/>
                <w:color w:val="000000"/>
                <w:sz w:val="18"/>
                <w:szCs w:val="18"/>
              </w:rPr>
              <w:t xml:space="preserve">  </w:t>
            </w:r>
            <w:r>
              <w:rPr>
                <w:rFonts w:eastAsia="Garamond" w:cs="Garamond" w:ascii="Garamond" w:hAnsi="Garamond"/>
                <w:b/>
                <w:bCs/>
                <w:color w:val="000000"/>
                <w:sz w:val="18"/>
                <w:szCs w:val="18"/>
              </w:rPr>
              <w:t>Quantity</w:t>
            </w:r>
          </w:p>
        </w:tc>
        <w:tc>
          <w:tcPr>
            <w:tcW w:w="1569" w:type="dxa"/>
            <w:tcBorders>
              <w:top w:val="single" w:sz="4" w:space="0" w:color="000000"/>
              <w:bottom w:val="single" w:sz="4" w:space="0" w:color="000000"/>
              <w:right w:val="single" w:sz="4" w:space="0" w:color="000000"/>
            </w:tcBorders>
            <w:shd w:fill="auto" w:val="clear"/>
            <w:vAlign w:val="center"/>
          </w:tcPr>
          <w:p>
            <w:pPr>
              <w:pStyle w:val="BodyText"/>
              <w:spacing w:lineRule="auto" w:line="240" w:before="0" w:after="0"/>
              <w:jc w:val="center"/>
              <w:rPr>
                <w:rFonts w:ascii="Garamond" w:hAnsi="Garamond" w:eastAsia="Garamond" w:cs="Garamond"/>
                <w:b/>
                <w:bCs/>
                <w:color w:val="000000"/>
                <w:sz w:val="18"/>
                <w:szCs w:val="18"/>
              </w:rPr>
            </w:pPr>
            <w:r>
              <w:rPr>
                <w:rFonts w:eastAsia="Garamond" w:cs="Garamond" w:ascii="Garamond" w:hAnsi="Garamond"/>
                <w:b/>
                <w:bCs/>
                <w:color w:val="000000"/>
                <w:sz w:val="18"/>
                <w:szCs w:val="18"/>
              </w:rPr>
              <w:t>Unit</w:t>
            </w:r>
          </w:p>
        </w:tc>
        <w:tc>
          <w:tcPr>
            <w:tcW w:w="1570" w:type="dxa"/>
            <w:gridSpan w:val="3"/>
            <w:tcBorders>
              <w:top w:val="single" w:sz="4" w:space="0" w:color="000000"/>
              <w:bottom w:val="single" w:sz="4" w:space="0" w:color="000000"/>
              <w:right w:val="single" w:sz="4" w:space="0" w:color="000000"/>
            </w:tcBorders>
            <w:shd w:fill="FFFFFF" w:val="clear"/>
            <w:vAlign w:val="center"/>
          </w:tcPr>
          <w:p>
            <w:pPr>
              <w:pStyle w:val="Normal1"/>
              <w:spacing w:lineRule="auto" w:line="240" w:before="0" w:after="0"/>
              <w:jc w:val="center"/>
              <w:rPr>
                <w:rFonts w:ascii="Garamond" w:hAnsi="Garamond" w:eastAsia="Garamond" w:cs="Garamond"/>
                <w:b/>
                <w:bCs/>
                <w:color w:val="000000"/>
                <w:sz w:val="18"/>
                <w:szCs w:val="18"/>
              </w:rPr>
            </w:pPr>
            <w:r>
              <w:rPr>
                <w:rFonts w:eastAsia="Garamond" w:cs="Garamond" w:ascii="Garamond" w:hAnsi="Garamond"/>
                <w:b/>
                <w:bCs/>
                <w:color w:val="000000"/>
                <w:sz w:val="18"/>
                <w:szCs w:val="18"/>
              </w:rPr>
              <w:t xml:space="preserve">Unit price </w:t>
            </w:r>
          </w:p>
        </w:tc>
        <w:tc>
          <w:tcPr>
            <w:tcW w:w="1570" w:type="dxa"/>
            <w:gridSpan w:val="2"/>
            <w:tcBorders>
              <w:top w:val="single" w:sz="4" w:space="0" w:color="000000"/>
              <w:bottom w:val="single" w:sz="4" w:space="0" w:color="000000"/>
              <w:right w:val="single" w:sz="4" w:space="0" w:color="000000"/>
            </w:tcBorders>
            <w:shd w:fill="FFFFFF" w:val="clear"/>
            <w:vAlign w:val="center"/>
          </w:tcPr>
          <w:p>
            <w:pPr>
              <w:pStyle w:val="Normal1"/>
              <w:spacing w:lineRule="auto" w:line="240" w:before="0" w:after="0"/>
              <w:jc w:val="center"/>
              <w:rPr>
                <w:rFonts w:ascii="Garamond" w:hAnsi="Garamond" w:eastAsia="Garamond" w:cs="Garamond"/>
                <w:b/>
                <w:bCs/>
                <w:color w:val="000000"/>
                <w:sz w:val="18"/>
                <w:szCs w:val="18"/>
              </w:rPr>
            </w:pPr>
            <w:r>
              <w:rPr>
                <w:rFonts w:eastAsia="Garamond" w:cs="Garamond" w:ascii="Garamond" w:hAnsi="Garamond"/>
                <w:b/>
                <w:bCs/>
                <w:color w:val="000000"/>
                <w:sz w:val="18"/>
                <w:szCs w:val="18"/>
              </w:rPr>
              <w:t>Total cost</w:t>
            </w:r>
          </w:p>
        </w:tc>
        <w:tc>
          <w:tcPr>
            <w:tcW w:w="1574" w:type="dxa"/>
            <w:tcBorders>
              <w:top w:val="single" w:sz="4" w:space="0" w:color="000000"/>
              <w:left w:val="single" w:sz="4" w:space="0" w:color="000000"/>
              <w:bottom w:val="single" w:sz="4" w:space="0" w:color="000000"/>
              <w:right w:val="single" w:sz="4" w:space="0" w:color="000000"/>
            </w:tcBorders>
            <w:shd w:fill="FFFFFF" w:val="clear"/>
            <w:vAlign w:val="center"/>
          </w:tcPr>
          <w:p>
            <w:pPr>
              <w:pStyle w:val="BodyText"/>
              <w:spacing w:lineRule="auto" w:line="240" w:before="0" w:after="0"/>
              <w:jc w:val="center"/>
              <w:rPr>
                <w:rFonts w:ascii="Garamond" w:hAnsi="Garamond" w:eastAsia="Garamond" w:cs="Garamond"/>
                <w:b/>
                <w:bCs/>
                <w:color w:val="000000"/>
                <w:sz w:val="18"/>
                <w:szCs w:val="18"/>
              </w:rPr>
            </w:pPr>
            <w:r>
              <w:rPr>
                <w:rFonts w:eastAsia="Garamond" w:cs="Garamond" w:ascii="Garamond" w:hAnsi="Garamond"/>
                <w:b/>
                <w:bCs/>
                <w:color w:val="000000"/>
                <w:sz w:val="18"/>
                <w:szCs w:val="18"/>
              </w:rPr>
              <w:t>Link (if available) to the product</w:t>
            </w:r>
          </w:p>
          <w:p>
            <w:pPr>
              <w:pStyle w:val="Normal1"/>
              <w:spacing w:lineRule="auto" w:line="240" w:before="0" w:after="0"/>
              <w:jc w:val="center"/>
              <w:rPr>
                <w:rFonts w:ascii="Garamond" w:hAnsi="Garamond" w:eastAsia="Garamond" w:cs="Garamond"/>
                <w:b/>
                <w:bCs/>
                <w:color w:val="000000"/>
                <w:sz w:val="18"/>
                <w:szCs w:val="18"/>
              </w:rPr>
            </w:pPr>
            <w:r>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1</w:t>
            </w:r>
          </w:p>
        </w:tc>
        <w:tc>
          <w:tcPr>
            <w:tcW w:w="1719" w:type="dxa"/>
            <w:gridSpan w:val="2"/>
            <w:tcBorders>
              <w:top w:val="single" w:sz="4" w:space="0" w:color="000000"/>
              <w:bottom w:val="single" w:sz="4" w:space="0" w:color="000000"/>
              <w:right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Blood pressure monitor </w:t>
            </w:r>
          </w:p>
        </w:tc>
        <w:tc>
          <w:tcPr>
            <w:tcW w:w="1421"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1</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lang w:val="en-US"/>
              </w:rPr>
            </w:pPr>
            <w:r>
              <w:rPr>
                <w:rFonts w:eastAsia="Garamond" w:cs="Garamond" w:ascii="Garamond" w:hAnsi="Garamond"/>
                <w:color w:val="000000"/>
                <w:lang w:val="en-US"/>
              </w:rPr>
              <w:t>each</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2</w:t>
            </w:r>
          </w:p>
        </w:tc>
        <w:tc>
          <w:tcPr>
            <w:tcW w:w="1719" w:type="dxa"/>
            <w:gridSpan w:val="2"/>
            <w:tcBorders>
              <w:top w:val="single" w:sz="4" w:space="0" w:color="000000"/>
              <w:bottom w:val="single" w:sz="4" w:space="0" w:color="000000"/>
              <w:right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Stethoscope </w:t>
            </w:r>
          </w:p>
        </w:tc>
        <w:tc>
          <w:tcPr>
            <w:tcW w:w="1421"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2</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each</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3</w:t>
            </w:r>
          </w:p>
        </w:tc>
        <w:tc>
          <w:tcPr>
            <w:tcW w:w="1719" w:type="dxa"/>
            <w:gridSpan w:val="2"/>
            <w:tcBorders>
              <w:top w:val="single" w:sz="4" w:space="0" w:color="000000"/>
              <w:bottom w:val="single" w:sz="4" w:space="0" w:color="000000"/>
              <w:right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Style w:val="Strong"/>
                <w:rFonts w:eastAsia="Times New Roman" w:cs="Times New Roman" w:ascii="Times New Roman" w:hAnsi="Times New Roman"/>
                <w:b w:val="false"/>
                <w:bCs w:val="false"/>
                <w:color w:val="000000"/>
              </w:rPr>
              <w:t>Alcohol wipes (100 pcs per package)</w:t>
            </w:r>
            <w:r>
              <w:rPr>
                <w:rFonts w:eastAsia="Times New Roman" w:cs="Times New Roman" w:ascii="Times New Roman" w:hAnsi="Times New Roman"/>
                <w:color w:val="000000"/>
              </w:rPr>
              <w:t xml:space="preserve"> </w:t>
            </w:r>
          </w:p>
        </w:tc>
        <w:tc>
          <w:tcPr>
            <w:tcW w:w="1421"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24</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pPr>
            <w:r>
              <w:rPr>
                <w:rFonts w:eastAsia="Times New Roman" w:cs="Times New Roman" w:ascii="Times New Roman" w:hAnsi="Times New Roman"/>
                <w:color w:val="000000"/>
              </w:rPr>
              <w:t>package</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4</w:t>
            </w:r>
          </w:p>
        </w:tc>
        <w:tc>
          <w:tcPr>
            <w:tcW w:w="1719" w:type="dxa"/>
            <w:gridSpan w:val="2"/>
            <w:tcBorders>
              <w:top w:val="single" w:sz="4" w:space="0" w:color="000000"/>
              <w:bottom w:val="single" w:sz="4" w:space="0" w:color="000000"/>
              <w:right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Medical nitrile gloves, non-sterile (100 pcs per package) </w:t>
            </w:r>
          </w:p>
        </w:tc>
        <w:tc>
          <w:tcPr>
            <w:tcW w:w="1421"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10</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pPr>
            <w:r>
              <w:rPr>
                <w:rFonts w:eastAsia="Times New Roman" w:cs="Times New Roman" w:ascii="Times New Roman" w:hAnsi="Times New Roman"/>
                <w:color w:val="000000"/>
              </w:rPr>
              <w:t>package</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5</w:t>
            </w:r>
          </w:p>
        </w:tc>
        <w:tc>
          <w:tcPr>
            <w:tcW w:w="1719" w:type="dxa"/>
            <w:gridSpan w:val="2"/>
            <w:tcBorders>
              <w:top w:val="single" w:sz="4" w:space="0" w:color="000000"/>
              <w:bottom w:val="single" w:sz="4" w:space="0" w:color="000000"/>
              <w:right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Pulse oximeter </w:t>
            </w:r>
          </w:p>
        </w:tc>
        <w:tc>
          <w:tcPr>
            <w:tcW w:w="1421"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1</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each</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6</w:t>
            </w:r>
          </w:p>
        </w:tc>
        <w:tc>
          <w:tcPr>
            <w:tcW w:w="1719" w:type="dxa"/>
            <w:gridSpan w:val="2"/>
            <w:tcBorders>
              <w:top w:val="single" w:sz="4" w:space="0" w:color="000000"/>
              <w:bottom w:val="single" w:sz="4" w:space="0" w:color="000000"/>
              <w:right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Thermometer </w:t>
            </w:r>
          </w:p>
        </w:tc>
        <w:tc>
          <w:tcPr>
            <w:tcW w:w="1421"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1</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each</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7</w:t>
            </w:r>
          </w:p>
        </w:tc>
        <w:tc>
          <w:tcPr>
            <w:tcW w:w="1719" w:type="dxa"/>
            <w:gridSpan w:val="2"/>
            <w:tcBorders>
              <w:top w:val="single" w:sz="4" w:space="0" w:color="000000"/>
              <w:bottom w:val="single" w:sz="4" w:space="0" w:color="000000"/>
              <w:right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Ophthalmoscope </w:t>
            </w:r>
          </w:p>
        </w:tc>
        <w:tc>
          <w:tcPr>
            <w:tcW w:w="1421"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2</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each</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8</w:t>
            </w:r>
          </w:p>
        </w:tc>
        <w:tc>
          <w:tcPr>
            <w:tcW w:w="1719" w:type="dxa"/>
            <w:gridSpan w:val="2"/>
            <w:tcBorders>
              <w:top w:val="single" w:sz="4" w:space="0" w:color="000000"/>
              <w:bottom w:val="single" w:sz="4" w:space="0" w:color="000000"/>
              <w:right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C batteries (2 pcs per package) </w:t>
            </w:r>
          </w:p>
        </w:tc>
        <w:tc>
          <w:tcPr>
            <w:tcW w:w="1421"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4</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pPr>
            <w:r>
              <w:rPr>
                <w:rFonts w:eastAsia="Times New Roman" w:cs="Times New Roman" w:ascii="Times New Roman" w:hAnsi="Times New Roman"/>
                <w:color w:val="000000"/>
              </w:rPr>
              <w:t>package</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9</w:t>
            </w:r>
          </w:p>
        </w:tc>
        <w:tc>
          <w:tcPr>
            <w:tcW w:w="1719" w:type="dxa"/>
            <w:gridSpan w:val="2"/>
            <w:tcBorders>
              <w:bottom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Style w:val="Strong"/>
                <w:rFonts w:eastAsia="Times New Roman" w:cs="Times New Roman" w:ascii="Times New Roman" w:hAnsi="Times New Roman"/>
                <w:b w:val="false"/>
                <w:bCs w:val="false"/>
                <w:color w:val="000000"/>
              </w:rPr>
              <w:t>Medical measuring tape</w:t>
            </w:r>
            <w:r>
              <w:rPr>
                <w:rFonts w:eastAsia="Times New Roman" w:cs="Times New Roman" w:ascii="Times New Roman" w:hAnsi="Times New Roman"/>
                <w:color w:val="000000"/>
              </w:rPr>
              <w:t xml:space="preserve"> </w:t>
            </w:r>
          </w:p>
        </w:tc>
        <w:tc>
          <w:tcPr>
            <w:tcW w:w="1421" w:type="dxa"/>
            <w:gridSpan w:val="2"/>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2</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each</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10</w:t>
            </w:r>
          </w:p>
        </w:tc>
        <w:tc>
          <w:tcPr>
            <w:tcW w:w="1719" w:type="dxa"/>
            <w:gridSpan w:val="2"/>
            <w:tcBorders>
              <w:bottom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Electronic scales </w:t>
            </w:r>
          </w:p>
        </w:tc>
        <w:tc>
          <w:tcPr>
            <w:tcW w:w="1421" w:type="dxa"/>
            <w:gridSpan w:val="2"/>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2</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each</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11</w:t>
            </w:r>
          </w:p>
        </w:tc>
        <w:tc>
          <w:tcPr>
            <w:tcW w:w="1719" w:type="dxa"/>
            <w:gridSpan w:val="2"/>
            <w:tcBorders>
              <w:bottom w:val="single" w:sz="4" w:space="0" w:color="000000"/>
            </w:tcBorders>
            <w:shd w:fill="auto" w:val="clear"/>
            <w:vAlign w:val="center"/>
          </w:tcPr>
          <w:p>
            <w:pPr>
              <w:pStyle w:val="Normal1"/>
              <w:spacing w:lineRule="auto" w:line="240" w:before="0" w:after="0"/>
              <w:rPr/>
            </w:pPr>
            <w:r>
              <w:rPr>
                <w:rStyle w:val="Strong"/>
                <w:rFonts w:eastAsia="Times New Roman" w:cs="Times New Roman" w:ascii="Times New Roman" w:hAnsi="Times New Roman"/>
                <w:b w:val="false"/>
                <w:bCs w:val="false"/>
                <w:color w:val="000000"/>
              </w:rPr>
              <w:t>ENT spatulas (100 pcs per package)</w:t>
            </w:r>
            <w:r>
              <w:rPr>
                <w:rFonts w:eastAsia="Times New Roman" w:cs="Times New Roman" w:ascii="Times New Roman" w:hAnsi="Times New Roman"/>
                <w:b w:val="false"/>
                <w:bCs w:val="false"/>
                <w:color w:val="000000"/>
              </w:rPr>
              <w:t xml:space="preserve"> </w:t>
            </w:r>
          </w:p>
        </w:tc>
        <w:tc>
          <w:tcPr>
            <w:tcW w:w="1421" w:type="dxa"/>
            <w:gridSpan w:val="2"/>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24</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package</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12</w:t>
            </w:r>
          </w:p>
        </w:tc>
        <w:tc>
          <w:tcPr>
            <w:tcW w:w="1719" w:type="dxa"/>
            <w:gridSpan w:val="2"/>
            <w:tcBorders>
              <w:bottom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Hand antiseptic 500 ml </w:t>
            </w:r>
          </w:p>
        </w:tc>
        <w:tc>
          <w:tcPr>
            <w:tcW w:w="1421" w:type="dxa"/>
            <w:gridSpan w:val="2"/>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4</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bottle</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13</w:t>
            </w:r>
          </w:p>
        </w:tc>
        <w:tc>
          <w:tcPr>
            <w:tcW w:w="1719" w:type="dxa"/>
            <w:gridSpan w:val="2"/>
            <w:tcBorders>
              <w:bottom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Style w:val="Strong"/>
                <w:rFonts w:eastAsia="Times New Roman" w:cs="Times New Roman" w:ascii="Times New Roman" w:hAnsi="Times New Roman"/>
                <w:b w:val="false"/>
                <w:bCs w:val="false"/>
                <w:color w:val="000000"/>
              </w:rPr>
              <w:t>Medical waste container</w:t>
            </w:r>
            <w:r>
              <w:rPr>
                <w:rFonts w:eastAsia="Times New Roman" w:cs="Times New Roman" w:ascii="Times New Roman" w:hAnsi="Times New Roman"/>
                <w:color w:val="000000"/>
              </w:rPr>
              <w:t xml:space="preserve"> </w:t>
            </w:r>
          </w:p>
        </w:tc>
        <w:tc>
          <w:tcPr>
            <w:tcW w:w="1421" w:type="dxa"/>
            <w:gridSpan w:val="2"/>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1</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each</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14</w:t>
            </w:r>
          </w:p>
        </w:tc>
        <w:tc>
          <w:tcPr>
            <w:tcW w:w="1719" w:type="dxa"/>
            <w:gridSpan w:val="2"/>
            <w:tcBorders>
              <w:bottom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Individual first aid kit </w:t>
            </w:r>
          </w:p>
        </w:tc>
        <w:tc>
          <w:tcPr>
            <w:tcW w:w="1421" w:type="dxa"/>
            <w:gridSpan w:val="2"/>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3</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set</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15</w:t>
            </w:r>
          </w:p>
        </w:tc>
        <w:tc>
          <w:tcPr>
            <w:tcW w:w="1719" w:type="dxa"/>
            <w:gridSpan w:val="2"/>
            <w:tcBorders>
              <w:bottom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Style w:val="Strong"/>
                <w:rFonts w:eastAsia="Times New Roman" w:cs="Times New Roman" w:ascii="Times New Roman" w:hAnsi="Times New Roman"/>
                <w:b w:val="false"/>
                <w:bCs w:val="false"/>
                <w:color w:val="000000"/>
              </w:rPr>
              <w:t>Electrocardiograph (ECG machine)</w:t>
            </w:r>
            <w:r>
              <w:rPr>
                <w:rFonts w:eastAsia="Times New Roman" w:cs="Times New Roman" w:ascii="Times New Roman" w:hAnsi="Times New Roman"/>
                <w:color w:val="000000"/>
              </w:rPr>
              <w:t xml:space="preserve"> </w:t>
            </w:r>
          </w:p>
        </w:tc>
        <w:tc>
          <w:tcPr>
            <w:tcW w:w="1421" w:type="dxa"/>
            <w:gridSpan w:val="2"/>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2</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each</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16</w:t>
            </w:r>
          </w:p>
        </w:tc>
        <w:tc>
          <w:tcPr>
            <w:tcW w:w="1719" w:type="dxa"/>
            <w:gridSpan w:val="2"/>
            <w:tcBorders>
              <w:bottom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Style w:val="Strong"/>
                <w:rFonts w:eastAsia="Times New Roman" w:cs="Times New Roman" w:ascii="Times New Roman" w:hAnsi="Times New Roman"/>
                <w:b w:val="false"/>
                <w:bCs w:val="false"/>
                <w:color w:val="000000"/>
              </w:rPr>
              <w:t>ECG recording paper 20 m</w:t>
            </w:r>
            <w:r>
              <w:rPr>
                <w:rFonts w:eastAsia="Times New Roman" w:cs="Times New Roman" w:ascii="Times New Roman" w:hAnsi="Times New Roman"/>
                <w:color w:val="000000"/>
              </w:rPr>
              <w:t xml:space="preserve"> </w:t>
            </w:r>
          </w:p>
        </w:tc>
        <w:tc>
          <w:tcPr>
            <w:tcW w:w="1421" w:type="dxa"/>
            <w:gridSpan w:val="2"/>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20</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roll</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17</w:t>
            </w:r>
          </w:p>
        </w:tc>
        <w:tc>
          <w:tcPr>
            <w:tcW w:w="1719" w:type="dxa"/>
            <w:gridSpan w:val="2"/>
            <w:tcBorders>
              <w:bottom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Bag for ECG machine </w:t>
            </w:r>
          </w:p>
        </w:tc>
        <w:tc>
          <w:tcPr>
            <w:tcW w:w="1421" w:type="dxa"/>
            <w:gridSpan w:val="2"/>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2</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each</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18</w:t>
            </w:r>
          </w:p>
        </w:tc>
        <w:tc>
          <w:tcPr>
            <w:tcW w:w="1719" w:type="dxa"/>
            <w:gridSpan w:val="2"/>
            <w:tcBorders>
              <w:bottom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Lipid and glucose testing system </w:t>
            </w:r>
          </w:p>
        </w:tc>
        <w:tc>
          <w:tcPr>
            <w:tcW w:w="1421" w:type="dxa"/>
            <w:gridSpan w:val="2"/>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1</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set</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19</w:t>
            </w:r>
          </w:p>
        </w:tc>
        <w:tc>
          <w:tcPr>
            <w:tcW w:w="1719" w:type="dxa"/>
            <w:gridSpan w:val="2"/>
            <w:tcBorders>
              <w:bottom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Lipid profile test strips (25 pcs per package) </w:t>
            </w:r>
          </w:p>
        </w:tc>
        <w:tc>
          <w:tcPr>
            <w:tcW w:w="1421" w:type="dxa"/>
            <w:gridSpan w:val="2"/>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48</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pPr>
            <w:r>
              <w:rPr>
                <w:rFonts w:eastAsia="Times New Roman" w:cs="Times New Roman" w:ascii="Times New Roman" w:hAnsi="Times New Roman"/>
                <w:color w:val="000000"/>
              </w:rPr>
              <w:t xml:space="preserve"> </w:t>
            </w:r>
            <w:r>
              <w:rPr>
                <w:rFonts w:eastAsia="Times New Roman" w:cs="Times New Roman" w:ascii="Times New Roman" w:hAnsi="Times New Roman"/>
                <w:color w:val="000000"/>
              </w:rPr>
              <w:t>package</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20</w:t>
            </w:r>
          </w:p>
        </w:tc>
        <w:tc>
          <w:tcPr>
            <w:tcW w:w="1719" w:type="dxa"/>
            <w:gridSpan w:val="2"/>
            <w:tcBorders>
              <w:bottom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Glucose test strips (50 pcs per package </w:t>
            </w:r>
          </w:p>
        </w:tc>
        <w:tc>
          <w:tcPr>
            <w:tcW w:w="1421" w:type="dxa"/>
            <w:gridSpan w:val="2"/>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25</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pPr>
            <w:r>
              <w:rPr>
                <w:rFonts w:eastAsia="Times New Roman" w:cs="Times New Roman" w:ascii="Times New Roman" w:hAnsi="Times New Roman"/>
                <w:color w:val="000000"/>
              </w:rPr>
              <w:t xml:space="preserve"> </w:t>
            </w:r>
            <w:r>
              <w:rPr>
                <w:rFonts w:eastAsia="Times New Roman" w:cs="Times New Roman" w:ascii="Times New Roman" w:hAnsi="Times New Roman"/>
                <w:color w:val="000000"/>
              </w:rPr>
              <w:t>package</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21</w:t>
            </w:r>
          </w:p>
        </w:tc>
        <w:tc>
          <w:tcPr>
            <w:tcW w:w="1719" w:type="dxa"/>
            <w:gridSpan w:val="2"/>
            <w:tcBorders>
              <w:bottom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Lancets (100 pcs per package) </w:t>
            </w:r>
          </w:p>
        </w:tc>
        <w:tc>
          <w:tcPr>
            <w:tcW w:w="1421" w:type="dxa"/>
            <w:gridSpan w:val="2"/>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23</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pPr>
            <w:r>
              <w:rPr>
                <w:rFonts w:eastAsia="Times New Roman" w:cs="Times New Roman" w:ascii="Times New Roman" w:hAnsi="Times New Roman"/>
                <w:color w:val="000000"/>
              </w:rPr>
              <w:t xml:space="preserve"> </w:t>
            </w:r>
            <w:r>
              <w:rPr>
                <w:rFonts w:eastAsia="Times New Roman" w:cs="Times New Roman" w:ascii="Times New Roman" w:hAnsi="Times New Roman"/>
                <w:color w:val="000000"/>
              </w:rPr>
              <w:t>package</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465"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22</w:t>
            </w:r>
          </w:p>
        </w:tc>
        <w:tc>
          <w:tcPr>
            <w:tcW w:w="1719" w:type="dxa"/>
            <w:gridSpan w:val="2"/>
            <w:tcBorders>
              <w:bottom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Style w:val="Strong"/>
                <w:rFonts w:eastAsia="Times New Roman" w:cs="Times New Roman" w:ascii="Times New Roman" w:hAnsi="Times New Roman"/>
                <w:b w:val="false"/>
                <w:bCs w:val="false"/>
                <w:color w:val="000000"/>
              </w:rPr>
              <w:t>Medical bed sheet in roll (100 m)</w:t>
            </w:r>
            <w:r>
              <w:rPr>
                <w:rFonts w:eastAsia="Times New Roman" w:cs="Times New Roman" w:ascii="Times New Roman" w:hAnsi="Times New Roman"/>
                <w:color w:val="000000"/>
              </w:rPr>
              <w:t xml:space="preserve"> </w:t>
            </w:r>
          </w:p>
        </w:tc>
        <w:tc>
          <w:tcPr>
            <w:tcW w:w="1421" w:type="dxa"/>
            <w:gridSpan w:val="2"/>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4</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roll</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23</w:t>
            </w:r>
          </w:p>
        </w:tc>
        <w:tc>
          <w:tcPr>
            <w:tcW w:w="1719" w:type="dxa"/>
            <w:gridSpan w:val="2"/>
            <w:tcBorders>
              <w:bottom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Style w:val="Strong"/>
                <w:rFonts w:eastAsia="Times New Roman" w:cs="Times New Roman" w:ascii="Times New Roman" w:hAnsi="Times New Roman"/>
                <w:b w:val="false"/>
                <w:bCs w:val="false"/>
                <w:color w:val="000000"/>
              </w:rPr>
              <w:t>Medical organizer bag</w:t>
            </w:r>
            <w:r>
              <w:rPr>
                <w:rFonts w:eastAsia="Times New Roman" w:cs="Times New Roman" w:ascii="Times New Roman" w:hAnsi="Times New Roman"/>
                <w:color w:val="000000"/>
              </w:rPr>
              <w:t xml:space="preserve"> </w:t>
            </w:r>
          </w:p>
        </w:tc>
        <w:tc>
          <w:tcPr>
            <w:tcW w:w="1421" w:type="dxa"/>
            <w:gridSpan w:val="2"/>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2</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each</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24</w:t>
            </w:r>
          </w:p>
        </w:tc>
        <w:tc>
          <w:tcPr>
            <w:tcW w:w="1719" w:type="dxa"/>
            <w:gridSpan w:val="2"/>
            <w:tcBorders>
              <w:bottom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Paper towels (120 pcs per package) </w:t>
            </w:r>
          </w:p>
        </w:tc>
        <w:tc>
          <w:tcPr>
            <w:tcW w:w="1421" w:type="dxa"/>
            <w:gridSpan w:val="2"/>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22</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pPr>
            <w:r>
              <w:rPr>
                <w:rFonts w:eastAsia="Times New Roman" w:cs="Times New Roman" w:ascii="Times New Roman" w:hAnsi="Times New Roman"/>
                <w:color w:val="000000"/>
              </w:rPr>
              <w:t>package</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69"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25</w:t>
            </w:r>
          </w:p>
        </w:tc>
        <w:tc>
          <w:tcPr>
            <w:tcW w:w="1719" w:type="dxa"/>
            <w:gridSpan w:val="2"/>
            <w:tcBorders>
              <w:bottom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Antibacterial wet wipes (120 pcs per package) </w:t>
            </w:r>
          </w:p>
        </w:tc>
        <w:tc>
          <w:tcPr>
            <w:tcW w:w="1421" w:type="dxa"/>
            <w:gridSpan w:val="2"/>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22</w:t>
            </w:r>
          </w:p>
        </w:tc>
        <w:tc>
          <w:tcPr>
            <w:tcW w:w="1569" w:type="dxa"/>
            <w:tcBorders>
              <w:bottom w:val="single" w:sz="4" w:space="0" w:color="000000"/>
              <w:right w:val="single" w:sz="4" w:space="0" w:color="000000"/>
            </w:tcBorders>
            <w:shd w:fill="auto" w:val="clear"/>
            <w:vAlign w:val="center"/>
          </w:tcPr>
          <w:p>
            <w:pPr>
              <w:pStyle w:val="Normal1"/>
              <w:spacing w:lineRule="auto" w:line="240" w:before="0" w:after="0"/>
              <w:jc w:val="center"/>
              <w:rPr/>
            </w:pPr>
            <w:r>
              <w:rPr>
                <w:rFonts w:eastAsia="Times New Roman" w:cs="Times New Roman" w:ascii="Times New Roman" w:hAnsi="Times New Roman"/>
                <w:color w:val="000000"/>
              </w:rPr>
              <w:t>package</w:t>
            </w:r>
          </w:p>
        </w:tc>
        <w:tc>
          <w:tcPr>
            <w:tcW w:w="1570"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7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t> </w:t>
            </w:r>
          </w:p>
        </w:tc>
        <w:tc>
          <w:tcPr>
            <w:tcW w:w="1574"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84" w:type="dxa"/>
            <w:gridSpan w:val="2"/>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right"/>
              <w:rPr>
                <w:rFonts w:ascii="Garamond" w:hAnsi="Garamond" w:eastAsia="Garamond" w:cs="Garamond"/>
                <w:color w:val="000000"/>
              </w:rPr>
            </w:pPr>
            <w:r>
              <w:rPr>
                <w:rFonts w:eastAsia="Garamond" w:cs="Garamond" w:ascii="Garamond" w:hAnsi="Garamond"/>
                <w:color w:val="000000"/>
              </w:rPr>
              <w:t>26</w:t>
            </w:r>
          </w:p>
        </w:tc>
        <w:tc>
          <w:tcPr>
            <w:tcW w:w="1704" w:type="dxa"/>
            <w:tcBorders>
              <w:bottom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AAA alkaline batteries (12 pcs per package) </w:t>
            </w:r>
          </w:p>
        </w:tc>
        <w:tc>
          <w:tcPr>
            <w:tcW w:w="1416"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3</w:t>
            </w:r>
          </w:p>
        </w:tc>
        <w:tc>
          <w:tcPr>
            <w:tcW w:w="1584"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pPr>
            <w:r>
              <w:rPr>
                <w:rFonts w:eastAsia="Times New Roman" w:cs="Times New Roman" w:ascii="Times New Roman" w:hAnsi="Times New Roman"/>
                <w:color w:val="000000"/>
              </w:rPr>
              <w:t>package</w:t>
            </w:r>
          </w:p>
        </w:tc>
        <w:tc>
          <w:tcPr>
            <w:tcW w:w="1532" w:type="dxa"/>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9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c>
          <w:tcPr>
            <w:tcW w:w="1582" w:type="dxa"/>
            <w:gridSpan w:val="2"/>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r>
        <w:trPr>
          <w:trHeight w:val="288" w:hRule="atLeast"/>
        </w:trPr>
        <w:tc>
          <w:tcPr>
            <w:tcW w:w="1584" w:type="dxa"/>
            <w:gridSpan w:val="2"/>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rPr>
                <w:rFonts w:ascii="Garamond" w:hAnsi="Garamond" w:eastAsia="Garamond" w:cs="Garamond"/>
                <w:color w:val="000000"/>
              </w:rPr>
            </w:pPr>
            <w:r>
              <w:rPr>
                <w:rFonts w:eastAsia="Garamond" w:cs="Garamond" w:ascii="Garamond" w:hAnsi="Garamond"/>
                <w:color w:val="000000"/>
              </w:rPr>
              <w:t> </w:t>
            </w:r>
          </w:p>
        </w:tc>
        <w:tc>
          <w:tcPr>
            <w:tcW w:w="1704" w:type="dxa"/>
            <w:tcBorders>
              <w:bottom w:val="single" w:sz="4" w:space="0" w:color="000000"/>
            </w:tcBorders>
            <w:shd w:fill="auto" w:val="clear"/>
            <w:vAlign w:val="center"/>
          </w:tcPr>
          <w:p>
            <w:pPr>
              <w:pStyle w:val="Normal1"/>
              <w:spacing w:lineRule="auto" w:line="240" w:before="0" w:after="0"/>
              <w:rPr>
                <w:rFonts w:ascii="Times New Roman" w:hAnsi="Times New Roman" w:eastAsia="Times New Roman" w:cs="Times New Roman"/>
                <w:color w:val="000000"/>
              </w:rPr>
            </w:pPr>
            <w:r>
              <w:rPr>
                <w:rFonts w:eastAsia="Times New Roman" w:cs="Times New Roman" w:ascii="Times New Roman" w:hAnsi="Times New Roman"/>
                <w:color w:val="000000"/>
              </w:rPr>
              <w:t xml:space="preserve">Packaging and delivery </w:t>
            </w:r>
          </w:p>
        </w:tc>
        <w:tc>
          <w:tcPr>
            <w:tcW w:w="1416" w:type="dxa"/>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1 </w:t>
            </w:r>
          </w:p>
        </w:tc>
        <w:tc>
          <w:tcPr>
            <w:tcW w:w="1584" w:type="dxa"/>
            <w:gridSpan w:val="3"/>
            <w:tcBorders>
              <w:bottom w:val="single" w:sz="4" w:space="0" w:color="000000"/>
              <w:right w:val="single" w:sz="4" w:space="0" w:color="000000"/>
            </w:tcBorders>
            <w:shd w:fill="auto" w:val="clear"/>
            <w:vAlign w:val="center"/>
          </w:tcPr>
          <w:p>
            <w:pPr>
              <w:pStyle w:val="Normal1"/>
              <w:spacing w:lineRule="auto" w:line="240" w:before="0" w:after="0"/>
              <w:jc w:val="center"/>
              <w:rPr/>
            </w:pPr>
            <w:r>
              <w:rPr>
                <w:rFonts w:eastAsia="Garamond" w:cs="Garamond" w:ascii="Garamond" w:hAnsi="Garamond"/>
                <w:color w:val="000000"/>
              </w:rPr>
              <w:t>service</w:t>
            </w:r>
          </w:p>
        </w:tc>
        <w:tc>
          <w:tcPr>
            <w:tcW w:w="1532" w:type="dxa"/>
            <w:tcBorders>
              <w:bottom w:val="single" w:sz="4" w:space="0" w:color="000000"/>
              <w:right w:val="single" w:sz="4" w:space="0" w:color="000000"/>
            </w:tcBorders>
            <w:shd w:fill="auto" w:val="clear"/>
            <w:vAlign w:val="center"/>
          </w:tcPr>
          <w:p>
            <w:pPr>
              <w:pStyle w:val="Normal1"/>
              <w:spacing w:lineRule="auto" w:line="240" w:before="0" w:after="0"/>
              <w:jc w:val="center"/>
              <w:rPr>
                <w:rFonts w:ascii="Garamond" w:hAnsi="Garamond" w:eastAsia="Garamond" w:cs="Garamond"/>
                <w:color w:val="000000"/>
              </w:rPr>
            </w:pPr>
            <w:r>
              <w:rPr>
                <w:rFonts w:eastAsia="Garamond" w:cs="Garamond" w:ascii="Garamond" w:hAnsi="Garamond"/>
                <w:color w:val="000000"/>
              </w:rPr>
              <w:t> </w:t>
            </w:r>
          </w:p>
        </w:tc>
        <w:tc>
          <w:tcPr>
            <w:tcW w:w="1590" w:type="dxa"/>
            <w:gridSpan w:val="2"/>
            <w:tcBorders>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c>
          <w:tcPr>
            <w:tcW w:w="1582" w:type="dxa"/>
            <w:gridSpan w:val="2"/>
            <w:tcBorders>
              <w:left w:val="single" w:sz="4" w:space="0" w:color="000000"/>
              <w:bottom w:val="single" w:sz="4" w:space="0" w:color="000000"/>
              <w:right w:val="single" w:sz="4" w:space="0" w:color="000000"/>
            </w:tcBorders>
            <w:shd w:fill="auto" w:val="clear"/>
            <w:vAlign w:val="center"/>
          </w:tcPr>
          <w:p>
            <w:pPr>
              <w:pStyle w:val="Normal1"/>
              <w:spacing w:lineRule="auto" w:line="240" w:before="0" w:after="0"/>
              <w:jc w:val="center"/>
              <w:rPr>
                <w:rFonts w:ascii="Arial" w:hAnsi="Arial" w:eastAsia="Arial" w:cs="Arial"/>
                <w:color w:val="000000"/>
              </w:rPr>
            </w:pPr>
            <w:r>
              <w:rPr>
                <w:rFonts w:eastAsia="Arial" w:cs="Arial" w:ascii="Arial" w:hAnsi="Arial"/>
                <w:color w:val="000000"/>
              </w:rPr>
            </w:r>
          </w:p>
        </w:tc>
      </w:tr>
    </w:tbl>
    <w:p>
      <w:pPr>
        <w:pStyle w:val="Normal1"/>
        <w:rPr>
          <w:rFonts w:ascii="Arial" w:hAnsi="Arial" w:eastAsia="Arial" w:cs="Arial"/>
        </w:rPr>
      </w:pPr>
      <w:r>
        <w:rPr>
          <w:rFonts w:eastAsia="Arial" w:cs="Arial" w:ascii="Arial" w:hAnsi="Arial"/>
        </w:rPr>
      </w:r>
    </w:p>
    <w:p>
      <w:pPr>
        <w:pStyle w:val="BodyText"/>
        <w:rPr/>
      </w:pPr>
      <w:r>
        <w:rPr>
          <w:rStyle w:val="Strong"/>
          <w:rFonts w:eastAsia="Arial" w:cs="Arial" w:ascii="Arial" w:hAnsi="Arial"/>
          <w:b w:val="false"/>
          <w:bCs w:val="false"/>
        </w:rPr>
        <w:t>TOTAL AMOUNT OF THE PRICE PROPOSAL: __________________________ UAH (VAT excluded / VAT included)</w:t>
      </w:r>
    </w:p>
    <w:p>
      <w:pPr>
        <w:pStyle w:val="BodyText"/>
        <w:spacing w:lineRule="auto" w:line="240" w:before="0" w:after="0"/>
        <w:ind w:right="-720"/>
        <w:jc w:val="both"/>
        <w:rPr/>
      </w:pPr>
      <w:r>
        <w:rPr>
          <w:rStyle w:val="Strong"/>
          <w:rFonts w:eastAsia="Arial" w:cs="Arial" w:ascii="Arial" w:hAnsi="Arial"/>
          <w:b w:val="false"/>
          <w:bCs w:val="false"/>
        </w:rPr>
        <w:t>10.</w:t>
      </w:r>
      <w:r>
        <w:rPr>
          <w:rFonts w:eastAsia="Arial" w:cs="Arial" w:ascii="Arial" w:hAnsi="Arial"/>
          <w:b w:val="false"/>
          <w:bCs w:val="false"/>
        </w:rPr>
        <w:t xml:space="preserve"> We hereby confirm that we have reviewed all tender documentation of the Contracting Authority, including the Announcement and Annex 2 – Technical Requirements (items 1–26), and unconditionally agree to all procurement terms. We undertake to keep this offer valid for 30 days from the date of submission of the price proposal. Our offer is binding upon us.</w:t>
      </w:r>
    </w:p>
    <w:p>
      <w:pPr>
        <w:pStyle w:val="BodyText"/>
        <w:rPr/>
      </w:pPr>
      <w:r>
        <w:rPr>
          <w:rStyle w:val="Strong"/>
          <w:b w:val="false"/>
          <w:bCs w:val="false"/>
        </w:rPr>
        <w:t>11.</w:t>
      </w:r>
      <w:r>
        <w:rPr>
          <w:b w:val="false"/>
          <w:bCs w:val="false"/>
        </w:rPr>
        <w:t xml:space="preserve"> Delivery costs are included in the price of the goods.</w:t>
      </w:r>
    </w:p>
    <w:p>
      <w:pPr>
        <w:pStyle w:val="BodyText"/>
        <w:rPr/>
      </w:pPr>
      <w:r>
        <w:rPr>
          <w:rStyle w:val="Strong"/>
          <w:b w:val="false"/>
          <w:bCs w:val="false"/>
        </w:rPr>
        <w:t>12. Payment terms and pricing conditions (please underline the selected option):</w:t>
      </w:r>
      <w:r>
        <w:rPr>
          <w:b w:val="false"/>
          <w:bCs w:val="false"/>
        </w:rPr>
        <w:br/>
        <w:t>-100% post-payment within 3 banking days after delivery of goods and signing of all relevant primary documents;</w:t>
        <w:br/>
        <w:t>- 50% advance payment + 50% post-payment;</w:t>
        <w:br/>
        <w:t>-100% advance payment.</w:t>
      </w:r>
    </w:p>
    <w:p>
      <w:pPr>
        <w:pStyle w:val="BodyText"/>
        <w:rPr/>
      </w:pPr>
      <w:r>
        <w:rPr>
          <w:rStyle w:val="Strong"/>
          <w:b w:val="false"/>
          <w:bCs w:val="false"/>
        </w:rPr>
        <w:t>13. Primary documents:</w:t>
      </w:r>
      <w:r>
        <w:rPr>
          <w:b w:val="false"/>
          <w:bCs w:val="false"/>
        </w:rPr>
        <w:t xml:space="preserve"> delivery note (invoice) and other documents required under the legislation of Ukraine.</w:t>
      </w:r>
    </w:p>
    <w:p>
      <w:pPr>
        <w:pStyle w:val="BodyText"/>
        <w:rPr/>
      </w:pPr>
      <w:r>
        <w:rPr>
          <w:rStyle w:val="Strong"/>
          <w:b w:val="false"/>
          <w:bCs w:val="false"/>
        </w:rPr>
        <w:t>14. Delivery period:</w:t>
      </w:r>
      <w:r>
        <w:rPr>
          <w:b w:val="false"/>
          <w:bCs w:val="false"/>
        </w:rPr>
        <w:t xml:space="preserve"> _____________ calendar days from the date of contract signing.</w:t>
      </w:r>
    </w:p>
    <w:p>
      <w:pPr>
        <w:pStyle w:val="BodyText"/>
        <w:rPr/>
      </w:pPr>
      <w:r>
        <w:rPr>
          <w:rStyle w:val="Strong"/>
          <w:b w:val="false"/>
          <w:bCs w:val="false"/>
        </w:rPr>
        <w:t>15.</w:t>
      </w:r>
      <w:r>
        <w:rPr>
          <w:b w:val="false"/>
          <w:bCs w:val="false"/>
        </w:rPr>
        <w:t xml:space="preserve"> If our proposal is selected, we undertake to sign the Contract no later than within 3 working days from the date of receiving the notification of intention to conclude the procurement contract.</w:t>
      </w:r>
    </w:p>
    <w:p>
      <w:pPr>
        <w:pStyle w:val="Normal1"/>
        <w:spacing w:lineRule="auto" w:line="240" w:before="0" w:after="0"/>
        <w:ind w:right="-720"/>
        <w:jc w:val="both"/>
        <w:rPr>
          <w:rFonts w:ascii="Arial" w:hAnsi="Arial" w:eastAsia="Arial" w:cs="Arial"/>
        </w:rPr>
      </w:pPr>
      <w:r>
        <w:rPr/>
      </w:r>
    </w:p>
    <w:p>
      <w:pPr>
        <w:pStyle w:val="BodyText"/>
        <w:spacing w:lineRule="auto" w:line="240" w:before="0" w:after="0"/>
        <w:ind w:right="-720"/>
        <w:jc w:val="both"/>
        <w:rPr>
          <w:rFonts w:ascii="Arial" w:hAnsi="Arial" w:eastAsia="Arial" w:cs="Arial"/>
        </w:rPr>
      </w:pPr>
      <w:r>
        <w:rPr>
          <w:rStyle w:val="Strong"/>
          <w:rFonts w:eastAsia="Arial" w:cs="Arial" w:ascii="Arial" w:hAnsi="Arial"/>
          <w:b w:val="false"/>
          <w:bCs w:val="false"/>
        </w:rPr>
        <w:t>16.</w:t>
      </w:r>
      <w:r>
        <w:rPr>
          <w:rFonts w:eastAsia="Arial" w:cs="Arial" w:ascii="Arial" w:hAnsi="Arial"/>
          <w:b w:val="false"/>
          <w:bCs w:val="false"/>
        </w:rPr>
        <w:t xml:space="preserve"> We hereby confirm that our company is not bankrupt or being liquidated, is not subject to insolvency or court proceedings, has not entered into agreements with creditors, has not suspended its activities, is not involved in any similar procedures, and is not in any comparable situation under applicable national laws or regulations.</w:t>
      </w:r>
    </w:p>
    <w:p>
      <w:pPr>
        <w:pStyle w:val="BodyText"/>
        <w:rPr>
          <w:b w:val="false"/>
          <w:bCs w:val="false"/>
        </w:rPr>
      </w:pPr>
      <w:r>
        <w:rPr>
          <w:b w:val="false"/>
          <w:bCs w:val="false"/>
        </w:rPr>
        <w:t>We further confirm that there are no circumstances of conflict of interest between the Contracting Authority and us, including but not limited to family, emotional, political, economic, or other shared interests.</w:t>
      </w:r>
    </w:p>
    <w:p>
      <w:pPr>
        <w:pStyle w:val="BodyText"/>
        <w:rPr>
          <w:b w:val="false"/>
          <w:bCs w:val="false"/>
        </w:rPr>
      </w:pPr>
      <w:r>
        <w:rPr>
          <w:b w:val="false"/>
          <w:bCs w:val="false"/>
        </w:rPr>
      </w:r>
    </w:p>
    <w:p>
      <w:pPr>
        <w:pStyle w:val="BodyText"/>
        <w:rPr/>
      </w:pPr>
      <w:r>
        <w:rPr>
          <w:rStyle w:val="Strong"/>
        </w:rPr>
        <w:t>Signature:</w:t>
      </w:r>
      <w:r>
        <w:rPr/>
        <w:t xml:space="preserve"> _______________________</w:t>
      </w:r>
    </w:p>
    <w:p>
      <w:pPr>
        <w:pStyle w:val="BodyText"/>
        <w:rPr/>
      </w:pPr>
      <w:r>
        <w:rPr/>
        <w:br/>
      </w:r>
      <w:r>
        <w:rPr>
          <w:rStyle w:val="Strong"/>
        </w:rPr>
        <w:t>Full name:</w:t>
      </w:r>
      <w:r>
        <w:rPr/>
        <w:t xml:space="preserve"> _______________________</w:t>
      </w:r>
    </w:p>
    <w:p>
      <w:pPr>
        <w:pStyle w:val="BodyText"/>
        <w:rPr/>
      </w:pPr>
      <w:r>
        <w:rPr/>
        <w:br/>
      </w:r>
      <w:r>
        <w:rPr>
          <w:rStyle w:val="Strong"/>
        </w:rPr>
        <w:t>Position:</w:t>
      </w:r>
      <w:r>
        <w:rPr/>
        <w:t xml:space="preserve"> _______________________</w:t>
      </w:r>
    </w:p>
    <w:p>
      <w:pPr>
        <w:pStyle w:val="BodyText"/>
        <w:rPr/>
      </w:pPr>
      <w:r>
        <w:rPr/>
        <w:br/>
      </w:r>
      <w:r>
        <w:rPr>
          <w:rStyle w:val="Strong"/>
        </w:rPr>
        <w:t>Date:</w:t>
      </w:r>
      <w:r>
        <w:rPr/>
        <w:t xml:space="preserve"> _______________________</w:t>
      </w:r>
    </w:p>
    <w:p>
      <w:pPr>
        <w:pStyle w:val="Normal1"/>
        <w:spacing w:lineRule="auto" w:line="240" w:before="0" w:after="0"/>
        <w:ind w:right="-720"/>
        <w:jc w:val="both"/>
        <w:rPr>
          <w:rFonts w:ascii="Arial" w:hAnsi="Arial" w:eastAsia="Arial" w:cs="Arial"/>
        </w:rPr>
      </w:pPr>
      <w:r>
        <w:rPr>
          <w:rFonts w:eastAsia="Arial" w:cs="Arial" w:ascii="Arial" w:hAnsi="Arial"/>
        </w:rPr>
      </w:r>
    </w:p>
    <w:p>
      <w:pPr>
        <w:pStyle w:val="Normal1"/>
        <w:spacing w:lineRule="auto" w:line="240" w:before="0" w:after="0"/>
        <w:rPr>
          <w:rFonts w:ascii="Arial" w:hAnsi="Arial" w:eastAsia="Arial" w:cs="Arial"/>
        </w:rPr>
      </w:pPr>
      <w:r>
        <w:rPr>
          <w:rFonts w:eastAsia="Arial" w:cs="Arial" w:ascii="Arial" w:hAnsi="Arial"/>
        </w:rPr>
      </w:r>
    </w:p>
    <w:sectPr>
      <w:headerReference w:type="even" r:id="rId4"/>
      <w:headerReference w:type="default" r:id="rId5"/>
      <w:headerReference w:type="first" r:id="rId6"/>
      <w:type w:val="nextPage"/>
      <w:pgSz w:w="12240" w:h="15840"/>
      <w:pgMar w:left="851" w:right="1467" w:gutter="0" w:header="720" w:top="1440" w:footer="0" w:bottom="144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cc"/>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mbria">
    <w:charset w:val="cc"/>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alibri">
    <w:charset w:val="cc"/>
    <w:family w:val="roman"/>
    <w:pitch w:val="variable"/>
  </w:font>
  <w:font w:name="Liberation Sans">
    <w:altName w:val="Arial"/>
    <w:charset w:val="cc"/>
    <w:family w:val="swiss"/>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Arial">
    <w:charset w:val="cc"/>
    <w:family w:val="roman"/>
    <w:pitch w:val="variable"/>
  </w:font>
  <w:font w:name="Gungsuh">
    <w:charset w:val="cc"/>
    <w:family w:val="roman"/>
    <w:pitch w:val="variable"/>
  </w:font>
  <w:font w:name="Garamond">
    <w:charset w:val="cc"/>
    <w:family w:val="roman"/>
    <w:pitch w:val="variable"/>
  </w:font>
  <w:font w:name="Times New Roman">
    <w:charset w:val="cc"/>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20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lineRule="auto" w:line="240" w:before="0" w:after="0"/>
      <w:rPr/>
    </w:pPr>
    <w:r>
      <w:rPr/>
      <w:drawing>
        <wp:inline distT="0" distB="0" distL="0" distR="0">
          <wp:extent cx="2519045" cy="1006475"/>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1"/>
                  <a:stretch>
                    <a:fillRect/>
                  </a:stretch>
                </pic:blipFill>
                <pic:spPr bwMode="auto">
                  <a:xfrm>
                    <a:off x="0" y="0"/>
                    <a:ext cx="2519045" cy="1006475"/>
                  </a:xfrm>
                  <a:prstGeom prst="rect">
                    <a:avLst/>
                  </a:prstGeom>
                </pic:spPr>
              </pic:pic>
            </a:graphicData>
          </a:graphic>
        </wp:inline>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lineRule="auto" w:line="240" w:before="0" w:after="0"/>
      <w:rPr/>
    </w:pPr>
    <w:r>
      <w:rPr/>
      <w:drawing>
        <wp:inline distT="0" distB="0" distL="0" distR="0">
          <wp:extent cx="2519045" cy="1006475"/>
          <wp:effectExtent l="0" t="0" r="0" b="0"/>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1"/>
                  <a:stretch>
                    <a:fillRect/>
                  </a:stretch>
                </pic:blipFill>
                <pic:spPr bwMode="auto">
                  <a:xfrm>
                    <a:off x="0" y="0"/>
                    <a:ext cx="2519045" cy="100647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709"/>
        </w:tabs>
        <w:ind w:left="709" w:hanging="283"/>
      </w:pPr>
      <w:rPr/>
    </w:lvl>
    <w:lvl w:ilvl="1">
      <w:start w:val="1"/>
      <w:numFmt w:val="decimal"/>
      <w:lvlText w:val="%2."/>
      <w:lvlJc w:val="left"/>
      <w:pPr>
        <w:tabs>
          <w:tab w:val="num" w:pos="1418"/>
        </w:tabs>
        <w:ind w:left="1418" w:hanging="283"/>
      </w:pPr>
      <w:rPr/>
    </w:lvl>
    <w:lvl w:ilvl="2">
      <w:start w:val="1"/>
      <w:numFmt w:val="decimal"/>
      <w:lvlText w:val="%3."/>
      <w:lvlJc w:val="left"/>
      <w:pPr>
        <w:tabs>
          <w:tab w:val="num" w:pos="2127"/>
        </w:tabs>
        <w:ind w:left="2127" w:hanging="283"/>
      </w:pPr>
      <w:rPr/>
    </w:lvl>
    <w:lvl w:ilvl="3">
      <w:start w:val="1"/>
      <w:numFmt w:val="decimal"/>
      <w:lvlText w:val="%4."/>
      <w:lvlJc w:val="left"/>
      <w:pPr>
        <w:tabs>
          <w:tab w:val="num" w:pos="2836"/>
        </w:tabs>
        <w:ind w:left="2836" w:hanging="283"/>
      </w:pPr>
      <w:rPr/>
    </w:lvl>
    <w:lvl w:ilvl="4">
      <w:start w:val="1"/>
      <w:numFmt w:val="decimal"/>
      <w:lvlText w:val="%5."/>
      <w:lvlJc w:val="left"/>
      <w:pPr>
        <w:tabs>
          <w:tab w:val="num" w:pos="3545"/>
        </w:tabs>
        <w:ind w:left="3545" w:hanging="283"/>
      </w:pPr>
      <w:rPr/>
    </w:lvl>
    <w:lvl w:ilvl="5">
      <w:start w:val="1"/>
      <w:numFmt w:val="decimal"/>
      <w:lvlText w:val="%6."/>
      <w:lvlJc w:val="left"/>
      <w:pPr>
        <w:tabs>
          <w:tab w:val="num" w:pos="4254"/>
        </w:tabs>
        <w:ind w:left="4254" w:hanging="283"/>
      </w:pPr>
      <w:rPr/>
    </w:lvl>
    <w:lvl w:ilvl="6">
      <w:start w:val="1"/>
      <w:numFmt w:val="decimal"/>
      <w:lvlText w:val="%7."/>
      <w:lvlJc w:val="left"/>
      <w:pPr>
        <w:tabs>
          <w:tab w:val="num" w:pos="4963"/>
        </w:tabs>
        <w:ind w:left="4963" w:hanging="283"/>
      </w:pPr>
      <w:rPr/>
    </w:lvl>
    <w:lvl w:ilvl="7">
      <w:start w:val="1"/>
      <w:numFmt w:val="decimal"/>
      <w:lvlText w:val="%8."/>
      <w:lvlJc w:val="left"/>
      <w:pPr>
        <w:tabs>
          <w:tab w:val="num" w:pos="5672"/>
        </w:tabs>
        <w:ind w:left="5672" w:hanging="283"/>
      </w:pPr>
      <w:rPr/>
    </w:lvl>
    <w:lvl w:ilvl="8">
      <w:start w:val="1"/>
      <w:numFmt w:val="decimal"/>
      <w:lvlText w:val="%9."/>
      <w:lvlJc w:val="left"/>
      <w:pPr>
        <w:tabs>
          <w:tab w:val="num" w:pos="6381"/>
        </w:tabs>
        <w:ind w:left="6381" w:hanging="283"/>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Cambria"/>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200"/>
      <w:jc w:val="left"/>
    </w:pPr>
    <w:rPr>
      <w:rFonts w:ascii="Cambria" w:hAnsi="Cambria" w:eastAsia="Cambria" w:cs="Cambria"/>
      <w:color w:val="auto"/>
      <w:kern w:val="0"/>
      <w:sz w:val="22"/>
      <w:szCs w:val="22"/>
      <w:lang w:val="en-US" w:eastAsia="zh-CN" w:bidi="hi-IN"/>
    </w:rPr>
  </w:style>
  <w:style w:type="paragraph" w:styleId="Heading1">
    <w:name w:val="Heading 1"/>
    <w:basedOn w:val="Normal1"/>
    <w:next w:val="Normal1"/>
    <w:qFormat/>
    <w:pPr>
      <w:keepNext w:val="true"/>
      <w:keepLines/>
      <w:spacing w:lineRule="auto" w:line="240" w:before="480" w:after="0"/>
    </w:pPr>
    <w:rPr>
      <w:rFonts w:ascii="Calibri" w:hAnsi="Calibri" w:eastAsia="Calibri" w:cs="Calibri"/>
      <w:b/>
      <w:bCs/>
      <w:color w:val="366091"/>
      <w:sz w:val="28"/>
      <w:szCs w:val="28"/>
    </w:rPr>
  </w:style>
  <w:style w:type="paragraph" w:styleId="Heading2">
    <w:name w:val="Heading 2"/>
    <w:basedOn w:val="Normal1"/>
    <w:next w:val="Normal1"/>
    <w:qFormat/>
    <w:pPr>
      <w:keepNext w:val="true"/>
      <w:keepLines/>
      <w:spacing w:lineRule="auto" w:line="240" w:before="200" w:after="0"/>
    </w:pPr>
    <w:rPr>
      <w:rFonts w:ascii="Calibri" w:hAnsi="Calibri" w:eastAsia="Calibri" w:cs="Calibri"/>
      <w:b/>
      <w:bCs/>
      <w:color w:val="4F81BD"/>
      <w:sz w:val="26"/>
      <w:szCs w:val="26"/>
    </w:rPr>
  </w:style>
  <w:style w:type="paragraph" w:styleId="Heading3">
    <w:name w:val="Heading 3"/>
    <w:basedOn w:val="Normal1"/>
    <w:next w:val="Normal1"/>
    <w:qFormat/>
    <w:pPr>
      <w:keepNext w:val="true"/>
      <w:keepLines/>
      <w:spacing w:lineRule="auto" w:line="240" w:before="200" w:after="0"/>
    </w:pPr>
    <w:rPr>
      <w:rFonts w:ascii="Calibri" w:hAnsi="Calibri" w:eastAsia="Calibri" w:cs="Calibri"/>
      <w:b/>
      <w:bCs/>
      <w:color w:val="4F81BD"/>
    </w:rPr>
  </w:style>
  <w:style w:type="paragraph" w:styleId="Heading4">
    <w:name w:val="Heading 4"/>
    <w:basedOn w:val="Normal1"/>
    <w:next w:val="Normal1"/>
    <w:qFormat/>
    <w:pPr>
      <w:keepNext w:val="true"/>
      <w:keepLines/>
      <w:spacing w:lineRule="auto" w:line="240" w:before="200" w:after="0"/>
    </w:pPr>
    <w:rPr>
      <w:rFonts w:ascii="Calibri" w:hAnsi="Calibri" w:eastAsia="Calibri" w:cs="Calibri"/>
      <w:b/>
      <w:bCs/>
      <w:i/>
      <w:iCs/>
      <w:color w:val="4F81BD"/>
    </w:rPr>
  </w:style>
  <w:style w:type="paragraph" w:styleId="Heading5">
    <w:name w:val="Heading 5"/>
    <w:basedOn w:val="Normal1"/>
    <w:next w:val="Normal1"/>
    <w:qFormat/>
    <w:pPr>
      <w:keepNext w:val="true"/>
      <w:keepLines/>
      <w:spacing w:lineRule="auto" w:line="240" w:before="200" w:after="0"/>
    </w:pPr>
    <w:rPr>
      <w:rFonts w:ascii="Calibri" w:hAnsi="Calibri" w:eastAsia="Calibri" w:cs="Calibri"/>
      <w:color w:val="243F61"/>
    </w:rPr>
  </w:style>
  <w:style w:type="paragraph" w:styleId="Heading6">
    <w:name w:val="Heading 6"/>
    <w:basedOn w:val="Normal1"/>
    <w:next w:val="Normal1"/>
    <w:qFormat/>
    <w:pPr>
      <w:keepNext w:val="true"/>
      <w:keepLines/>
      <w:spacing w:lineRule="auto" w:line="240" w:before="200" w:after="0"/>
    </w:pPr>
    <w:rPr>
      <w:rFonts w:ascii="Calibri" w:hAnsi="Calibri" w:eastAsia="Calibri" w:cs="Calibri"/>
      <w:i/>
      <w:iCs/>
      <w:color w:val="243F61"/>
    </w:rPr>
  </w:style>
  <w:style w:type="character" w:styleId="Style8">
    <w:name w:val="Символ нумерації"/>
    <w:qFormat/>
    <w:rPr/>
  </w:style>
  <w:style w:type="character" w:styleId="Hyperlink">
    <w:name w:val="Hyperlink"/>
    <w:rPr>
      <w:color w:val="000080"/>
      <w:u w:val="single"/>
    </w:rPr>
  </w:style>
  <w:style w:type="character" w:styleId="Strong">
    <w:name w:val="Strong"/>
    <w:qFormat/>
    <w:rPr>
      <w:b/>
      <w:bCs/>
    </w:rPr>
  </w:style>
  <w:style w:type="paragraph" w:styleId="Style9">
    <w:name w:val="Заголовок"/>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Style10">
    <w:name w:val="Покажчик"/>
    <w:basedOn w:val="Normal"/>
    <w:qFormat/>
    <w:pPr>
      <w:suppressLineNumbers/>
    </w:pPr>
    <w:rPr>
      <w:rFonts w:cs="Arial"/>
    </w:rPr>
  </w:style>
  <w:style w:type="paragraph" w:styleId="Normal1" w:default="1">
    <w:name w:val="normal1"/>
    <w:qFormat/>
    <w:pPr>
      <w:widowControl/>
      <w:bidi w:val="0"/>
      <w:spacing w:lineRule="auto" w:line="276" w:before="0" w:after="200"/>
      <w:jc w:val="left"/>
    </w:pPr>
    <w:rPr>
      <w:rFonts w:ascii="Cambria" w:hAnsi="Cambria" w:eastAsia="Cambria" w:cs="Cambria"/>
      <w:color w:val="auto"/>
      <w:kern w:val="0"/>
      <w:sz w:val="22"/>
      <w:szCs w:val="22"/>
      <w:lang w:val="en-US" w:eastAsia="zh-CN" w:bidi="hi-IN"/>
    </w:rPr>
  </w:style>
  <w:style w:type="paragraph" w:styleId="Title">
    <w:name w:val="Title"/>
    <w:basedOn w:val="Normal1"/>
    <w:next w:val="Normal1"/>
    <w:qFormat/>
    <w:pPr>
      <w:pBdr>
        <w:bottom w:val="single" w:sz="8" w:space="4" w:color="4F81BD"/>
      </w:pBdr>
      <w:spacing w:lineRule="auto" w:line="240" w:before="0" w:after="300"/>
    </w:pPr>
    <w:rPr>
      <w:rFonts w:ascii="Calibri" w:hAnsi="Calibri" w:eastAsia="Calibri" w:cs="Calibri"/>
      <w:color w:val="17365D"/>
      <w:sz w:val="52"/>
      <w:szCs w:val="52"/>
    </w:rPr>
  </w:style>
  <w:style w:type="paragraph" w:styleId="Subtitle">
    <w:name w:val="Subtitle"/>
    <w:basedOn w:val="Normal1"/>
    <w:next w:val="Normal1"/>
    <w:qFormat/>
    <w:pPr/>
    <w:rPr>
      <w:rFonts w:ascii="Calibri" w:hAnsi="Calibri" w:eastAsia="Calibri" w:cs="Calibri"/>
      <w:i/>
      <w:iCs/>
      <w:color w:val="4F81BD"/>
      <w:sz w:val="24"/>
      <w:szCs w:val="24"/>
    </w:rPr>
  </w:style>
  <w:style w:type="paragraph" w:styleId="Style11">
    <w:name w:val="Верхній і нижній колонтитули"/>
    <w:basedOn w:val="Normal"/>
    <w:qFormat/>
    <w:pPr/>
    <w:rPr/>
  </w:style>
  <w:style w:type="paragraph" w:styleId="Header">
    <w:name w:val="Header"/>
    <w:basedOn w:val="Style11"/>
    <w:pPr/>
    <w:rPr/>
  </w:style>
  <w:style w:type="paragraph" w:styleId="Style12">
    <w:name w:val="Вміст таблиці"/>
    <w:basedOn w:val="Normal"/>
    <w:qFormat/>
    <w:pPr>
      <w:widowControl w:val="false"/>
      <w:suppressLineNumbers/>
    </w:pPr>
    <w:rPr/>
  </w:style>
  <w:style w:type="paragraph" w:styleId="Style13">
    <w:name w:val="Заголовок таблиці"/>
    <w:basedOn w:val="Style12"/>
    <w:qFormat/>
    <w:pPr>
      <w:suppressLineNumbers/>
      <w:jc w:val="center"/>
    </w:pPr>
    <w:rPr>
      <w:b/>
      <w:bCs/>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procurement@missionkharkiv.org" TargetMode="External"/><Relationship Id="rId3" Type="http://schemas.openxmlformats.org/officeDocument/2006/relationships/hyperlink" Target=""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Jt3gxexu68hu92zSwrHP94KCpiw==">CgMxLjAaHgoBMBIZChcIB0ITCghHYXJhbW9uZBIHR3VuZ3N1aDgAciExQ2ZCNktEb1MteGVuVHUxQWNBS25Pb2FJempCRVJHMkU=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4</TotalTime>
  <Application>LibreOffice/24.2.3.2$Windows_X86_64 LibreOffice_project/433d9c2ded56988e8a90e6b2e771ee4e6a5ab2ba</Application>
  <AppVersion>15.0000</AppVersion>
  <Pages>5</Pages>
  <Words>859</Words>
  <Characters>4889</Characters>
  <CharactersWithSpaces>5689</CharactersWithSpaces>
  <Paragraphs>211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uk-UA</dc:language>
  <cp:lastModifiedBy/>
  <dcterms:modified xsi:type="dcterms:W3CDTF">2026-05-13T22:41:28Z</dcterms:modified>
  <cp:revision>1</cp:revision>
  <dc:subject/>
  <dc:title/>
</cp:coreProperties>
</file>