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CLIENT AND WEEK</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CLIENT NAME OR INITIALS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WEEK BEGINNING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FILLED OUT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Once daily     ☐  Two to three times daily     ☐  Once for the week</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FILLED OUT IN SESSION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HOW TO RATE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URGES AND EMOTIONS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0 = none at all   ·   5 = the strongest, most intense possible. Rate the highest you felt that day.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SKILLS USED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0 to 7. See the skills-use reference sheet for what each number means.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MISSED A DAY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Leave it blank. Do not fill it in from memory.</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URGES — RATE 0 TO 5 EACH DAY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URGE TO HARM YOURSELF</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URGE TO USE SUBSTANCES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URGE TO QUIT THERAPY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EMOTIONS — RATE 0 TO 5 EACH DAY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EMOTIONAL MISERY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PHYSICAL MISERY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JOY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ACTIONS — MARK Y OR N EACH DAY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SELF-HARM</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ALCOHOL</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OTHER SUBSTANCES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MEDICATION AS PRESCRIBED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SELF-HARM MEANS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You intended to injure yourself. Mark Y only when that was the intent.</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TARGET BEHAVIORS — SET WITH YOUR CLINICIAN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TARGET 1</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[Behavior]   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TARGET 2</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[Behavior]   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TARGET 3</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[Behavior]   Mon ___  Tue ___  Wed ___  Thu ___  Fri ___  Sat ___  Sun ___</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SKILLS USED — RATE 0 TO 7 EACH DAY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SKILLS RATING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Mon ___  Tue ___  Wed ___  Thu ___  Fri ___  Sat ___  Sun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SKILLS YOU USED THIS WEEK</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[Notes]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SAFETY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SAFETY PLAN IN PLACE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     ☐  Needs review</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CRISIS CONTACT USED THIS WEEK</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YOU ARE IN DANGER NOW</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Contact your clinician, your crisis line, or emergency services. Do not wait for the next session.</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CLINICIAN REVIEW</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NAME AND 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REVIEWED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STATUS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This card forms part of the clinical record. It is not a psychotherapy note.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DBT Diary Card</w:t>
      <w:br w:type="textWrapping"/>
    </w:r>
    <w:r w:rsidDel="00000000" w:rsidR="00000000" w:rsidRPr="00000000">
      <w:rPr>
        <w:rFonts w:ascii="Montserrat" w:cs="Montserrat" w:eastAsia="Montserrat" w:hAnsi="Montserrat"/>
        <w:color w:val="ffffff"/>
        <w:sz w:val="20"/>
        <w:szCs w:val="20"/>
        <w:rtl w:val="0"/>
      </w:rPr>
      <w:t xml:space="preserve">Weekly self-monitoring record for dialectical behavior therapy</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2026-09-14T01:13:13Z</dcterms:modified>
  <cp:category>C</cp:category>
</cp:coreProperties>
</file>