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E6CF" w14:textId="58E2FE17" w:rsidR="007D5AA9" w:rsidRPr="007D5AA9" w:rsidRDefault="007D5AA9" w:rsidP="007D5AA9">
      <w:pPr>
        <w:pStyle w:val="C-LEARNTITE"/>
        <w:jc w:val="left"/>
        <w:rPr>
          <w:sz w:val="40"/>
          <w:szCs w:val="40"/>
        </w:rPr>
      </w:pPr>
      <w:r w:rsidRPr="009E539C">
        <w:rPr>
          <w:rFonts w:eastAsia="SimSun"/>
          <w:kern w:val="32"/>
        </w:rPr>
        <w:t>IT Contract Management RACI</w:t>
      </w:r>
      <w:r>
        <w:rPr>
          <w:rFonts w:eastAsia="SimSun"/>
          <w:kern w:val="32"/>
        </w:rPr>
        <w:t xml:space="preserve"> – Example</w:t>
      </w:r>
      <w:bookmarkStart w:id="0" w:name="_Toc219199490"/>
      <w:bookmarkStart w:id="1" w:name="_Toc219227519"/>
      <w:r w:rsidRPr="009E539C">
        <w:rPr>
          <w:rFonts w:eastAsia="SimSun"/>
          <w:kern w:val="32"/>
        </w:rPr>
        <w:br/>
      </w:r>
      <w:bookmarkEnd w:id="0"/>
      <w:bookmarkEnd w:id="1"/>
    </w:p>
    <w:p w14:paraId="0C2058F6" w14:textId="77777777" w:rsidR="007D5AA9" w:rsidRPr="009E539C" w:rsidRDefault="007D5AA9" w:rsidP="007D5AA9">
      <w:pPr>
        <w:pStyle w:val="Ingenafstand"/>
      </w:pPr>
      <w:bookmarkStart w:id="2" w:name="_Toc219199491"/>
      <w:bookmarkStart w:id="3" w:name="_Toc219227520"/>
      <w:r w:rsidRPr="009E539C">
        <w:t>Roles</w:t>
      </w:r>
      <w:bookmarkEnd w:id="2"/>
      <w:bookmarkEnd w:id="3"/>
    </w:p>
    <w:p w14:paraId="50018CF7" w14:textId="283EF33D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4" w:name="_Toc219199492"/>
      <w:bookmarkStart w:id="5" w:name="_Toc219227521"/>
      <w:r>
        <w:rPr>
          <w:rFonts w:eastAsia="SimSun"/>
          <w:b/>
          <w:bCs/>
        </w:rPr>
        <w:br/>
      </w:r>
      <w:r w:rsidRPr="007D5AA9">
        <w:rPr>
          <w:rFonts w:eastAsia="SimSun"/>
          <w:b/>
          <w:bCs/>
        </w:rPr>
        <w:t>CO = Contract Owner</w:t>
      </w:r>
      <w:bookmarkEnd w:id="4"/>
      <w:bookmarkEnd w:id="5"/>
    </w:p>
    <w:p w14:paraId="6689B107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6" w:name="_Toc219199493"/>
      <w:bookmarkStart w:id="7" w:name="_Toc219227522"/>
      <w:r w:rsidRPr="007D5AA9">
        <w:rPr>
          <w:rFonts w:eastAsia="SimSun"/>
          <w:b/>
          <w:bCs/>
        </w:rPr>
        <w:t>IT CM = IT Contract Manager</w:t>
      </w:r>
      <w:bookmarkEnd w:id="6"/>
      <w:bookmarkEnd w:id="7"/>
    </w:p>
    <w:p w14:paraId="4B593674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8" w:name="_Toc219199494"/>
      <w:bookmarkStart w:id="9" w:name="_Toc219227523"/>
      <w:r w:rsidRPr="007D5AA9">
        <w:rPr>
          <w:rFonts w:eastAsia="SimSun"/>
          <w:b/>
          <w:bCs/>
        </w:rPr>
        <w:t>SDM = Service Delivery Manager</w:t>
      </w:r>
      <w:bookmarkEnd w:id="8"/>
      <w:bookmarkEnd w:id="9"/>
    </w:p>
    <w:p w14:paraId="388AE2F9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10" w:name="_Toc219199495"/>
      <w:bookmarkStart w:id="11" w:name="_Toc219227524"/>
      <w:r w:rsidRPr="007D5AA9">
        <w:rPr>
          <w:rFonts w:eastAsia="SimSun"/>
          <w:b/>
          <w:bCs/>
        </w:rPr>
        <w:t>PM = Project Manager</w:t>
      </w:r>
      <w:bookmarkEnd w:id="10"/>
      <w:bookmarkEnd w:id="11"/>
    </w:p>
    <w:p w14:paraId="43323456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12" w:name="_Toc219199496"/>
      <w:bookmarkStart w:id="13" w:name="_Toc219227525"/>
      <w:r w:rsidRPr="007D5AA9">
        <w:rPr>
          <w:rFonts w:eastAsia="SimSun"/>
          <w:b/>
          <w:bCs/>
        </w:rPr>
        <w:t>LEG = Legal</w:t>
      </w:r>
      <w:bookmarkEnd w:id="12"/>
      <w:bookmarkEnd w:id="13"/>
    </w:p>
    <w:p w14:paraId="780EA4D3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14" w:name="_Toc219199497"/>
      <w:bookmarkStart w:id="15" w:name="_Toc219227526"/>
      <w:r w:rsidRPr="007D5AA9">
        <w:rPr>
          <w:rFonts w:eastAsia="SimSun"/>
          <w:b/>
          <w:bCs/>
        </w:rPr>
        <w:t>PROC = Procurement</w:t>
      </w:r>
      <w:bookmarkEnd w:id="14"/>
      <w:bookmarkEnd w:id="15"/>
    </w:p>
    <w:p w14:paraId="64D62DD5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16" w:name="_Toc219199498"/>
      <w:bookmarkStart w:id="17" w:name="_Toc219227527"/>
      <w:r w:rsidRPr="007D5AA9">
        <w:rPr>
          <w:rFonts w:eastAsia="SimSun"/>
          <w:b/>
          <w:bCs/>
        </w:rPr>
        <w:t>FIN = Finance</w:t>
      </w:r>
      <w:bookmarkEnd w:id="16"/>
      <w:bookmarkEnd w:id="17"/>
    </w:p>
    <w:p w14:paraId="07A935E6" w14:textId="77777777" w:rsidR="007D5AA9" w:rsidRPr="007D5AA9" w:rsidRDefault="007D5AA9" w:rsidP="007D5AA9">
      <w:pPr>
        <w:pStyle w:val="Undertitel"/>
        <w:rPr>
          <w:rFonts w:eastAsia="SimSun"/>
          <w:b/>
          <w:bCs/>
          <w:iCs/>
        </w:rPr>
      </w:pPr>
      <w:bookmarkStart w:id="18" w:name="_Toc219199499"/>
      <w:bookmarkStart w:id="19" w:name="_Toc219227528"/>
      <w:r w:rsidRPr="007D5AA9">
        <w:rPr>
          <w:rFonts w:eastAsia="SimSun"/>
          <w:b/>
          <w:bCs/>
        </w:rPr>
        <w:t>SEC = CISO / Security</w:t>
      </w:r>
      <w:bookmarkEnd w:id="18"/>
      <w:bookmarkEnd w:id="19"/>
      <w:r w:rsidRPr="007D5AA9">
        <w:rPr>
          <w:b/>
          <w:bCs/>
        </w:rPr>
        <w:t xml:space="preserve"> </w:t>
      </w:r>
    </w:p>
    <w:p w14:paraId="01857327" w14:textId="77777777" w:rsidR="007D5AA9" w:rsidRPr="007D5AA9" w:rsidRDefault="007D5AA9" w:rsidP="007D5AA9">
      <w:pPr>
        <w:pStyle w:val="Undertitel"/>
        <w:rPr>
          <w:rFonts w:eastAsia="SimSun"/>
          <w:b/>
          <w:bCs/>
        </w:rPr>
      </w:pPr>
      <w:bookmarkStart w:id="20" w:name="_Toc219199500"/>
      <w:bookmarkStart w:id="21" w:name="_Toc219227529"/>
      <w:r w:rsidRPr="007D5AA9">
        <w:rPr>
          <w:rFonts w:eastAsia="SimSun"/>
          <w:b/>
          <w:bCs/>
        </w:rPr>
        <w:t>SUPP = Supplier</w:t>
      </w:r>
      <w:bookmarkEnd w:id="20"/>
      <w:bookmarkEnd w:id="21"/>
    </w:p>
    <w:p w14:paraId="779F544A" w14:textId="77777777" w:rsidR="007D5AA9" w:rsidRDefault="007D5AA9" w:rsidP="007D5AA9">
      <w:pPr>
        <w:pStyle w:val="C-learnbrdtekst"/>
        <w:rPr>
          <w:rFonts w:eastAsia="SimSun"/>
          <w:b/>
          <w:kern w:val="32"/>
        </w:rPr>
      </w:pPr>
    </w:p>
    <w:p w14:paraId="3E18668F" w14:textId="77777777" w:rsidR="007D5AA9" w:rsidRPr="009E539C" w:rsidRDefault="007D5AA9" w:rsidP="007D5AA9">
      <w:pPr>
        <w:pStyle w:val="Ingenafstand"/>
        <w:rPr>
          <w:iCs/>
          <w:lang w:val="da-DK"/>
        </w:rPr>
      </w:pPr>
      <w:bookmarkStart w:id="22" w:name="_Toc219199601"/>
      <w:bookmarkStart w:id="23" w:name="_Toc219227630"/>
      <w:proofErr w:type="spellStart"/>
      <w:r w:rsidRPr="009E539C">
        <w:rPr>
          <w:lang w:val="da-DK"/>
        </w:rPr>
        <w:t>Legend</w:t>
      </w:r>
      <w:bookmarkEnd w:id="22"/>
      <w:bookmarkEnd w:id="23"/>
      <w:proofErr w:type="spellEnd"/>
    </w:p>
    <w:p w14:paraId="4923515E" w14:textId="785321A7" w:rsidR="007D5AA9" w:rsidRPr="009E539C" w:rsidRDefault="007D5AA9" w:rsidP="007D5AA9">
      <w:pPr>
        <w:pStyle w:val="Undertitel"/>
        <w:rPr>
          <w:rFonts w:eastAsia="SimSun"/>
        </w:rPr>
      </w:pPr>
      <w:bookmarkStart w:id="24" w:name="_Toc219199602"/>
      <w:bookmarkStart w:id="25" w:name="_Toc219227631"/>
      <w:r>
        <w:rPr>
          <w:rFonts w:eastAsia="SimSun"/>
          <w:b/>
        </w:rPr>
        <w:br/>
      </w:r>
      <w:r w:rsidRPr="009E539C">
        <w:rPr>
          <w:rFonts w:eastAsia="SimSun"/>
          <w:b/>
        </w:rPr>
        <w:t>R – Responsible</w:t>
      </w:r>
      <w:r w:rsidRPr="009E539C">
        <w:rPr>
          <w:rFonts w:eastAsia="SimSun"/>
        </w:rPr>
        <w:t xml:space="preserve"> (does the work, drives the task)</w:t>
      </w:r>
      <w:bookmarkEnd w:id="24"/>
      <w:bookmarkEnd w:id="25"/>
    </w:p>
    <w:p w14:paraId="6AF55FAF" w14:textId="77777777" w:rsidR="007D5AA9" w:rsidRPr="009E539C" w:rsidRDefault="007D5AA9" w:rsidP="007D5AA9">
      <w:pPr>
        <w:pStyle w:val="Undertitel"/>
        <w:rPr>
          <w:rFonts w:eastAsia="SimSun"/>
        </w:rPr>
      </w:pPr>
      <w:bookmarkStart w:id="26" w:name="_Toc219199603"/>
      <w:bookmarkStart w:id="27" w:name="_Toc219227632"/>
      <w:r w:rsidRPr="009E539C">
        <w:rPr>
          <w:rFonts w:eastAsia="SimSun"/>
          <w:b/>
        </w:rPr>
        <w:t>A – Accountable</w:t>
      </w:r>
      <w:r w:rsidRPr="009E539C">
        <w:rPr>
          <w:rFonts w:eastAsia="SimSun"/>
        </w:rPr>
        <w:t xml:space="preserve"> (owns the result, final decision)</w:t>
      </w:r>
      <w:bookmarkEnd w:id="26"/>
      <w:bookmarkEnd w:id="27"/>
    </w:p>
    <w:p w14:paraId="6264A2ED" w14:textId="77777777" w:rsidR="007D5AA9" w:rsidRPr="009E539C" w:rsidRDefault="007D5AA9" w:rsidP="007D5AA9">
      <w:pPr>
        <w:pStyle w:val="Undertitel"/>
        <w:rPr>
          <w:rFonts w:eastAsia="SimSun"/>
        </w:rPr>
      </w:pPr>
      <w:bookmarkStart w:id="28" w:name="_Toc219199604"/>
      <w:bookmarkStart w:id="29" w:name="_Toc219227633"/>
      <w:r w:rsidRPr="009E539C">
        <w:rPr>
          <w:rFonts w:eastAsia="SimSun"/>
          <w:b/>
        </w:rPr>
        <w:t>C – Consulted</w:t>
      </w:r>
      <w:r w:rsidRPr="009E539C">
        <w:rPr>
          <w:rFonts w:eastAsia="SimSun"/>
        </w:rPr>
        <w:t xml:space="preserve"> (provides input)</w:t>
      </w:r>
      <w:bookmarkEnd w:id="28"/>
      <w:bookmarkEnd w:id="29"/>
    </w:p>
    <w:p w14:paraId="49CB3C95" w14:textId="77777777" w:rsidR="007D5AA9" w:rsidRPr="009E539C" w:rsidRDefault="007D5AA9" w:rsidP="007D5AA9">
      <w:pPr>
        <w:pStyle w:val="Undertitel"/>
        <w:rPr>
          <w:rFonts w:eastAsia="SimSun"/>
        </w:rPr>
      </w:pPr>
      <w:bookmarkStart w:id="30" w:name="_Toc219199605"/>
      <w:bookmarkStart w:id="31" w:name="_Toc219227634"/>
      <w:r w:rsidRPr="009E539C">
        <w:rPr>
          <w:rFonts w:eastAsia="SimSun"/>
          <w:b/>
        </w:rPr>
        <w:t>I – Informed</w:t>
      </w:r>
      <w:r w:rsidRPr="009E539C">
        <w:rPr>
          <w:rFonts w:eastAsia="SimSun"/>
        </w:rPr>
        <w:t xml:space="preserve"> (kept in the loop)</w:t>
      </w:r>
      <w:bookmarkEnd w:id="30"/>
      <w:bookmarkEnd w:id="31"/>
    </w:p>
    <w:p w14:paraId="14DFFBD8" w14:textId="12063079" w:rsidR="007D5AA9" w:rsidRDefault="007D5AA9" w:rsidP="007D5AA9">
      <w:pPr>
        <w:pStyle w:val="C-learnbrdtekst"/>
        <w:rPr>
          <w:rFonts w:eastAsia="SimSun"/>
          <w:b/>
          <w:bCs/>
          <w:iCs/>
          <w:kern w:val="32"/>
        </w:rPr>
      </w:pPr>
      <w:r w:rsidRPr="009E539C">
        <w:rPr>
          <w:rFonts w:eastAsia="SimSun"/>
          <w:b/>
          <w:kern w:val="32"/>
        </w:rPr>
        <w:br/>
      </w:r>
    </w:p>
    <w:p w14:paraId="6FCD4D88" w14:textId="77777777" w:rsidR="007D5AA9" w:rsidRDefault="007D5AA9" w:rsidP="007D5AA9">
      <w:pPr>
        <w:pStyle w:val="C-learnbrdtekst"/>
        <w:rPr>
          <w:rFonts w:eastAsia="SimSun"/>
          <w:b/>
          <w:bCs/>
          <w:iCs/>
          <w:kern w:val="32"/>
        </w:rPr>
      </w:pPr>
    </w:p>
    <w:p w14:paraId="32243FDC" w14:textId="77777777" w:rsidR="007D5AA9" w:rsidRPr="009E539C" w:rsidRDefault="007D5AA9" w:rsidP="007D5AA9">
      <w:pPr>
        <w:pStyle w:val="C-learnbrdtekst"/>
        <w:rPr>
          <w:rFonts w:eastAsia="SimSun"/>
          <w:b/>
          <w:bCs/>
          <w:iCs/>
          <w:kern w:val="3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851"/>
        <w:gridCol w:w="708"/>
        <w:gridCol w:w="567"/>
        <w:gridCol w:w="567"/>
        <w:gridCol w:w="851"/>
        <w:gridCol w:w="567"/>
        <w:gridCol w:w="567"/>
        <w:gridCol w:w="844"/>
      </w:tblGrid>
      <w:tr w:rsidR="007D5AA9" w:rsidRPr="007D5AA9" w14:paraId="1D1E8DCE" w14:textId="77777777" w:rsidTr="007D5AA9">
        <w:trPr>
          <w:tblHeader/>
          <w:tblCellSpacing w:w="15" w:type="dxa"/>
        </w:trPr>
        <w:tc>
          <w:tcPr>
            <w:tcW w:w="3352" w:type="dxa"/>
            <w:vAlign w:val="center"/>
          </w:tcPr>
          <w:p w14:paraId="0A55B354" w14:textId="77777777" w:rsidR="007D5AA9" w:rsidRPr="007D5AA9" w:rsidRDefault="007D5AA9" w:rsidP="007D5AA9">
            <w:pPr>
              <w:pStyle w:val="Ingenafstand"/>
              <w:rPr>
                <w:sz w:val="30"/>
                <w:szCs w:val="30"/>
                <w:lang w:val="da-DK"/>
              </w:rPr>
            </w:pPr>
          </w:p>
        </w:tc>
        <w:tc>
          <w:tcPr>
            <w:tcW w:w="6186" w:type="dxa"/>
            <w:gridSpan w:val="9"/>
            <w:vAlign w:val="center"/>
          </w:tcPr>
          <w:p w14:paraId="6DF9A43C" w14:textId="155E7E0B" w:rsidR="007D5AA9" w:rsidRPr="007D5AA9" w:rsidRDefault="007D5AA9" w:rsidP="007D5AA9">
            <w:pPr>
              <w:pStyle w:val="Ingenafstand"/>
              <w:jc w:val="center"/>
              <w:rPr>
                <w:sz w:val="30"/>
                <w:szCs w:val="30"/>
                <w:lang w:val="da-DK"/>
              </w:rPr>
            </w:pPr>
            <w:r w:rsidRPr="007D5AA9">
              <w:rPr>
                <w:sz w:val="30"/>
                <w:szCs w:val="30"/>
                <w:lang w:val="da-DK"/>
              </w:rPr>
              <w:t xml:space="preserve">Decision </w:t>
            </w:r>
            <w:proofErr w:type="spellStart"/>
            <w:r w:rsidRPr="007D5AA9">
              <w:rPr>
                <w:sz w:val="30"/>
                <w:szCs w:val="30"/>
                <w:lang w:val="da-DK"/>
              </w:rPr>
              <w:t>Area</w:t>
            </w:r>
            <w:proofErr w:type="spellEnd"/>
          </w:p>
        </w:tc>
      </w:tr>
      <w:tr w:rsidR="007D5AA9" w:rsidRPr="007D5AA9" w14:paraId="534819A2" w14:textId="77777777" w:rsidTr="007D5AA9">
        <w:trPr>
          <w:tblHeader/>
          <w:tblCellSpacing w:w="15" w:type="dxa"/>
        </w:trPr>
        <w:tc>
          <w:tcPr>
            <w:tcW w:w="3352" w:type="dxa"/>
            <w:vAlign w:val="center"/>
            <w:hideMark/>
          </w:tcPr>
          <w:p w14:paraId="33B2B284" w14:textId="71FB1980" w:rsidR="007D5AA9" w:rsidRPr="007D5AA9" w:rsidRDefault="007D5AA9" w:rsidP="007D5AA9">
            <w:pPr>
              <w:pStyle w:val="Ingenafstand"/>
              <w:jc w:val="center"/>
              <w:rPr>
                <w:iCs/>
                <w:sz w:val="30"/>
                <w:szCs w:val="30"/>
                <w:lang w:val="da-DK"/>
              </w:rPr>
            </w:pPr>
            <w:bookmarkStart w:id="32" w:name="_Toc219199501"/>
            <w:bookmarkStart w:id="33" w:name="_Toc219227530"/>
            <w:r w:rsidRPr="007D5AA9">
              <w:rPr>
                <w:sz w:val="30"/>
                <w:szCs w:val="30"/>
                <w:lang w:val="da-DK"/>
              </w:rPr>
              <w:t>Activity</w:t>
            </w:r>
            <w:bookmarkEnd w:id="32"/>
            <w:bookmarkEnd w:id="33"/>
          </w:p>
        </w:tc>
        <w:tc>
          <w:tcPr>
            <w:tcW w:w="679" w:type="dxa"/>
            <w:vAlign w:val="center"/>
            <w:hideMark/>
          </w:tcPr>
          <w:p w14:paraId="69773264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34" w:name="_Toc219199502"/>
            <w:bookmarkStart w:id="35" w:name="_Toc219227531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CO</w:t>
            </w:r>
            <w:bookmarkEnd w:id="34"/>
            <w:bookmarkEnd w:id="35"/>
          </w:p>
        </w:tc>
        <w:tc>
          <w:tcPr>
            <w:tcW w:w="821" w:type="dxa"/>
            <w:vAlign w:val="center"/>
            <w:hideMark/>
          </w:tcPr>
          <w:p w14:paraId="1CD50843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36" w:name="_Toc219199503"/>
            <w:bookmarkStart w:id="37" w:name="_Toc219227532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IT CM</w:t>
            </w:r>
            <w:bookmarkEnd w:id="36"/>
            <w:bookmarkEnd w:id="37"/>
          </w:p>
        </w:tc>
        <w:tc>
          <w:tcPr>
            <w:tcW w:w="678" w:type="dxa"/>
            <w:vAlign w:val="center"/>
            <w:hideMark/>
          </w:tcPr>
          <w:p w14:paraId="33AAB554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38" w:name="_Toc219199504"/>
            <w:bookmarkStart w:id="39" w:name="_Toc219227533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SDM</w:t>
            </w:r>
            <w:bookmarkEnd w:id="38"/>
            <w:bookmarkEnd w:id="39"/>
          </w:p>
        </w:tc>
        <w:tc>
          <w:tcPr>
            <w:tcW w:w="537" w:type="dxa"/>
            <w:vAlign w:val="center"/>
            <w:hideMark/>
          </w:tcPr>
          <w:p w14:paraId="36FB19D4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40" w:name="_Toc219199505"/>
            <w:bookmarkStart w:id="41" w:name="_Toc219227534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PM</w:t>
            </w:r>
            <w:bookmarkEnd w:id="40"/>
            <w:bookmarkEnd w:id="41"/>
          </w:p>
        </w:tc>
        <w:tc>
          <w:tcPr>
            <w:tcW w:w="537" w:type="dxa"/>
            <w:vAlign w:val="center"/>
            <w:hideMark/>
          </w:tcPr>
          <w:p w14:paraId="5A1AAA56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42" w:name="_Toc219199506"/>
            <w:bookmarkStart w:id="43" w:name="_Toc219227535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LEG</w:t>
            </w:r>
            <w:bookmarkEnd w:id="42"/>
            <w:bookmarkEnd w:id="43"/>
          </w:p>
        </w:tc>
        <w:tc>
          <w:tcPr>
            <w:tcW w:w="821" w:type="dxa"/>
            <w:vAlign w:val="center"/>
            <w:hideMark/>
          </w:tcPr>
          <w:p w14:paraId="4C059AA8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44" w:name="_Toc219199507"/>
            <w:bookmarkStart w:id="45" w:name="_Toc219227536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PROC</w:t>
            </w:r>
            <w:bookmarkEnd w:id="44"/>
            <w:bookmarkEnd w:id="45"/>
          </w:p>
        </w:tc>
        <w:tc>
          <w:tcPr>
            <w:tcW w:w="537" w:type="dxa"/>
            <w:vAlign w:val="center"/>
            <w:hideMark/>
          </w:tcPr>
          <w:p w14:paraId="0E0AEAB6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46" w:name="_Toc219199508"/>
            <w:bookmarkStart w:id="47" w:name="_Toc219227537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FIN</w:t>
            </w:r>
            <w:bookmarkEnd w:id="46"/>
            <w:bookmarkEnd w:id="47"/>
          </w:p>
        </w:tc>
        <w:tc>
          <w:tcPr>
            <w:tcW w:w="537" w:type="dxa"/>
            <w:vAlign w:val="center"/>
            <w:hideMark/>
          </w:tcPr>
          <w:p w14:paraId="53DB0D20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48" w:name="_Toc219199509"/>
            <w:bookmarkStart w:id="49" w:name="_Toc219227538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SEC</w:t>
            </w:r>
            <w:bookmarkEnd w:id="48"/>
            <w:bookmarkEnd w:id="49"/>
          </w:p>
        </w:tc>
        <w:tc>
          <w:tcPr>
            <w:tcW w:w="799" w:type="dxa"/>
            <w:vAlign w:val="center"/>
            <w:hideMark/>
          </w:tcPr>
          <w:p w14:paraId="159369A2" w14:textId="77777777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50" w:name="_Toc219199510"/>
            <w:bookmarkStart w:id="51" w:name="_Toc219227539"/>
            <w:r w:rsidRPr="007D5AA9">
              <w:rPr>
                <w:rFonts w:ascii="Inter" w:eastAsia="SimSun" w:hAnsi="Inter"/>
                <w:b/>
                <w:kern w:val="32"/>
                <w:sz w:val="24"/>
                <w:szCs w:val="24"/>
                <w:lang w:val="da-DK"/>
              </w:rPr>
              <w:t>SUPP</w:t>
            </w:r>
            <w:bookmarkEnd w:id="50"/>
            <w:bookmarkEnd w:id="51"/>
          </w:p>
        </w:tc>
      </w:tr>
      <w:tr w:rsidR="007D5AA9" w:rsidRPr="007D5AA9" w14:paraId="0FE63262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100C3505" w14:textId="4C8B630B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52" w:name="_Toc219199511"/>
            <w:bookmarkStart w:id="53" w:name="_Toc219227540"/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Contract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governance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&amp;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relationship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management</w:t>
            </w:r>
            <w:bookmarkEnd w:id="52"/>
            <w:bookmarkEnd w:id="53"/>
          </w:p>
        </w:tc>
        <w:tc>
          <w:tcPr>
            <w:tcW w:w="679" w:type="dxa"/>
            <w:vAlign w:val="center"/>
            <w:hideMark/>
          </w:tcPr>
          <w:p w14:paraId="3F5ABA2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54" w:name="_Toc219199512"/>
            <w:bookmarkStart w:id="55" w:name="_Toc21922754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54"/>
            <w:bookmarkEnd w:id="55"/>
          </w:p>
        </w:tc>
        <w:tc>
          <w:tcPr>
            <w:tcW w:w="821" w:type="dxa"/>
            <w:vAlign w:val="center"/>
            <w:hideMark/>
          </w:tcPr>
          <w:p w14:paraId="16A3A8D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56" w:name="_Toc219199513"/>
            <w:bookmarkStart w:id="57" w:name="_Toc21922754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56"/>
            <w:bookmarkEnd w:id="57"/>
          </w:p>
        </w:tc>
        <w:tc>
          <w:tcPr>
            <w:tcW w:w="678" w:type="dxa"/>
            <w:vAlign w:val="center"/>
            <w:hideMark/>
          </w:tcPr>
          <w:p w14:paraId="1F90BE3C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58" w:name="_Toc219199514"/>
            <w:bookmarkStart w:id="59" w:name="_Toc21922754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58"/>
            <w:bookmarkEnd w:id="59"/>
          </w:p>
        </w:tc>
        <w:tc>
          <w:tcPr>
            <w:tcW w:w="537" w:type="dxa"/>
            <w:vAlign w:val="center"/>
            <w:hideMark/>
          </w:tcPr>
          <w:p w14:paraId="0EDEC8E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60" w:name="_Toc219199515"/>
            <w:bookmarkStart w:id="61" w:name="_Toc21922754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60"/>
            <w:bookmarkEnd w:id="61"/>
          </w:p>
        </w:tc>
        <w:tc>
          <w:tcPr>
            <w:tcW w:w="537" w:type="dxa"/>
            <w:vAlign w:val="center"/>
            <w:hideMark/>
          </w:tcPr>
          <w:p w14:paraId="13CD4BB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62" w:name="_Toc219199516"/>
            <w:bookmarkStart w:id="63" w:name="_Toc21922754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62"/>
            <w:bookmarkEnd w:id="63"/>
          </w:p>
        </w:tc>
        <w:tc>
          <w:tcPr>
            <w:tcW w:w="821" w:type="dxa"/>
            <w:vAlign w:val="center"/>
            <w:hideMark/>
          </w:tcPr>
          <w:p w14:paraId="45DE5524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64" w:name="_Toc219199517"/>
            <w:bookmarkStart w:id="65" w:name="_Toc21922754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64"/>
            <w:bookmarkEnd w:id="65"/>
          </w:p>
        </w:tc>
        <w:tc>
          <w:tcPr>
            <w:tcW w:w="537" w:type="dxa"/>
            <w:vAlign w:val="center"/>
            <w:hideMark/>
          </w:tcPr>
          <w:p w14:paraId="7D751F9D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66" w:name="_Toc219199518"/>
            <w:bookmarkStart w:id="67" w:name="_Toc21922754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66"/>
            <w:bookmarkEnd w:id="67"/>
          </w:p>
        </w:tc>
        <w:tc>
          <w:tcPr>
            <w:tcW w:w="537" w:type="dxa"/>
            <w:vAlign w:val="center"/>
            <w:hideMark/>
          </w:tcPr>
          <w:p w14:paraId="114ACC9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68" w:name="_Toc219199519"/>
            <w:bookmarkStart w:id="69" w:name="_Toc21922754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68"/>
            <w:bookmarkEnd w:id="69"/>
          </w:p>
        </w:tc>
        <w:tc>
          <w:tcPr>
            <w:tcW w:w="799" w:type="dxa"/>
            <w:vAlign w:val="center"/>
            <w:hideMark/>
          </w:tcPr>
          <w:p w14:paraId="7D9673D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70" w:name="_Toc219199520"/>
            <w:bookmarkStart w:id="71" w:name="_Toc21922754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70"/>
            <w:bookmarkEnd w:id="71"/>
          </w:p>
        </w:tc>
      </w:tr>
      <w:tr w:rsidR="007D5AA9" w:rsidRPr="007D5AA9" w14:paraId="2F486065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D278D15" w14:textId="14E8F39D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72" w:name="_Toc219199521"/>
            <w:bookmarkStart w:id="73" w:name="_Toc21922755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Service performance &amp; </w:t>
            </w:r>
            <w:proofErr w:type="gram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SLA management</w:t>
            </w:r>
            <w:bookmarkEnd w:id="72"/>
            <w:bookmarkEnd w:id="73"/>
            <w:proofErr w:type="gramEnd"/>
          </w:p>
        </w:tc>
        <w:tc>
          <w:tcPr>
            <w:tcW w:w="679" w:type="dxa"/>
            <w:vAlign w:val="center"/>
            <w:hideMark/>
          </w:tcPr>
          <w:p w14:paraId="415C09F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</w:p>
        </w:tc>
        <w:tc>
          <w:tcPr>
            <w:tcW w:w="821" w:type="dxa"/>
            <w:vAlign w:val="center"/>
            <w:hideMark/>
          </w:tcPr>
          <w:p w14:paraId="02F6159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</w:p>
        </w:tc>
        <w:tc>
          <w:tcPr>
            <w:tcW w:w="678" w:type="dxa"/>
            <w:vAlign w:val="center"/>
            <w:hideMark/>
          </w:tcPr>
          <w:p w14:paraId="35A69CFE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</w:p>
        </w:tc>
        <w:tc>
          <w:tcPr>
            <w:tcW w:w="537" w:type="dxa"/>
            <w:vAlign w:val="center"/>
            <w:hideMark/>
          </w:tcPr>
          <w:p w14:paraId="53E1880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74" w:name="_Toc219199525"/>
            <w:bookmarkStart w:id="75" w:name="_Toc21922755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74"/>
            <w:bookmarkEnd w:id="75"/>
          </w:p>
        </w:tc>
        <w:tc>
          <w:tcPr>
            <w:tcW w:w="537" w:type="dxa"/>
            <w:vAlign w:val="center"/>
            <w:hideMark/>
          </w:tcPr>
          <w:p w14:paraId="0E2C578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76" w:name="_Toc219199526"/>
            <w:bookmarkStart w:id="77" w:name="_Toc21922755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76"/>
            <w:bookmarkEnd w:id="77"/>
          </w:p>
        </w:tc>
        <w:tc>
          <w:tcPr>
            <w:tcW w:w="821" w:type="dxa"/>
            <w:vAlign w:val="center"/>
            <w:hideMark/>
          </w:tcPr>
          <w:p w14:paraId="5626877F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78" w:name="_Toc219199527"/>
            <w:bookmarkStart w:id="79" w:name="_Toc21922755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78"/>
            <w:bookmarkEnd w:id="79"/>
          </w:p>
        </w:tc>
        <w:tc>
          <w:tcPr>
            <w:tcW w:w="537" w:type="dxa"/>
            <w:vAlign w:val="center"/>
            <w:hideMark/>
          </w:tcPr>
          <w:p w14:paraId="1F28E87B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80" w:name="_Toc219199528"/>
            <w:bookmarkStart w:id="81" w:name="_Toc21922755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80"/>
            <w:bookmarkEnd w:id="81"/>
          </w:p>
        </w:tc>
        <w:tc>
          <w:tcPr>
            <w:tcW w:w="537" w:type="dxa"/>
            <w:vAlign w:val="center"/>
            <w:hideMark/>
          </w:tcPr>
          <w:p w14:paraId="7F6B8C4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82" w:name="_Toc219199529"/>
            <w:bookmarkStart w:id="83" w:name="_Toc21922755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82"/>
            <w:bookmarkEnd w:id="83"/>
          </w:p>
        </w:tc>
        <w:tc>
          <w:tcPr>
            <w:tcW w:w="799" w:type="dxa"/>
            <w:vAlign w:val="center"/>
            <w:hideMark/>
          </w:tcPr>
          <w:p w14:paraId="5BF05DB9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84" w:name="_Toc219199530"/>
            <w:bookmarkStart w:id="85" w:name="_Toc21922755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84"/>
            <w:bookmarkEnd w:id="85"/>
          </w:p>
        </w:tc>
      </w:tr>
      <w:tr w:rsidR="007D5AA9" w:rsidRPr="007D5AA9" w14:paraId="32509E70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6A6C289" w14:textId="2F3FCC32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</w:rPr>
            </w:pPr>
            <w:bookmarkStart w:id="86" w:name="_Toc219199531"/>
            <w:bookmarkStart w:id="87" w:name="_Toc21922756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</w:rPr>
              <w:t>Change control (scope, commercials, terms)</w:t>
            </w:r>
            <w:bookmarkEnd w:id="86"/>
            <w:bookmarkEnd w:id="87"/>
          </w:p>
        </w:tc>
        <w:tc>
          <w:tcPr>
            <w:tcW w:w="679" w:type="dxa"/>
            <w:vAlign w:val="center"/>
            <w:hideMark/>
          </w:tcPr>
          <w:p w14:paraId="4681ABF4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88" w:name="_Toc219199532"/>
            <w:bookmarkStart w:id="89" w:name="_Toc21922756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88"/>
            <w:bookmarkEnd w:id="89"/>
          </w:p>
        </w:tc>
        <w:tc>
          <w:tcPr>
            <w:tcW w:w="821" w:type="dxa"/>
            <w:vAlign w:val="center"/>
            <w:hideMark/>
          </w:tcPr>
          <w:p w14:paraId="77AE9398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90" w:name="_Toc219199533"/>
            <w:bookmarkStart w:id="91" w:name="_Toc21922756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90"/>
            <w:bookmarkEnd w:id="91"/>
          </w:p>
        </w:tc>
        <w:tc>
          <w:tcPr>
            <w:tcW w:w="678" w:type="dxa"/>
            <w:vAlign w:val="center"/>
            <w:hideMark/>
          </w:tcPr>
          <w:p w14:paraId="7F6113E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92" w:name="_Toc219199534"/>
            <w:bookmarkStart w:id="93" w:name="_Toc21922756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92"/>
            <w:bookmarkEnd w:id="93"/>
          </w:p>
        </w:tc>
        <w:tc>
          <w:tcPr>
            <w:tcW w:w="537" w:type="dxa"/>
            <w:vAlign w:val="center"/>
            <w:hideMark/>
          </w:tcPr>
          <w:p w14:paraId="4A4524C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94" w:name="_Toc219199535"/>
            <w:bookmarkStart w:id="95" w:name="_Toc21922756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94"/>
            <w:bookmarkEnd w:id="95"/>
          </w:p>
        </w:tc>
        <w:tc>
          <w:tcPr>
            <w:tcW w:w="537" w:type="dxa"/>
            <w:vAlign w:val="center"/>
            <w:hideMark/>
          </w:tcPr>
          <w:p w14:paraId="59A02E5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96" w:name="_Toc219199536"/>
            <w:bookmarkStart w:id="97" w:name="_Toc21922756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96"/>
            <w:bookmarkEnd w:id="97"/>
          </w:p>
        </w:tc>
        <w:tc>
          <w:tcPr>
            <w:tcW w:w="821" w:type="dxa"/>
            <w:vAlign w:val="center"/>
            <w:hideMark/>
          </w:tcPr>
          <w:p w14:paraId="711DE5B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</w:p>
        </w:tc>
        <w:tc>
          <w:tcPr>
            <w:tcW w:w="537" w:type="dxa"/>
            <w:vAlign w:val="center"/>
            <w:hideMark/>
          </w:tcPr>
          <w:p w14:paraId="2301925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98" w:name="_Toc219199538"/>
            <w:bookmarkStart w:id="99" w:name="_Toc21922756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98"/>
            <w:bookmarkEnd w:id="99"/>
          </w:p>
        </w:tc>
        <w:tc>
          <w:tcPr>
            <w:tcW w:w="537" w:type="dxa"/>
            <w:vAlign w:val="center"/>
            <w:hideMark/>
          </w:tcPr>
          <w:p w14:paraId="0E57E1C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00" w:name="_Toc219199539"/>
            <w:bookmarkStart w:id="101" w:name="_Toc21922756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00"/>
            <w:bookmarkEnd w:id="101"/>
          </w:p>
        </w:tc>
        <w:tc>
          <w:tcPr>
            <w:tcW w:w="799" w:type="dxa"/>
            <w:vAlign w:val="center"/>
            <w:hideMark/>
          </w:tcPr>
          <w:p w14:paraId="5C7C944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02" w:name="_Toc219199540"/>
            <w:bookmarkStart w:id="103" w:name="_Toc21922756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02"/>
            <w:bookmarkEnd w:id="103"/>
          </w:p>
        </w:tc>
      </w:tr>
      <w:tr w:rsidR="007D5AA9" w:rsidRPr="007D5AA9" w14:paraId="4DA8A0E8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59DB0F32" w14:textId="728E43F2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</w:rPr>
            </w:pPr>
            <w:bookmarkStart w:id="104" w:name="_Toc219199541"/>
            <w:bookmarkStart w:id="105" w:name="_Toc21922757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</w:rPr>
              <w:t>Financial management (invoices, credits, forecasts)</w:t>
            </w:r>
            <w:bookmarkEnd w:id="104"/>
            <w:bookmarkEnd w:id="105"/>
          </w:p>
        </w:tc>
        <w:tc>
          <w:tcPr>
            <w:tcW w:w="679" w:type="dxa"/>
            <w:vAlign w:val="center"/>
            <w:hideMark/>
          </w:tcPr>
          <w:p w14:paraId="43E2C934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06" w:name="_Toc219199542"/>
            <w:bookmarkStart w:id="107" w:name="_Toc21922757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106"/>
            <w:bookmarkEnd w:id="107"/>
          </w:p>
        </w:tc>
        <w:tc>
          <w:tcPr>
            <w:tcW w:w="821" w:type="dxa"/>
            <w:vAlign w:val="center"/>
            <w:hideMark/>
          </w:tcPr>
          <w:p w14:paraId="6E4DBA2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</w:p>
        </w:tc>
        <w:tc>
          <w:tcPr>
            <w:tcW w:w="678" w:type="dxa"/>
            <w:vAlign w:val="center"/>
            <w:hideMark/>
          </w:tcPr>
          <w:p w14:paraId="36EAC049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08" w:name="_Toc219199544"/>
            <w:bookmarkStart w:id="109" w:name="_Toc21922757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08"/>
            <w:bookmarkEnd w:id="109"/>
          </w:p>
        </w:tc>
        <w:tc>
          <w:tcPr>
            <w:tcW w:w="537" w:type="dxa"/>
            <w:vAlign w:val="center"/>
            <w:hideMark/>
          </w:tcPr>
          <w:p w14:paraId="66DF75D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10" w:name="_Toc219199545"/>
            <w:bookmarkStart w:id="111" w:name="_Toc21922757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10"/>
            <w:bookmarkEnd w:id="111"/>
          </w:p>
        </w:tc>
        <w:tc>
          <w:tcPr>
            <w:tcW w:w="537" w:type="dxa"/>
            <w:vAlign w:val="center"/>
            <w:hideMark/>
          </w:tcPr>
          <w:p w14:paraId="25B82088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12" w:name="_Toc219199546"/>
            <w:bookmarkStart w:id="113" w:name="_Toc21922757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12"/>
            <w:bookmarkEnd w:id="113"/>
          </w:p>
        </w:tc>
        <w:tc>
          <w:tcPr>
            <w:tcW w:w="821" w:type="dxa"/>
            <w:vAlign w:val="center"/>
            <w:hideMark/>
          </w:tcPr>
          <w:p w14:paraId="23C4C51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14" w:name="_Toc219199547"/>
            <w:bookmarkStart w:id="115" w:name="_Toc21922757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14"/>
            <w:bookmarkEnd w:id="115"/>
          </w:p>
        </w:tc>
        <w:tc>
          <w:tcPr>
            <w:tcW w:w="537" w:type="dxa"/>
            <w:vAlign w:val="center"/>
            <w:hideMark/>
          </w:tcPr>
          <w:p w14:paraId="4EC8F7D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16" w:name="_Toc219199548"/>
            <w:bookmarkStart w:id="117" w:name="_Toc21922757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16"/>
            <w:bookmarkEnd w:id="117"/>
          </w:p>
        </w:tc>
        <w:tc>
          <w:tcPr>
            <w:tcW w:w="537" w:type="dxa"/>
            <w:vAlign w:val="center"/>
            <w:hideMark/>
          </w:tcPr>
          <w:p w14:paraId="0ED8C4B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18" w:name="_Toc219199549"/>
            <w:bookmarkStart w:id="119" w:name="_Toc21922757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18"/>
            <w:bookmarkEnd w:id="119"/>
          </w:p>
        </w:tc>
        <w:tc>
          <w:tcPr>
            <w:tcW w:w="799" w:type="dxa"/>
            <w:vAlign w:val="center"/>
            <w:hideMark/>
          </w:tcPr>
          <w:p w14:paraId="2CFEFFD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20" w:name="_Toc219199550"/>
            <w:bookmarkStart w:id="121" w:name="_Toc21922757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20"/>
            <w:bookmarkEnd w:id="121"/>
          </w:p>
        </w:tc>
      </w:tr>
      <w:tr w:rsidR="007D5AA9" w:rsidRPr="007D5AA9" w14:paraId="08FA5BAB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5931D605" w14:textId="23684ABB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22" w:name="_Toc219199551"/>
            <w:bookmarkStart w:id="123" w:name="_Toc21922758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Risk &amp; issue management</w:t>
            </w:r>
            <w:bookmarkEnd w:id="122"/>
            <w:bookmarkEnd w:id="123"/>
          </w:p>
        </w:tc>
        <w:tc>
          <w:tcPr>
            <w:tcW w:w="679" w:type="dxa"/>
            <w:vAlign w:val="center"/>
            <w:hideMark/>
          </w:tcPr>
          <w:p w14:paraId="67EC73AD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24" w:name="_Toc219199552"/>
            <w:bookmarkStart w:id="125" w:name="_Toc21922758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124"/>
            <w:bookmarkEnd w:id="125"/>
          </w:p>
        </w:tc>
        <w:tc>
          <w:tcPr>
            <w:tcW w:w="821" w:type="dxa"/>
            <w:vAlign w:val="center"/>
            <w:hideMark/>
          </w:tcPr>
          <w:p w14:paraId="751EA95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26" w:name="_Toc219199553"/>
            <w:bookmarkStart w:id="127" w:name="_Toc21922758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26"/>
            <w:bookmarkEnd w:id="127"/>
          </w:p>
        </w:tc>
        <w:tc>
          <w:tcPr>
            <w:tcW w:w="678" w:type="dxa"/>
            <w:vAlign w:val="center"/>
            <w:hideMark/>
          </w:tcPr>
          <w:p w14:paraId="34531AE4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28" w:name="_Toc219199554"/>
            <w:bookmarkStart w:id="129" w:name="_Toc21922758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28"/>
            <w:bookmarkEnd w:id="129"/>
          </w:p>
        </w:tc>
        <w:tc>
          <w:tcPr>
            <w:tcW w:w="537" w:type="dxa"/>
            <w:vAlign w:val="center"/>
            <w:hideMark/>
          </w:tcPr>
          <w:p w14:paraId="733B5DCA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30" w:name="_Toc219199555"/>
            <w:bookmarkStart w:id="131" w:name="_Toc21922758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30"/>
            <w:bookmarkEnd w:id="131"/>
          </w:p>
        </w:tc>
        <w:tc>
          <w:tcPr>
            <w:tcW w:w="537" w:type="dxa"/>
            <w:vAlign w:val="center"/>
            <w:hideMark/>
          </w:tcPr>
          <w:p w14:paraId="4789FABB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32" w:name="_Toc219199556"/>
            <w:bookmarkStart w:id="133" w:name="_Toc21922758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32"/>
            <w:bookmarkEnd w:id="133"/>
          </w:p>
        </w:tc>
        <w:tc>
          <w:tcPr>
            <w:tcW w:w="821" w:type="dxa"/>
            <w:vAlign w:val="center"/>
            <w:hideMark/>
          </w:tcPr>
          <w:p w14:paraId="1364A47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34" w:name="_Toc219199557"/>
            <w:bookmarkStart w:id="135" w:name="_Toc21922758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34"/>
            <w:bookmarkEnd w:id="135"/>
          </w:p>
        </w:tc>
        <w:tc>
          <w:tcPr>
            <w:tcW w:w="537" w:type="dxa"/>
            <w:vAlign w:val="center"/>
            <w:hideMark/>
          </w:tcPr>
          <w:p w14:paraId="170521A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36" w:name="_Toc219199558"/>
            <w:bookmarkStart w:id="137" w:name="_Toc21922758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36"/>
            <w:bookmarkEnd w:id="137"/>
          </w:p>
        </w:tc>
        <w:tc>
          <w:tcPr>
            <w:tcW w:w="537" w:type="dxa"/>
            <w:vAlign w:val="center"/>
            <w:hideMark/>
          </w:tcPr>
          <w:p w14:paraId="3AE7AECC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38" w:name="_Toc219199559"/>
            <w:bookmarkStart w:id="139" w:name="_Toc21922758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38"/>
            <w:bookmarkEnd w:id="139"/>
          </w:p>
        </w:tc>
        <w:tc>
          <w:tcPr>
            <w:tcW w:w="799" w:type="dxa"/>
            <w:vAlign w:val="center"/>
            <w:hideMark/>
          </w:tcPr>
          <w:p w14:paraId="6529A05F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40" w:name="_Toc219199560"/>
            <w:bookmarkStart w:id="141" w:name="_Toc21922758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40"/>
            <w:bookmarkEnd w:id="141"/>
          </w:p>
        </w:tc>
      </w:tr>
      <w:tr w:rsidR="007D5AA9" w:rsidRPr="007D5AA9" w14:paraId="4B5B6F6B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79B6BF7" w14:textId="500C357C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</w:rPr>
            </w:pPr>
            <w:bookmarkStart w:id="142" w:name="_Toc219199561"/>
            <w:bookmarkStart w:id="143" w:name="_Toc21922759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</w:rPr>
              <w:t>Renewal / extension / re-tender decision</w:t>
            </w:r>
            <w:bookmarkEnd w:id="142"/>
            <w:bookmarkEnd w:id="143"/>
          </w:p>
        </w:tc>
        <w:tc>
          <w:tcPr>
            <w:tcW w:w="679" w:type="dxa"/>
            <w:vAlign w:val="center"/>
            <w:hideMark/>
          </w:tcPr>
          <w:p w14:paraId="7089A916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44" w:name="_Toc219199562"/>
            <w:bookmarkStart w:id="145" w:name="_Toc21922759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144"/>
            <w:bookmarkEnd w:id="145"/>
          </w:p>
        </w:tc>
        <w:tc>
          <w:tcPr>
            <w:tcW w:w="821" w:type="dxa"/>
            <w:vAlign w:val="center"/>
            <w:hideMark/>
          </w:tcPr>
          <w:p w14:paraId="6C28A05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46" w:name="_Toc219199563"/>
            <w:bookmarkStart w:id="147" w:name="_Toc21922759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46"/>
            <w:bookmarkEnd w:id="147"/>
          </w:p>
        </w:tc>
        <w:tc>
          <w:tcPr>
            <w:tcW w:w="678" w:type="dxa"/>
            <w:vAlign w:val="center"/>
            <w:hideMark/>
          </w:tcPr>
          <w:p w14:paraId="6D9BD9EF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48" w:name="_Toc219199564"/>
            <w:bookmarkStart w:id="149" w:name="_Toc21922759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48"/>
            <w:bookmarkEnd w:id="149"/>
          </w:p>
        </w:tc>
        <w:tc>
          <w:tcPr>
            <w:tcW w:w="537" w:type="dxa"/>
            <w:vAlign w:val="center"/>
            <w:hideMark/>
          </w:tcPr>
          <w:p w14:paraId="0F0485D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50" w:name="_Toc219199565"/>
            <w:bookmarkStart w:id="151" w:name="_Toc21922759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50"/>
            <w:bookmarkEnd w:id="151"/>
          </w:p>
        </w:tc>
        <w:tc>
          <w:tcPr>
            <w:tcW w:w="537" w:type="dxa"/>
            <w:vAlign w:val="center"/>
            <w:hideMark/>
          </w:tcPr>
          <w:p w14:paraId="3B8E23E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52" w:name="_Toc219199566"/>
            <w:bookmarkStart w:id="153" w:name="_Toc21922759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52"/>
            <w:bookmarkEnd w:id="153"/>
          </w:p>
        </w:tc>
        <w:tc>
          <w:tcPr>
            <w:tcW w:w="821" w:type="dxa"/>
            <w:vAlign w:val="center"/>
            <w:hideMark/>
          </w:tcPr>
          <w:p w14:paraId="57041641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</w:p>
        </w:tc>
        <w:tc>
          <w:tcPr>
            <w:tcW w:w="537" w:type="dxa"/>
            <w:vAlign w:val="center"/>
            <w:hideMark/>
          </w:tcPr>
          <w:p w14:paraId="52D6A47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54" w:name="_Toc219199568"/>
            <w:bookmarkStart w:id="155" w:name="_Toc21922759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54"/>
            <w:bookmarkEnd w:id="155"/>
          </w:p>
        </w:tc>
        <w:tc>
          <w:tcPr>
            <w:tcW w:w="537" w:type="dxa"/>
            <w:vAlign w:val="center"/>
            <w:hideMark/>
          </w:tcPr>
          <w:p w14:paraId="0F6F3AF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56" w:name="_Toc219199569"/>
            <w:bookmarkStart w:id="157" w:name="_Toc21922759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56"/>
            <w:bookmarkEnd w:id="157"/>
          </w:p>
        </w:tc>
        <w:tc>
          <w:tcPr>
            <w:tcW w:w="799" w:type="dxa"/>
            <w:vAlign w:val="center"/>
            <w:hideMark/>
          </w:tcPr>
          <w:p w14:paraId="39354316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</w:p>
        </w:tc>
      </w:tr>
      <w:tr w:rsidR="007D5AA9" w:rsidRPr="007D5AA9" w14:paraId="3157C159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DCE4034" w14:textId="161C5EEB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58" w:name="_Toc219199571"/>
            <w:bookmarkStart w:id="159" w:name="_Toc219227600"/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Disputes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&amp;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claims</w:t>
            </w:r>
            <w:bookmarkEnd w:id="158"/>
            <w:bookmarkEnd w:id="159"/>
            <w:proofErr w:type="spellEnd"/>
          </w:p>
        </w:tc>
        <w:tc>
          <w:tcPr>
            <w:tcW w:w="679" w:type="dxa"/>
            <w:vAlign w:val="center"/>
            <w:hideMark/>
          </w:tcPr>
          <w:p w14:paraId="3C81C6AF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60" w:name="_Toc219199572"/>
            <w:bookmarkStart w:id="161" w:name="_Toc21922760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60"/>
            <w:bookmarkEnd w:id="161"/>
          </w:p>
        </w:tc>
        <w:tc>
          <w:tcPr>
            <w:tcW w:w="821" w:type="dxa"/>
            <w:vAlign w:val="center"/>
            <w:hideMark/>
          </w:tcPr>
          <w:p w14:paraId="59AFFF7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62" w:name="_Toc219199573"/>
            <w:bookmarkStart w:id="163" w:name="_Toc21922760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62"/>
            <w:bookmarkEnd w:id="163"/>
          </w:p>
        </w:tc>
        <w:tc>
          <w:tcPr>
            <w:tcW w:w="678" w:type="dxa"/>
            <w:vAlign w:val="center"/>
            <w:hideMark/>
          </w:tcPr>
          <w:p w14:paraId="4FE8548B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64" w:name="_Toc219199574"/>
            <w:bookmarkStart w:id="165" w:name="_Toc21922760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64"/>
            <w:bookmarkEnd w:id="165"/>
          </w:p>
        </w:tc>
        <w:tc>
          <w:tcPr>
            <w:tcW w:w="537" w:type="dxa"/>
            <w:vAlign w:val="center"/>
            <w:hideMark/>
          </w:tcPr>
          <w:p w14:paraId="1F0029F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66" w:name="_Toc219199575"/>
            <w:bookmarkStart w:id="167" w:name="_Toc21922760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66"/>
            <w:bookmarkEnd w:id="167"/>
          </w:p>
        </w:tc>
        <w:tc>
          <w:tcPr>
            <w:tcW w:w="537" w:type="dxa"/>
            <w:vAlign w:val="center"/>
            <w:hideMark/>
          </w:tcPr>
          <w:p w14:paraId="6455ED66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68" w:name="_Toc219199576"/>
            <w:bookmarkStart w:id="169" w:name="_Toc21922760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168"/>
            <w:bookmarkEnd w:id="169"/>
          </w:p>
        </w:tc>
        <w:tc>
          <w:tcPr>
            <w:tcW w:w="821" w:type="dxa"/>
            <w:vAlign w:val="center"/>
            <w:hideMark/>
          </w:tcPr>
          <w:p w14:paraId="4F813CA4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70" w:name="_Toc219199577"/>
            <w:bookmarkStart w:id="171" w:name="_Toc21922760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70"/>
            <w:bookmarkEnd w:id="171"/>
          </w:p>
        </w:tc>
        <w:tc>
          <w:tcPr>
            <w:tcW w:w="537" w:type="dxa"/>
            <w:vAlign w:val="center"/>
            <w:hideMark/>
          </w:tcPr>
          <w:p w14:paraId="2C00509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72" w:name="_Toc219199578"/>
            <w:bookmarkStart w:id="173" w:name="_Toc21922760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72"/>
            <w:bookmarkEnd w:id="173"/>
          </w:p>
        </w:tc>
        <w:tc>
          <w:tcPr>
            <w:tcW w:w="537" w:type="dxa"/>
            <w:vAlign w:val="center"/>
            <w:hideMark/>
          </w:tcPr>
          <w:p w14:paraId="231FC79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74" w:name="_Toc219199579"/>
            <w:bookmarkStart w:id="175" w:name="_Toc21922760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74"/>
            <w:bookmarkEnd w:id="175"/>
          </w:p>
        </w:tc>
        <w:tc>
          <w:tcPr>
            <w:tcW w:w="799" w:type="dxa"/>
            <w:vAlign w:val="center"/>
            <w:hideMark/>
          </w:tcPr>
          <w:p w14:paraId="1538711A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76" w:name="_Toc219199580"/>
            <w:bookmarkStart w:id="177" w:name="_Toc21922760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76"/>
            <w:bookmarkEnd w:id="177"/>
          </w:p>
        </w:tc>
      </w:tr>
      <w:tr w:rsidR="007D5AA9" w:rsidRPr="007D5AA9" w14:paraId="52F56B95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0EA13114" w14:textId="604FFFB6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78" w:name="_Toc219199581"/>
            <w:bookmarkStart w:id="179" w:name="_Toc219227610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Security &amp; data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protection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obligations</w:t>
            </w:r>
            <w:bookmarkEnd w:id="178"/>
            <w:bookmarkEnd w:id="179"/>
          </w:p>
        </w:tc>
        <w:tc>
          <w:tcPr>
            <w:tcW w:w="679" w:type="dxa"/>
            <w:vAlign w:val="center"/>
            <w:hideMark/>
          </w:tcPr>
          <w:p w14:paraId="58E4732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80" w:name="_Toc219199582"/>
            <w:bookmarkStart w:id="181" w:name="_Toc219227611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80"/>
            <w:bookmarkEnd w:id="181"/>
          </w:p>
        </w:tc>
        <w:tc>
          <w:tcPr>
            <w:tcW w:w="821" w:type="dxa"/>
            <w:vAlign w:val="center"/>
            <w:hideMark/>
          </w:tcPr>
          <w:p w14:paraId="4F22836C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82" w:name="_Toc219199583"/>
            <w:bookmarkStart w:id="183" w:name="_Toc219227612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82"/>
            <w:bookmarkEnd w:id="183"/>
          </w:p>
        </w:tc>
        <w:tc>
          <w:tcPr>
            <w:tcW w:w="678" w:type="dxa"/>
            <w:vAlign w:val="center"/>
            <w:hideMark/>
          </w:tcPr>
          <w:p w14:paraId="7A18A16B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84" w:name="_Toc219199584"/>
            <w:bookmarkStart w:id="185" w:name="_Toc21922761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84"/>
            <w:bookmarkEnd w:id="185"/>
          </w:p>
        </w:tc>
        <w:tc>
          <w:tcPr>
            <w:tcW w:w="537" w:type="dxa"/>
            <w:vAlign w:val="center"/>
            <w:hideMark/>
          </w:tcPr>
          <w:p w14:paraId="1DF5884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86" w:name="_Toc219199585"/>
            <w:bookmarkStart w:id="187" w:name="_Toc21922761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86"/>
            <w:bookmarkEnd w:id="187"/>
          </w:p>
        </w:tc>
        <w:tc>
          <w:tcPr>
            <w:tcW w:w="537" w:type="dxa"/>
            <w:vAlign w:val="center"/>
            <w:hideMark/>
          </w:tcPr>
          <w:p w14:paraId="6F78B4D2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88" w:name="_Toc219199586"/>
            <w:bookmarkStart w:id="189" w:name="_Toc21922761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188"/>
            <w:bookmarkEnd w:id="189"/>
          </w:p>
        </w:tc>
        <w:tc>
          <w:tcPr>
            <w:tcW w:w="821" w:type="dxa"/>
            <w:vAlign w:val="center"/>
            <w:hideMark/>
          </w:tcPr>
          <w:p w14:paraId="04BDD7A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90" w:name="_Toc219199587"/>
            <w:bookmarkStart w:id="191" w:name="_Toc21922761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90"/>
            <w:bookmarkEnd w:id="191"/>
          </w:p>
        </w:tc>
        <w:tc>
          <w:tcPr>
            <w:tcW w:w="537" w:type="dxa"/>
            <w:vAlign w:val="center"/>
            <w:hideMark/>
          </w:tcPr>
          <w:p w14:paraId="0205C7DB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92" w:name="_Toc219199588"/>
            <w:bookmarkStart w:id="193" w:name="_Toc21922761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192"/>
            <w:bookmarkEnd w:id="193"/>
          </w:p>
        </w:tc>
        <w:tc>
          <w:tcPr>
            <w:tcW w:w="537" w:type="dxa"/>
            <w:vAlign w:val="center"/>
            <w:hideMark/>
          </w:tcPr>
          <w:p w14:paraId="32D0CEE9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94" w:name="_Toc219199589"/>
            <w:bookmarkStart w:id="195" w:name="_Toc21922761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  <w:bookmarkEnd w:id="194"/>
            <w:bookmarkEnd w:id="195"/>
          </w:p>
        </w:tc>
        <w:tc>
          <w:tcPr>
            <w:tcW w:w="799" w:type="dxa"/>
            <w:vAlign w:val="center"/>
            <w:hideMark/>
          </w:tcPr>
          <w:p w14:paraId="0F9E9CE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96" w:name="_Toc219199590"/>
            <w:bookmarkStart w:id="197" w:name="_Toc21922761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  <w:bookmarkEnd w:id="196"/>
            <w:bookmarkEnd w:id="197"/>
          </w:p>
        </w:tc>
      </w:tr>
      <w:tr w:rsidR="007D5AA9" w:rsidRPr="007D5AA9" w14:paraId="60F7FE8B" w14:textId="77777777" w:rsidTr="007D5AA9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2C2D1908" w14:textId="19F3AC75" w:rsidR="007D5AA9" w:rsidRPr="007D5AA9" w:rsidRDefault="007D5AA9" w:rsidP="00875756">
            <w:pPr>
              <w:pStyle w:val="C-learnbrdtekst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198" w:name="_Toc219199591"/>
            <w:bookmarkStart w:id="199" w:name="_Toc219227620"/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Documentation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repository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&amp; </w:t>
            </w:r>
            <w:proofErr w:type="spellStart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key</w:t>
            </w:r>
            <w:proofErr w:type="spellEnd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 xml:space="preserve"> dates</w:t>
            </w:r>
            <w:bookmarkEnd w:id="198"/>
            <w:bookmarkEnd w:id="199"/>
          </w:p>
        </w:tc>
        <w:tc>
          <w:tcPr>
            <w:tcW w:w="679" w:type="dxa"/>
            <w:vAlign w:val="center"/>
            <w:hideMark/>
          </w:tcPr>
          <w:p w14:paraId="592622F1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A</w:t>
            </w:r>
          </w:p>
        </w:tc>
        <w:tc>
          <w:tcPr>
            <w:tcW w:w="821" w:type="dxa"/>
            <w:vAlign w:val="center"/>
            <w:hideMark/>
          </w:tcPr>
          <w:p w14:paraId="27176BFE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R</w:t>
            </w:r>
          </w:p>
        </w:tc>
        <w:tc>
          <w:tcPr>
            <w:tcW w:w="678" w:type="dxa"/>
            <w:vAlign w:val="center"/>
            <w:hideMark/>
          </w:tcPr>
          <w:p w14:paraId="4896AD17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00" w:name="_Toc219199594"/>
            <w:bookmarkStart w:id="201" w:name="_Toc219227623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200"/>
            <w:bookmarkEnd w:id="201"/>
          </w:p>
        </w:tc>
        <w:tc>
          <w:tcPr>
            <w:tcW w:w="537" w:type="dxa"/>
            <w:vAlign w:val="center"/>
            <w:hideMark/>
          </w:tcPr>
          <w:p w14:paraId="577B1F93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02" w:name="_Toc219199595"/>
            <w:bookmarkStart w:id="203" w:name="_Toc219227624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202"/>
            <w:bookmarkEnd w:id="203"/>
          </w:p>
        </w:tc>
        <w:tc>
          <w:tcPr>
            <w:tcW w:w="537" w:type="dxa"/>
            <w:vAlign w:val="center"/>
            <w:hideMark/>
          </w:tcPr>
          <w:p w14:paraId="29772A89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04" w:name="_Toc219199596"/>
            <w:bookmarkStart w:id="205" w:name="_Toc219227625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204"/>
            <w:bookmarkEnd w:id="205"/>
          </w:p>
        </w:tc>
        <w:tc>
          <w:tcPr>
            <w:tcW w:w="821" w:type="dxa"/>
            <w:vAlign w:val="center"/>
            <w:hideMark/>
          </w:tcPr>
          <w:p w14:paraId="5BA7A555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06" w:name="_Toc219199597"/>
            <w:bookmarkStart w:id="207" w:name="_Toc219227626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C</w:t>
            </w:r>
            <w:bookmarkEnd w:id="206"/>
            <w:bookmarkEnd w:id="207"/>
          </w:p>
        </w:tc>
        <w:tc>
          <w:tcPr>
            <w:tcW w:w="537" w:type="dxa"/>
            <w:vAlign w:val="center"/>
            <w:hideMark/>
          </w:tcPr>
          <w:p w14:paraId="497E865E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08" w:name="_Toc219199598"/>
            <w:bookmarkStart w:id="209" w:name="_Toc219227627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208"/>
            <w:bookmarkEnd w:id="209"/>
          </w:p>
        </w:tc>
        <w:tc>
          <w:tcPr>
            <w:tcW w:w="537" w:type="dxa"/>
            <w:vAlign w:val="center"/>
            <w:hideMark/>
          </w:tcPr>
          <w:p w14:paraId="15F5B1D9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10" w:name="_Toc219199599"/>
            <w:bookmarkStart w:id="211" w:name="_Toc219227628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210"/>
            <w:bookmarkEnd w:id="211"/>
          </w:p>
        </w:tc>
        <w:tc>
          <w:tcPr>
            <w:tcW w:w="799" w:type="dxa"/>
            <w:vAlign w:val="center"/>
            <w:hideMark/>
          </w:tcPr>
          <w:p w14:paraId="0DB48250" w14:textId="77777777" w:rsidR="007D5AA9" w:rsidRPr="007D5AA9" w:rsidRDefault="007D5AA9" w:rsidP="007D5AA9">
            <w:pPr>
              <w:pStyle w:val="C-learnbrdtekst"/>
              <w:jc w:val="center"/>
              <w:rPr>
                <w:rFonts w:ascii="Inter" w:eastAsia="SimSun" w:hAnsi="Inter"/>
                <w:b/>
                <w:bCs/>
                <w:iCs/>
                <w:kern w:val="32"/>
                <w:sz w:val="24"/>
                <w:szCs w:val="24"/>
                <w:lang w:val="da-DK"/>
              </w:rPr>
            </w:pPr>
            <w:bookmarkStart w:id="212" w:name="_Toc219199600"/>
            <w:bookmarkStart w:id="213" w:name="_Toc219227629"/>
            <w:r w:rsidRPr="007D5AA9">
              <w:rPr>
                <w:rFonts w:ascii="Inter" w:eastAsia="SimSun" w:hAnsi="Inter"/>
                <w:b/>
                <w:bCs/>
                <w:kern w:val="32"/>
                <w:sz w:val="24"/>
                <w:szCs w:val="24"/>
                <w:lang w:val="da-DK"/>
              </w:rPr>
              <w:t>I</w:t>
            </w:r>
            <w:bookmarkEnd w:id="212"/>
            <w:bookmarkEnd w:id="213"/>
          </w:p>
        </w:tc>
      </w:tr>
    </w:tbl>
    <w:p w14:paraId="24ECFF47" w14:textId="77777777" w:rsidR="007D5AA9" w:rsidRDefault="007D5AA9" w:rsidP="007D5AA9"/>
    <w:p w14:paraId="42178035" w14:textId="77777777" w:rsidR="0031237F" w:rsidRPr="0031237F" w:rsidRDefault="0031237F" w:rsidP="0031237F">
      <w:pPr>
        <w:pStyle w:val="Undertitel"/>
      </w:pPr>
    </w:p>
    <w:p w14:paraId="1A9E5A75" w14:textId="77777777" w:rsidR="00AF7155" w:rsidRPr="00AF7155" w:rsidRDefault="00AF7155" w:rsidP="00AF7155">
      <w:pPr>
        <w:pStyle w:val="Undertitel"/>
      </w:pPr>
    </w:p>
    <w:p w14:paraId="4800EEE1" w14:textId="77777777" w:rsidR="00AF7155" w:rsidRPr="00AF7155" w:rsidRDefault="00AF7155" w:rsidP="00AF7155">
      <w:pPr>
        <w:pStyle w:val="Undertitel"/>
      </w:pPr>
    </w:p>
    <w:p w14:paraId="66D9064D" w14:textId="77777777" w:rsidR="00AF7155" w:rsidRPr="00AF7155" w:rsidRDefault="00AF7155" w:rsidP="00AF7155"/>
    <w:sectPr w:rsidR="00AF7155" w:rsidRPr="00AF7155">
      <w:headerReference w:type="default" r:id="rId6"/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2324" w14:textId="77777777" w:rsidR="00B25C3E" w:rsidRDefault="00B25C3E" w:rsidP="00FF2EDE">
      <w:r>
        <w:separator/>
      </w:r>
    </w:p>
  </w:endnote>
  <w:endnote w:type="continuationSeparator" w:id="0">
    <w:p w14:paraId="01B39F50" w14:textId="77777777" w:rsidR="00B25C3E" w:rsidRDefault="00B25C3E" w:rsidP="00F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25123681"/>
      <w:docPartObj>
        <w:docPartGallery w:val="Page Numbers (Bottom of Page)"/>
        <w:docPartUnique/>
      </w:docPartObj>
    </w:sdtPr>
    <w:sdtContent>
      <w:p w14:paraId="5F3D8DFE" w14:textId="77777777" w:rsidR="00405B36" w:rsidRDefault="00405B36" w:rsidP="0083048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577D413C" w14:textId="77777777" w:rsidR="00405B36" w:rsidRDefault="00405B36" w:rsidP="00405B3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  <w:rFonts w:ascii="Inter" w:hAnsi="Inter"/>
        <w:color w:val="778DA9"/>
      </w:rPr>
      <w:id w:val="1940488916"/>
      <w:docPartObj>
        <w:docPartGallery w:val="Page Numbers (Bottom of Page)"/>
        <w:docPartUnique/>
      </w:docPartObj>
    </w:sdtPr>
    <w:sdtContent>
      <w:p w14:paraId="5836CFB0" w14:textId="77777777" w:rsidR="00405B36" w:rsidRPr="00405B36" w:rsidRDefault="00405B36" w:rsidP="00830484">
        <w:pPr>
          <w:pStyle w:val="Sidefod"/>
          <w:framePr w:wrap="none" w:vAnchor="text" w:hAnchor="margin" w:xAlign="right" w:y="1"/>
          <w:rPr>
            <w:rStyle w:val="Sidetal"/>
            <w:rFonts w:ascii="Inter" w:hAnsi="Inter"/>
            <w:color w:val="778DA9"/>
          </w:rPr>
        </w:pPr>
        <w:r w:rsidRPr="00405B36">
          <w:rPr>
            <w:rStyle w:val="Sidetal"/>
            <w:rFonts w:ascii="Inter" w:hAnsi="Inter"/>
            <w:color w:val="778DA9"/>
          </w:rPr>
          <w:fldChar w:fldCharType="begin"/>
        </w:r>
        <w:r w:rsidRPr="00405B36">
          <w:rPr>
            <w:rStyle w:val="Sidetal"/>
            <w:rFonts w:ascii="Inter" w:hAnsi="Inter"/>
            <w:color w:val="778DA9"/>
          </w:rPr>
          <w:instrText xml:space="preserve"> PAGE </w:instrText>
        </w:r>
        <w:r w:rsidRPr="00405B36">
          <w:rPr>
            <w:rStyle w:val="Sidetal"/>
            <w:rFonts w:ascii="Inter" w:hAnsi="Inter"/>
            <w:color w:val="778DA9"/>
          </w:rPr>
          <w:fldChar w:fldCharType="separate"/>
        </w:r>
        <w:r w:rsidRPr="00405B36">
          <w:rPr>
            <w:rStyle w:val="Sidetal"/>
            <w:rFonts w:ascii="Inter" w:hAnsi="Inter"/>
            <w:noProof/>
            <w:color w:val="778DA9"/>
          </w:rPr>
          <w:t>1</w:t>
        </w:r>
        <w:r w:rsidRPr="00405B36">
          <w:rPr>
            <w:rStyle w:val="Sidetal"/>
            <w:rFonts w:ascii="Inter" w:hAnsi="Inter"/>
            <w:color w:val="778DA9"/>
          </w:rPr>
          <w:fldChar w:fldCharType="end"/>
        </w:r>
      </w:p>
    </w:sdtContent>
  </w:sdt>
  <w:p w14:paraId="49CA84C1" w14:textId="77777777" w:rsidR="00FF2EDE" w:rsidRPr="00FF2EDE" w:rsidRDefault="00FF2EDE" w:rsidP="00405B36">
    <w:pPr>
      <w:pStyle w:val="Sidefod"/>
      <w:ind w:right="360"/>
      <w:rPr>
        <w:color w:val="778DA9"/>
      </w:rPr>
    </w:pPr>
    <w:r w:rsidRPr="00FF2EDE">
      <w:rPr>
        <w:color w:val="778DA9"/>
        <w:lang w:val="en-SG"/>
      </w:rPr>
      <w:t>© C-LEARN</w:t>
    </w:r>
  </w:p>
  <w:p w14:paraId="7953B694" w14:textId="77777777" w:rsidR="00FF2EDE" w:rsidRDefault="00FF2E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3631" w14:textId="77777777" w:rsidR="00B25C3E" w:rsidRDefault="00B25C3E" w:rsidP="00FF2EDE">
      <w:r>
        <w:separator/>
      </w:r>
    </w:p>
  </w:footnote>
  <w:footnote w:type="continuationSeparator" w:id="0">
    <w:p w14:paraId="71043A0F" w14:textId="77777777" w:rsidR="00B25C3E" w:rsidRDefault="00B25C3E" w:rsidP="00FF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F970" w14:textId="6232F0A8" w:rsidR="00AA74B0" w:rsidRPr="007D5AA9" w:rsidRDefault="007D5AA9" w:rsidP="007D5AA9">
    <w:pPr>
      <w:pStyle w:val="Sidehoved"/>
      <w:jc w:val="center"/>
    </w:pPr>
    <w:r w:rsidRPr="007D5AA9">
      <w:rPr>
        <w:rFonts w:ascii="Inter" w:eastAsiaTheme="majorEastAsia" w:hAnsi="Inter" w:cstheme="majorBidi"/>
        <w:b/>
        <w:bCs/>
        <w:color w:val="778DA9"/>
        <w:spacing w:val="15"/>
        <w:sz w:val="24"/>
      </w:rPr>
      <w:t>IT Contract Management RACI – Example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A9"/>
    <w:rsid w:val="000061E2"/>
    <w:rsid w:val="000457CB"/>
    <w:rsid w:val="000F5750"/>
    <w:rsid w:val="00147F62"/>
    <w:rsid w:val="001710A7"/>
    <w:rsid w:val="001F5623"/>
    <w:rsid w:val="00252949"/>
    <w:rsid w:val="00264066"/>
    <w:rsid w:val="002E6A05"/>
    <w:rsid w:val="00300380"/>
    <w:rsid w:val="0031237F"/>
    <w:rsid w:val="00337E2B"/>
    <w:rsid w:val="003A6326"/>
    <w:rsid w:val="003D374C"/>
    <w:rsid w:val="00405B36"/>
    <w:rsid w:val="0042272F"/>
    <w:rsid w:val="004A1E7E"/>
    <w:rsid w:val="005427C0"/>
    <w:rsid w:val="007D5AA9"/>
    <w:rsid w:val="007E0979"/>
    <w:rsid w:val="00894534"/>
    <w:rsid w:val="0093672E"/>
    <w:rsid w:val="00992F88"/>
    <w:rsid w:val="00AA3B0C"/>
    <w:rsid w:val="00AA74B0"/>
    <w:rsid w:val="00AF7018"/>
    <w:rsid w:val="00AF7155"/>
    <w:rsid w:val="00B25C3E"/>
    <w:rsid w:val="00BF164A"/>
    <w:rsid w:val="00BF2548"/>
    <w:rsid w:val="00D57B0F"/>
    <w:rsid w:val="00D80547"/>
    <w:rsid w:val="00E47736"/>
    <w:rsid w:val="00E97BCE"/>
    <w:rsid w:val="00F75406"/>
    <w:rsid w:val="00FA1FD9"/>
    <w:rsid w:val="00FD4506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D930"/>
  <w15:chartTrackingRefBased/>
  <w15:docId w15:val="{977A529B-60F5-3C47-BB96-7E210AB2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LP Brødtekst"/>
    <w:qFormat/>
    <w:rsid w:val="004A1E7E"/>
    <w:rPr>
      <w:rFonts w:ascii="Helvetica" w:hAnsi="Helvetica"/>
      <w:sz w:val="20"/>
      <w:lang w:val="en-GB"/>
    </w:rPr>
  </w:style>
  <w:style w:type="paragraph" w:styleId="Overskrift1">
    <w:name w:val="heading 1"/>
    <w:basedOn w:val="Normal"/>
    <w:next w:val="Normal"/>
    <w:link w:val="Overskrift1Tegn"/>
    <w:autoRedefine/>
    <w:qFormat/>
    <w:rsid w:val="00147F62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styleId="Overskrift2">
    <w:name w:val="heading 2"/>
    <w:aliases w:val="ELP Underoverskrift"/>
    <w:basedOn w:val="Normal"/>
    <w:next w:val="Normal"/>
    <w:link w:val="Overskrift2Tegn"/>
    <w:uiPriority w:val="9"/>
    <w:semiHidden/>
    <w:unhideWhenUsed/>
    <w:qFormat/>
    <w:rsid w:val="00E97BCE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paragraph" w:styleId="Overskrift3">
    <w:name w:val="heading 3"/>
    <w:aliases w:val="ELP Overskrift 3"/>
    <w:basedOn w:val="Normal"/>
    <w:next w:val="Normal"/>
    <w:link w:val="Overskrift3Tegn"/>
    <w:autoRedefine/>
    <w:unhideWhenUsed/>
    <w:qFormat/>
    <w:rsid w:val="00147F62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47F62"/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customStyle="1" w:styleId="RCCBrdtekst">
    <w:name w:val="RCC Brødtekst"/>
    <w:basedOn w:val="Normal"/>
    <w:next w:val="Normal"/>
    <w:autoRedefine/>
    <w:qFormat/>
    <w:rsid w:val="004A1E7E"/>
    <w:pPr>
      <w:spacing w:before="120" w:after="120" w:line="336" w:lineRule="auto"/>
      <w:jc w:val="both"/>
    </w:pPr>
    <w:rPr>
      <w:rFonts w:ascii="Trebuchet MS" w:hAnsi="Trebuchet MS"/>
      <w:color w:val="156082" w:themeColor="accent1"/>
      <w:lang w:val="en-US"/>
    </w:rPr>
  </w:style>
  <w:style w:type="paragraph" w:customStyle="1" w:styleId="RCCOverskrift">
    <w:name w:val="RCC Overskrift"/>
    <w:basedOn w:val="RCCBrdtekst"/>
    <w:qFormat/>
    <w:rsid w:val="004A1E7E"/>
    <w:rPr>
      <w:b/>
    </w:rPr>
  </w:style>
  <w:style w:type="character" w:customStyle="1" w:styleId="Overskrift2Tegn">
    <w:name w:val="Overskrift 2 Tegn"/>
    <w:aliases w:val="ELP Underoverskrift Tegn"/>
    <w:basedOn w:val="Standardskrifttypeiafsnit"/>
    <w:link w:val="Overskrift2"/>
    <w:uiPriority w:val="9"/>
    <w:semiHidden/>
    <w:rsid w:val="00E97BCE"/>
    <w:rPr>
      <w:rFonts w:ascii="Arial" w:eastAsiaTheme="majorEastAsia" w:hAnsi="Arial" w:cstheme="majorBidi"/>
      <w:b/>
      <w:color w:val="000000" w:themeColor="text1"/>
      <w:sz w:val="22"/>
      <w:szCs w:val="32"/>
      <w:lang w:val="en-GB"/>
    </w:rPr>
  </w:style>
  <w:style w:type="character" w:customStyle="1" w:styleId="Overskrift3Tegn">
    <w:name w:val="Overskrift 3 Tegn"/>
    <w:aliases w:val="ELP Overskrift 3 Tegn"/>
    <w:basedOn w:val="Standardskrifttypeiafsnit"/>
    <w:link w:val="Overskrift3"/>
    <w:rsid w:val="00147F62"/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customStyle="1" w:styleId="C-LEARNTITE">
    <w:name w:val="C-LEARN TITE"/>
    <w:basedOn w:val="Titel"/>
    <w:qFormat/>
    <w:rsid w:val="00264066"/>
    <w:pPr>
      <w:jc w:val="center"/>
    </w:pPr>
    <w:rPr>
      <w:rFonts w:ascii="Inter" w:hAnsi="Inter"/>
      <w:b/>
      <w:bCs/>
      <w:color w:val="415B78"/>
      <w:sz w:val="80"/>
      <w:szCs w:val="80"/>
    </w:rPr>
  </w:style>
  <w:style w:type="paragraph" w:styleId="Titel">
    <w:name w:val="Title"/>
    <w:basedOn w:val="Normal"/>
    <w:next w:val="Normal"/>
    <w:link w:val="TitelTegn"/>
    <w:uiPriority w:val="10"/>
    <w:qFormat/>
    <w:rsid w:val="00422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4066"/>
    <w:rPr>
      <w:rFonts w:eastAsiaTheme="majorEastAsia" w:cstheme="majorBidi"/>
      <w:i/>
      <w:iCs/>
      <w:color w:val="0F4761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4066"/>
    <w:rPr>
      <w:rFonts w:eastAsiaTheme="majorEastAsia" w:cstheme="majorBidi"/>
      <w:color w:val="0F4761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4066"/>
    <w:rPr>
      <w:rFonts w:eastAsiaTheme="majorEastAsia" w:cstheme="majorBidi"/>
      <w:i/>
      <w:iCs/>
      <w:color w:val="595959" w:themeColor="text1" w:themeTint="A6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4066"/>
    <w:rPr>
      <w:rFonts w:eastAsiaTheme="majorEastAsia" w:cstheme="majorBidi"/>
      <w:color w:val="595959" w:themeColor="text1" w:themeTint="A6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4066"/>
    <w:rPr>
      <w:rFonts w:eastAsiaTheme="majorEastAsia" w:cstheme="majorBidi"/>
      <w:i/>
      <w:iCs/>
      <w:color w:val="272727" w:themeColor="text1" w:themeTint="D8"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4066"/>
    <w:rPr>
      <w:rFonts w:eastAsiaTheme="majorEastAsia" w:cstheme="majorBidi"/>
      <w:color w:val="272727" w:themeColor="text1" w:themeTint="D8"/>
      <w:sz w:val="20"/>
      <w:lang w:val="en-GB"/>
    </w:rPr>
  </w:style>
  <w:style w:type="paragraph" w:styleId="Undertitel">
    <w:name w:val="Subtitle"/>
    <w:aliases w:val="C-LEARN Brødtekst"/>
    <w:basedOn w:val="Normal"/>
    <w:link w:val="UndertitelTegn"/>
    <w:uiPriority w:val="11"/>
    <w:qFormat/>
    <w:rsid w:val="00AF7155"/>
    <w:pPr>
      <w:numPr>
        <w:ilvl w:val="1"/>
      </w:numPr>
      <w:spacing w:after="160" w:line="360" w:lineRule="auto"/>
      <w:jc w:val="both"/>
    </w:pPr>
    <w:rPr>
      <w:rFonts w:ascii="Inter" w:eastAsiaTheme="majorEastAsia" w:hAnsi="Inter" w:cstheme="majorBidi"/>
      <w:color w:val="0C1B2A"/>
      <w:spacing w:val="15"/>
      <w:sz w:val="24"/>
    </w:rPr>
  </w:style>
  <w:style w:type="character" w:customStyle="1" w:styleId="UndertitelTegn">
    <w:name w:val="Undertitel Tegn"/>
    <w:aliases w:val="C-LEARN Brødtekst Tegn"/>
    <w:basedOn w:val="Standardskrifttypeiafsnit"/>
    <w:link w:val="Undertitel"/>
    <w:uiPriority w:val="11"/>
    <w:rsid w:val="00AF7155"/>
    <w:rPr>
      <w:rFonts w:ascii="Inter" w:eastAsiaTheme="majorEastAsia" w:hAnsi="Inter" w:cstheme="majorBidi"/>
      <w:color w:val="0C1B2A"/>
      <w:spacing w:val="15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6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4066"/>
    <w:rPr>
      <w:rFonts w:ascii="Helvetica" w:hAnsi="Helvetica"/>
      <w:i/>
      <w:iCs/>
      <w:color w:val="404040" w:themeColor="text1" w:themeTint="BF"/>
      <w:sz w:val="20"/>
      <w:lang w:val="en-GB"/>
    </w:rPr>
  </w:style>
  <w:style w:type="paragraph" w:styleId="Listeafsnit">
    <w:name w:val="List Paragraph"/>
    <w:basedOn w:val="Normal"/>
    <w:uiPriority w:val="34"/>
    <w:qFormat/>
    <w:rsid w:val="002640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40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4066"/>
    <w:rPr>
      <w:rFonts w:ascii="Helvetica" w:hAnsi="Helvetica"/>
      <w:i/>
      <w:iCs/>
      <w:color w:val="0F4761" w:themeColor="accent1" w:themeShade="BF"/>
      <w:sz w:val="20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64066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aliases w:val="C-LEARN UNDERTITEL"/>
    <w:uiPriority w:val="1"/>
    <w:qFormat/>
    <w:rsid w:val="00FF2EDE"/>
    <w:rPr>
      <w:rFonts w:ascii="Inter" w:hAnsi="Inter"/>
      <w:b/>
      <w:bCs/>
      <w:color w:val="415A78"/>
      <w:sz w:val="40"/>
      <w:szCs w:val="4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2EDE"/>
    <w:rPr>
      <w:rFonts w:ascii="Helvetica" w:hAnsi="Helvetica"/>
      <w:sz w:val="20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2EDE"/>
    <w:rPr>
      <w:rFonts w:ascii="Helvetica" w:hAnsi="Helvetica"/>
      <w:sz w:val="20"/>
      <w:lang w:val="en-GB"/>
    </w:rPr>
  </w:style>
  <w:style w:type="character" w:styleId="Sidetal">
    <w:name w:val="page number"/>
    <w:basedOn w:val="Standardskrifttypeiafsnit"/>
    <w:uiPriority w:val="99"/>
    <w:semiHidden/>
    <w:unhideWhenUsed/>
    <w:rsid w:val="00405B36"/>
  </w:style>
  <w:style w:type="paragraph" w:customStyle="1" w:styleId="C-learnbrdtekst">
    <w:name w:val="C-learn brødtekst"/>
    <w:basedOn w:val="Normal"/>
    <w:qFormat/>
    <w:rsid w:val="007D5AA9"/>
    <w:pPr>
      <w:spacing w:after="200" w:line="276" w:lineRule="auto"/>
    </w:pPr>
    <w:rPr>
      <w:rFonts w:ascii="Poppins" w:eastAsiaTheme="minorEastAsia" w:hAnsi="Poppins" w:cs="Poppins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dueyding/Library/Group%20Containers/UBF8T346G9.Office/User%20Content.localized/Templates.localized/C-LEARN%20WORD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C-LEARN WORD SKABELON.dotx</Template>
  <TotalTime>6</TotalTime>
  <Pages>2</Pages>
  <Words>138</Words>
  <Characters>845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Due Yding</dc:creator>
  <cp:keywords/>
  <dc:description/>
  <cp:lastModifiedBy>Peter Due Yding</cp:lastModifiedBy>
  <cp:revision>1</cp:revision>
  <dcterms:created xsi:type="dcterms:W3CDTF">2026-04-28T11:32:00Z</dcterms:created>
  <dcterms:modified xsi:type="dcterms:W3CDTF">2026-04-28T11:38:00Z</dcterms:modified>
</cp:coreProperties>
</file>