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5C2C" w14:textId="77777777" w:rsidR="00A5209B" w:rsidRPr="00A5209B" w:rsidRDefault="00A5209B" w:rsidP="00A5209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FINNO 2026 – EEN Access to Finance Forum</w:t>
      </w:r>
    </w:p>
    <w:p w14:paraId="161DE6D1" w14:textId="77777777" w:rsidR="00A5209B" w:rsidRDefault="00A5209B" w:rsidP="00A5209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i/>
          <w:iCs/>
          <w:sz w:val="24"/>
          <w:szCs w:val="24"/>
        </w:rPr>
        <w:t>Smart pathways to funding, investment and growth</w:t>
      </w:r>
    </w:p>
    <w:p w14:paraId="0C3F722E" w14:textId="77777777" w:rsidR="00A5209B" w:rsidRDefault="00A5209B" w:rsidP="00A5209B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14:paraId="314B7439" w14:textId="74A7BE49" w:rsidR="00A5209B" w:rsidRPr="00A5209B" w:rsidRDefault="00A5209B" w:rsidP="00A520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="Segoe UI Emoji" w:hAnsi="Segoe UI Emoji" w:cs="Segoe UI Emoji"/>
          <w:sz w:val="24"/>
          <w:szCs w:val="24"/>
        </w:rPr>
        <w:t>📍</w:t>
      </w:r>
      <w:r w:rsidRPr="00A5209B">
        <w:rPr>
          <w:rFonts w:asciiTheme="majorHAnsi" w:hAnsiTheme="majorHAnsi"/>
          <w:sz w:val="24"/>
          <w:szCs w:val="24"/>
        </w:rPr>
        <w:t xml:space="preserve"> Hotel Vučko,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5209B">
        <w:rPr>
          <w:rFonts w:asciiTheme="majorHAnsi" w:hAnsiTheme="majorHAnsi"/>
          <w:sz w:val="24"/>
          <w:szCs w:val="24"/>
        </w:rPr>
        <w:t>Jahorina</w:t>
      </w:r>
      <w:proofErr w:type="spellEnd"/>
    </w:p>
    <w:p w14:paraId="36B67B36" w14:textId="0ED2C477" w:rsid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  </w:t>
      </w:r>
      <w:r w:rsidRPr="00A5209B">
        <w:rPr>
          <w:rFonts w:asciiTheme="majorHAnsi" w:hAnsiTheme="majorHAnsi"/>
          <w:b/>
          <w:bCs/>
          <w:sz w:val="24"/>
          <w:szCs w:val="24"/>
        </w:rPr>
        <w:t>17–19 March 2026</w:t>
      </w:r>
    </w:p>
    <w:p w14:paraId="6485F34B" w14:textId="77777777" w:rsidR="00A5209B" w:rsidRDefault="00A5209B" w:rsidP="00A520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1CF68BA7" w14:textId="77777777" w:rsidR="00A5209B" w:rsidRP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lang w:val="sr-Latn-ME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Tuesday, 17 March 2026</w:t>
      </w:r>
    </w:p>
    <w:p w14:paraId="0622DA79" w14:textId="77777777" w:rsidR="00A5209B" w:rsidRP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39584775" w14:textId="77777777" w:rsidR="00A5209B" w:rsidRPr="00A5209B" w:rsidRDefault="00A5209B" w:rsidP="00A5209B">
      <w:pPr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17:00–18:00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Warm-up EEN Panel (Open Session):</w:t>
      </w:r>
      <w:r w:rsidRPr="00A5209B">
        <w:rPr>
          <w:rFonts w:asciiTheme="majorHAnsi" w:hAnsiTheme="majorHAnsi"/>
          <w:sz w:val="24"/>
          <w:szCs w:val="24"/>
        </w:rPr>
        <w:t> </w:t>
      </w:r>
      <w:r w:rsidRPr="00A5209B">
        <w:rPr>
          <w:rFonts w:asciiTheme="majorHAnsi" w:hAnsiTheme="majorHAnsi"/>
          <w:b/>
          <w:bCs/>
          <w:sz w:val="24"/>
          <w:szCs w:val="24"/>
        </w:rPr>
        <w:t>What Is Missing in the Regional Access to Finance Ecosystem?</w:t>
      </w:r>
    </w:p>
    <w:p w14:paraId="0ABA196A" w14:textId="77777777" w:rsidR="00A5209B" w:rsidRPr="00A5209B" w:rsidRDefault="00A5209B" w:rsidP="00A5209B">
      <w:pPr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19:00–20:00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EEN Coordinators Meeting (Closed Session)</w:t>
      </w:r>
    </w:p>
    <w:p w14:paraId="1B47EE5D" w14:textId="77777777" w:rsidR="00A5209B" w:rsidRPr="00A5209B" w:rsidRDefault="00A5209B" w:rsidP="00A5209B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14:paraId="206DBD0B" w14:textId="77777777" w:rsidR="00A5209B" w:rsidRPr="00A5209B" w:rsidRDefault="00A5209B" w:rsidP="00A520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sz w:val="24"/>
          <w:szCs w:val="24"/>
        </w:rPr>
        <w:pict w14:anchorId="70454385">
          <v:rect id="_x0000_i1037" style="width:0;height:1.5pt" o:hralign="center" o:hrstd="t" o:hr="t" fillcolor="#a0a0a0" stroked="f"/>
        </w:pict>
      </w:r>
    </w:p>
    <w:p w14:paraId="7F73B907" w14:textId="77777777" w:rsid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2CFA180D" w14:textId="3190149E" w:rsid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Wednesday, 18 March 2026</w:t>
      </w:r>
    </w:p>
    <w:p w14:paraId="0B77A56A" w14:textId="77777777" w:rsidR="00A5209B" w:rsidRP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1798863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09:00–10:00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Registration &amp; Networking Coffee</w:t>
      </w:r>
    </w:p>
    <w:p w14:paraId="7E71F363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10:00–10:20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Opening Remarks</w:t>
      </w:r>
    </w:p>
    <w:p w14:paraId="74930A5B" w14:textId="77777777" w:rsidR="00A5209B" w:rsidRPr="00A5209B" w:rsidRDefault="00A5209B" w:rsidP="00A5209B">
      <w:pPr>
        <w:numPr>
          <w:ilvl w:val="1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sz w:val="24"/>
          <w:szCs w:val="24"/>
        </w:rPr>
        <w:t>Welcome address</w:t>
      </w:r>
    </w:p>
    <w:p w14:paraId="48014CC1" w14:textId="77777777" w:rsidR="00A5209B" w:rsidRPr="00A5209B" w:rsidRDefault="00A5209B" w:rsidP="00A5209B">
      <w:pPr>
        <w:numPr>
          <w:ilvl w:val="1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sz w:val="24"/>
          <w:szCs w:val="24"/>
        </w:rPr>
        <w:t>Objectives of FINNO 2026</w:t>
      </w:r>
    </w:p>
    <w:p w14:paraId="74EA6027" w14:textId="77777777" w:rsidR="00A5209B" w:rsidRPr="00A5209B" w:rsidRDefault="00A5209B" w:rsidP="00A5209B">
      <w:pPr>
        <w:numPr>
          <w:ilvl w:val="1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sz w:val="24"/>
          <w:szCs w:val="24"/>
        </w:rPr>
        <w:t>“Why Access to Finance, why now, why regional”</w:t>
      </w:r>
    </w:p>
    <w:p w14:paraId="5E77A26A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10:20–11:05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Keynote Address</w:t>
      </w:r>
    </w:p>
    <w:p w14:paraId="2E9EAC3A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11:05–12:15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Panel 1: Access to Finance – Instruments Available for SMEs Today</w:t>
      </w:r>
    </w:p>
    <w:p w14:paraId="1842003E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12:15–12:35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Coffee Break &amp; B2B / B2F Meetings</w:t>
      </w:r>
    </w:p>
    <w:p w14:paraId="371015D4" w14:textId="77777777" w:rsidR="00A5209B" w:rsidRPr="00A5209B" w:rsidRDefault="00A5209B" w:rsidP="00A5209B">
      <w:pPr>
        <w:numPr>
          <w:ilvl w:val="1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sz w:val="24"/>
          <w:szCs w:val="24"/>
        </w:rPr>
        <w:t>Individual 15-minute B2B slots also running during this time</w:t>
      </w:r>
    </w:p>
    <w:p w14:paraId="7F222E8B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12:35–13:45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Panel 2: Innovation &amp; Growth Finance – From Idea to Scale</w:t>
      </w:r>
    </w:p>
    <w:p w14:paraId="5D60841A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13:35–15:00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Networking Lunch</w:t>
      </w:r>
    </w:p>
    <w:p w14:paraId="5AB8D227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15:00–16:30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Workshop A: Horizon Europe &amp; Innovation Funding</w:t>
      </w:r>
    </w:p>
    <w:p w14:paraId="7F6313E8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15:00–18:00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B2B &amp; B2F Meetings (Parallel)</w:t>
      </w:r>
    </w:p>
    <w:p w14:paraId="16FFA125" w14:textId="77777777" w:rsidR="00A5209B" w:rsidRPr="00A5209B" w:rsidRDefault="00A5209B" w:rsidP="00A5209B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16:30–18:00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Workshop B: Investment Readiness for SMEs</w:t>
      </w:r>
    </w:p>
    <w:p w14:paraId="265CC1BA" w14:textId="77777777" w:rsidR="00A5209B" w:rsidRPr="00A5209B" w:rsidRDefault="00A5209B" w:rsidP="00A5209B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14:paraId="67D5D7A3" w14:textId="77777777" w:rsidR="00A5209B" w:rsidRPr="00A5209B" w:rsidRDefault="00A5209B" w:rsidP="00A520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sz w:val="24"/>
          <w:szCs w:val="24"/>
        </w:rPr>
        <w:pict w14:anchorId="2C3C3629">
          <v:rect id="_x0000_i1038" style="width:0;height:1.5pt" o:hralign="center" o:hrstd="t" o:hr="t" fillcolor="#a0a0a0" stroked="f"/>
        </w:pict>
      </w:r>
    </w:p>
    <w:p w14:paraId="17E2E30B" w14:textId="77777777" w:rsid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1BE8832" w14:textId="4F80B66A" w:rsid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Thursday, 19 March 2026</w:t>
      </w:r>
    </w:p>
    <w:p w14:paraId="2F74AD12" w14:textId="77777777" w:rsidR="00A5209B" w:rsidRPr="00A5209B" w:rsidRDefault="00A5209B" w:rsidP="00A5209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57BA2EE" w14:textId="77777777" w:rsidR="00A5209B" w:rsidRPr="00A5209B" w:rsidRDefault="00A5209B" w:rsidP="00A5209B">
      <w:pPr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09:00–10:00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Final Roundtable: EEN as a Gateway to European Financial Institutions</w:t>
      </w:r>
    </w:p>
    <w:p w14:paraId="03266A38" w14:textId="77777777" w:rsidR="00A5209B" w:rsidRPr="00A5209B" w:rsidRDefault="00A5209B" w:rsidP="00A5209B">
      <w:pPr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10:00–11:30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From Use Case to Implementation: Digital Solutions for Industry – Access to Finance Perspective</w:t>
      </w:r>
    </w:p>
    <w:p w14:paraId="73C58D14" w14:textId="77777777" w:rsidR="00A5209B" w:rsidRPr="00A5209B" w:rsidRDefault="00A5209B" w:rsidP="00A5209B">
      <w:pPr>
        <w:numPr>
          <w:ilvl w:val="0"/>
          <w:numId w:val="17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Theme="majorHAnsi" w:hAnsiTheme="majorHAnsi"/>
          <w:b/>
          <w:bCs/>
          <w:sz w:val="24"/>
          <w:szCs w:val="24"/>
        </w:rPr>
        <w:t>11:30–12:00</w:t>
      </w:r>
      <w:r w:rsidRPr="00A5209B">
        <w:rPr>
          <w:rFonts w:asciiTheme="majorHAnsi" w:hAnsiTheme="majorHAnsi"/>
          <w:sz w:val="24"/>
          <w:szCs w:val="24"/>
        </w:rPr>
        <w:t> – </w:t>
      </w:r>
      <w:r w:rsidRPr="00A5209B">
        <w:rPr>
          <w:rFonts w:asciiTheme="majorHAnsi" w:hAnsiTheme="majorHAnsi"/>
          <w:i/>
          <w:iCs/>
          <w:sz w:val="24"/>
          <w:szCs w:val="24"/>
        </w:rPr>
        <w:t>Closing Remarks</w:t>
      </w:r>
    </w:p>
    <w:p w14:paraId="27A762D1" w14:textId="77777777" w:rsidR="00A5209B" w:rsidRDefault="00A5209B" w:rsidP="00A520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6C18D28A" w14:textId="77777777" w:rsidR="00A5209B" w:rsidRDefault="00A5209B" w:rsidP="00A520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571B2821" w14:textId="77777777" w:rsidR="00A5209B" w:rsidRDefault="00A5209B" w:rsidP="00A520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926178D" w14:textId="1D66FE43" w:rsidR="007F6118" w:rsidRPr="00A5209B" w:rsidRDefault="00A5209B" w:rsidP="00A5209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5209B">
        <w:rPr>
          <w:rFonts w:ascii="Segoe UI Emoji" w:hAnsi="Segoe UI Emoji" w:cs="Segoe UI Emoji"/>
          <w:sz w:val="24"/>
          <w:szCs w:val="24"/>
        </w:rPr>
        <w:t>🌍</w:t>
      </w:r>
      <w:r w:rsidRPr="00A5209B">
        <w:rPr>
          <w:rFonts w:asciiTheme="majorHAnsi" w:hAnsiTheme="majorHAnsi"/>
          <w:sz w:val="24"/>
          <w:szCs w:val="24"/>
        </w:rPr>
        <w:t xml:space="preserve"> </w:t>
      </w:r>
      <w:r w:rsidRPr="00A5209B">
        <w:rPr>
          <w:rFonts w:asciiTheme="majorHAnsi" w:hAnsiTheme="majorHAnsi"/>
          <w:b/>
          <w:bCs/>
          <w:sz w:val="24"/>
          <w:szCs w:val="24"/>
        </w:rPr>
        <w:t>Working language</w:t>
      </w:r>
      <w:r w:rsidRPr="00A5209B">
        <w:rPr>
          <w:rFonts w:asciiTheme="majorHAnsi" w:hAnsiTheme="majorHAnsi"/>
          <w:sz w:val="24"/>
          <w:szCs w:val="24"/>
        </w:rPr>
        <w:t>: English</w:t>
      </w:r>
    </w:p>
    <w:sectPr w:rsidR="007F6118" w:rsidRPr="00A5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6C0"/>
    <w:multiLevelType w:val="multilevel"/>
    <w:tmpl w:val="6142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F0E41"/>
    <w:multiLevelType w:val="multilevel"/>
    <w:tmpl w:val="EFA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64422"/>
    <w:multiLevelType w:val="multilevel"/>
    <w:tmpl w:val="3A4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668C5"/>
    <w:multiLevelType w:val="multilevel"/>
    <w:tmpl w:val="1EC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619E4"/>
    <w:multiLevelType w:val="multilevel"/>
    <w:tmpl w:val="E04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64B72"/>
    <w:multiLevelType w:val="hybridMultilevel"/>
    <w:tmpl w:val="355A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213D"/>
    <w:multiLevelType w:val="multilevel"/>
    <w:tmpl w:val="A730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955B3"/>
    <w:multiLevelType w:val="multilevel"/>
    <w:tmpl w:val="1C7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34025"/>
    <w:multiLevelType w:val="multilevel"/>
    <w:tmpl w:val="F804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F139ED"/>
    <w:multiLevelType w:val="multilevel"/>
    <w:tmpl w:val="024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872492"/>
    <w:multiLevelType w:val="multilevel"/>
    <w:tmpl w:val="538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C3BC9"/>
    <w:multiLevelType w:val="multilevel"/>
    <w:tmpl w:val="9216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34981"/>
    <w:multiLevelType w:val="multilevel"/>
    <w:tmpl w:val="5062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909E2"/>
    <w:multiLevelType w:val="multilevel"/>
    <w:tmpl w:val="86BA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B518A"/>
    <w:multiLevelType w:val="multilevel"/>
    <w:tmpl w:val="ACC8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B3F98"/>
    <w:multiLevelType w:val="multilevel"/>
    <w:tmpl w:val="CBB4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44644"/>
    <w:multiLevelType w:val="multilevel"/>
    <w:tmpl w:val="C15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661154">
    <w:abstractNumId w:val="15"/>
  </w:num>
  <w:num w:numId="2" w16cid:durableId="593243998">
    <w:abstractNumId w:val="4"/>
  </w:num>
  <w:num w:numId="3" w16cid:durableId="1134058864">
    <w:abstractNumId w:val="11"/>
  </w:num>
  <w:num w:numId="4" w16cid:durableId="2116752949">
    <w:abstractNumId w:val="5"/>
  </w:num>
  <w:num w:numId="5" w16cid:durableId="1588152065">
    <w:abstractNumId w:val="13"/>
  </w:num>
  <w:num w:numId="6" w16cid:durableId="119690617">
    <w:abstractNumId w:val="6"/>
  </w:num>
  <w:num w:numId="7" w16cid:durableId="134881358">
    <w:abstractNumId w:val="1"/>
  </w:num>
  <w:num w:numId="8" w16cid:durableId="1172918369">
    <w:abstractNumId w:val="3"/>
  </w:num>
  <w:num w:numId="9" w16cid:durableId="143934924">
    <w:abstractNumId w:val="16"/>
  </w:num>
  <w:num w:numId="10" w16cid:durableId="110561436">
    <w:abstractNumId w:val="14"/>
  </w:num>
  <w:num w:numId="11" w16cid:durableId="1672248847">
    <w:abstractNumId w:val="0"/>
  </w:num>
  <w:num w:numId="12" w16cid:durableId="1502356480">
    <w:abstractNumId w:val="12"/>
  </w:num>
  <w:num w:numId="13" w16cid:durableId="80301431">
    <w:abstractNumId w:val="10"/>
  </w:num>
  <w:num w:numId="14" w16cid:durableId="1529294645">
    <w:abstractNumId w:val="7"/>
  </w:num>
  <w:num w:numId="15" w16cid:durableId="459416262">
    <w:abstractNumId w:val="2"/>
  </w:num>
  <w:num w:numId="16" w16cid:durableId="699745769">
    <w:abstractNumId w:val="8"/>
  </w:num>
  <w:num w:numId="17" w16cid:durableId="647438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E5"/>
    <w:rsid w:val="00003483"/>
    <w:rsid w:val="000E7032"/>
    <w:rsid w:val="00190695"/>
    <w:rsid w:val="00203091"/>
    <w:rsid w:val="002A1B3E"/>
    <w:rsid w:val="002D422B"/>
    <w:rsid w:val="00386630"/>
    <w:rsid w:val="00386B8B"/>
    <w:rsid w:val="003A6325"/>
    <w:rsid w:val="003B3045"/>
    <w:rsid w:val="00407E16"/>
    <w:rsid w:val="00412285"/>
    <w:rsid w:val="00445549"/>
    <w:rsid w:val="004C40FE"/>
    <w:rsid w:val="00527060"/>
    <w:rsid w:val="00686729"/>
    <w:rsid w:val="0069656B"/>
    <w:rsid w:val="006F3698"/>
    <w:rsid w:val="007138EB"/>
    <w:rsid w:val="007B011D"/>
    <w:rsid w:val="007F6118"/>
    <w:rsid w:val="008A1C6A"/>
    <w:rsid w:val="008B7D8F"/>
    <w:rsid w:val="00933C75"/>
    <w:rsid w:val="00936BEF"/>
    <w:rsid w:val="0094114F"/>
    <w:rsid w:val="009563D1"/>
    <w:rsid w:val="009F1A24"/>
    <w:rsid w:val="00A5209B"/>
    <w:rsid w:val="00B00C68"/>
    <w:rsid w:val="00BB69B1"/>
    <w:rsid w:val="00D262F9"/>
    <w:rsid w:val="00DA7E98"/>
    <w:rsid w:val="00E047E5"/>
    <w:rsid w:val="00F04729"/>
    <w:rsid w:val="00F4271A"/>
    <w:rsid w:val="00F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87FA"/>
  <w15:chartTrackingRefBased/>
  <w15:docId w15:val="{F4DAC887-4AE1-4E68-B5F7-DF57B051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7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7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7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7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7E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7E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7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7E5"/>
    <w:rPr>
      <w:i/>
      <w:iCs/>
      <w:color w:val="404040" w:themeColor="text1" w:themeTint="BF"/>
    </w:rPr>
  </w:style>
  <w:style w:type="paragraph" w:styleId="ListParagraph">
    <w:name w:val="List Paragraph"/>
    <w:aliases w:val="Bulleted paragraph"/>
    <w:basedOn w:val="Normal"/>
    <w:uiPriority w:val="34"/>
    <w:qFormat/>
    <w:rsid w:val="00E04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7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7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7E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7E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7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Raskovic</dc:creator>
  <cp:keywords/>
  <dc:description/>
  <cp:lastModifiedBy>Maja Raskovic</cp:lastModifiedBy>
  <cp:revision>2</cp:revision>
  <cp:lastPrinted>2025-09-12T11:29:00Z</cp:lastPrinted>
  <dcterms:created xsi:type="dcterms:W3CDTF">2026-02-10T08:43:00Z</dcterms:created>
  <dcterms:modified xsi:type="dcterms:W3CDTF">2026-02-10T08:43:00Z</dcterms:modified>
</cp:coreProperties>
</file>