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753" w:rsidRPr="00E36753" w:rsidRDefault="00E36753" w:rsidP="00E36753">
      <w:pPr>
        <w:spacing w:line="240" w:lineRule="auto"/>
        <w:textAlignment w:val="baseline"/>
        <w:rPr>
          <w:rFonts w:ascii="HelveticaBold" w:eastAsia="Times New Roman" w:hAnsi="HelveticaBold" w:cs="Times New Roman"/>
          <w:color w:val="002B58"/>
          <w:sz w:val="42"/>
          <w:szCs w:val="42"/>
          <w:lang w:eastAsia="en-IN"/>
        </w:rPr>
      </w:pPr>
      <w:bookmarkStart w:id="0" w:name="_GoBack"/>
      <w:bookmarkEnd w:id="0"/>
      <w:r w:rsidRPr="00E36753">
        <w:rPr>
          <w:rFonts w:ascii="HelveticaBold" w:eastAsia="Times New Roman" w:hAnsi="HelveticaBold" w:cs="Times New Roman"/>
          <w:color w:val="002B58"/>
          <w:sz w:val="42"/>
          <w:szCs w:val="42"/>
          <w:lang w:eastAsia="en-IN"/>
        </w:rPr>
        <w:t>A. Preliminary</w:t>
      </w:r>
    </w:p>
    <w:p w:rsidR="00E36753" w:rsidRPr="00E36753" w:rsidRDefault="00E36753" w:rsidP="00E36753">
      <w:pPr>
        <w:spacing w:after="225" w:line="240" w:lineRule="auto"/>
        <w:jc w:val="both"/>
        <w:textAlignment w:val="baseline"/>
        <w:rPr>
          <w:rFonts w:ascii="BarlowMedium" w:eastAsia="Times New Roman" w:hAnsi="BarlowMedium" w:cs="Times New Roman"/>
          <w:color w:val="002B58"/>
          <w:sz w:val="27"/>
          <w:szCs w:val="27"/>
          <w:lang w:eastAsia="en-IN"/>
        </w:rPr>
      </w:pPr>
      <w:r w:rsidRPr="00E36753">
        <w:rPr>
          <w:rFonts w:ascii="BarlowMedium" w:eastAsia="Times New Roman" w:hAnsi="BarlowMedium" w:cs="Times New Roman"/>
          <w:color w:val="002B58"/>
          <w:sz w:val="27"/>
          <w:szCs w:val="27"/>
          <w:lang w:eastAsia="en-IN"/>
        </w:rPr>
        <w:t>Your appointment is subject to the following:</w:t>
      </w:r>
    </w:p>
    <w:p w:rsidR="00E36753" w:rsidRPr="00E36753" w:rsidRDefault="00E36753" w:rsidP="00E36753">
      <w:pPr>
        <w:numPr>
          <w:ilvl w:val="0"/>
          <w:numId w:val="34"/>
        </w:numPr>
        <w:spacing w:after="225" w:line="240" w:lineRule="auto"/>
        <w:ind w:left="300"/>
        <w:textAlignment w:val="baseline"/>
        <w:rPr>
          <w:rFonts w:ascii="BarlowMedium" w:eastAsia="Times New Roman" w:hAnsi="BarlowMedium" w:cs="Times New Roman"/>
          <w:color w:val="002B58"/>
          <w:sz w:val="27"/>
          <w:szCs w:val="27"/>
          <w:lang w:eastAsia="en-IN"/>
        </w:rPr>
      </w:pPr>
      <w:r w:rsidRPr="00E36753">
        <w:rPr>
          <w:rFonts w:ascii="BarlowMedium" w:eastAsia="Times New Roman" w:hAnsi="BarlowMedium" w:cs="Times New Roman"/>
          <w:color w:val="002B58"/>
          <w:sz w:val="27"/>
          <w:szCs w:val="27"/>
          <w:lang w:eastAsia="en-IN"/>
        </w:rPr>
        <w:t>During your tenure as an Independent Director, you will have to submit a declaration at the beginning of every Financial Year under Section 149 (7) of the Companies Act, 2013 (“Act”) stating that you meet the criteria of Independence.</w:t>
      </w:r>
    </w:p>
    <w:p w:rsidR="00E36753" w:rsidRPr="00E36753" w:rsidRDefault="00E36753" w:rsidP="00E36753">
      <w:pPr>
        <w:numPr>
          <w:ilvl w:val="0"/>
          <w:numId w:val="34"/>
        </w:numPr>
        <w:spacing w:after="225" w:line="240" w:lineRule="auto"/>
        <w:ind w:left="300"/>
        <w:textAlignment w:val="baseline"/>
        <w:rPr>
          <w:rFonts w:ascii="BarlowMedium" w:eastAsia="Times New Roman" w:hAnsi="BarlowMedium" w:cs="Times New Roman"/>
          <w:color w:val="002B58"/>
          <w:sz w:val="27"/>
          <w:szCs w:val="27"/>
          <w:lang w:eastAsia="en-IN"/>
        </w:rPr>
      </w:pPr>
      <w:r w:rsidRPr="00E36753">
        <w:rPr>
          <w:rFonts w:ascii="BarlowMedium" w:eastAsia="Times New Roman" w:hAnsi="BarlowMedium" w:cs="Times New Roman"/>
          <w:color w:val="002B58"/>
          <w:sz w:val="27"/>
          <w:szCs w:val="27"/>
          <w:lang w:eastAsia="en-IN"/>
        </w:rPr>
        <w:t xml:space="preserve">So long as you are an Independent Director of the Company, the number of companies in which you hold office as a Director or a </w:t>
      </w:r>
      <w:proofErr w:type="gramStart"/>
      <w:r w:rsidRPr="00E36753">
        <w:rPr>
          <w:rFonts w:ascii="BarlowMedium" w:eastAsia="Times New Roman" w:hAnsi="BarlowMedium" w:cs="Times New Roman"/>
          <w:color w:val="002B58"/>
          <w:sz w:val="27"/>
          <w:szCs w:val="27"/>
          <w:lang w:eastAsia="en-IN"/>
        </w:rPr>
        <w:t>chairman</w:t>
      </w:r>
      <w:proofErr w:type="gramEnd"/>
      <w:r w:rsidRPr="00E36753">
        <w:rPr>
          <w:rFonts w:ascii="BarlowMedium" w:eastAsia="Times New Roman" w:hAnsi="BarlowMedium" w:cs="Times New Roman"/>
          <w:color w:val="002B58"/>
          <w:sz w:val="27"/>
          <w:szCs w:val="27"/>
          <w:lang w:eastAsia="en-IN"/>
        </w:rPr>
        <w:t xml:space="preserve"> or committee member will not exceed the limit stipulated under the Act.</w:t>
      </w:r>
    </w:p>
    <w:p w:rsidR="00E36753" w:rsidRPr="00E36753" w:rsidRDefault="00E36753" w:rsidP="00E36753">
      <w:pPr>
        <w:numPr>
          <w:ilvl w:val="0"/>
          <w:numId w:val="34"/>
        </w:numPr>
        <w:spacing w:after="225" w:line="240" w:lineRule="auto"/>
        <w:ind w:left="300"/>
        <w:textAlignment w:val="baseline"/>
        <w:rPr>
          <w:rFonts w:ascii="BarlowMedium" w:eastAsia="Times New Roman" w:hAnsi="BarlowMedium" w:cs="Times New Roman"/>
          <w:color w:val="002B58"/>
          <w:sz w:val="27"/>
          <w:szCs w:val="27"/>
          <w:lang w:eastAsia="en-IN"/>
        </w:rPr>
      </w:pPr>
      <w:r w:rsidRPr="00E36753">
        <w:rPr>
          <w:rFonts w:ascii="BarlowMedium" w:eastAsia="Times New Roman" w:hAnsi="BarlowMedium" w:cs="Times New Roman"/>
          <w:color w:val="002B58"/>
          <w:sz w:val="27"/>
          <w:szCs w:val="27"/>
          <w:lang w:eastAsia="en-IN"/>
        </w:rPr>
        <w:t xml:space="preserve">So long as you are an Independent Director of the Company, you will ensure that you </w:t>
      </w:r>
      <w:proofErr w:type="gramStart"/>
      <w:r w:rsidRPr="00E36753">
        <w:rPr>
          <w:rFonts w:ascii="BarlowMedium" w:eastAsia="Times New Roman" w:hAnsi="BarlowMedium" w:cs="Times New Roman"/>
          <w:color w:val="002B58"/>
          <w:sz w:val="27"/>
          <w:szCs w:val="27"/>
          <w:lang w:eastAsia="en-IN"/>
        </w:rPr>
        <w:t>do not get</w:t>
      </w:r>
      <w:proofErr w:type="gramEnd"/>
      <w:r w:rsidRPr="00E36753">
        <w:rPr>
          <w:rFonts w:ascii="BarlowMedium" w:eastAsia="Times New Roman" w:hAnsi="BarlowMedium" w:cs="Times New Roman"/>
          <w:color w:val="002B58"/>
          <w:sz w:val="27"/>
          <w:szCs w:val="27"/>
          <w:lang w:eastAsia="en-IN"/>
        </w:rPr>
        <w:t xml:space="preserve"> disqualified to act as a Director pursuant to the provisions of Section 164 of the Act.</w:t>
      </w:r>
    </w:p>
    <w:p w:rsidR="00E36753" w:rsidRPr="00E36753" w:rsidRDefault="00E36753" w:rsidP="00E36753">
      <w:pPr>
        <w:numPr>
          <w:ilvl w:val="0"/>
          <w:numId w:val="34"/>
        </w:numPr>
        <w:spacing w:after="225" w:line="240" w:lineRule="auto"/>
        <w:ind w:left="300"/>
        <w:textAlignment w:val="baseline"/>
        <w:rPr>
          <w:rFonts w:ascii="BarlowMedium" w:eastAsia="Times New Roman" w:hAnsi="BarlowMedium" w:cs="Times New Roman"/>
          <w:color w:val="002B58"/>
          <w:sz w:val="27"/>
          <w:szCs w:val="27"/>
          <w:lang w:eastAsia="en-IN"/>
        </w:rPr>
      </w:pPr>
      <w:r w:rsidRPr="00E36753">
        <w:rPr>
          <w:rFonts w:ascii="BarlowMedium" w:eastAsia="Times New Roman" w:hAnsi="BarlowMedium" w:cs="Times New Roman"/>
          <w:color w:val="002B58"/>
          <w:sz w:val="27"/>
          <w:szCs w:val="27"/>
          <w:lang w:eastAsia="en-IN"/>
        </w:rPr>
        <w:t>You will ensure compliance with other provisions of the Act as applicable to you as an Independent Director.</w:t>
      </w:r>
    </w:p>
    <w:p w:rsidR="00E36753" w:rsidRPr="00E36753" w:rsidRDefault="00E36753" w:rsidP="00E36753">
      <w:pPr>
        <w:spacing w:line="240" w:lineRule="auto"/>
        <w:textAlignment w:val="baseline"/>
        <w:rPr>
          <w:rFonts w:ascii="HelveticaBold" w:eastAsia="Times New Roman" w:hAnsi="HelveticaBold" w:cs="Times New Roman"/>
          <w:color w:val="002B58"/>
          <w:sz w:val="42"/>
          <w:szCs w:val="42"/>
          <w:lang w:eastAsia="en-IN"/>
        </w:rPr>
      </w:pPr>
      <w:r w:rsidRPr="00E36753">
        <w:rPr>
          <w:rFonts w:ascii="HelveticaBold" w:eastAsia="Times New Roman" w:hAnsi="HelveticaBold" w:cs="Times New Roman"/>
          <w:color w:val="002B58"/>
          <w:sz w:val="42"/>
          <w:szCs w:val="42"/>
          <w:lang w:eastAsia="en-IN"/>
        </w:rPr>
        <w:t>B. Term</w:t>
      </w:r>
    </w:p>
    <w:p w:rsidR="00E36753" w:rsidRPr="00E36753" w:rsidRDefault="00E36753" w:rsidP="00E36753">
      <w:pPr>
        <w:spacing w:after="225" w:line="240" w:lineRule="auto"/>
        <w:jc w:val="both"/>
        <w:textAlignment w:val="baseline"/>
        <w:rPr>
          <w:rFonts w:ascii="BarlowMedium" w:eastAsia="Times New Roman" w:hAnsi="BarlowMedium" w:cs="Times New Roman"/>
          <w:color w:val="002B58"/>
          <w:sz w:val="27"/>
          <w:szCs w:val="27"/>
          <w:lang w:eastAsia="en-IN"/>
        </w:rPr>
      </w:pPr>
      <w:r w:rsidRPr="00E36753">
        <w:rPr>
          <w:rFonts w:ascii="BarlowMedium" w:eastAsia="Times New Roman" w:hAnsi="BarlowMedium" w:cs="Times New Roman"/>
          <w:color w:val="002B58"/>
          <w:sz w:val="27"/>
          <w:szCs w:val="27"/>
          <w:lang w:eastAsia="en-IN"/>
        </w:rPr>
        <w:t>Your Appointment is for a term of _____ years commencing from your date of appointment.</w:t>
      </w:r>
    </w:p>
    <w:p w:rsidR="00E36753" w:rsidRPr="00E36753" w:rsidRDefault="00E36753" w:rsidP="00E36753">
      <w:pPr>
        <w:spacing w:line="240" w:lineRule="auto"/>
        <w:textAlignment w:val="baseline"/>
        <w:rPr>
          <w:rFonts w:ascii="HelveticaBold" w:eastAsia="Times New Roman" w:hAnsi="HelveticaBold" w:cs="Times New Roman"/>
          <w:color w:val="002B58"/>
          <w:sz w:val="42"/>
          <w:szCs w:val="42"/>
          <w:lang w:eastAsia="en-IN"/>
        </w:rPr>
      </w:pPr>
      <w:r w:rsidRPr="00E36753">
        <w:rPr>
          <w:rFonts w:ascii="HelveticaBold" w:eastAsia="Times New Roman" w:hAnsi="HelveticaBold" w:cs="Times New Roman"/>
          <w:color w:val="002B58"/>
          <w:sz w:val="42"/>
          <w:szCs w:val="42"/>
          <w:lang w:eastAsia="en-IN"/>
        </w:rPr>
        <w:t>C. Code of Conduct and Duties and Responsibilities</w:t>
      </w:r>
    </w:p>
    <w:p w:rsidR="00E36753" w:rsidRPr="00E36753" w:rsidRDefault="00E36753" w:rsidP="00E36753">
      <w:pPr>
        <w:spacing w:after="225" w:line="240" w:lineRule="auto"/>
        <w:jc w:val="both"/>
        <w:textAlignment w:val="baseline"/>
        <w:rPr>
          <w:rFonts w:ascii="BarlowMedium" w:eastAsia="Times New Roman" w:hAnsi="BarlowMedium" w:cs="Times New Roman"/>
          <w:color w:val="002B58"/>
          <w:sz w:val="27"/>
          <w:szCs w:val="27"/>
          <w:lang w:eastAsia="en-IN"/>
        </w:rPr>
      </w:pPr>
      <w:r w:rsidRPr="00E36753">
        <w:rPr>
          <w:rFonts w:ascii="BarlowMedium" w:eastAsia="Times New Roman" w:hAnsi="BarlowMedium" w:cs="Times New Roman"/>
          <w:color w:val="002B58"/>
          <w:sz w:val="27"/>
          <w:szCs w:val="27"/>
          <w:lang w:eastAsia="en-IN"/>
        </w:rPr>
        <w:t>Your Appointment is for a term of _____ years commencing from your date of appointment.</w:t>
      </w:r>
    </w:p>
    <w:p w:rsidR="00E36753" w:rsidRPr="00E36753" w:rsidRDefault="00E36753" w:rsidP="00E36753">
      <w:pPr>
        <w:numPr>
          <w:ilvl w:val="0"/>
          <w:numId w:val="35"/>
        </w:numPr>
        <w:spacing w:after="225" w:line="240" w:lineRule="auto"/>
        <w:ind w:left="300"/>
        <w:textAlignment w:val="baseline"/>
        <w:rPr>
          <w:rFonts w:ascii="BarlowMedium" w:eastAsia="Times New Roman" w:hAnsi="BarlowMedium" w:cs="Times New Roman"/>
          <w:color w:val="002B58"/>
          <w:sz w:val="27"/>
          <w:szCs w:val="27"/>
          <w:lang w:eastAsia="en-IN"/>
        </w:rPr>
      </w:pPr>
      <w:r w:rsidRPr="00E36753">
        <w:rPr>
          <w:rFonts w:ascii="BarlowMedium" w:eastAsia="Times New Roman" w:hAnsi="BarlowMedium" w:cs="Times New Roman"/>
          <w:color w:val="002B58"/>
          <w:sz w:val="27"/>
          <w:szCs w:val="27"/>
          <w:lang w:eastAsia="en-IN"/>
        </w:rPr>
        <w:t>You will abide by the guidelines of professional conduct, role, function and duties as an Independent Directors provided in Schedule IV of the Companies Act, 2013.</w:t>
      </w:r>
    </w:p>
    <w:p w:rsidR="00E36753" w:rsidRPr="00E36753" w:rsidRDefault="00E36753" w:rsidP="00E36753">
      <w:pPr>
        <w:numPr>
          <w:ilvl w:val="0"/>
          <w:numId w:val="35"/>
        </w:numPr>
        <w:spacing w:after="225" w:line="240" w:lineRule="auto"/>
        <w:ind w:left="300"/>
        <w:textAlignment w:val="baseline"/>
        <w:rPr>
          <w:rFonts w:ascii="BarlowMedium" w:eastAsia="Times New Roman" w:hAnsi="BarlowMedium" w:cs="Times New Roman"/>
          <w:color w:val="002B58"/>
          <w:sz w:val="27"/>
          <w:szCs w:val="27"/>
          <w:lang w:eastAsia="en-IN"/>
        </w:rPr>
      </w:pPr>
      <w:r w:rsidRPr="00E36753">
        <w:rPr>
          <w:rFonts w:ascii="BarlowMedium" w:eastAsia="Times New Roman" w:hAnsi="BarlowMedium" w:cs="Times New Roman"/>
          <w:color w:val="002B58"/>
          <w:sz w:val="27"/>
          <w:szCs w:val="27"/>
          <w:lang w:eastAsia="en-IN"/>
        </w:rPr>
        <w:t>You will not hold office as a Director or any other office in a competing firm/entity.</w:t>
      </w:r>
    </w:p>
    <w:p w:rsidR="00E36753" w:rsidRPr="00E36753" w:rsidRDefault="00E36753" w:rsidP="00E36753">
      <w:pPr>
        <w:numPr>
          <w:ilvl w:val="0"/>
          <w:numId w:val="35"/>
        </w:numPr>
        <w:spacing w:after="225" w:line="240" w:lineRule="auto"/>
        <w:ind w:left="300"/>
        <w:textAlignment w:val="baseline"/>
        <w:rPr>
          <w:rFonts w:ascii="BarlowMedium" w:eastAsia="Times New Roman" w:hAnsi="BarlowMedium" w:cs="Times New Roman"/>
          <w:color w:val="002B58"/>
          <w:sz w:val="27"/>
          <w:szCs w:val="27"/>
          <w:lang w:eastAsia="en-IN"/>
        </w:rPr>
      </w:pPr>
      <w:r w:rsidRPr="00E36753">
        <w:rPr>
          <w:rFonts w:ascii="BarlowMedium" w:eastAsia="Times New Roman" w:hAnsi="BarlowMedium" w:cs="Times New Roman"/>
          <w:color w:val="002B58"/>
          <w:sz w:val="27"/>
          <w:szCs w:val="27"/>
          <w:lang w:eastAsia="en-IN"/>
        </w:rPr>
        <w:t>You are expected to stay updated on how best to discharge your roles, responsibilities, and duties and liabilities, as an Independent Director of the Company under applicable law, including keeping abreast of current changes and trends in economic, political, social, financial, legal and corporate governance practices.</w:t>
      </w:r>
    </w:p>
    <w:p w:rsidR="00E36753" w:rsidRPr="00E36753" w:rsidRDefault="00E36753" w:rsidP="00E36753">
      <w:pPr>
        <w:numPr>
          <w:ilvl w:val="0"/>
          <w:numId w:val="35"/>
        </w:numPr>
        <w:spacing w:after="225" w:line="240" w:lineRule="auto"/>
        <w:ind w:left="300"/>
        <w:textAlignment w:val="baseline"/>
        <w:rPr>
          <w:rFonts w:ascii="BarlowMedium" w:eastAsia="Times New Roman" w:hAnsi="BarlowMedium" w:cs="Times New Roman"/>
          <w:color w:val="002B58"/>
          <w:sz w:val="27"/>
          <w:szCs w:val="27"/>
          <w:lang w:eastAsia="en-IN"/>
        </w:rPr>
      </w:pPr>
      <w:r w:rsidRPr="00E36753">
        <w:rPr>
          <w:rFonts w:ascii="BarlowMedium" w:eastAsia="Times New Roman" w:hAnsi="BarlowMedium" w:cs="Times New Roman"/>
          <w:color w:val="002B58"/>
          <w:sz w:val="27"/>
          <w:szCs w:val="27"/>
          <w:lang w:eastAsia="en-IN"/>
        </w:rPr>
        <w:t>You are expected to:</w:t>
      </w:r>
    </w:p>
    <w:p w:rsidR="00E36753" w:rsidRPr="00E36753" w:rsidRDefault="00E36753" w:rsidP="00E36753">
      <w:pPr>
        <w:numPr>
          <w:ilvl w:val="1"/>
          <w:numId w:val="35"/>
        </w:numPr>
        <w:spacing w:after="225" w:line="240" w:lineRule="auto"/>
        <w:ind w:left="300"/>
        <w:textAlignment w:val="baseline"/>
        <w:rPr>
          <w:rFonts w:ascii="BarlowMedium" w:eastAsia="Times New Roman" w:hAnsi="BarlowMedium" w:cs="Times New Roman"/>
          <w:color w:val="002B58"/>
          <w:sz w:val="27"/>
          <w:szCs w:val="27"/>
          <w:lang w:eastAsia="en-IN"/>
        </w:rPr>
      </w:pPr>
      <w:r w:rsidRPr="00E36753">
        <w:rPr>
          <w:rFonts w:ascii="BarlowMedium" w:eastAsia="Times New Roman" w:hAnsi="BarlowMedium" w:cs="Times New Roman"/>
          <w:color w:val="002B58"/>
          <w:sz w:val="27"/>
          <w:szCs w:val="27"/>
          <w:lang w:eastAsia="en-IN"/>
        </w:rPr>
        <w:t>take decisions objectively and solely in the interests of the Company;</w:t>
      </w:r>
    </w:p>
    <w:p w:rsidR="00E36753" w:rsidRPr="00E36753" w:rsidRDefault="00E36753" w:rsidP="00E36753">
      <w:pPr>
        <w:numPr>
          <w:ilvl w:val="1"/>
          <w:numId w:val="35"/>
        </w:numPr>
        <w:spacing w:after="225" w:line="240" w:lineRule="auto"/>
        <w:ind w:left="300"/>
        <w:textAlignment w:val="baseline"/>
        <w:rPr>
          <w:rFonts w:ascii="BarlowMedium" w:eastAsia="Times New Roman" w:hAnsi="BarlowMedium" w:cs="Times New Roman"/>
          <w:color w:val="002B58"/>
          <w:sz w:val="27"/>
          <w:szCs w:val="27"/>
          <w:lang w:eastAsia="en-IN"/>
        </w:rPr>
      </w:pPr>
      <w:r w:rsidRPr="00E36753">
        <w:rPr>
          <w:rFonts w:ascii="BarlowMedium" w:eastAsia="Times New Roman" w:hAnsi="BarlowMedium" w:cs="Times New Roman"/>
          <w:color w:val="002B58"/>
          <w:sz w:val="27"/>
          <w:szCs w:val="27"/>
          <w:lang w:eastAsia="en-IN"/>
        </w:rPr>
        <w:lastRenderedPageBreak/>
        <w:t xml:space="preserve">facilitate Company’s adherence to high standards of ethics and corporate </w:t>
      </w:r>
      <w:proofErr w:type="spellStart"/>
      <w:r w:rsidRPr="00E36753">
        <w:rPr>
          <w:rFonts w:ascii="BarlowMedium" w:eastAsia="Times New Roman" w:hAnsi="BarlowMedium" w:cs="Times New Roman"/>
          <w:color w:val="002B58"/>
          <w:sz w:val="27"/>
          <w:szCs w:val="27"/>
          <w:lang w:eastAsia="en-IN"/>
        </w:rPr>
        <w:t>behavior</w:t>
      </w:r>
      <w:proofErr w:type="spellEnd"/>
      <w:r w:rsidRPr="00E36753">
        <w:rPr>
          <w:rFonts w:ascii="BarlowMedium" w:eastAsia="Times New Roman" w:hAnsi="BarlowMedium" w:cs="Times New Roman"/>
          <w:color w:val="002B58"/>
          <w:sz w:val="27"/>
          <w:szCs w:val="27"/>
          <w:lang w:eastAsia="en-IN"/>
        </w:rPr>
        <w:t>;</w:t>
      </w:r>
    </w:p>
    <w:p w:rsidR="00E36753" w:rsidRPr="00E36753" w:rsidRDefault="00E36753" w:rsidP="00E36753">
      <w:pPr>
        <w:numPr>
          <w:ilvl w:val="1"/>
          <w:numId w:val="35"/>
        </w:numPr>
        <w:spacing w:after="225" w:line="240" w:lineRule="auto"/>
        <w:ind w:left="300"/>
        <w:textAlignment w:val="baseline"/>
        <w:rPr>
          <w:rFonts w:ascii="BarlowMedium" w:eastAsia="Times New Roman" w:hAnsi="BarlowMedium" w:cs="Times New Roman"/>
          <w:color w:val="002B58"/>
          <w:sz w:val="27"/>
          <w:szCs w:val="27"/>
          <w:lang w:eastAsia="en-IN"/>
        </w:rPr>
      </w:pPr>
      <w:r w:rsidRPr="00E36753">
        <w:rPr>
          <w:rFonts w:ascii="BarlowMedium" w:eastAsia="Times New Roman" w:hAnsi="BarlowMedium" w:cs="Times New Roman"/>
          <w:color w:val="002B58"/>
          <w:sz w:val="27"/>
          <w:szCs w:val="27"/>
          <w:lang w:eastAsia="en-IN"/>
        </w:rPr>
        <w:t>guide the Board in monitoring the effectiveness of the Company’s governance practices and to recommend changes, required if any;</w:t>
      </w:r>
    </w:p>
    <w:p w:rsidR="00E36753" w:rsidRPr="00E36753" w:rsidRDefault="00E36753" w:rsidP="00E36753">
      <w:pPr>
        <w:numPr>
          <w:ilvl w:val="1"/>
          <w:numId w:val="35"/>
        </w:numPr>
        <w:spacing w:after="225" w:line="240" w:lineRule="auto"/>
        <w:ind w:left="300"/>
        <w:textAlignment w:val="baseline"/>
        <w:rPr>
          <w:rFonts w:ascii="BarlowMedium" w:eastAsia="Times New Roman" w:hAnsi="BarlowMedium" w:cs="Times New Roman"/>
          <w:color w:val="002B58"/>
          <w:sz w:val="27"/>
          <w:szCs w:val="27"/>
          <w:lang w:eastAsia="en-IN"/>
        </w:rPr>
      </w:pPr>
      <w:r w:rsidRPr="00E36753">
        <w:rPr>
          <w:rFonts w:ascii="BarlowMedium" w:eastAsia="Times New Roman" w:hAnsi="BarlowMedium" w:cs="Times New Roman"/>
          <w:color w:val="002B58"/>
          <w:sz w:val="27"/>
          <w:szCs w:val="27"/>
          <w:lang w:eastAsia="en-IN"/>
        </w:rPr>
        <w:t>guide the Board in monitoring and managing potential conflicts of interest of Management, Board Members and Stakeholders, including misuse of corporate assets and abuse in related party transactions;</w:t>
      </w:r>
    </w:p>
    <w:p w:rsidR="00E36753" w:rsidRPr="00E36753" w:rsidRDefault="00E36753" w:rsidP="00E36753">
      <w:pPr>
        <w:numPr>
          <w:ilvl w:val="1"/>
          <w:numId w:val="35"/>
        </w:numPr>
        <w:spacing w:after="225" w:line="240" w:lineRule="auto"/>
        <w:ind w:left="300"/>
        <w:textAlignment w:val="baseline"/>
        <w:rPr>
          <w:rFonts w:ascii="BarlowMedium" w:eastAsia="Times New Roman" w:hAnsi="BarlowMedium" w:cs="Times New Roman"/>
          <w:color w:val="002B58"/>
          <w:sz w:val="27"/>
          <w:szCs w:val="27"/>
          <w:lang w:eastAsia="en-IN"/>
        </w:rPr>
      </w:pPr>
      <w:proofErr w:type="gramStart"/>
      <w:r w:rsidRPr="00E36753">
        <w:rPr>
          <w:rFonts w:ascii="BarlowMedium" w:eastAsia="Times New Roman" w:hAnsi="BarlowMedium" w:cs="Times New Roman"/>
          <w:color w:val="002B58"/>
          <w:sz w:val="27"/>
          <w:szCs w:val="27"/>
          <w:lang w:eastAsia="en-IN"/>
        </w:rPr>
        <w:t>guide</w:t>
      </w:r>
      <w:proofErr w:type="gramEnd"/>
      <w:r w:rsidRPr="00E36753">
        <w:rPr>
          <w:rFonts w:ascii="BarlowMedium" w:eastAsia="Times New Roman" w:hAnsi="BarlowMedium" w:cs="Times New Roman"/>
          <w:color w:val="002B58"/>
          <w:sz w:val="27"/>
          <w:szCs w:val="27"/>
          <w:lang w:eastAsia="en-IN"/>
        </w:rPr>
        <w:t xml:space="preserve"> the Board in ensuring the integrity of the Company’s accounting and financial reporting systems, including the independent audit, and that appropriate systems of control are in place, in particular, systems for risk management, financial and operational control, and compliance with the law and relevant standards.</w:t>
      </w:r>
    </w:p>
    <w:p w:rsidR="00E36753" w:rsidRPr="00E36753" w:rsidRDefault="00E36753" w:rsidP="00E36753">
      <w:pPr>
        <w:spacing w:line="240" w:lineRule="auto"/>
        <w:textAlignment w:val="baseline"/>
        <w:rPr>
          <w:rFonts w:ascii="HelveticaBold" w:eastAsia="Times New Roman" w:hAnsi="HelveticaBold" w:cs="Times New Roman"/>
          <w:color w:val="002B58"/>
          <w:sz w:val="42"/>
          <w:szCs w:val="42"/>
          <w:lang w:eastAsia="en-IN"/>
        </w:rPr>
      </w:pPr>
      <w:r w:rsidRPr="00E36753">
        <w:rPr>
          <w:rFonts w:ascii="HelveticaBold" w:eastAsia="Times New Roman" w:hAnsi="HelveticaBold" w:cs="Times New Roman"/>
          <w:color w:val="002B58"/>
          <w:sz w:val="42"/>
          <w:szCs w:val="42"/>
          <w:lang w:eastAsia="en-IN"/>
        </w:rPr>
        <w:t>D. Payment of sitting fees and reimbursement of other incidental expenses</w:t>
      </w:r>
    </w:p>
    <w:p w:rsidR="00E36753" w:rsidRPr="00E36753" w:rsidRDefault="00E36753" w:rsidP="00E36753">
      <w:pPr>
        <w:spacing w:after="225" w:line="240" w:lineRule="auto"/>
        <w:jc w:val="both"/>
        <w:textAlignment w:val="baseline"/>
        <w:rPr>
          <w:rFonts w:ascii="BarlowMedium" w:eastAsia="Times New Roman" w:hAnsi="BarlowMedium" w:cs="Times New Roman"/>
          <w:color w:val="002B58"/>
          <w:sz w:val="27"/>
          <w:szCs w:val="27"/>
          <w:lang w:eastAsia="en-IN"/>
        </w:rPr>
      </w:pPr>
      <w:proofErr w:type="gramStart"/>
      <w:r w:rsidRPr="00E36753">
        <w:rPr>
          <w:rFonts w:ascii="BarlowMedium" w:eastAsia="Times New Roman" w:hAnsi="BarlowMedium" w:cs="Times New Roman"/>
          <w:color w:val="002B58"/>
          <w:sz w:val="27"/>
          <w:szCs w:val="27"/>
          <w:lang w:eastAsia="en-IN"/>
        </w:rPr>
        <w:t>As may be fixed by the Board of Directors</w:t>
      </w:r>
      <w:proofErr w:type="gramEnd"/>
      <w:r w:rsidRPr="00E36753">
        <w:rPr>
          <w:rFonts w:ascii="BarlowMedium" w:eastAsia="Times New Roman" w:hAnsi="BarlowMedium" w:cs="Times New Roman"/>
          <w:color w:val="002B58"/>
          <w:sz w:val="27"/>
          <w:szCs w:val="27"/>
          <w:lang w:eastAsia="en-IN"/>
        </w:rPr>
        <w:t>.</w:t>
      </w:r>
    </w:p>
    <w:p w:rsidR="00E36753" w:rsidRPr="00E36753" w:rsidRDefault="00E36753" w:rsidP="00E36753">
      <w:pPr>
        <w:spacing w:line="240" w:lineRule="auto"/>
        <w:textAlignment w:val="baseline"/>
        <w:rPr>
          <w:rFonts w:ascii="HelveticaBold" w:eastAsia="Times New Roman" w:hAnsi="HelveticaBold" w:cs="Times New Roman"/>
          <w:color w:val="002B58"/>
          <w:sz w:val="42"/>
          <w:szCs w:val="42"/>
          <w:lang w:eastAsia="en-IN"/>
        </w:rPr>
      </w:pPr>
      <w:r w:rsidRPr="00E36753">
        <w:rPr>
          <w:rFonts w:ascii="HelveticaBold" w:eastAsia="Times New Roman" w:hAnsi="HelveticaBold" w:cs="Times New Roman"/>
          <w:color w:val="002B58"/>
          <w:sz w:val="42"/>
          <w:szCs w:val="42"/>
          <w:lang w:eastAsia="en-IN"/>
        </w:rPr>
        <w:t>E. Miscellaneous</w:t>
      </w:r>
    </w:p>
    <w:p w:rsidR="00E36753" w:rsidRPr="00E36753" w:rsidRDefault="00E36753" w:rsidP="00E36753">
      <w:pPr>
        <w:spacing w:after="225" w:line="240" w:lineRule="auto"/>
        <w:jc w:val="both"/>
        <w:textAlignment w:val="baseline"/>
        <w:rPr>
          <w:rFonts w:ascii="BarlowMedium" w:eastAsia="Times New Roman" w:hAnsi="BarlowMedium" w:cs="Times New Roman"/>
          <w:color w:val="002B58"/>
          <w:sz w:val="27"/>
          <w:szCs w:val="27"/>
          <w:lang w:eastAsia="en-IN"/>
        </w:rPr>
      </w:pPr>
      <w:r w:rsidRPr="00E36753">
        <w:rPr>
          <w:rFonts w:ascii="BarlowMedium" w:eastAsia="Times New Roman" w:hAnsi="BarlowMedium" w:cs="Times New Roman"/>
          <w:color w:val="002B58"/>
          <w:sz w:val="27"/>
          <w:szCs w:val="27"/>
          <w:lang w:eastAsia="en-IN"/>
        </w:rPr>
        <w:t>You will have access to confidential information, whether or not the information is marked or designated as “confidential” or “proprietary”, relating to the Company and its business.</w:t>
      </w:r>
    </w:p>
    <w:p w:rsidR="00E36753" w:rsidRPr="00E36753" w:rsidRDefault="00E36753" w:rsidP="00E36753">
      <w:pPr>
        <w:spacing w:after="225" w:line="240" w:lineRule="auto"/>
        <w:jc w:val="both"/>
        <w:textAlignment w:val="baseline"/>
        <w:rPr>
          <w:rFonts w:ascii="BarlowMedium" w:eastAsia="Times New Roman" w:hAnsi="BarlowMedium" w:cs="Times New Roman"/>
          <w:color w:val="002B58"/>
          <w:sz w:val="27"/>
          <w:szCs w:val="27"/>
          <w:lang w:eastAsia="en-IN"/>
        </w:rPr>
      </w:pPr>
      <w:r w:rsidRPr="00E36753">
        <w:rPr>
          <w:rFonts w:ascii="BarlowMedium" w:eastAsia="Times New Roman" w:hAnsi="BarlowMedium" w:cs="Times New Roman"/>
          <w:color w:val="002B58"/>
          <w:sz w:val="27"/>
          <w:szCs w:val="27"/>
          <w:lang w:eastAsia="en-IN"/>
        </w:rPr>
        <w:t xml:space="preserve">You shall use reasonable efforts to keep confidential and </w:t>
      </w:r>
      <w:proofErr w:type="gramStart"/>
      <w:r w:rsidRPr="00E36753">
        <w:rPr>
          <w:rFonts w:ascii="BarlowMedium" w:eastAsia="Times New Roman" w:hAnsi="BarlowMedium" w:cs="Times New Roman"/>
          <w:color w:val="002B58"/>
          <w:sz w:val="27"/>
          <w:szCs w:val="27"/>
          <w:lang w:eastAsia="en-IN"/>
        </w:rPr>
        <w:t>to not disclose</w:t>
      </w:r>
      <w:proofErr w:type="gramEnd"/>
      <w:r w:rsidRPr="00E36753">
        <w:rPr>
          <w:rFonts w:ascii="BarlowMedium" w:eastAsia="Times New Roman" w:hAnsi="BarlowMedium" w:cs="Times New Roman"/>
          <w:color w:val="002B58"/>
          <w:sz w:val="27"/>
          <w:szCs w:val="27"/>
          <w:lang w:eastAsia="en-IN"/>
        </w:rPr>
        <w:t xml:space="preserve"> to any third party, such Confidential Information.</w:t>
      </w:r>
    </w:p>
    <w:p w:rsidR="00E36753" w:rsidRPr="00E36753" w:rsidRDefault="00E36753" w:rsidP="00E36753">
      <w:pPr>
        <w:spacing w:line="240" w:lineRule="auto"/>
        <w:jc w:val="both"/>
        <w:textAlignment w:val="baseline"/>
        <w:rPr>
          <w:rFonts w:ascii="BarlowMedium" w:eastAsia="Times New Roman" w:hAnsi="BarlowMedium" w:cs="Times New Roman"/>
          <w:color w:val="002B58"/>
          <w:sz w:val="27"/>
          <w:szCs w:val="27"/>
          <w:lang w:eastAsia="en-IN"/>
        </w:rPr>
      </w:pPr>
      <w:r w:rsidRPr="00E36753">
        <w:rPr>
          <w:rFonts w:ascii="BarlowMedium" w:eastAsia="Times New Roman" w:hAnsi="BarlowMedium" w:cs="Times New Roman"/>
          <w:color w:val="002B58"/>
          <w:sz w:val="27"/>
          <w:szCs w:val="27"/>
          <w:lang w:eastAsia="en-IN"/>
        </w:rPr>
        <w:t xml:space="preserve">If any Confidential Information is required to </w:t>
      </w:r>
      <w:proofErr w:type="gramStart"/>
      <w:r w:rsidRPr="00E36753">
        <w:rPr>
          <w:rFonts w:ascii="BarlowMedium" w:eastAsia="Times New Roman" w:hAnsi="BarlowMedium" w:cs="Times New Roman"/>
          <w:color w:val="002B58"/>
          <w:sz w:val="27"/>
          <w:szCs w:val="27"/>
          <w:lang w:eastAsia="en-IN"/>
        </w:rPr>
        <w:t>be disclosed</w:t>
      </w:r>
      <w:proofErr w:type="gramEnd"/>
      <w:r w:rsidRPr="00E36753">
        <w:rPr>
          <w:rFonts w:ascii="BarlowMedium" w:eastAsia="Times New Roman" w:hAnsi="BarlowMedium" w:cs="Times New Roman"/>
          <w:color w:val="002B58"/>
          <w:sz w:val="27"/>
          <w:szCs w:val="27"/>
          <w:lang w:eastAsia="en-IN"/>
        </w:rPr>
        <w:t xml:space="preserve"> by you in response to any summons or in connection with any litigation, or in order to comply with any applicable law, order, regulation or ruling, then any such disclosure should be, to the extent possible, with the prior consent of the Board.</w:t>
      </w:r>
    </w:p>
    <w:p w:rsidR="006D58D7" w:rsidRPr="00A93BBF" w:rsidRDefault="006D58D7" w:rsidP="00A93BBF"/>
    <w:sectPr w:rsidR="006D58D7" w:rsidRPr="00A93B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Bold">
    <w:altName w:val="Times New Roman"/>
    <w:panose1 w:val="00000000000000000000"/>
    <w:charset w:val="00"/>
    <w:family w:val="roman"/>
    <w:notTrueType/>
    <w:pitch w:val="default"/>
  </w:font>
  <w:font w:name="Barlow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5369"/>
    <w:multiLevelType w:val="multilevel"/>
    <w:tmpl w:val="7B1A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043DC"/>
    <w:multiLevelType w:val="multilevel"/>
    <w:tmpl w:val="2E40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01536"/>
    <w:multiLevelType w:val="multilevel"/>
    <w:tmpl w:val="E97C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CB58BF"/>
    <w:multiLevelType w:val="multilevel"/>
    <w:tmpl w:val="C0B2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3D70DB"/>
    <w:multiLevelType w:val="multilevel"/>
    <w:tmpl w:val="C722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0C05EE"/>
    <w:multiLevelType w:val="multilevel"/>
    <w:tmpl w:val="6D0A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0324AA"/>
    <w:multiLevelType w:val="multilevel"/>
    <w:tmpl w:val="85E2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755A0F"/>
    <w:multiLevelType w:val="multilevel"/>
    <w:tmpl w:val="7970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B9191B"/>
    <w:multiLevelType w:val="multilevel"/>
    <w:tmpl w:val="D03E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716BFE"/>
    <w:multiLevelType w:val="multilevel"/>
    <w:tmpl w:val="674A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46761A"/>
    <w:multiLevelType w:val="multilevel"/>
    <w:tmpl w:val="325C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756A07"/>
    <w:multiLevelType w:val="multilevel"/>
    <w:tmpl w:val="B50C1B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335983"/>
    <w:multiLevelType w:val="multilevel"/>
    <w:tmpl w:val="9602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C345F4"/>
    <w:multiLevelType w:val="multilevel"/>
    <w:tmpl w:val="CD8E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113CC2"/>
    <w:multiLevelType w:val="multilevel"/>
    <w:tmpl w:val="6158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324B88"/>
    <w:multiLevelType w:val="multilevel"/>
    <w:tmpl w:val="B056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73485B"/>
    <w:multiLevelType w:val="multilevel"/>
    <w:tmpl w:val="2966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694F29"/>
    <w:multiLevelType w:val="multilevel"/>
    <w:tmpl w:val="3C90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A81360"/>
    <w:multiLevelType w:val="multilevel"/>
    <w:tmpl w:val="E880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C97220"/>
    <w:multiLevelType w:val="multilevel"/>
    <w:tmpl w:val="0F56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351C88"/>
    <w:multiLevelType w:val="multilevel"/>
    <w:tmpl w:val="97AA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781DB7"/>
    <w:multiLevelType w:val="multilevel"/>
    <w:tmpl w:val="639E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2E357A"/>
    <w:multiLevelType w:val="multilevel"/>
    <w:tmpl w:val="8466B7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8F64AC"/>
    <w:multiLevelType w:val="multilevel"/>
    <w:tmpl w:val="DA7E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BA60BE"/>
    <w:multiLevelType w:val="multilevel"/>
    <w:tmpl w:val="3CA2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27513F"/>
    <w:multiLevelType w:val="multilevel"/>
    <w:tmpl w:val="2C52D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3D0CEC"/>
    <w:multiLevelType w:val="multilevel"/>
    <w:tmpl w:val="DD3A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584845"/>
    <w:multiLevelType w:val="multilevel"/>
    <w:tmpl w:val="7A02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240D33"/>
    <w:multiLevelType w:val="multilevel"/>
    <w:tmpl w:val="2BAC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7E76C7"/>
    <w:multiLevelType w:val="multilevel"/>
    <w:tmpl w:val="0164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527C5B"/>
    <w:multiLevelType w:val="multilevel"/>
    <w:tmpl w:val="116A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3C790F"/>
    <w:multiLevelType w:val="multilevel"/>
    <w:tmpl w:val="3346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BE75AB"/>
    <w:multiLevelType w:val="multilevel"/>
    <w:tmpl w:val="D75458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4C2100"/>
    <w:multiLevelType w:val="multilevel"/>
    <w:tmpl w:val="7AB4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733B31"/>
    <w:multiLevelType w:val="multilevel"/>
    <w:tmpl w:val="10FA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7"/>
  </w:num>
  <w:num w:numId="3">
    <w:abstractNumId w:val="19"/>
  </w:num>
  <w:num w:numId="4">
    <w:abstractNumId w:val="31"/>
  </w:num>
  <w:num w:numId="5">
    <w:abstractNumId w:val="27"/>
  </w:num>
  <w:num w:numId="6">
    <w:abstractNumId w:val="22"/>
  </w:num>
  <w:num w:numId="7">
    <w:abstractNumId w:val="3"/>
  </w:num>
  <w:num w:numId="8">
    <w:abstractNumId w:val="26"/>
  </w:num>
  <w:num w:numId="9">
    <w:abstractNumId w:val="33"/>
  </w:num>
  <w:num w:numId="10">
    <w:abstractNumId w:val="9"/>
  </w:num>
  <w:num w:numId="11">
    <w:abstractNumId w:val="24"/>
  </w:num>
  <w:num w:numId="12">
    <w:abstractNumId w:val="8"/>
  </w:num>
  <w:num w:numId="13">
    <w:abstractNumId w:val="32"/>
  </w:num>
  <w:num w:numId="14">
    <w:abstractNumId w:val="25"/>
  </w:num>
  <w:num w:numId="15">
    <w:abstractNumId w:val="12"/>
  </w:num>
  <w:num w:numId="16">
    <w:abstractNumId w:val="28"/>
  </w:num>
  <w:num w:numId="17">
    <w:abstractNumId w:val="4"/>
  </w:num>
  <w:num w:numId="18">
    <w:abstractNumId w:val="29"/>
  </w:num>
  <w:num w:numId="19">
    <w:abstractNumId w:val="21"/>
  </w:num>
  <w:num w:numId="20">
    <w:abstractNumId w:val="17"/>
  </w:num>
  <w:num w:numId="21">
    <w:abstractNumId w:val="13"/>
  </w:num>
  <w:num w:numId="22">
    <w:abstractNumId w:val="14"/>
  </w:num>
  <w:num w:numId="23">
    <w:abstractNumId w:val="5"/>
  </w:num>
  <w:num w:numId="24">
    <w:abstractNumId w:val="16"/>
  </w:num>
  <w:num w:numId="25">
    <w:abstractNumId w:val="1"/>
  </w:num>
  <w:num w:numId="26">
    <w:abstractNumId w:val="6"/>
  </w:num>
  <w:num w:numId="27">
    <w:abstractNumId w:val="18"/>
  </w:num>
  <w:num w:numId="28">
    <w:abstractNumId w:val="23"/>
  </w:num>
  <w:num w:numId="29">
    <w:abstractNumId w:val="2"/>
  </w:num>
  <w:num w:numId="30">
    <w:abstractNumId w:val="10"/>
  </w:num>
  <w:num w:numId="31">
    <w:abstractNumId w:val="0"/>
  </w:num>
  <w:num w:numId="32">
    <w:abstractNumId w:val="30"/>
  </w:num>
  <w:num w:numId="33">
    <w:abstractNumId w:val="20"/>
  </w:num>
  <w:num w:numId="34">
    <w:abstractNumId w:val="34"/>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D9B"/>
    <w:rsid w:val="006D58D7"/>
    <w:rsid w:val="008C7A95"/>
    <w:rsid w:val="00943D9B"/>
    <w:rsid w:val="00A93BBF"/>
    <w:rsid w:val="00E3675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0BCB"/>
  <w15:chartTrackingRefBased/>
  <w15:docId w15:val="{04C141FB-A3DB-4879-970C-0F8B484B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4">
    <w:name w:val="heading 4"/>
    <w:basedOn w:val="Normal"/>
    <w:link w:val="Heading4Char"/>
    <w:uiPriority w:val="9"/>
    <w:qFormat/>
    <w:rsid w:val="008C7A95"/>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ontent">
    <w:name w:val="text-content"/>
    <w:basedOn w:val="Normal"/>
    <w:rsid w:val="00943D9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8C7A95"/>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8C7A9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sub-heading">
    <w:name w:val="sub-heading"/>
    <w:basedOn w:val="Normal"/>
    <w:rsid w:val="008C7A9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A93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780005">
      <w:bodyDiv w:val="1"/>
      <w:marLeft w:val="0"/>
      <w:marRight w:val="0"/>
      <w:marTop w:val="0"/>
      <w:marBottom w:val="0"/>
      <w:divBdr>
        <w:top w:val="none" w:sz="0" w:space="0" w:color="auto"/>
        <w:left w:val="none" w:sz="0" w:space="0" w:color="auto"/>
        <w:bottom w:val="none" w:sz="0" w:space="0" w:color="auto"/>
        <w:right w:val="none" w:sz="0" w:space="0" w:color="auto"/>
      </w:divBdr>
      <w:divsChild>
        <w:div w:id="252472843">
          <w:marLeft w:val="0"/>
          <w:marRight w:val="0"/>
          <w:marTop w:val="0"/>
          <w:marBottom w:val="225"/>
          <w:divBdr>
            <w:top w:val="none" w:sz="0" w:space="0" w:color="auto"/>
            <w:left w:val="none" w:sz="0" w:space="0" w:color="auto"/>
            <w:bottom w:val="none" w:sz="0" w:space="0" w:color="auto"/>
            <w:right w:val="none" w:sz="0" w:space="0" w:color="auto"/>
          </w:divBdr>
        </w:div>
        <w:div w:id="1162426660">
          <w:marLeft w:val="0"/>
          <w:marRight w:val="0"/>
          <w:marTop w:val="0"/>
          <w:marBottom w:val="225"/>
          <w:divBdr>
            <w:top w:val="none" w:sz="0" w:space="0" w:color="auto"/>
            <w:left w:val="none" w:sz="0" w:space="0" w:color="auto"/>
            <w:bottom w:val="none" w:sz="0" w:space="0" w:color="auto"/>
            <w:right w:val="none" w:sz="0" w:space="0" w:color="auto"/>
          </w:divBdr>
        </w:div>
        <w:div w:id="778573370">
          <w:marLeft w:val="0"/>
          <w:marRight w:val="0"/>
          <w:marTop w:val="0"/>
          <w:marBottom w:val="225"/>
          <w:divBdr>
            <w:top w:val="none" w:sz="0" w:space="0" w:color="auto"/>
            <w:left w:val="none" w:sz="0" w:space="0" w:color="auto"/>
            <w:bottom w:val="none" w:sz="0" w:space="0" w:color="auto"/>
            <w:right w:val="none" w:sz="0" w:space="0" w:color="auto"/>
          </w:divBdr>
        </w:div>
        <w:div w:id="188185518">
          <w:marLeft w:val="0"/>
          <w:marRight w:val="0"/>
          <w:marTop w:val="0"/>
          <w:marBottom w:val="225"/>
          <w:divBdr>
            <w:top w:val="none" w:sz="0" w:space="0" w:color="auto"/>
            <w:left w:val="none" w:sz="0" w:space="0" w:color="auto"/>
            <w:bottom w:val="none" w:sz="0" w:space="0" w:color="auto"/>
            <w:right w:val="none" w:sz="0" w:space="0" w:color="auto"/>
          </w:divBdr>
        </w:div>
        <w:div w:id="2098473371">
          <w:marLeft w:val="0"/>
          <w:marRight w:val="0"/>
          <w:marTop w:val="0"/>
          <w:marBottom w:val="225"/>
          <w:divBdr>
            <w:top w:val="none" w:sz="0" w:space="0" w:color="auto"/>
            <w:left w:val="none" w:sz="0" w:space="0" w:color="auto"/>
            <w:bottom w:val="none" w:sz="0" w:space="0" w:color="auto"/>
            <w:right w:val="none" w:sz="0" w:space="0" w:color="auto"/>
          </w:divBdr>
        </w:div>
        <w:div w:id="727265136">
          <w:marLeft w:val="0"/>
          <w:marRight w:val="0"/>
          <w:marTop w:val="0"/>
          <w:marBottom w:val="225"/>
          <w:divBdr>
            <w:top w:val="none" w:sz="0" w:space="0" w:color="auto"/>
            <w:left w:val="none" w:sz="0" w:space="0" w:color="auto"/>
            <w:bottom w:val="none" w:sz="0" w:space="0" w:color="auto"/>
            <w:right w:val="none" w:sz="0" w:space="0" w:color="auto"/>
          </w:divBdr>
        </w:div>
        <w:div w:id="1489394180">
          <w:marLeft w:val="0"/>
          <w:marRight w:val="0"/>
          <w:marTop w:val="0"/>
          <w:marBottom w:val="225"/>
          <w:divBdr>
            <w:top w:val="none" w:sz="0" w:space="0" w:color="auto"/>
            <w:left w:val="none" w:sz="0" w:space="0" w:color="auto"/>
            <w:bottom w:val="none" w:sz="0" w:space="0" w:color="auto"/>
            <w:right w:val="none" w:sz="0" w:space="0" w:color="auto"/>
          </w:divBdr>
        </w:div>
        <w:div w:id="1827092199">
          <w:marLeft w:val="0"/>
          <w:marRight w:val="0"/>
          <w:marTop w:val="0"/>
          <w:marBottom w:val="225"/>
          <w:divBdr>
            <w:top w:val="none" w:sz="0" w:space="0" w:color="auto"/>
            <w:left w:val="none" w:sz="0" w:space="0" w:color="auto"/>
            <w:bottom w:val="none" w:sz="0" w:space="0" w:color="auto"/>
            <w:right w:val="none" w:sz="0" w:space="0" w:color="auto"/>
          </w:divBdr>
        </w:div>
        <w:div w:id="1276254170">
          <w:marLeft w:val="0"/>
          <w:marRight w:val="0"/>
          <w:marTop w:val="0"/>
          <w:marBottom w:val="225"/>
          <w:divBdr>
            <w:top w:val="none" w:sz="0" w:space="0" w:color="auto"/>
            <w:left w:val="none" w:sz="0" w:space="0" w:color="auto"/>
            <w:bottom w:val="none" w:sz="0" w:space="0" w:color="auto"/>
            <w:right w:val="none" w:sz="0" w:space="0" w:color="auto"/>
          </w:divBdr>
        </w:div>
        <w:div w:id="563493358">
          <w:marLeft w:val="0"/>
          <w:marRight w:val="0"/>
          <w:marTop w:val="0"/>
          <w:marBottom w:val="225"/>
          <w:divBdr>
            <w:top w:val="none" w:sz="0" w:space="0" w:color="auto"/>
            <w:left w:val="none" w:sz="0" w:space="0" w:color="auto"/>
            <w:bottom w:val="none" w:sz="0" w:space="0" w:color="auto"/>
            <w:right w:val="none" w:sz="0" w:space="0" w:color="auto"/>
          </w:divBdr>
        </w:div>
        <w:div w:id="906303857">
          <w:marLeft w:val="0"/>
          <w:marRight w:val="0"/>
          <w:marTop w:val="0"/>
          <w:marBottom w:val="225"/>
          <w:divBdr>
            <w:top w:val="none" w:sz="0" w:space="0" w:color="auto"/>
            <w:left w:val="none" w:sz="0" w:space="0" w:color="auto"/>
            <w:bottom w:val="none" w:sz="0" w:space="0" w:color="auto"/>
            <w:right w:val="none" w:sz="0" w:space="0" w:color="auto"/>
          </w:divBdr>
        </w:div>
      </w:divsChild>
    </w:div>
    <w:div w:id="725958701">
      <w:bodyDiv w:val="1"/>
      <w:marLeft w:val="0"/>
      <w:marRight w:val="0"/>
      <w:marTop w:val="0"/>
      <w:marBottom w:val="0"/>
      <w:divBdr>
        <w:top w:val="none" w:sz="0" w:space="0" w:color="auto"/>
        <w:left w:val="none" w:sz="0" w:space="0" w:color="auto"/>
        <w:bottom w:val="none" w:sz="0" w:space="0" w:color="auto"/>
        <w:right w:val="none" w:sz="0" w:space="0" w:color="auto"/>
      </w:divBdr>
      <w:divsChild>
        <w:div w:id="642275862">
          <w:marLeft w:val="0"/>
          <w:marRight w:val="0"/>
          <w:marTop w:val="0"/>
          <w:marBottom w:val="0"/>
          <w:divBdr>
            <w:top w:val="none" w:sz="0" w:space="0" w:color="auto"/>
            <w:left w:val="none" w:sz="0" w:space="0" w:color="auto"/>
            <w:bottom w:val="none" w:sz="0" w:space="0" w:color="auto"/>
            <w:right w:val="none" w:sz="0" w:space="0" w:color="auto"/>
          </w:divBdr>
        </w:div>
        <w:div w:id="2065324439">
          <w:marLeft w:val="0"/>
          <w:marRight w:val="0"/>
          <w:marTop w:val="0"/>
          <w:marBottom w:val="0"/>
          <w:divBdr>
            <w:top w:val="none" w:sz="0" w:space="0" w:color="auto"/>
            <w:left w:val="none" w:sz="0" w:space="0" w:color="auto"/>
            <w:bottom w:val="none" w:sz="0" w:space="0" w:color="auto"/>
            <w:right w:val="none" w:sz="0" w:space="0" w:color="auto"/>
          </w:divBdr>
          <w:divsChild>
            <w:div w:id="1939756368">
              <w:marLeft w:val="300"/>
              <w:marRight w:val="300"/>
              <w:marTop w:val="300"/>
              <w:marBottom w:val="300"/>
              <w:divBdr>
                <w:top w:val="single" w:sz="6" w:space="0" w:color="DDDDDD"/>
                <w:left w:val="none" w:sz="0" w:space="0" w:color="auto"/>
                <w:bottom w:val="none" w:sz="0" w:space="0" w:color="auto"/>
                <w:right w:val="none" w:sz="0" w:space="0" w:color="auto"/>
              </w:divBdr>
              <w:divsChild>
                <w:div w:id="1511093846">
                  <w:marLeft w:val="0"/>
                  <w:marRight w:val="0"/>
                  <w:marTop w:val="0"/>
                  <w:marBottom w:val="0"/>
                  <w:divBdr>
                    <w:top w:val="none" w:sz="0" w:space="0" w:color="auto"/>
                    <w:left w:val="none" w:sz="0" w:space="0" w:color="auto"/>
                    <w:bottom w:val="none" w:sz="0" w:space="0" w:color="auto"/>
                    <w:right w:val="none" w:sz="0" w:space="0" w:color="auto"/>
                  </w:divBdr>
                  <w:divsChild>
                    <w:div w:id="793720278">
                      <w:marLeft w:val="0"/>
                      <w:marRight w:val="0"/>
                      <w:marTop w:val="0"/>
                      <w:marBottom w:val="225"/>
                      <w:divBdr>
                        <w:top w:val="none" w:sz="0" w:space="0" w:color="auto"/>
                        <w:left w:val="none" w:sz="0" w:space="0" w:color="auto"/>
                        <w:bottom w:val="none" w:sz="0" w:space="0" w:color="auto"/>
                        <w:right w:val="none" w:sz="0" w:space="0" w:color="auto"/>
                      </w:divBdr>
                    </w:div>
                    <w:div w:id="432671627">
                      <w:marLeft w:val="0"/>
                      <w:marRight w:val="0"/>
                      <w:marTop w:val="0"/>
                      <w:marBottom w:val="225"/>
                      <w:divBdr>
                        <w:top w:val="none" w:sz="0" w:space="0" w:color="auto"/>
                        <w:left w:val="none" w:sz="0" w:space="0" w:color="auto"/>
                        <w:bottom w:val="none" w:sz="0" w:space="0" w:color="auto"/>
                        <w:right w:val="none" w:sz="0" w:space="0" w:color="auto"/>
                      </w:divBdr>
                    </w:div>
                    <w:div w:id="1460805299">
                      <w:marLeft w:val="0"/>
                      <w:marRight w:val="0"/>
                      <w:marTop w:val="0"/>
                      <w:marBottom w:val="225"/>
                      <w:divBdr>
                        <w:top w:val="none" w:sz="0" w:space="0" w:color="auto"/>
                        <w:left w:val="none" w:sz="0" w:space="0" w:color="auto"/>
                        <w:bottom w:val="none" w:sz="0" w:space="0" w:color="auto"/>
                        <w:right w:val="none" w:sz="0" w:space="0" w:color="auto"/>
                      </w:divBdr>
                    </w:div>
                    <w:div w:id="1249925522">
                      <w:marLeft w:val="0"/>
                      <w:marRight w:val="0"/>
                      <w:marTop w:val="0"/>
                      <w:marBottom w:val="225"/>
                      <w:divBdr>
                        <w:top w:val="none" w:sz="0" w:space="0" w:color="auto"/>
                        <w:left w:val="none" w:sz="0" w:space="0" w:color="auto"/>
                        <w:bottom w:val="none" w:sz="0" w:space="0" w:color="auto"/>
                        <w:right w:val="none" w:sz="0" w:space="0" w:color="auto"/>
                      </w:divBdr>
                    </w:div>
                    <w:div w:id="12539713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24024981">
      <w:bodyDiv w:val="1"/>
      <w:marLeft w:val="0"/>
      <w:marRight w:val="0"/>
      <w:marTop w:val="0"/>
      <w:marBottom w:val="0"/>
      <w:divBdr>
        <w:top w:val="none" w:sz="0" w:space="0" w:color="auto"/>
        <w:left w:val="none" w:sz="0" w:space="0" w:color="auto"/>
        <w:bottom w:val="none" w:sz="0" w:space="0" w:color="auto"/>
        <w:right w:val="none" w:sz="0" w:space="0" w:color="auto"/>
      </w:divBdr>
      <w:divsChild>
        <w:div w:id="144787706">
          <w:marLeft w:val="0"/>
          <w:marRight w:val="0"/>
          <w:marTop w:val="0"/>
          <w:marBottom w:val="0"/>
          <w:divBdr>
            <w:top w:val="none" w:sz="0" w:space="0" w:color="auto"/>
            <w:left w:val="none" w:sz="0" w:space="0" w:color="auto"/>
            <w:bottom w:val="none" w:sz="0" w:space="0" w:color="auto"/>
            <w:right w:val="none" w:sz="0" w:space="0" w:color="auto"/>
          </w:divBdr>
        </w:div>
        <w:div w:id="1677733140">
          <w:marLeft w:val="0"/>
          <w:marRight w:val="0"/>
          <w:marTop w:val="0"/>
          <w:marBottom w:val="0"/>
          <w:divBdr>
            <w:top w:val="none" w:sz="0" w:space="0" w:color="auto"/>
            <w:left w:val="none" w:sz="0" w:space="0" w:color="auto"/>
            <w:bottom w:val="none" w:sz="0" w:space="0" w:color="auto"/>
            <w:right w:val="none" w:sz="0" w:space="0" w:color="auto"/>
          </w:divBdr>
          <w:divsChild>
            <w:div w:id="495265137">
              <w:marLeft w:val="300"/>
              <w:marRight w:val="300"/>
              <w:marTop w:val="300"/>
              <w:marBottom w:val="300"/>
              <w:divBdr>
                <w:top w:val="single" w:sz="6" w:space="0" w:color="DDDDDD"/>
                <w:left w:val="none" w:sz="0" w:space="0" w:color="auto"/>
                <w:bottom w:val="none" w:sz="0" w:space="0" w:color="auto"/>
                <w:right w:val="none" w:sz="0" w:space="0" w:color="auto"/>
              </w:divBdr>
              <w:divsChild>
                <w:div w:id="1156842530">
                  <w:marLeft w:val="0"/>
                  <w:marRight w:val="0"/>
                  <w:marTop w:val="0"/>
                  <w:marBottom w:val="0"/>
                  <w:divBdr>
                    <w:top w:val="none" w:sz="0" w:space="0" w:color="auto"/>
                    <w:left w:val="none" w:sz="0" w:space="0" w:color="auto"/>
                    <w:bottom w:val="none" w:sz="0" w:space="0" w:color="auto"/>
                    <w:right w:val="none" w:sz="0" w:space="0" w:color="auto"/>
                  </w:divBdr>
                  <w:divsChild>
                    <w:div w:id="931666466">
                      <w:marLeft w:val="0"/>
                      <w:marRight w:val="0"/>
                      <w:marTop w:val="0"/>
                      <w:marBottom w:val="225"/>
                      <w:divBdr>
                        <w:top w:val="none" w:sz="0" w:space="0" w:color="auto"/>
                        <w:left w:val="none" w:sz="0" w:space="0" w:color="auto"/>
                        <w:bottom w:val="none" w:sz="0" w:space="0" w:color="auto"/>
                        <w:right w:val="none" w:sz="0" w:space="0" w:color="auto"/>
                      </w:divBdr>
                    </w:div>
                    <w:div w:id="739443758">
                      <w:marLeft w:val="0"/>
                      <w:marRight w:val="0"/>
                      <w:marTop w:val="0"/>
                      <w:marBottom w:val="225"/>
                      <w:divBdr>
                        <w:top w:val="none" w:sz="0" w:space="0" w:color="auto"/>
                        <w:left w:val="none" w:sz="0" w:space="0" w:color="auto"/>
                        <w:bottom w:val="none" w:sz="0" w:space="0" w:color="auto"/>
                        <w:right w:val="none" w:sz="0" w:space="0" w:color="auto"/>
                      </w:divBdr>
                    </w:div>
                    <w:div w:id="1750886353">
                      <w:marLeft w:val="0"/>
                      <w:marRight w:val="0"/>
                      <w:marTop w:val="0"/>
                      <w:marBottom w:val="225"/>
                      <w:divBdr>
                        <w:top w:val="none" w:sz="0" w:space="0" w:color="auto"/>
                        <w:left w:val="none" w:sz="0" w:space="0" w:color="auto"/>
                        <w:bottom w:val="none" w:sz="0" w:space="0" w:color="auto"/>
                        <w:right w:val="none" w:sz="0" w:space="0" w:color="auto"/>
                      </w:divBdr>
                    </w:div>
                    <w:div w:id="1394424976">
                      <w:marLeft w:val="0"/>
                      <w:marRight w:val="0"/>
                      <w:marTop w:val="0"/>
                      <w:marBottom w:val="225"/>
                      <w:divBdr>
                        <w:top w:val="none" w:sz="0" w:space="0" w:color="auto"/>
                        <w:left w:val="none" w:sz="0" w:space="0" w:color="auto"/>
                        <w:bottom w:val="none" w:sz="0" w:space="0" w:color="auto"/>
                        <w:right w:val="none" w:sz="0" w:space="0" w:color="auto"/>
                      </w:divBdr>
                    </w:div>
                    <w:div w:id="1908806816">
                      <w:marLeft w:val="0"/>
                      <w:marRight w:val="0"/>
                      <w:marTop w:val="0"/>
                      <w:marBottom w:val="225"/>
                      <w:divBdr>
                        <w:top w:val="none" w:sz="0" w:space="0" w:color="auto"/>
                        <w:left w:val="none" w:sz="0" w:space="0" w:color="auto"/>
                        <w:bottom w:val="none" w:sz="0" w:space="0" w:color="auto"/>
                        <w:right w:val="none" w:sz="0" w:space="0" w:color="auto"/>
                      </w:divBdr>
                    </w:div>
                    <w:div w:id="517887949">
                      <w:marLeft w:val="0"/>
                      <w:marRight w:val="0"/>
                      <w:marTop w:val="0"/>
                      <w:marBottom w:val="225"/>
                      <w:divBdr>
                        <w:top w:val="none" w:sz="0" w:space="0" w:color="auto"/>
                        <w:left w:val="none" w:sz="0" w:space="0" w:color="auto"/>
                        <w:bottom w:val="none" w:sz="0" w:space="0" w:color="auto"/>
                        <w:right w:val="none" w:sz="0" w:space="0" w:color="auto"/>
                      </w:divBdr>
                    </w:div>
                    <w:div w:id="721365161">
                      <w:marLeft w:val="0"/>
                      <w:marRight w:val="0"/>
                      <w:marTop w:val="0"/>
                      <w:marBottom w:val="225"/>
                      <w:divBdr>
                        <w:top w:val="none" w:sz="0" w:space="0" w:color="auto"/>
                        <w:left w:val="none" w:sz="0" w:space="0" w:color="auto"/>
                        <w:bottom w:val="none" w:sz="0" w:space="0" w:color="auto"/>
                        <w:right w:val="none" w:sz="0" w:space="0" w:color="auto"/>
                      </w:divBdr>
                    </w:div>
                    <w:div w:id="1810633218">
                      <w:marLeft w:val="0"/>
                      <w:marRight w:val="0"/>
                      <w:marTop w:val="0"/>
                      <w:marBottom w:val="225"/>
                      <w:divBdr>
                        <w:top w:val="none" w:sz="0" w:space="0" w:color="auto"/>
                        <w:left w:val="none" w:sz="0" w:space="0" w:color="auto"/>
                        <w:bottom w:val="none" w:sz="0" w:space="0" w:color="auto"/>
                        <w:right w:val="none" w:sz="0" w:space="0" w:color="auto"/>
                      </w:divBdr>
                    </w:div>
                    <w:div w:id="1376157262">
                      <w:marLeft w:val="0"/>
                      <w:marRight w:val="0"/>
                      <w:marTop w:val="0"/>
                      <w:marBottom w:val="225"/>
                      <w:divBdr>
                        <w:top w:val="none" w:sz="0" w:space="0" w:color="auto"/>
                        <w:left w:val="none" w:sz="0" w:space="0" w:color="auto"/>
                        <w:bottom w:val="none" w:sz="0" w:space="0" w:color="auto"/>
                        <w:right w:val="none" w:sz="0" w:space="0" w:color="auto"/>
                      </w:divBdr>
                    </w:div>
                    <w:div w:id="7298824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84582090">
      <w:bodyDiv w:val="1"/>
      <w:marLeft w:val="0"/>
      <w:marRight w:val="0"/>
      <w:marTop w:val="0"/>
      <w:marBottom w:val="0"/>
      <w:divBdr>
        <w:top w:val="none" w:sz="0" w:space="0" w:color="auto"/>
        <w:left w:val="none" w:sz="0" w:space="0" w:color="auto"/>
        <w:bottom w:val="none" w:sz="0" w:space="0" w:color="auto"/>
        <w:right w:val="none" w:sz="0" w:space="0" w:color="auto"/>
      </w:divBdr>
      <w:divsChild>
        <w:div w:id="216354875">
          <w:marLeft w:val="0"/>
          <w:marRight w:val="0"/>
          <w:marTop w:val="0"/>
          <w:marBottom w:val="0"/>
          <w:divBdr>
            <w:top w:val="none" w:sz="0" w:space="0" w:color="auto"/>
            <w:left w:val="none" w:sz="0" w:space="0" w:color="auto"/>
            <w:bottom w:val="none" w:sz="0" w:space="0" w:color="auto"/>
            <w:right w:val="none" w:sz="0" w:space="0" w:color="auto"/>
          </w:divBdr>
        </w:div>
        <w:div w:id="53745038">
          <w:marLeft w:val="0"/>
          <w:marRight w:val="0"/>
          <w:marTop w:val="0"/>
          <w:marBottom w:val="0"/>
          <w:divBdr>
            <w:top w:val="none" w:sz="0" w:space="0" w:color="auto"/>
            <w:left w:val="none" w:sz="0" w:space="0" w:color="auto"/>
            <w:bottom w:val="none" w:sz="0" w:space="0" w:color="auto"/>
            <w:right w:val="none" w:sz="0" w:space="0" w:color="auto"/>
          </w:divBdr>
          <w:divsChild>
            <w:div w:id="596601904">
              <w:marLeft w:val="300"/>
              <w:marRight w:val="300"/>
              <w:marTop w:val="300"/>
              <w:marBottom w:val="300"/>
              <w:divBdr>
                <w:top w:val="single" w:sz="6" w:space="0" w:color="DDDDDD"/>
                <w:left w:val="none" w:sz="0" w:space="0" w:color="auto"/>
                <w:bottom w:val="none" w:sz="0" w:space="0" w:color="auto"/>
                <w:right w:val="none" w:sz="0" w:space="0" w:color="auto"/>
              </w:divBdr>
              <w:divsChild>
                <w:div w:id="134879171">
                  <w:marLeft w:val="0"/>
                  <w:marRight w:val="0"/>
                  <w:marTop w:val="0"/>
                  <w:marBottom w:val="0"/>
                  <w:divBdr>
                    <w:top w:val="none" w:sz="0" w:space="0" w:color="auto"/>
                    <w:left w:val="none" w:sz="0" w:space="0" w:color="auto"/>
                    <w:bottom w:val="none" w:sz="0" w:space="0" w:color="auto"/>
                    <w:right w:val="none" w:sz="0" w:space="0" w:color="auto"/>
                  </w:divBdr>
                  <w:divsChild>
                    <w:div w:id="76101585">
                      <w:marLeft w:val="0"/>
                      <w:marRight w:val="0"/>
                      <w:marTop w:val="0"/>
                      <w:marBottom w:val="225"/>
                      <w:divBdr>
                        <w:top w:val="none" w:sz="0" w:space="0" w:color="auto"/>
                        <w:left w:val="none" w:sz="0" w:space="0" w:color="auto"/>
                        <w:bottom w:val="none" w:sz="0" w:space="0" w:color="auto"/>
                        <w:right w:val="none" w:sz="0" w:space="0" w:color="auto"/>
                      </w:divBdr>
                    </w:div>
                    <w:div w:id="1490713118">
                      <w:marLeft w:val="0"/>
                      <w:marRight w:val="0"/>
                      <w:marTop w:val="0"/>
                      <w:marBottom w:val="225"/>
                      <w:divBdr>
                        <w:top w:val="none" w:sz="0" w:space="0" w:color="auto"/>
                        <w:left w:val="none" w:sz="0" w:space="0" w:color="auto"/>
                        <w:bottom w:val="none" w:sz="0" w:space="0" w:color="auto"/>
                        <w:right w:val="none" w:sz="0" w:space="0" w:color="auto"/>
                      </w:divBdr>
                    </w:div>
                    <w:div w:id="551694455">
                      <w:marLeft w:val="0"/>
                      <w:marRight w:val="0"/>
                      <w:marTop w:val="0"/>
                      <w:marBottom w:val="225"/>
                      <w:divBdr>
                        <w:top w:val="none" w:sz="0" w:space="0" w:color="auto"/>
                        <w:left w:val="none" w:sz="0" w:space="0" w:color="auto"/>
                        <w:bottom w:val="none" w:sz="0" w:space="0" w:color="auto"/>
                        <w:right w:val="none" w:sz="0" w:space="0" w:color="auto"/>
                      </w:divBdr>
                    </w:div>
                    <w:div w:id="1247570155">
                      <w:marLeft w:val="0"/>
                      <w:marRight w:val="0"/>
                      <w:marTop w:val="0"/>
                      <w:marBottom w:val="225"/>
                      <w:divBdr>
                        <w:top w:val="none" w:sz="0" w:space="0" w:color="auto"/>
                        <w:left w:val="none" w:sz="0" w:space="0" w:color="auto"/>
                        <w:bottom w:val="none" w:sz="0" w:space="0" w:color="auto"/>
                        <w:right w:val="none" w:sz="0" w:space="0" w:color="auto"/>
                      </w:divBdr>
                    </w:div>
                    <w:div w:id="2108768628">
                      <w:marLeft w:val="0"/>
                      <w:marRight w:val="0"/>
                      <w:marTop w:val="0"/>
                      <w:marBottom w:val="225"/>
                      <w:divBdr>
                        <w:top w:val="none" w:sz="0" w:space="0" w:color="auto"/>
                        <w:left w:val="none" w:sz="0" w:space="0" w:color="auto"/>
                        <w:bottom w:val="none" w:sz="0" w:space="0" w:color="auto"/>
                        <w:right w:val="none" w:sz="0" w:space="0" w:color="auto"/>
                      </w:divBdr>
                    </w:div>
                    <w:div w:id="468086992">
                      <w:marLeft w:val="0"/>
                      <w:marRight w:val="0"/>
                      <w:marTop w:val="0"/>
                      <w:marBottom w:val="225"/>
                      <w:divBdr>
                        <w:top w:val="none" w:sz="0" w:space="0" w:color="auto"/>
                        <w:left w:val="none" w:sz="0" w:space="0" w:color="auto"/>
                        <w:bottom w:val="none" w:sz="0" w:space="0" w:color="auto"/>
                        <w:right w:val="none" w:sz="0" w:space="0" w:color="auto"/>
                      </w:divBdr>
                    </w:div>
                    <w:div w:id="360790326">
                      <w:marLeft w:val="0"/>
                      <w:marRight w:val="0"/>
                      <w:marTop w:val="0"/>
                      <w:marBottom w:val="225"/>
                      <w:divBdr>
                        <w:top w:val="none" w:sz="0" w:space="0" w:color="auto"/>
                        <w:left w:val="none" w:sz="0" w:space="0" w:color="auto"/>
                        <w:bottom w:val="none" w:sz="0" w:space="0" w:color="auto"/>
                        <w:right w:val="none" w:sz="0" w:space="0" w:color="auto"/>
                      </w:divBdr>
                    </w:div>
                    <w:div w:id="1431853527">
                      <w:marLeft w:val="0"/>
                      <w:marRight w:val="0"/>
                      <w:marTop w:val="0"/>
                      <w:marBottom w:val="225"/>
                      <w:divBdr>
                        <w:top w:val="none" w:sz="0" w:space="0" w:color="auto"/>
                        <w:left w:val="none" w:sz="0" w:space="0" w:color="auto"/>
                        <w:bottom w:val="none" w:sz="0" w:space="0" w:color="auto"/>
                        <w:right w:val="none" w:sz="0" w:space="0" w:color="auto"/>
                      </w:divBdr>
                    </w:div>
                    <w:div w:id="960303790">
                      <w:marLeft w:val="0"/>
                      <w:marRight w:val="0"/>
                      <w:marTop w:val="0"/>
                      <w:marBottom w:val="225"/>
                      <w:divBdr>
                        <w:top w:val="none" w:sz="0" w:space="0" w:color="auto"/>
                        <w:left w:val="none" w:sz="0" w:space="0" w:color="auto"/>
                        <w:bottom w:val="none" w:sz="0" w:space="0" w:color="auto"/>
                        <w:right w:val="none" w:sz="0" w:space="0" w:color="auto"/>
                      </w:divBdr>
                    </w:div>
                    <w:div w:id="599333515">
                      <w:marLeft w:val="0"/>
                      <w:marRight w:val="0"/>
                      <w:marTop w:val="0"/>
                      <w:marBottom w:val="225"/>
                      <w:divBdr>
                        <w:top w:val="none" w:sz="0" w:space="0" w:color="auto"/>
                        <w:left w:val="none" w:sz="0" w:space="0" w:color="auto"/>
                        <w:bottom w:val="none" w:sz="0" w:space="0" w:color="auto"/>
                        <w:right w:val="none" w:sz="0" w:space="0" w:color="auto"/>
                      </w:divBdr>
                    </w:div>
                    <w:div w:id="1609850432">
                      <w:marLeft w:val="0"/>
                      <w:marRight w:val="0"/>
                      <w:marTop w:val="0"/>
                      <w:marBottom w:val="225"/>
                      <w:divBdr>
                        <w:top w:val="none" w:sz="0" w:space="0" w:color="auto"/>
                        <w:left w:val="none" w:sz="0" w:space="0" w:color="auto"/>
                        <w:bottom w:val="none" w:sz="0" w:space="0" w:color="auto"/>
                        <w:right w:val="none" w:sz="0" w:space="0" w:color="auto"/>
                      </w:divBdr>
                    </w:div>
                    <w:div w:id="1596747035">
                      <w:marLeft w:val="0"/>
                      <w:marRight w:val="0"/>
                      <w:marTop w:val="0"/>
                      <w:marBottom w:val="225"/>
                      <w:divBdr>
                        <w:top w:val="none" w:sz="0" w:space="0" w:color="auto"/>
                        <w:left w:val="none" w:sz="0" w:space="0" w:color="auto"/>
                        <w:bottom w:val="none" w:sz="0" w:space="0" w:color="auto"/>
                        <w:right w:val="none" w:sz="0" w:space="0" w:color="auto"/>
                      </w:divBdr>
                    </w:div>
                    <w:div w:id="1302686753">
                      <w:marLeft w:val="0"/>
                      <w:marRight w:val="0"/>
                      <w:marTop w:val="0"/>
                      <w:marBottom w:val="225"/>
                      <w:divBdr>
                        <w:top w:val="none" w:sz="0" w:space="0" w:color="auto"/>
                        <w:left w:val="none" w:sz="0" w:space="0" w:color="auto"/>
                        <w:bottom w:val="none" w:sz="0" w:space="0" w:color="auto"/>
                        <w:right w:val="none" w:sz="0" w:space="0" w:color="auto"/>
                      </w:divBdr>
                    </w:div>
                    <w:div w:id="415635308">
                      <w:marLeft w:val="0"/>
                      <w:marRight w:val="0"/>
                      <w:marTop w:val="0"/>
                      <w:marBottom w:val="0"/>
                      <w:divBdr>
                        <w:top w:val="none" w:sz="0" w:space="0" w:color="auto"/>
                        <w:left w:val="none" w:sz="0" w:space="0" w:color="auto"/>
                        <w:bottom w:val="none" w:sz="0" w:space="0" w:color="auto"/>
                        <w:right w:val="none" w:sz="0" w:space="0" w:color="auto"/>
                      </w:divBdr>
                    </w:div>
                    <w:div w:id="417823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Pranali Sakpal</dc:creator>
  <cp:keywords/>
  <dc:description/>
  <cp:lastModifiedBy>Pranali Sakpal</cp:lastModifiedBy>
  <cp:revision>2</cp:revision>
  <dcterms:created xsi:type="dcterms:W3CDTF">2024-12-26T05:50:00Z</dcterms:created>
  <dcterms:modified xsi:type="dcterms:W3CDTF">2024-12-26T05:50:00Z</dcterms:modified>
</cp:coreProperties>
</file>