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B5E57" w14:textId="77777777" w:rsidR="00023435" w:rsidRDefault="00023435">
      <w:pPr>
        <w:spacing w:line="276" w:lineRule="auto"/>
        <w:rPr>
          <w:b/>
          <w:bCs/>
          <w:color w:val="00205B"/>
          <w:sz w:val="32"/>
          <w:szCs w:val="32"/>
        </w:rPr>
      </w:pPr>
    </w:p>
    <w:p w14:paraId="04AEF55E" w14:textId="77777777" w:rsidR="00023435" w:rsidRDefault="00023435">
      <w:pPr>
        <w:spacing w:line="276" w:lineRule="auto"/>
        <w:rPr>
          <w:b/>
          <w:bCs/>
          <w:color w:val="00205B"/>
          <w:sz w:val="32"/>
          <w:szCs w:val="32"/>
        </w:rPr>
      </w:pPr>
    </w:p>
    <w:p w14:paraId="4707CEBF" w14:textId="77777777" w:rsidR="00023435" w:rsidRDefault="00023435">
      <w:pPr>
        <w:spacing w:line="276" w:lineRule="auto"/>
        <w:rPr>
          <w:b/>
          <w:bCs/>
          <w:color w:val="00205B"/>
          <w:sz w:val="32"/>
          <w:szCs w:val="32"/>
        </w:rPr>
      </w:pPr>
    </w:p>
    <w:p w14:paraId="119346B0" w14:textId="77777777" w:rsidR="00023435" w:rsidRDefault="00853152">
      <w:pPr>
        <w:spacing w:line="276" w:lineRule="auto"/>
        <w:rPr>
          <w:b/>
          <w:bCs/>
          <w:color w:val="00205B"/>
          <w:sz w:val="32"/>
          <w:szCs w:val="32"/>
        </w:rPr>
      </w:pPr>
      <w:r>
        <w:rPr>
          <w:b/>
          <w:bCs/>
          <w:color w:val="00205B"/>
          <w:sz w:val="32"/>
          <w:szCs w:val="32"/>
        </w:rPr>
        <w:t>NABKIS</w:t>
      </w:r>
      <w:r w:rsidR="002715E7">
        <w:rPr>
          <w:b/>
          <w:bCs/>
          <w:color w:val="00205B"/>
          <w:sz w:val="32"/>
          <w:szCs w:val="32"/>
        </w:rPr>
        <w:t>AN Social Bond Framework</w:t>
      </w:r>
    </w:p>
    <w:p w14:paraId="5A0B847C" w14:textId="77777777" w:rsidR="00023435" w:rsidRDefault="00853152">
      <w:bookmarkStart w:id="0" w:name="_heading=h.30s4mzwre0j7" w:colFirst="0" w:colLast="0"/>
      <w:bookmarkEnd w:id="0"/>
      <w:r>
        <w:t>Prepared by: auctusESG Private Limited</w:t>
      </w:r>
    </w:p>
    <w:p w14:paraId="06E66BE2" w14:textId="77777777" w:rsidR="00023435" w:rsidRDefault="00023435">
      <w:pPr>
        <w:spacing w:line="276" w:lineRule="auto"/>
        <w:rPr>
          <w:b/>
          <w:bCs/>
          <w:color w:val="000000"/>
        </w:rPr>
      </w:pPr>
    </w:p>
    <w:p w14:paraId="50C5609E" w14:textId="77777777" w:rsidR="00023435" w:rsidRDefault="00853152">
      <w:pPr>
        <w:jc w:val="left"/>
        <w:rPr>
          <w:b/>
          <w:bCs/>
          <w:color w:val="00205B"/>
        </w:rPr>
      </w:pPr>
      <w:r>
        <w:br w:type="page"/>
      </w:r>
      <w:r>
        <w:rPr>
          <w:b/>
          <w:bCs/>
          <w:color w:val="00205B"/>
        </w:rPr>
        <w:lastRenderedPageBreak/>
        <w:t xml:space="preserve"> </w:t>
      </w:r>
    </w:p>
    <w:p w14:paraId="3F186AFC" w14:textId="77777777" w:rsidR="00023435" w:rsidRDefault="00853152">
      <w:pPr>
        <w:keepNext/>
        <w:keepLines/>
        <w:pBdr>
          <w:top w:val="nil"/>
          <w:left w:val="nil"/>
          <w:bottom w:val="nil"/>
          <w:right w:val="nil"/>
          <w:between w:val="nil"/>
        </w:pBdr>
        <w:spacing w:before="240" w:line="259" w:lineRule="auto"/>
        <w:jc w:val="left"/>
        <w:rPr>
          <w:b/>
          <w:bCs/>
          <w:color w:val="02005B"/>
          <w:sz w:val="32"/>
          <w:szCs w:val="32"/>
        </w:rPr>
      </w:pPr>
      <w:r>
        <w:rPr>
          <w:b/>
          <w:bCs/>
          <w:color w:val="02005B"/>
          <w:sz w:val="32"/>
          <w:szCs w:val="32"/>
        </w:rPr>
        <w:t>Table of Contents</w:t>
      </w:r>
    </w:p>
    <w:sdt>
      <w:sdtPr>
        <w:id w:val="522577452"/>
        <w:docPartObj>
          <w:docPartGallery w:val="Table of Contents"/>
          <w:docPartUnique/>
        </w:docPartObj>
      </w:sdtPr>
      <w:sdtEndPr/>
      <w:sdtContent>
        <w:p w14:paraId="1D37FB23" w14:textId="62F85AAC" w:rsidR="00733BC9" w:rsidRDefault="00853152">
          <w:pPr>
            <w:pStyle w:val="TOC1"/>
            <w:tabs>
              <w:tab w:val="right" w:leader="dot" w:pos="9010"/>
            </w:tabs>
            <w:rPr>
              <w:rFonts w:asciiTheme="minorHAnsi" w:eastAsiaTheme="minorEastAsia" w:hAnsiTheme="minorHAnsi" w:cstheme="minorBidi"/>
              <w:noProof/>
              <w:kern w:val="2"/>
              <w:sz w:val="24"/>
              <w:szCs w:val="24"/>
              <w:lang w:bidi="ar-SA"/>
              <w14:ligatures w14:val="standardContextual"/>
            </w:rPr>
          </w:pPr>
          <w:r>
            <w:fldChar w:fldCharType="begin"/>
          </w:r>
          <w:r>
            <w:instrText xml:space="preserve"> TOC \h \u \z \t "Heading 1,1,Heading 2,2,Heading 3,3,"</w:instrText>
          </w:r>
          <w:r>
            <w:fldChar w:fldCharType="separate"/>
          </w:r>
          <w:hyperlink w:anchor="_Toc237542591" w:history="1">
            <w:r w:rsidR="00733BC9" w:rsidRPr="00380F49">
              <w:rPr>
                <w:rStyle w:val="Hyperlink"/>
                <w:noProof/>
              </w:rPr>
              <w:t>List of Abbreviations</w:t>
            </w:r>
            <w:r w:rsidR="00733BC9">
              <w:rPr>
                <w:noProof/>
                <w:webHidden/>
              </w:rPr>
              <w:tab/>
            </w:r>
            <w:r w:rsidR="00733BC9">
              <w:rPr>
                <w:noProof/>
                <w:webHidden/>
              </w:rPr>
              <w:fldChar w:fldCharType="begin"/>
            </w:r>
            <w:r w:rsidR="00733BC9">
              <w:rPr>
                <w:noProof/>
                <w:webHidden/>
              </w:rPr>
              <w:instrText xml:space="preserve"> PAGEREF _Toc237542591 \h </w:instrText>
            </w:r>
            <w:r w:rsidR="00733BC9">
              <w:rPr>
                <w:noProof/>
                <w:webHidden/>
              </w:rPr>
            </w:r>
            <w:r w:rsidR="00733BC9">
              <w:rPr>
                <w:noProof/>
                <w:webHidden/>
              </w:rPr>
              <w:fldChar w:fldCharType="separate"/>
            </w:r>
            <w:r w:rsidR="00733BC9">
              <w:rPr>
                <w:noProof/>
                <w:webHidden/>
              </w:rPr>
              <w:t>5</w:t>
            </w:r>
            <w:r w:rsidR="00733BC9">
              <w:rPr>
                <w:noProof/>
                <w:webHidden/>
              </w:rPr>
              <w:fldChar w:fldCharType="end"/>
            </w:r>
          </w:hyperlink>
        </w:p>
        <w:p w14:paraId="07AA3A4C" w14:textId="69F4747A" w:rsidR="00733BC9" w:rsidRDefault="00733BC9">
          <w:pPr>
            <w:pStyle w:val="TOC1"/>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592" w:history="1">
            <w:r w:rsidRPr="00380F49">
              <w:rPr>
                <w:rStyle w:val="Hyperlink"/>
                <w:noProof/>
              </w:rPr>
              <w:t>Chapter I: Introduction</w:t>
            </w:r>
            <w:r>
              <w:rPr>
                <w:noProof/>
                <w:webHidden/>
              </w:rPr>
              <w:tab/>
            </w:r>
            <w:r>
              <w:rPr>
                <w:noProof/>
                <w:webHidden/>
              </w:rPr>
              <w:fldChar w:fldCharType="begin"/>
            </w:r>
            <w:r>
              <w:rPr>
                <w:noProof/>
                <w:webHidden/>
              </w:rPr>
              <w:instrText xml:space="preserve"> PAGEREF _Toc237542592 \h </w:instrText>
            </w:r>
            <w:r>
              <w:rPr>
                <w:noProof/>
                <w:webHidden/>
              </w:rPr>
            </w:r>
            <w:r>
              <w:rPr>
                <w:noProof/>
                <w:webHidden/>
              </w:rPr>
              <w:fldChar w:fldCharType="separate"/>
            </w:r>
            <w:r>
              <w:rPr>
                <w:noProof/>
                <w:webHidden/>
              </w:rPr>
              <w:t>7</w:t>
            </w:r>
            <w:r>
              <w:rPr>
                <w:noProof/>
                <w:webHidden/>
              </w:rPr>
              <w:fldChar w:fldCharType="end"/>
            </w:r>
          </w:hyperlink>
        </w:p>
        <w:p w14:paraId="288B1B26" w14:textId="4FC42DBB"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593" w:history="1">
            <w:r w:rsidRPr="00380F49">
              <w:rPr>
                <w:rStyle w:val="Hyperlink"/>
                <w:noProof/>
              </w:rPr>
              <w:t>1.1 Background</w:t>
            </w:r>
            <w:r>
              <w:rPr>
                <w:noProof/>
                <w:webHidden/>
              </w:rPr>
              <w:tab/>
            </w:r>
            <w:r>
              <w:rPr>
                <w:noProof/>
                <w:webHidden/>
              </w:rPr>
              <w:fldChar w:fldCharType="begin"/>
            </w:r>
            <w:r>
              <w:rPr>
                <w:noProof/>
                <w:webHidden/>
              </w:rPr>
              <w:instrText xml:space="preserve"> PAGEREF _Toc237542593 \h </w:instrText>
            </w:r>
            <w:r>
              <w:rPr>
                <w:noProof/>
                <w:webHidden/>
              </w:rPr>
            </w:r>
            <w:r>
              <w:rPr>
                <w:noProof/>
                <w:webHidden/>
              </w:rPr>
              <w:fldChar w:fldCharType="separate"/>
            </w:r>
            <w:r>
              <w:rPr>
                <w:noProof/>
                <w:webHidden/>
              </w:rPr>
              <w:t>7</w:t>
            </w:r>
            <w:r>
              <w:rPr>
                <w:noProof/>
                <w:webHidden/>
              </w:rPr>
              <w:fldChar w:fldCharType="end"/>
            </w:r>
          </w:hyperlink>
        </w:p>
        <w:p w14:paraId="7B9D5AB7" w14:textId="15E77860"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594" w:history="1">
            <w:r w:rsidRPr="00380F49">
              <w:rPr>
                <w:rStyle w:val="Hyperlink"/>
                <w:noProof/>
              </w:rPr>
              <w:t>1.2 Rationale for social bonds</w:t>
            </w:r>
            <w:r>
              <w:rPr>
                <w:noProof/>
                <w:webHidden/>
              </w:rPr>
              <w:tab/>
            </w:r>
            <w:r>
              <w:rPr>
                <w:noProof/>
                <w:webHidden/>
              </w:rPr>
              <w:fldChar w:fldCharType="begin"/>
            </w:r>
            <w:r>
              <w:rPr>
                <w:noProof/>
                <w:webHidden/>
              </w:rPr>
              <w:instrText xml:space="preserve"> PAGEREF _Toc237542594 \h </w:instrText>
            </w:r>
            <w:r>
              <w:rPr>
                <w:noProof/>
                <w:webHidden/>
              </w:rPr>
            </w:r>
            <w:r>
              <w:rPr>
                <w:noProof/>
                <w:webHidden/>
              </w:rPr>
              <w:fldChar w:fldCharType="separate"/>
            </w:r>
            <w:r>
              <w:rPr>
                <w:noProof/>
                <w:webHidden/>
              </w:rPr>
              <w:t>7</w:t>
            </w:r>
            <w:r>
              <w:rPr>
                <w:noProof/>
                <w:webHidden/>
              </w:rPr>
              <w:fldChar w:fldCharType="end"/>
            </w:r>
          </w:hyperlink>
        </w:p>
        <w:p w14:paraId="5EAE1D7B" w14:textId="1BA0D54C"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595" w:history="1">
            <w:r w:rsidRPr="00380F49">
              <w:rPr>
                <w:rStyle w:val="Hyperlink"/>
                <w:noProof/>
              </w:rPr>
              <w:t>1.3 Sustainability strategy and governance context</w:t>
            </w:r>
            <w:r>
              <w:rPr>
                <w:noProof/>
                <w:webHidden/>
              </w:rPr>
              <w:tab/>
            </w:r>
            <w:r>
              <w:rPr>
                <w:noProof/>
                <w:webHidden/>
              </w:rPr>
              <w:fldChar w:fldCharType="begin"/>
            </w:r>
            <w:r>
              <w:rPr>
                <w:noProof/>
                <w:webHidden/>
              </w:rPr>
              <w:instrText xml:space="preserve"> PAGEREF _Toc237542595 \h </w:instrText>
            </w:r>
            <w:r>
              <w:rPr>
                <w:noProof/>
                <w:webHidden/>
              </w:rPr>
            </w:r>
            <w:r>
              <w:rPr>
                <w:noProof/>
                <w:webHidden/>
              </w:rPr>
              <w:fldChar w:fldCharType="separate"/>
            </w:r>
            <w:r>
              <w:rPr>
                <w:noProof/>
                <w:webHidden/>
              </w:rPr>
              <w:t>8</w:t>
            </w:r>
            <w:r>
              <w:rPr>
                <w:noProof/>
                <w:webHidden/>
              </w:rPr>
              <w:fldChar w:fldCharType="end"/>
            </w:r>
          </w:hyperlink>
        </w:p>
        <w:p w14:paraId="58ADF364" w14:textId="5F21BCE8"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596" w:history="1">
            <w:r w:rsidRPr="00380F49">
              <w:rPr>
                <w:rStyle w:val="Hyperlink"/>
                <w:noProof/>
              </w:rPr>
              <w:t>1.4 Alignment with international and national frameworks</w:t>
            </w:r>
            <w:r>
              <w:rPr>
                <w:noProof/>
                <w:webHidden/>
              </w:rPr>
              <w:tab/>
            </w:r>
            <w:r>
              <w:rPr>
                <w:noProof/>
                <w:webHidden/>
              </w:rPr>
              <w:fldChar w:fldCharType="begin"/>
            </w:r>
            <w:r>
              <w:rPr>
                <w:noProof/>
                <w:webHidden/>
              </w:rPr>
              <w:instrText xml:space="preserve"> PAGEREF _Toc237542596 \h </w:instrText>
            </w:r>
            <w:r>
              <w:rPr>
                <w:noProof/>
                <w:webHidden/>
              </w:rPr>
            </w:r>
            <w:r>
              <w:rPr>
                <w:noProof/>
                <w:webHidden/>
              </w:rPr>
              <w:fldChar w:fldCharType="separate"/>
            </w:r>
            <w:r>
              <w:rPr>
                <w:noProof/>
                <w:webHidden/>
              </w:rPr>
              <w:t>9</w:t>
            </w:r>
            <w:r>
              <w:rPr>
                <w:noProof/>
                <w:webHidden/>
              </w:rPr>
              <w:fldChar w:fldCharType="end"/>
            </w:r>
          </w:hyperlink>
        </w:p>
        <w:p w14:paraId="245F18E6" w14:textId="6A2038AC"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597" w:history="1">
            <w:r w:rsidRPr="00380F49">
              <w:rPr>
                <w:rStyle w:val="Hyperlink"/>
                <w:noProof/>
              </w:rPr>
              <w:t>1.5 Framework applicability and review</w:t>
            </w:r>
            <w:r>
              <w:rPr>
                <w:noProof/>
                <w:webHidden/>
              </w:rPr>
              <w:tab/>
            </w:r>
            <w:r>
              <w:rPr>
                <w:noProof/>
                <w:webHidden/>
              </w:rPr>
              <w:fldChar w:fldCharType="begin"/>
            </w:r>
            <w:r>
              <w:rPr>
                <w:noProof/>
                <w:webHidden/>
              </w:rPr>
              <w:instrText xml:space="preserve"> PAGEREF _Toc237542597 \h </w:instrText>
            </w:r>
            <w:r>
              <w:rPr>
                <w:noProof/>
                <w:webHidden/>
              </w:rPr>
            </w:r>
            <w:r>
              <w:rPr>
                <w:noProof/>
                <w:webHidden/>
              </w:rPr>
              <w:fldChar w:fldCharType="separate"/>
            </w:r>
            <w:r>
              <w:rPr>
                <w:noProof/>
                <w:webHidden/>
              </w:rPr>
              <w:t>10</w:t>
            </w:r>
            <w:r>
              <w:rPr>
                <w:noProof/>
                <w:webHidden/>
              </w:rPr>
              <w:fldChar w:fldCharType="end"/>
            </w:r>
          </w:hyperlink>
        </w:p>
        <w:p w14:paraId="6F4AF3A9" w14:textId="1CF7A69D" w:rsidR="00733BC9" w:rsidRDefault="00733BC9">
          <w:pPr>
            <w:pStyle w:val="TOC1"/>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598" w:history="1">
            <w:r w:rsidRPr="00380F49">
              <w:rPr>
                <w:rStyle w:val="Hyperlink"/>
                <w:noProof/>
              </w:rPr>
              <w:t>Chapter II: Pillar I - Use of proceeds</w:t>
            </w:r>
            <w:r>
              <w:rPr>
                <w:noProof/>
                <w:webHidden/>
              </w:rPr>
              <w:tab/>
            </w:r>
            <w:r>
              <w:rPr>
                <w:noProof/>
                <w:webHidden/>
              </w:rPr>
              <w:fldChar w:fldCharType="begin"/>
            </w:r>
            <w:r>
              <w:rPr>
                <w:noProof/>
                <w:webHidden/>
              </w:rPr>
              <w:instrText xml:space="preserve"> PAGEREF _Toc237542598 \h </w:instrText>
            </w:r>
            <w:r>
              <w:rPr>
                <w:noProof/>
                <w:webHidden/>
              </w:rPr>
            </w:r>
            <w:r>
              <w:rPr>
                <w:noProof/>
                <w:webHidden/>
              </w:rPr>
              <w:fldChar w:fldCharType="separate"/>
            </w:r>
            <w:r>
              <w:rPr>
                <w:noProof/>
                <w:webHidden/>
              </w:rPr>
              <w:t>12</w:t>
            </w:r>
            <w:r>
              <w:rPr>
                <w:noProof/>
                <w:webHidden/>
              </w:rPr>
              <w:fldChar w:fldCharType="end"/>
            </w:r>
          </w:hyperlink>
        </w:p>
        <w:p w14:paraId="29729EDF" w14:textId="487FBD42"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599" w:history="1">
            <w:r w:rsidRPr="00380F49">
              <w:rPr>
                <w:rStyle w:val="Hyperlink"/>
                <w:noProof/>
              </w:rPr>
              <w:t>2.1 Definition and objective</w:t>
            </w:r>
            <w:r>
              <w:rPr>
                <w:noProof/>
                <w:webHidden/>
              </w:rPr>
              <w:tab/>
            </w:r>
            <w:r>
              <w:rPr>
                <w:noProof/>
                <w:webHidden/>
              </w:rPr>
              <w:fldChar w:fldCharType="begin"/>
            </w:r>
            <w:r>
              <w:rPr>
                <w:noProof/>
                <w:webHidden/>
              </w:rPr>
              <w:instrText xml:space="preserve"> PAGEREF _Toc237542599 \h </w:instrText>
            </w:r>
            <w:r>
              <w:rPr>
                <w:noProof/>
                <w:webHidden/>
              </w:rPr>
            </w:r>
            <w:r>
              <w:rPr>
                <w:noProof/>
                <w:webHidden/>
              </w:rPr>
              <w:fldChar w:fldCharType="separate"/>
            </w:r>
            <w:r>
              <w:rPr>
                <w:noProof/>
                <w:webHidden/>
              </w:rPr>
              <w:t>12</w:t>
            </w:r>
            <w:r>
              <w:rPr>
                <w:noProof/>
                <w:webHidden/>
              </w:rPr>
              <w:fldChar w:fldCharType="end"/>
            </w:r>
          </w:hyperlink>
        </w:p>
        <w:p w14:paraId="2D4589E2" w14:textId="10B2ED34"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00" w:history="1">
            <w:r w:rsidRPr="00380F49">
              <w:rPr>
                <w:rStyle w:val="Hyperlink"/>
                <w:noProof/>
              </w:rPr>
              <w:t>2.3 SDG alignment</w:t>
            </w:r>
            <w:r>
              <w:rPr>
                <w:noProof/>
                <w:webHidden/>
              </w:rPr>
              <w:tab/>
            </w:r>
            <w:r>
              <w:rPr>
                <w:noProof/>
                <w:webHidden/>
              </w:rPr>
              <w:fldChar w:fldCharType="begin"/>
            </w:r>
            <w:r>
              <w:rPr>
                <w:noProof/>
                <w:webHidden/>
              </w:rPr>
              <w:instrText xml:space="preserve"> PAGEREF _Toc237542600 \h </w:instrText>
            </w:r>
            <w:r>
              <w:rPr>
                <w:noProof/>
                <w:webHidden/>
              </w:rPr>
            </w:r>
            <w:r>
              <w:rPr>
                <w:noProof/>
                <w:webHidden/>
              </w:rPr>
              <w:fldChar w:fldCharType="separate"/>
            </w:r>
            <w:r>
              <w:rPr>
                <w:noProof/>
                <w:webHidden/>
              </w:rPr>
              <w:t>14</w:t>
            </w:r>
            <w:r>
              <w:rPr>
                <w:noProof/>
                <w:webHidden/>
              </w:rPr>
              <w:fldChar w:fldCharType="end"/>
            </w:r>
          </w:hyperlink>
        </w:p>
        <w:p w14:paraId="5FC777C5" w14:textId="06A42C94"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01" w:history="1">
            <w:r w:rsidRPr="00380F49">
              <w:rPr>
                <w:rStyle w:val="Hyperlink"/>
                <w:noProof/>
              </w:rPr>
              <w:t>2.4 Lending structure</w:t>
            </w:r>
            <w:r>
              <w:rPr>
                <w:noProof/>
                <w:webHidden/>
              </w:rPr>
              <w:tab/>
            </w:r>
            <w:r>
              <w:rPr>
                <w:noProof/>
                <w:webHidden/>
              </w:rPr>
              <w:fldChar w:fldCharType="begin"/>
            </w:r>
            <w:r>
              <w:rPr>
                <w:noProof/>
                <w:webHidden/>
              </w:rPr>
              <w:instrText xml:space="preserve"> PAGEREF _Toc237542601 \h </w:instrText>
            </w:r>
            <w:r>
              <w:rPr>
                <w:noProof/>
                <w:webHidden/>
              </w:rPr>
            </w:r>
            <w:r>
              <w:rPr>
                <w:noProof/>
                <w:webHidden/>
              </w:rPr>
              <w:fldChar w:fldCharType="separate"/>
            </w:r>
            <w:r>
              <w:rPr>
                <w:noProof/>
                <w:webHidden/>
              </w:rPr>
              <w:t>15</w:t>
            </w:r>
            <w:r>
              <w:rPr>
                <w:noProof/>
                <w:webHidden/>
              </w:rPr>
              <w:fldChar w:fldCharType="end"/>
            </w:r>
          </w:hyperlink>
        </w:p>
        <w:p w14:paraId="024AA426" w14:textId="667B834F"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02" w:history="1">
            <w:r w:rsidRPr="00380F49">
              <w:rPr>
                <w:rStyle w:val="Hyperlink"/>
                <w:noProof/>
              </w:rPr>
              <w:t>2.5 Eligibility criteria (applicable where proceeds are on-lent through a Partner FI)</w:t>
            </w:r>
            <w:r>
              <w:rPr>
                <w:noProof/>
                <w:webHidden/>
              </w:rPr>
              <w:tab/>
            </w:r>
            <w:r>
              <w:rPr>
                <w:noProof/>
                <w:webHidden/>
              </w:rPr>
              <w:fldChar w:fldCharType="begin"/>
            </w:r>
            <w:r>
              <w:rPr>
                <w:noProof/>
                <w:webHidden/>
              </w:rPr>
              <w:instrText xml:space="preserve"> PAGEREF _Toc237542602 \h </w:instrText>
            </w:r>
            <w:r>
              <w:rPr>
                <w:noProof/>
                <w:webHidden/>
              </w:rPr>
            </w:r>
            <w:r>
              <w:rPr>
                <w:noProof/>
                <w:webHidden/>
              </w:rPr>
              <w:fldChar w:fldCharType="separate"/>
            </w:r>
            <w:r>
              <w:rPr>
                <w:noProof/>
                <w:webHidden/>
              </w:rPr>
              <w:t>15</w:t>
            </w:r>
            <w:r>
              <w:rPr>
                <w:noProof/>
                <w:webHidden/>
              </w:rPr>
              <w:fldChar w:fldCharType="end"/>
            </w:r>
          </w:hyperlink>
        </w:p>
        <w:p w14:paraId="048808A5" w14:textId="05C412F1"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03" w:history="1">
            <w:r w:rsidRPr="00380F49">
              <w:rPr>
                <w:rStyle w:val="Hyperlink"/>
                <w:noProof/>
              </w:rPr>
              <w:t>2.6 Eligibility criteria (applicable for the end-borrower)</w:t>
            </w:r>
            <w:r>
              <w:rPr>
                <w:noProof/>
                <w:webHidden/>
              </w:rPr>
              <w:tab/>
            </w:r>
            <w:r>
              <w:rPr>
                <w:noProof/>
                <w:webHidden/>
              </w:rPr>
              <w:fldChar w:fldCharType="begin"/>
            </w:r>
            <w:r>
              <w:rPr>
                <w:noProof/>
                <w:webHidden/>
              </w:rPr>
              <w:instrText xml:space="preserve"> PAGEREF _Toc237542603 \h </w:instrText>
            </w:r>
            <w:r>
              <w:rPr>
                <w:noProof/>
                <w:webHidden/>
              </w:rPr>
            </w:r>
            <w:r>
              <w:rPr>
                <w:noProof/>
                <w:webHidden/>
              </w:rPr>
              <w:fldChar w:fldCharType="separate"/>
            </w:r>
            <w:r>
              <w:rPr>
                <w:noProof/>
                <w:webHidden/>
              </w:rPr>
              <w:t>16</w:t>
            </w:r>
            <w:r>
              <w:rPr>
                <w:noProof/>
                <w:webHidden/>
              </w:rPr>
              <w:fldChar w:fldCharType="end"/>
            </w:r>
          </w:hyperlink>
        </w:p>
        <w:p w14:paraId="71C05651" w14:textId="6EA4C8E3"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04" w:history="1">
            <w:r w:rsidRPr="00380F49">
              <w:rPr>
                <w:rStyle w:val="Hyperlink"/>
                <w:noProof/>
              </w:rPr>
              <w:t>2.7 Exclusion list</w:t>
            </w:r>
            <w:r>
              <w:rPr>
                <w:noProof/>
                <w:webHidden/>
              </w:rPr>
              <w:tab/>
            </w:r>
            <w:r>
              <w:rPr>
                <w:noProof/>
                <w:webHidden/>
              </w:rPr>
              <w:fldChar w:fldCharType="begin"/>
            </w:r>
            <w:r>
              <w:rPr>
                <w:noProof/>
                <w:webHidden/>
              </w:rPr>
              <w:instrText xml:space="preserve"> PAGEREF _Toc237542604 \h </w:instrText>
            </w:r>
            <w:r>
              <w:rPr>
                <w:noProof/>
                <w:webHidden/>
              </w:rPr>
            </w:r>
            <w:r>
              <w:rPr>
                <w:noProof/>
                <w:webHidden/>
              </w:rPr>
              <w:fldChar w:fldCharType="separate"/>
            </w:r>
            <w:r>
              <w:rPr>
                <w:noProof/>
                <w:webHidden/>
              </w:rPr>
              <w:t>17</w:t>
            </w:r>
            <w:r>
              <w:rPr>
                <w:noProof/>
                <w:webHidden/>
              </w:rPr>
              <w:fldChar w:fldCharType="end"/>
            </w:r>
          </w:hyperlink>
        </w:p>
        <w:p w14:paraId="7ABC50FB" w14:textId="34B96F6C" w:rsidR="00733BC9" w:rsidRDefault="00733BC9">
          <w:pPr>
            <w:pStyle w:val="TOC1"/>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05" w:history="1">
            <w:r w:rsidRPr="00380F49">
              <w:rPr>
                <w:rStyle w:val="Hyperlink"/>
                <w:noProof/>
              </w:rPr>
              <w:t>Chapter III: Pillar 2 – Process for project evaluation and selection</w:t>
            </w:r>
            <w:r>
              <w:rPr>
                <w:noProof/>
                <w:webHidden/>
              </w:rPr>
              <w:tab/>
            </w:r>
            <w:r>
              <w:rPr>
                <w:noProof/>
                <w:webHidden/>
              </w:rPr>
              <w:fldChar w:fldCharType="begin"/>
            </w:r>
            <w:r>
              <w:rPr>
                <w:noProof/>
                <w:webHidden/>
              </w:rPr>
              <w:instrText xml:space="preserve"> PAGEREF _Toc237542605 \h </w:instrText>
            </w:r>
            <w:r>
              <w:rPr>
                <w:noProof/>
                <w:webHidden/>
              </w:rPr>
            </w:r>
            <w:r>
              <w:rPr>
                <w:noProof/>
                <w:webHidden/>
              </w:rPr>
              <w:fldChar w:fldCharType="separate"/>
            </w:r>
            <w:r>
              <w:rPr>
                <w:noProof/>
                <w:webHidden/>
              </w:rPr>
              <w:t>19</w:t>
            </w:r>
            <w:r>
              <w:rPr>
                <w:noProof/>
                <w:webHidden/>
              </w:rPr>
              <w:fldChar w:fldCharType="end"/>
            </w:r>
          </w:hyperlink>
        </w:p>
        <w:p w14:paraId="257BAFEF" w14:textId="5E60DA65"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06" w:history="1">
            <w:r w:rsidRPr="00380F49">
              <w:rPr>
                <w:rStyle w:val="Hyperlink"/>
                <w:noProof/>
              </w:rPr>
              <w:t>3.1 Governance structure</w:t>
            </w:r>
            <w:r>
              <w:rPr>
                <w:noProof/>
                <w:webHidden/>
              </w:rPr>
              <w:tab/>
            </w:r>
            <w:r>
              <w:rPr>
                <w:noProof/>
                <w:webHidden/>
              </w:rPr>
              <w:fldChar w:fldCharType="begin"/>
            </w:r>
            <w:r>
              <w:rPr>
                <w:noProof/>
                <w:webHidden/>
              </w:rPr>
              <w:instrText xml:space="preserve"> PAGEREF _Toc237542606 \h </w:instrText>
            </w:r>
            <w:r>
              <w:rPr>
                <w:noProof/>
                <w:webHidden/>
              </w:rPr>
            </w:r>
            <w:r>
              <w:rPr>
                <w:noProof/>
                <w:webHidden/>
              </w:rPr>
              <w:fldChar w:fldCharType="separate"/>
            </w:r>
            <w:r>
              <w:rPr>
                <w:noProof/>
                <w:webHidden/>
              </w:rPr>
              <w:t>19</w:t>
            </w:r>
            <w:r>
              <w:rPr>
                <w:noProof/>
                <w:webHidden/>
              </w:rPr>
              <w:fldChar w:fldCharType="end"/>
            </w:r>
          </w:hyperlink>
        </w:p>
        <w:p w14:paraId="43C46676" w14:textId="004B439F"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23" w:history="1">
            <w:r w:rsidRPr="00380F49">
              <w:rPr>
                <w:rStyle w:val="Hyperlink"/>
                <w:noProof/>
              </w:rPr>
              <w:t>3.2 Selection workflow</w:t>
            </w:r>
            <w:r>
              <w:rPr>
                <w:noProof/>
                <w:webHidden/>
              </w:rPr>
              <w:tab/>
            </w:r>
            <w:r>
              <w:rPr>
                <w:noProof/>
                <w:webHidden/>
              </w:rPr>
              <w:fldChar w:fldCharType="begin"/>
            </w:r>
            <w:r>
              <w:rPr>
                <w:noProof/>
                <w:webHidden/>
              </w:rPr>
              <w:instrText xml:space="preserve"> PAGEREF _Toc237542623 \h </w:instrText>
            </w:r>
            <w:r>
              <w:rPr>
                <w:noProof/>
                <w:webHidden/>
              </w:rPr>
            </w:r>
            <w:r>
              <w:rPr>
                <w:noProof/>
                <w:webHidden/>
              </w:rPr>
              <w:fldChar w:fldCharType="separate"/>
            </w:r>
            <w:r>
              <w:rPr>
                <w:noProof/>
                <w:webHidden/>
              </w:rPr>
              <w:t>25</w:t>
            </w:r>
            <w:r>
              <w:rPr>
                <w:noProof/>
                <w:webHidden/>
              </w:rPr>
              <w:fldChar w:fldCharType="end"/>
            </w:r>
          </w:hyperlink>
        </w:p>
        <w:p w14:paraId="609B949B" w14:textId="28EE5EA0" w:rsidR="00733BC9" w:rsidRDefault="00733BC9">
          <w:pPr>
            <w:pStyle w:val="TOC3"/>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24" w:history="1">
            <w:r w:rsidRPr="00380F49">
              <w:rPr>
                <w:rStyle w:val="Hyperlink"/>
                <w:b/>
                <w:bCs/>
                <w:noProof/>
              </w:rPr>
              <w:t xml:space="preserve">A. </w:t>
            </w:r>
            <w:r w:rsidRPr="00380F49">
              <w:rPr>
                <w:rStyle w:val="Hyperlink"/>
                <w:rFonts w:eastAsiaTheme="majorEastAsia" w:cstheme="majorBidi"/>
                <w:b/>
                <w:noProof/>
              </w:rPr>
              <w:t>Where the lending channel is On-lending through a Partner FI:</w:t>
            </w:r>
            <w:r>
              <w:rPr>
                <w:noProof/>
                <w:webHidden/>
              </w:rPr>
              <w:tab/>
            </w:r>
            <w:r>
              <w:rPr>
                <w:noProof/>
                <w:webHidden/>
              </w:rPr>
              <w:fldChar w:fldCharType="begin"/>
            </w:r>
            <w:r>
              <w:rPr>
                <w:noProof/>
                <w:webHidden/>
              </w:rPr>
              <w:instrText xml:space="preserve"> PAGEREF _Toc237542624 \h </w:instrText>
            </w:r>
            <w:r>
              <w:rPr>
                <w:noProof/>
                <w:webHidden/>
              </w:rPr>
            </w:r>
            <w:r>
              <w:rPr>
                <w:noProof/>
                <w:webHidden/>
              </w:rPr>
              <w:fldChar w:fldCharType="separate"/>
            </w:r>
            <w:r>
              <w:rPr>
                <w:noProof/>
                <w:webHidden/>
              </w:rPr>
              <w:t>25</w:t>
            </w:r>
            <w:r>
              <w:rPr>
                <w:noProof/>
                <w:webHidden/>
              </w:rPr>
              <w:fldChar w:fldCharType="end"/>
            </w:r>
          </w:hyperlink>
        </w:p>
        <w:p w14:paraId="4BA0F30C" w14:textId="2B30DB6B"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25" w:history="1">
            <w:r w:rsidRPr="00380F49">
              <w:rPr>
                <w:rStyle w:val="Hyperlink"/>
                <w:noProof/>
              </w:rPr>
              <w:t>3.3 Social risk management</w:t>
            </w:r>
            <w:r>
              <w:rPr>
                <w:noProof/>
                <w:webHidden/>
              </w:rPr>
              <w:tab/>
            </w:r>
            <w:r>
              <w:rPr>
                <w:noProof/>
                <w:webHidden/>
              </w:rPr>
              <w:fldChar w:fldCharType="begin"/>
            </w:r>
            <w:r>
              <w:rPr>
                <w:noProof/>
                <w:webHidden/>
              </w:rPr>
              <w:instrText xml:space="preserve"> PAGEREF _Toc237542625 \h </w:instrText>
            </w:r>
            <w:r>
              <w:rPr>
                <w:noProof/>
                <w:webHidden/>
              </w:rPr>
            </w:r>
            <w:r>
              <w:rPr>
                <w:noProof/>
                <w:webHidden/>
              </w:rPr>
              <w:fldChar w:fldCharType="separate"/>
            </w:r>
            <w:r>
              <w:rPr>
                <w:noProof/>
                <w:webHidden/>
              </w:rPr>
              <w:t>26</w:t>
            </w:r>
            <w:r>
              <w:rPr>
                <w:noProof/>
                <w:webHidden/>
              </w:rPr>
              <w:fldChar w:fldCharType="end"/>
            </w:r>
          </w:hyperlink>
        </w:p>
        <w:p w14:paraId="7898ED0C" w14:textId="1C855894"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26" w:history="1">
            <w:r w:rsidRPr="00380F49">
              <w:rPr>
                <w:rStyle w:val="Hyperlink"/>
                <w:noProof/>
              </w:rPr>
              <w:t>3.4 Partner FI monitoring and escalation</w:t>
            </w:r>
            <w:r>
              <w:rPr>
                <w:noProof/>
                <w:webHidden/>
              </w:rPr>
              <w:tab/>
            </w:r>
            <w:r>
              <w:rPr>
                <w:noProof/>
                <w:webHidden/>
              </w:rPr>
              <w:fldChar w:fldCharType="begin"/>
            </w:r>
            <w:r>
              <w:rPr>
                <w:noProof/>
                <w:webHidden/>
              </w:rPr>
              <w:instrText xml:space="preserve"> PAGEREF _Toc237542626 \h </w:instrText>
            </w:r>
            <w:r>
              <w:rPr>
                <w:noProof/>
                <w:webHidden/>
              </w:rPr>
            </w:r>
            <w:r>
              <w:rPr>
                <w:noProof/>
                <w:webHidden/>
              </w:rPr>
              <w:fldChar w:fldCharType="separate"/>
            </w:r>
            <w:r>
              <w:rPr>
                <w:noProof/>
                <w:webHidden/>
              </w:rPr>
              <w:t>27</w:t>
            </w:r>
            <w:r>
              <w:rPr>
                <w:noProof/>
                <w:webHidden/>
              </w:rPr>
              <w:fldChar w:fldCharType="end"/>
            </w:r>
          </w:hyperlink>
        </w:p>
        <w:p w14:paraId="1DCACF76" w14:textId="2541B522"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27" w:history="1">
            <w:r w:rsidRPr="00380F49">
              <w:rPr>
                <w:rStyle w:val="Hyperlink"/>
                <w:noProof/>
              </w:rPr>
              <w:t>3.5 Governance review</w:t>
            </w:r>
            <w:r>
              <w:rPr>
                <w:noProof/>
                <w:webHidden/>
              </w:rPr>
              <w:tab/>
            </w:r>
            <w:r>
              <w:rPr>
                <w:noProof/>
                <w:webHidden/>
              </w:rPr>
              <w:fldChar w:fldCharType="begin"/>
            </w:r>
            <w:r>
              <w:rPr>
                <w:noProof/>
                <w:webHidden/>
              </w:rPr>
              <w:instrText xml:space="preserve"> PAGEREF _Toc237542627 \h </w:instrText>
            </w:r>
            <w:r>
              <w:rPr>
                <w:noProof/>
                <w:webHidden/>
              </w:rPr>
            </w:r>
            <w:r>
              <w:rPr>
                <w:noProof/>
                <w:webHidden/>
              </w:rPr>
              <w:fldChar w:fldCharType="separate"/>
            </w:r>
            <w:r>
              <w:rPr>
                <w:noProof/>
                <w:webHidden/>
              </w:rPr>
              <w:t>29</w:t>
            </w:r>
            <w:r>
              <w:rPr>
                <w:noProof/>
                <w:webHidden/>
              </w:rPr>
              <w:fldChar w:fldCharType="end"/>
            </w:r>
          </w:hyperlink>
        </w:p>
        <w:p w14:paraId="08859D24" w14:textId="66E2E5CF" w:rsidR="00733BC9" w:rsidRDefault="00733BC9">
          <w:pPr>
            <w:pStyle w:val="TOC1"/>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28" w:history="1">
            <w:r w:rsidRPr="00380F49">
              <w:rPr>
                <w:rStyle w:val="Hyperlink"/>
                <w:noProof/>
              </w:rPr>
              <w:t>Chapter IV: Pillar 3 – Management of proceeds</w:t>
            </w:r>
            <w:r>
              <w:rPr>
                <w:noProof/>
                <w:webHidden/>
              </w:rPr>
              <w:tab/>
            </w:r>
            <w:r>
              <w:rPr>
                <w:noProof/>
                <w:webHidden/>
              </w:rPr>
              <w:fldChar w:fldCharType="begin"/>
            </w:r>
            <w:r>
              <w:rPr>
                <w:noProof/>
                <w:webHidden/>
              </w:rPr>
              <w:instrText xml:space="preserve"> PAGEREF _Toc237542628 \h </w:instrText>
            </w:r>
            <w:r>
              <w:rPr>
                <w:noProof/>
                <w:webHidden/>
              </w:rPr>
            </w:r>
            <w:r>
              <w:rPr>
                <w:noProof/>
                <w:webHidden/>
              </w:rPr>
              <w:fldChar w:fldCharType="separate"/>
            </w:r>
            <w:r>
              <w:rPr>
                <w:noProof/>
                <w:webHidden/>
              </w:rPr>
              <w:t>30</w:t>
            </w:r>
            <w:r>
              <w:rPr>
                <w:noProof/>
                <w:webHidden/>
              </w:rPr>
              <w:fldChar w:fldCharType="end"/>
            </w:r>
          </w:hyperlink>
        </w:p>
        <w:p w14:paraId="08EA1532" w14:textId="2768521A"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29" w:history="1">
            <w:r w:rsidRPr="00380F49">
              <w:rPr>
                <w:rStyle w:val="Hyperlink"/>
                <w:noProof/>
              </w:rPr>
              <w:t>4.1 Tracking mechanism through the Social Asset Portfolio Register</w:t>
            </w:r>
            <w:r>
              <w:rPr>
                <w:noProof/>
                <w:webHidden/>
              </w:rPr>
              <w:tab/>
            </w:r>
            <w:r>
              <w:rPr>
                <w:noProof/>
                <w:webHidden/>
              </w:rPr>
              <w:fldChar w:fldCharType="begin"/>
            </w:r>
            <w:r>
              <w:rPr>
                <w:noProof/>
                <w:webHidden/>
              </w:rPr>
              <w:instrText xml:space="preserve"> PAGEREF _Toc237542629 \h </w:instrText>
            </w:r>
            <w:r>
              <w:rPr>
                <w:noProof/>
                <w:webHidden/>
              </w:rPr>
            </w:r>
            <w:r>
              <w:rPr>
                <w:noProof/>
                <w:webHidden/>
              </w:rPr>
              <w:fldChar w:fldCharType="separate"/>
            </w:r>
            <w:r>
              <w:rPr>
                <w:noProof/>
                <w:webHidden/>
              </w:rPr>
              <w:t>30</w:t>
            </w:r>
            <w:r>
              <w:rPr>
                <w:noProof/>
                <w:webHidden/>
              </w:rPr>
              <w:fldChar w:fldCharType="end"/>
            </w:r>
          </w:hyperlink>
        </w:p>
        <w:p w14:paraId="173BCB99" w14:textId="0EB4B5CF"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0" w:history="1">
            <w:r w:rsidRPr="00380F49">
              <w:rPr>
                <w:rStyle w:val="Hyperlink"/>
                <w:noProof/>
              </w:rPr>
              <w:t>4.2 Portfolio approach</w:t>
            </w:r>
            <w:r>
              <w:rPr>
                <w:noProof/>
                <w:webHidden/>
              </w:rPr>
              <w:tab/>
            </w:r>
            <w:r>
              <w:rPr>
                <w:noProof/>
                <w:webHidden/>
              </w:rPr>
              <w:fldChar w:fldCharType="begin"/>
            </w:r>
            <w:r>
              <w:rPr>
                <w:noProof/>
                <w:webHidden/>
              </w:rPr>
              <w:instrText xml:space="preserve"> PAGEREF _Toc237542630 \h </w:instrText>
            </w:r>
            <w:r>
              <w:rPr>
                <w:noProof/>
                <w:webHidden/>
              </w:rPr>
            </w:r>
            <w:r>
              <w:rPr>
                <w:noProof/>
                <w:webHidden/>
              </w:rPr>
              <w:fldChar w:fldCharType="separate"/>
            </w:r>
            <w:r>
              <w:rPr>
                <w:noProof/>
                <w:webHidden/>
              </w:rPr>
              <w:t>30</w:t>
            </w:r>
            <w:r>
              <w:rPr>
                <w:noProof/>
                <w:webHidden/>
              </w:rPr>
              <w:fldChar w:fldCharType="end"/>
            </w:r>
          </w:hyperlink>
        </w:p>
        <w:p w14:paraId="6BFE7B67" w14:textId="78968B1C"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1" w:history="1">
            <w:r w:rsidRPr="00380F49">
              <w:rPr>
                <w:rStyle w:val="Hyperlink"/>
                <w:noProof/>
              </w:rPr>
              <w:t>4.3 Reconciliation</w:t>
            </w:r>
            <w:r>
              <w:rPr>
                <w:noProof/>
                <w:webHidden/>
              </w:rPr>
              <w:tab/>
            </w:r>
            <w:r>
              <w:rPr>
                <w:noProof/>
                <w:webHidden/>
              </w:rPr>
              <w:fldChar w:fldCharType="begin"/>
            </w:r>
            <w:r>
              <w:rPr>
                <w:noProof/>
                <w:webHidden/>
              </w:rPr>
              <w:instrText xml:space="preserve"> PAGEREF _Toc237542631 \h </w:instrText>
            </w:r>
            <w:r>
              <w:rPr>
                <w:noProof/>
                <w:webHidden/>
              </w:rPr>
            </w:r>
            <w:r>
              <w:rPr>
                <w:noProof/>
                <w:webHidden/>
              </w:rPr>
              <w:fldChar w:fldCharType="separate"/>
            </w:r>
            <w:r>
              <w:rPr>
                <w:noProof/>
                <w:webHidden/>
              </w:rPr>
              <w:t>31</w:t>
            </w:r>
            <w:r>
              <w:rPr>
                <w:noProof/>
                <w:webHidden/>
              </w:rPr>
              <w:fldChar w:fldCharType="end"/>
            </w:r>
          </w:hyperlink>
        </w:p>
        <w:p w14:paraId="1CD121EB" w14:textId="05A12150"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2" w:history="1">
            <w:r w:rsidRPr="00380F49">
              <w:rPr>
                <w:rStyle w:val="Hyperlink"/>
                <w:noProof/>
              </w:rPr>
              <w:t>4.4 Replenishment and substitution</w:t>
            </w:r>
            <w:r>
              <w:rPr>
                <w:noProof/>
                <w:webHidden/>
              </w:rPr>
              <w:tab/>
            </w:r>
            <w:r>
              <w:rPr>
                <w:noProof/>
                <w:webHidden/>
              </w:rPr>
              <w:fldChar w:fldCharType="begin"/>
            </w:r>
            <w:r>
              <w:rPr>
                <w:noProof/>
                <w:webHidden/>
              </w:rPr>
              <w:instrText xml:space="preserve"> PAGEREF _Toc237542632 \h </w:instrText>
            </w:r>
            <w:r>
              <w:rPr>
                <w:noProof/>
                <w:webHidden/>
              </w:rPr>
            </w:r>
            <w:r>
              <w:rPr>
                <w:noProof/>
                <w:webHidden/>
              </w:rPr>
              <w:fldChar w:fldCharType="separate"/>
            </w:r>
            <w:r>
              <w:rPr>
                <w:noProof/>
                <w:webHidden/>
              </w:rPr>
              <w:t>31</w:t>
            </w:r>
            <w:r>
              <w:rPr>
                <w:noProof/>
                <w:webHidden/>
              </w:rPr>
              <w:fldChar w:fldCharType="end"/>
            </w:r>
          </w:hyperlink>
        </w:p>
        <w:p w14:paraId="1E0F05D2" w14:textId="1D4476DE"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3" w:history="1">
            <w:r w:rsidRPr="00380F49">
              <w:rPr>
                <w:rStyle w:val="Hyperlink"/>
                <w:noProof/>
              </w:rPr>
              <w:t>4.5 Management of unallocated proceeds</w:t>
            </w:r>
            <w:r>
              <w:rPr>
                <w:noProof/>
                <w:webHidden/>
              </w:rPr>
              <w:tab/>
            </w:r>
            <w:r>
              <w:rPr>
                <w:noProof/>
                <w:webHidden/>
              </w:rPr>
              <w:fldChar w:fldCharType="begin"/>
            </w:r>
            <w:r>
              <w:rPr>
                <w:noProof/>
                <w:webHidden/>
              </w:rPr>
              <w:instrText xml:space="preserve"> PAGEREF _Toc237542633 \h </w:instrText>
            </w:r>
            <w:r>
              <w:rPr>
                <w:noProof/>
                <w:webHidden/>
              </w:rPr>
            </w:r>
            <w:r>
              <w:rPr>
                <w:noProof/>
                <w:webHidden/>
              </w:rPr>
              <w:fldChar w:fldCharType="separate"/>
            </w:r>
            <w:r>
              <w:rPr>
                <w:noProof/>
                <w:webHidden/>
              </w:rPr>
              <w:t>31</w:t>
            </w:r>
            <w:r>
              <w:rPr>
                <w:noProof/>
                <w:webHidden/>
              </w:rPr>
              <w:fldChar w:fldCharType="end"/>
            </w:r>
          </w:hyperlink>
        </w:p>
        <w:p w14:paraId="415F0DC6" w14:textId="5F9E2256" w:rsidR="00733BC9" w:rsidRDefault="00733BC9">
          <w:pPr>
            <w:pStyle w:val="TOC1"/>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4" w:history="1">
            <w:r w:rsidRPr="00380F49">
              <w:rPr>
                <w:rStyle w:val="Hyperlink"/>
                <w:noProof/>
              </w:rPr>
              <w:t>Chapter V: Pillar 4 – Reporting</w:t>
            </w:r>
            <w:r>
              <w:rPr>
                <w:noProof/>
                <w:webHidden/>
              </w:rPr>
              <w:tab/>
            </w:r>
            <w:r>
              <w:rPr>
                <w:noProof/>
                <w:webHidden/>
              </w:rPr>
              <w:fldChar w:fldCharType="begin"/>
            </w:r>
            <w:r>
              <w:rPr>
                <w:noProof/>
                <w:webHidden/>
              </w:rPr>
              <w:instrText xml:space="preserve"> PAGEREF _Toc237542634 \h </w:instrText>
            </w:r>
            <w:r>
              <w:rPr>
                <w:noProof/>
                <w:webHidden/>
              </w:rPr>
            </w:r>
            <w:r>
              <w:rPr>
                <w:noProof/>
                <w:webHidden/>
              </w:rPr>
              <w:fldChar w:fldCharType="separate"/>
            </w:r>
            <w:r>
              <w:rPr>
                <w:noProof/>
                <w:webHidden/>
              </w:rPr>
              <w:t>32</w:t>
            </w:r>
            <w:r>
              <w:rPr>
                <w:noProof/>
                <w:webHidden/>
              </w:rPr>
              <w:fldChar w:fldCharType="end"/>
            </w:r>
          </w:hyperlink>
        </w:p>
        <w:p w14:paraId="76A03F84" w14:textId="7732E15B"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5" w:history="1">
            <w:r w:rsidRPr="00380F49">
              <w:rPr>
                <w:rStyle w:val="Hyperlink"/>
                <w:noProof/>
              </w:rPr>
              <w:t>5.1 Allocation Report</w:t>
            </w:r>
            <w:r>
              <w:rPr>
                <w:noProof/>
                <w:webHidden/>
              </w:rPr>
              <w:tab/>
            </w:r>
            <w:r>
              <w:rPr>
                <w:noProof/>
                <w:webHidden/>
              </w:rPr>
              <w:fldChar w:fldCharType="begin"/>
            </w:r>
            <w:r>
              <w:rPr>
                <w:noProof/>
                <w:webHidden/>
              </w:rPr>
              <w:instrText xml:space="preserve"> PAGEREF _Toc237542635 \h </w:instrText>
            </w:r>
            <w:r>
              <w:rPr>
                <w:noProof/>
                <w:webHidden/>
              </w:rPr>
            </w:r>
            <w:r>
              <w:rPr>
                <w:noProof/>
                <w:webHidden/>
              </w:rPr>
              <w:fldChar w:fldCharType="separate"/>
            </w:r>
            <w:r>
              <w:rPr>
                <w:noProof/>
                <w:webHidden/>
              </w:rPr>
              <w:t>32</w:t>
            </w:r>
            <w:r>
              <w:rPr>
                <w:noProof/>
                <w:webHidden/>
              </w:rPr>
              <w:fldChar w:fldCharType="end"/>
            </w:r>
          </w:hyperlink>
        </w:p>
        <w:p w14:paraId="7CB19BF1" w14:textId="6D8A2192"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6" w:history="1">
            <w:r w:rsidRPr="00380F49">
              <w:rPr>
                <w:rStyle w:val="Hyperlink"/>
                <w:noProof/>
              </w:rPr>
              <w:t>5.2 Impact Report</w:t>
            </w:r>
            <w:r>
              <w:rPr>
                <w:noProof/>
                <w:webHidden/>
              </w:rPr>
              <w:tab/>
            </w:r>
            <w:r>
              <w:rPr>
                <w:noProof/>
                <w:webHidden/>
              </w:rPr>
              <w:fldChar w:fldCharType="begin"/>
            </w:r>
            <w:r>
              <w:rPr>
                <w:noProof/>
                <w:webHidden/>
              </w:rPr>
              <w:instrText xml:space="preserve"> PAGEREF _Toc237542636 \h </w:instrText>
            </w:r>
            <w:r>
              <w:rPr>
                <w:noProof/>
                <w:webHidden/>
              </w:rPr>
            </w:r>
            <w:r>
              <w:rPr>
                <w:noProof/>
                <w:webHidden/>
              </w:rPr>
              <w:fldChar w:fldCharType="separate"/>
            </w:r>
            <w:r>
              <w:rPr>
                <w:noProof/>
                <w:webHidden/>
              </w:rPr>
              <w:t>32</w:t>
            </w:r>
            <w:r>
              <w:rPr>
                <w:noProof/>
                <w:webHidden/>
              </w:rPr>
              <w:fldChar w:fldCharType="end"/>
            </w:r>
          </w:hyperlink>
        </w:p>
        <w:p w14:paraId="44B86975" w14:textId="3CB9DC23"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7" w:history="1">
            <w:r w:rsidRPr="00380F49">
              <w:rPr>
                <w:rStyle w:val="Hyperlink"/>
                <w:noProof/>
              </w:rPr>
              <w:t>5.3 Indicative impact indicators</w:t>
            </w:r>
            <w:r>
              <w:rPr>
                <w:noProof/>
                <w:webHidden/>
              </w:rPr>
              <w:tab/>
            </w:r>
            <w:r>
              <w:rPr>
                <w:noProof/>
                <w:webHidden/>
              </w:rPr>
              <w:fldChar w:fldCharType="begin"/>
            </w:r>
            <w:r>
              <w:rPr>
                <w:noProof/>
                <w:webHidden/>
              </w:rPr>
              <w:instrText xml:space="preserve"> PAGEREF _Toc237542637 \h </w:instrText>
            </w:r>
            <w:r>
              <w:rPr>
                <w:noProof/>
                <w:webHidden/>
              </w:rPr>
            </w:r>
            <w:r>
              <w:rPr>
                <w:noProof/>
                <w:webHidden/>
              </w:rPr>
              <w:fldChar w:fldCharType="separate"/>
            </w:r>
            <w:r>
              <w:rPr>
                <w:noProof/>
                <w:webHidden/>
              </w:rPr>
              <w:t>33</w:t>
            </w:r>
            <w:r>
              <w:rPr>
                <w:noProof/>
                <w:webHidden/>
              </w:rPr>
              <w:fldChar w:fldCharType="end"/>
            </w:r>
          </w:hyperlink>
        </w:p>
        <w:p w14:paraId="71B27F8C" w14:textId="27A1C426"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8" w:history="1">
            <w:r w:rsidRPr="00380F49">
              <w:rPr>
                <w:rStyle w:val="Hyperlink"/>
                <w:noProof/>
              </w:rPr>
              <w:t>5.4 Frequency, format and disclosure</w:t>
            </w:r>
            <w:r>
              <w:rPr>
                <w:noProof/>
                <w:webHidden/>
              </w:rPr>
              <w:tab/>
            </w:r>
            <w:r>
              <w:rPr>
                <w:noProof/>
                <w:webHidden/>
              </w:rPr>
              <w:fldChar w:fldCharType="begin"/>
            </w:r>
            <w:r>
              <w:rPr>
                <w:noProof/>
                <w:webHidden/>
              </w:rPr>
              <w:instrText xml:space="preserve"> PAGEREF _Toc237542638 \h </w:instrText>
            </w:r>
            <w:r>
              <w:rPr>
                <w:noProof/>
                <w:webHidden/>
              </w:rPr>
            </w:r>
            <w:r>
              <w:rPr>
                <w:noProof/>
                <w:webHidden/>
              </w:rPr>
              <w:fldChar w:fldCharType="separate"/>
            </w:r>
            <w:r>
              <w:rPr>
                <w:noProof/>
                <w:webHidden/>
              </w:rPr>
              <w:t>34</w:t>
            </w:r>
            <w:r>
              <w:rPr>
                <w:noProof/>
                <w:webHidden/>
              </w:rPr>
              <w:fldChar w:fldCharType="end"/>
            </w:r>
          </w:hyperlink>
        </w:p>
        <w:p w14:paraId="67D41A17" w14:textId="793DCE7B" w:rsidR="00733BC9" w:rsidRDefault="00733BC9">
          <w:pPr>
            <w:pStyle w:val="TOC1"/>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39" w:history="1">
            <w:r w:rsidRPr="00380F49">
              <w:rPr>
                <w:rStyle w:val="Hyperlink"/>
                <w:noProof/>
              </w:rPr>
              <w:t>Chapter VI: External review</w:t>
            </w:r>
            <w:r>
              <w:rPr>
                <w:noProof/>
                <w:webHidden/>
              </w:rPr>
              <w:tab/>
            </w:r>
            <w:r>
              <w:rPr>
                <w:noProof/>
                <w:webHidden/>
              </w:rPr>
              <w:fldChar w:fldCharType="begin"/>
            </w:r>
            <w:r>
              <w:rPr>
                <w:noProof/>
                <w:webHidden/>
              </w:rPr>
              <w:instrText xml:space="preserve"> PAGEREF _Toc237542639 \h </w:instrText>
            </w:r>
            <w:r>
              <w:rPr>
                <w:noProof/>
                <w:webHidden/>
              </w:rPr>
            </w:r>
            <w:r>
              <w:rPr>
                <w:noProof/>
                <w:webHidden/>
              </w:rPr>
              <w:fldChar w:fldCharType="separate"/>
            </w:r>
            <w:r>
              <w:rPr>
                <w:noProof/>
                <w:webHidden/>
              </w:rPr>
              <w:t>35</w:t>
            </w:r>
            <w:r>
              <w:rPr>
                <w:noProof/>
                <w:webHidden/>
              </w:rPr>
              <w:fldChar w:fldCharType="end"/>
            </w:r>
          </w:hyperlink>
        </w:p>
        <w:p w14:paraId="4EF9C47D" w14:textId="23DB322D"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40" w:history="1">
            <w:r w:rsidRPr="00380F49">
              <w:rPr>
                <w:rStyle w:val="Hyperlink"/>
                <w:noProof/>
              </w:rPr>
              <w:t>6.1 Pre-issuance external review</w:t>
            </w:r>
            <w:r>
              <w:rPr>
                <w:noProof/>
                <w:webHidden/>
              </w:rPr>
              <w:tab/>
            </w:r>
            <w:r>
              <w:rPr>
                <w:noProof/>
                <w:webHidden/>
              </w:rPr>
              <w:fldChar w:fldCharType="begin"/>
            </w:r>
            <w:r>
              <w:rPr>
                <w:noProof/>
                <w:webHidden/>
              </w:rPr>
              <w:instrText xml:space="preserve"> PAGEREF _Toc237542640 \h </w:instrText>
            </w:r>
            <w:r>
              <w:rPr>
                <w:noProof/>
                <w:webHidden/>
              </w:rPr>
            </w:r>
            <w:r>
              <w:rPr>
                <w:noProof/>
                <w:webHidden/>
              </w:rPr>
              <w:fldChar w:fldCharType="separate"/>
            </w:r>
            <w:r>
              <w:rPr>
                <w:noProof/>
                <w:webHidden/>
              </w:rPr>
              <w:t>35</w:t>
            </w:r>
            <w:r>
              <w:rPr>
                <w:noProof/>
                <w:webHidden/>
              </w:rPr>
              <w:fldChar w:fldCharType="end"/>
            </w:r>
          </w:hyperlink>
        </w:p>
        <w:p w14:paraId="5EF3CAF9" w14:textId="2239A373"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41" w:history="1">
            <w:r w:rsidRPr="00380F49">
              <w:rPr>
                <w:rStyle w:val="Hyperlink"/>
                <w:noProof/>
              </w:rPr>
              <w:t>6.2 Post-issuance verification</w:t>
            </w:r>
            <w:r>
              <w:rPr>
                <w:noProof/>
                <w:webHidden/>
              </w:rPr>
              <w:tab/>
            </w:r>
            <w:r>
              <w:rPr>
                <w:noProof/>
                <w:webHidden/>
              </w:rPr>
              <w:fldChar w:fldCharType="begin"/>
            </w:r>
            <w:r>
              <w:rPr>
                <w:noProof/>
                <w:webHidden/>
              </w:rPr>
              <w:instrText xml:space="preserve"> PAGEREF _Toc237542641 \h </w:instrText>
            </w:r>
            <w:r>
              <w:rPr>
                <w:noProof/>
                <w:webHidden/>
              </w:rPr>
            </w:r>
            <w:r>
              <w:rPr>
                <w:noProof/>
                <w:webHidden/>
              </w:rPr>
              <w:fldChar w:fldCharType="separate"/>
            </w:r>
            <w:r>
              <w:rPr>
                <w:noProof/>
                <w:webHidden/>
              </w:rPr>
              <w:t>35</w:t>
            </w:r>
            <w:r>
              <w:rPr>
                <w:noProof/>
                <w:webHidden/>
              </w:rPr>
              <w:fldChar w:fldCharType="end"/>
            </w:r>
          </w:hyperlink>
        </w:p>
        <w:p w14:paraId="49BE8AF2" w14:textId="717B2C99"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42" w:history="1">
            <w:r w:rsidRPr="00380F49">
              <w:rPr>
                <w:rStyle w:val="Hyperlink"/>
                <w:noProof/>
              </w:rPr>
              <w:t>6.3 Reviewer independence</w:t>
            </w:r>
            <w:r>
              <w:rPr>
                <w:noProof/>
                <w:webHidden/>
              </w:rPr>
              <w:tab/>
            </w:r>
            <w:r>
              <w:rPr>
                <w:noProof/>
                <w:webHidden/>
              </w:rPr>
              <w:fldChar w:fldCharType="begin"/>
            </w:r>
            <w:r>
              <w:rPr>
                <w:noProof/>
                <w:webHidden/>
              </w:rPr>
              <w:instrText xml:space="preserve"> PAGEREF _Toc237542642 \h </w:instrText>
            </w:r>
            <w:r>
              <w:rPr>
                <w:noProof/>
                <w:webHidden/>
              </w:rPr>
            </w:r>
            <w:r>
              <w:rPr>
                <w:noProof/>
                <w:webHidden/>
              </w:rPr>
              <w:fldChar w:fldCharType="separate"/>
            </w:r>
            <w:r>
              <w:rPr>
                <w:noProof/>
                <w:webHidden/>
              </w:rPr>
              <w:t>35</w:t>
            </w:r>
            <w:r>
              <w:rPr>
                <w:noProof/>
                <w:webHidden/>
              </w:rPr>
              <w:fldChar w:fldCharType="end"/>
            </w:r>
          </w:hyperlink>
        </w:p>
        <w:p w14:paraId="2DE5539C" w14:textId="2A582D2E"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43" w:history="1">
            <w:r w:rsidRPr="00380F49">
              <w:rPr>
                <w:rStyle w:val="Hyperlink"/>
                <w:noProof/>
              </w:rPr>
              <w:t>6.4 Disclosure</w:t>
            </w:r>
            <w:r>
              <w:rPr>
                <w:noProof/>
                <w:webHidden/>
              </w:rPr>
              <w:tab/>
            </w:r>
            <w:r>
              <w:rPr>
                <w:noProof/>
                <w:webHidden/>
              </w:rPr>
              <w:fldChar w:fldCharType="begin"/>
            </w:r>
            <w:r>
              <w:rPr>
                <w:noProof/>
                <w:webHidden/>
              </w:rPr>
              <w:instrText xml:space="preserve"> PAGEREF _Toc237542643 \h </w:instrText>
            </w:r>
            <w:r>
              <w:rPr>
                <w:noProof/>
                <w:webHidden/>
              </w:rPr>
            </w:r>
            <w:r>
              <w:rPr>
                <w:noProof/>
                <w:webHidden/>
              </w:rPr>
              <w:fldChar w:fldCharType="separate"/>
            </w:r>
            <w:r>
              <w:rPr>
                <w:noProof/>
                <w:webHidden/>
              </w:rPr>
              <w:t>35</w:t>
            </w:r>
            <w:r>
              <w:rPr>
                <w:noProof/>
                <w:webHidden/>
              </w:rPr>
              <w:fldChar w:fldCharType="end"/>
            </w:r>
          </w:hyperlink>
        </w:p>
        <w:p w14:paraId="51C55E83" w14:textId="4619A5E4" w:rsidR="00733BC9" w:rsidRDefault="00733BC9">
          <w:pPr>
            <w:pStyle w:val="TOC2"/>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44" w:history="1">
            <w:r w:rsidRPr="00380F49">
              <w:rPr>
                <w:rStyle w:val="Hyperlink"/>
                <w:noProof/>
              </w:rPr>
              <w:t>6.5 Revalidation following amendment</w:t>
            </w:r>
            <w:r>
              <w:rPr>
                <w:noProof/>
                <w:webHidden/>
              </w:rPr>
              <w:tab/>
            </w:r>
            <w:r>
              <w:rPr>
                <w:noProof/>
                <w:webHidden/>
              </w:rPr>
              <w:fldChar w:fldCharType="begin"/>
            </w:r>
            <w:r>
              <w:rPr>
                <w:noProof/>
                <w:webHidden/>
              </w:rPr>
              <w:instrText xml:space="preserve"> PAGEREF _Toc237542644 \h </w:instrText>
            </w:r>
            <w:r>
              <w:rPr>
                <w:noProof/>
                <w:webHidden/>
              </w:rPr>
            </w:r>
            <w:r>
              <w:rPr>
                <w:noProof/>
                <w:webHidden/>
              </w:rPr>
              <w:fldChar w:fldCharType="separate"/>
            </w:r>
            <w:r>
              <w:rPr>
                <w:noProof/>
                <w:webHidden/>
              </w:rPr>
              <w:t>35</w:t>
            </w:r>
            <w:r>
              <w:rPr>
                <w:noProof/>
                <w:webHidden/>
              </w:rPr>
              <w:fldChar w:fldCharType="end"/>
            </w:r>
          </w:hyperlink>
        </w:p>
        <w:p w14:paraId="1BC7B570" w14:textId="0CA9318F" w:rsidR="00733BC9" w:rsidRDefault="00733BC9">
          <w:pPr>
            <w:pStyle w:val="TOC1"/>
            <w:tabs>
              <w:tab w:val="right" w:leader="dot" w:pos="9010"/>
            </w:tabs>
            <w:rPr>
              <w:rFonts w:asciiTheme="minorHAnsi" w:eastAsiaTheme="minorEastAsia" w:hAnsiTheme="minorHAnsi" w:cstheme="minorBidi"/>
              <w:noProof/>
              <w:kern w:val="2"/>
              <w:sz w:val="24"/>
              <w:szCs w:val="24"/>
              <w:lang w:bidi="ar-SA"/>
              <w14:ligatures w14:val="standardContextual"/>
            </w:rPr>
          </w:pPr>
          <w:hyperlink w:anchor="_Toc237542645" w:history="1">
            <w:r w:rsidRPr="00380F49">
              <w:rPr>
                <w:rStyle w:val="Hyperlink"/>
                <w:noProof/>
              </w:rPr>
              <w:t>Chapter VII: Anti-Purpose washing compliance</w:t>
            </w:r>
            <w:r>
              <w:rPr>
                <w:noProof/>
                <w:webHidden/>
              </w:rPr>
              <w:tab/>
            </w:r>
            <w:r>
              <w:rPr>
                <w:noProof/>
                <w:webHidden/>
              </w:rPr>
              <w:fldChar w:fldCharType="begin"/>
            </w:r>
            <w:r>
              <w:rPr>
                <w:noProof/>
                <w:webHidden/>
              </w:rPr>
              <w:instrText xml:space="preserve"> PAGEREF _Toc237542645 \h </w:instrText>
            </w:r>
            <w:r>
              <w:rPr>
                <w:noProof/>
                <w:webHidden/>
              </w:rPr>
            </w:r>
            <w:r>
              <w:rPr>
                <w:noProof/>
                <w:webHidden/>
              </w:rPr>
              <w:fldChar w:fldCharType="separate"/>
            </w:r>
            <w:r>
              <w:rPr>
                <w:noProof/>
                <w:webHidden/>
              </w:rPr>
              <w:t>37</w:t>
            </w:r>
            <w:r>
              <w:rPr>
                <w:noProof/>
                <w:webHidden/>
              </w:rPr>
              <w:fldChar w:fldCharType="end"/>
            </w:r>
          </w:hyperlink>
        </w:p>
        <w:p w14:paraId="7A5D7768" w14:textId="5788481A" w:rsidR="00023435" w:rsidRDefault="00853152">
          <w:r>
            <w:fldChar w:fldCharType="end"/>
          </w:r>
        </w:p>
      </w:sdtContent>
    </w:sdt>
    <w:p w14:paraId="6EBABBDA" w14:textId="77777777" w:rsidR="00023435" w:rsidRDefault="00023435">
      <w:pPr>
        <w:pBdr>
          <w:top w:val="nil"/>
          <w:left w:val="nil"/>
          <w:bottom w:val="nil"/>
          <w:right w:val="nil"/>
          <w:between w:val="nil"/>
        </w:pBdr>
        <w:tabs>
          <w:tab w:val="right" w:pos="9010"/>
        </w:tabs>
        <w:rPr>
          <w:color w:val="000000"/>
        </w:rPr>
      </w:pPr>
    </w:p>
    <w:p w14:paraId="0CC589C4" w14:textId="77777777" w:rsidR="00023435" w:rsidRDefault="00853152">
      <w:pPr>
        <w:jc w:val="left"/>
        <w:rPr>
          <w:b/>
          <w:bCs/>
          <w:color w:val="02005B"/>
          <w:sz w:val="32"/>
          <w:szCs w:val="32"/>
        </w:rPr>
      </w:pPr>
      <w:r>
        <w:br w:type="page"/>
      </w:r>
    </w:p>
    <w:p w14:paraId="1142E984" w14:textId="77777777" w:rsidR="00023435" w:rsidRDefault="00853152" w:rsidP="00220535">
      <w:pPr>
        <w:widowControl w:val="0"/>
        <w:pBdr>
          <w:top w:val="nil"/>
          <w:left w:val="nil"/>
          <w:bottom w:val="nil"/>
          <w:right w:val="nil"/>
          <w:between w:val="nil"/>
        </w:pBdr>
        <w:spacing w:line="276" w:lineRule="auto"/>
        <w:jc w:val="left"/>
        <w:rPr>
          <w:b/>
          <w:bCs/>
          <w:color w:val="02005B"/>
          <w:sz w:val="32"/>
          <w:szCs w:val="32"/>
        </w:rPr>
      </w:pPr>
      <w:r>
        <w:rPr>
          <w:b/>
          <w:bCs/>
          <w:color w:val="02005B"/>
          <w:sz w:val="32"/>
          <w:szCs w:val="32"/>
        </w:rPr>
        <w:lastRenderedPageBreak/>
        <w:t>List of Tables</w:t>
      </w:r>
    </w:p>
    <w:sdt>
      <w:sdtPr>
        <w:rPr>
          <w:b/>
          <w:bCs/>
          <w:color w:val="00205B"/>
          <w:sz w:val="32"/>
          <w:szCs w:val="32"/>
        </w:rPr>
        <w:id w:val="-1753199653"/>
        <w:docPartObj>
          <w:docPartGallery w:val="Table of Contents"/>
          <w:docPartUnique/>
        </w:docPartObj>
      </w:sdtPr>
      <w:sdtEndPr/>
      <w:sdtContent>
        <w:p w14:paraId="4F05211A" w14:textId="3FF1912B" w:rsidR="00023435" w:rsidRPr="00575E87" w:rsidRDefault="00853152" w:rsidP="00220535">
          <w:pPr>
            <w:keepNext/>
            <w:keepLines/>
            <w:pBdr>
              <w:top w:val="nil"/>
              <w:left w:val="nil"/>
              <w:bottom w:val="nil"/>
              <w:right w:val="nil"/>
              <w:between w:val="nil"/>
            </w:pBdr>
            <w:spacing w:before="240" w:line="276" w:lineRule="auto"/>
            <w:jc w:val="left"/>
            <w:rPr>
              <w:rFonts w:ascii="Calibri" w:eastAsia="Calibri" w:hAnsi="Calibri" w:cs="Calibri"/>
              <w:color w:val="2F5496"/>
              <w:sz w:val="32"/>
              <w:szCs w:val="32"/>
            </w:rPr>
          </w:pPr>
          <w:r>
            <w:fldChar w:fldCharType="begin"/>
          </w:r>
          <w:r>
            <w:instrText xml:space="preserve"> TOC \h \u \z \t "Heading 1,1,Heading 2,2,Heading 3,3,Heading 4,4,Heading 5,5,Heading 6,6,"</w:instrText>
          </w:r>
          <w:r>
            <w:fldChar w:fldCharType="separate"/>
          </w:r>
          <w:hyperlink w:anchor="_heading=h.y2ftm66v2cjh">
            <w:r>
              <w:rPr>
                <w:color w:val="000000"/>
              </w:rPr>
              <w:t>Table 1: Key frameworks and market precedents considered in the NABKISAN Social Bond Framework</w:t>
            </w:r>
            <w:r>
              <w:rPr>
                <w:color w:val="000000"/>
              </w:rPr>
              <w:tab/>
            </w:r>
            <w:r w:rsidR="00575E87">
              <w:rPr>
                <w:color w:val="000000"/>
              </w:rPr>
              <w:t xml:space="preserve">                                                                                                                                                                         </w:t>
            </w:r>
            <w:r>
              <w:rPr>
                <w:color w:val="000000"/>
              </w:rPr>
              <w:t>10</w:t>
            </w:r>
          </w:hyperlink>
        </w:p>
        <w:p w14:paraId="12D3CC79" w14:textId="77777777" w:rsidR="00023435" w:rsidRDefault="00853152" w:rsidP="00220535">
          <w:pPr>
            <w:pBdr>
              <w:top w:val="nil"/>
              <w:left w:val="nil"/>
              <w:bottom w:val="nil"/>
              <w:right w:val="nil"/>
              <w:between w:val="nil"/>
            </w:pBdr>
            <w:tabs>
              <w:tab w:val="right" w:pos="9010"/>
            </w:tabs>
            <w:rPr>
              <w:rFonts w:ascii="Calibri" w:eastAsia="Calibri" w:hAnsi="Calibri" w:cs="Calibri"/>
              <w:color w:val="000000"/>
              <w:sz w:val="24"/>
              <w:szCs w:val="24"/>
            </w:rPr>
          </w:pPr>
          <w:hyperlink w:anchor="_heading=h.gt0nt4cbqrzu">
            <w:r>
              <w:rPr>
                <w:color w:val="000000"/>
              </w:rPr>
              <w:t>Table 2: Mapping of ICMA Social Bond Principles and SEBI requirements to this Framework</w:t>
            </w:r>
            <w:r>
              <w:rPr>
                <w:color w:val="000000"/>
              </w:rPr>
              <w:tab/>
              <w:t>11</w:t>
            </w:r>
          </w:hyperlink>
        </w:p>
        <w:p w14:paraId="6257F241" w14:textId="77777777" w:rsidR="00023435" w:rsidRDefault="00853152" w:rsidP="00220535">
          <w:pPr>
            <w:pBdr>
              <w:top w:val="nil"/>
              <w:left w:val="nil"/>
              <w:bottom w:val="nil"/>
              <w:right w:val="nil"/>
              <w:between w:val="nil"/>
            </w:pBdr>
            <w:tabs>
              <w:tab w:val="right" w:pos="9010"/>
            </w:tabs>
            <w:rPr>
              <w:rFonts w:ascii="Calibri" w:eastAsia="Calibri" w:hAnsi="Calibri" w:cs="Calibri"/>
              <w:color w:val="000000"/>
              <w:sz w:val="24"/>
              <w:szCs w:val="24"/>
            </w:rPr>
          </w:pPr>
          <w:hyperlink w:anchor="_heading=h.xsur8i5jdsq0">
            <w:r>
              <w:rPr>
                <w:color w:val="000000"/>
              </w:rPr>
              <w:t>Table 3: Eligible sectors, sub-sectors and expenditures for the use of proceeds and the target population</w:t>
            </w:r>
            <w:r>
              <w:rPr>
                <w:color w:val="000000"/>
              </w:rPr>
              <w:tab/>
              <w:t>13</w:t>
            </w:r>
          </w:hyperlink>
        </w:p>
        <w:p w14:paraId="62F59F92" w14:textId="77777777" w:rsidR="00023435" w:rsidRDefault="00853152" w:rsidP="00220535">
          <w:pPr>
            <w:pBdr>
              <w:top w:val="nil"/>
              <w:left w:val="nil"/>
              <w:bottom w:val="nil"/>
              <w:right w:val="nil"/>
              <w:between w:val="nil"/>
            </w:pBdr>
            <w:tabs>
              <w:tab w:val="right" w:pos="9010"/>
            </w:tabs>
            <w:rPr>
              <w:rFonts w:ascii="Calibri" w:eastAsia="Calibri" w:hAnsi="Calibri" w:cs="Calibri"/>
              <w:color w:val="000000"/>
              <w:sz w:val="24"/>
              <w:szCs w:val="24"/>
            </w:rPr>
          </w:pPr>
          <w:hyperlink w:anchor="_heading=h.qni548nyuieh">
            <w:r>
              <w:rPr>
                <w:color w:val="000000"/>
              </w:rPr>
              <w:t>Table 4: Regulatory and principles-based alignment of eligible sectors</w:t>
            </w:r>
            <w:r>
              <w:rPr>
                <w:color w:val="000000"/>
              </w:rPr>
              <w:tab/>
              <w:t>14</w:t>
            </w:r>
          </w:hyperlink>
        </w:p>
        <w:p w14:paraId="03F79CD4" w14:textId="77777777" w:rsidR="00023435" w:rsidRDefault="00853152" w:rsidP="00220535">
          <w:pPr>
            <w:pBdr>
              <w:top w:val="nil"/>
              <w:left w:val="nil"/>
              <w:bottom w:val="nil"/>
              <w:right w:val="nil"/>
              <w:between w:val="nil"/>
            </w:pBdr>
            <w:tabs>
              <w:tab w:val="right" w:pos="9010"/>
            </w:tabs>
            <w:rPr>
              <w:rFonts w:ascii="Calibri" w:eastAsia="Calibri" w:hAnsi="Calibri" w:cs="Calibri"/>
              <w:color w:val="000000"/>
              <w:sz w:val="24"/>
              <w:szCs w:val="24"/>
            </w:rPr>
          </w:pPr>
          <w:hyperlink w:anchor="_heading=h.myuzu6p2ijfz">
            <w:r>
              <w:rPr>
                <w:color w:val="000000"/>
              </w:rPr>
              <w:t>Table 5: SDG alignment</w:t>
            </w:r>
            <w:r>
              <w:rPr>
                <w:color w:val="000000"/>
              </w:rPr>
              <w:tab/>
              <w:t>15</w:t>
            </w:r>
          </w:hyperlink>
        </w:p>
        <w:p w14:paraId="4D481D00" w14:textId="77777777" w:rsidR="00023435" w:rsidRDefault="00853152" w:rsidP="00220535">
          <w:pPr>
            <w:pBdr>
              <w:top w:val="nil"/>
              <w:left w:val="nil"/>
              <w:bottom w:val="nil"/>
              <w:right w:val="nil"/>
              <w:between w:val="nil"/>
            </w:pBdr>
            <w:tabs>
              <w:tab w:val="right" w:pos="9010"/>
            </w:tabs>
            <w:rPr>
              <w:rFonts w:ascii="Calibri" w:eastAsia="Calibri" w:hAnsi="Calibri" w:cs="Calibri"/>
              <w:color w:val="000000"/>
              <w:sz w:val="24"/>
              <w:szCs w:val="24"/>
            </w:rPr>
          </w:pPr>
          <w:hyperlink w:anchor="_heading=h.4xwf6jz737jr">
            <w:r>
              <w:rPr>
                <w:color w:val="000000"/>
              </w:rPr>
              <w:t>Table 6: Core business track</w:t>
            </w:r>
            <w:r>
              <w:rPr>
                <w:color w:val="000000"/>
              </w:rPr>
              <w:tab/>
              <w:t>26</w:t>
            </w:r>
          </w:hyperlink>
        </w:p>
        <w:p w14:paraId="628D5460" w14:textId="77777777" w:rsidR="00023435" w:rsidRDefault="00853152" w:rsidP="00220535">
          <w:pPr>
            <w:pBdr>
              <w:top w:val="nil"/>
              <w:left w:val="nil"/>
              <w:bottom w:val="nil"/>
              <w:right w:val="nil"/>
              <w:between w:val="nil"/>
            </w:pBdr>
            <w:tabs>
              <w:tab w:val="right" w:pos="9010"/>
            </w:tabs>
            <w:rPr>
              <w:rFonts w:ascii="Calibri" w:eastAsia="Calibri" w:hAnsi="Calibri" w:cs="Calibri"/>
              <w:color w:val="000000"/>
              <w:sz w:val="24"/>
              <w:szCs w:val="24"/>
            </w:rPr>
          </w:pPr>
          <w:hyperlink w:anchor="_heading=h.co34sh26czue">
            <w:r>
              <w:rPr>
                <w:color w:val="000000"/>
              </w:rPr>
              <w:t>Table 7: Social bond track</w:t>
            </w:r>
            <w:r>
              <w:rPr>
                <w:color w:val="000000"/>
              </w:rPr>
              <w:tab/>
              <w:t>26</w:t>
            </w:r>
          </w:hyperlink>
        </w:p>
        <w:p w14:paraId="62EADCBC" w14:textId="77777777" w:rsidR="00023435" w:rsidRDefault="00853152" w:rsidP="00220535">
          <w:pPr>
            <w:pBdr>
              <w:top w:val="nil"/>
              <w:left w:val="nil"/>
              <w:bottom w:val="nil"/>
              <w:right w:val="nil"/>
              <w:between w:val="nil"/>
            </w:pBdr>
            <w:tabs>
              <w:tab w:val="right" w:pos="9010"/>
            </w:tabs>
            <w:rPr>
              <w:rFonts w:ascii="Calibri" w:eastAsia="Calibri" w:hAnsi="Calibri" w:cs="Calibri"/>
              <w:color w:val="000000"/>
              <w:sz w:val="24"/>
              <w:szCs w:val="24"/>
            </w:rPr>
          </w:pPr>
          <w:hyperlink w:anchor="_heading=h.89y9nmilt8a8">
            <w:r>
              <w:rPr>
                <w:color w:val="000000"/>
              </w:rPr>
              <w:t>Table 8: KPIs for the use of proceeds</w:t>
            </w:r>
            <w:r>
              <w:rPr>
                <w:color w:val="000000"/>
              </w:rPr>
              <w:tab/>
              <w:t>34</w:t>
            </w:r>
          </w:hyperlink>
        </w:p>
        <w:p w14:paraId="67230DC8" w14:textId="77777777" w:rsidR="00023435" w:rsidRDefault="00853152">
          <w:pPr>
            <w:pStyle w:val="Heading1"/>
            <w:spacing w:line="276" w:lineRule="auto"/>
          </w:pPr>
          <w:r>
            <w:fldChar w:fldCharType="end"/>
          </w:r>
        </w:p>
      </w:sdtContent>
    </w:sdt>
    <w:p w14:paraId="46D4AAAA" w14:textId="77777777" w:rsidR="00023435" w:rsidRDefault="00853152">
      <w:pPr>
        <w:jc w:val="left"/>
        <w:rPr>
          <w:b/>
          <w:bCs/>
          <w:color w:val="00205B"/>
          <w:sz w:val="32"/>
          <w:szCs w:val="32"/>
        </w:rPr>
      </w:pPr>
      <w:r>
        <w:br w:type="page"/>
      </w:r>
    </w:p>
    <w:p w14:paraId="67A42302" w14:textId="77777777" w:rsidR="00023435" w:rsidRDefault="00853152">
      <w:pPr>
        <w:pStyle w:val="Heading1"/>
      </w:pPr>
      <w:bookmarkStart w:id="1" w:name="_Toc237542591"/>
      <w:r>
        <w:lastRenderedPageBreak/>
        <w:t>List of Abbreviations</w:t>
      </w:r>
      <w:bookmarkEnd w:id="1"/>
      <w:r>
        <w:t xml:space="preserve">  </w:t>
      </w:r>
    </w:p>
    <w:tbl>
      <w:tblPr>
        <w:tblStyle w:val="a"/>
        <w:tblW w:w="8887" w:type="dxa"/>
        <w:tblBorders>
          <w:insideH w:val="single" w:sz="4" w:space="0" w:color="000000"/>
        </w:tblBorders>
        <w:tblLayout w:type="fixed"/>
        <w:tblLook w:val="0400" w:firstRow="0" w:lastRow="0" w:firstColumn="0" w:lastColumn="0" w:noHBand="0" w:noVBand="1"/>
      </w:tblPr>
      <w:tblGrid>
        <w:gridCol w:w="1610"/>
        <w:gridCol w:w="7277"/>
      </w:tblGrid>
      <w:tr w:rsidR="00023435" w14:paraId="54B843E2" w14:textId="77777777">
        <w:trPr>
          <w:trHeight w:val="213"/>
        </w:trPr>
        <w:tc>
          <w:tcPr>
            <w:tcW w:w="1610" w:type="dxa"/>
            <w:shd w:val="clear" w:color="auto" w:fill="02005B"/>
            <w:tcMar>
              <w:top w:w="100" w:type="dxa"/>
              <w:left w:w="100" w:type="dxa"/>
              <w:bottom w:w="100" w:type="dxa"/>
              <w:right w:w="100" w:type="dxa"/>
            </w:tcMar>
          </w:tcPr>
          <w:p w14:paraId="1EDFE91B" w14:textId="77777777" w:rsidR="00023435" w:rsidRDefault="00853152">
            <w:pPr>
              <w:jc w:val="left"/>
              <w:rPr>
                <w:color w:val="FFFFFF"/>
              </w:rPr>
            </w:pPr>
            <w:r>
              <w:rPr>
                <w:b/>
                <w:bCs/>
                <w:color w:val="FFFFFF"/>
              </w:rPr>
              <w:t>Abbreviation</w:t>
            </w:r>
          </w:p>
        </w:tc>
        <w:tc>
          <w:tcPr>
            <w:tcW w:w="7277" w:type="dxa"/>
            <w:shd w:val="clear" w:color="auto" w:fill="02005B"/>
            <w:tcMar>
              <w:top w:w="100" w:type="dxa"/>
              <w:left w:w="100" w:type="dxa"/>
              <w:bottom w:w="100" w:type="dxa"/>
              <w:right w:w="100" w:type="dxa"/>
            </w:tcMar>
          </w:tcPr>
          <w:p w14:paraId="0EFE816F" w14:textId="77777777" w:rsidR="00023435" w:rsidRDefault="00853152">
            <w:pPr>
              <w:jc w:val="left"/>
              <w:rPr>
                <w:color w:val="FFFFFF"/>
              </w:rPr>
            </w:pPr>
            <w:r>
              <w:rPr>
                <w:b/>
                <w:bCs/>
                <w:color w:val="FFFFFF"/>
              </w:rPr>
              <w:t>Full Form</w:t>
            </w:r>
          </w:p>
        </w:tc>
      </w:tr>
      <w:tr w:rsidR="00023435" w14:paraId="5064CFD6" w14:textId="77777777">
        <w:trPr>
          <w:trHeight w:val="258"/>
        </w:trPr>
        <w:tc>
          <w:tcPr>
            <w:tcW w:w="1610" w:type="dxa"/>
            <w:tcMar>
              <w:top w:w="100" w:type="dxa"/>
              <w:left w:w="100" w:type="dxa"/>
              <w:bottom w:w="100" w:type="dxa"/>
              <w:right w:w="100" w:type="dxa"/>
            </w:tcMar>
          </w:tcPr>
          <w:p w14:paraId="3C1116A9" w14:textId="77777777" w:rsidR="00023435" w:rsidRDefault="00853152">
            <w:pPr>
              <w:spacing w:line="276" w:lineRule="auto"/>
              <w:rPr>
                <w:color w:val="000000"/>
                <w:sz w:val="20"/>
                <w:szCs w:val="20"/>
              </w:rPr>
            </w:pPr>
            <w:r>
              <w:rPr>
                <w:color w:val="000000"/>
                <w:sz w:val="20"/>
                <w:szCs w:val="20"/>
              </w:rPr>
              <w:t>ALCO</w:t>
            </w:r>
          </w:p>
        </w:tc>
        <w:tc>
          <w:tcPr>
            <w:tcW w:w="7277" w:type="dxa"/>
            <w:tcMar>
              <w:top w:w="100" w:type="dxa"/>
              <w:left w:w="100" w:type="dxa"/>
              <w:bottom w:w="100" w:type="dxa"/>
              <w:right w:w="100" w:type="dxa"/>
            </w:tcMar>
          </w:tcPr>
          <w:p w14:paraId="769F17E6" w14:textId="77777777" w:rsidR="00023435" w:rsidRDefault="00853152">
            <w:pPr>
              <w:spacing w:line="276" w:lineRule="auto"/>
              <w:rPr>
                <w:color w:val="000000"/>
                <w:sz w:val="20"/>
                <w:szCs w:val="20"/>
              </w:rPr>
            </w:pPr>
            <w:r>
              <w:rPr>
                <w:color w:val="000000"/>
                <w:sz w:val="20"/>
                <w:szCs w:val="20"/>
              </w:rPr>
              <w:t>Asset Liability Committee</w:t>
            </w:r>
          </w:p>
        </w:tc>
      </w:tr>
      <w:tr w:rsidR="00023435" w14:paraId="7A12B17A" w14:textId="77777777">
        <w:trPr>
          <w:trHeight w:val="258"/>
        </w:trPr>
        <w:tc>
          <w:tcPr>
            <w:tcW w:w="1610" w:type="dxa"/>
            <w:tcMar>
              <w:top w:w="100" w:type="dxa"/>
              <w:left w:w="100" w:type="dxa"/>
              <w:bottom w:w="100" w:type="dxa"/>
              <w:right w:w="100" w:type="dxa"/>
            </w:tcMar>
          </w:tcPr>
          <w:p w14:paraId="46861331" w14:textId="77777777" w:rsidR="00023435" w:rsidRDefault="00853152">
            <w:pPr>
              <w:spacing w:line="276" w:lineRule="auto"/>
              <w:rPr>
                <w:color w:val="000000"/>
                <w:sz w:val="20"/>
                <w:szCs w:val="20"/>
              </w:rPr>
            </w:pPr>
            <w:r>
              <w:rPr>
                <w:color w:val="000000"/>
                <w:sz w:val="20"/>
                <w:szCs w:val="20"/>
              </w:rPr>
              <w:t>CEO</w:t>
            </w:r>
          </w:p>
        </w:tc>
        <w:tc>
          <w:tcPr>
            <w:tcW w:w="7277" w:type="dxa"/>
            <w:tcMar>
              <w:top w:w="100" w:type="dxa"/>
              <w:left w:w="100" w:type="dxa"/>
              <w:bottom w:w="100" w:type="dxa"/>
              <w:right w:w="100" w:type="dxa"/>
            </w:tcMar>
          </w:tcPr>
          <w:p w14:paraId="209B1F76" w14:textId="77777777" w:rsidR="00023435" w:rsidRDefault="00853152">
            <w:pPr>
              <w:spacing w:line="276" w:lineRule="auto"/>
              <w:rPr>
                <w:color w:val="000000"/>
                <w:sz w:val="20"/>
                <w:szCs w:val="20"/>
              </w:rPr>
            </w:pPr>
            <w:r>
              <w:rPr>
                <w:color w:val="000000"/>
                <w:sz w:val="20"/>
                <w:szCs w:val="20"/>
              </w:rPr>
              <w:t>Chief Executive Officer</w:t>
            </w:r>
          </w:p>
        </w:tc>
      </w:tr>
      <w:tr w:rsidR="00023435" w14:paraId="4789F72B" w14:textId="77777777">
        <w:trPr>
          <w:trHeight w:val="258"/>
        </w:trPr>
        <w:tc>
          <w:tcPr>
            <w:tcW w:w="1610" w:type="dxa"/>
            <w:tcMar>
              <w:top w:w="100" w:type="dxa"/>
              <w:left w:w="100" w:type="dxa"/>
              <w:bottom w:w="100" w:type="dxa"/>
              <w:right w:w="100" w:type="dxa"/>
            </w:tcMar>
          </w:tcPr>
          <w:p w14:paraId="3A2F9DB1" w14:textId="77777777" w:rsidR="00023435" w:rsidRDefault="00853152">
            <w:pPr>
              <w:spacing w:line="276" w:lineRule="auto"/>
              <w:rPr>
                <w:color w:val="000000"/>
                <w:sz w:val="20"/>
                <w:szCs w:val="20"/>
              </w:rPr>
            </w:pPr>
            <w:r>
              <w:rPr>
                <w:color w:val="000000"/>
                <w:sz w:val="20"/>
                <w:szCs w:val="20"/>
              </w:rPr>
              <w:t>CITES</w:t>
            </w:r>
          </w:p>
        </w:tc>
        <w:tc>
          <w:tcPr>
            <w:tcW w:w="7277" w:type="dxa"/>
            <w:tcMar>
              <w:top w:w="100" w:type="dxa"/>
              <w:left w:w="100" w:type="dxa"/>
              <w:bottom w:w="100" w:type="dxa"/>
              <w:right w:w="100" w:type="dxa"/>
            </w:tcMar>
          </w:tcPr>
          <w:p w14:paraId="4FC15941" w14:textId="77777777" w:rsidR="00023435" w:rsidRDefault="00853152">
            <w:pPr>
              <w:spacing w:line="276" w:lineRule="auto"/>
              <w:rPr>
                <w:color w:val="000000"/>
                <w:sz w:val="20"/>
                <w:szCs w:val="20"/>
              </w:rPr>
            </w:pPr>
            <w:r>
              <w:rPr>
                <w:color w:val="000000"/>
                <w:sz w:val="20"/>
                <w:szCs w:val="20"/>
              </w:rPr>
              <w:t>Convention on International Trade in Endangered Species of Wild Fauna and Flora</w:t>
            </w:r>
          </w:p>
        </w:tc>
      </w:tr>
      <w:tr w:rsidR="00023435" w14:paraId="27D646DD" w14:textId="77777777">
        <w:trPr>
          <w:trHeight w:val="72"/>
        </w:trPr>
        <w:tc>
          <w:tcPr>
            <w:tcW w:w="1610" w:type="dxa"/>
            <w:tcMar>
              <w:top w:w="100" w:type="dxa"/>
              <w:left w:w="100" w:type="dxa"/>
              <w:bottom w:w="100" w:type="dxa"/>
              <w:right w:w="100" w:type="dxa"/>
            </w:tcMar>
          </w:tcPr>
          <w:p w14:paraId="12DBFD52" w14:textId="77777777" w:rsidR="00023435" w:rsidRDefault="00853152">
            <w:pPr>
              <w:spacing w:line="276" w:lineRule="auto"/>
              <w:rPr>
                <w:sz w:val="20"/>
                <w:szCs w:val="20"/>
              </w:rPr>
            </w:pPr>
            <w:r>
              <w:rPr>
                <w:color w:val="000000"/>
                <w:sz w:val="20"/>
                <w:szCs w:val="20"/>
              </w:rPr>
              <w:t>CBO</w:t>
            </w:r>
          </w:p>
        </w:tc>
        <w:tc>
          <w:tcPr>
            <w:tcW w:w="7277" w:type="dxa"/>
            <w:tcMar>
              <w:top w:w="100" w:type="dxa"/>
              <w:left w:w="100" w:type="dxa"/>
              <w:bottom w:w="100" w:type="dxa"/>
              <w:right w:w="100" w:type="dxa"/>
            </w:tcMar>
          </w:tcPr>
          <w:p w14:paraId="1C91FE52" w14:textId="77777777" w:rsidR="00023435" w:rsidRDefault="00853152">
            <w:pPr>
              <w:spacing w:line="276" w:lineRule="auto"/>
              <w:rPr>
                <w:sz w:val="20"/>
                <w:szCs w:val="20"/>
              </w:rPr>
            </w:pPr>
            <w:r>
              <w:rPr>
                <w:color w:val="000000"/>
                <w:sz w:val="20"/>
                <w:szCs w:val="20"/>
              </w:rPr>
              <w:t>Chief Business Officer</w:t>
            </w:r>
          </w:p>
        </w:tc>
      </w:tr>
      <w:tr w:rsidR="00023435" w14:paraId="4144B5A9" w14:textId="77777777">
        <w:trPr>
          <w:trHeight w:val="177"/>
        </w:trPr>
        <w:tc>
          <w:tcPr>
            <w:tcW w:w="1610" w:type="dxa"/>
            <w:tcMar>
              <w:top w:w="100" w:type="dxa"/>
              <w:left w:w="100" w:type="dxa"/>
              <w:bottom w:w="100" w:type="dxa"/>
              <w:right w:w="100" w:type="dxa"/>
            </w:tcMar>
          </w:tcPr>
          <w:p w14:paraId="6269532A" w14:textId="77777777" w:rsidR="00023435" w:rsidRDefault="00853152">
            <w:pPr>
              <w:spacing w:line="276" w:lineRule="auto"/>
              <w:rPr>
                <w:sz w:val="20"/>
                <w:szCs w:val="20"/>
              </w:rPr>
            </w:pPr>
            <w:r>
              <w:rPr>
                <w:color w:val="000000"/>
                <w:sz w:val="20"/>
                <w:szCs w:val="20"/>
              </w:rPr>
              <w:t>CFO</w:t>
            </w:r>
          </w:p>
        </w:tc>
        <w:tc>
          <w:tcPr>
            <w:tcW w:w="7277" w:type="dxa"/>
            <w:tcMar>
              <w:top w:w="100" w:type="dxa"/>
              <w:left w:w="100" w:type="dxa"/>
              <w:bottom w:w="100" w:type="dxa"/>
              <w:right w:w="100" w:type="dxa"/>
            </w:tcMar>
          </w:tcPr>
          <w:p w14:paraId="7DA86C03" w14:textId="77777777" w:rsidR="00023435" w:rsidRDefault="00853152">
            <w:pPr>
              <w:spacing w:line="276" w:lineRule="auto"/>
              <w:rPr>
                <w:sz w:val="20"/>
                <w:szCs w:val="20"/>
              </w:rPr>
            </w:pPr>
            <w:r>
              <w:rPr>
                <w:color w:val="000000"/>
                <w:sz w:val="20"/>
                <w:szCs w:val="20"/>
              </w:rPr>
              <w:t>Chief Financial Officer</w:t>
            </w:r>
          </w:p>
        </w:tc>
      </w:tr>
      <w:tr w:rsidR="00023435" w14:paraId="5C9EE14C" w14:textId="77777777">
        <w:trPr>
          <w:trHeight w:val="177"/>
        </w:trPr>
        <w:tc>
          <w:tcPr>
            <w:tcW w:w="1610" w:type="dxa"/>
            <w:tcMar>
              <w:top w:w="100" w:type="dxa"/>
              <w:left w:w="100" w:type="dxa"/>
              <w:bottom w:w="100" w:type="dxa"/>
              <w:right w:w="100" w:type="dxa"/>
            </w:tcMar>
          </w:tcPr>
          <w:p w14:paraId="03F9F6EE" w14:textId="77777777" w:rsidR="00023435" w:rsidRDefault="00853152">
            <w:pPr>
              <w:spacing w:line="276" w:lineRule="auto"/>
              <w:rPr>
                <w:color w:val="000000"/>
                <w:sz w:val="20"/>
                <w:szCs w:val="20"/>
              </w:rPr>
            </w:pPr>
            <w:r>
              <w:rPr>
                <w:color w:val="000000"/>
                <w:sz w:val="20"/>
                <w:szCs w:val="20"/>
              </w:rPr>
              <w:t>CRO</w:t>
            </w:r>
          </w:p>
        </w:tc>
        <w:tc>
          <w:tcPr>
            <w:tcW w:w="7277" w:type="dxa"/>
            <w:tcMar>
              <w:top w:w="100" w:type="dxa"/>
              <w:left w:w="100" w:type="dxa"/>
              <w:bottom w:w="100" w:type="dxa"/>
              <w:right w:w="100" w:type="dxa"/>
            </w:tcMar>
          </w:tcPr>
          <w:p w14:paraId="2782B678" w14:textId="77777777" w:rsidR="00023435" w:rsidRDefault="00853152">
            <w:pPr>
              <w:spacing w:line="276" w:lineRule="auto"/>
              <w:rPr>
                <w:color w:val="000000"/>
                <w:sz w:val="20"/>
                <w:szCs w:val="20"/>
              </w:rPr>
            </w:pPr>
            <w:r>
              <w:rPr>
                <w:color w:val="000000"/>
                <w:sz w:val="20"/>
                <w:szCs w:val="20"/>
              </w:rPr>
              <w:t>Chief Risk Officer</w:t>
            </w:r>
          </w:p>
        </w:tc>
      </w:tr>
      <w:tr w:rsidR="00023435" w14:paraId="0DCFE3B4" w14:textId="77777777">
        <w:trPr>
          <w:trHeight w:val="168"/>
        </w:trPr>
        <w:tc>
          <w:tcPr>
            <w:tcW w:w="1610" w:type="dxa"/>
            <w:tcMar>
              <w:top w:w="100" w:type="dxa"/>
              <w:left w:w="100" w:type="dxa"/>
              <w:bottom w:w="100" w:type="dxa"/>
              <w:right w:w="100" w:type="dxa"/>
            </w:tcMar>
          </w:tcPr>
          <w:p w14:paraId="56361A4B" w14:textId="77777777" w:rsidR="00023435" w:rsidRDefault="00853152">
            <w:pPr>
              <w:spacing w:line="276" w:lineRule="auto"/>
              <w:rPr>
                <w:sz w:val="20"/>
                <w:szCs w:val="20"/>
              </w:rPr>
            </w:pPr>
            <w:r>
              <w:rPr>
                <w:color w:val="000000"/>
                <w:sz w:val="20"/>
                <w:szCs w:val="20"/>
              </w:rPr>
              <w:t>CRAR</w:t>
            </w:r>
          </w:p>
        </w:tc>
        <w:tc>
          <w:tcPr>
            <w:tcW w:w="7277" w:type="dxa"/>
            <w:tcMar>
              <w:top w:w="100" w:type="dxa"/>
              <w:left w:w="100" w:type="dxa"/>
              <w:bottom w:w="100" w:type="dxa"/>
              <w:right w:w="100" w:type="dxa"/>
            </w:tcMar>
          </w:tcPr>
          <w:p w14:paraId="749B887C" w14:textId="77777777" w:rsidR="00023435" w:rsidRDefault="00853152">
            <w:pPr>
              <w:spacing w:line="276" w:lineRule="auto"/>
              <w:rPr>
                <w:sz w:val="20"/>
                <w:szCs w:val="20"/>
              </w:rPr>
            </w:pPr>
            <w:r>
              <w:rPr>
                <w:color w:val="000000"/>
                <w:sz w:val="20"/>
                <w:szCs w:val="20"/>
              </w:rPr>
              <w:t>Capital to Risk-weighted Assets Ratio</w:t>
            </w:r>
          </w:p>
        </w:tc>
      </w:tr>
      <w:tr w:rsidR="00023435" w14:paraId="4CBD2CA3" w14:textId="77777777">
        <w:trPr>
          <w:trHeight w:val="51"/>
        </w:trPr>
        <w:tc>
          <w:tcPr>
            <w:tcW w:w="1610" w:type="dxa"/>
            <w:tcMar>
              <w:top w:w="100" w:type="dxa"/>
              <w:left w:w="100" w:type="dxa"/>
              <w:bottom w:w="100" w:type="dxa"/>
              <w:right w:w="100" w:type="dxa"/>
            </w:tcMar>
          </w:tcPr>
          <w:p w14:paraId="7B5F1E2B" w14:textId="77777777" w:rsidR="00023435" w:rsidRDefault="00853152">
            <w:pPr>
              <w:spacing w:line="276" w:lineRule="auto"/>
              <w:rPr>
                <w:sz w:val="20"/>
                <w:szCs w:val="20"/>
              </w:rPr>
            </w:pPr>
            <w:r>
              <w:rPr>
                <w:color w:val="000000"/>
                <w:sz w:val="20"/>
                <w:szCs w:val="20"/>
              </w:rPr>
              <w:t>ESG</w:t>
            </w:r>
          </w:p>
        </w:tc>
        <w:tc>
          <w:tcPr>
            <w:tcW w:w="7277" w:type="dxa"/>
            <w:tcMar>
              <w:top w:w="100" w:type="dxa"/>
              <w:left w:w="100" w:type="dxa"/>
              <w:bottom w:w="100" w:type="dxa"/>
              <w:right w:w="100" w:type="dxa"/>
            </w:tcMar>
          </w:tcPr>
          <w:p w14:paraId="0B155727" w14:textId="77777777" w:rsidR="00023435" w:rsidRDefault="00853152">
            <w:pPr>
              <w:spacing w:line="276" w:lineRule="auto"/>
              <w:rPr>
                <w:sz w:val="20"/>
                <w:szCs w:val="20"/>
              </w:rPr>
            </w:pPr>
            <w:r>
              <w:rPr>
                <w:color w:val="000000"/>
                <w:sz w:val="20"/>
                <w:szCs w:val="20"/>
              </w:rPr>
              <w:t>Environmental, Social and Governance</w:t>
            </w:r>
          </w:p>
        </w:tc>
      </w:tr>
      <w:tr w:rsidR="00023435" w14:paraId="39E7F50B" w14:textId="77777777">
        <w:trPr>
          <w:trHeight w:val="51"/>
        </w:trPr>
        <w:tc>
          <w:tcPr>
            <w:tcW w:w="1610" w:type="dxa"/>
            <w:tcMar>
              <w:top w:w="100" w:type="dxa"/>
              <w:left w:w="100" w:type="dxa"/>
              <w:bottom w:w="100" w:type="dxa"/>
              <w:right w:w="100" w:type="dxa"/>
            </w:tcMar>
          </w:tcPr>
          <w:p w14:paraId="10664F45" w14:textId="77777777" w:rsidR="00023435" w:rsidRDefault="00853152">
            <w:pPr>
              <w:spacing w:line="276" w:lineRule="auto"/>
              <w:rPr>
                <w:color w:val="000000"/>
                <w:sz w:val="20"/>
                <w:szCs w:val="20"/>
              </w:rPr>
            </w:pPr>
            <w:r>
              <w:rPr>
                <w:color w:val="000000"/>
                <w:sz w:val="20"/>
                <w:szCs w:val="20"/>
              </w:rPr>
              <w:t>EWS</w:t>
            </w:r>
          </w:p>
        </w:tc>
        <w:tc>
          <w:tcPr>
            <w:tcW w:w="7277" w:type="dxa"/>
            <w:tcMar>
              <w:top w:w="100" w:type="dxa"/>
              <w:left w:w="100" w:type="dxa"/>
              <w:bottom w:w="100" w:type="dxa"/>
              <w:right w:w="100" w:type="dxa"/>
            </w:tcMar>
          </w:tcPr>
          <w:p w14:paraId="3FFBCCAE" w14:textId="77777777" w:rsidR="00023435" w:rsidRDefault="00853152">
            <w:pPr>
              <w:spacing w:line="276" w:lineRule="auto"/>
              <w:rPr>
                <w:color w:val="000000"/>
                <w:sz w:val="20"/>
                <w:szCs w:val="20"/>
              </w:rPr>
            </w:pPr>
            <w:r>
              <w:rPr>
                <w:sz w:val="20"/>
                <w:szCs w:val="20"/>
              </w:rPr>
              <w:t>Economically Weaker Section</w:t>
            </w:r>
          </w:p>
        </w:tc>
      </w:tr>
      <w:tr w:rsidR="00023435" w14:paraId="5FE6EAB7" w14:textId="77777777">
        <w:trPr>
          <w:trHeight w:val="42"/>
        </w:trPr>
        <w:tc>
          <w:tcPr>
            <w:tcW w:w="1610" w:type="dxa"/>
            <w:tcMar>
              <w:top w:w="100" w:type="dxa"/>
              <w:left w:w="100" w:type="dxa"/>
              <w:bottom w:w="100" w:type="dxa"/>
              <w:right w:w="100" w:type="dxa"/>
            </w:tcMar>
          </w:tcPr>
          <w:p w14:paraId="12B08BED" w14:textId="77777777" w:rsidR="00023435" w:rsidRDefault="00853152">
            <w:pPr>
              <w:spacing w:line="276" w:lineRule="auto"/>
              <w:rPr>
                <w:sz w:val="20"/>
                <w:szCs w:val="20"/>
              </w:rPr>
            </w:pPr>
            <w:r>
              <w:rPr>
                <w:color w:val="000000"/>
                <w:sz w:val="20"/>
                <w:szCs w:val="20"/>
              </w:rPr>
              <w:t>FPO</w:t>
            </w:r>
          </w:p>
        </w:tc>
        <w:tc>
          <w:tcPr>
            <w:tcW w:w="7277" w:type="dxa"/>
            <w:tcMar>
              <w:top w:w="100" w:type="dxa"/>
              <w:left w:w="100" w:type="dxa"/>
              <w:bottom w:w="100" w:type="dxa"/>
              <w:right w:w="100" w:type="dxa"/>
            </w:tcMar>
          </w:tcPr>
          <w:p w14:paraId="19F4D047" w14:textId="77777777" w:rsidR="00023435" w:rsidRDefault="00853152">
            <w:pPr>
              <w:spacing w:line="276" w:lineRule="auto"/>
              <w:rPr>
                <w:sz w:val="20"/>
                <w:szCs w:val="20"/>
              </w:rPr>
            </w:pPr>
            <w:r>
              <w:rPr>
                <w:color w:val="000000"/>
                <w:sz w:val="20"/>
                <w:szCs w:val="20"/>
              </w:rPr>
              <w:t>Farmer Producer Organisation</w:t>
            </w:r>
          </w:p>
        </w:tc>
      </w:tr>
      <w:tr w:rsidR="00023435" w14:paraId="0BF31147" w14:textId="77777777">
        <w:trPr>
          <w:trHeight w:val="20"/>
        </w:trPr>
        <w:tc>
          <w:tcPr>
            <w:tcW w:w="1610" w:type="dxa"/>
            <w:tcMar>
              <w:top w:w="100" w:type="dxa"/>
              <w:left w:w="100" w:type="dxa"/>
              <w:bottom w:w="100" w:type="dxa"/>
              <w:right w:w="100" w:type="dxa"/>
            </w:tcMar>
          </w:tcPr>
          <w:p w14:paraId="38C74DCA" w14:textId="77777777" w:rsidR="00023435" w:rsidRDefault="00853152">
            <w:pPr>
              <w:spacing w:line="276" w:lineRule="auto"/>
              <w:rPr>
                <w:sz w:val="20"/>
                <w:szCs w:val="20"/>
              </w:rPr>
            </w:pPr>
            <w:r>
              <w:rPr>
                <w:color w:val="000000"/>
                <w:sz w:val="20"/>
                <w:szCs w:val="20"/>
              </w:rPr>
              <w:t>ICMA</w:t>
            </w:r>
          </w:p>
        </w:tc>
        <w:tc>
          <w:tcPr>
            <w:tcW w:w="7277" w:type="dxa"/>
            <w:tcMar>
              <w:top w:w="100" w:type="dxa"/>
              <w:left w:w="100" w:type="dxa"/>
              <w:bottom w:w="100" w:type="dxa"/>
              <w:right w:w="100" w:type="dxa"/>
            </w:tcMar>
          </w:tcPr>
          <w:p w14:paraId="51001A05" w14:textId="77777777" w:rsidR="00023435" w:rsidRDefault="00853152">
            <w:pPr>
              <w:spacing w:line="276" w:lineRule="auto"/>
              <w:rPr>
                <w:sz w:val="20"/>
                <w:szCs w:val="20"/>
              </w:rPr>
            </w:pPr>
            <w:r>
              <w:rPr>
                <w:color w:val="000000"/>
                <w:sz w:val="20"/>
                <w:szCs w:val="20"/>
              </w:rPr>
              <w:t>International Capital Market Association</w:t>
            </w:r>
          </w:p>
        </w:tc>
      </w:tr>
      <w:tr w:rsidR="00023435" w14:paraId="65DB3516" w14:textId="77777777">
        <w:trPr>
          <w:trHeight w:val="20"/>
        </w:trPr>
        <w:tc>
          <w:tcPr>
            <w:tcW w:w="1610" w:type="dxa"/>
            <w:tcMar>
              <w:top w:w="100" w:type="dxa"/>
              <w:left w:w="100" w:type="dxa"/>
              <w:bottom w:w="100" w:type="dxa"/>
              <w:right w:w="100" w:type="dxa"/>
            </w:tcMar>
          </w:tcPr>
          <w:p w14:paraId="06EA9402" w14:textId="77777777" w:rsidR="00023435" w:rsidRDefault="00853152">
            <w:pPr>
              <w:spacing w:line="276" w:lineRule="auto"/>
              <w:rPr>
                <w:sz w:val="20"/>
                <w:szCs w:val="20"/>
              </w:rPr>
            </w:pPr>
            <w:r>
              <w:rPr>
                <w:color w:val="000000"/>
                <w:sz w:val="20"/>
                <w:szCs w:val="20"/>
              </w:rPr>
              <w:t>IFC</w:t>
            </w:r>
          </w:p>
        </w:tc>
        <w:tc>
          <w:tcPr>
            <w:tcW w:w="7277" w:type="dxa"/>
            <w:tcMar>
              <w:top w:w="100" w:type="dxa"/>
              <w:left w:w="100" w:type="dxa"/>
              <w:bottom w:w="100" w:type="dxa"/>
              <w:right w:w="100" w:type="dxa"/>
            </w:tcMar>
          </w:tcPr>
          <w:p w14:paraId="703CC194" w14:textId="77777777" w:rsidR="00023435" w:rsidRDefault="00853152">
            <w:pPr>
              <w:spacing w:line="276" w:lineRule="auto"/>
              <w:rPr>
                <w:sz w:val="20"/>
                <w:szCs w:val="20"/>
              </w:rPr>
            </w:pPr>
            <w:r>
              <w:rPr>
                <w:color w:val="000000"/>
                <w:sz w:val="20"/>
                <w:szCs w:val="20"/>
              </w:rPr>
              <w:t>International Finance Corporation</w:t>
            </w:r>
          </w:p>
        </w:tc>
      </w:tr>
      <w:tr w:rsidR="00023435" w14:paraId="3BAA6121" w14:textId="77777777">
        <w:trPr>
          <w:trHeight w:val="20"/>
        </w:trPr>
        <w:tc>
          <w:tcPr>
            <w:tcW w:w="1610" w:type="dxa"/>
            <w:tcMar>
              <w:top w:w="100" w:type="dxa"/>
              <w:left w:w="100" w:type="dxa"/>
              <w:bottom w:w="100" w:type="dxa"/>
              <w:right w:w="100" w:type="dxa"/>
            </w:tcMar>
          </w:tcPr>
          <w:p w14:paraId="2590839B" w14:textId="77777777" w:rsidR="00023435" w:rsidRDefault="00853152">
            <w:pPr>
              <w:spacing w:line="276" w:lineRule="auto"/>
              <w:rPr>
                <w:sz w:val="20"/>
                <w:szCs w:val="20"/>
              </w:rPr>
            </w:pPr>
            <w:r>
              <w:rPr>
                <w:color w:val="000000"/>
                <w:sz w:val="20"/>
                <w:szCs w:val="20"/>
              </w:rPr>
              <w:t>IRMC</w:t>
            </w:r>
          </w:p>
        </w:tc>
        <w:tc>
          <w:tcPr>
            <w:tcW w:w="7277" w:type="dxa"/>
            <w:tcMar>
              <w:top w:w="100" w:type="dxa"/>
              <w:left w:w="100" w:type="dxa"/>
              <w:bottom w:w="100" w:type="dxa"/>
              <w:right w:w="100" w:type="dxa"/>
            </w:tcMar>
          </w:tcPr>
          <w:p w14:paraId="34159964" w14:textId="77777777" w:rsidR="00023435" w:rsidRDefault="00853152">
            <w:pPr>
              <w:spacing w:line="276" w:lineRule="auto"/>
              <w:rPr>
                <w:sz w:val="20"/>
                <w:szCs w:val="20"/>
              </w:rPr>
            </w:pPr>
            <w:r>
              <w:rPr>
                <w:color w:val="000000"/>
                <w:sz w:val="20"/>
                <w:szCs w:val="20"/>
              </w:rPr>
              <w:t>Internal Risk Management Committee</w:t>
            </w:r>
          </w:p>
        </w:tc>
      </w:tr>
      <w:tr w:rsidR="00023435" w14:paraId="42B9F045" w14:textId="77777777">
        <w:trPr>
          <w:trHeight w:val="87"/>
        </w:trPr>
        <w:tc>
          <w:tcPr>
            <w:tcW w:w="1610" w:type="dxa"/>
            <w:tcMar>
              <w:top w:w="100" w:type="dxa"/>
              <w:left w:w="100" w:type="dxa"/>
              <w:bottom w:w="100" w:type="dxa"/>
              <w:right w:w="100" w:type="dxa"/>
            </w:tcMar>
          </w:tcPr>
          <w:p w14:paraId="125CF3A0" w14:textId="77777777" w:rsidR="00023435" w:rsidRDefault="00853152">
            <w:pPr>
              <w:spacing w:line="276" w:lineRule="auto"/>
              <w:rPr>
                <w:sz w:val="20"/>
                <w:szCs w:val="20"/>
              </w:rPr>
            </w:pPr>
            <w:r>
              <w:rPr>
                <w:color w:val="000000"/>
                <w:sz w:val="20"/>
                <w:szCs w:val="20"/>
              </w:rPr>
              <w:t>KPI</w:t>
            </w:r>
          </w:p>
        </w:tc>
        <w:tc>
          <w:tcPr>
            <w:tcW w:w="7277" w:type="dxa"/>
            <w:tcMar>
              <w:top w:w="100" w:type="dxa"/>
              <w:left w:w="100" w:type="dxa"/>
              <w:bottom w:w="100" w:type="dxa"/>
              <w:right w:w="100" w:type="dxa"/>
            </w:tcMar>
          </w:tcPr>
          <w:p w14:paraId="12FB034A" w14:textId="77777777" w:rsidR="00023435" w:rsidRDefault="00853152">
            <w:pPr>
              <w:spacing w:line="276" w:lineRule="auto"/>
              <w:rPr>
                <w:sz w:val="20"/>
                <w:szCs w:val="20"/>
              </w:rPr>
            </w:pPr>
            <w:r>
              <w:rPr>
                <w:color w:val="000000"/>
                <w:sz w:val="20"/>
                <w:szCs w:val="20"/>
              </w:rPr>
              <w:t>Key Performance Indicator</w:t>
            </w:r>
          </w:p>
        </w:tc>
      </w:tr>
      <w:tr w:rsidR="00023435" w14:paraId="7B04DABF" w14:textId="77777777">
        <w:trPr>
          <w:trHeight w:val="87"/>
        </w:trPr>
        <w:tc>
          <w:tcPr>
            <w:tcW w:w="1610" w:type="dxa"/>
            <w:tcMar>
              <w:top w:w="100" w:type="dxa"/>
              <w:left w:w="100" w:type="dxa"/>
              <w:bottom w:w="100" w:type="dxa"/>
              <w:right w:w="100" w:type="dxa"/>
            </w:tcMar>
          </w:tcPr>
          <w:p w14:paraId="72435E5B" w14:textId="77777777" w:rsidR="00023435" w:rsidRDefault="00853152">
            <w:pPr>
              <w:spacing w:line="276" w:lineRule="auto"/>
              <w:rPr>
                <w:color w:val="000000"/>
                <w:sz w:val="20"/>
                <w:szCs w:val="20"/>
              </w:rPr>
            </w:pPr>
            <w:r>
              <w:rPr>
                <w:color w:val="000000"/>
                <w:sz w:val="20"/>
                <w:szCs w:val="20"/>
              </w:rPr>
              <w:t>MD</w:t>
            </w:r>
          </w:p>
        </w:tc>
        <w:tc>
          <w:tcPr>
            <w:tcW w:w="7277" w:type="dxa"/>
            <w:tcMar>
              <w:top w:w="100" w:type="dxa"/>
              <w:left w:w="100" w:type="dxa"/>
              <w:bottom w:w="100" w:type="dxa"/>
              <w:right w:w="100" w:type="dxa"/>
            </w:tcMar>
          </w:tcPr>
          <w:p w14:paraId="1D87BA5A" w14:textId="77777777" w:rsidR="00023435" w:rsidRDefault="00853152">
            <w:pPr>
              <w:spacing w:line="276" w:lineRule="auto"/>
              <w:rPr>
                <w:color w:val="000000"/>
                <w:sz w:val="20"/>
                <w:szCs w:val="20"/>
              </w:rPr>
            </w:pPr>
            <w:r>
              <w:rPr>
                <w:color w:val="000000"/>
                <w:sz w:val="20"/>
                <w:szCs w:val="20"/>
              </w:rPr>
              <w:t>Managing Director</w:t>
            </w:r>
          </w:p>
        </w:tc>
      </w:tr>
      <w:tr w:rsidR="00023435" w14:paraId="4907E8B5" w14:textId="77777777">
        <w:trPr>
          <w:trHeight w:val="168"/>
        </w:trPr>
        <w:tc>
          <w:tcPr>
            <w:tcW w:w="1610" w:type="dxa"/>
            <w:tcMar>
              <w:top w:w="100" w:type="dxa"/>
              <w:left w:w="100" w:type="dxa"/>
              <w:bottom w:w="100" w:type="dxa"/>
              <w:right w:w="100" w:type="dxa"/>
            </w:tcMar>
          </w:tcPr>
          <w:p w14:paraId="0448B93E" w14:textId="77777777" w:rsidR="00023435" w:rsidRDefault="00853152">
            <w:pPr>
              <w:spacing w:line="276" w:lineRule="auto"/>
              <w:rPr>
                <w:sz w:val="20"/>
                <w:szCs w:val="20"/>
              </w:rPr>
            </w:pPr>
            <w:r>
              <w:rPr>
                <w:color w:val="000000"/>
                <w:sz w:val="20"/>
                <w:szCs w:val="20"/>
              </w:rPr>
              <w:t>MIS</w:t>
            </w:r>
          </w:p>
        </w:tc>
        <w:tc>
          <w:tcPr>
            <w:tcW w:w="7277" w:type="dxa"/>
            <w:tcMar>
              <w:top w:w="100" w:type="dxa"/>
              <w:left w:w="100" w:type="dxa"/>
              <w:bottom w:w="100" w:type="dxa"/>
              <w:right w:w="100" w:type="dxa"/>
            </w:tcMar>
          </w:tcPr>
          <w:p w14:paraId="74F729B5" w14:textId="77777777" w:rsidR="00023435" w:rsidRDefault="00853152">
            <w:pPr>
              <w:spacing w:line="276" w:lineRule="auto"/>
              <w:rPr>
                <w:sz w:val="20"/>
                <w:szCs w:val="20"/>
              </w:rPr>
            </w:pPr>
            <w:r>
              <w:rPr>
                <w:color w:val="000000"/>
                <w:sz w:val="20"/>
                <w:szCs w:val="20"/>
              </w:rPr>
              <w:t>Management Information System</w:t>
            </w:r>
          </w:p>
        </w:tc>
      </w:tr>
      <w:tr w:rsidR="00023435" w14:paraId="1A4E73BA" w14:textId="77777777">
        <w:trPr>
          <w:trHeight w:val="20"/>
        </w:trPr>
        <w:tc>
          <w:tcPr>
            <w:tcW w:w="1610" w:type="dxa"/>
            <w:tcMar>
              <w:top w:w="100" w:type="dxa"/>
              <w:left w:w="100" w:type="dxa"/>
              <w:bottom w:w="100" w:type="dxa"/>
              <w:right w:w="100" w:type="dxa"/>
            </w:tcMar>
          </w:tcPr>
          <w:p w14:paraId="4F774D95" w14:textId="77777777" w:rsidR="00023435" w:rsidRDefault="00853152">
            <w:pPr>
              <w:spacing w:line="276" w:lineRule="auto"/>
              <w:rPr>
                <w:sz w:val="20"/>
                <w:szCs w:val="20"/>
              </w:rPr>
            </w:pPr>
            <w:r>
              <w:rPr>
                <w:color w:val="000000"/>
                <w:sz w:val="20"/>
                <w:szCs w:val="20"/>
              </w:rPr>
              <w:t>NABARD</w:t>
            </w:r>
          </w:p>
        </w:tc>
        <w:tc>
          <w:tcPr>
            <w:tcW w:w="7277" w:type="dxa"/>
            <w:tcMar>
              <w:top w:w="100" w:type="dxa"/>
              <w:left w:w="100" w:type="dxa"/>
              <w:bottom w:w="100" w:type="dxa"/>
              <w:right w:w="100" w:type="dxa"/>
            </w:tcMar>
          </w:tcPr>
          <w:p w14:paraId="2EE82133" w14:textId="77777777" w:rsidR="00023435" w:rsidRDefault="00853152">
            <w:pPr>
              <w:spacing w:line="276" w:lineRule="auto"/>
              <w:rPr>
                <w:sz w:val="20"/>
                <w:szCs w:val="20"/>
              </w:rPr>
            </w:pPr>
            <w:r>
              <w:rPr>
                <w:color w:val="000000"/>
                <w:sz w:val="20"/>
                <w:szCs w:val="20"/>
              </w:rPr>
              <w:t>National Bank for Agriculture and Rural Development</w:t>
            </w:r>
          </w:p>
        </w:tc>
      </w:tr>
      <w:tr w:rsidR="00023435" w14:paraId="70291FC0" w14:textId="77777777">
        <w:trPr>
          <w:trHeight w:val="20"/>
        </w:trPr>
        <w:tc>
          <w:tcPr>
            <w:tcW w:w="1610" w:type="dxa"/>
            <w:tcMar>
              <w:top w:w="100" w:type="dxa"/>
              <w:left w:w="100" w:type="dxa"/>
              <w:bottom w:w="100" w:type="dxa"/>
              <w:right w:w="100" w:type="dxa"/>
            </w:tcMar>
          </w:tcPr>
          <w:p w14:paraId="4EBA6403" w14:textId="77777777" w:rsidR="00023435" w:rsidRDefault="00853152">
            <w:pPr>
              <w:spacing w:line="276" w:lineRule="auto"/>
              <w:rPr>
                <w:sz w:val="20"/>
                <w:szCs w:val="20"/>
              </w:rPr>
            </w:pPr>
            <w:r>
              <w:rPr>
                <w:color w:val="000000"/>
                <w:sz w:val="20"/>
                <w:szCs w:val="20"/>
              </w:rPr>
              <w:t>NABKISAN</w:t>
            </w:r>
          </w:p>
        </w:tc>
        <w:tc>
          <w:tcPr>
            <w:tcW w:w="7277" w:type="dxa"/>
            <w:tcMar>
              <w:top w:w="100" w:type="dxa"/>
              <w:left w:w="100" w:type="dxa"/>
              <w:bottom w:w="100" w:type="dxa"/>
              <w:right w:w="100" w:type="dxa"/>
            </w:tcMar>
          </w:tcPr>
          <w:p w14:paraId="5F9B9ED4" w14:textId="77777777" w:rsidR="00023435" w:rsidRDefault="00853152">
            <w:pPr>
              <w:spacing w:line="276" w:lineRule="auto"/>
              <w:rPr>
                <w:sz w:val="20"/>
                <w:szCs w:val="20"/>
              </w:rPr>
            </w:pPr>
            <w:r>
              <w:rPr>
                <w:color w:val="000000"/>
                <w:sz w:val="20"/>
                <w:szCs w:val="20"/>
              </w:rPr>
              <w:t>NABKISAN Finance Limited (NBFC promoted by NABARD)</w:t>
            </w:r>
          </w:p>
        </w:tc>
      </w:tr>
      <w:tr w:rsidR="00023435" w14:paraId="774DC49D" w14:textId="77777777">
        <w:trPr>
          <w:trHeight w:val="231"/>
        </w:trPr>
        <w:tc>
          <w:tcPr>
            <w:tcW w:w="1610" w:type="dxa"/>
            <w:tcMar>
              <w:top w:w="100" w:type="dxa"/>
              <w:left w:w="100" w:type="dxa"/>
              <w:bottom w:w="100" w:type="dxa"/>
              <w:right w:w="100" w:type="dxa"/>
            </w:tcMar>
          </w:tcPr>
          <w:p w14:paraId="74B408CD" w14:textId="77777777" w:rsidR="00023435" w:rsidRDefault="00853152">
            <w:pPr>
              <w:spacing w:line="276" w:lineRule="auto"/>
              <w:rPr>
                <w:sz w:val="20"/>
                <w:szCs w:val="20"/>
              </w:rPr>
            </w:pPr>
            <w:r>
              <w:rPr>
                <w:color w:val="000000"/>
                <w:sz w:val="20"/>
                <w:szCs w:val="20"/>
              </w:rPr>
              <w:t>NBFC</w:t>
            </w:r>
          </w:p>
        </w:tc>
        <w:tc>
          <w:tcPr>
            <w:tcW w:w="7277" w:type="dxa"/>
            <w:tcMar>
              <w:top w:w="100" w:type="dxa"/>
              <w:left w:w="100" w:type="dxa"/>
              <w:bottom w:w="100" w:type="dxa"/>
              <w:right w:w="100" w:type="dxa"/>
            </w:tcMar>
          </w:tcPr>
          <w:p w14:paraId="39C28AA6" w14:textId="77777777" w:rsidR="00023435" w:rsidRDefault="00853152">
            <w:pPr>
              <w:spacing w:line="276" w:lineRule="auto"/>
              <w:rPr>
                <w:sz w:val="20"/>
                <w:szCs w:val="20"/>
              </w:rPr>
            </w:pPr>
            <w:r>
              <w:rPr>
                <w:color w:val="000000"/>
                <w:sz w:val="20"/>
                <w:szCs w:val="20"/>
              </w:rPr>
              <w:t>Non-Banking Financial Company</w:t>
            </w:r>
          </w:p>
        </w:tc>
      </w:tr>
      <w:tr w:rsidR="00023435" w14:paraId="219410BB" w14:textId="77777777">
        <w:trPr>
          <w:trHeight w:val="20"/>
        </w:trPr>
        <w:tc>
          <w:tcPr>
            <w:tcW w:w="1610" w:type="dxa"/>
            <w:tcMar>
              <w:top w:w="100" w:type="dxa"/>
              <w:left w:w="100" w:type="dxa"/>
              <w:bottom w:w="100" w:type="dxa"/>
              <w:right w:w="100" w:type="dxa"/>
            </w:tcMar>
          </w:tcPr>
          <w:p w14:paraId="7D7CB1B8" w14:textId="77777777" w:rsidR="00023435" w:rsidRDefault="00853152">
            <w:pPr>
              <w:spacing w:line="276" w:lineRule="auto"/>
              <w:rPr>
                <w:sz w:val="20"/>
                <w:szCs w:val="20"/>
              </w:rPr>
            </w:pPr>
            <w:r>
              <w:rPr>
                <w:color w:val="000000"/>
                <w:sz w:val="20"/>
                <w:szCs w:val="20"/>
              </w:rPr>
              <w:t>NBFC-MFI</w:t>
            </w:r>
          </w:p>
        </w:tc>
        <w:tc>
          <w:tcPr>
            <w:tcW w:w="7277" w:type="dxa"/>
            <w:tcMar>
              <w:top w:w="100" w:type="dxa"/>
              <w:left w:w="100" w:type="dxa"/>
              <w:bottom w:w="100" w:type="dxa"/>
              <w:right w:w="100" w:type="dxa"/>
            </w:tcMar>
          </w:tcPr>
          <w:p w14:paraId="33BAD542" w14:textId="77777777" w:rsidR="00023435" w:rsidRDefault="00853152">
            <w:pPr>
              <w:spacing w:line="276" w:lineRule="auto"/>
              <w:rPr>
                <w:sz w:val="20"/>
                <w:szCs w:val="20"/>
              </w:rPr>
            </w:pPr>
            <w:r>
              <w:rPr>
                <w:color w:val="000000"/>
                <w:sz w:val="20"/>
                <w:szCs w:val="20"/>
              </w:rPr>
              <w:t>Non-Banking Financial Company – Micro Finance Institution</w:t>
            </w:r>
          </w:p>
        </w:tc>
      </w:tr>
      <w:tr w:rsidR="00023435" w14:paraId="7C5D378F" w14:textId="77777777">
        <w:trPr>
          <w:trHeight w:val="142"/>
        </w:trPr>
        <w:tc>
          <w:tcPr>
            <w:tcW w:w="1610" w:type="dxa"/>
            <w:tcMar>
              <w:top w:w="100" w:type="dxa"/>
              <w:left w:w="100" w:type="dxa"/>
              <w:bottom w:w="100" w:type="dxa"/>
              <w:right w:w="100" w:type="dxa"/>
            </w:tcMar>
          </w:tcPr>
          <w:p w14:paraId="4852A1E9" w14:textId="77777777" w:rsidR="00023435" w:rsidRDefault="00853152">
            <w:pPr>
              <w:spacing w:line="276" w:lineRule="auto"/>
              <w:rPr>
                <w:sz w:val="20"/>
                <w:szCs w:val="20"/>
              </w:rPr>
            </w:pPr>
            <w:r>
              <w:rPr>
                <w:color w:val="000000"/>
                <w:sz w:val="20"/>
                <w:szCs w:val="20"/>
              </w:rPr>
              <w:t>NGO</w:t>
            </w:r>
          </w:p>
        </w:tc>
        <w:tc>
          <w:tcPr>
            <w:tcW w:w="7277" w:type="dxa"/>
            <w:tcMar>
              <w:top w:w="100" w:type="dxa"/>
              <w:left w:w="100" w:type="dxa"/>
              <w:bottom w:w="100" w:type="dxa"/>
              <w:right w:w="100" w:type="dxa"/>
            </w:tcMar>
          </w:tcPr>
          <w:p w14:paraId="251A4887" w14:textId="77777777" w:rsidR="00023435" w:rsidRDefault="00853152">
            <w:pPr>
              <w:spacing w:line="276" w:lineRule="auto"/>
              <w:rPr>
                <w:sz w:val="20"/>
                <w:szCs w:val="20"/>
              </w:rPr>
            </w:pPr>
            <w:r>
              <w:rPr>
                <w:color w:val="000000"/>
                <w:sz w:val="20"/>
                <w:szCs w:val="20"/>
              </w:rPr>
              <w:t>Non-Governmental Organisation</w:t>
            </w:r>
          </w:p>
        </w:tc>
      </w:tr>
      <w:tr w:rsidR="00023435" w14:paraId="77AE9D7C" w14:textId="77777777">
        <w:trPr>
          <w:trHeight w:val="20"/>
        </w:trPr>
        <w:tc>
          <w:tcPr>
            <w:tcW w:w="1610" w:type="dxa"/>
            <w:tcMar>
              <w:top w:w="100" w:type="dxa"/>
              <w:left w:w="100" w:type="dxa"/>
              <w:bottom w:w="100" w:type="dxa"/>
              <w:right w:w="100" w:type="dxa"/>
            </w:tcMar>
          </w:tcPr>
          <w:p w14:paraId="1F2964F5" w14:textId="77777777" w:rsidR="00023435" w:rsidRDefault="00853152">
            <w:pPr>
              <w:spacing w:line="276" w:lineRule="auto"/>
              <w:rPr>
                <w:sz w:val="20"/>
                <w:szCs w:val="20"/>
              </w:rPr>
            </w:pPr>
            <w:r>
              <w:rPr>
                <w:color w:val="000000"/>
                <w:sz w:val="20"/>
                <w:szCs w:val="20"/>
              </w:rPr>
              <w:t>PACS</w:t>
            </w:r>
          </w:p>
        </w:tc>
        <w:tc>
          <w:tcPr>
            <w:tcW w:w="7277" w:type="dxa"/>
            <w:tcMar>
              <w:top w:w="100" w:type="dxa"/>
              <w:left w:w="100" w:type="dxa"/>
              <w:bottom w:w="100" w:type="dxa"/>
              <w:right w:w="100" w:type="dxa"/>
            </w:tcMar>
          </w:tcPr>
          <w:p w14:paraId="1212D629" w14:textId="77777777" w:rsidR="00023435" w:rsidRDefault="00853152">
            <w:pPr>
              <w:spacing w:line="276" w:lineRule="auto"/>
              <w:rPr>
                <w:sz w:val="20"/>
                <w:szCs w:val="20"/>
              </w:rPr>
            </w:pPr>
            <w:r>
              <w:rPr>
                <w:color w:val="000000"/>
                <w:sz w:val="20"/>
                <w:szCs w:val="20"/>
              </w:rPr>
              <w:t>Primary Agricultural Credit Societies</w:t>
            </w:r>
          </w:p>
        </w:tc>
      </w:tr>
      <w:tr w:rsidR="00023435" w14:paraId="2FB20697" w14:textId="77777777">
        <w:trPr>
          <w:trHeight w:val="20"/>
        </w:trPr>
        <w:tc>
          <w:tcPr>
            <w:tcW w:w="1610" w:type="dxa"/>
            <w:tcMar>
              <w:top w:w="100" w:type="dxa"/>
              <w:left w:w="100" w:type="dxa"/>
              <w:bottom w:w="100" w:type="dxa"/>
              <w:right w:w="100" w:type="dxa"/>
            </w:tcMar>
          </w:tcPr>
          <w:p w14:paraId="00DC9FE7" w14:textId="77777777" w:rsidR="00023435" w:rsidRDefault="00853152">
            <w:pPr>
              <w:spacing w:line="276" w:lineRule="auto"/>
              <w:rPr>
                <w:color w:val="000000"/>
                <w:sz w:val="20"/>
                <w:szCs w:val="20"/>
              </w:rPr>
            </w:pPr>
            <w:r>
              <w:rPr>
                <w:sz w:val="20"/>
                <w:szCs w:val="20"/>
              </w:rPr>
              <w:t>PMAY-U 2.0</w:t>
            </w:r>
          </w:p>
        </w:tc>
        <w:tc>
          <w:tcPr>
            <w:tcW w:w="7277" w:type="dxa"/>
            <w:tcMar>
              <w:top w:w="100" w:type="dxa"/>
              <w:left w:w="100" w:type="dxa"/>
              <w:bottom w:w="100" w:type="dxa"/>
              <w:right w:w="100" w:type="dxa"/>
            </w:tcMar>
          </w:tcPr>
          <w:p w14:paraId="2AEF0C27" w14:textId="77777777" w:rsidR="00023435" w:rsidRDefault="00853152">
            <w:pPr>
              <w:spacing w:line="276" w:lineRule="auto"/>
              <w:rPr>
                <w:color w:val="000000"/>
                <w:sz w:val="20"/>
                <w:szCs w:val="20"/>
              </w:rPr>
            </w:pPr>
            <w:r>
              <w:rPr>
                <w:sz w:val="20"/>
                <w:szCs w:val="20"/>
              </w:rPr>
              <w:t xml:space="preserve">Pradhan Mantri Awas Yojana - Urban 2.0 </w:t>
            </w:r>
          </w:p>
        </w:tc>
      </w:tr>
      <w:tr w:rsidR="00023435" w14:paraId="5BF48BBE" w14:textId="77777777">
        <w:trPr>
          <w:trHeight w:val="20"/>
        </w:trPr>
        <w:tc>
          <w:tcPr>
            <w:tcW w:w="1610" w:type="dxa"/>
            <w:tcMar>
              <w:top w:w="100" w:type="dxa"/>
              <w:left w:w="100" w:type="dxa"/>
              <w:bottom w:w="100" w:type="dxa"/>
              <w:right w:w="100" w:type="dxa"/>
            </w:tcMar>
          </w:tcPr>
          <w:p w14:paraId="5BB3ACB4" w14:textId="77777777" w:rsidR="00023435" w:rsidRDefault="00853152">
            <w:pPr>
              <w:spacing w:line="276" w:lineRule="auto"/>
              <w:rPr>
                <w:sz w:val="20"/>
                <w:szCs w:val="20"/>
              </w:rPr>
            </w:pPr>
            <w:r>
              <w:rPr>
                <w:color w:val="000000"/>
                <w:sz w:val="20"/>
                <w:szCs w:val="20"/>
              </w:rPr>
              <w:t>RBI</w:t>
            </w:r>
          </w:p>
        </w:tc>
        <w:tc>
          <w:tcPr>
            <w:tcW w:w="7277" w:type="dxa"/>
            <w:tcMar>
              <w:top w:w="100" w:type="dxa"/>
              <w:left w:w="100" w:type="dxa"/>
              <w:bottom w:w="100" w:type="dxa"/>
              <w:right w:w="100" w:type="dxa"/>
            </w:tcMar>
          </w:tcPr>
          <w:p w14:paraId="16F54F6B" w14:textId="77777777" w:rsidR="00023435" w:rsidRDefault="00853152">
            <w:pPr>
              <w:spacing w:line="276" w:lineRule="auto"/>
              <w:rPr>
                <w:sz w:val="20"/>
                <w:szCs w:val="20"/>
              </w:rPr>
            </w:pPr>
            <w:r>
              <w:rPr>
                <w:color w:val="000000"/>
                <w:sz w:val="20"/>
                <w:szCs w:val="20"/>
              </w:rPr>
              <w:t>Reserve Bank of India</w:t>
            </w:r>
          </w:p>
        </w:tc>
      </w:tr>
      <w:tr w:rsidR="00023435" w14:paraId="6D46AD2F" w14:textId="77777777">
        <w:trPr>
          <w:trHeight w:val="20"/>
        </w:trPr>
        <w:tc>
          <w:tcPr>
            <w:tcW w:w="1610" w:type="dxa"/>
            <w:tcMar>
              <w:top w:w="100" w:type="dxa"/>
              <w:left w:w="100" w:type="dxa"/>
              <w:bottom w:w="100" w:type="dxa"/>
              <w:right w:w="100" w:type="dxa"/>
            </w:tcMar>
          </w:tcPr>
          <w:p w14:paraId="4FA1E9FD" w14:textId="77777777" w:rsidR="00023435" w:rsidRDefault="00853152">
            <w:pPr>
              <w:spacing w:line="276" w:lineRule="auto"/>
              <w:rPr>
                <w:color w:val="000000"/>
                <w:sz w:val="20"/>
                <w:szCs w:val="20"/>
              </w:rPr>
            </w:pPr>
            <w:r>
              <w:rPr>
                <w:sz w:val="20"/>
                <w:szCs w:val="20"/>
              </w:rPr>
              <w:t>RMC</w:t>
            </w:r>
          </w:p>
        </w:tc>
        <w:tc>
          <w:tcPr>
            <w:tcW w:w="7277" w:type="dxa"/>
            <w:tcMar>
              <w:top w:w="100" w:type="dxa"/>
              <w:left w:w="100" w:type="dxa"/>
              <w:bottom w:w="100" w:type="dxa"/>
              <w:right w:w="100" w:type="dxa"/>
            </w:tcMar>
          </w:tcPr>
          <w:p w14:paraId="119A7351" w14:textId="77777777" w:rsidR="00023435" w:rsidRDefault="00853152">
            <w:pPr>
              <w:spacing w:line="276" w:lineRule="auto"/>
              <w:rPr>
                <w:color w:val="000000"/>
                <w:sz w:val="20"/>
                <w:szCs w:val="20"/>
              </w:rPr>
            </w:pPr>
            <w:r>
              <w:rPr>
                <w:sz w:val="20"/>
                <w:szCs w:val="20"/>
              </w:rPr>
              <w:t xml:space="preserve">Risk Management Committee </w:t>
            </w:r>
          </w:p>
        </w:tc>
      </w:tr>
      <w:tr w:rsidR="00023435" w14:paraId="3E257238" w14:textId="77777777">
        <w:trPr>
          <w:trHeight w:val="20"/>
        </w:trPr>
        <w:tc>
          <w:tcPr>
            <w:tcW w:w="1610" w:type="dxa"/>
            <w:tcMar>
              <w:top w:w="100" w:type="dxa"/>
              <w:left w:w="100" w:type="dxa"/>
              <w:bottom w:w="100" w:type="dxa"/>
              <w:right w:w="100" w:type="dxa"/>
            </w:tcMar>
          </w:tcPr>
          <w:p w14:paraId="4B6EDE35" w14:textId="77777777" w:rsidR="00023435" w:rsidRDefault="00853152">
            <w:pPr>
              <w:spacing w:line="276" w:lineRule="auto"/>
              <w:rPr>
                <w:sz w:val="20"/>
                <w:szCs w:val="20"/>
              </w:rPr>
            </w:pPr>
            <w:r>
              <w:rPr>
                <w:sz w:val="20"/>
                <w:szCs w:val="20"/>
              </w:rPr>
              <w:t>SBWG</w:t>
            </w:r>
          </w:p>
        </w:tc>
        <w:tc>
          <w:tcPr>
            <w:tcW w:w="7277" w:type="dxa"/>
            <w:tcMar>
              <w:top w:w="100" w:type="dxa"/>
              <w:left w:w="100" w:type="dxa"/>
              <w:bottom w:w="100" w:type="dxa"/>
              <w:right w:w="100" w:type="dxa"/>
            </w:tcMar>
          </w:tcPr>
          <w:p w14:paraId="774F7416" w14:textId="77777777" w:rsidR="00023435" w:rsidRDefault="00853152">
            <w:pPr>
              <w:spacing w:line="276" w:lineRule="auto"/>
              <w:rPr>
                <w:sz w:val="20"/>
                <w:szCs w:val="20"/>
              </w:rPr>
            </w:pPr>
            <w:r>
              <w:rPr>
                <w:sz w:val="20"/>
                <w:szCs w:val="20"/>
              </w:rPr>
              <w:t>Social Bond Working Group</w:t>
            </w:r>
          </w:p>
        </w:tc>
      </w:tr>
      <w:tr w:rsidR="00023435" w14:paraId="535EC5D5" w14:textId="77777777">
        <w:trPr>
          <w:trHeight w:val="20"/>
        </w:trPr>
        <w:tc>
          <w:tcPr>
            <w:tcW w:w="1610" w:type="dxa"/>
            <w:tcMar>
              <w:top w:w="100" w:type="dxa"/>
              <w:left w:w="100" w:type="dxa"/>
              <w:bottom w:w="100" w:type="dxa"/>
              <w:right w:w="100" w:type="dxa"/>
            </w:tcMar>
          </w:tcPr>
          <w:p w14:paraId="3D9B9C7F" w14:textId="77777777" w:rsidR="00023435" w:rsidRDefault="00853152">
            <w:pPr>
              <w:spacing w:line="276" w:lineRule="auto"/>
              <w:rPr>
                <w:sz w:val="20"/>
                <w:szCs w:val="20"/>
              </w:rPr>
            </w:pPr>
            <w:r>
              <w:rPr>
                <w:color w:val="000000"/>
                <w:sz w:val="20"/>
                <w:szCs w:val="20"/>
              </w:rPr>
              <w:lastRenderedPageBreak/>
              <w:t>SDG</w:t>
            </w:r>
          </w:p>
        </w:tc>
        <w:tc>
          <w:tcPr>
            <w:tcW w:w="7277" w:type="dxa"/>
            <w:tcMar>
              <w:top w:w="100" w:type="dxa"/>
              <w:left w:w="100" w:type="dxa"/>
              <w:bottom w:w="100" w:type="dxa"/>
              <w:right w:w="100" w:type="dxa"/>
            </w:tcMar>
          </w:tcPr>
          <w:p w14:paraId="15CF78EC" w14:textId="77777777" w:rsidR="00023435" w:rsidRDefault="00853152">
            <w:pPr>
              <w:spacing w:line="276" w:lineRule="auto"/>
              <w:rPr>
                <w:sz w:val="20"/>
                <w:szCs w:val="20"/>
              </w:rPr>
            </w:pPr>
            <w:r>
              <w:rPr>
                <w:color w:val="000000"/>
                <w:sz w:val="20"/>
                <w:szCs w:val="20"/>
              </w:rPr>
              <w:t>Sustainable Development Goal</w:t>
            </w:r>
          </w:p>
        </w:tc>
      </w:tr>
      <w:tr w:rsidR="00023435" w14:paraId="569A672F" w14:textId="77777777">
        <w:trPr>
          <w:trHeight w:val="20"/>
        </w:trPr>
        <w:tc>
          <w:tcPr>
            <w:tcW w:w="1610" w:type="dxa"/>
            <w:tcMar>
              <w:top w:w="100" w:type="dxa"/>
              <w:left w:w="100" w:type="dxa"/>
              <w:bottom w:w="100" w:type="dxa"/>
              <w:right w:w="100" w:type="dxa"/>
            </w:tcMar>
          </w:tcPr>
          <w:p w14:paraId="75D85CE2" w14:textId="77777777" w:rsidR="00023435" w:rsidRDefault="00853152">
            <w:pPr>
              <w:spacing w:line="276" w:lineRule="auto"/>
              <w:rPr>
                <w:sz w:val="20"/>
                <w:szCs w:val="20"/>
              </w:rPr>
            </w:pPr>
            <w:r>
              <w:rPr>
                <w:color w:val="000000"/>
                <w:sz w:val="20"/>
                <w:szCs w:val="20"/>
              </w:rPr>
              <w:t>SEBI</w:t>
            </w:r>
          </w:p>
        </w:tc>
        <w:tc>
          <w:tcPr>
            <w:tcW w:w="7277" w:type="dxa"/>
            <w:tcMar>
              <w:top w:w="100" w:type="dxa"/>
              <w:left w:w="100" w:type="dxa"/>
              <w:bottom w:w="100" w:type="dxa"/>
              <w:right w:w="100" w:type="dxa"/>
            </w:tcMar>
          </w:tcPr>
          <w:p w14:paraId="08704882" w14:textId="77777777" w:rsidR="00023435" w:rsidRDefault="00853152">
            <w:pPr>
              <w:spacing w:line="276" w:lineRule="auto"/>
              <w:rPr>
                <w:sz w:val="20"/>
                <w:szCs w:val="20"/>
              </w:rPr>
            </w:pPr>
            <w:r>
              <w:rPr>
                <w:color w:val="000000"/>
                <w:sz w:val="20"/>
                <w:szCs w:val="20"/>
              </w:rPr>
              <w:t>Securities and Exchange Board of India</w:t>
            </w:r>
          </w:p>
        </w:tc>
      </w:tr>
      <w:tr w:rsidR="00023435" w14:paraId="56DE79CC" w14:textId="77777777">
        <w:trPr>
          <w:trHeight w:val="20"/>
        </w:trPr>
        <w:tc>
          <w:tcPr>
            <w:tcW w:w="1610" w:type="dxa"/>
            <w:tcMar>
              <w:top w:w="100" w:type="dxa"/>
              <w:left w:w="100" w:type="dxa"/>
              <w:bottom w:w="100" w:type="dxa"/>
              <w:right w:w="100" w:type="dxa"/>
            </w:tcMar>
          </w:tcPr>
          <w:p w14:paraId="7C756C9B" w14:textId="77777777" w:rsidR="00023435" w:rsidRDefault="00853152">
            <w:pPr>
              <w:spacing w:line="276" w:lineRule="auto"/>
              <w:rPr>
                <w:sz w:val="20"/>
                <w:szCs w:val="20"/>
              </w:rPr>
            </w:pPr>
            <w:r>
              <w:rPr>
                <w:color w:val="000000"/>
                <w:sz w:val="20"/>
                <w:szCs w:val="20"/>
              </w:rPr>
              <w:t>SPO</w:t>
            </w:r>
          </w:p>
        </w:tc>
        <w:tc>
          <w:tcPr>
            <w:tcW w:w="7277" w:type="dxa"/>
            <w:tcMar>
              <w:top w:w="100" w:type="dxa"/>
              <w:left w:w="100" w:type="dxa"/>
              <w:bottom w:w="100" w:type="dxa"/>
              <w:right w:w="100" w:type="dxa"/>
            </w:tcMar>
          </w:tcPr>
          <w:p w14:paraId="3FD48426" w14:textId="77777777" w:rsidR="00023435" w:rsidRDefault="00853152">
            <w:pPr>
              <w:spacing w:line="276" w:lineRule="auto"/>
              <w:rPr>
                <w:sz w:val="20"/>
                <w:szCs w:val="20"/>
              </w:rPr>
            </w:pPr>
            <w:r>
              <w:rPr>
                <w:color w:val="000000"/>
                <w:sz w:val="20"/>
                <w:szCs w:val="20"/>
              </w:rPr>
              <w:t>Second Party Opinion</w:t>
            </w:r>
          </w:p>
        </w:tc>
      </w:tr>
      <w:tr w:rsidR="00023435" w14:paraId="4BFD3202" w14:textId="77777777">
        <w:trPr>
          <w:trHeight w:val="20"/>
        </w:trPr>
        <w:tc>
          <w:tcPr>
            <w:tcW w:w="1610" w:type="dxa"/>
            <w:tcMar>
              <w:top w:w="100" w:type="dxa"/>
              <w:left w:w="100" w:type="dxa"/>
              <w:bottom w:w="100" w:type="dxa"/>
              <w:right w:w="100" w:type="dxa"/>
            </w:tcMar>
          </w:tcPr>
          <w:p w14:paraId="2FF378B4" w14:textId="77777777" w:rsidR="00023435" w:rsidRDefault="00853152">
            <w:pPr>
              <w:spacing w:line="276" w:lineRule="auto"/>
              <w:rPr>
                <w:color w:val="000000"/>
                <w:sz w:val="20"/>
                <w:szCs w:val="20"/>
              </w:rPr>
            </w:pPr>
            <w:r>
              <w:rPr>
                <w:color w:val="000000"/>
                <w:sz w:val="20"/>
                <w:szCs w:val="20"/>
              </w:rPr>
              <w:t>TMCC</w:t>
            </w:r>
          </w:p>
        </w:tc>
        <w:tc>
          <w:tcPr>
            <w:tcW w:w="7277" w:type="dxa"/>
            <w:tcMar>
              <w:top w:w="100" w:type="dxa"/>
              <w:left w:w="100" w:type="dxa"/>
              <w:bottom w:w="100" w:type="dxa"/>
              <w:right w:w="100" w:type="dxa"/>
            </w:tcMar>
          </w:tcPr>
          <w:p w14:paraId="2A6A52F4" w14:textId="77777777" w:rsidR="00023435" w:rsidRDefault="00853152">
            <w:pPr>
              <w:spacing w:line="276" w:lineRule="auto"/>
              <w:rPr>
                <w:color w:val="000000"/>
                <w:sz w:val="20"/>
                <w:szCs w:val="20"/>
              </w:rPr>
            </w:pPr>
            <w:r>
              <w:rPr>
                <w:color w:val="000000"/>
                <w:sz w:val="20"/>
                <w:szCs w:val="20"/>
              </w:rPr>
              <w:t>Top Management Credit Committee</w:t>
            </w:r>
          </w:p>
        </w:tc>
      </w:tr>
      <w:tr w:rsidR="00023435" w14:paraId="3BAA0350" w14:textId="77777777">
        <w:trPr>
          <w:trHeight w:val="20"/>
        </w:trPr>
        <w:tc>
          <w:tcPr>
            <w:tcW w:w="1610" w:type="dxa"/>
            <w:tcMar>
              <w:top w:w="100" w:type="dxa"/>
              <w:left w:w="100" w:type="dxa"/>
              <w:bottom w:w="100" w:type="dxa"/>
              <w:right w:w="100" w:type="dxa"/>
            </w:tcMar>
          </w:tcPr>
          <w:p w14:paraId="4B74489F" w14:textId="77777777" w:rsidR="00023435" w:rsidRDefault="00853152">
            <w:pPr>
              <w:spacing w:line="276" w:lineRule="auto"/>
              <w:rPr>
                <w:sz w:val="20"/>
                <w:szCs w:val="20"/>
              </w:rPr>
            </w:pPr>
            <w:r>
              <w:rPr>
                <w:color w:val="000000"/>
                <w:sz w:val="20"/>
                <w:szCs w:val="20"/>
              </w:rPr>
              <w:t>WASH</w:t>
            </w:r>
          </w:p>
        </w:tc>
        <w:tc>
          <w:tcPr>
            <w:tcW w:w="7277" w:type="dxa"/>
            <w:tcMar>
              <w:top w:w="100" w:type="dxa"/>
              <w:left w:w="100" w:type="dxa"/>
              <w:bottom w:w="100" w:type="dxa"/>
              <w:right w:w="100" w:type="dxa"/>
            </w:tcMar>
          </w:tcPr>
          <w:p w14:paraId="4712EA0E" w14:textId="77777777" w:rsidR="00023435" w:rsidRDefault="00853152">
            <w:pPr>
              <w:spacing w:line="276" w:lineRule="auto"/>
              <w:rPr>
                <w:sz w:val="20"/>
                <w:szCs w:val="20"/>
              </w:rPr>
            </w:pPr>
            <w:r>
              <w:rPr>
                <w:color w:val="000000"/>
                <w:sz w:val="20"/>
                <w:szCs w:val="20"/>
              </w:rPr>
              <w:t>Water, Sanitation and Hygiene</w:t>
            </w:r>
          </w:p>
        </w:tc>
      </w:tr>
    </w:tbl>
    <w:p w14:paraId="044DE0F1" w14:textId="77777777" w:rsidR="00023435" w:rsidRDefault="00853152">
      <w:pPr>
        <w:pStyle w:val="Heading1"/>
      </w:pPr>
      <w:r>
        <w:br/>
      </w:r>
      <w:r>
        <w:br w:type="page"/>
      </w:r>
      <w:bookmarkStart w:id="2" w:name="_Toc237542592"/>
      <w:r>
        <w:lastRenderedPageBreak/>
        <w:t>Chapter I: Introduction</w:t>
      </w:r>
      <w:bookmarkEnd w:id="2"/>
    </w:p>
    <w:p w14:paraId="3ABB3EF7" w14:textId="77777777" w:rsidR="00023435" w:rsidRDefault="00853152">
      <w:pPr>
        <w:pStyle w:val="Heading2"/>
      </w:pPr>
      <w:bookmarkStart w:id="3" w:name="_Toc237542593"/>
      <w:r>
        <w:t>1.1 Background</w:t>
      </w:r>
      <w:bookmarkEnd w:id="3"/>
    </w:p>
    <w:p w14:paraId="3C6B5329" w14:textId="77777777" w:rsidR="00023435" w:rsidRDefault="00853152">
      <w:pPr>
        <w:spacing w:line="276" w:lineRule="auto"/>
      </w:pPr>
      <w:r>
        <w:t xml:space="preserve">NABKISAN Finance Limited (“NABKISAN”) is a non-banking financial company (NBFC) promoted and majority-owned by the National Bank for Agriculture and Rural Development (NABARD), established with a mandate to facilitate access to finance across India’s agricultural and rural economy. Operating across 24 states and 3 Union Territories, NABKISAN provides credit to a diverse set of institutions across the agricultural and rural value chain, including Farmer Producer Organisations (FPOs), Primary Agricultural Credit Societies (PACS), NBFCs and NBFC-MFIs, Section 8 companies, NGOs and trusts, as well as </w:t>
      </w:r>
      <w:proofErr w:type="spellStart"/>
      <w:r>
        <w:t>agri</w:t>
      </w:r>
      <w:proofErr w:type="spellEnd"/>
      <w:r>
        <w:t xml:space="preserve">-corporates and </w:t>
      </w:r>
      <w:proofErr w:type="spellStart"/>
      <w:r>
        <w:t>agri</w:t>
      </w:r>
      <w:proofErr w:type="spellEnd"/>
      <w:r>
        <w:t>-tech enterprises</w:t>
      </w:r>
      <w:r>
        <w:rPr>
          <w:vertAlign w:val="superscript"/>
        </w:rPr>
        <w:footnoteReference w:id="1"/>
      </w:r>
      <w:r>
        <w:t>.</w:t>
      </w:r>
    </w:p>
    <w:p w14:paraId="7C622608" w14:textId="77777777" w:rsidR="00023435" w:rsidRDefault="00023435">
      <w:pPr>
        <w:spacing w:line="276" w:lineRule="auto"/>
      </w:pPr>
    </w:p>
    <w:p w14:paraId="5C59EE73" w14:textId="77777777" w:rsidR="00023435" w:rsidRDefault="00853152">
      <w:pPr>
        <w:spacing w:line="276" w:lineRule="auto"/>
      </w:pPr>
      <w:r>
        <w:t>NABKISAN’s lending model is predominantly intermediated, with a significant share of its financing extended to NBFCs and NBFC-MFIs that subsequently on-lend to end beneficiaries, including small and marginal farmers, rural households, micro-enterprises and other underserved groups. Through this combination of direct and intermediary-led financing, NABKISAN supports the flow of institutional credit across different segments of India’s rural economy, including agricultural production, rural enterprises and livelihood-linked activities.</w:t>
      </w:r>
    </w:p>
    <w:p w14:paraId="011DA133" w14:textId="77777777" w:rsidR="00023435" w:rsidRDefault="00023435">
      <w:pPr>
        <w:spacing w:line="276" w:lineRule="auto"/>
      </w:pPr>
    </w:p>
    <w:p w14:paraId="68BDD8D3" w14:textId="77777777" w:rsidR="00023435" w:rsidRDefault="00853152">
      <w:pPr>
        <w:spacing w:line="276" w:lineRule="auto"/>
      </w:pPr>
      <w:r>
        <w:t>This model gives NABKISAN a role that extends beyond that of a conventional lender. By financing institutions with established networks among rural and agricultural communities, NABKISAN can facilitate the flow of formal finance to borrowers and groups that may face constraints in accessing credit directly. Its focus on FPOs, rural institutions and intermediary lenders</w:t>
      </w:r>
      <w:sdt>
        <w:sdtPr>
          <w:tag w:val="goog_rdk_0"/>
          <w:id w:val="1286875835"/>
        </w:sdtPr>
        <w:sdtEndPr/>
        <w:sdtContent>
          <w:r>
            <w:t>,</w:t>
          </w:r>
        </w:sdtContent>
      </w:sdt>
      <w:r>
        <w:t xml:space="preserve"> therefore</w:t>
      </w:r>
      <w:sdt>
        <w:sdtPr>
          <w:tag w:val="goog_rdk_1"/>
          <w:id w:val="-2050249957"/>
        </w:sdtPr>
        <w:sdtEndPr/>
        <w:sdtContent>
          <w:r>
            <w:t>,</w:t>
          </w:r>
        </w:sdtContent>
      </w:sdt>
      <w:r>
        <w:t xml:space="preserve"> enable</w:t>
      </w:r>
      <w:sdt>
        <w:sdtPr>
          <w:tag w:val="goog_rdk_2"/>
          <w:id w:val="1095957969"/>
        </w:sdtPr>
        <w:sdtEndPr/>
        <w:sdtContent>
          <w:r>
            <w:t>s</w:t>
          </w:r>
        </w:sdtContent>
      </w:sdt>
      <w:r>
        <w:t xml:space="preserve"> it to contribute to broader objectives of financial inclusion, agricultural livelihoods, rural economic development and access to economic opportunities, particularly among underserved communities.</w:t>
      </w:r>
    </w:p>
    <w:p w14:paraId="5633F271" w14:textId="77777777" w:rsidR="00023435" w:rsidRDefault="00023435">
      <w:pPr>
        <w:spacing w:line="276" w:lineRule="auto"/>
      </w:pPr>
    </w:p>
    <w:p w14:paraId="21E8AB8D" w14:textId="77777777" w:rsidR="00023435" w:rsidRDefault="00853152">
      <w:pPr>
        <w:pStyle w:val="Heading2"/>
      </w:pPr>
      <w:bookmarkStart w:id="4" w:name="_Toc237542594"/>
      <w:r>
        <w:t>1.2 Rationale for social bonds</w:t>
      </w:r>
      <w:bookmarkEnd w:id="4"/>
    </w:p>
    <w:p w14:paraId="7609F32C" w14:textId="77777777" w:rsidR="00023435" w:rsidRDefault="00853152">
      <w:pPr>
        <w:spacing w:line="276" w:lineRule="auto"/>
      </w:pPr>
      <w:r>
        <w:t xml:space="preserve">NABKISAN seeks to deepen and scale its developmental role by expanding access to finance for underserved communities and strengthening the social outcomes associated with its financing activities. In this context, the issuance of social bonds provides an opportunity to align NABKISAN’s funding strategy more closely with its developmental mandate and channel capital towards activities that </w:t>
      </w:r>
      <w:sdt>
        <w:sdtPr>
          <w:tag w:val="goog_rdk_3"/>
          <w:id w:val="1825948399"/>
        </w:sdtPr>
        <w:sdtEndPr/>
        <w:sdtContent>
          <w:r>
            <w:t xml:space="preserve">are expected to </w:t>
          </w:r>
        </w:sdtContent>
      </w:sdt>
      <w:r>
        <w:t>generate positive social outcomes for underserved and vulnerable communities.</w:t>
      </w:r>
    </w:p>
    <w:p w14:paraId="76C2CC9A" w14:textId="77777777" w:rsidR="00023435" w:rsidRDefault="00023435">
      <w:pPr>
        <w:spacing w:line="276" w:lineRule="auto"/>
      </w:pPr>
    </w:p>
    <w:p w14:paraId="2A302642" w14:textId="77777777" w:rsidR="00023435" w:rsidRDefault="00853152">
      <w:pPr>
        <w:spacing w:line="276" w:lineRule="auto"/>
      </w:pPr>
      <w:r>
        <w:t xml:space="preserve">A social bond can also support NABKISAN in broadening its funding base beyond conventional bank lines and refinance, by accessing dedicated ESG and impact-focused investors, including domestic institutional investors with ESG mandates, development finance institutions and impact funds. These investors typically look for use-of-proceeds instruments with defined eligibility criteria, a clear governance process and periodic allocation and impact reporting. Establishing a dedicated Social Bond Framework allows NABKISAN to meet these expectations in a consistent manner, while strengthening transparency and accountability around the allocation and use of proceeds and providing a consistent basis for monitoring and reporting the social </w:t>
      </w:r>
      <w:sdt>
        <w:sdtPr>
          <w:tag w:val="goog_rdk_4"/>
          <w:id w:val="-1999520769"/>
        </w:sdtPr>
        <w:sdtEndPr/>
        <w:sdtContent>
          <w:r>
            <w:t>outputs</w:t>
          </w:r>
        </w:sdtContent>
      </w:sdt>
      <w:r w:rsidR="000B5325">
        <w:t xml:space="preserve"> </w:t>
      </w:r>
      <w:r>
        <w:t>associated with eligible financing.</w:t>
      </w:r>
    </w:p>
    <w:p w14:paraId="143884A0" w14:textId="77777777" w:rsidR="00023435" w:rsidRDefault="00023435">
      <w:pPr>
        <w:spacing w:line="276" w:lineRule="auto"/>
      </w:pPr>
    </w:p>
    <w:p w14:paraId="5744AF03" w14:textId="77777777" w:rsidR="00023435" w:rsidRDefault="00853152">
      <w:pPr>
        <w:spacing w:line="276" w:lineRule="auto"/>
      </w:pPr>
      <w:r>
        <w:t>Through the Framework, NABKISAN aims to reinforce the link between its financing activities and its broader objectives of inclusive rural development, access to finance, agricultural livelihoods and economic opportunity, while providing investors with greater transparency on the social impact supported through their investment.</w:t>
      </w:r>
    </w:p>
    <w:p w14:paraId="00FAEB79" w14:textId="77777777" w:rsidR="00023435" w:rsidRDefault="00023435">
      <w:pPr>
        <w:spacing w:line="276" w:lineRule="auto"/>
      </w:pPr>
    </w:p>
    <w:p w14:paraId="35282B38" w14:textId="77777777" w:rsidR="00023435" w:rsidRDefault="00853152">
      <w:pPr>
        <w:pStyle w:val="Heading2"/>
      </w:pPr>
      <w:bookmarkStart w:id="5" w:name="_Toc237542595"/>
      <w:r>
        <w:t>1.3 Sustainability strategy and governance context</w:t>
      </w:r>
      <w:bookmarkEnd w:id="5"/>
    </w:p>
    <w:p w14:paraId="610EC7E7" w14:textId="77777777" w:rsidR="00023435" w:rsidRDefault="00853152">
      <w:pPr>
        <w:spacing w:line="276" w:lineRule="auto"/>
      </w:pPr>
      <w:r>
        <w:t xml:space="preserve">NABKISAN’s approach to sustainability is anchored in its Board-approved Environmental, Social and Governance (ESG) Policy, which establishes social inclusion, gender equality, access to affordable basic infrastructure, environmental sustainability, good governance and </w:t>
      </w:r>
      <w:proofErr w:type="spellStart"/>
      <w:r>
        <w:t>agri</w:t>
      </w:r>
      <w:proofErr w:type="spellEnd"/>
      <w:r>
        <w:t>-allied sector development as key institutional priorities. The Policy applies across NABKISAN’s operations and integrates environmental and social risk considerations into lending and investment decisions, supported by an established exclusion list and ESG oversight mechanisms.</w:t>
      </w:r>
    </w:p>
    <w:p w14:paraId="0F17D5FB" w14:textId="77777777" w:rsidR="00023435" w:rsidRDefault="00023435">
      <w:pPr>
        <w:spacing w:line="276" w:lineRule="auto"/>
      </w:pPr>
    </w:p>
    <w:p w14:paraId="2078ACF1" w14:textId="77777777" w:rsidR="00023435" w:rsidRDefault="00853152">
      <w:pPr>
        <w:spacing w:line="276" w:lineRule="auto"/>
      </w:pPr>
      <w:r>
        <w:t>This Social Bond Framework builds on this existing institutional foundation. Its eligibility criteria, exclusion requirements and monitoring processes are designed to be consistent with NABKISAN’s existing ESG risk-screening approach, while providing a dedicated structure for identifying, financing and reporting on activities supported through social bond proceeds. The Framework, therefore, operationalises NABKISAN’s existing sustainability priorities in the context of a social bond issuance, rather than establishing a separate set of sustainability standards.</w:t>
      </w:r>
    </w:p>
    <w:p w14:paraId="508F5A37" w14:textId="77777777" w:rsidR="00023435" w:rsidRDefault="00023435">
      <w:pPr>
        <w:spacing w:line="276" w:lineRule="auto"/>
      </w:pPr>
    </w:p>
    <w:p w14:paraId="2684C075" w14:textId="77777777" w:rsidR="00023435" w:rsidRDefault="007744E6">
      <w:pPr>
        <w:spacing w:line="276" w:lineRule="auto"/>
      </w:pPr>
      <w:sdt>
        <w:sdtPr>
          <w:tag w:val="goog_rdk_7"/>
          <w:id w:val="1365306679"/>
        </w:sdtPr>
        <w:sdtEndPr/>
        <w:sdtContent>
          <w:r w:rsidR="00853152">
            <w:t xml:space="preserve">This Board-approved Framework will </w:t>
          </w:r>
        </w:sdtContent>
      </w:sdt>
      <w:sdt>
        <w:sdtPr>
          <w:tag w:val="goog_rdk_8"/>
          <w:id w:val="-2097682587"/>
        </w:sdtPr>
        <w:sdtEndPr/>
        <w:sdtContent>
          <w:sdt>
            <w:sdtPr>
              <w:tag w:val="goog_rdk_9"/>
              <w:id w:val="-612652006"/>
            </w:sdtPr>
            <w:sdtEndPr/>
            <w:sdtContent/>
          </w:sdt>
        </w:sdtContent>
      </w:sdt>
      <w:sdt>
        <w:sdtPr>
          <w:tag w:val="goog_rdk_11"/>
          <w:id w:val="734163041"/>
        </w:sdtPr>
        <w:sdtEndPr/>
        <w:sdtContent>
          <w:r w:rsidR="00853152">
            <w:t xml:space="preserve"> </w:t>
          </w:r>
        </w:sdtContent>
      </w:sdt>
      <w:r w:rsidR="00853152">
        <w:t xml:space="preserve">operate within, and is supplementary to, NABKISAN's existing ESG Policy and its associated Operational Guidelines. </w:t>
      </w:r>
    </w:p>
    <w:p w14:paraId="4DD7FF20" w14:textId="77777777" w:rsidR="00023435" w:rsidRDefault="00023435">
      <w:pPr>
        <w:spacing w:line="276" w:lineRule="auto"/>
      </w:pPr>
    </w:p>
    <w:p w14:paraId="7263586C" w14:textId="77777777" w:rsidR="00023435" w:rsidRDefault="00853152">
      <w:pPr>
        <w:spacing w:line="276" w:lineRule="auto"/>
      </w:pPr>
      <w:r>
        <w:t xml:space="preserve">NABKISAN's sustainability governance is supported by its Board and established committee architecture, including the Risk Management Committee (RMC), </w:t>
      </w:r>
      <w:sdt>
        <w:sdtPr>
          <w:tag w:val="goog_rdk_14"/>
          <w:id w:val="-794299367"/>
        </w:sdtPr>
        <w:sdtEndPr/>
        <w:sdtContent>
          <w:r>
            <w:t xml:space="preserve">and </w:t>
          </w:r>
        </w:sdtContent>
      </w:sdt>
      <w:r>
        <w:t>the ESG Committee (management level)</w:t>
      </w:r>
      <w:sdt>
        <w:sdtPr>
          <w:tag w:val="goog_rdk_15"/>
          <w:id w:val="1071442"/>
          <w:showingPlcHdr/>
        </w:sdtPr>
        <w:sdtEndPr/>
        <w:sdtContent>
          <w:r w:rsidR="002715E7">
            <w:t xml:space="preserve">     </w:t>
          </w:r>
        </w:sdtContent>
      </w:sdt>
      <w:r>
        <w:t xml:space="preserve">, alongside broader mechanisms for risk management, internal controls, compliance and ESG-related disclosures.  Governance for this Framework operates through NABKISAN's existing ESG Committee, established under the Operational Guidelines to the ESG Policy, which serves as the management-level body responsible for eligibility, allocation and reporting decisions. </w:t>
      </w:r>
    </w:p>
    <w:p w14:paraId="6844135B" w14:textId="77777777" w:rsidR="00023435" w:rsidRDefault="00023435">
      <w:pPr>
        <w:spacing w:line="276" w:lineRule="auto"/>
      </w:pPr>
    </w:p>
    <w:p w14:paraId="16A76819" w14:textId="77777777" w:rsidR="00023435" w:rsidRDefault="00853152">
      <w:pPr>
        <w:spacing w:line="276" w:lineRule="auto"/>
      </w:pPr>
      <w:r>
        <w:t xml:space="preserve">A Social Bond Working Group (SBWG) will be constituted under the ESG Committee, with representatives from ESG, Risk, the NBFC Business Sourcing Team and Finance, to carry out day-to-day implementation. The ESG Committee reports to the RMC, which in turn reports to the Board. </w:t>
      </w:r>
      <w:sdt>
        <w:sdtPr>
          <w:tag w:val="goog_rdk_16"/>
          <w:id w:val="-303484382"/>
        </w:sdtPr>
        <w:sdtEndPr/>
        <w:sdtContent>
          <w:r w:rsidRPr="002715E7">
            <w:t xml:space="preserve">All lending decisions relating to Partner FIs, loan ticket sizes, tenures and deviations follow the scope of NABKISAN's Loan </w:t>
          </w:r>
        </w:sdtContent>
      </w:sdt>
      <w:sdt>
        <w:sdtPr>
          <w:tag w:val="goog_rdk_17"/>
          <w:id w:val="1612944123"/>
        </w:sdtPr>
        <w:sdtEndPr/>
        <w:sdtContent>
          <w:sdt>
            <w:sdtPr>
              <w:tag w:val="goog_rdk_18"/>
              <w:id w:val="906908965"/>
            </w:sdtPr>
            <w:sdtEndPr/>
            <w:sdtContent>
              <w:r w:rsidRPr="002715E7">
                <w:t>Policy, Delegation of Power Policy and other relevant policies</w:t>
              </w:r>
            </w:sdtContent>
          </w:sdt>
        </w:sdtContent>
      </w:sdt>
      <w:sdt>
        <w:sdtPr>
          <w:tag w:val="goog_rdk_19"/>
          <w:id w:val="1849424645"/>
        </w:sdtPr>
        <w:sdtEndPr/>
        <w:sdtContent>
          <w:sdt>
            <w:sdtPr>
              <w:tag w:val="goog_rdk_20"/>
              <w:id w:val="-1372368800"/>
            </w:sdtPr>
            <w:sdtEndPr/>
            <w:sdtContent>
              <w:r w:rsidRPr="002715E7">
                <w:t xml:space="preserve"> as per the existing business model</w:t>
              </w:r>
            </w:sdtContent>
          </w:sdt>
        </w:sdtContent>
      </w:sdt>
      <w:sdt>
        <w:sdtPr>
          <w:tag w:val="goog_rdk_21"/>
          <w:id w:val="-1118414995"/>
        </w:sdtPr>
        <w:sdtEndPr/>
        <w:sdtContent>
          <w:sdt>
            <w:sdtPr>
              <w:tag w:val="goog_rdk_22"/>
              <w:id w:val="1059799207"/>
            </w:sdtPr>
            <w:sdtEndPr/>
            <w:sdtContent>
              <w:r w:rsidRPr="002715E7">
                <w:t xml:space="preserve"> (</w:t>
              </w:r>
            </w:sdtContent>
          </w:sdt>
        </w:sdtContent>
      </w:sdt>
      <w:sdt>
        <w:sdtPr>
          <w:tag w:val="goog_rdk_23"/>
          <w:id w:val="-354083397"/>
        </w:sdtPr>
        <w:sdtEndPr/>
        <w:sdtContent>
          <w:sdt>
            <w:sdtPr>
              <w:tag w:val="goog_rdk_24"/>
              <w:id w:val="208427713"/>
            </w:sdtPr>
            <w:sdtEndPr/>
            <w:sdtContent>
              <w:r w:rsidRPr="002715E7">
                <w:t xml:space="preserve">briefly </w:t>
              </w:r>
            </w:sdtContent>
          </w:sdt>
        </w:sdtContent>
      </w:sdt>
      <w:sdt>
        <w:sdtPr>
          <w:tag w:val="goog_rdk_25"/>
          <w:id w:val="-1872206823"/>
        </w:sdtPr>
        <w:sdtEndPr/>
        <w:sdtContent>
          <w:sdt>
            <w:sdtPr>
              <w:tag w:val="goog_rdk_26"/>
              <w:id w:val="2050986584"/>
            </w:sdtPr>
            <w:sdtEndPr/>
            <w:sdtContent>
              <w:r w:rsidRPr="002715E7">
                <w:t xml:space="preserve">summarized in the </w:t>
              </w:r>
            </w:sdtContent>
          </w:sdt>
          <w:sdt>
            <w:sdtPr>
              <w:tag w:val="goog_rdk_27"/>
              <w:id w:val="1962179369"/>
              <w:showingPlcHdr/>
            </w:sdtPr>
            <w:sdtEndPr/>
            <w:sdtContent>
              <w:r w:rsidR="002715E7">
                <w:t xml:space="preserve">     </w:t>
              </w:r>
            </w:sdtContent>
          </w:sdt>
        </w:sdtContent>
      </w:sdt>
      <w:sdt>
        <w:sdtPr>
          <w:tag w:val="goog_rdk_29"/>
          <w:id w:val="1700823590"/>
        </w:sdtPr>
        <w:sdtEndPr/>
        <w:sdtContent>
          <w:sdt>
            <w:sdtPr>
              <w:tag w:val="goog_rdk_30"/>
              <w:id w:val="700882914"/>
            </w:sdtPr>
            <w:sdtEndPr/>
            <w:sdtContent>
              <w:r w:rsidRPr="002715E7">
                <w:t>F</w:t>
              </w:r>
            </w:sdtContent>
          </w:sdt>
        </w:sdtContent>
      </w:sdt>
      <w:sdt>
        <w:sdtPr>
          <w:tag w:val="goog_rdk_31"/>
          <w:id w:val="-1147694990"/>
        </w:sdtPr>
        <w:sdtEndPr/>
        <w:sdtContent>
          <w:sdt>
            <w:sdtPr>
              <w:tag w:val="goog_rdk_32"/>
              <w:id w:val="22920569"/>
            </w:sdtPr>
            <w:sdtEndPr/>
            <w:sdtContent>
              <w:r w:rsidRPr="002715E7">
                <w:t>ramework below)</w:t>
              </w:r>
            </w:sdtContent>
          </w:sdt>
        </w:sdtContent>
      </w:sdt>
      <w:sdt>
        <w:sdtPr>
          <w:tag w:val="goog_rdk_33"/>
          <w:id w:val="303841508"/>
        </w:sdtPr>
        <w:sdtEndPr/>
        <w:sdtContent>
          <w:sdt>
            <w:sdtPr>
              <w:tag w:val="goog_rdk_34"/>
              <w:id w:val="-594045846"/>
              <w:showingPlcHdr/>
            </w:sdtPr>
            <w:sdtEndPr/>
            <w:sdtContent>
              <w:r w:rsidR="002715E7">
                <w:t xml:space="preserve">     </w:t>
              </w:r>
            </w:sdtContent>
          </w:sdt>
        </w:sdtContent>
      </w:sdt>
      <w:r>
        <w:t>Proceeds raised through this Framework will be tracked by NABKISAN through a dedicated internal register, referred to throughout as the "Social Asset Portfolio Register", owned and maintained by the NBFC Business Sourcing Team as a departmental responsibility. Further detail</w:t>
      </w:r>
      <w:sdt>
        <w:sdtPr>
          <w:tag w:val="goog_rdk_35"/>
          <w:id w:val="-1049118303"/>
        </w:sdtPr>
        <w:sdtEndPr/>
        <w:sdtContent>
          <w:r>
            <w:t>s</w:t>
          </w:r>
        </w:sdtContent>
      </w:sdt>
      <w:r>
        <w:t xml:space="preserve"> on the governance architecture, roles, reporting frequencies and the Social Asset Portfolio Register is set out in Chapter III (Process for Project Evaluation and Selection) and Chapter IV (Management of Proceeds).  </w:t>
      </w:r>
    </w:p>
    <w:p w14:paraId="2F5138FC" w14:textId="77777777" w:rsidR="00023435" w:rsidRDefault="00853152">
      <w:pPr>
        <w:pStyle w:val="Heading2"/>
      </w:pPr>
      <w:bookmarkStart w:id="6" w:name="_Toc237542596"/>
      <w:r>
        <w:lastRenderedPageBreak/>
        <w:t>1.4 Alignment with international and national frameworks</w:t>
      </w:r>
      <w:bookmarkEnd w:id="6"/>
    </w:p>
    <w:p w14:paraId="5A03F456" w14:textId="77777777" w:rsidR="00023435" w:rsidRDefault="00853152">
      <w:pPr>
        <w:spacing w:line="276" w:lineRule="auto"/>
      </w:pPr>
      <w:r>
        <w:t xml:space="preserve">The NABKISAN Social Bond Framework has been developed with reference to leading international and domestic frameworks as well as market precedents relevant to the issuance of social and sustainable debt instruments. These references have informed the Framework’s approach to eligible activities and target populations, governance and project evaluation, management of proceeds, and allocation and impact reporting. </w:t>
      </w:r>
    </w:p>
    <w:p w14:paraId="64C16A72" w14:textId="77777777" w:rsidR="00023435" w:rsidRDefault="00023435">
      <w:pPr>
        <w:spacing w:line="276" w:lineRule="auto"/>
      </w:pPr>
    </w:p>
    <w:p w14:paraId="6B1D8422" w14:textId="77777777" w:rsidR="00023435" w:rsidRDefault="00853152">
      <w:pPr>
        <w:spacing w:line="276" w:lineRule="auto"/>
      </w:pPr>
      <w:r>
        <w:t>Given NABKISAN’s predominantly intermediary-led lending model, particular consideration has been given to frameworks and precedents addressing the application of social eligibility criteria to financing provided through financial intermediaries. The Framework, therefore, draws on established principles and requirements while adapting them, where appropriate, to ensure that eligibility can be assessed, monitored and reported effectively across NABKISAN’s on-lending structure.</w:t>
      </w:r>
    </w:p>
    <w:p w14:paraId="6662FBB1" w14:textId="77777777" w:rsidR="00023435" w:rsidRDefault="00023435"/>
    <w:p w14:paraId="7E5EB281" w14:textId="77777777" w:rsidR="00023435" w:rsidRDefault="00853152">
      <w:pPr>
        <w:keepNext/>
        <w:pBdr>
          <w:top w:val="nil"/>
          <w:left w:val="nil"/>
          <w:bottom w:val="nil"/>
          <w:right w:val="nil"/>
          <w:between w:val="nil"/>
        </w:pBdr>
        <w:spacing w:after="200"/>
        <w:rPr>
          <w:i/>
          <w:iCs/>
          <w:color w:val="000000"/>
        </w:rPr>
      </w:pPr>
      <w:bookmarkStart w:id="7" w:name="_heading=h.y2ftm66v2cjh" w:colFirst="0" w:colLast="0"/>
      <w:bookmarkEnd w:id="7"/>
      <w:r>
        <w:rPr>
          <w:i/>
          <w:iCs/>
          <w:color w:val="000000"/>
        </w:rPr>
        <w:t>Table 1: Key frameworks and market precedents considered in the NABKISAN Social Bond Framework</w:t>
      </w:r>
    </w:p>
    <w:tbl>
      <w:tblPr>
        <w:tblStyle w:val="a0"/>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3397"/>
        <w:gridCol w:w="5613"/>
      </w:tblGrid>
      <w:tr w:rsidR="00023435" w14:paraId="6D3FC6BF" w14:textId="77777777">
        <w:tc>
          <w:tcPr>
            <w:tcW w:w="3397" w:type="dxa"/>
            <w:tcBorders>
              <w:bottom w:val="single" w:sz="4" w:space="0" w:color="000000"/>
            </w:tcBorders>
            <w:shd w:val="clear" w:color="auto" w:fill="00205B"/>
          </w:tcPr>
          <w:p w14:paraId="11F2ECB6" w14:textId="77777777" w:rsidR="00023435" w:rsidRDefault="00853152">
            <w:pPr>
              <w:spacing w:line="276" w:lineRule="auto"/>
              <w:jc w:val="left"/>
              <w:rPr>
                <w:b/>
                <w:bCs/>
              </w:rPr>
            </w:pPr>
            <w:r>
              <w:rPr>
                <w:b/>
                <w:bCs/>
              </w:rPr>
              <w:t>Framework/Reference</w:t>
            </w:r>
          </w:p>
        </w:tc>
        <w:tc>
          <w:tcPr>
            <w:tcW w:w="5613" w:type="dxa"/>
            <w:tcBorders>
              <w:bottom w:val="single" w:sz="4" w:space="0" w:color="000000"/>
            </w:tcBorders>
            <w:shd w:val="clear" w:color="auto" w:fill="00205B"/>
          </w:tcPr>
          <w:p w14:paraId="2F6FC0AF" w14:textId="77777777" w:rsidR="00023435" w:rsidRDefault="00853152">
            <w:pPr>
              <w:spacing w:line="276" w:lineRule="auto"/>
              <w:jc w:val="left"/>
              <w:rPr>
                <w:b/>
                <w:bCs/>
              </w:rPr>
            </w:pPr>
            <w:r>
              <w:rPr>
                <w:b/>
                <w:bCs/>
              </w:rPr>
              <w:t>Relevance to the NABKISAN Social Bond Framework</w:t>
            </w:r>
          </w:p>
        </w:tc>
      </w:tr>
      <w:tr w:rsidR="00023435" w14:paraId="60971A46" w14:textId="77777777">
        <w:tc>
          <w:tcPr>
            <w:tcW w:w="3397" w:type="dxa"/>
            <w:tcBorders>
              <w:top w:val="single" w:sz="4" w:space="0" w:color="000000"/>
              <w:bottom w:val="single" w:sz="4" w:space="0" w:color="000000"/>
            </w:tcBorders>
          </w:tcPr>
          <w:p w14:paraId="42B89109" w14:textId="77777777" w:rsidR="00023435" w:rsidRDefault="00853152">
            <w:pPr>
              <w:spacing w:line="276" w:lineRule="auto"/>
              <w:rPr>
                <w:sz w:val="20"/>
                <w:szCs w:val="20"/>
              </w:rPr>
            </w:pPr>
            <w:r>
              <w:rPr>
                <w:sz w:val="20"/>
                <w:szCs w:val="20"/>
              </w:rPr>
              <w:t>ICMA Social Bond Principles (June 2025)</w:t>
            </w:r>
            <w:r>
              <w:rPr>
                <w:sz w:val="20"/>
                <w:szCs w:val="20"/>
                <w:vertAlign w:val="superscript"/>
              </w:rPr>
              <w:footnoteReference w:id="2"/>
            </w:r>
          </w:p>
        </w:tc>
        <w:tc>
          <w:tcPr>
            <w:tcW w:w="5613" w:type="dxa"/>
            <w:tcBorders>
              <w:top w:val="single" w:sz="4" w:space="0" w:color="000000"/>
              <w:bottom w:val="single" w:sz="4" w:space="0" w:color="000000"/>
            </w:tcBorders>
          </w:tcPr>
          <w:p w14:paraId="3DA0E5A7" w14:textId="77777777" w:rsidR="00023435" w:rsidRDefault="00853152">
            <w:pPr>
              <w:spacing w:line="276" w:lineRule="auto"/>
              <w:rPr>
                <w:sz w:val="20"/>
                <w:szCs w:val="20"/>
              </w:rPr>
            </w:pPr>
            <w:r>
              <w:rPr>
                <w:sz w:val="20"/>
                <w:szCs w:val="20"/>
              </w:rPr>
              <w:t xml:space="preserve">Provides the overarching principles for the Framework, including the four core components of Use of Proceeds, Process for Project Evaluation and Selection, Management of Proceeds, and Reporting. The eligible project categories and target population taxonomy under the </w:t>
            </w:r>
            <w:proofErr w:type="gramStart"/>
            <w:r>
              <w:rPr>
                <w:sz w:val="20"/>
                <w:szCs w:val="20"/>
              </w:rPr>
              <w:t>Principles</w:t>
            </w:r>
            <w:proofErr w:type="gramEnd"/>
            <w:r>
              <w:rPr>
                <w:sz w:val="20"/>
                <w:szCs w:val="20"/>
              </w:rPr>
              <w:t xml:space="preserve"> also inform the identification of eligible social activities and beneficiaries under this Framework.</w:t>
            </w:r>
          </w:p>
        </w:tc>
      </w:tr>
      <w:sdt>
        <w:sdtPr>
          <w:tag w:val="goog_rdk_39"/>
          <w:id w:val="1752886251"/>
        </w:sdtPr>
        <w:sdtEndPr/>
        <w:sdtContent>
          <w:tr w:rsidR="00023435" w14:paraId="46D4CADD" w14:textId="77777777">
            <w:tc>
              <w:tcPr>
                <w:tcW w:w="3397" w:type="dxa"/>
                <w:tcBorders>
                  <w:top w:val="single" w:sz="4" w:space="0" w:color="000000"/>
                  <w:bottom w:val="single" w:sz="4" w:space="0" w:color="000000"/>
                </w:tcBorders>
              </w:tcPr>
              <w:sdt>
                <w:sdtPr>
                  <w:tag w:val="goog_rdk_45"/>
                  <w:id w:val="1467100744"/>
                </w:sdtPr>
                <w:sdtEndPr/>
                <w:sdtContent>
                  <w:p w14:paraId="1FD7CAC5" w14:textId="77777777" w:rsidR="00023435" w:rsidRDefault="007744E6">
                    <w:pPr>
                      <w:spacing w:line="276" w:lineRule="auto"/>
                      <w:rPr>
                        <w:sz w:val="20"/>
                        <w:szCs w:val="20"/>
                      </w:rPr>
                    </w:pPr>
                    <w:sdt>
                      <w:sdtPr>
                        <w:tag w:val="goog_rdk_40"/>
                        <w:id w:val="-1700065345"/>
                      </w:sdtPr>
                      <w:sdtEndPr/>
                      <w:sdtContent>
                        <w:sdt>
                          <w:sdtPr>
                            <w:tag w:val="goog_rdk_41"/>
                            <w:id w:val="-1698678819"/>
                          </w:sdtPr>
                          <w:sdtEndPr/>
                          <w:sdtContent>
                            <w:r w:rsidR="00853152">
                              <w:rPr>
                                <w:sz w:val="20"/>
                                <w:szCs w:val="20"/>
                              </w:rPr>
                              <w:t xml:space="preserve">ICMA </w:t>
                            </w:r>
                          </w:sdtContent>
                        </w:sdt>
                        <w:sdt>
                          <w:sdtPr>
                            <w:tag w:val="goog_rdk_42"/>
                            <w:id w:val="1920390408"/>
                          </w:sdtPr>
                          <w:sdtEndPr/>
                          <w:sdtContent>
                            <w:r w:rsidR="00853152">
                              <w:rPr>
                                <w:sz w:val="20"/>
                                <w:szCs w:val="20"/>
                              </w:rPr>
                              <w:t>Guidance</w:t>
                            </w:r>
                          </w:sdtContent>
                        </w:sdt>
                        <w:sdt>
                          <w:sdtPr>
                            <w:tag w:val="goog_rdk_43"/>
                            <w:id w:val="1358561448"/>
                          </w:sdtPr>
                          <w:sdtEndPr/>
                          <w:sdtContent>
                            <w:r w:rsidR="00853152">
                              <w:rPr>
                                <w:sz w:val="20"/>
                                <w:szCs w:val="20"/>
                              </w:rPr>
                              <w:t xml:space="preserve"> Handbook (June 2026)</w:t>
                            </w:r>
                          </w:sdtContent>
                        </w:sdt>
                        <w:r w:rsidR="00853152">
                          <w:rPr>
                            <w:sz w:val="20"/>
                            <w:szCs w:val="20"/>
                            <w:vertAlign w:val="superscript"/>
                          </w:rPr>
                          <w:footnoteReference w:id="3"/>
                        </w:r>
                        <w:sdt>
                          <w:sdtPr>
                            <w:tag w:val="goog_rdk_44"/>
                            <w:id w:val="1833459799"/>
                          </w:sdtPr>
                          <w:sdtEndPr/>
                          <w:sdtContent/>
                        </w:sdt>
                      </w:sdtContent>
                    </w:sdt>
                  </w:p>
                </w:sdtContent>
              </w:sdt>
            </w:tc>
            <w:tc>
              <w:tcPr>
                <w:tcW w:w="5613" w:type="dxa"/>
                <w:tcBorders>
                  <w:top w:val="single" w:sz="4" w:space="0" w:color="000000"/>
                  <w:bottom w:val="single" w:sz="4" w:space="0" w:color="000000"/>
                </w:tcBorders>
              </w:tcPr>
              <w:sdt>
                <w:sdtPr>
                  <w:tag w:val="goog_rdk_48"/>
                  <w:id w:val="2127818130"/>
                </w:sdtPr>
                <w:sdtEndPr/>
                <w:sdtContent>
                  <w:p w14:paraId="348AAB27" w14:textId="2406AB9D" w:rsidR="00023435" w:rsidRDefault="007744E6">
                    <w:pPr>
                      <w:spacing w:line="276" w:lineRule="auto"/>
                      <w:rPr>
                        <w:sz w:val="20"/>
                        <w:szCs w:val="20"/>
                      </w:rPr>
                    </w:pPr>
                    <w:sdt>
                      <w:sdtPr>
                        <w:tag w:val="goog_rdk_46"/>
                        <w:id w:val="2052106769"/>
                      </w:sdtPr>
                      <w:sdtEndPr/>
                      <w:sdtContent>
                        <w:sdt>
                          <w:sdtPr>
                            <w:tag w:val="goog_rdk_47"/>
                            <w:id w:val="-1855933623"/>
                          </w:sdtPr>
                          <w:sdtEndPr/>
                          <w:sdtContent>
                            <w:r w:rsidR="00853152">
                              <w:rPr>
                                <w:sz w:val="20"/>
                                <w:szCs w:val="20"/>
                              </w:rPr>
                              <w:t>Provided guidance on interpretation and practical aspects in relation to ICMA Social Bond Principles</w:t>
                            </w:r>
                            <w:r w:rsidR="00220535">
                              <w:rPr>
                                <w:sz w:val="20"/>
                                <w:szCs w:val="20"/>
                              </w:rPr>
                              <w:t>.</w:t>
                            </w:r>
                          </w:sdtContent>
                        </w:sdt>
                      </w:sdtContent>
                    </w:sdt>
                  </w:p>
                </w:sdtContent>
              </w:sdt>
            </w:tc>
          </w:tr>
        </w:sdtContent>
      </w:sdt>
      <w:tr w:rsidR="00023435" w14:paraId="49D33016" w14:textId="77777777">
        <w:tc>
          <w:tcPr>
            <w:tcW w:w="3397" w:type="dxa"/>
            <w:tcBorders>
              <w:top w:val="single" w:sz="4" w:space="0" w:color="000000"/>
              <w:bottom w:val="single" w:sz="4" w:space="0" w:color="000000"/>
            </w:tcBorders>
          </w:tcPr>
          <w:p w14:paraId="6C775600" w14:textId="77777777" w:rsidR="00023435" w:rsidRDefault="00853152">
            <w:pPr>
              <w:spacing w:line="276" w:lineRule="auto"/>
              <w:rPr>
                <w:sz w:val="20"/>
                <w:szCs w:val="20"/>
              </w:rPr>
            </w:pPr>
            <w:r>
              <w:rPr>
                <w:sz w:val="20"/>
                <w:szCs w:val="20"/>
              </w:rPr>
              <w:t xml:space="preserve">SEBI </w:t>
            </w:r>
            <w:sdt>
              <w:sdtPr>
                <w:tag w:val="goog_rdk_49"/>
                <w:id w:val="1307105061"/>
              </w:sdtPr>
              <w:sdtEndPr/>
              <w:sdtContent>
                <w:r>
                  <w:rPr>
                    <w:sz w:val="20"/>
                    <w:szCs w:val="20"/>
                  </w:rPr>
                  <w:t>Framework</w:t>
                </w:r>
              </w:sdtContent>
            </w:sdt>
            <w:sdt>
              <w:sdtPr>
                <w:tag w:val="goog_rdk_50"/>
                <w:id w:val="1671091694"/>
                <w:showingPlcHdr/>
              </w:sdtPr>
              <w:sdtEndPr/>
              <w:sdtContent>
                <w:r w:rsidR="002715E7">
                  <w:t xml:space="preserve">     </w:t>
                </w:r>
              </w:sdtContent>
            </w:sdt>
            <w:r>
              <w:rPr>
                <w:sz w:val="20"/>
                <w:szCs w:val="20"/>
              </w:rPr>
              <w:t xml:space="preserve"> on ESG Debt Securities </w:t>
            </w:r>
            <w:r>
              <w:rPr>
                <w:sz w:val="20"/>
                <w:szCs w:val="20"/>
                <w:vertAlign w:val="superscript"/>
              </w:rPr>
              <w:footnoteReference w:id="4"/>
            </w:r>
          </w:p>
        </w:tc>
        <w:tc>
          <w:tcPr>
            <w:tcW w:w="5613" w:type="dxa"/>
            <w:tcBorders>
              <w:top w:val="single" w:sz="4" w:space="0" w:color="000000"/>
              <w:bottom w:val="single" w:sz="4" w:space="0" w:color="000000"/>
            </w:tcBorders>
          </w:tcPr>
          <w:p w14:paraId="392B3669" w14:textId="77777777" w:rsidR="00023435" w:rsidRDefault="00853152">
            <w:pPr>
              <w:spacing w:line="276" w:lineRule="auto"/>
              <w:rPr>
                <w:sz w:val="20"/>
                <w:szCs w:val="20"/>
              </w:rPr>
            </w:pPr>
            <w:r>
              <w:rPr>
                <w:sz w:val="20"/>
                <w:szCs w:val="20"/>
              </w:rPr>
              <w:t>Provides the applicable Indian regulatory and disclosure requirements for listed Social Bonds, including initial and continuing disclosures, appointment of an independent external reviewer, and requirements intended to prevent purpose-washing. These requirements have been incorporated into the Framework’s disclosure, review and reporting provisions.</w:t>
            </w:r>
          </w:p>
        </w:tc>
      </w:tr>
      <w:tr w:rsidR="00023435" w14:paraId="451DD4FA" w14:textId="77777777">
        <w:tc>
          <w:tcPr>
            <w:tcW w:w="3397" w:type="dxa"/>
            <w:tcBorders>
              <w:top w:val="single" w:sz="4" w:space="0" w:color="000000"/>
              <w:bottom w:val="single" w:sz="4" w:space="0" w:color="000000"/>
            </w:tcBorders>
          </w:tcPr>
          <w:p w14:paraId="45E8A2F2" w14:textId="77777777" w:rsidR="00023435" w:rsidRDefault="00853152">
            <w:pPr>
              <w:spacing w:line="276" w:lineRule="auto"/>
              <w:rPr>
                <w:sz w:val="20"/>
                <w:szCs w:val="20"/>
              </w:rPr>
            </w:pPr>
            <w:r>
              <w:rPr>
                <w:sz w:val="20"/>
                <w:szCs w:val="20"/>
              </w:rPr>
              <w:t>NABKISAN ESG Policy (2025)</w:t>
            </w:r>
          </w:p>
        </w:tc>
        <w:tc>
          <w:tcPr>
            <w:tcW w:w="5613" w:type="dxa"/>
            <w:tcBorders>
              <w:top w:val="single" w:sz="4" w:space="0" w:color="000000"/>
              <w:bottom w:val="single" w:sz="4" w:space="0" w:color="000000"/>
            </w:tcBorders>
          </w:tcPr>
          <w:p w14:paraId="08BFE76C" w14:textId="77777777" w:rsidR="00023435" w:rsidRDefault="00853152">
            <w:pPr>
              <w:spacing w:line="276" w:lineRule="auto"/>
              <w:rPr>
                <w:sz w:val="20"/>
                <w:szCs w:val="20"/>
              </w:rPr>
            </w:pPr>
            <w:r>
              <w:rPr>
                <w:sz w:val="20"/>
                <w:szCs w:val="20"/>
              </w:rPr>
              <w:t>Provides the institutional foundation for the Framework, including NABKISAN’s social and environmental priorities, existing risk-screening criteria and exclusion list, and established governance and ESG reporting mechanisms. The Policy’s recognition of access to affordable basic infrastructure as a core objective also provides a clear basis for the Framework’s social eligibility approach.</w:t>
            </w:r>
          </w:p>
        </w:tc>
      </w:tr>
      <w:tr w:rsidR="00023435" w14:paraId="4D64D3D3" w14:textId="77777777">
        <w:tc>
          <w:tcPr>
            <w:tcW w:w="3397" w:type="dxa"/>
            <w:tcBorders>
              <w:top w:val="single" w:sz="4" w:space="0" w:color="000000"/>
              <w:bottom w:val="single" w:sz="4" w:space="0" w:color="000000"/>
            </w:tcBorders>
          </w:tcPr>
          <w:p w14:paraId="2480643F" w14:textId="77777777" w:rsidR="00023435" w:rsidRDefault="00853152">
            <w:pPr>
              <w:spacing w:line="276" w:lineRule="auto"/>
              <w:rPr>
                <w:sz w:val="20"/>
                <w:szCs w:val="20"/>
              </w:rPr>
            </w:pPr>
            <w:r>
              <w:rPr>
                <w:sz w:val="20"/>
                <w:szCs w:val="20"/>
              </w:rPr>
              <w:lastRenderedPageBreak/>
              <w:t>IFC Social Bond Framework (January 2025)</w:t>
            </w:r>
            <w:r>
              <w:rPr>
                <w:sz w:val="20"/>
                <w:szCs w:val="20"/>
                <w:vertAlign w:val="superscript"/>
              </w:rPr>
              <w:footnoteReference w:id="5"/>
            </w:r>
          </w:p>
        </w:tc>
        <w:tc>
          <w:tcPr>
            <w:tcW w:w="5613" w:type="dxa"/>
            <w:tcBorders>
              <w:top w:val="single" w:sz="4" w:space="0" w:color="000000"/>
              <w:bottom w:val="single" w:sz="4" w:space="0" w:color="000000"/>
            </w:tcBorders>
          </w:tcPr>
          <w:p w14:paraId="6C928E2A" w14:textId="77777777" w:rsidR="00023435" w:rsidRDefault="00853152">
            <w:pPr>
              <w:spacing w:line="276" w:lineRule="auto"/>
              <w:rPr>
                <w:sz w:val="20"/>
                <w:szCs w:val="20"/>
              </w:rPr>
            </w:pPr>
            <w:r>
              <w:rPr>
                <w:sz w:val="20"/>
                <w:szCs w:val="20"/>
              </w:rPr>
              <w:t xml:space="preserve">Provides a relevant precedent for applying social eligibility criteria to financial intermediary </w:t>
            </w:r>
            <w:proofErr w:type="gramStart"/>
            <w:r>
              <w:rPr>
                <w:sz w:val="20"/>
                <w:szCs w:val="20"/>
              </w:rPr>
              <w:t>on-lending</w:t>
            </w:r>
            <w:proofErr w:type="gramEnd"/>
            <w:r>
              <w:rPr>
                <w:sz w:val="20"/>
                <w:szCs w:val="20"/>
              </w:rPr>
              <w:t>. The Framework draws on IFC’s approach of assessing eligibility at the level of the ultimate beneficiary or end-borrower, incorporating appropriate eligibility requirements into contractual arrangements with partner financial institutions, and ensuring that eligible financing is not double-counted across reporting.</w:t>
            </w:r>
          </w:p>
        </w:tc>
      </w:tr>
      <w:tr w:rsidR="00023435" w14:paraId="1B9137E5" w14:textId="77777777">
        <w:tc>
          <w:tcPr>
            <w:tcW w:w="3397" w:type="dxa"/>
            <w:tcBorders>
              <w:top w:val="single" w:sz="4" w:space="0" w:color="000000"/>
              <w:bottom w:val="single" w:sz="4" w:space="0" w:color="000000"/>
            </w:tcBorders>
          </w:tcPr>
          <w:p w14:paraId="301F1527" w14:textId="77777777" w:rsidR="00023435" w:rsidRDefault="00853152">
            <w:pPr>
              <w:spacing w:line="276" w:lineRule="auto"/>
              <w:rPr>
                <w:sz w:val="20"/>
                <w:szCs w:val="20"/>
              </w:rPr>
            </w:pPr>
            <w:r>
              <w:rPr>
                <w:sz w:val="20"/>
                <w:szCs w:val="20"/>
              </w:rPr>
              <w:t>ICMA Harmonised Framework for Impact Reporting for Social Bonds (June 2025)</w:t>
            </w:r>
            <w:r>
              <w:rPr>
                <w:sz w:val="20"/>
                <w:szCs w:val="20"/>
                <w:vertAlign w:val="superscript"/>
              </w:rPr>
              <w:footnoteReference w:id="6"/>
            </w:r>
          </w:p>
        </w:tc>
        <w:tc>
          <w:tcPr>
            <w:tcW w:w="5613" w:type="dxa"/>
            <w:tcBorders>
              <w:top w:val="single" w:sz="4" w:space="0" w:color="000000"/>
              <w:bottom w:val="single" w:sz="4" w:space="0" w:color="000000"/>
            </w:tcBorders>
          </w:tcPr>
          <w:p w14:paraId="337B484B" w14:textId="77777777" w:rsidR="00023435" w:rsidRDefault="00853152">
            <w:pPr>
              <w:spacing w:line="276" w:lineRule="auto"/>
              <w:rPr>
                <w:sz w:val="20"/>
                <w:szCs w:val="20"/>
              </w:rPr>
            </w:pPr>
            <w:r>
              <w:rPr>
                <w:sz w:val="20"/>
                <w:szCs w:val="20"/>
              </w:rPr>
              <w:t>Provided core reporting principles such as target population disclosure, ex-ante/ex-post distinction, and attribution methodology, informing this Framework's Reporting pillar; sector-specific core indicators are not yet published for WASH/Affordable Basic Infrastructure, so indicators in Chapter V draw on the Handbook's general principles rather than category-specific guidance</w:t>
            </w:r>
          </w:p>
        </w:tc>
      </w:tr>
    </w:tbl>
    <w:p w14:paraId="2D1A0D15" w14:textId="77777777" w:rsidR="00023435" w:rsidRDefault="00023435"/>
    <w:p w14:paraId="23D09391" w14:textId="77777777" w:rsidR="00023435" w:rsidRDefault="00853152">
      <w:pPr>
        <w:keepNext/>
        <w:pBdr>
          <w:top w:val="nil"/>
          <w:left w:val="nil"/>
          <w:bottom w:val="nil"/>
          <w:right w:val="nil"/>
          <w:between w:val="nil"/>
        </w:pBdr>
        <w:spacing w:after="200"/>
        <w:rPr>
          <w:i/>
          <w:iCs/>
          <w:color w:val="000000"/>
        </w:rPr>
      </w:pPr>
      <w:bookmarkStart w:id="8" w:name="_heading=h.gt0nt4cbqrzu" w:colFirst="0" w:colLast="0"/>
      <w:bookmarkEnd w:id="8"/>
      <w:r>
        <w:rPr>
          <w:i/>
          <w:iCs/>
          <w:color w:val="000000"/>
        </w:rPr>
        <w:t>Table 2: Mapping of ICMA Social Bond Principles and SEBI requirements to this Framework</w:t>
      </w:r>
    </w:p>
    <w:tbl>
      <w:tblPr>
        <w:tblStyle w:val="a1"/>
        <w:tblW w:w="9090" w:type="dxa"/>
        <w:tblBorders>
          <w:insideH w:val="single" w:sz="4" w:space="0" w:color="000000"/>
        </w:tblBorders>
        <w:tblLayout w:type="fixed"/>
        <w:tblLook w:val="0400" w:firstRow="0" w:lastRow="0" w:firstColumn="0" w:lastColumn="0" w:noHBand="0" w:noVBand="1"/>
      </w:tblPr>
      <w:tblGrid>
        <w:gridCol w:w="3828"/>
        <w:gridCol w:w="5262"/>
      </w:tblGrid>
      <w:tr w:rsidR="00023435" w14:paraId="06EA0292" w14:textId="77777777" w:rsidTr="00220535">
        <w:trPr>
          <w:trHeight w:val="300"/>
        </w:trPr>
        <w:tc>
          <w:tcPr>
            <w:tcW w:w="3828" w:type="dxa"/>
            <w:shd w:val="clear" w:color="auto" w:fill="00205B"/>
            <w:vAlign w:val="center"/>
          </w:tcPr>
          <w:sdt>
            <w:sdtPr>
              <w:tag w:val="goog_rdk_63"/>
              <w:id w:val="-911571313"/>
            </w:sdtPr>
            <w:sdtEndPr/>
            <w:sdtContent>
              <w:p w14:paraId="13B9E63D" w14:textId="77777777" w:rsidR="00023435" w:rsidRPr="002715E7" w:rsidRDefault="007744E6">
                <w:pPr>
                  <w:rPr>
                    <w:color w:val="FFFFFF"/>
                  </w:rPr>
                </w:pPr>
                <w:sdt>
                  <w:sdtPr>
                    <w:tag w:val="goog_rdk_61"/>
                    <w:id w:val="-1983139912"/>
                  </w:sdtPr>
                  <w:sdtEndPr/>
                  <w:sdtContent>
                    <w:r w:rsidR="00853152" w:rsidRPr="002715E7">
                      <w:rPr>
                        <w:b/>
                        <w:bCs/>
                        <w:color w:val="FFFFFF"/>
                      </w:rPr>
                      <w:t>Core component</w:t>
                    </w:r>
                  </w:sdtContent>
                </w:sdt>
                <w:sdt>
                  <w:sdtPr>
                    <w:tag w:val="goog_rdk_62"/>
                    <w:id w:val="-479379082"/>
                  </w:sdtPr>
                  <w:sdtEndPr/>
                  <w:sdtContent>
                    <w:r w:rsidR="00853152" w:rsidRPr="002715E7">
                      <w:rPr>
                        <w:color w:val="FFFFFF"/>
                      </w:rPr>
                      <w:t> </w:t>
                    </w:r>
                  </w:sdtContent>
                </w:sdt>
              </w:p>
            </w:sdtContent>
          </w:sdt>
        </w:tc>
        <w:tc>
          <w:tcPr>
            <w:tcW w:w="5262" w:type="dxa"/>
            <w:shd w:val="clear" w:color="auto" w:fill="00205B"/>
            <w:vAlign w:val="center"/>
          </w:tcPr>
          <w:sdt>
            <w:sdtPr>
              <w:tag w:val="goog_rdk_66"/>
              <w:id w:val="1972607392"/>
            </w:sdtPr>
            <w:sdtEndPr/>
            <w:sdtContent>
              <w:p w14:paraId="5DC26D5A" w14:textId="77777777" w:rsidR="00023435" w:rsidRPr="002715E7" w:rsidRDefault="007744E6">
                <w:pPr>
                  <w:rPr>
                    <w:color w:val="FFFFFF"/>
                  </w:rPr>
                </w:pPr>
                <w:sdt>
                  <w:sdtPr>
                    <w:tag w:val="goog_rdk_64"/>
                    <w:id w:val="-1802726375"/>
                  </w:sdtPr>
                  <w:sdtEndPr/>
                  <w:sdtContent>
                    <w:r w:rsidR="00853152" w:rsidRPr="002715E7">
                      <w:rPr>
                        <w:b/>
                        <w:bCs/>
                        <w:color w:val="FFFFFF"/>
                      </w:rPr>
                      <w:t>Where addressed in this Framework</w:t>
                    </w:r>
                  </w:sdtContent>
                </w:sdt>
                <w:sdt>
                  <w:sdtPr>
                    <w:tag w:val="goog_rdk_65"/>
                    <w:id w:val="838157816"/>
                  </w:sdtPr>
                  <w:sdtEndPr/>
                  <w:sdtContent>
                    <w:r w:rsidR="00853152" w:rsidRPr="002715E7">
                      <w:rPr>
                        <w:color w:val="FFFFFF"/>
                      </w:rPr>
                      <w:t> </w:t>
                    </w:r>
                  </w:sdtContent>
                </w:sdt>
              </w:p>
            </w:sdtContent>
          </w:sdt>
        </w:tc>
      </w:tr>
      <w:tr w:rsidR="00023435" w14:paraId="5B8484C7" w14:textId="77777777" w:rsidTr="00220535">
        <w:trPr>
          <w:trHeight w:val="300"/>
        </w:trPr>
        <w:tc>
          <w:tcPr>
            <w:tcW w:w="3828" w:type="dxa"/>
            <w:shd w:val="clear" w:color="auto" w:fill="FFFFFF"/>
            <w:vAlign w:val="center"/>
          </w:tcPr>
          <w:p w14:paraId="5A714B97" w14:textId="77777777" w:rsidR="00023435" w:rsidRDefault="00853152">
            <w:pPr>
              <w:numPr>
                <w:ilvl w:val="0"/>
                <w:numId w:val="22"/>
              </w:numPr>
              <w:pBdr>
                <w:top w:val="nil"/>
                <w:left w:val="nil"/>
                <w:bottom w:val="nil"/>
                <w:right w:val="nil"/>
                <w:between w:val="nil"/>
              </w:pBdr>
              <w:spacing w:line="276" w:lineRule="auto"/>
              <w:rPr>
                <w:color w:val="000000"/>
                <w:sz w:val="20"/>
                <w:szCs w:val="20"/>
              </w:rPr>
            </w:pPr>
            <w:r>
              <w:rPr>
                <w:color w:val="000000"/>
                <w:sz w:val="20"/>
                <w:szCs w:val="20"/>
              </w:rPr>
              <w:t>Use of Proceeds </w:t>
            </w:r>
          </w:p>
        </w:tc>
        <w:tc>
          <w:tcPr>
            <w:tcW w:w="5262" w:type="dxa"/>
            <w:shd w:val="clear" w:color="auto" w:fill="FFFFFF"/>
            <w:vAlign w:val="center"/>
          </w:tcPr>
          <w:p w14:paraId="476DD4AB" w14:textId="77777777" w:rsidR="00023435" w:rsidRDefault="00853152">
            <w:pPr>
              <w:spacing w:line="276" w:lineRule="auto"/>
              <w:rPr>
                <w:sz w:val="20"/>
                <w:szCs w:val="20"/>
              </w:rPr>
            </w:pPr>
            <w:r>
              <w:rPr>
                <w:sz w:val="20"/>
                <w:szCs w:val="20"/>
              </w:rPr>
              <w:t>Chapter II (Sections 2.1 to 2.7), including eligible sectors, target populations, eligibility criteria and the exclusion list </w:t>
            </w:r>
          </w:p>
        </w:tc>
      </w:tr>
      <w:tr w:rsidR="00023435" w14:paraId="280E63DC" w14:textId="77777777" w:rsidTr="00220535">
        <w:trPr>
          <w:trHeight w:val="300"/>
        </w:trPr>
        <w:tc>
          <w:tcPr>
            <w:tcW w:w="3828" w:type="dxa"/>
            <w:shd w:val="clear" w:color="auto" w:fill="FFFFFF"/>
            <w:vAlign w:val="center"/>
          </w:tcPr>
          <w:p w14:paraId="05E6AC46" w14:textId="447D7651" w:rsidR="00023435" w:rsidRPr="00220535" w:rsidRDefault="00853152" w:rsidP="00220535">
            <w:pPr>
              <w:numPr>
                <w:ilvl w:val="0"/>
                <w:numId w:val="22"/>
              </w:numPr>
              <w:pBdr>
                <w:top w:val="nil"/>
                <w:left w:val="nil"/>
                <w:bottom w:val="nil"/>
                <w:right w:val="nil"/>
                <w:between w:val="nil"/>
              </w:pBdr>
              <w:spacing w:line="276" w:lineRule="auto"/>
              <w:rPr>
                <w:color w:val="000000"/>
                <w:sz w:val="20"/>
                <w:szCs w:val="20"/>
              </w:rPr>
            </w:pPr>
            <w:r>
              <w:rPr>
                <w:color w:val="000000"/>
                <w:sz w:val="20"/>
                <w:szCs w:val="20"/>
              </w:rPr>
              <w:t>Process for Project Evaluation</w:t>
            </w:r>
            <w:r w:rsidR="00220535">
              <w:rPr>
                <w:color w:val="000000"/>
                <w:sz w:val="20"/>
                <w:szCs w:val="20"/>
              </w:rPr>
              <w:t xml:space="preserve"> </w:t>
            </w:r>
            <w:r w:rsidRPr="00220535">
              <w:rPr>
                <w:color w:val="000000"/>
                <w:sz w:val="20"/>
                <w:szCs w:val="20"/>
              </w:rPr>
              <w:t>and Selection </w:t>
            </w:r>
          </w:p>
        </w:tc>
        <w:tc>
          <w:tcPr>
            <w:tcW w:w="5262" w:type="dxa"/>
            <w:shd w:val="clear" w:color="auto" w:fill="FFFFFF"/>
            <w:vAlign w:val="center"/>
          </w:tcPr>
          <w:p w14:paraId="7D6BB512" w14:textId="77777777" w:rsidR="00023435" w:rsidRDefault="00853152">
            <w:pPr>
              <w:spacing w:line="276" w:lineRule="auto"/>
              <w:rPr>
                <w:sz w:val="20"/>
                <w:szCs w:val="20"/>
              </w:rPr>
            </w:pPr>
            <w:r>
              <w:rPr>
                <w:sz w:val="20"/>
                <w:szCs w:val="20"/>
              </w:rPr>
              <w:t>Chapter III (Sections 3.1 to 3.5), including governance structure, selection workflow, social risk management and Partner FI monitoring </w:t>
            </w:r>
          </w:p>
        </w:tc>
      </w:tr>
      <w:tr w:rsidR="00023435" w14:paraId="698FED37" w14:textId="77777777" w:rsidTr="00220535">
        <w:trPr>
          <w:trHeight w:val="300"/>
        </w:trPr>
        <w:tc>
          <w:tcPr>
            <w:tcW w:w="3828" w:type="dxa"/>
            <w:shd w:val="clear" w:color="auto" w:fill="FFFFFF"/>
            <w:vAlign w:val="center"/>
          </w:tcPr>
          <w:p w14:paraId="4B19AD30" w14:textId="77777777" w:rsidR="00023435" w:rsidRDefault="00853152">
            <w:pPr>
              <w:numPr>
                <w:ilvl w:val="0"/>
                <w:numId w:val="22"/>
              </w:numPr>
              <w:pBdr>
                <w:top w:val="nil"/>
                <w:left w:val="nil"/>
                <w:bottom w:val="nil"/>
                <w:right w:val="nil"/>
                <w:between w:val="nil"/>
              </w:pBdr>
              <w:spacing w:line="276" w:lineRule="auto"/>
              <w:rPr>
                <w:color w:val="000000"/>
                <w:sz w:val="20"/>
                <w:szCs w:val="20"/>
              </w:rPr>
            </w:pPr>
            <w:r>
              <w:rPr>
                <w:color w:val="000000"/>
                <w:sz w:val="20"/>
                <w:szCs w:val="20"/>
              </w:rPr>
              <w:t>Management of Proceeds </w:t>
            </w:r>
          </w:p>
        </w:tc>
        <w:tc>
          <w:tcPr>
            <w:tcW w:w="5262" w:type="dxa"/>
            <w:shd w:val="clear" w:color="auto" w:fill="FFFFFF"/>
            <w:vAlign w:val="center"/>
          </w:tcPr>
          <w:p w14:paraId="3315E21B" w14:textId="77777777" w:rsidR="00023435" w:rsidRDefault="00853152">
            <w:pPr>
              <w:spacing w:line="276" w:lineRule="auto"/>
              <w:rPr>
                <w:sz w:val="20"/>
                <w:szCs w:val="20"/>
              </w:rPr>
            </w:pPr>
            <w:r>
              <w:rPr>
                <w:sz w:val="20"/>
                <w:szCs w:val="20"/>
              </w:rPr>
              <w:t>Chapter IV (Sections 4.1 to 4.5), including the Social Asset Portfolio Register, reconciliation, substitution and unallocated proceeds </w:t>
            </w:r>
          </w:p>
        </w:tc>
      </w:tr>
      <w:tr w:rsidR="00023435" w14:paraId="3833D7F6" w14:textId="77777777" w:rsidTr="00220535">
        <w:trPr>
          <w:trHeight w:val="300"/>
        </w:trPr>
        <w:tc>
          <w:tcPr>
            <w:tcW w:w="3828" w:type="dxa"/>
            <w:shd w:val="clear" w:color="auto" w:fill="FFFFFF"/>
            <w:vAlign w:val="center"/>
          </w:tcPr>
          <w:p w14:paraId="518C34CA" w14:textId="77777777" w:rsidR="00023435" w:rsidRDefault="00853152">
            <w:pPr>
              <w:numPr>
                <w:ilvl w:val="0"/>
                <w:numId w:val="22"/>
              </w:numPr>
              <w:pBdr>
                <w:top w:val="nil"/>
                <w:left w:val="nil"/>
                <w:bottom w:val="nil"/>
                <w:right w:val="nil"/>
                <w:between w:val="nil"/>
              </w:pBdr>
              <w:spacing w:line="276" w:lineRule="auto"/>
              <w:rPr>
                <w:color w:val="000000"/>
                <w:sz w:val="20"/>
                <w:szCs w:val="20"/>
              </w:rPr>
            </w:pPr>
            <w:r>
              <w:rPr>
                <w:color w:val="000000"/>
                <w:sz w:val="20"/>
                <w:szCs w:val="20"/>
              </w:rPr>
              <w:t>Reporting </w:t>
            </w:r>
          </w:p>
        </w:tc>
        <w:tc>
          <w:tcPr>
            <w:tcW w:w="5262" w:type="dxa"/>
            <w:shd w:val="clear" w:color="auto" w:fill="FFFFFF"/>
            <w:vAlign w:val="center"/>
          </w:tcPr>
          <w:p w14:paraId="0AD2131C" w14:textId="77777777" w:rsidR="00023435" w:rsidRDefault="00853152">
            <w:pPr>
              <w:spacing w:line="276" w:lineRule="auto"/>
              <w:rPr>
                <w:sz w:val="20"/>
                <w:szCs w:val="20"/>
              </w:rPr>
            </w:pPr>
            <w:r>
              <w:rPr>
                <w:sz w:val="20"/>
                <w:szCs w:val="20"/>
              </w:rPr>
              <w:t>Chapter V (Sections 5.1 to 5.4), including allocation reporting, impact reporting, indicators and disclosure frequency </w:t>
            </w:r>
          </w:p>
        </w:tc>
      </w:tr>
      <w:tr w:rsidR="00023435" w14:paraId="4DE73976" w14:textId="77777777" w:rsidTr="00220535">
        <w:trPr>
          <w:trHeight w:val="300"/>
        </w:trPr>
        <w:tc>
          <w:tcPr>
            <w:tcW w:w="3828" w:type="dxa"/>
            <w:tcBorders>
              <w:bottom w:val="single" w:sz="4" w:space="0" w:color="000000"/>
            </w:tcBorders>
            <w:shd w:val="clear" w:color="auto" w:fill="FFFFFF"/>
            <w:vAlign w:val="center"/>
          </w:tcPr>
          <w:p w14:paraId="37F0DA73" w14:textId="078D31A0" w:rsidR="00023435" w:rsidRDefault="00853152">
            <w:pPr>
              <w:numPr>
                <w:ilvl w:val="0"/>
                <w:numId w:val="22"/>
              </w:numPr>
              <w:pBdr>
                <w:top w:val="nil"/>
                <w:left w:val="nil"/>
                <w:bottom w:val="nil"/>
                <w:right w:val="nil"/>
                <w:between w:val="nil"/>
              </w:pBdr>
              <w:spacing w:line="276" w:lineRule="auto"/>
              <w:rPr>
                <w:color w:val="000000"/>
                <w:sz w:val="20"/>
                <w:szCs w:val="20"/>
              </w:rPr>
            </w:pPr>
            <w:r>
              <w:rPr>
                <w:color w:val="000000"/>
                <w:sz w:val="20"/>
                <w:szCs w:val="20"/>
              </w:rPr>
              <w:t>External Review (recommended</w:t>
            </w:r>
            <w:r w:rsidR="00220535">
              <w:rPr>
                <w:color w:val="000000"/>
                <w:sz w:val="20"/>
                <w:szCs w:val="20"/>
              </w:rPr>
              <w:t xml:space="preserve"> </w:t>
            </w:r>
            <w:r>
              <w:rPr>
                <w:color w:val="000000"/>
                <w:sz w:val="20"/>
                <w:szCs w:val="20"/>
              </w:rPr>
              <w:t>under the principles; required under SEBI) </w:t>
            </w:r>
          </w:p>
        </w:tc>
        <w:tc>
          <w:tcPr>
            <w:tcW w:w="5262" w:type="dxa"/>
            <w:tcBorders>
              <w:bottom w:val="single" w:sz="4" w:space="0" w:color="000000"/>
            </w:tcBorders>
            <w:shd w:val="clear" w:color="auto" w:fill="FFFFFF"/>
          </w:tcPr>
          <w:p w14:paraId="2DF93EB4" w14:textId="77777777" w:rsidR="00023435" w:rsidRDefault="00853152" w:rsidP="00220535">
            <w:pPr>
              <w:spacing w:line="276" w:lineRule="auto"/>
              <w:jc w:val="left"/>
              <w:rPr>
                <w:sz w:val="20"/>
                <w:szCs w:val="20"/>
              </w:rPr>
            </w:pPr>
            <w:r>
              <w:rPr>
                <w:sz w:val="20"/>
                <w:szCs w:val="20"/>
              </w:rPr>
              <w:t>Chapter VI (Sections 6.1 to 6.5) </w:t>
            </w:r>
          </w:p>
        </w:tc>
      </w:tr>
      <w:tr w:rsidR="00023435" w14:paraId="72A43BC7" w14:textId="77777777" w:rsidTr="00220535">
        <w:trPr>
          <w:trHeight w:val="300"/>
        </w:trPr>
        <w:tc>
          <w:tcPr>
            <w:tcW w:w="3828" w:type="dxa"/>
            <w:tcBorders>
              <w:top w:val="single" w:sz="4" w:space="0" w:color="000000"/>
              <w:bottom w:val="single" w:sz="4" w:space="0" w:color="auto"/>
            </w:tcBorders>
            <w:shd w:val="clear" w:color="auto" w:fill="FFFFFF"/>
            <w:vAlign w:val="center"/>
          </w:tcPr>
          <w:p w14:paraId="3A9434F1" w14:textId="77777777" w:rsidR="00023435" w:rsidRDefault="00853152">
            <w:pPr>
              <w:numPr>
                <w:ilvl w:val="0"/>
                <w:numId w:val="22"/>
              </w:numPr>
              <w:pBdr>
                <w:top w:val="nil"/>
                <w:left w:val="nil"/>
                <w:bottom w:val="nil"/>
                <w:right w:val="nil"/>
                <w:between w:val="nil"/>
              </w:pBdr>
              <w:spacing w:line="276" w:lineRule="auto"/>
              <w:jc w:val="left"/>
              <w:rPr>
                <w:color w:val="000000"/>
                <w:sz w:val="20"/>
                <w:szCs w:val="20"/>
              </w:rPr>
            </w:pPr>
            <w:r>
              <w:rPr>
                <w:color w:val="000000"/>
                <w:sz w:val="20"/>
                <w:szCs w:val="20"/>
              </w:rPr>
              <w:t>SEBI requirements on prevention of purpose-washing </w:t>
            </w:r>
          </w:p>
        </w:tc>
        <w:tc>
          <w:tcPr>
            <w:tcW w:w="5262" w:type="dxa"/>
            <w:tcBorders>
              <w:top w:val="single" w:sz="4" w:space="0" w:color="000000"/>
              <w:bottom w:val="single" w:sz="4" w:space="0" w:color="auto"/>
            </w:tcBorders>
            <w:shd w:val="clear" w:color="auto" w:fill="FFFFFF"/>
            <w:vAlign w:val="center"/>
          </w:tcPr>
          <w:p w14:paraId="62BFC98E" w14:textId="77777777" w:rsidR="00023435" w:rsidRDefault="00853152">
            <w:pPr>
              <w:spacing w:line="276" w:lineRule="auto"/>
              <w:jc w:val="left"/>
              <w:rPr>
                <w:sz w:val="20"/>
                <w:szCs w:val="20"/>
              </w:rPr>
            </w:pPr>
            <w:r>
              <w:rPr>
                <w:sz w:val="20"/>
                <w:szCs w:val="20"/>
              </w:rPr>
              <w:t>Chapter VII </w:t>
            </w:r>
          </w:p>
        </w:tc>
      </w:tr>
    </w:tbl>
    <w:p w14:paraId="2196306A" w14:textId="77777777" w:rsidR="00023435" w:rsidRDefault="00023435">
      <w:pPr>
        <w:jc w:val="left"/>
        <w:rPr>
          <w:sz w:val="20"/>
          <w:szCs w:val="20"/>
        </w:rPr>
      </w:pPr>
    </w:p>
    <w:p w14:paraId="19CC145F" w14:textId="77777777" w:rsidR="00023435" w:rsidRDefault="00853152">
      <w:pPr>
        <w:spacing w:line="276" w:lineRule="auto"/>
      </w:pPr>
      <w:r>
        <w:t xml:space="preserve">This Framework is to be read as being subject to SEBI's </w:t>
      </w:r>
      <w:sdt>
        <w:sdtPr>
          <w:tag w:val="goog_rdk_67"/>
          <w:id w:val="1305678124"/>
        </w:sdtPr>
        <w:sdtEndPr/>
        <w:sdtContent>
          <w:r>
            <w:t>Framework</w:t>
          </w:r>
        </w:sdtContent>
      </w:sdt>
      <w:r w:rsidR="004429CD">
        <w:t xml:space="preserve"> </w:t>
      </w:r>
      <w:r>
        <w:t>on ESG Debt Securities and other applicable SEBI requirements, as amended from time to time. Where an amendment to the applicable regulatory requirements is inconsistent with a provision of this Framework, the amended regulatory requirement will prevail until the Framework is formally revised.</w:t>
      </w:r>
    </w:p>
    <w:p w14:paraId="45364D63" w14:textId="77777777" w:rsidR="00023435" w:rsidRDefault="00023435">
      <w:pPr>
        <w:spacing w:line="276" w:lineRule="auto"/>
      </w:pPr>
    </w:p>
    <w:p w14:paraId="4F43B6BD" w14:textId="77777777" w:rsidR="00023435" w:rsidRDefault="00853152">
      <w:pPr>
        <w:pStyle w:val="Heading2"/>
      </w:pPr>
      <w:bookmarkStart w:id="9" w:name="_Toc237542597"/>
      <w:r>
        <w:t>1.5 Framework applicability and review</w:t>
      </w:r>
      <w:bookmarkEnd w:id="9"/>
      <w:r>
        <w:t> </w:t>
      </w:r>
    </w:p>
    <w:p w14:paraId="73C66073" w14:textId="77777777" w:rsidR="00023435" w:rsidRDefault="00853152">
      <w:pPr>
        <w:spacing w:line="276" w:lineRule="auto"/>
      </w:pPr>
      <w:r>
        <w:t>This Framework is established as a standing document and is not specific to a single transaction. It applies to all social bond issuances undertaken by NABKISAN from the date of Board approval until it is amended, replaced or withdrawn by the Board. The governance arrangements set out in Section 1.3 and Chapter III apply to every issuance under this Framework. Each issuance will be supported by its own Social Asset Portfolio Register, its own eligible social categories schedule, and its own allocation and impact reporting. </w:t>
      </w:r>
    </w:p>
    <w:p w14:paraId="1C6F1C48" w14:textId="77777777" w:rsidR="00023435" w:rsidRDefault="00023435">
      <w:pPr>
        <w:spacing w:line="276" w:lineRule="auto"/>
      </w:pPr>
    </w:p>
    <w:sdt>
      <w:sdtPr>
        <w:tag w:val="goog_rdk_70"/>
        <w:id w:val="1862051224"/>
      </w:sdtPr>
      <w:sdtEndPr/>
      <w:sdtContent>
        <w:p w14:paraId="6D9CBD69" w14:textId="77777777" w:rsidR="00023435" w:rsidRDefault="00853152">
          <w:pPr>
            <w:spacing w:line="276" w:lineRule="auto"/>
          </w:pPr>
          <w:r>
            <w:t xml:space="preserve">SBWG will review the Framework at least annually and will recommend amendments to the ESG Committee where required, including in response to changes in applicable regulation, developments in market standards and guidance, changes to NABKISAN's ESG Policy, and operational experience from issuances already completed. </w:t>
          </w:r>
          <w:sdt>
            <w:sdtPr>
              <w:tag w:val="goog_rdk_69"/>
              <w:id w:val="-1761414169"/>
            </w:sdtPr>
            <w:sdtEndPr/>
            <w:sdtContent/>
          </w:sdt>
        </w:p>
      </w:sdtContent>
    </w:sdt>
    <w:sdt>
      <w:sdtPr>
        <w:tag w:val="goog_rdk_72"/>
        <w:id w:val="1951825440"/>
      </w:sdtPr>
      <w:sdtEndPr/>
      <w:sdtContent>
        <w:p w14:paraId="311B5B62" w14:textId="77777777" w:rsidR="00023435" w:rsidRDefault="007744E6">
          <w:pPr>
            <w:spacing w:line="276" w:lineRule="auto"/>
          </w:pPr>
          <w:sdt>
            <w:sdtPr>
              <w:tag w:val="goog_rdk_71"/>
              <w:id w:val="1038511744"/>
            </w:sdtPr>
            <w:sdtEndPr/>
            <w:sdtContent/>
          </w:sdt>
        </w:p>
      </w:sdtContent>
    </w:sdt>
    <w:sdt>
      <w:sdtPr>
        <w:tag w:val="goog_rdk_80"/>
        <w:id w:val="-1555213180"/>
      </w:sdtPr>
      <w:sdtEndPr/>
      <w:sdtContent>
        <w:p w14:paraId="018D8A5C" w14:textId="77777777" w:rsidR="00023435" w:rsidRPr="002715E7" w:rsidRDefault="007744E6">
          <w:pPr>
            <w:spacing w:line="276" w:lineRule="auto"/>
            <w:rPr>
              <w:highlight w:val="yellow"/>
            </w:rPr>
          </w:pPr>
          <w:sdt>
            <w:sdtPr>
              <w:tag w:val="goog_rdk_74"/>
              <w:id w:val="-1844556535"/>
            </w:sdtPr>
            <w:sdtEndPr/>
            <w:sdtContent>
              <w:r w:rsidR="00853152">
                <w:t>All a</w:t>
              </w:r>
            </w:sdtContent>
          </w:sdt>
          <w:r w:rsidR="00853152">
            <w:t>mendments, including changes to the eligible social categories, the exclusion list, the eligibility criteria or the governance arrangements, require Board approval before they take effect</w:t>
          </w:r>
          <w:r w:rsidR="00853152" w:rsidRPr="004429CD">
            <w:t xml:space="preserve">. </w:t>
          </w:r>
          <w:sdt>
            <w:sdtPr>
              <w:tag w:val="goog_rdk_77"/>
              <w:id w:val="1494120678"/>
            </w:sdtPr>
            <w:sdtEndPr/>
            <w:sdtContent/>
          </w:sdt>
        </w:p>
      </w:sdtContent>
    </w:sdt>
    <w:p w14:paraId="2E01910A" w14:textId="77777777" w:rsidR="00023435" w:rsidRDefault="00853152">
      <w:pPr>
        <w:spacing w:line="276" w:lineRule="auto"/>
        <w:rPr>
          <w:b/>
          <w:bCs/>
          <w:color w:val="00205B"/>
          <w:sz w:val="20"/>
          <w:szCs w:val="20"/>
        </w:rPr>
      </w:pPr>
      <w:r>
        <w:br w:type="page"/>
      </w:r>
    </w:p>
    <w:p w14:paraId="0D25E728" w14:textId="77777777" w:rsidR="00023435" w:rsidRDefault="00853152">
      <w:pPr>
        <w:pStyle w:val="Heading1"/>
      </w:pPr>
      <w:bookmarkStart w:id="10" w:name="_Toc237542598"/>
      <w:r>
        <w:lastRenderedPageBreak/>
        <w:t>Chapter II: Pillar I - Use of proceeds</w:t>
      </w:r>
      <w:bookmarkEnd w:id="10"/>
    </w:p>
    <w:p w14:paraId="0221A331" w14:textId="77777777" w:rsidR="00023435" w:rsidRDefault="00853152">
      <w:pPr>
        <w:pStyle w:val="Heading2"/>
      </w:pPr>
      <w:bookmarkStart w:id="11" w:name="_Toc237542599"/>
      <w:r>
        <w:t>2.1 Definition and objective</w:t>
      </w:r>
      <w:bookmarkEnd w:id="11"/>
    </w:p>
    <w:p w14:paraId="5F7E4CBA" w14:textId="77777777" w:rsidR="00023435" w:rsidRDefault="00853152">
      <w:pPr>
        <w:spacing w:line="276" w:lineRule="auto"/>
      </w:pPr>
      <w:r>
        <w:t xml:space="preserve">Eligible investments/lending/use of proceeds shall comprise financing that addresses or seeks to mitigate a specific social issue, and/or achieves positive social </w:t>
      </w:r>
      <w:sdt>
        <w:sdtPr>
          <w:tag w:val="goog_rdk_81"/>
          <w:id w:val="-150534143"/>
        </w:sdtPr>
        <w:sdtEndPr/>
        <w:sdtContent>
          <w:r>
            <w:t>outputs</w:t>
          </w:r>
        </w:sdtContent>
      </w:sdt>
      <w:sdt>
        <w:sdtPr>
          <w:tag w:val="goog_rdk_82"/>
          <w:id w:val="615687394"/>
        </w:sdtPr>
        <w:sdtEndPr/>
        <w:sdtContent>
          <w:r>
            <w:t xml:space="preserve"> </w:t>
          </w:r>
        </w:sdtContent>
      </w:sdt>
      <w:r w:rsidR="000D3E8E">
        <w:t>f</w:t>
      </w:r>
      <w:r>
        <w:t>or a target population, in accordance with the eligible social categories set out in this Framework. Such financing will be</w:t>
      </w:r>
      <w:sdt>
        <w:sdtPr>
          <w:tag w:val="goog_rdk_84"/>
          <w:id w:val="-1837180539"/>
        </w:sdtPr>
        <w:sdtEndPr/>
        <w:sdtContent>
          <w:r>
            <w:t xml:space="preserve"> lent or</w:t>
          </w:r>
        </w:sdtContent>
      </w:sdt>
      <w:r>
        <w:t xml:space="preserve"> on-lent by NABKISAN through Partner FIs and is intended to improve access to essential services and infrastructure, strengthen socioeconomic </w:t>
      </w:r>
      <w:sdt>
        <w:sdtPr>
          <w:tag w:val="goog_rdk_85"/>
          <w:id w:val="1467213392"/>
        </w:sdtPr>
        <w:sdtEndPr/>
        <w:sdtContent>
          <w:r>
            <w:t>outputs</w:t>
          </w:r>
        </w:sdtContent>
      </w:sdt>
      <w:r>
        <w:t>, and support underserved and vulnerable communities.</w:t>
      </w:r>
    </w:p>
    <w:p w14:paraId="0B526D6E" w14:textId="77777777" w:rsidR="00023435" w:rsidRDefault="00023435">
      <w:pPr>
        <w:spacing w:line="276" w:lineRule="auto"/>
      </w:pPr>
    </w:p>
    <w:p w14:paraId="743CCC55" w14:textId="77777777" w:rsidR="00023435" w:rsidRDefault="00853152">
      <w:pPr>
        <w:spacing w:line="276" w:lineRule="auto"/>
      </w:pPr>
      <w:r>
        <w:t xml:space="preserve">Both financing and refinancing of the eligible social assets are permitted. NABKISAN will disclose, at issuance and in its subsequent allocation reporting, an estimate of the proportion of proceeds applied </w:t>
      </w:r>
      <w:sdt>
        <w:sdtPr>
          <w:tag w:val="goog_rdk_89"/>
          <w:id w:val="709928189"/>
        </w:sdtPr>
        <w:sdtEndPr/>
        <w:sdtContent>
          <w:r>
            <w:t xml:space="preserve">for </w:t>
          </w:r>
        </w:sdtContent>
      </w:sdt>
      <w:r>
        <w:t xml:space="preserve">financing new assets as against refinancing existing ones. The expected proportion of proceeds to be applied to refinancing will be indicated in the offer document for each issuance, based on the pipeline of eligible assets available at that time, </w:t>
      </w:r>
      <w:sdt>
        <w:sdtPr>
          <w:tag w:val="goog_rdk_91"/>
          <w:id w:val="1148299998"/>
        </w:sdtPr>
        <w:sdtEndPr/>
        <w:sdtContent>
          <w:r>
            <w:t xml:space="preserve">and not binding on NABKISAN; </w:t>
          </w:r>
        </w:sdtContent>
      </w:sdt>
      <w:r w:rsidR="000D3E8E">
        <w:t>t</w:t>
      </w:r>
      <w:r>
        <w:t>he actual proportion will be reported in the Allocation Report. </w:t>
      </w:r>
    </w:p>
    <w:p w14:paraId="5B77BBA2" w14:textId="77777777" w:rsidR="00023435" w:rsidRDefault="00023435">
      <w:pPr>
        <w:spacing w:line="276" w:lineRule="auto"/>
      </w:pPr>
    </w:p>
    <w:p w14:paraId="1B661F47" w14:textId="77777777" w:rsidR="00023435" w:rsidRDefault="00853152">
      <w:pPr>
        <w:spacing w:line="276" w:lineRule="auto"/>
      </w:pPr>
      <w:r>
        <w:t>NABKISAN intends to fully allocate the net proceeds of the social bond in line with the evaluation and selection process set out in Chapter III (Process for Project Evaluation and Selection).</w:t>
      </w:r>
    </w:p>
    <w:p w14:paraId="37CAB013" w14:textId="77777777" w:rsidR="00023435" w:rsidRDefault="00023435">
      <w:pPr>
        <w:spacing w:line="276" w:lineRule="auto"/>
      </w:pPr>
    </w:p>
    <w:p w14:paraId="75D1951A" w14:textId="77777777" w:rsidR="00023435" w:rsidRDefault="00853152">
      <w:pPr>
        <w:spacing w:line="276" w:lineRule="auto"/>
      </w:pPr>
      <w:r>
        <w:t>Eligible social assets that satisfy the criteria set out in this Framework will be tracked by NABKISAN through the Social Asset Portfolio Register. Further detail on the Social Asset Portfolio Register, including the fields maintained and its role in tracking allocation of proceeds, is set out in Chapter IV (Management of Proceeds).</w:t>
      </w:r>
    </w:p>
    <w:p w14:paraId="0451FC3D" w14:textId="77777777" w:rsidR="00023435" w:rsidRDefault="00023435">
      <w:pPr>
        <w:spacing w:line="276" w:lineRule="auto"/>
      </w:pPr>
    </w:p>
    <w:bookmarkStart w:id="12" w:name="_heading=h.xsur8i5jdsq0" w:colFirst="0" w:colLast="0"/>
    <w:bookmarkEnd w:id="12"/>
    <w:p w14:paraId="584651F4" w14:textId="77777777" w:rsidR="00023435" w:rsidRDefault="007744E6">
      <w:pPr>
        <w:keepNext/>
        <w:pBdr>
          <w:top w:val="nil"/>
          <w:left w:val="nil"/>
          <w:bottom w:val="nil"/>
          <w:right w:val="nil"/>
          <w:between w:val="nil"/>
        </w:pBdr>
        <w:spacing w:after="200"/>
        <w:rPr>
          <w:i/>
          <w:iCs/>
          <w:color w:val="000000"/>
        </w:rPr>
      </w:pPr>
      <w:sdt>
        <w:sdtPr>
          <w:tag w:val="goog_rdk_93"/>
          <w:id w:val="285790778"/>
        </w:sdtPr>
        <w:sdtEndPr/>
        <w:sdtContent/>
      </w:sdt>
      <w:sdt>
        <w:sdtPr>
          <w:tag w:val="goog_rdk_94"/>
          <w:id w:val="993833483"/>
        </w:sdtPr>
        <w:sdtEndPr/>
        <w:sdtContent/>
      </w:sdt>
      <w:sdt>
        <w:sdtPr>
          <w:tag w:val="goog_rdk_95"/>
          <w:id w:val="516798259"/>
        </w:sdtPr>
        <w:sdtEndPr/>
        <w:sdtContent/>
      </w:sdt>
      <w:r w:rsidR="00853152">
        <w:rPr>
          <w:i/>
          <w:iCs/>
          <w:color w:val="000000"/>
        </w:rPr>
        <w:t>Table 3: Eligible sectors, sub-sectors and expenditures for the use of proceeds and the target population</w:t>
      </w:r>
    </w:p>
    <w:tbl>
      <w:tblPr>
        <w:tblStyle w:val="a2"/>
        <w:tblW w:w="9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6"/>
        <w:gridCol w:w="2634"/>
        <w:gridCol w:w="2944"/>
        <w:gridCol w:w="2056"/>
      </w:tblGrid>
      <w:tr w:rsidR="00023435" w14:paraId="253638FD" w14:textId="77777777" w:rsidTr="00220535">
        <w:tc>
          <w:tcPr>
            <w:tcW w:w="1386" w:type="dxa"/>
            <w:tcBorders>
              <w:top w:val="nil"/>
              <w:left w:val="nil"/>
              <w:bottom w:val="nil"/>
              <w:right w:val="nil"/>
            </w:tcBorders>
            <w:shd w:val="clear" w:color="auto" w:fill="00205B"/>
          </w:tcPr>
          <w:p w14:paraId="1CC2D469" w14:textId="77777777" w:rsidR="00023435" w:rsidRDefault="00853152">
            <w:pPr>
              <w:spacing w:line="276" w:lineRule="auto"/>
              <w:jc w:val="left"/>
              <w:rPr>
                <w:b/>
                <w:bCs/>
                <w:color w:val="FFFFFF"/>
              </w:rPr>
            </w:pPr>
            <w:r>
              <w:rPr>
                <w:b/>
                <w:bCs/>
                <w:color w:val="FFFFFF"/>
              </w:rPr>
              <w:t>Sector</w:t>
            </w:r>
          </w:p>
        </w:tc>
        <w:tc>
          <w:tcPr>
            <w:tcW w:w="2634" w:type="dxa"/>
            <w:tcBorders>
              <w:top w:val="nil"/>
              <w:left w:val="nil"/>
              <w:bottom w:val="nil"/>
              <w:right w:val="nil"/>
            </w:tcBorders>
            <w:shd w:val="clear" w:color="auto" w:fill="00205B"/>
          </w:tcPr>
          <w:p w14:paraId="795B80A8" w14:textId="77777777" w:rsidR="00023435" w:rsidRDefault="00853152">
            <w:pPr>
              <w:spacing w:line="276" w:lineRule="auto"/>
              <w:jc w:val="left"/>
              <w:rPr>
                <w:b/>
                <w:bCs/>
                <w:color w:val="FFFFFF"/>
              </w:rPr>
            </w:pPr>
            <w:r>
              <w:rPr>
                <w:b/>
                <w:bCs/>
                <w:color w:val="FFFFFF"/>
              </w:rPr>
              <w:t>Sub-sectors</w:t>
            </w:r>
          </w:p>
        </w:tc>
        <w:tc>
          <w:tcPr>
            <w:tcW w:w="2944" w:type="dxa"/>
            <w:tcBorders>
              <w:top w:val="nil"/>
              <w:left w:val="nil"/>
              <w:bottom w:val="single" w:sz="4" w:space="0" w:color="000000"/>
              <w:right w:val="nil"/>
            </w:tcBorders>
            <w:shd w:val="clear" w:color="auto" w:fill="00205B"/>
          </w:tcPr>
          <w:p w14:paraId="466395EE" w14:textId="50F6CF72" w:rsidR="00023435" w:rsidRDefault="00853152" w:rsidP="00220535">
            <w:pPr>
              <w:spacing w:line="276" w:lineRule="auto"/>
              <w:jc w:val="left"/>
              <w:rPr>
                <w:b/>
                <w:bCs/>
                <w:color w:val="FFFFFF"/>
              </w:rPr>
            </w:pPr>
            <w:r>
              <w:rPr>
                <w:b/>
                <w:bCs/>
                <w:color w:val="FFFFFF"/>
              </w:rPr>
              <w:t>Eligible expenditures</w:t>
            </w:r>
            <w:sdt>
              <w:sdtPr>
                <w:tag w:val="goog_rdk_98"/>
                <w:id w:val="-990192445"/>
              </w:sdtPr>
              <w:sdtEndPr/>
              <w:sdtContent>
                <w:r>
                  <w:rPr>
                    <w:b/>
                    <w:bCs/>
                    <w:color w:val="FFFFFF"/>
                  </w:rPr>
                  <w:t>*</w:t>
                </w:r>
              </w:sdtContent>
            </w:sdt>
          </w:p>
        </w:tc>
        <w:tc>
          <w:tcPr>
            <w:tcW w:w="2056" w:type="dxa"/>
            <w:tcBorders>
              <w:top w:val="nil"/>
              <w:left w:val="nil"/>
              <w:bottom w:val="single" w:sz="4" w:space="0" w:color="000000"/>
              <w:right w:val="nil"/>
            </w:tcBorders>
            <w:shd w:val="clear" w:color="auto" w:fill="00205B"/>
          </w:tcPr>
          <w:p w14:paraId="757BB0B0" w14:textId="77777777" w:rsidR="00023435" w:rsidRDefault="00853152" w:rsidP="00220535">
            <w:pPr>
              <w:spacing w:line="276" w:lineRule="auto"/>
              <w:jc w:val="left"/>
              <w:rPr>
                <w:b/>
                <w:bCs/>
                <w:color w:val="FFFFFF"/>
              </w:rPr>
            </w:pPr>
            <w:r>
              <w:rPr>
                <w:b/>
                <w:bCs/>
                <w:color w:val="FFFFFF"/>
              </w:rPr>
              <w:t>Target population</w:t>
            </w:r>
          </w:p>
        </w:tc>
      </w:tr>
      <w:tr w:rsidR="00023435" w14:paraId="5C5DA394" w14:textId="77777777" w:rsidTr="00220535">
        <w:tc>
          <w:tcPr>
            <w:tcW w:w="1386" w:type="dxa"/>
            <w:tcBorders>
              <w:top w:val="nil"/>
              <w:left w:val="nil"/>
              <w:bottom w:val="single" w:sz="4" w:space="0" w:color="000000"/>
              <w:right w:val="nil"/>
            </w:tcBorders>
          </w:tcPr>
          <w:p w14:paraId="2C350EDD" w14:textId="77777777" w:rsidR="00023435" w:rsidRDefault="00853152">
            <w:pPr>
              <w:spacing w:line="276" w:lineRule="auto"/>
              <w:rPr>
                <w:sz w:val="20"/>
                <w:szCs w:val="20"/>
              </w:rPr>
            </w:pPr>
            <w:r>
              <w:rPr>
                <w:sz w:val="20"/>
                <w:szCs w:val="20"/>
              </w:rPr>
              <w:t>Water supply and access</w:t>
            </w:r>
          </w:p>
        </w:tc>
        <w:tc>
          <w:tcPr>
            <w:tcW w:w="2634" w:type="dxa"/>
            <w:tcBorders>
              <w:top w:val="nil"/>
              <w:left w:val="nil"/>
              <w:bottom w:val="single" w:sz="4" w:space="0" w:color="000000"/>
              <w:right w:val="nil"/>
            </w:tcBorders>
          </w:tcPr>
          <w:p w14:paraId="0A87FCAB" w14:textId="77777777" w:rsidR="00023435" w:rsidRDefault="00853152">
            <w:pPr>
              <w:numPr>
                <w:ilvl w:val="0"/>
                <w:numId w:val="3"/>
              </w:numPr>
              <w:pBdr>
                <w:top w:val="nil"/>
                <w:left w:val="nil"/>
                <w:bottom w:val="nil"/>
                <w:right w:val="nil"/>
                <w:between w:val="nil"/>
              </w:pBdr>
              <w:spacing w:line="276" w:lineRule="auto"/>
              <w:rPr>
                <w:color w:val="000000"/>
                <w:sz w:val="20"/>
                <w:szCs w:val="20"/>
              </w:rPr>
            </w:pPr>
            <w:r>
              <w:rPr>
                <w:color w:val="000000"/>
                <w:sz w:val="20"/>
                <w:szCs w:val="20"/>
              </w:rPr>
              <w:t>Household water access</w:t>
            </w:r>
          </w:p>
          <w:p w14:paraId="1DF4F16F" w14:textId="77777777" w:rsidR="00023435" w:rsidRDefault="00853152">
            <w:pPr>
              <w:numPr>
                <w:ilvl w:val="0"/>
                <w:numId w:val="3"/>
              </w:numPr>
              <w:pBdr>
                <w:top w:val="nil"/>
                <w:left w:val="nil"/>
                <w:bottom w:val="nil"/>
                <w:right w:val="nil"/>
                <w:between w:val="nil"/>
              </w:pBdr>
              <w:spacing w:line="276" w:lineRule="auto"/>
              <w:rPr>
                <w:color w:val="000000"/>
                <w:sz w:val="20"/>
                <w:szCs w:val="20"/>
              </w:rPr>
            </w:pPr>
            <w:r>
              <w:rPr>
                <w:color w:val="000000"/>
                <w:sz w:val="20"/>
                <w:szCs w:val="20"/>
              </w:rPr>
              <w:t>Community/shared water infrastructure</w:t>
            </w:r>
          </w:p>
          <w:p w14:paraId="58DEE379" w14:textId="77777777" w:rsidR="00023435" w:rsidRDefault="00853152">
            <w:pPr>
              <w:numPr>
                <w:ilvl w:val="0"/>
                <w:numId w:val="3"/>
              </w:numPr>
              <w:pBdr>
                <w:top w:val="nil"/>
                <w:left w:val="nil"/>
                <w:bottom w:val="nil"/>
                <w:right w:val="nil"/>
                <w:between w:val="nil"/>
              </w:pBdr>
              <w:spacing w:line="276" w:lineRule="auto"/>
              <w:rPr>
                <w:color w:val="000000"/>
                <w:sz w:val="20"/>
                <w:szCs w:val="20"/>
              </w:rPr>
            </w:pPr>
            <w:r>
              <w:rPr>
                <w:color w:val="000000"/>
                <w:sz w:val="20"/>
                <w:szCs w:val="20"/>
              </w:rPr>
              <w:t>Climate-resilient water supply infrastructure</w:t>
            </w:r>
          </w:p>
        </w:tc>
        <w:tc>
          <w:tcPr>
            <w:tcW w:w="2944" w:type="dxa"/>
            <w:tcBorders>
              <w:top w:val="single" w:sz="4" w:space="0" w:color="000000"/>
              <w:left w:val="nil"/>
              <w:bottom w:val="single" w:sz="4" w:space="0" w:color="000000"/>
              <w:right w:val="nil"/>
            </w:tcBorders>
          </w:tcPr>
          <w:p w14:paraId="79C982FA" w14:textId="77777777" w:rsidR="00023435" w:rsidRDefault="00853152">
            <w:pPr>
              <w:spacing w:line="276" w:lineRule="auto"/>
              <w:rPr>
                <w:sz w:val="20"/>
                <w:szCs w:val="20"/>
              </w:rPr>
            </w:pPr>
            <w:r>
              <w:rPr>
                <w:sz w:val="20"/>
                <w:szCs w:val="20"/>
              </w:rPr>
              <w:t>Household water connections, borewells, handpumps, rainwater harvesting structures, storage tanks, household-level purification units, community water points, small-scale piped water schemes, shared storage and distribution infrastructure, drought-resilient or flood-resistant water storage and supply systems</w:t>
            </w:r>
          </w:p>
        </w:tc>
        <w:tc>
          <w:tcPr>
            <w:tcW w:w="2056" w:type="dxa"/>
            <w:tcBorders>
              <w:top w:val="single" w:sz="4" w:space="0" w:color="000000"/>
              <w:left w:val="nil"/>
              <w:bottom w:val="single" w:sz="4" w:space="0" w:color="000000"/>
              <w:right w:val="nil"/>
            </w:tcBorders>
          </w:tcPr>
          <w:p w14:paraId="42B2B1D9" w14:textId="77777777" w:rsidR="00023435" w:rsidRDefault="00853152">
            <w:pPr>
              <w:spacing w:line="276" w:lineRule="auto"/>
              <w:rPr>
                <w:sz w:val="20"/>
                <w:szCs w:val="20"/>
              </w:rPr>
            </w:pPr>
            <w:r>
              <w:rPr>
                <w:sz w:val="20"/>
                <w:szCs w:val="20"/>
              </w:rPr>
              <w:t>Rural and peri-urban households without piped or safely managed water access, low-income households, villages without existing municipal/panchayat water supply; women-led households</w:t>
            </w:r>
          </w:p>
        </w:tc>
      </w:tr>
      <w:tr w:rsidR="00023435" w14:paraId="20125B3C" w14:textId="77777777">
        <w:tc>
          <w:tcPr>
            <w:tcW w:w="1386" w:type="dxa"/>
            <w:tcBorders>
              <w:top w:val="single" w:sz="4" w:space="0" w:color="000000"/>
              <w:left w:val="nil"/>
              <w:bottom w:val="single" w:sz="4" w:space="0" w:color="000000"/>
              <w:right w:val="nil"/>
            </w:tcBorders>
          </w:tcPr>
          <w:p w14:paraId="0F594520" w14:textId="77777777" w:rsidR="00023435" w:rsidRDefault="00853152">
            <w:pPr>
              <w:spacing w:line="276" w:lineRule="auto"/>
              <w:rPr>
                <w:sz w:val="20"/>
                <w:szCs w:val="20"/>
              </w:rPr>
            </w:pPr>
            <w:r>
              <w:rPr>
                <w:sz w:val="20"/>
                <w:szCs w:val="20"/>
              </w:rPr>
              <w:t>Sanitation, wastewater management and hygiene</w:t>
            </w:r>
          </w:p>
        </w:tc>
        <w:tc>
          <w:tcPr>
            <w:tcW w:w="2634" w:type="dxa"/>
            <w:tcBorders>
              <w:top w:val="single" w:sz="4" w:space="0" w:color="000000"/>
              <w:left w:val="nil"/>
              <w:bottom w:val="single" w:sz="4" w:space="0" w:color="000000"/>
              <w:right w:val="nil"/>
            </w:tcBorders>
          </w:tcPr>
          <w:p w14:paraId="6EBDA6BA" w14:textId="77777777" w:rsidR="00023435" w:rsidRDefault="00853152">
            <w:pPr>
              <w:numPr>
                <w:ilvl w:val="0"/>
                <w:numId w:val="12"/>
              </w:numPr>
              <w:pBdr>
                <w:top w:val="nil"/>
                <w:left w:val="nil"/>
                <w:bottom w:val="nil"/>
                <w:right w:val="nil"/>
                <w:between w:val="nil"/>
              </w:pBdr>
              <w:spacing w:line="276" w:lineRule="auto"/>
              <w:rPr>
                <w:color w:val="000000"/>
                <w:sz w:val="20"/>
                <w:szCs w:val="20"/>
              </w:rPr>
            </w:pPr>
            <w:r>
              <w:rPr>
                <w:color w:val="000000"/>
                <w:sz w:val="20"/>
                <w:szCs w:val="20"/>
              </w:rPr>
              <w:t>Household and community sanitation</w:t>
            </w:r>
          </w:p>
          <w:p w14:paraId="7CB2200F" w14:textId="77777777" w:rsidR="00023435" w:rsidRDefault="00853152">
            <w:pPr>
              <w:numPr>
                <w:ilvl w:val="0"/>
                <w:numId w:val="12"/>
              </w:numPr>
              <w:pBdr>
                <w:top w:val="nil"/>
                <w:left w:val="nil"/>
                <w:bottom w:val="nil"/>
                <w:right w:val="nil"/>
                <w:between w:val="nil"/>
              </w:pBdr>
              <w:spacing w:line="276" w:lineRule="auto"/>
              <w:rPr>
                <w:color w:val="000000"/>
                <w:sz w:val="20"/>
                <w:szCs w:val="20"/>
              </w:rPr>
            </w:pPr>
            <w:r>
              <w:rPr>
                <w:color w:val="000000"/>
                <w:sz w:val="20"/>
                <w:szCs w:val="20"/>
              </w:rPr>
              <w:t>Faecal sludge, wastewater management and hygiene promotion</w:t>
            </w:r>
          </w:p>
        </w:tc>
        <w:tc>
          <w:tcPr>
            <w:tcW w:w="2944" w:type="dxa"/>
            <w:tcBorders>
              <w:top w:val="single" w:sz="4" w:space="0" w:color="000000"/>
              <w:left w:val="nil"/>
              <w:bottom w:val="single" w:sz="4" w:space="0" w:color="000000"/>
              <w:right w:val="nil"/>
            </w:tcBorders>
          </w:tcPr>
          <w:p w14:paraId="5884CE44" w14:textId="77777777" w:rsidR="00023435" w:rsidRDefault="00853152">
            <w:pPr>
              <w:spacing w:line="276" w:lineRule="auto"/>
              <w:rPr>
                <w:sz w:val="20"/>
                <w:szCs w:val="20"/>
              </w:rPr>
            </w:pPr>
            <w:r>
              <w:rPr>
                <w:sz w:val="20"/>
                <w:szCs w:val="20"/>
              </w:rPr>
              <w:t xml:space="preserve">Toilet construction and upgradation, twin-pit systems, community sanitation blocks, Desludging services, decentralised wastewater treatment units, handwashing </w:t>
            </w:r>
            <w:r>
              <w:rPr>
                <w:sz w:val="20"/>
                <w:szCs w:val="20"/>
              </w:rPr>
              <w:lastRenderedPageBreak/>
              <w:t>stations, hygiene-product financing, hygiene-awareness-linked lending</w:t>
            </w:r>
          </w:p>
        </w:tc>
        <w:tc>
          <w:tcPr>
            <w:tcW w:w="2056" w:type="dxa"/>
            <w:tcBorders>
              <w:top w:val="single" w:sz="4" w:space="0" w:color="000000"/>
              <w:left w:val="nil"/>
              <w:bottom w:val="single" w:sz="4" w:space="0" w:color="000000"/>
              <w:right w:val="nil"/>
            </w:tcBorders>
          </w:tcPr>
          <w:p w14:paraId="79E9F96A" w14:textId="77777777" w:rsidR="00023435" w:rsidRDefault="00853152">
            <w:pPr>
              <w:spacing w:line="276" w:lineRule="auto"/>
              <w:rPr>
                <w:sz w:val="20"/>
                <w:szCs w:val="20"/>
              </w:rPr>
            </w:pPr>
            <w:r>
              <w:rPr>
                <w:sz w:val="20"/>
                <w:szCs w:val="20"/>
              </w:rPr>
              <w:lastRenderedPageBreak/>
              <w:t xml:space="preserve">Households and communities lacking safe waste management or hygiene infrastructure, </w:t>
            </w:r>
            <w:r>
              <w:rPr>
                <w:sz w:val="20"/>
                <w:szCs w:val="20"/>
              </w:rPr>
              <w:lastRenderedPageBreak/>
              <w:t>households without access to safe sanitation; women-led households</w:t>
            </w:r>
          </w:p>
        </w:tc>
      </w:tr>
    </w:tbl>
    <w:p w14:paraId="7B42CCDB" w14:textId="77777777" w:rsidR="00023435" w:rsidRDefault="00853152">
      <w:pPr>
        <w:spacing w:before="280" w:after="2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t>Besides the above, all other relevant eligible expenditure and target population in relation to WASH-objectives may be covered.</w:t>
      </w:r>
    </w:p>
    <w:p w14:paraId="4CB9F960" w14:textId="77777777" w:rsidR="00023435" w:rsidRDefault="00853152">
      <w:pPr>
        <w:spacing w:line="276" w:lineRule="auto"/>
      </w:pPr>
      <w:r>
        <w:t>The eligible sectors under this Framework are mapped to both SEBI's social bond eligible categories and ICMA's Social Bond Principles project categories, as set out below.</w:t>
      </w:r>
    </w:p>
    <w:p w14:paraId="15A0AF9E" w14:textId="77777777" w:rsidR="00023435" w:rsidRDefault="00023435">
      <w:pPr>
        <w:spacing w:line="276" w:lineRule="auto"/>
        <w:rPr>
          <w:b/>
          <w:bCs/>
        </w:rPr>
      </w:pPr>
    </w:p>
    <w:p w14:paraId="507E0EC6" w14:textId="77777777" w:rsidR="00023435" w:rsidRDefault="00853152">
      <w:pPr>
        <w:keepNext/>
        <w:pBdr>
          <w:top w:val="nil"/>
          <w:left w:val="nil"/>
          <w:bottom w:val="nil"/>
          <w:right w:val="nil"/>
          <w:between w:val="nil"/>
        </w:pBdr>
        <w:spacing w:after="200"/>
        <w:rPr>
          <w:i/>
          <w:iCs/>
          <w:color w:val="000000"/>
        </w:rPr>
      </w:pPr>
      <w:bookmarkStart w:id="13" w:name="_heading=h.qni548nyuieh" w:colFirst="0" w:colLast="0"/>
      <w:bookmarkEnd w:id="13"/>
      <w:r>
        <w:rPr>
          <w:i/>
          <w:iCs/>
          <w:color w:val="000000"/>
        </w:rPr>
        <w:t>Table 4: Regulatory and principles-based alignment of eligible sectors</w:t>
      </w:r>
    </w:p>
    <w:tbl>
      <w:tblPr>
        <w:tblStyle w:val="a3"/>
        <w:tblW w:w="9020" w:type="dxa"/>
        <w:tblBorders>
          <w:insideH w:val="single" w:sz="4" w:space="0" w:color="000000"/>
        </w:tblBorders>
        <w:tblLayout w:type="fixed"/>
        <w:tblLook w:val="0400" w:firstRow="0" w:lastRow="0" w:firstColumn="0" w:lastColumn="0" w:noHBand="0" w:noVBand="1"/>
      </w:tblPr>
      <w:tblGrid>
        <w:gridCol w:w="2166"/>
        <w:gridCol w:w="2287"/>
        <w:gridCol w:w="4567"/>
      </w:tblGrid>
      <w:tr w:rsidR="00023435" w14:paraId="3BD58E1E" w14:textId="77777777">
        <w:trPr>
          <w:trHeight w:val="440"/>
        </w:trPr>
        <w:tc>
          <w:tcPr>
            <w:tcW w:w="2166" w:type="dxa"/>
            <w:shd w:val="clear" w:color="auto" w:fill="00205B"/>
            <w:tcMar>
              <w:top w:w="100" w:type="dxa"/>
              <w:left w:w="100" w:type="dxa"/>
              <w:bottom w:w="100" w:type="dxa"/>
              <w:right w:w="100" w:type="dxa"/>
            </w:tcMar>
          </w:tcPr>
          <w:p w14:paraId="0F099B9F" w14:textId="77777777" w:rsidR="00023435" w:rsidRDefault="00853152" w:rsidP="00220535">
            <w:pPr>
              <w:spacing w:line="276" w:lineRule="auto"/>
              <w:jc w:val="left"/>
              <w:rPr>
                <w:b/>
                <w:bCs/>
              </w:rPr>
            </w:pPr>
            <w:r>
              <w:rPr>
                <w:b/>
                <w:bCs/>
              </w:rPr>
              <w:t>Framework</w:t>
            </w:r>
          </w:p>
        </w:tc>
        <w:tc>
          <w:tcPr>
            <w:tcW w:w="2287" w:type="dxa"/>
            <w:shd w:val="clear" w:color="auto" w:fill="00205B"/>
            <w:tcMar>
              <w:top w:w="100" w:type="dxa"/>
              <w:left w:w="100" w:type="dxa"/>
              <w:bottom w:w="100" w:type="dxa"/>
              <w:right w:w="100" w:type="dxa"/>
            </w:tcMar>
          </w:tcPr>
          <w:p w14:paraId="7EA3E67E" w14:textId="77777777" w:rsidR="00023435" w:rsidRDefault="00853152" w:rsidP="00220535">
            <w:pPr>
              <w:spacing w:line="276" w:lineRule="auto"/>
              <w:jc w:val="left"/>
              <w:rPr>
                <w:b/>
                <w:bCs/>
              </w:rPr>
            </w:pPr>
            <w:r>
              <w:rPr>
                <w:b/>
                <w:bCs/>
              </w:rPr>
              <w:t>Eligible sector under this Framework</w:t>
            </w:r>
          </w:p>
        </w:tc>
        <w:tc>
          <w:tcPr>
            <w:tcW w:w="4567" w:type="dxa"/>
            <w:shd w:val="clear" w:color="auto" w:fill="00205B"/>
            <w:tcMar>
              <w:top w:w="100" w:type="dxa"/>
              <w:left w:w="100" w:type="dxa"/>
              <w:bottom w:w="100" w:type="dxa"/>
              <w:right w:w="100" w:type="dxa"/>
            </w:tcMar>
          </w:tcPr>
          <w:p w14:paraId="70CE77C4" w14:textId="77777777" w:rsidR="00023435" w:rsidRDefault="00853152" w:rsidP="00220535">
            <w:pPr>
              <w:spacing w:line="276" w:lineRule="auto"/>
              <w:jc w:val="left"/>
              <w:rPr>
                <w:b/>
                <w:bCs/>
              </w:rPr>
            </w:pPr>
            <w:r>
              <w:rPr>
                <w:b/>
                <w:bCs/>
              </w:rPr>
              <w:t>Category mapping</w:t>
            </w:r>
          </w:p>
        </w:tc>
      </w:tr>
      <w:tr w:rsidR="00023435" w14:paraId="70198D4A" w14:textId="77777777">
        <w:trPr>
          <w:trHeight w:val="700"/>
        </w:trPr>
        <w:tc>
          <w:tcPr>
            <w:tcW w:w="2166" w:type="dxa"/>
            <w:tcMar>
              <w:top w:w="100" w:type="dxa"/>
              <w:left w:w="100" w:type="dxa"/>
              <w:bottom w:w="100" w:type="dxa"/>
              <w:right w:w="100" w:type="dxa"/>
            </w:tcMar>
          </w:tcPr>
          <w:p w14:paraId="0AB9EEBE" w14:textId="77777777" w:rsidR="00023435" w:rsidRDefault="00853152">
            <w:pPr>
              <w:spacing w:line="276" w:lineRule="auto"/>
              <w:jc w:val="left"/>
              <w:rPr>
                <w:sz w:val="20"/>
                <w:szCs w:val="20"/>
              </w:rPr>
            </w:pPr>
            <w:r>
              <w:rPr>
                <w:sz w:val="20"/>
                <w:szCs w:val="20"/>
              </w:rPr>
              <w:t xml:space="preserve">SEBI ESG Debt Securities </w:t>
            </w:r>
            <w:sdt>
              <w:sdtPr>
                <w:tag w:val="goog_rdk_99"/>
                <w:id w:val="196087115"/>
              </w:sdtPr>
              <w:sdtEndPr/>
              <w:sdtContent>
                <w:r>
                  <w:rPr>
                    <w:sz w:val="20"/>
                    <w:szCs w:val="20"/>
                  </w:rPr>
                  <w:t>Framework</w:t>
                </w:r>
              </w:sdtContent>
            </w:sdt>
            <w:sdt>
              <w:sdtPr>
                <w:tag w:val="goog_rdk_100"/>
                <w:id w:val="-2125741730"/>
                <w:showingPlcHdr/>
              </w:sdtPr>
              <w:sdtEndPr/>
              <w:sdtContent>
                <w:r w:rsidR="002715E7">
                  <w:t xml:space="preserve">     </w:t>
                </w:r>
              </w:sdtContent>
            </w:sdt>
            <w:sdt>
              <w:sdtPr>
                <w:tag w:val="goog_rdk_101"/>
                <w:id w:val="250572874"/>
                <w:showingPlcHdr/>
              </w:sdtPr>
              <w:sdtEndPr/>
              <w:sdtContent>
                <w:r w:rsidR="002715E7">
                  <w:t xml:space="preserve">     </w:t>
                </w:r>
              </w:sdtContent>
            </w:sdt>
          </w:p>
        </w:tc>
        <w:tc>
          <w:tcPr>
            <w:tcW w:w="2287" w:type="dxa"/>
            <w:tcMar>
              <w:top w:w="100" w:type="dxa"/>
              <w:left w:w="100" w:type="dxa"/>
              <w:bottom w:w="100" w:type="dxa"/>
              <w:right w:w="100" w:type="dxa"/>
            </w:tcMar>
          </w:tcPr>
          <w:p w14:paraId="1A089A56" w14:textId="77777777" w:rsidR="00023435" w:rsidRDefault="00853152">
            <w:pPr>
              <w:spacing w:line="276" w:lineRule="auto"/>
              <w:jc w:val="left"/>
              <w:rPr>
                <w:sz w:val="20"/>
                <w:szCs w:val="20"/>
              </w:rPr>
            </w:pPr>
            <w:r>
              <w:rPr>
                <w:sz w:val="20"/>
                <w:szCs w:val="20"/>
              </w:rPr>
              <w:t>Water supply and access</w:t>
            </w:r>
          </w:p>
        </w:tc>
        <w:tc>
          <w:tcPr>
            <w:tcW w:w="4567" w:type="dxa"/>
            <w:tcMar>
              <w:top w:w="100" w:type="dxa"/>
              <w:left w:w="100" w:type="dxa"/>
              <w:bottom w:w="100" w:type="dxa"/>
              <w:right w:w="100" w:type="dxa"/>
            </w:tcMar>
          </w:tcPr>
          <w:p w14:paraId="57158844" w14:textId="77777777" w:rsidR="00023435" w:rsidRDefault="00853152">
            <w:pPr>
              <w:spacing w:line="276" w:lineRule="auto"/>
              <w:jc w:val="left"/>
              <w:rPr>
                <w:sz w:val="20"/>
                <w:szCs w:val="20"/>
              </w:rPr>
            </w:pPr>
            <w:r>
              <w:rPr>
                <w:sz w:val="20"/>
                <w:szCs w:val="20"/>
              </w:rPr>
              <w:t xml:space="preserve">Category (a): Affordable basic infrastructure, the </w:t>
            </w:r>
            <w:sdt>
              <w:sdtPr>
                <w:tag w:val="goog_rdk_102"/>
                <w:id w:val="193358216"/>
              </w:sdtPr>
              <w:sdtEndPr/>
              <w:sdtContent>
                <w:r>
                  <w:rPr>
                    <w:sz w:val="20"/>
                    <w:szCs w:val="20"/>
                  </w:rPr>
                  <w:t xml:space="preserve">Framework </w:t>
                </w:r>
              </w:sdtContent>
            </w:sdt>
            <w:sdt>
              <w:sdtPr>
                <w:tag w:val="goog_rdk_103"/>
                <w:id w:val="-815714174"/>
                <w:showingPlcHdr/>
              </w:sdtPr>
              <w:sdtEndPr/>
              <w:sdtContent>
                <w:r w:rsidR="002715E7">
                  <w:t xml:space="preserve">     </w:t>
                </w:r>
              </w:sdtContent>
            </w:sdt>
            <w:r>
              <w:rPr>
                <w:sz w:val="20"/>
                <w:szCs w:val="20"/>
              </w:rPr>
              <w:t>identifies "clean drinking water" and "sanitation" as illustrative examples</w:t>
            </w:r>
          </w:p>
        </w:tc>
      </w:tr>
      <w:tr w:rsidR="00023435" w14:paraId="2DA37FCD" w14:textId="77777777">
        <w:trPr>
          <w:trHeight w:val="772"/>
        </w:trPr>
        <w:tc>
          <w:tcPr>
            <w:tcW w:w="2166" w:type="dxa"/>
            <w:tcMar>
              <w:top w:w="100" w:type="dxa"/>
              <w:left w:w="100" w:type="dxa"/>
              <w:bottom w:w="100" w:type="dxa"/>
              <w:right w:w="100" w:type="dxa"/>
            </w:tcMar>
          </w:tcPr>
          <w:p w14:paraId="1F4E4200" w14:textId="77777777" w:rsidR="00023435" w:rsidRDefault="00853152">
            <w:pPr>
              <w:spacing w:line="276" w:lineRule="auto"/>
              <w:jc w:val="left"/>
              <w:rPr>
                <w:sz w:val="20"/>
                <w:szCs w:val="20"/>
              </w:rPr>
            </w:pPr>
            <w:r>
              <w:rPr>
                <w:sz w:val="20"/>
                <w:szCs w:val="20"/>
              </w:rPr>
              <w:t xml:space="preserve">SEBI ESG Debt Securities </w:t>
            </w:r>
            <w:sdt>
              <w:sdtPr>
                <w:tag w:val="goog_rdk_104"/>
                <w:id w:val="-1764325081"/>
              </w:sdtPr>
              <w:sdtEndPr/>
              <w:sdtContent>
                <w:r>
                  <w:rPr>
                    <w:sz w:val="20"/>
                    <w:szCs w:val="20"/>
                  </w:rPr>
                  <w:t>Framework</w:t>
                </w:r>
              </w:sdtContent>
            </w:sdt>
            <w:sdt>
              <w:sdtPr>
                <w:tag w:val="goog_rdk_105"/>
                <w:id w:val="-1912767246"/>
                <w:showingPlcHdr/>
              </w:sdtPr>
              <w:sdtEndPr/>
              <w:sdtContent>
                <w:r w:rsidR="002715E7">
                  <w:t xml:space="preserve">     </w:t>
                </w:r>
              </w:sdtContent>
            </w:sdt>
            <w:r>
              <w:rPr>
                <w:sz w:val="20"/>
                <w:szCs w:val="20"/>
              </w:rPr>
              <w:t xml:space="preserve"> </w:t>
            </w:r>
            <w:sdt>
              <w:sdtPr>
                <w:tag w:val="goog_rdk_106"/>
                <w:id w:val="-1019831886"/>
                <w:showingPlcHdr/>
              </w:sdtPr>
              <w:sdtEndPr/>
              <w:sdtContent>
                <w:r w:rsidR="002715E7">
                  <w:t xml:space="preserve">     </w:t>
                </w:r>
              </w:sdtContent>
            </w:sdt>
          </w:p>
        </w:tc>
        <w:tc>
          <w:tcPr>
            <w:tcW w:w="2287" w:type="dxa"/>
            <w:tcMar>
              <w:top w:w="100" w:type="dxa"/>
              <w:left w:w="100" w:type="dxa"/>
              <w:bottom w:w="100" w:type="dxa"/>
              <w:right w:w="100" w:type="dxa"/>
            </w:tcMar>
          </w:tcPr>
          <w:p w14:paraId="1846C60E" w14:textId="77777777" w:rsidR="00023435" w:rsidRDefault="00853152">
            <w:pPr>
              <w:spacing w:line="276" w:lineRule="auto"/>
              <w:jc w:val="left"/>
              <w:rPr>
                <w:sz w:val="20"/>
                <w:szCs w:val="20"/>
              </w:rPr>
            </w:pPr>
            <w:r>
              <w:rPr>
                <w:sz w:val="20"/>
                <w:szCs w:val="20"/>
              </w:rPr>
              <w:t>Sanitation, wastewater management and hygiene</w:t>
            </w:r>
          </w:p>
        </w:tc>
        <w:tc>
          <w:tcPr>
            <w:tcW w:w="4567" w:type="dxa"/>
            <w:tcMar>
              <w:top w:w="100" w:type="dxa"/>
              <w:left w:w="100" w:type="dxa"/>
              <w:bottom w:w="100" w:type="dxa"/>
              <w:right w:w="100" w:type="dxa"/>
            </w:tcMar>
          </w:tcPr>
          <w:p w14:paraId="6E28C892" w14:textId="77777777" w:rsidR="00023435" w:rsidRDefault="00853152">
            <w:pPr>
              <w:spacing w:line="276" w:lineRule="auto"/>
              <w:jc w:val="left"/>
              <w:rPr>
                <w:sz w:val="20"/>
                <w:szCs w:val="20"/>
              </w:rPr>
            </w:pPr>
            <w:r>
              <w:rPr>
                <w:sz w:val="20"/>
                <w:szCs w:val="20"/>
              </w:rPr>
              <w:t xml:space="preserve">Category (a): Affordable basic infrastructure, the </w:t>
            </w:r>
            <w:sdt>
              <w:sdtPr>
                <w:tag w:val="goog_rdk_107"/>
                <w:id w:val="-238066571"/>
              </w:sdtPr>
              <w:sdtEndPr/>
              <w:sdtContent>
                <w:r>
                  <w:rPr>
                    <w:sz w:val="20"/>
                    <w:szCs w:val="20"/>
                  </w:rPr>
                  <w:t xml:space="preserve">Framework </w:t>
                </w:r>
              </w:sdtContent>
            </w:sdt>
            <w:sdt>
              <w:sdtPr>
                <w:tag w:val="goog_rdk_108"/>
                <w:id w:val="1163676725"/>
                <w:showingPlcHdr/>
              </w:sdtPr>
              <w:sdtEndPr/>
              <w:sdtContent>
                <w:r w:rsidR="002715E7">
                  <w:t xml:space="preserve">     </w:t>
                </w:r>
              </w:sdtContent>
            </w:sdt>
            <w:r>
              <w:rPr>
                <w:sz w:val="20"/>
                <w:szCs w:val="20"/>
              </w:rPr>
              <w:t>identifies "sewers" and "sanitation" as illustrative examples</w:t>
            </w:r>
          </w:p>
        </w:tc>
      </w:tr>
      <w:tr w:rsidR="00023435" w14:paraId="05F19C07" w14:textId="77777777">
        <w:trPr>
          <w:trHeight w:val="907"/>
        </w:trPr>
        <w:tc>
          <w:tcPr>
            <w:tcW w:w="2166" w:type="dxa"/>
            <w:tcMar>
              <w:top w:w="100" w:type="dxa"/>
              <w:left w:w="100" w:type="dxa"/>
              <w:bottom w:w="100" w:type="dxa"/>
              <w:right w:w="100" w:type="dxa"/>
            </w:tcMar>
          </w:tcPr>
          <w:p w14:paraId="746AB190" w14:textId="77777777" w:rsidR="00023435" w:rsidRDefault="00853152">
            <w:pPr>
              <w:spacing w:line="276" w:lineRule="auto"/>
              <w:jc w:val="left"/>
              <w:rPr>
                <w:sz w:val="20"/>
                <w:szCs w:val="20"/>
              </w:rPr>
            </w:pPr>
            <w:r>
              <w:rPr>
                <w:sz w:val="20"/>
                <w:szCs w:val="20"/>
              </w:rPr>
              <w:t xml:space="preserve">SEBI ESG Debt Securities </w:t>
            </w:r>
            <w:sdt>
              <w:sdtPr>
                <w:tag w:val="goog_rdk_109"/>
                <w:id w:val="-1010658322"/>
              </w:sdtPr>
              <w:sdtEndPr/>
              <w:sdtContent>
                <w:r>
                  <w:rPr>
                    <w:sz w:val="20"/>
                    <w:szCs w:val="20"/>
                  </w:rPr>
                  <w:t>Framework</w:t>
                </w:r>
              </w:sdtContent>
            </w:sdt>
            <w:sdt>
              <w:sdtPr>
                <w:tag w:val="goog_rdk_110"/>
                <w:id w:val="1660718982"/>
                <w:showingPlcHdr/>
              </w:sdtPr>
              <w:sdtEndPr/>
              <w:sdtContent>
                <w:r w:rsidR="002715E7">
                  <w:t xml:space="preserve">     </w:t>
                </w:r>
              </w:sdtContent>
            </w:sdt>
            <w:r>
              <w:rPr>
                <w:sz w:val="20"/>
                <w:szCs w:val="20"/>
              </w:rPr>
              <w:t xml:space="preserve"> </w:t>
            </w:r>
            <w:sdt>
              <w:sdtPr>
                <w:tag w:val="goog_rdk_111"/>
                <w:id w:val="-1503957566"/>
                <w:showingPlcHdr/>
              </w:sdtPr>
              <w:sdtEndPr/>
              <w:sdtContent>
                <w:r w:rsidR="002715E7">
                  <w:t xml:space="preserve">     </w:t>
                </w:r>
              </w:sdtContent>
            </w:sdt>
          </w:p>
        </w:tc>
        <w:tc>
          <w:tcPr>
            <w:tcW w:w="2287" w:type="dxa"/>
            <w:tcMar>
              <w:top w:w="100" w:type="dxa"/>
              <w:left w:w="100" w:type="dxa"/>
              <w:bottom w:w="100" w:type="dxa"/>
              <w:right w:w="100" w:type="dxa"/>
            </w:tcMar>
          </w:tcPr>
          <w:p w14:paraId="3C2AD634" w14:textId="77777777" w:rsidR="00023435" w:rsidRDefault="00853152">
            <w:pPr>
              <w:spacing w:line="276" w:lineRule="auto"/>
              <w:jc w:val="left"/>
              <w:rPr>
                <w:sz w:val="20"/>
                <w:szCs w:val="20"/>
              </w:rPr>
            </w:pPr>
            <w:r>
              <w:rPr>
                <w:sz w:val="20"/>
                <w:szCs w:val="20"/>
              </w:rPr>
              <w:t>Both sectors, target population dimension</w:t>
            </w:r>
          </w:p>
        </w:tc>
        <w:tc>
          <w:tcPr>
            <w:tcW w:w="4567" w:type="dxa"/>
            <w:tcMar>
              <w:top w:w="100" w:type="dxa"/>
              <w:left w:w="100" w:type="dxa"/>
              <w:bottom w:w="100" w:type="dxa"/>
              <w:right w:w="100" w:type="dxa"/>
            </w:tcMar>
          </w:tcPr>
          <w:p w14:paraId="52684A27" w14:textId="77777777" w:rsidR="00023435" w:rsidRDefault="00853152">
            <w:pPr>
              <w:spacing w:line="276" w:lineRule="auto"/>
              <w:jc w:val="left"/>
              <w:rPr>
                <w:sz w:val="20"/>
                <w:szCs w:val="20"/>
              </w:rPr>
            </w:pPr>
            <w:r>
              <w:rPr>
                <w:sz w:val="20"/>
                <w:szCs w:val="20"/>
              </w:rPr>
              <w:t>Category (f): Socioeconomic advancement and empowerment, equitable access to services and resources for underserved populations</w:t>
            </w:r>
          </w:p>
        </w:tc>
      </w:tr>
      <w:tr w:rsidR="00023435" w14:paraId="2394F6D1" w14:textId="77777777" w:rsidTr="00220535">
        <w:trPr>
          <w:trHeight w:val="520"/>
        </w:trPr>
        <w:tc>
          <w:tcPr>
            <w:tcW w:w="2166" w:type="dxa"/>
            <w:tcBorders>
              <w:bottom w:val="single" w:sz="4" w:space="0" w:color="000000"/>
            </w:tcBorders>
            <w:tcMar>
              <w:top w:w="100" w:type="dxa"/>
              <w:left w:w="100" w:type="dxa"/>
              <w:bottom w:w="100" w:type="dxa"/>
              <w:right w:w="100" w:type="dxa"/>
            </w:tcMar>
          </w:tcPr>
          <w:p w14:paraId="20FB7490" w14:textId="77777777" w:rsidR="00023435" w:rsidRDefault="00853152">
            <w:pPr>
              <w:spacing w:line="276" w:lineRule="auto"/>
              <w:jc w:val="left"/>
              <w:rPr>
                <w:sz w:val="20"/>
                <w:szCs w:val="20"/>
              </w:rPr>
            </w:pPr>
            <w:r>
              <w:rPr>
                <w:sz w:val="20"/>
                <w:szCs w:val="20"/>
              </w:rPr>
              <w:t>ICMA Social Bond Principles (June 2025)</w:t>
            </w:r>
          </w:p>
        </w:tc>
        <w:tc>
          <w:tcPr>
            <w:tcW w:w="2287" w:type="dxa"/>
            <w:tcBorders>
              <w:bottom w:val="single" w:sz="4" w:space="0" w:color="000000"/>
            </w:tcBorders>
            <w:tcMar>
              <w:top w:w="100" w:type="dxa"/>
              <w:left w:w="100" w:type="dxa"/>
              <w:bottom w:w="100" w:type="dxa"/>
              <w:right w:w="100" w:type="dxa"/>
            </w:tcMar>
          </w:tcPr>
          <w:p w14:paraId="69B37EBE" w14:textId="77777777" w:rsidR="00023435" w:rsidRDefault="00853152">
            <w:pPr>
              <w:spacing w:line="276" w:lineRule="auto"/>
              <w:jc w:val="left"/>
              <w:rPr>
                <w:sz w:val="20"/>
                <w:szCs w:val="20"/>
              </w:rPr>
            </w:pPr>
            <w:r>
              <w:rPr>
                <w:sz w:val="20"/>
                <w:szCs w:val="20"/>
              </w:rPr>
              <w:t>Water supply and access</w:t>
            </w:r>
          </w:p>
        </w:tc>
        <w:tc>
          <w:tcPr>
            <w:tcW w:w="4567" w:type="dxa"/>
            <w:tcBorders>
              <w:bottom w:val="single" w:sz="4" w:space="0" w:color="000000"/>
            </w:tcBorders>
            <w:tcMar>
              <w:top w:w="100" w:type="dxa"/>
              <w:left w:w="100" w:type="dxa"/>
              <w:bottom w:w="100" w:type="dxa"/>
              <w:right w:w="100" w:type="dxa"/>
            </w:tcMar>
          </w:tcPr>
          <w:p w14:paraId="26123556" w14:textId="77777777" w:rsidR="00023435" w:rsidRDefault="00853152">
            <w:pPr>
              <w:spacing w:line="276" w:lineRule="auto"/>
              <w:jc w:val="left"/>
              <w:rPr>
                <w:sz w:val="20"/>
                <w:szCs w:val="20"/>
              </w:rPr>
            </w:pPr>
            <w:r>
              <w:rPr>
                <w:sz w:val="20"/>
                <w:szCs w:val="20"/>
              </w:rPr>
              <w:t>Access to affordable basic infrastructure</w:t>
            </w:r>
          </w:p>
        </w:tc>
      </w:tr>
      <w:tr w:rsidR="00023435" w14:paraId="6160961F" w14:textId="77777777" w:rsidTr="00220535">
        <w:trPr>
          <w:trHeight w:val="700"/>
        </w:trPr>
        <w:tc>
          <w:tcPr>
            <w:tcW w:w="2166" w:type="dxa"/>
            <w:tcBorders>
              <w:top w:val="single" w:sz="4" w:space="0" w:color="000000"/>
              <w:bottom w:val="single" w:sz="4" w:space="0" w:color="auto"/>
            </w:tcBorders>
            <w:tcMar>
              <w:top w:w="100" w:type="dxa"/>
              <w:left w:w="100" w:type="dxa"/>
              <w:bottom w:w="100" w:type="dxa"/>
              <w:right w:w="100" w:type="dxa"/>
            </w:tcMar>
          </w:tcPr>
          <w:p w14:paraId="24CD69D9" w14:textId="77777777" w:rsidR="00023435" w:rsidRDefault="00853152">
            <w:pPr>
              <w:spacing w:line="276" w:lineRule="auto"/>
              <w:jc w:val="left"/>
              <w:rPr>
                <w:sz w:val="20"/>
                <w:szCs w:val="20"/>
              </w:rPr>
            </w:pPr>
            <w:r>
              <w:rPr>
                <w:sz w:val="20"/>
                <w:szCs w:val="20"/>
              </w:rPr>
              <w:t>ICMA Social Bond Principles (June 2025)</w:t>
            </w:r>
          </w:p>
        </w:tc>
        <w:tc>
          <w:tcPr>
            <w:tcW w:w="2287" w:type="dxa"/>
            <w:tcBorders>
              <w:top w:val="single" w:sz="4" w:space="0" w:color="000000"/>
              <w:bottom w:val="single" w:sz="4" w:space="0" w:color="auto"/>
            </w:tcBorders>
            <w:tcMar>
              <w:top w:w="100" w:type="dxa"/>
              <w:left w:w="100" w:type="dxa"/>
              <w:bottom w:w="100" w:type="dxa"/>
              <w:right w:w="100" w:type="dxa"/>
            </w:tcMar>
          </w:tcPr>
          <w:p w14:paraId="77626CF7" w14:textId="77777777" w:rsidR="00023435" w:rsidRDefault="00853152">
            <w:pPr>
              <w:spacing w:line="276" w:lineRule="auto"/>
              <w:jc w:val="left"/>
              <w:rPr>
                <w:sz w:val="20"/>
                <w:szCs w:val="20"/>
              </w:rPr>
            </w:pPr>
            <w:r>
              <w:rPr>
                <w:sz w:val="20"/>
                <w:szCs w:val="20"/>
              </w:rPr>
              <w:t>Sanitation, wastewater management and hygiene</w:t>
            </w:r>
          </w:p>
        </w:tc>
        <w:tc>
          <w:tcPr>
            <w:tcW w:w="4567" w:type="dxa"/>
            <w:tcBorders>
              <w:top w:val="single" w:sz="4" w:space="0" w:color="000000"/>
              <w:bottom w:val="single" w:sz="4" w:space="0" w:color="auto"/>
            </w:tcBorders>
            <w:tcMar>
              <w:top w:w="100" w:type="dxa"/>
              <w:left w:w="100" w:type="dxa"/>
              <w:bottom w:w="100" w:type="dxa"/>
              <w:right w:w="100" w:type="dxa"/>
            </w:tcMar>
          </w:tcPr>
          <w:p w14:paraId="15FB3658" w14:textId="77777777" w:rsidR="00023435" w:rsidRDefault="00853152">
            <w:pPr>
              <w:spacing w:line="276" w:lineRule="auto"/>
              <w:jc w:val="left"/>
              <w:rPr>
                <w:sz w:val="20"/>
                <w:szCs w:val="20"/>
              </w:rPr>
            </w:pPr>
            <w:r>
              <w:rPr>
                <w:sz w:val="20"/>
                <w:szCs w:val="20"/>
              </w:rPr>
              <w:t>Access to affordable basic infrastructure</w:t>
            </w:r>
          </w:p>
        </w:tc>
      </w:tr>
    </w:tbl>
    <w:p w14:paraId="516C2064" w14:textId="77777777" w:rsidR="00023435" w:rsidRDefault="00023435">
      <w:pPr>
        <w:spacing w:line="276" w:lineRule="auto"/>
        <w:rPr>
          <w:b/>
          <w:bCs/>
        </w:rPr>
      </w:pPr>
    </w:p>
    <w:p w14:paraId="396D4ACA" w14:textId="343C4D0C" w:rsidR="00023435" w:rsidRDefault="00853152" w:rsidP="00286C19">
      <w:pPr>
        <w:spacing w:line="276" w:lineRule="auto"/>
        <w:rPr>
          <w:b/>
          <w:bCs/>
          <w:color w:val="000000"/>
          <w:sz w:val="24"/>
          <w:szCs w:val="24"/>
        </w:rPr>
      </w:pPr>
      <w:r>
        <w:rPr>
          <w:b/>
          <w:bCs/>
          <w:color w:val="000000"/>
          <w:sz w:val="24"/>
          <w:szCs w:val="24"/>
        </w:rPr>
        <w:t>2.2 Expected social outcomes</w:t>
      </w:r>
      <w:r>
        <w:rPr>
          <w:b/>
          <w:bCs/>
          <w:color w:val="000000"/>
        </w:rPr>
        <w:br/>
      </w:r>
      <w:sdt>
        <w:sdtPr>
          <w:tag w:val="goog_rdk_112"/>
          <w:id w:val="566200012"/>
        </w:sdtPr>
        <w:sdtEndPr/>
        <w:sdtContent/>
      </w:sdt>
      <w:r>
        <w:rPr>
          <w:b/>
          <w:bCs/>
        </w:rPr>
        <w:t xml:space="preserve">Water supply and access: </w:t>
      </w:r>
      <w:r>
        <w:t>The social issue addressed is the absence of reliable and safely managed water at household and community level in rural and peri-urban areas. This imposes a collection burden that falls disproportionately on women and girls and increases exposure to water-borne disease. Financing under this sector improves the availability, reliability and quality of water at the point of use for households and communities that do not have an existing municipal or panchayat supply. This falls within SEBI's category (a) (affordable basic infrastructure), where "clean drinking water" is expressly identified, and within ICMA's "access to affordable basic infrastructure" project category.</w:t>
      </w:r>
    </w:p>
    <w:p w14:paraId="5E7FA5B8" w14:textId="086496A9" w:rsidR="00023435" w:rsidRDefault="00220535">
      <w:pPr>
        <w:spacing w:line="276" w:lineRule="auto"/>
      </w:pPr>
      <w:r>
        <w:rPr>
          <w:b/>
          <w:bCs/>
        </w:rPr>
        <w:br/>
      </w:r>
      <w:r w:rsidR="00853152">
        <w:rPr>
          <w:b/>
          <w:bCs/>
        </w:rPr>
        <w:t xml:space="preserve">Sanitation, wastewater management and hygiene: </w:t>
      </w:r>
      <w:r w:rsidR="00853152">
        <w:t xml:space="preserve">The social issue addressed is the absence of safe sanitation, safe management of faecal sludge and wastewater, and hygiene infrastructure. This affects health outcomes, environmental quality, and the safety and dignity of users, particularly women and girls. Financing under this sector supports the construction, </w:t>
      </w:r>
      <w:r w:rsidR="00853152">
        <w:lastRenderedPageBreak/>
        <w:t>upgradation and safe operation of sanitation and wastewater infrastructure at household and community level. This falls within SEBI's category (a) (affordable basic infrastructure), where "sewers" and "sanitation" are expressly identified, and within ICMA's "access to affordable basic infrastructure" project category.</w:t>
      </w:r>
    </w:p>
    <w:p w14:paraId="62057702" w14:textId="77777777" w:rsidR="00023435" w:rsidRDefault="00023435">
      <w:pPr>
        <w:spacing w:line="276" w:lineRule="auto"/>
      </w:pPr>
    </w:p>
    <w:p w14:paraId="06B3688A" w14:textId="77777777" w:rsidR="00023435" w:rsidRDefault="00853152">
      <w:pPr>
        <w:spacing w:line="276" w:lineRule="auto"/>
      </w:pPr>
      <w:r>
        <w:t xml:space="preserve">In both cases the beneficiaries are populations that do not currently have access to the essential service being financed, and the social benefit arises from the provision of that access. By directing financing towards underserved and vulnerable communities, the eligible sectors also contribute to equitable access to services and resources, consistent with SEBI's category (f) (socioeconomic advancement and empowerment). </w:t>
      </w:r>
    </w:p>
    <w:p w14:paraId="2BBE1D52" w14:textId="77777777" w:rsidR="00023435" w:rsidRDefault="00023435">
      <w:pPr>
        <w:spacing w:line="276" w:lineRule="auto"/>
      </w:pPr>
    </w:p>
    <w:p w14:paraId="3777AC8E" w14:textId="77777777" w:rsidR="00023435" w:rsidRDefault="00853152">
      <w:pPr>
        <w:spacing w:line="276" w:lineRule="auto"/>
      </w:pPr>
      <w:r>
        <w:t>Eligible investments under these sectors are expected to contribute to:</w:t>
      </w:r>
    </w:p>
    <w:p w14:paraId="05238E4B" w14:textId="77777777" w:rsidR="00023435" w:rsidRDefault="00853152">
      <w:pPr>
        <w:numPr>
          <w:ilvl w:val="0"/>
          <w:numId w:val="16"/>
        </w:numPr>
        <w:pBdr>
          <w:top w:val="nil"/>
          <w:left w:val="nil"/>
          <w:bottom w:val="nil"/>
          <w:right w:val="nil"/>
          <w:between w:val="nil"/>
        </w:pBdr>
        <w:spacing w:line="276" w:lineRule="auto"/>
        <w:jc w:val="left"/>
        <w:rPr>
          <w:color w:val="000000"/>
        </w:rPr>
      </w:pPr>
      <w:r>
        <w:rPr>
          <w:color w:val="000000"/>
        </w:rPr>
        <w:t>Improved access to safe drinking water, sanitation and hygiene</w:t>
      </w:r>
    </w:p>
    <w:p w14:paraId="40168A65" w14:textId="77777777" w:rsidR="00023435" w:rsidRDefault="00853152">
      <w:pPr>
        <w:numPr>
          <w:ilvl w:val="0"/>
          <w:numId w:val="16"/>
        </w:numPr>
        <w:spacing w:line="276" w:lineRule="auto"/>
      </w:pPr>
      <w:r>
        <w:t>Reduced water-borne and sanitation-related disease incidence</w:t>
      </w:r>
    </w:p>
    <w:p w14:paraId="3BC8128B" w14:textId="77777777" w:rsidR="00023435" w:rsidRDefault="00853152">
      <w:pPr>
        <w:numPr>
          <w:ilvl w:val="0"/>
          <w:numId w:val="16"/>
        </w:numPr>
        <w:spacing w:line="276" w:lineRule="auto"/>
      </w:pPr>
      <w:r>
        <w:t>Reduced time burden of water collection and improved safety in sanitation access, particularly for women and girls</w:t>
      </w:r>
    </w:p>
    <w:p w14:paraId="057C2DC6" w14:textId="77777777" w:rsidR="00023435" w:rsidRDefault="00853152">
      <w:pPr>
        <w:numPr>
          <w:ilvl w:val="0"/>
          <w:numId w:val="16"/>
        </w:numPr>
        <w:spacing w:line="276" w:lineRule="auto"/>
      </w:pPr>
      <w:r>
        <w:t>Strengthened household and community water security and environmental sanitation</w:t>
      </w:r>
    </w:p>
    <w:p w14:paraId="07F4BF27" w14:textId="77777777" w:rsidR="00023435" w:rsidRDefault="00853152">
      <w:pPr>
        <w:numPr>
          <w:ilvl w:val="0"/>
          <w:numId w:val="16"/>
        </w:numPr>
        <w:spacing w:line="276" w:lineRule="auto"/>
      </w:pPr>
      <w:r>
        <w:t>Improved dignity, health and resilience of underserved rural and peri-urban communities</w:t>
      </w:r>
    </w:p>
    <w:p w14:paraId="5355F3D0" w14:textId="77777777" w:rsidR="00023435" w:rsidRDefault="00023435">
      <w:pPr>
        <w:spacing w:line="276" w:lineRule="auto"/>
      </w:pPr>
    </w:p>
    <w:p w14:paraId="237758B1" w14:textId="77777777" w:rsidR="00023435" w:rsidRDefault="00853152">
      <w:pPr>
        <w:spacing w:line="276" w:lineRule="auto"/>
      </w:pPr>
      <w:r>
        <w:t xml:space="preserve">The eligible sectors under this Framework are </w:t>
      </w:r>
      <w:sdt>
        <w:sdtPr>
          <w:tag w:val="goog_rdk_113"/>
          <w:id w:val="-287575616"/>
        </w:sdtPr>
        <w:sdtEndPr/>
        <w:sdtContent>
          <w:r>
            <w:t xml:space="preserve">also </w:t>
          </w:r>
        </w:sdtContent>
      </w:sdt>
      <w:r>
        <w:t>aligned with the national policy priorities set out in the Jal Jeevan Mission (rural water supply) and the Swachh Bharat Mission (sanitation and hygiene). Where applicable, eligible sub-loans may support activities complementary to these programmes, including household connections in villages covered under Har Ghar Jal, Individual Household Latrines under Swachh Bharat Mission (Gramin), and community sanitation infrastructure in Open Defecation Free Plus (ODF+) villages.</w:t>
      </w:r>
    </w:p>
    <w:p w14:paraId="349247E2" w14:textId="77777777" w:rsidR="00023435" w:rsidRDefault="00023435">
      <w:pPr>
        <w:spacing w:line="276" w:lineRule="auto"/>
      </w:pPr>
    </w:p>
    <w:p w14:paraId="6ADC6AD0" w14:textId="77777777" w:rsidR="00023435" w:rsidRDefault="00853152">
      <w:pPr>
        <w:pStyle w:val="Heading2"/>
      </w:pPr>
      <w:bookmarkStart w:id="14" w:name="_Toc237542600"/>
      <w:r>
        <w:t>2.3 SDG alignment</w:t>
      </w:r>
      <w:bookmarkEnd w:id="14"/>
    </w:p>
    <w:p w14:paraId="24FA92DE" w14:textId="77777777" w:rsidR="00023435" w:rsidRDefault="00853152">
      <w:r>
        <w:rPr>
          <w:noProof/>
        </w:rPr>
        <w:drawing>
          <wp:inline distT="0" distB="0" distL="0" distR="0" wp14:anchorId="6631BF71" wp14:editId="1D8A43B8">
            <wp:extent cx="925926" cy="928800"/>
            <wp:effectExtent l="0" t="0" r="0" b="0"/>
            <wp:docPr id="1915311911" name="image7.png" descr="Sustainable Development Goal 1 - Wikipedia"/>
            <wp:cNvGraphicFramePr/>
            <a:graphic xmlns:a="http://schemas.openxmlformats.org/drawingml/2006/main">
              <a:graphicData uri="http://schemas.openxmlformats.org/drawingml/2006/picture">
                <pic:pic xmlns:pic="http://schemas.openxmlformats.org/drawingml/2006/picture">
                  <pic:nvPicPr>
                    <pic:cNvPr id="0" name="image7.png" descr="Sustainable Development Goal 1 - Wikipedia"/>
                    <pic:cNvPicPr preferRelativeResize="0"/>
                  </pic:nvPicPr>
                  <pic:blipFill>
                    <a:blip r:embed="rId11"/>
                    <a:srcRect/>
                    <a:stretch>
                      <a:fillRect/>
                    </a:stretch>
                  </pic:blipFill>
                  <pic:spPr>
                    <a:xfrm>
                      <a:off x="0" y="0"/>
                      <a:ext cx="925926" cy="928800"/>
                    </a:xfrm>
                    <a:prstGeom prst="rect">
                      <a:avLst/>
                    </a:prstGeom>
                    <a:ln/>
                  </pic:spPr>
                </pic:pic>
              </a:graphicData>
            </a:graphic>
          </wp:inline>
        </w:drawing>
      </w:r>
      <w:r>
        <w:rPr>
          <w:noProof/>
        </w:rPr>
        <w:drawing>
          <wp:inline distT="0" distB="0" distL="0" distR="0" wp14:anchorId="5C54B25F" wp14:editId="384BE01F">
            <wp:extent cx="928800" cy="928800"/>
            <wp:effectExtent l="0" t="0" r="0" b="0"/>
            <wp:docPr id="1915311913" name="image2.png" descr="Sustainable Development Goal 3 - Wikipedia"/>
            <wp:cNvGraphicFramePr/>
            <a:graphic xmlns:a="http://schemas.openxmlformats.org/drawingml/2006/main">
              <a:graphicData uri="http://schemas.openxmlformats.org/drawingml/2006/picture">
                <pic:pic xmlns:pic="http://schemas.openxmlformats.org/drawingml/2006/picture">
                  <pic:nvPicPr>
                    <pic:cNvPr id="0" name="image2.png" descr="Sustainable Development Goal 3 - Wikipedia"/>
                    <pic:cNvPicPr preferRelativeResize="0"/>
                  </pic:nvPicPr>
                  <pic:blipFill>
                    <a:blip r:embed="rId12"/>
                    <a:srcRect/>
                    <a:stretch>
                      <a:fillRect/>
                    </a:stretch>
                  </pic:blipFill>
                  <pic:spPr>
                    <a:xfrm>
                      <a:off x="0" y="0"/>
                      <a:ext cx="928800" cy="928800"/>
                    </a:xfrm>
                    <a:prstGeom prst="rect">
                      <a:avLst/>
                    </a:prstGeom>
                    <a:ln/>
                  </pic:spPr>
                </pic:pic>
              </a:graphicData>
            </a:graphic>
          </wp:inline>
        </w:drawing>
      </w:r>
      <w:r>
        <w:rPr>
          <w:noProof/>
        </w:rPr>
        <w:drawing>
          <wp:inline distT="0" distB="0" distL="0" distR="0" wp14:anchorId="51E1D788" wp14:editId="6016672D">
            <wp:extent cx="928800" cy="928800"/>
            <wp:effectExtent l="0" t="0" r="0" b="0"/>
            <wp:docPr id="1915311912" name="image3.png" descr="Sustainable Development Goal 5 - Wikipedia"/>
            <wp:cNvGraphicFramePr/>
            <a:graphic xmlns:a="http://schemas.openxmlformats.org/drawingml/2006/main">
              <a:graphicData uri="http://schemas.openxmlformats.org/drawingml/2006/picture">
                <pic:pic xmlns:pic="http://schemas.openxmlformats.org/drawingml/2006/picture">
                  <pic:nvPicPr>
                    <pic:cNvPr id="0" name="image3.png" descr="Sustainable Development Goal 5 - Wikipedia"/>
                    <pic:cNvPicPr preferRelativeResize="0"/>
                  </pic:nvPicPr>
                  <pic:blipFill>
                    <a:blip r:embed="rId13"/>
                    <a:srcRect/>
                    <a:stretch>
                      <a:fillRect/>
                    </a:stretch>
                  </pic:blipFill>
                  <pic:spPr>
                    <a:xfrm>
                      <a:off x="0" y="0"/>
                      <a:ext cx="928800" cy="928800"/>
                    </a:xfrm>
                    <a:prstGeom prst="rect">
                      <a:avLst/>
                    </a:prstGeom>
                    <a:ln/>
                  </pic:spPr>
                </pic:pic>
              </a:graphicData>
            </a:graphic>
          </wp:inline>
        </w:drawing>
      </w:r>
      <w:r>
        <w:rPr>
          <w:noProof/>
        </w:rPr>
        <w:drawing>
          <wp:inline distT="0" distB="0" distL="0" distR="0" wp14:anchorId="56812354" wp14:editId="333542A1">
            <wp:extent cx="929640" cy="929640"/>
            <wp:effectExtent l="0" t="0" r="0" b="0"/>
            <wp:docPr id="1915311915" name="image4.png" descr="Sustainable Development Goal 6 - Wikipedia"/>
            <wp:cNvGraphicFramePr/>
            <a:graphic xmlns:a="http://schemas.openxmlformats.org/drawingml/2006/main">
              <a:graphicData uri="http://schemas.openxmlformats.org/drawingml/2006/picture">
                <pic:pic xmlns:pic="http://schemas.openxmlformats.org/drawingml/2006/picture">
                  <pic:nvPicPr>
                    <pic:cNvPr id="0" name="image4.png" descr="Sustainable Development Goal 6 - Wikipedia"/>
                    <pic:cNvPicPr preferRelativeResize="0"/>
                  </pic:nvPicPr>
                  <pic:blipFill>
                    <a:blip r:embed="rId14"/>
                    <a:srcRect/>
                    <a:stretch>
                      <a:fillRect/>
                    </a:stretch>
                  </pic:blipFill>
                  <pic:spPr>
                    <a:xfrm>
                      <a:off x="0" y="0"/>
                      <a:ext cx="929640" cy="929640"/>
                    </a:xfrm>
                    <a:prstGeom prst="rect">
                      <a:avLst/>
                    </a:prstGeom>
                    <a:ln/>
                  </pic:spPr>
                </pic:pic>
              </a:graphicData>
            </a:graphic>
          </wp:inline>
        </w:drawing>
      </w:r>
      <w:r>
        <w:rPr>
          <w:rFonts w:ascii="Arial" w:eastAsia="Arial" w:hAnsi="Arial" w:cs="Arial"/>
          <w:b/>
          <w:bCs/>
          <w:noProof/>
          <w:color w:val="000000"/>
        </w:rPr>
        <w:drawing>
          <wp:inline distT="0" distB="0" distL="0" distR="0" wp14:anchorId="1D49F0A9" wp14:editId="38A23286">
            <wp:extent cx="965200" cy="927100"/>
            <wp:effectExtent l="0" t="0" r="0" b="0"/>
            <wp:docPr id="19153119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965200" cy="927100"/>
                    </a:xfrm>
                    <a:prstGeom prst="rect">
                      <a:avLst/>
                    </a:prstGeom>
                    <a:ln/>
                  </pic:spPr>
                </pic:pic>
              </a:graphicData>
            </a:graphic>
          </wp:inline>
        </w:drawing>
      </w:r>
      <w:r>
        <w:rPr>
          <w:noProof/>
        </w:rPr>
        <w:drawing>
          <wp:inline distT="0" distB="0" distL="0" distR="0" wp14:anchorId="4179222F" wp14:editId="5F21474E">
            <wp:extent cx="928800" cy="928800"/>
            <wp:effectExtent l="0" t="0" r="0" b="0"/>
            <wp:docPr id="1915311917" name="image1.png" descr="Sustainable Development Goal 11 - Wikipedia"/>
            <wp:cNvGraphicFramePr/>
            <a:graphic xmlns:a="http://schemas.openxmlformats.org/drawingml/2006/main">
              <a:graphicData uri="http://schemas.openxmlformats.org/drawingml/2006/picture">
                <pic:pic xmlns:pic="http://schemas.openxmlformats.org/drawingml/2006/picture">
                  <pic:nvPicPr>
                    <pic:cNvPr id="0" name="image1.png" descr="Sustainable Development Goal 11 - Wikipedia"/>
                    <pic:cNvPicPr preferRelativeResize="0"/>
                  </pic:nvPicPr>
                  <pic:blipFill>
                    <a:blip r:embed="rId16"/>
                    <a:srcRect/>
                    <a:stretch>
                      <a:fillRect/>
                    </a:stretch>
                  </pic:blipFill>
                  <pic:spPr>
                    <a:xfrm>
                      <a:off x="0" y="0"/>
                      <a:ext cx="928800" cy="928800"/>
                    </a:xfrm>
                    <a:prstGeom prst="rect">
                      <a:avLst/>
                    </a:prstGeom>
                    <a:ln/>
                  </pic:spPr>
                </pic:pic>
              </a:graphicData>
            </a:graphic>
          </wp:inline>
        </w:drawing>
      </w:r>
      <w:sdt>
        <w:sdtPr>
          <w:tag w:val="goog_rdk_114"/>
          <w:id w:val="602799836"/>
        </w:sdtPr>
        <w:sdtEndPr/>
        <w:sdtContent/>
      </w:sdt>
    </w:p>
    <w:p w14:paraId="3BE1184E" w14:textId="77777777" w:rsidR="00023435" w:rsidRDefault="00023435">
      <w:pPr>
        <w:rPr>
          <w:color w:val="000000"/>
        </w:rPr>
      </w:pPr>
    </w:p>
    <w:p w14:paraId="456E3104" w14:textId="77777777" w:rsidR="00023435" w:rsidRDefault="00853152">
      <w:pPr>
        <w:rPr>
          <w:i/>
          <w:iCs/>
          <w:color w:val="000000"/>
        </w:rPr>
      </w:pPr>
      <w:bookmarkStart w:id="15" w:name="_heading=h.myuzu6p2ijfz" w:colFirst="0" w:colLast="0"/>
      <w:bookmarkEnd w:id="15"/>
      <w:r w:rsidRPr="00220535">
        <w:rPr>
          <w:i/>
          <w:iCs/>
          <w:color w:val="000000"/>
        </w:rPr>
        <w:t>Table 5: SDG alignment</w:t>
      </w:r>
    </w:p>
    <w:p w14:paraId="016FD8C7" w14:textId="77777777" w:rsidR="00220535" w:rsidRPr="00220535" w:rsidRDefault="00220535">
      <w:pPr>
        <w:rPr>
          <w:i/>
          <w:iCs/>
          <w:color w:val="000000"/>
        </w:rPr>
      </w:pPr>
    </w:p>
    <w:tbl>
      <w:tblPr>
        <w:tblStyle w:val="a4"/>
        <w:tblW w:w="9100" w:type="dxa"/>
        <w:tblLayout w:type="fixed"/>
        <w:tblLook w:val="0400" w:firstRow="0" w:lastRow="0" w:firstColumn="0" w:lastColumn="0" w:noHBand="0" w:noVBand="1"/>
      </w:tblPr>
      <w:tblGrid>
        <w:gridCol w:w="993"/>
        <w:gridCol w:w="850"/>
        <w:gridCol w:w="7257"/>
      </w:tblGrid>
      <w:tr w:rsidR="00023435" w14:paraId="5237C8EF" w14:textId="77777777" w:rsidTr="00220535">
        <w:trPr>
          <w:trHeight w:val="345"/>
        </w:trPr>
        <w:tc>
          <w:tcPr>
            <w:tcW w:w="993" w:type="dxa"/>
            <w:shd w:val="clear" w:color="auto" w:fill="00205B"/>
            <w:tcMar>
              <w:top w:w="20" w:type="dxa"/>
              <w:left w:w="20" w:type="dxa"/>
              <w:bottom w:w="20" w:type="dxa"/>
              <w:right w:w="20" w:type="dxa"/>
            </w:tcMar>
          </w:tcPr>
          <w:p w14:paraId="2F5B47A3" w14:textId="77777777" w:rsidR="00023435" w:rsidRPr="00220535" w:rsidRDefault="00853152">
            <w:pPr>
              <w:rPr>
                <w:b/>
                <w:bCs/>
                <w:color w:val="FFFFFF"/>
              </w:rPr>
            </w:pPr>
            <w:r w:rsidRPr="00220535">
              <w:rPr>
                <w:b/>
                <w:bCs/>
                <w:color w:val="FFFFFF"/>
              </w:rPr>
              <w:t>SDG</w:t>
            </w:r>
          </w:p>
        </w:tc>
        <w:tc>
          <w:tcPr>
            <w:tcW w:w="850" w:type="dxa"/>
            <w:shd w:val="clear" w:color="auto" w:fill="00205B"/>
            <w:tcMar>
              <w:top w:w="20" w:type="dxa"/>
              <w:left w:w="20" w:type="dxa"/>
              <w:bottom w:w="20" w:type="dxa"/>
              <w:right w:w="20" w:type="dxa"/>
            </w:tcMar>
          </w:tcPr>
          <w:p w14:paraId="5BD8023E" w14:textId="77777777" w:rsidR="00023435" w:rsidRPr="00220535" w:rsidRDefault="00853152">
            <w:pPr>
              <w:rPr>
                <w:b/>
                <w:bCs/>
                <w:color w:val="FFFFFF"/>
              </w:rPr>
            </w:pPr>
            <w:r w:rsidRPr="00220535">
              <w:rPr>
                <w:b/>
                <w:bCs/>
                <w:color w:val="FFFFFF"/>
              </w:rPr>
              <w:t>Target</w:t>
            </w:r>
          </w:p>
        </w:tc>
        <w:tc>
          <w:tcPr>
            <w:tcW w:w="7257" w:type="dxa"/>
            <w:shd w:val="clear" w:color="auto" w:fill="00205B"/>
            <w:tcMar>
              <w:top w:w="20" w:type="dxa"/>
              <w:left w:w="20" w:type="dxa"/>
              <w:bottom w:w="20" w:type="dxa"/>
              <w:right w:w="20" w:type="dxa"/>
            </w:tcMar>
          </w:tcPr>
          <w:p w14:paraId="08DAF00D" w14:textId="77777777" w:rsidR="00023435" w:rsidRPr="00220535" w:rsidRDefault="00853152">
            <w:pPr>
              <w:rPr>
                <w:b/>
                <w:bCs/>
                <w:color w:val="FFFFFF"/>
              </w:rPr>
            </w:pPr>
            <w:r w:rsidRPr="00220535">
              <w:rPr>
                <w:b/>
                <w:bCs/>
                <w:color w:val="FFFFFF"/>
              </w:rPr>
              <w:t>Relevance</w:t>
            </w:r>
          </w:p>
        </w:tc>
      </w:tr>
      <w:tr w:rsidR="00023435" w14:paraId="49C3CB06" w14:textId="77777777" w:rsidTr="00220535">
        <w:trPr>
          <w:trHeight w:val="367"/>
        </w:trPr>
        <w:tc>
          <w:tcPr>
            <w:tcW w:w="993" w:type="dxa"/>
            <w:tcBorders>
              <w:bottom w:val="single" w:sz="4" w:space="0" w:color="000000"/>
            </w:tcBorders>
            <w:tcMar>
              <w:top w:w="20" w:type="dxa"/>
              <w:left w:w="20" w:type="dxa"/>
              <w:bottom w:w="20" w:type="dxa"/>
              <w:right w:w="20" w:type="dxa"/>
            </w:tcMar>
          </w:tcPr>
          <w:p w14:paraId="41246B17" w14:textId="77777777" w:rsidR="00023435" w:rsidRDefault="00853152">
            <w:pPr>
              <w:rPr>
                <w:sz w:val="20"/>
                <w:szCs w:val="20"/>
              </w:rPr>
            </w:pPr>
            <w:r>
              <w:rPr>
                <w:sz w:val="20"/>
                <w:szCs w:val="20"/>
              </w:rPr>
              <w:t>SDG 1</w:t>
            </w:r>
          </w:p>
        </w:tc>
        <w:tc>
          <w:tcPr>
            <w:tcW w:w="850" w:type="dxa"/>
            <w:tcBorders>
              <w:bottom w:val="single" w:sz="4" w:space="0" w:color="000000"/>
            </w:tcBorders>
            <w:tcMar>
              <w:top w:w="20" w:type="dxa"/>
              <w:left w:w="20" w:type="dxa"/>
              <w:bottom w:w="20" w:type="dxa"/>
              <w:right w:w="20" w:type="dxa"/>
            </w:tcMar>
          </w:tcPr>
          <w:p w14:paraId="2D2D2B45" w14:textId="77777777" w:rsidR="00023435" w:rsidRDefault="00853152">
            <w:pPr>
              <w:rPr>
                <w:sz w:val="20"/>
                <w:szCs w:val="20"/>
              </w:rPr>
            </w:pPr>
            <w:r>
              <w:rPr>
                <w:sz w:val="20"/>
                <w:szCs w:val="20"/>
              </w:rPr>
              <w:t>1.4</w:t>
            </w:r>
          </w:p>
        </w:tc>
        <w:tc>
          <w:tcPr>
            <w:tcW w:w="7257" w:type="dxa"/>
            <w:tcBorders>
              <w:bottom w:val="single" w:sz="4" w:space="0" w:color="000000"/>
            </w:tcBorders>
            <w:tcMar>
              <w:top w:w="20" w:type="dxa"/>
              <w:left w:w="20" w:type="dxa"/>
              <w:bottom w:w="20" w:type="dxa"/>
              <w:right w:w="20" w:type="dxa"/>
            </w:tcMar>
          </w:tcPr>
          <w:p w14:paraId="38E1CEB5" w14:textId="77777777" w:rsidR="00023435" w:rsidRDefault="00853152">
            <w:pPr>
              <w:rPr>
                <w:sz w:val="20"/>
                <w:szCs w:val="20"/>
              </w:rPr>
            </w:pPr>
            <w:r>
              <w:rPr>
                <w:sz w:val="20"/>
                <w:szCs w:val="20"/>
              </w:rPr>
              <w:t>Access of the poor and vulnerable to basic services</w:t>
            </w:r>
          </w:p>
        </w:tc>
      </w:tr>
      <w:tr w:rsidR="00023435" w14:paraId="0C63A049" w14:textId="77777777" w:rsidTr="00220535">
        <w:trPr>
          <w:trHeight w:val="367"/>
        </w:trPr>
        <w:tc>
          <w:tcPr>
            <w:tcW w:w="993" w:type="dxa"/>
            <w:tcBorders>
              <w:bottom w:val="single" w:sz="4" w:space="0" w:color="000000"/>
            </w:tcBorders>
            <w:tcMar>
              <w:top w:w="20" w:type="dxa"/>
              <w:left w:w="20" w:type="dxa"/>
              <w:bottom w:w="20" w:type="dxa"/>
              <w:right w:w="20" w:type="dxa"/>
            </w:tcMar>
          </w:tcPr>
          <w:p w14:paraId="775073C7" w14:textId="77777777" w:rsidR="00023435" w:rsidRDefault="00853152">
            <w:pPr>
              <w:rPr>
                <w:sz w:val="20"/>
                <w:szCs w:val="20"/>
              </w:rPr>
            </w:pPr>
            <w:r>
              <w:rPr>
                <w:sz w:val="20"/>
                <w:szCs w:val="20"/>
              </w:rPr>
              <w:t>SDG 3</w:t>
            </w:r>
          </w:p>
        </w:tc>
        <w:tc>
          <w:tcPr>
            <w:tcW w:w="850" w:type="dxa"/>
            <w:tcBorders>
              <w:bottom w:val="single" w:sz="4" w:space="0" w:color="000000"/>
            </w:tcBorders>
            <w:tcMar>
              <w:top w:w="20" w:type="dxa"/>
              <w:left w:w="20" w:type="dxa"/>
              <w:bottom w:w="20" w:type="dxa"/>
              <w:right w:w="20" w:type="dxa"/>
            </w:tcMar>
          </w:tcPr>
          <w:p w14:paraId="647687E3" w14:textId="77777777" w:rsidR="00023435" w:rsidRDefault="00853152">
            <w:pPr>
              <w:rPr>
                <w:sz w:val="20"/>
                <w:szCs w:val="20"/>
              </w:rPr>
            </w:pPr>
            <w:r>
              <w:rPr>
                <w:sz w:val="20"/>
                <w:szCs w:val="20"/>
              </w:rPr>
              <w:t>3.9</w:t>
            </w:r>
          </w:p>
        </w:tc>
        <w:tc>
          <w:tcPr>
            <w:tcW w:w="7257" w:type="dxa"/>
            <w:tcBorders>
              <w:bottom w:val="single" w:sz="4" w:space="0" w:color="000000"/>
            </w:tcBorders>
            <w:tcMar>
              <w:top w:w="20" w:type="dxa"/>
              <w:left w:w="20" w:type="dxa"/>
              <w:bottom w:w="20" w:type="dxa"/>
              <w:right w:w="20" w:type="dxa"/>
            </w:tcMar>
          </w:tcPr>
          <w:p w14:paraId="3247ED34" w14:textId="77777777" w:rsidR="00023435" w:rsidRDefault="00853152">
            <w:pPr>
              <w:rPr>
                <w:sz w:val="20"/>
                <w:szCs w:val="20"/>
              </w:rPr>
            </w:pPr>
            <w:r>
              <w:rPr>
                <w:sz w:val="20"/>
                <w:szCs w:val="20"/>
              </w:rPr>
              <w:t>Reduction of illness from water and sanitation-related contamination</w:t>
            </w:r>
          </w:p>
        </w:tc>
      </w:tr>
      <w:tr w:rsidR="00023435" w14:paraId="4F0DD15A" w14:textId="77777777" w:rsidTr="00220535">
        <w:trPr>
          <w:trHeight w:val="367"/>
        </w:trPr>
        <w:tc>
          <w:tcPr>
            <w:tcW w:w="993" w:type="dxa"/>
            <w:tcBorders>
              <w:bottom w:val="single" w:sz="4" w:space="0" w:color="000000"/>
            </w:tcBorders>
            <w:tcMar>
              <w:top w:w="20" w:type="dxa"/>
              <w:left w:w="20" w:type="dxa"/>
              <w:bottom w:w="20" w:type="dxa"/>
              <w:right w:w="20" w:type="dxa"/>
            </w:tcMar>
          </w:tcPr>
          <w:p w14:paraId="6508D36E" w14:textId="77777777" w:rsidR="00023435" w:rsidRDefault="00853152">
            <w:pPr>
              <w:rPr>
                <w:sz w:val="20"/>
                <w:szCs w:val="20"/>
              </w:rPr>
            </w:pPr>
            <w:r>
              <w:rPr>
                <w:sz w:val="20"/>
                <w:szCs w:val="20"/>
              </w:rPr>
              <w:t>SDG 5</w:t>
            </w:r>
          </w:p>
        </w:tc>
        <w:tc>
          <w:tcPr>
            <w:tcW w:w="850" w:type="dxa"/>
            <w:tcBorders>
              <w:bottom w:val="single" w:sz="4" w:space="0" w:color="000000"/>
            </w:tcBorders>
            <w:tcMar>
              <w:top w:w="20" w:type="dxa"/>
              <w:left w:w="20" w:type="dxa"/>
              <w:bottom w:w="20" w:type="dxa"/>
              <w:right w:w="20" w:type="dxa"/>
            </w:tcMar>
          </w:tcPr>
          <w:p w14:paraId="1EA404AB" w14:textId="77777777" w:rsidR="00023435" w:rsidRDefault="00853152">
            <w:pPr>
              <w:rPr>
                <w:sz w:val="20"/>
                <w:szCs w:val="20"/>
              </w:rPr>
            </w:pPr>
            <w:r>
              <w:rPr>
                <w:sz w:val="20"/>
                <w:szCs w:val="20"/>
              </w:rPr>
              <w:t>5.4</w:t>
            </w:r>
          </w:p>
        </w:tc>
        <w:tc>
          <w:tcPr>
            <w:tcW w:w="7257" w:type="dxa"/>
            <w:tcBorders>
              <w:bottom w:val="single" w:sz="4" w:space="0" w:color="000000"/>
            </w:tcBorders>
            <w:tcMar>
              <w:top w:w="20" w:type="dxa"/>
              <w:left w:w="20" w:type="dxa"/>
              <w:bottom w:w="20" w:type="dxa"/>
              <w:right w:w="20" w:type="dxa"/>
            </w:tcMar>
          </w:tcPr>
          <w:p w14:paraId="1553E891" w14:textId="77777777" w:rsidR="00023435" w:rsidRDefault="00853152">
            <w:pPr>
              <w:rPr>
                <w:sz w:val="20"/>
                <w:szCs w:val="20"/>
              </w:rPr>
            </w:pPr>
            <w:r>
              <w:rPr>
                <w:sz w:val="20"/>
                <w:szCs w:val="20"/>
              </w:rPr>
              <w:t>Recognition of unpaid care and domestic work through provision of infrastructure</w:t>
            </w:r>
          </w:p>
        </w:tc>
      </w:tr>
      <w:tr w:rsidR="00023435" w14:paraId="1541187C" w14:textId="77777777" w:rsidTr="00220535">
        <w:trPr>
          <w:trHeight w:val="322"/>
        </w:trPr>
        <w:tc>
          <w:tcPr>
            <w:tcW w:w="993" w:type="dxa"/>
            <w:tcBorders>
              <w:bottom w:val="single" w:sz="4" w:space="0" w:color="000000"/>
            </w:tcBorders>
            <w:tcMar>
              <w:top w:w="20" w:type="dxa"/>
              <w:left w:w="20" w:type="dxa"/>
              <w:bottom w:w="20" w:type="dxa"/>
              <w:right w:w="20" w:type="dxa"/>
            </w:tcMar>
          </w:tcPr>
          <w:p w14:paraId="602538E5" w14:textId="77777777" w:rsidR="00023435" w:rsidRDefault="00853152">
            <w:pPr>
              <w:rPr>
                <w:sz w:val="20"/>
                <w:szCs w:val="20"/>
              </w:rPr>
            </w:pPr>
            <w:r>
              <w:rPr>
                <w:sz w:val="20"/>
                <w:szCs w:val="20"/>
              </w:rPr>
              <w:t>SDG 6</w:t>
            </w:r>
          </w:p>
        </w:tc>
        <w:tc>
          <w:tcPr>
            <w:tcW w:w="850" w:type="dxa"/>
            <w:tcBorders>
              <w:bottom w:val="single" w:sz="4" w:space="0" w:color="000000"/>
            </w:tcBorders>
            <w:tcMar>
              <w:top w:w="20" w:type="dxa"/>
              <w:left w:w="20" w:type="dxa"/>
              <w:bottom w:w="20" w:type="dxa"/>
              <w:right w:w="20" w:type="dxa"/>
            </w:tcMar>
          </w:tcPr>
          <w:p w14:paraId="0F0482CF" w14:textId="77777777" w:rsidR="00023435" w:rsidRDefault="00853152">
            <w:pPr>
              <w:rPr>
                <w:sz w:val="20"/>
                <w:szCs w:val="20"/>
              </w:rPr>
            </w:pPr>
            <w:r>
              <w:rPr>
                <w:sz w:val="20"/>
                <w:szCs w:val="20"/>
              </w:rPr>
              <w:t>6.1</w:t>
            </w:r>
          </w:p>
        </w:tc>
        <w:tc>
          <w:tcPr>
            <w:tcW w:w="7257" w:type="dxa"/>
            <w:tcBorders>
              <w:bottom w:val="single" w:sz="4" w:space="0" w:color="000000"/>
            </w:tcBorders>
            <w:tcMar>
              <w:top w:w="20" w:type="dxa"/>
              <w:left w:w="20" w:type="dxa"/>
              <w:bottom w:w="20" w:type="dxa"/>
              <w:right w:w="20" w:type="dxa"/>
            </w:tcMar>
          </w:tcPr>
          <w:p w14:paraId="3B1AFBF7" w14:textId="77777777" w:rsidR="00023435" w:rsidRDefault="00853152">
            <w:pPr>
              <w:rPr>
                <w:sz w:val="20"/>
                <w:szCs w:val="20"/>
              </w:rPr>
            </w:pPr>
            <w:r>
              <w:rPr>
                <w:sz w:val="20"/>
                <w:szCs w:val="20"/>
              </w:rPr>
              <w:t>Universal and equitable access to safe and affordable drinking water</w:t>
            </w:r>
          </w:p>
        </w:tc>
      </w:tr>
      <w:tr w:rsidR="00023435" w14:paraId="4FA41390" w14:textId="77777777" w:rsidTr="00220535">
        <w:trPr>
          <w:trHeight w:val="615"/>
        </w:trPr>
        <w:tc>
          <w:tcPr>
            <w:tcW w:w="993" w:type="dxa"/>
            <w:tcBorders>
              <w:top w:val="single" w:sz="4" w:space="0" w:color="000000"/>
              <w:bottom w:val="single" w:sz="4" w:space="0" w:color="000000"/>
            </w:tcBorders>
            <w:tcMar>
              <w:top w:w="20" w:type="dxa"/>
              <w:left w:w="20" w:type="dxa"/>
              <w:bottom w:w="20" w:type="dxa"/>
              <w:right w:w="20" w:type="dxa"/>
            </w:tcMar>
          </w:tcPr>
          <w:p w14:paraId="7D551A25" w14:textId="77777777" w:rsidR="00023435" w:rsidRDefault="00853152">
            <w:pPr>
              <w:rPr>
                <w:sz w:val="20"/>
                <w:szCs w:val="20"/>
              </w:rPr>
            </w:pPr>
            <w:r>
              <w:rPr>
                <w:sz w:val="20"/>
                <w:szCs w:val="20"/>
              </w:rPr>
              <w:t>SDG 6</w:t>
            </w:r>
          </w:p>
        </w:tc>
        <w:tc>
          <w:tcPr>
            <w:tcW w:w="850" w:type="dxa"/>
            <w:tcBorders>
              <w:top w:val="single" w:sz="4" w:space="0" w:color="000000"/>
              <w:bottom w:val="single" w:sz="4" w:space="0" w:color="000000"/>
            </w:tcBorders>
            <w:tcMar>
              <w:top w:w="20" w:type="dxa"/>
              <w:left w:w="20" w:type="dxa"/>
              <w:bottom w:w="20" w:type="dxa"/>
              <w:right w:w="20" w:type="dxa"/>
            </w:tcMar>
          </w:tcPr>
          <w:p w14:paraId="44D8FA1F" w14:textId="77777777" w:rsidR="00023435" w:rsidRDefault="00853152">
            <w:pPr>
              <w:rPr>
                <w:sz w:val="20"/>
                <w:szCs w:val="20"/>
              </w:rPr>
            </w:pPr>
            <w:r>
              <w:rPr>
                <w:sz w:val="20"/>
                <w:szCs w:val="20"/>
              </w:rPr>
              <w:t>6.2</w:t>
            </w:r>
          </w:p>
        </w:tc>
        <w:tc>
          <w:tcPr>
            <w:tcW w:w="7257" w:type="dxa"/>
            <w:tcBorders>
              <w:top w:val="single" w:sz="4" w:space="0" w:color="000000"/>
              <w:bottom w:val="single" w:sz="4" w:space="0" w:color="000000"/>
            </w:tcBorders>
            <w:tcMar>
              <w:top w:w="20" w:type="dxa"/>
              <w:left w:w="20" w:type="dxa"/>
              <w:bottom w:w="20" w:type="dxa"/>
              <w:right w:w="20" w:type="dxa"/>
            </w:tcMar>
          </w:tcPr>
          <w:p w14:paraId="53005AB1" w14:textId="77777777" w:rsidR="00023435" w:rsidRDefault="00853152">
            <w:pPr>
              <w:rPr>
                <w:sz w:val="20"/>
                <w:szCs w:val="20"/>
              </w:rPr>
            </w:pPr>
            <w:r>
              <w:rPr>
                <w:sz w:val="20"/>
                <w:szCs w:val="20"/>
              </w:rPr>
              <w:t>Access to adequate and equitable sanitation and hygiene, and end to open defecation, with attention to women and girls</w:t>
            </w:r>
          </w:p>
        </w:tc>
      </w:tr>
      <w:tr w:rsidR="00023435" w14:paraId="5D03962C" w14:textId="77777777" w:rsidTr="00220535">
        <w:trPr>
          <w:trHeight w:val="276"/>
        </w:trPr>
        <w:tc>
          <w:tcPr>
            <w:tcW w:w="993" w:type="dxa"/>
            <w:tcBorders>
              <w:top w:val="single" w:sz="4" w:space="0" w:color="000000"/>
              <w:bottom w:val="single" w:sz="4" w:space="0" w:color="000000"/>
            </w:tcBorders>
            <w:tcMar>
              <w:top w:w="20" w:type="dxa"/>
              <w:left w:w="20" w:type="dxa"/>
              <w:bottom w:w="20" w:type="dxa"/>
              <w:right w:w="20" w:type="dxa"/>
            </w:tcMar>
          </w:tcPr>
          <w:p w14:paraId="648F5E4A" w14:textId="77777777" w:rsidR="00023435" w:rsidRDefault="00853152">
            <w:pPr>
              <w:rPr>
                <w:sz w:val="20"/>
                <w:szCs w:val="20"/>
              </w:rPr>
            </w:pPr>
            <w:r>
              <w:rPr>
                <w:sz w:val="20"/>
                <w:szCs w:val="20"/>
              </w:rPr>
              <w:t>SDG 6</w:t>
            </w:r>
          </w:p>
        </w:tc>
        <w:tc>
          <w:tcPr>
            <w:tcW w:w="850" w:type="dxa"/>
            <w:tcBorders>
              <w:top w:val="single" w:sz="4" w:space="0" w:color="000000"/>
              <w:bottom w:val="single" w:sz="4" w:space="0" w:color="000000"/>
            </w:tcBorders>
            <w:tcMar>
              <w:top w:w="20" w:type="dxa"/>
              <w:left w:w="20" w:type="dxa"/>
              <w:bottom w:w="20" w:type="dxa"/>
              <w:right w:w="20" w:type="dxa"/>
            </w:tcMar>
          </w:tcPr>
          <w:p w14:paraId="6B213B0F" w14:textId="77777777" w:rsidR="00023435" w:rsidRDefault="00853152">
            <w:pPr>
              <w:rPr>
                <w:sz w:val="20"/>
                <w:szCs w:val="20"/>
              </w:rPr>
            </w:pPr>
            <w:r>
              <w:rPr>
                <w:sz w:val="20"/>
                <w:szCs w:val="20"/>
              </w:rPr>
              <w:t>6.3</w:t>
            </w:r>
          </w:p>
        </w:tc>
        <w:tc>
          <w:tcPr>
            <w:tcW w:w="7257" w:type="dxa"/>
            <w:tcBorders>
              <w:top w:val="single" w:sz="4" w:space="0" w:color="000000"/>
              <w:bottom w:val="single" w:sz="4" w:space="0" w:color="000000"/>
            </w:tcBorders>
            <w:tcMar>
              <w:top w:w="20" w:type="dxa"/>
              <w:left w:w="20" w:type="dxa"/>
              <w:bottom w:w="20" w:type="dxa"/>
              <w:right w:w="20" w:type="dxa"/>
            </w:tcMar>
          </w:tcPr>
          <w:p w14:paraId="74E3AA27" w14:textId="77777777" w:rsidR="00023435" w:rsidRDefault="00853152">
            <w:pPr>
              <w:rPr>
                <w:sz w:val="20"/>
                <w:szCs w:val="20"/>
              </w:rPr>
            </w:pPr>
            <w:r>
              <w:rPr>
                <w:sz w:val="20"/>
                <w:szCs w:val="20"/>
              </w:rPr>
              <w:t>Improved water quality through reduction of untreated wastewater</w:t>
            </w:r>
          </w:p>
        </w:tc>
      </w:tr>
      <w:tr w:rsidR="00023435" w14:paraId="76E4829C" w14:textId="77777777" w:rsidTr="00220535">
        <w:trPr>
          <w:trHeight w:val="402"/>
        </w:trPr>
        <w:tc>
          <w:tcPr>
            <w:tcW w:w="993" w:type="dxa"/>
            <w:tcBorders>
              <w:top w:val="single" w:sz="4" w:space="0" w:color="000000"/>
              <w:bottom w:val="single" w:sz="4" w:space="0" w:color="000000"/>
            </w:tcBorders>
            <w:tcMar>
              <w:top w:w="20" w:type="dxa"/>
              <w:left w:w="20" w:type="dxa"/>
              <w:bottom w:w="20" w:type="dxa"/>
              <w:right w:w="20" w:type="dxa"/>
            </w:tcMar>
          </w:tcPr>
          <w:p w14:paraId="6DA50780" w14:textId="77777777" w:rsidR="00023435" w:rsidRDefault="00853152">
            <w:pPr>
              <w:rPr>
                <w:sz w:val="20"/>
                <w:szCs w:val="20"/>
              </w:rPr>
            </w:pPr>
            <w:r>
              <w:rPr>
                <w:sz w:val="20"/>
                <w:szCs w:val="20"/>
              </w:rPr>
              <w:lastRenderedPageBreak/>
              <w:t>SDG 6</w:t>
            </w:r>
          </w:p>
        </w:tc>
        <w:tc>
          <w:tcPr>
            <w:tcW w:w="850" w:type="dxa"/>
            <w:tcBorders>
              <w:top w:val="single" w:sz="4" w:space="0" w:color="000000"/>
              <w:bottom w:val="single" w:sz="4" w:space="0" w:color="000000"/>
            </w:tcBorders>
            <w:tcMar>
              <w:top w:w="20" w:type="dxa"/>
              <w:left w:w="20" w:type="dxa"/>
              <w:bottom w:w="20" w:type="dxa"/>
              <w:right w:w="20" w:type="dxa"/>
            </w:tcMar>
          </w:tcPr>
          <w:p w14:paraId="6F1D9A74" w14:textId="77777777" w:rsidR="00023435" w:rsidRDefault="00853152">
            <w:pPr>
              <w:rPr>
                <w:sz w:val="20"/>
                <w:szCs w:val="20"/>
              </w:rPr>
            </w:pPr>
            <w:r>
              <w:rPr>
                <w:sz w:val="20"/>
                <w:szCs w:val="20"/>
              </w:rPr>
              <w:t>6.b</w:t>
            </w:r>
          </w:p>
        </w:tc>
        <w:tc>
          <w:tcPr>
            <w:tcW w:w="7257" w:type="dxa"/>
            <w:tcBorders>
              <w:top w:val="single" w:sz="4" w:space="0" w:color="000000"/>
              <w:bottom w:val="single" w:sz="4" w:space="0" w:color="000000"/>
            </w:tcBorders>
            <w:tcMar>
              <w:top w:w="20" w:type="dxa"/>
              <w:left w:w="20" w:type="dxa"/>
              <w:bottom w:w="20" w:type="dxa"/>
              <w:right w:w="20" w:type="dxa"/>
            </w:tcMar>
          </w:tcPr>
          <w:p w14:paraId="5DBB5624" w14:textId="77777777" w:rsidR="00023435" w:rsidRDefault="00853152">
            <w:pPr>
              <w:rPr>
                <w:sz w:val="20"/>
                <w:szCs w:val="20"/>
              </w:rPr>
            </w:pPr>
            <w:r>
              <w:rPr>
                <w:sz w:val="20"/>
                <w:szCs w:val="20"/>
              </w:rPr>
              <w:t>Support for local community participation in water and sanitation management</w:t>
            </w:r>
          </w:p>
        </w:tc>
      </w:tr>
      <w:tr w:rsidR="00023435" w14:paraId="0E4D9B62" w14:textId="77777777" w:rsidTr="00220535">
        <w:trPr>
          <w:trHeight w:val="123"/>
        </w:trPr>
        <w:tc>
          <w:tcPr>
            <w:tcW w:w="993" w:type="dxa"/>
            <w:tcBorders>
              <w:top w:val="single" w:sz="4" w:space="0" w:color="000000"/>
              <w:bottom w:val="single" w:sz="4" w:space="0" w:color="000000"/>
            </w:tcBorders>
            <w:tcMar>
              <w:top w:w="20" w:type="dxa"/>
              <w:left w:w="20" w:type="dxa"/>
              <w:bottom w:w="20" w:type="dxa"/>
              <w:right w:w="20" w:type="dxa"/>
            </w:tcMar>
          </w:tcPr>
          <w:p w14:paraId="37738B37" w14:textId="77777777" w:rsidR="00023435" w:rsidRDefault="00853152">
            <w:pPr>
              <w:rPr>
                <w:sz w:val="20"/>
                <w:szCs w:val="20"/>
              </w:rPr>
            </w:pPr>
            <w:r>
              <w:rPr>
                <w:sz w:val="20"/>
                <w:szCs w:val="20"/>
              </w:rPr>
              <w:t>SDG 10</w:t>
            </w:r>
          </w:p>
        </w:tc>
        <w:tc>
          <w:tcPr>
            <w:tcW w:w="850" w:type="dxa"/>
            <w:tcBorders>
              <w:top w:val="single" w:sz="4" w:space="0" w:color="000000"/>
              <w:bottom w:val="single" w:sz="4" w:space="0" w:color="000000"/>
            </w:tcBorders>
            <w:tcMar>
              <w:top w:w="20" w:type="dxa"/>
              <w:left w:w="20" w:type="dxa"/>
              <w:bottom w:w="20" w:type="dxa"/>
              <w:right w:w="20" w:type="dxa"/>
            </w:tcMar>
          </w:tcPr>
          <w:p w14:paraId="66B09039" w14:textId="77777777" w:rsidR="00023435" w:rsidRDefault="00853152">
            <w:pPr>
              <w:rPr>
                <w:sz w:val="20"/>
                <w:szCs w:val="20"/>
              </w:rPr>
            </w:pPr>
            <w:r>
              <w:rPr>
                <w:sz w:val="20"/>
                <w:szCs w:val="20"/>
              </w:rPr>
              <w:t>10.2</w:t>
            </w:r>
          </w:p>
        </w:tc>
        <w:tc>
          <w:tcPr>
            <w:tcW w:w="7257" w:type="dxa"/>
            <w:tcBorders>
              <w:top w:val="single" w:sz="4" w:space="0" w:color="000000"/>
              <w:bottom w:val="single" w:sz="4" w:space="0" w:color="000000"/>
            </w:tcBorders>
            <w:tcMar>
              <w:top w:w="20" w:type="dxa"/>
              <w:left w:w="20" w:type="dxa"/>
              <w:bottom w:w="20" w:type="dxa"/>
              <w:right w:w="20" w:type="dxa"/>
            </w:tcMar>
          </w:tcPr>
          <w:p w14:paraId="1E99D358" w14:textId="77777777" w:rsidR="00023435" w:rsidRDefault="00853152">
            <w:pPr>
              <w:rPr>
                <w:sz w:val="20"/>
                <w:szCs w:val="20"/>
              </w:rPr>
            </w:pPr>
            <w:r>
              <w:rPr>
                <w:sz w:val="20"/>
                <w:szCs w:val="20"/>
              </w:rPr>
              <w:t>Social and economic inclusion of all, irrespective of income or status, through access to essential services for underserved rural and peri-urban households</w:t>
            </w:r>
          </w:p>
        </w:tc>
      </w:tr>
      <w:tr w:rsidR="00023435" w14:paraId="1194552A" w14:textId="77777777" w:rsidTr="00220535">
        <w:trPr>
          <w:trHeight w:val="420"/>
        </w:trPr>
        <w:tc>
          <w:tcPr>
            <w:tcW w:w="993" w:type="dxa"/>
            <w:tcBorders>
              <w:top w:val="single" w:sz="4" w:space="0" w:color="000000"/>
              <w:bottom w:val="single" w:sz="4" w:space="0" w:color="000000"/>
            </w:tcBorders>
            <w:tcMar>
              <w:top w:w="20" w:type="dxa"/>
              <w:left w:w="20" w:type="dxa"/>
              <w:bottom w:w="20" w:type="dxa"/>
              <w:right w:w="20" w:type="dxa"/>
            </w:tcMar>
          </w:tcPr>
          <w:p w14:paraId="524EABDC" w14:textId="77777777" w:rsidR="00023435" w:rsidRDefault="00853152">
            <w:pPr>
              <w:rPr>
                <w:sz w:val="20"/>
                <w:szCs w:val="20"/>
              </w:rPr>
            </w:pPr>
            <w:r>
              <w:rPr>
                <w:sz w:val="20"/>
                <w:szCs w:val="20"/>
              </w:rPr>
              <w:t>SDG 11</w:t>
            </w:r>
          </w:p>
        </w:tc>
        <w:tc>
          <w:tcPr>
            <w:tcW w:w="850" w:type="dxa"/>
            <w:tcBorders>
              <w:top w:val="single" w:sz="4" w:space="0" w:color="000000"/>
              <w:bottom w:val="single" w:sz="4" w:space="0" w:color="000000"/>
            </w:tcBorders>
            <w:tcMar>
              <w:top w:w="20" w:type="dxa"/>
              <w:left w:w="20" w:type="dxa"/>
              <w:bottom w:w="20" w:type="dxa"/>
              <w:right w:w="20" w:type="dxa"/>
            </w:tcMar>
          </w:tcPr>
          <w:p w14:paraId="2F23E5AC" w14:textId="77777777" w:rsidR="00023435" w:rsidRDefault="00853152">
            <w:pPr>
              <w:rPr>
                <w:sz w:val="20"/>
                <w:szCs w:val="20"/>
              </w:rPr>
            </w:pPr>
            <w:r>
              <w:rPr>
                <w:sz w:val="20"/>
                <w:szCs w:val="20"/>
              </w:rPr>
              <w:t>11.1</w:t>
            </w:r>
          </w:p>
        </w:tc>
        <w:tc>
          <w:tcPr>
            <w:tcW w:w="7257" w:type="dxa"/>
            <w:tcBorders>
              <w:top w:val="single" w:sz="4" w:space="0" w:color="000000"/>
              <w:bottom w:val="single" w:sz="4" w:space="0" w:color="000000"/>
            </w:tcBorders>
            <w:tcMar>
              <w:top w:w="20" w:type="dxa"/>
              <w:left w:w="20" w:type="dxa"/>
              <w:bottom w:w="20" w:type="dxa"/>
              <w:right w:w="20" w:type="dxa"/>
            </w:tcMar>
          </w:tcPr>
          <w:p w14:paraId="0F2ECDA8" w14:textId="77777777" w:rsidR="00023435" w:rsidRDefault="00853152">
            <w:pPr>
              <w:rPr>
                <w:sz w:val="20"/>
                <w:szCs w:val="20"/>
              </w:rPr>
            </w:pPr>
            <w:r>
              <w:rPr>
                <w:sz w:val="20"/>
                <w:szCs w:val="20"/>
              </w:rPr>
              <w:t>Access to basic services for peri-urban and low-income households</w:t>
            </w:r>
          </w:p>
        </w:tc>
      </w:tr>
      <w:tr w:rsidR="00023435" w14:paraId="4B43FB82" w14:textId="77777777" w:rsidTr="00220535">
        <w:trPr>
          <w:trHeight w:val="420"/>
        </w:trPr>
        <w:tc>
          <w:tcPr>
            <w:tcW w:w="993" w:type="dxa"/>
            <w:tcBorders>
              <w:top w:val="single" w:sz="4" w:space="0" w:color="000000"/>
            </w:tcBorders>
            <w:tcMar>
              <w:top w:w="20" w:type="dxa"/>
              <w:left w:w="20" w:type="dxa"/>
              <w:bottom w:w="20" w:type="dxa"/>
              <w:right w:w="20" w:type="dxa"/>
            </w:tcMar>
          </w:tcPr>
          <w:p w14:paraId="0293E967" w14:textId="77777777" w:rsidR="00023435" w:rsidRDefault="00023435">
            <w:pPr>
              <w:rPr>
                <w:sz w:val="20"/>
                <w:szCs w:val="20"/>
              </w:rPr>
            </w:pPr>
          </w:p>
        </w:tc>
        <w:tc>
          <w:tcPr>
            <w:tcW w:w="850" w:type="dxa"/>
            <w:tcBorders>
              <w:top w:val="single" w:sz="4" w:space="0" w:color="000000"/>
            </w:tcBorders>
            <w:tcMar>
              <w:top w:w="20" w:type="dxa"/>
              <w:left w:w="20" w:type="dxa"/>
              <w:bottom w:w="20" w:type="dxa"/>
              <w:right w:w="20" w:type="dxa"/>
            </w:tcMar>
          </w:tcPr>
          <w:p w14:paraId="7F6DD048" w14:textId="77777777" w:rsidR="00023435" w:rsidRDefault="00023435">
            <w:pPr>
              <w:rPr>
                <w:sz w:val="20"/>
                <w:szCs w:val="20"/>
              </w:rPr>
            </w:pPr>
          </w:p>
        </w:tc>
        <w:tc>
          <w:tcPr>
            <w:tcW w:w="7257" w:type="dxa"/>
            <w:tcBorders>
              <w:top w:val="single" w:sz="4" w:space="0" w:color="000000"/>
            </w:tcBorders>
            <w:tcMar>
              <w:top w:w="20" w:type="dxa"/>
              <w:left w:w="20" w:type="dxa"/>
              <w:bottom w:w="20" w:type="dxa"/>
              <w:right w:w="20" w:type="dxa"/>
            </w:tcMar>
          </w:tcPr>
          <w:p w14:paraId="32DC5F62" w14:textId="77777777" w:rsidR="00023435" w:rsidRDefault="00023435">
            <w:pPr>
              <w:rPr>
                <w:sz w:val="20"/>
                <w:szCs w:val="20"/>
              </w:rPr>
            </w:pPr>
          </w:p>
        </w:tc>
      </w:tr>
    </w:tbl>
    <w:p w14:paraId="4E97434E" w14:textId="77777777" w:rsidR="00023435" w:rsidRDefault="00853152">
      <w:pPr>
        <w:pStyle w:val="Heading2"/>
      </w:pPr>
      <w:bookmarkStart w:id="16" w:name="_Toc237542601"/>
      <w:r>
        <w:t>2.4 Lending structure</w:t>
      </w:r>
      <w:bookmarkEnd w:id="16"/>
    </w:p>
    <w:p w14:paraId="1BFDF3FC" w14:textId="77777777" w:rsidR="00023435" w:rsidRDefault="00853152">
      <w:pPr>
        <w:spacing w:line="276" w:lineRule="auto"/>
      </w:pPr>
      <w:r>
        <w:t>NABKISAN originates eligible social assets through one or both of the following lending channels, which may vary across issuances under this Framework:</w:t>
      </w:r>
    </w:p>
    <w:p w14:paraId="7885CC8E" w14:textId="77777777" w:rsidR="00023435" w:rsidRDefault="00023435">
      <w:pPr>
        <w:spacing w:line="276" w:lineRule="auto"/>
      </w:pPr>
    </w:p>
    <w:p w14:paraId="400564C3" w14:textId="77777777" w:rsidR="00023435" w:rsidRDefault="00853152">
      <w:pPr>
        <w:spacing w:line="276" w:lineRule="auto"/>
      </w:pPr>
      <w:r>
        <w:rPr>
          <w:b/>
          <w:bCs/>
        </w:rPr>
        <w:t>A. On-lending through an eligible NBFC (“Partner FI”):</w:t>
      </w:r>
      <w:r>
        <w:t xml:space="preserve"> A substantial proportion of NABKISAN's lending is extended to NBFCs and NBFC-MFIs for on-lending to end borrowers, and is accordingly structured around a two-tier eligibility model:</w:t>
      </w:r>
    </w:p>
    <w:p w14:paraId="29F76C60" w14:textId="77777777" w:rsidR="00023435" w:rsidRDefault="00853152">
      <w:pPr>
        <w:numPr>
          <w:ilvl w:val="0"/>
          <w:numId w:val="25"/>
        </w:numPr>
        <w:spacing w:line="276" w:lineRule="auto"/>
      </w:pPr>
      <w:r>
        <w:t>Tier 1: NABKISAN to Partner FI</w:t>
      </w:r>
    </w:p>
    <w:p w14:paraId="1405690F" w14:textId="256D3D9E" w:rsidR="00023435" w:rsidRDefault="00853152">
      <w:pPr>
        <w:spacing w:line="276" w:lineRule="auto"/>
        <w:ind w:left="720"/>
      </w:pPr>
      <w:r>
        <w:t>NABKISAN extends a facility to a Partner FI, falling within the Social Bond Framework eligible sectors and sub-sectors. The loan facility agreement will specify the eligible use, reporting obligations and consequences of non-compliance</w:t>
      </w:r>
    </w:p>
    <w:p w14:paraId="2E9C112F" w14:textId="77777777" w:rsidR="00023435" w:rsidRDefault="00853152">
      <w:pPr>
        <w:numPr>
          <w:ilvl w:val="0"/>
          <w:numId w:val="25"/>
        </w:numPr>
        <w:spacing w:line="276" w:lineRule="auto"/>
      </w:pPr>
      <w:r>
        <w:t>Tier 2: Partner FI to end borrower</w:t>
      </w:r>
    </w:p>
    <w:sdt>
      <w:sdtPr>
        <w:tag w:val="goog_rdk_120"/>
        <w:id w:val="2099272402"/>
      </w:sdtPr>
      <w:sdtEndPr/>
      <w:sdtContent>
        <w:p w14:paraId="344BFC69" w14:textId="77777777" w:rsidR="00023435" w:rsidRDefault="00853152">
          <w:pPr>
            <w:spacing w:line="276" w:lineRule="auto"/>
            <w:ind w:left="720"/>
          </w:pPr>
          <w:r>
            <w:t>The Partner FI on-lends the earmarked facility to end borrowers against the end-borrower eligibility criteria</w:t>
          </w:r>
          <w:sdt>
            <w:sdtPr>
              <w:tag w:val="goog_rdk_117"/>
              <w:id w:val="66846545"/>
            </w:sdtPr>
            <w:sdtEndPr/>
            <w:sdtContent>
              <w:r>
                <w:t xml:space="preserve"> </w:t>
              </w:r>
              <w:sdt>
                <w:sdtPr>
                  <w:tag w:val="goog_rdk_118"/>
                  <w:id w:val="-855168389"/>
                </w:sdtPr>
                <w:sdtEndPr/>
                <w:sdtContent>
                  <w:r>
                    <w:t>set out in Section 2.6</w:t>
                  </w:r>
                </w:sdtContent>
              </w:sdt>
            </w:sdtContent>
          </w:sdt>
          <w:r>
            <w:t xml:space="preserve">, for end use as permitted under the Framework </w:t>
          </w:r>
          <w:sdt>
            <w:sdtPr>
              <w:tag w:val="goog_rdk_119"/>
              <w:id w:val="-661921316"/>
            </w:sdtPr>
            <w:sdtEndPr/>
            <w:sdtContent/>
          </w:sdt>
        </w:p>
      </w:sdtContent>
    </w:sdt>
    <w:sdt>
      <w:sdtPr>
        <w:tag w:val="goog_rdk_122"/>
        <w:id w:val="1396797204"/>
      </w:sdtPr>
      <w:sdtEndPr/>
      <w:sdtContent>
        <w:p w14:paraId="621F14CB" w14:textId="6AE18B55" w:rsidR="00023435" w:rsidRDefault="007744E6">
          <w:pPr>
            <w:spacing w:line="276" w:lineRule="auto"/>
          </w:pPr>
          <w:sdt>
            <w:sdtPr>
              <w:tag w:val="goog_rdk_121"/>
              <w:id w:val="-1128386036"/>
              <w:showingPlcHdr/>
            </w:sdtPr>
            <w:sdtEndPr/>
            <w:sdtContent>
              <w:r w:rsidR="00220535">
                <w:t xml:space="preserve">     </w:t>
              </w:r>
            </w:sdtContent>
          </w:sdt>
        </w:p>
      </w:sdtContent>
    </w:sdt>
    <w:sdt>
      <w:sdtPr>
        <w:tag w:val="goog_rdk_137"/>
        <w:id w:val="-1496029504"/>
      </w:sdtPr>
      <w:sdtEndPr/>
      <w:sdtContent>
        <w:p w14:paraId="5D6DA8FB" w14:textId="77777777" w:rsidR="00023435" w:rsidRDefault="007744E6" w:rsidP="002715E7">
          <w:pPr>
            <w:spacing w:line="276" w:lineRule="auto"/>
          </w:pPr>
          <w:sdt>
            <w:sdtPr>
              <w:tag w:val="goog_rdk_123"/>
              <w:id w:val="-1534151646"/>
            </w:sdtPr>
            <w:sdtEndPr/>
            <w:sdtContent>
              <w:sdt>
                <w:sdtPr>
                  <w:tag w:val="goog_rdk_124"/>
                  <w:id w:val="2067903051"/>
                </w:sdtPr>
                <w:sdtEndPr/>
                <w:sdtContent/>
              </w:sdt>
              <w:sdt>
                <w:sdtPr>
                  <w:tag w:val="goog_rdk_125"/>
                  <w:id w:val="1078456923"/>
                </w:sdtPr>
                <w:sdtEndPr/>
                <w:sdtContent>
                  <w:r w:rsidR="00853152">
                    <w:t xml:space="preserve">Wherever an on-lending channel is used, the Social Bond Framework covenant and eligibility criteria will be applicable to the Partner FI, reflecting the principle that on-lending through Partner FIs allows proceeds to reach </w:t>
                  </w:r>
                </w:sdtContent>
              </w:sdt>
            </w:sdtContent>
          </w:sdt>
          <w:sdt>
            <w:sdtPr>
              <w:tag w:val="goog_rdk_126"/>
              <w:id w:val="1546697391"/>
            </w:sdtPr>
            <w:sdtEndPr/>
            <w:sdtContent>
              <w:sdt>
                <w:sdtPr>
                  <w:tag w:val="goog_rdk_127"/>
                  <w:id w:val="1604482642"/>
                </w:sdtPr>
                <w:sdtEndPr/>
                <w:sdtContent>
                  <w:r w:rsidR="00853152">
                    <w:t xml:space="preserve">a larger base of </w:t>
                  </w:r>
                </w:sdtContent>
              </w:sdt>
            </w:sdtContent>
          </w:sdt>
          <w:sdt>
            <w:sdtPr>
              <w:tag w:val="goog_rdk_128"/>
              <w:id w:val="-511921653"/>
            </w:sdtPr>
            <w:sdtEndPr/>
            <w:sdtContent>
              <w:sdt>
                <w:sdtPr>
                  <w:tag w:val="goog_rdk_129"/>
                  <w:id w:val="-1684138679"/>
                </w:sdtPr>
                <w:sdtEndPr/>
                <w:sdtContent>
                  <w:r w:rsidR="00853152">
                    <w:t>target populations</w:t>
                  </w:r>
                </w:sdtContent>
              </w:sdt>
            </w:sdtContent>
          </w:sdt>
          <w:sdt>
            <w:sdtPr>
              <w:tag w:val="goog_rdk_130"/>
              <w:id w:val="412906823"/>
            </w:sdtPr>
            <w:sdtEndPr/>
            <w:sdtContent>
              <w:sdt>
                <w:sdtPr>
                  <w:tag w:val="goog_rdk_131"/>
                  <w:id w:val="884294353"/>
                </w:sdtPr>
                <w:sdtEndPr/>
                <w:sdtContent>
                  <w:r w:rsidR="00853152">
                    <w:t>.</w:t>
                  </w:r>
                </w:sdtContent>
              </w:sdt>
            </w:sdtContent>
          </w:sdt>
          <w:sdt>
            <w:sdtPr>
              <w:tag w:val="goog_rdk_132"/>
              <w:id w:val="-1975918272"/>
            </w:sdtPr>
            <w:sdtEndPr/>
            <w:sdtContent>
              <w:sdt>
                <w:sdtPr>
                  <w:tag w:val="goog_rdk_133"/>
                  <w:id w:val="63850602"/>
                </w:sdtPr>
                <w:sdtEndPr/>
                <w:sdtContent>
                  <w:r w:rsidR="00853152">
                    <w:t xml:space="preserve"> </w:t>
                  </w:r>
                </w:sdtContent>
              </w:sdt>
              <w:sdt>
                <w:sdtPr>
                  <w:tag w:val="goog_rdk_134"/>
                  <w:id w:val="-1127645219"/>
                  <w:showingPlcHdr/>
                </w:sdtPr>
                <w:sdtEndPr/>
                <w:sdtContent>
                  <w:r w:rsidR="002715E7">
                    <w:t xml:space="preserve">     </w:t>
                  </w:r>
                </w:sdtContent>
              </w:sdt>
            </w:sdtContent>
          </w:sdt>
        </w:p>
      </w:sdtContent>
    </w:sdt>
    <w:p w14:paraId="52F87AFA" w14:textId="77777777" w:rsidR="00023435" w:rsidRDefault="00023435">
      <w:pPr>
        <w:spacing w:line="276" w:lineRule="auto"/>
      </w:pPr>
    </w:p>
    <w:p w14:paraId="2192A1D6" w14:textId="69AB3586" w:rsidR="00023435" w:rsidRDefault="00853152">
      <w:pPr>
        <w:spacing w:line="276" w:lineRule="auto"/>
      </w:pPr>
      <w:r>
        <w:rPr>
          <w:b/>
          <w:bCs/>
        </w:rPr>
        <w:t>B. Direct lending:</w:t>
      </w:r>
      <w:r>
        <w:t xml:space="preserve"> NABKISAN extends credit directly to an end borrower that meets the end-borrower eligibility criteria set out in Section 2.6</w:t>
      </w:r>
      <w:r w:rsidR="00220535">
        <w:t>.</w:t>
      </w:r>
    </w:p>
    <w:p w14:paraId="1157607E" w14:textId="77777777" w:rsidR="00023435" w:rsidRDefault="00023435">
      <w:pPr>
        <w:spacing w:line="276" w:lineRule="auto"/>
      </w:pPr>
    </w:p>
    <w:p w14:paraId="601D7BC4" w14:textId="77777777" w:rsidR="00023435" w:rsidRDefault="00853152">
      <w:pPr>
        <w:pStyle w:val="Heading2"/>
      </w:pPr>
      <w:bookmarkStart w:id="17" w:name="_Toc237542602"/>
      <w:r>
        <w:t>2.5 Eligibility criteria (applicable where proceeds are on-lent through a Partner FI)</w:t>
      </w:r>
      <w:bookmarkEnd w:id="17"/>
    </w:p>
    <w:p w14:paraId="6621FEAB" w14:textId="77777777" w:rsidR="00023435" w:rsidRDefault="00853152">
      <w:pPr>
        <w:spacing w:line="276" w:lineRule="auto"/>
      </w:pPr>
      <w:r>
        <w:t xml:space="preserve">Where an eligible social asset is originated through </w:t>
      </w:r>
      <w:proofErr w:type="gramStart"/>
      <w:r>
        <w:t>on-lending</w:t>
      </w:r>
      <w:proofErr w:type="gramEnd"/>
      <w:r>
        <w:t xml:space="preserve"> under Section 2.4 (A),</w:t>
      </w:r>
      <w:r w:rsidR="00610DB9">
        <w:t xml:space="preserve"> </w:t>
      </w:r>
      <w:r>
        <w:t>the relevant Partner FI must meet the following criteria at the time of facility sanction, and continue to meet these until the facility remains outstanding:</w:t>
      </w:r>
    </w:p>
    <w:p w14:paraId="4133D89D" w14:textId="77777777" w:rsidR="00023435" w:rsidRDefault="00853152">
      <w:pPr>
        <w:numPr>
          <w:ilvl w:val="0"/>
          <w:numId w:val="27"/>
        </w:numPr>
        <w:spacing w:line="276" w:lineRule="auto"/>
      </w:pPr>
      <w:r>
        <w:t>Compliance with RBI's Microfinance Directions, where the Partner FI is registered as an NBFC-MFI, and adherence to a code of conduct on responsible lending including pricing and recovery practices</w:t>
      </w:r>
    </w:p>
    <w:p w14:paraId="7D09C77D" w14:textId="77777777" w:rsidR="00023435" w:rsidRDefault="00853152">
      <w:pPr>
        <w:numPr>
          <w:ilvl w:val="0"/>
          <w:numId w:val="27"/>
        </w:numPr>
        <w:spacing w:line="276" w:lineRule="auto"/>
      </w:pPr>
      <w:r>
        <w:t>An environmental and social risk-screening process consistent with NABKISAN's ESG Policy, and environmental and social risk-management processes proportionate to its risk profile, together with an operational grievance redressal mechanism</w:t>
      </w:r>
    </w:p>
    <w:p w14:paraId="7B36F90C" w14:textId="77777777" w:rsidR="00023435" w:rsidRDefault="00853152">
      <w:pPr>
        <w:numPr>
          <w:ilvl w:val="0"/>
          <w:numId w:val="27"/>
        </w:numPr>
        <w:spacing w:line="276" w:lineRule="auto"/>
      </w:pPr>
      <w:r>
        <w:t>Minimum external credit rating</w:t>
      </w:r>
      <w:sdt>
        <w:sdtPr>
          <w:tag w:val="goog_rdk_144"/>
          <w:id w:val="-138596024"/>
        </w:sdtPr>
        <w:sdtEndPr/>
        <w:sdtContent>
          <w:r>
            <w:t>, internal rating and assessment</w:t>
          </w:r>
        </w:sdtContent>
      </w:sdt>
      <w:r w:rsidR="00610DB9">
        <w:t xml:space="preserve"> </w:t>
      </w:r>
      <w:r>
        <w:t>by NABKISAN</w:t>
      </w:r>
      <w:sdt>
        <w:sdtPr>
          <w:tag w:val="goog_rdk_146"/>
          <w:id w:val="153186473"/>
          <w:showingPlcHdr/>
        </w:sdtPr>
        <w:sdtEndPr/>
        <w:sdtContent>
          <w:r w:rsidR="002715E7">
            <w:t xml:space="preserve">     </w:t>
          </w:r>
        </w:sdtContent>
      </w:sdt>
      <w:sdt>
        <w:sdtPr>
          <w:tag w:val="goog_rdk_147"/>
          <w:id w:val="89120428"/>
          <w:showingPlcHdr/>
        </w:sdtPr>
        <w:sdtEndPr/>
        <w:sdtContent>
          <w:r w:rsidR="002715E7">
            <w:t xml:space="preserve">     </w:t>
          </w:r>
        </w:sdtContent>
      </w:sdt>
      <w:r>
        <w:t xml:space="preserve"> </w:t>
      </w:r>
      <w:sdt>
        <w:sdtPr>
          <w:tag w:val="goog_rdk_150"/>
          <w:id w:val="1348060736"/>
          <w:showingPlcHdr/>
        </w:sdtPr>
        <w:sdtEndPr/>
        <w:sdtContent>
          <w:r w:rsidR="002715E7">
            <w:t xml:space="preserve">     </w:t>
          </w:r>
        </w:sdtContent>
      </w:sdt>
    </w:p>
    <w:p w14:paraId="06FD3E45" w14:textId="77777777" w:rsidR="00023435" w:rsidRDefault="007744E6">
      <w:pPr>
        <w:numPr>
          <w:ilvl w:val="0"/>
          <w:numId w:val="27"/>
        </w:numPr>
        <w:spacing w:line="276" w:lineRule="auto"/>
      </w:pPr>
      <w:sdt>
        <w:sdtPr>
          <w:tag w:val="goog_rdk_152"/>
          <w:id w:val="1714895951"/>
        </w:sdtPr>
        <w:sdtEndPr/>
        <w:sdtContent>
          <w:r w:rsidR="00853152">
            <w:t>Exposure</w:t>
          </w:r>
        </w:sdtContent>
      </w:sdt>
      <w:r w:rsidR="00853152">
        <w:t xml:space="preserve"> and Capital to Risk-weighted Assets Ratio (CRAR), consistent with RBI's regulatory requirements applicable to its NBFC category</w:t>
      </w:r>
    </w:p>
    <w:p w14:paraId="3C4A88C0" w14:textId="77777777" w:rsidR="00023435" w:rsidRDefault="00853152">
      <w:pPr>
        <w:numPr>
          <w:ilvl w:val="0"/>
          <w:numId w:val="27"/>
        </w:numPr>
        <w:spacing w:line="276" w:lineRule="auto"/>
      </w:pPr>
      <w:r>
        <w:t xml:space="preserve">Minimum operating vintage and demonstrated track record in rural, microfinance or social-sector lending, </w:t>
      </w:r>
      <w:sdt>
        <w:sdtPr>
          <w:tag w:val="goog_rdk_154"/>
          <w:id w:val="118895404"/>
          <w:showingPlcHdr/>
        </w:sdtPr>
        <w:sdtEndPr/>
        <w:sdtContent>
          <w:r w:rsidR="002715E7">
            <w:t xml:space="preserve">     </w:t>
          </w:r>
        </w:sdtContent>
      </w:sdt>
    </w:p>
    <w:p w14:paraId="126D039F" w14:textId="77777777" w:rsidR="00023435" w:rsidRDefault="00853152">
      <w:pPr>
        <w:numPr>
          <w:ilvl w:val="0"/>
          <w:numId w:val="27"/>
        </w:numPr>
        <w:spacing w:line="276" w:lineRule="auto"/>
      </w:pPr>
      <w:r>
        <w:lastRenderedPageBreak/>
        <w:t>An existing lending programme within the eligible social categories applicable to the relevant issuance, or a proposed lending programme specifically designed to meet the eligibility criteria set out in this Framework, together with demonstrated capacity (including but not limited to branch network, trained staff, or MIS systems capable of originating and tracking eligible sub-loans) to originate eligible sub-loans</w:t>
      </w:r>
    </w:p>
    <w:p w14:paraId="7B30A461" w14:textId="77777777" w:rsidR="00023435" w:rsidRDefault="00853152">
      <w:pPr>
        <w:numPr>
          <w:ilvl w:val="0"/>
          <w:numId w:val="27"/>
        </w:numPr>
        <w:spacing w:line="276" w:lineRule="auto"/>
      </w:pPr>
      <w:r>
        <w:t>A contractual right for NABKISAN, and where applicable</w:t>
      </w:r>
      <w:sdt>
        <w:sdtPr>
          <w:tag w:val="goog_rdk_155"/>
          <w:id w:val="-256398967"/>
        </w:sdtPr>
        <w:sdtEndPr/>
        <w:sdtContent>
          <w:r>
            <w:t>,</w:t>
          </w:r>
        </w:sdtContent>
      </w:sdt>
      <w:r>
        <w:t xml:space="preserve"> its external auditor, to audit the Partner FI's eligible loan book, as a condition precedent to inclusion in the eligible Partner FI pool</w:t>
      </w:r>
    </w:p>
    <w:p w14:paraId="141F113B" w14:textId="77777777" w:rsidR="00023435" w:rsidRDefault="007744E6">
      <w:pPr>
        <w:numPr>
          <w:ilvl w:val="0"/>
          <w:numId w:val="27"/>
        </w:numPr>
        <w:spacing w:line="276" w:lineRule="auto"/>
      </w:pPr>
      <w:sdt>
        <w:sdtPr>
          <w:tag w:val="goog_rdk_158"/>
          <w:id w:val="956474903"/>
        </w:sdtPr>
        <w:sdtEndPr/>
        <w:sdtContent>
          <w:r w:rsidR="00853152">
            <w:t>A</w:t>
          </w:r>
        </w:sdtContent>
      </w:sdt>
      <w:r w:rsidR="00853152">
        <w:t>cceptance of earmarking, sub-loan tagging and periodic reporting obligations under the facility agreement</w:t>
      </w:r>
    </w:p>
    <w:p w14:paraId="06E4BECE" w14:textId="77777777" w:rsidR="00023435" w:rsidRDefault="00023435">
      <w:pPr>
        <w:spacing w:line="276" w:lineRule="auto"/>
      </w:pPr>
    </w:p>
    <w:p w14:paraId="1078AB6C" w14:textId="77777777" w:rsidR="00023435" w:rsidRDefault="00853152">
      <w:pPr>
        <w:pStyle w:val="Heading2"/>
      </w:pPr>
      <w:bookmarkStart w:id="18" w:name="_Toc237542603"/>
      <w:r>
        <w:t>2.6 Eligibility criteria (applicable for the end-borrower)</w:t>
      </w:r>
      <w:bookmarkEnd w:id="18"/>
    </w:p>
    <w:p w14:paraId="005505C3" w14:textId="77777777" w:rsidR="00023435" w:rsidRDefault="00853152">
      <w:pPr>
        <w:spacing w:line="276" w:lineRule="auto"/>
      </w:pPr>
      <w:r>
        <w:t>A loan or sub-loan, whether extended directly by NABKISAN or on-lent through a Partner FI, will be eligible for inclusion in the Social Asset Portfolio Register, where it meets each of the following criteria:</w:t>
      </w:r>
    </w:p>
    <w:p w14:paraId="58CAADCE" w14:textId="77777777" w:rsidR="00023435" w:rsidRDefault="00853152">
      <w:pPr>
        <w:numPr>
          <w:ilvl w:val="0"/>
          <w:numId w:val="28"/>
        </w:numPr>
        <w:spacing w:line="276" w:lineRule="auto"/>
      </w:pPr>
      <w:r>
        <w:t>Purpose test: The loan purpose falls within one of the eligible sub-sectors set out in the eligible social categories applicable to the relevant issuance</w:t>
      </w:r>
    </w:p>
    <w:p w14:paraId="727A98DE" w14:textId="77777777" w:rsidR="00023435" w:rsidRDefault="00853152">
      <w:pPr>
        <w:numPr>
          <w:ilvl w:val="0"/>
          <w:numId w:val="28"/>
        </w:numPr>
        <w:spacing w:line="276" w:lineRule="auto"/>
      </w:pPr>
      <w:r>
        <w:t>Target population fit: As referenced above, the end borrower falls within one or more of the target populations defined for the relevant issuance, including any geographic criteria (such as rural/peri-urban location) forming part of definitions for issuances or as prescribed by NABKISAN’s target borrower category</w:t>
      </w:r>
    </w:p>
    <w:p w14:paraId="64476D7D" w14:textId="77777777" w:rsidR="00023435" w:rsidRDefault="00853152">
      <w:pPr>
        <w:numPr>
          <w:ilvl w:val="0"/>
          <w:numId w:val="28"/>
        </w:numPr>
        <w:spacing w:line="276" w:lineRule="auto"/>
      </w:pPr>
      <w:r>
        <w:t>The end borrower meets NABKISAN's applicable credit and eligibility standards as specified from time to time under NABKISAN's Credit and</w:t>
      </w:r>
      <w:r w:rsidR="001034D2">
        <w:t xml:space="preserve"> Loan</w:t>
      </w:r>
      <w:r>
        <w:t xml:space="preserve"> Policies</w:t>
      </w:r>
      <w:sdt>
        <w:sdtPr>
          <w:tag w:val="goog_rdk_160"/>
          <w:id w:val="-1052423270"/>
        </w:sdtPr>
        <w:sdtEndPr/>
        <w:sdtContent>
          <w:sdt>
            <w:sdtPr>
              <w:tag w:val="goog_rdk_161"/>
              <w:id w:val="-969669344"/>
            </w:sdtPr>
            <w:sdtEndPr/>
            <w:sdtContent/>
          </w:sdt>
        </w:sdtContent>
      </w:sdt>
      <w:sdt>
        <w:sdtPr>
          <w:tag w:val="goog_rdk_163"/>
          <w:id w:val="597912175"/>
        </w:sdtPr>
        <w:sdtEndPr/>
        <w:sdtContent>
          <w:r>
            <w:t xml:space="preserve"> </w:t>
          </w:r>
        </w:sdtContent>
      </w:sdt>
      <w:r>
        <w:t>and any additional parameters specified in the issue-specific documents</w:t>
      </w:r>
      <w:sdt>
        <w:sdtPr>
          <w:tag w:val="goog_rdk_164"/>
          <w:id w:val="-1526594510"/>
        </w:sdtPr>
        <w:sdtEndPr/>
        <w:sdtContent>
          <w:r>
            <w:t xml:space="preserve"> or by the relevant authorities</w:t>
          </w:r>
        </w:sdtContent>
      </w:sdt>
      <w:r>
        <w:t>. Category-specific requirements include:</w:t>
      </w:r>
    </w:p>
    <w:sdt>
      <w:sdtPr>
        <w:tag w:val="goog_rdk_167"/>
        <w:id w:val="1613417419"/>
      </w:sdtPr>
      <w:sdtEndPr/>
      <w:sdtContent>
        <w:p w14:paraId="23404388" w14:textId="77777777" w:rsidR="00023435" w:rsidRDefault="007744E6" w:rsidP="00220535">
          <w:pPr>
            <w:numPr>
              <w:ilvl w:val="1"/>
              <w:numId w:val="28"/>
            </w:numPr>
            <w:spacing w:line="276" w:lineRule="auto"/>
            <w:contextualSpacing/>
          </w:pPr>
          <w:sdt>
            <w:sdtPr>
              <w:tag w:val="goog_rdk_166"/>
              <w:id w:val="-791919112"/>
            </w:sdtPr>
            <w:sdtEndPr/>
            <w:sdtContent>
              <w:r w:rsidR="00853152">
                <w:t>For individuals: satisfactory credit history (including credit score, where available), KYC compliance, and legal capacity to contract</w:t>
              </w:r>
            </w:sdtContent>
          </w:sdt>
        </w:p>
      </w:sdtContent>
    </w:sdt>
    <w:p w14:paraId="7D3B9612" w14:textId="00216935" w:rsidR="00023435" w:rsidRDefault="00853152" w:rsidP="00220535">
      <w:pPr>
        <w:pStyle w:val="ListParagraph"/>
        <w:numPr>
          <w:ilvl w:val="0"/>
          <w:numId w:val="32"/>
        </w:numPr>
        <w:spacing w:line="276" w:lineRule="auto"/>
      </w:pPr>
      <w:r>
        <w:t xml:space="preserve">For FPOs, PACS, Section 8 companies, NGOs or trusts: valid registration or incorporation under applicable law, minimum operating vintage, and satisfactory financial standing, as determined by NABKISAN's credit policy </w:t>
      </w:r>
    </w:p>
    <w:sdt>
      <w:sdtPr>
        <w:tag w:val="goog_rdk_174"/>
        <w:id w:val="684365168"/>
      </w:sdtPr>
      <w:sdtEndPr/>
      <w:sdtContent>
        <w:p w14:paraId="71F91C82" w14:textId="77777777" w:rsidR="00023435" w:rsidRDefault="007744E6">
          <w:pPr>
            <w:spacing w:line="276" w:lineRule="auto"/>
          </w:pPr>
          <w:sdt>
            <w:sdtPr>
              <w:tag w:val="goog_rdk_173"/>
              <w:id w:val="-496554782"/>
              <w:showingPlcHdr/>
            </w:sdtPr>
            <w:sdtEndPr/>
            <w:sdtContent>
              <w:r w:rsidR="002715E7">
                <w:t xml:space="preserve">     </w:t>
              </w:r>
            </w:sdtContent>
          </w:sdt>
        </w:p>
      </w:sdtContent>
    </w:sdt>
    <w:p w14:paraId="7CC79DAF" w14:textId="77777777" w:rsidR="00023435" w:rsidRDefault="00853152">
      <w:pPr>
        <w:spacing w:line="276" w:lineRule="auto"/>
      </w:pPr>
      <w:r>
        <w:t>For the purposes of the "target population fit" criterion above, the target population under this Framework comprises households or individuals falling within any one or more of the following: (a) the Economically Weaker Section (EWS) or Low Income Group (LIG) classification under applicable central or state government norms; (b) below the poverty line (BPL) as per the applicable state government BPL list; or (c) rural or semi-urban areas (as classified by the Census of India, population up to 1,00,000) with documented WASH infrastructure deficits, including areas covered under the Jal Jeevan Mission or Swachh Bharat Mission. Additional issuance-specific target population parameters may be specified in the eligible social categories schedule for the relevant issuance.</w:t>
      </w:r>
    </w:p>
    <w:p w14:paraId="10F94986" w14:textId="77777777" w:rsidR="00023435" w:rsidRDefault="00023435">
      <w:pPr>
        <w:spacing w:line="276" w:lineRule="auto"/>
      </w:pPr>
    </w:p>
    <w:p w14:paraId="46865266" w14:textId="77777777" w:rsidR="00023435" w:rsidRDefault="00853152">
      <w:pPr>
        <w:spacing w:line="276" w:lineRule="auto"/>
      </w:pPr>
      <w:r>
        <w:t>Any additional parameters specific to a given issuance, including ticket-size limits, tenor, or other thresholds, will be specified in the eligible social categories schedule, applicable to that issuance</w:t>
      </w:r>
      <w:sdt>
        <w:sdtPr>
          <w:tag w:val="goog_rdk_175"/>
          <w:id w:val="-1662724956"/>
          <w:showingPlcHdr/>
        </w:sdtPr>
        <w:sdtEndPr/>
        <w:sdtContent>
          <w:r w:rsidR="002715E7">
            <w:t xml:space="preserve">     </w:t>
          </w:r>
        </w:sdtContent>
      </w:sdt>
      <w:r>
        <w:t>.</w:t>
      </w:r>
    </w:p>
    <w:p w14:paraId="2A140027" w14:textId="77777777" w:rsidR="00023435" w:rsidRDefault="00023435">
      <w:pPr>
        <w:spacing w:line="276" w:lineRule="auto"/>
      </w:pPr>
    </w:p>
    <w:p w14:paraId="5C569DA0" w14:textId="77777777" w:rsidR="00023435" w:rsidRDefault="00853152">
      <w:pPr>
        <w:pStyle w:val="Heading2"/>
      </w:pPr>
      <w:bookmarkStart w:id="19" w:name="_Toc237542604"/>
      <w:r>
        <w:lastRenderedPageBreak/>
        <w:t>2.7 Exclusion list</w:t>
      </w:r>
      <w:bookmarkEnd w:id="19"/>
    </w:p>
    <w:p w14:paraId="01E9EB94" w14:textId="77777777" w:rsidR="00023435" w:rsidRDefault="00853152">
      <w:pPr>
        <w:spacing w:line="276" w:lineRule="auto"/>
      </w:pPr>
      <w:r>
        <w:t>NABKISAN will not apply, and where applicable, will contractually require Partner FIs not to apply, proceeds of the social bond to:</w:t>
      </w:r>
    </w:p>
    <w:p w14:paraId="05FF4830" w14:textId="77777777" w:rsidR="00023435" w:rsidRDefault="00853152">
      <w:pPr>
        <w:numPr>
          <w:ilvl w:val="0"/>
          <w:numId w:val="26"/>
        </w:numPr>
        <w:spacing w:line="276" w:lineRule="auto"/>
      </w:pPr>
      <w:r>
        <w:t>Production or activities involving harmful or exploitative forms of forced labour (forced labour means all work or service not voluntarily performed, that is extracted from an individual) child labour (child labour means the employment of children whose age is below the statutory minimum age of employment in India</w:t>
      </w:r>
    </w:p>
    <w:p w14:paraId="2D810E7E" w14:textId="77777777" w:rsidR="00023435" w:rsidRDefault="00853152">
      <w:pPr>
        <w:numPr>
          <w:ilvl w:val="0"/>
          <w:numId w:val="26"/>
        </w:numPr>
        <w:spacing w:line="276" w:lineRule="auto"/>
      </w:pPr>
      <w:r>
        <w:t>Production of or trade in any product or activity deemed illegal as per domestic laws or regulations</w:t>
      </w:r>
    </w:p>
    <w:p w14:paraId="4B15B2F5" w14:textId="77777777" w:rsidR="00023435" w:rsidRDefault="00853152">
      <w:pPr>
        <w:numPr>
          <w:ilvl w:val="0"/>
          <w:numId w:val="26"/>
        </w:numPr>
        <w:spacing w:line="276" w:lineRule="auto"/>
      </w:pPr>
      <w:r>
        <w:t>Production of or trade in any product or activity that contravenes any international conventions and agreements to which India is a party, and which have the force of law in India</w:t>
      </w:r>
    </w:p>
    <w:p w14:paraId="1A7F3EA1" w14:textId="77777777" w:rsidR="00023435" w:rsidRDefault="00853152">
      <w:pPr>
        <w:numPr>
          <w:ilvl w:val="0"/>
          <w:numId w:val="26"/>
        </w:numPr>
        <w:spacing w:line="276" w:lineRule="auto"/>
      </w:pPr>
      <w:r>
        <w:t>Production of or trade in weapons and munitions including paramilitary materials</w:t>
      </w:r>
    </w:p>
    <w:p w14:paraId="1E926B93" w14:textId="77777777" w:rsidR="00023435" w:rsidRDefault="00853152">
      <w:pPr>
        <w:numPr>
          <w:ilvl w:val="0"/>
          <w:numId w:val="26"/>
        </w:numPr>
        <w:spacing w:line="276" w:lineRule="auto"/>
      </w:pPr>
      <w:r>
        <w:t>Production of or trade in tobacco; (This does not apply if the activity concerned is ancillary to a project’s (or subproject’s) primary operations)</w:t>
      </w:r>
    </w:p>
    <w:p w14:paraId="7235AC02" w14:textId="77777777" w:rsidR="00023435" w:rsidRDefault="00853152">
      <w:pPr>
        <w:numPr>
          <w:ilvl w:val="0"/>
          <w:numId w:val="26"/>
        </w:numPr>
        <w:spacing w:line="276" w:lineRule="auto"/>
      </w:pPr>
      <w:r>
        <w:t>Production or trade in alcoholic beverages (excluding beer and wine)</w:t>
      </w:r>
    </w:p>
    <w:p w14:paraId="1014BF1E" w14:textId="77777777" w:rsidR="00023435" w:rsidRDefault="00853152">
      <w:pPr>
        <w:numPr>
          <w:ilvl w:val="0"/>
          <w:numId w:val="26"/>
        </w:numPr>
        <w:spacing w:line="276" w:lineRule="auto"/>
      </w:pPr>
      <w:r>
        <w:t>Gambling, casinos, and equivalent enterprises</w:t>
      </w:r>
    </w:p>
    <w:p w14:paraId="06F49514" w14:textId="77777777" w:rsidR="00023435" w:rsidRDefault="00853152">
      <w:pPr>
        <w:numPr>
          <w:ilvl w:val="0"/>
          <w:numId w:val="26"/>
        </w:numPr>
        <w:spacing w:line="276" w:lineRule="auto"/>
      </w:pPr>
      <w:r>
        <w:t>Trade in wildlife or wildlife products regulated under the Convention on International Trade in Endangered Species (CITES) of Wild Fauna and Flora as listed on the website of CITES</w:t>
      </w:r>
      <w:r>
        <w:rPr>
          <w:vertAlign w:val="superscript"/>
        </w:rPr>
        <w:footnoteReference w:id="7"/>
      </w:r>
      <w:r>
        <w:t xml:space="preserve"> </w:t>
      </w:r>
    </w:p>
    <w:p w14:paraId="7007D610" w14:textId="77777777" w:rsidR="00023435" w:rsidRDefault="00853152">
      <w:pPr>
        <w:numPr>
          <w:ilvl w:val="0"/>
          <w:numId w:val="26"/>
        </w:numPr>
        <w:spacing w:line="276" w:lineRule="auto"/>
      </w:pPr>
      <w:r>
        <w:t>Production or trade in radioactive materials including nuclear reactors and components thereof. This does not apply to the purchase of medical equipment, quality control (measurement) equipment and any equipment where the radioactive source is trivial and/or adequately shielded</w:t>
      </w:r>
    </w:p>
    <w:p w14:paraId="77AC0DAF" w14:textId="77777777" w:rsidR="00023435" w:rsidRDefault="00853152">
      <w:pPr>
        <w:numPr>
          <w:ilvl w:val="0"/>
          <w:numId w:val="26"/>
        </w:numPr>
        <w:spacing w:line="276" w:lineRule="auto"/>
      </w:pPr>
      <w:r>
        <w:t>Commercial logging operations or the purchase of logging equipment for use in primary tropical moist forest</w:t>
      </w:r>
    </w:p>
    <w:p w14:paraId="1E95E5BE" w14:textId="77777777" w:rsidR="00023435" w:rsidRDefault="00853152">
      <w:pPr>
        <w:numPr>
          <w:ilvl w:val="0"/>
          <w:numId w:val="26"/>
        </w:numPr>
        <w:spacing w:line="276" w:lineRule="auto"/>
      </w:pPr>
      <w:r>
        <w:t>Production or trade in wood or other forestry products other than from sustainably managed forests</w:t>
      </w:r>
    </w:p>
    <w:p w14:paraId="779B648A" w14:textId="77777777" w:rsidR="00023435" w:rsidRDefault="00853152">
      <w:pPr>
        <w:numPr>
          <w:ilvl w:val="0"/>
          <w:numId w:val="26"/>
        </w:numPr>
        <w:spacing w:line="276" w:lineRule="auto"/>
      </w:pPr>
      <w:r>
        <w:t xml:space="preserve">Production, commercial-scale use, trade, storage, or transport of products containing polychlorinated biphenyls; A group of highly toxic chemicals, polychlorinated biphenyls, are likely to be found in oil-filled electrical transformers, capacitors, and switchgear dating from 1950 to 1985 and hazardous chemicals as listed </w:t>
      </w:r>
      <w:proofErr w:type="gramStart"/>
      <w:r>
        <w:t>in</w:t>
      </w:r>
      <w:proofErr w:type="gramEnd"/>
      <w:r>
        <w:t xml:space="preserve"> the website</w:t>
      </w:r>
      <w:r>
        <w:rPr>
          <w:vertAlign w:val="superscript"/>
        </w:rPr>
        <w:footnoteReference w:id="8"/>
      </w:r>
      <w:r>
        <w:t xml:space="preserve"> </w:t>
      </w:r>
    </w:p>
    <w:p w14:paraId="1F6CFD04" w14:textId="77777777" w:rsidR="00023435" w:rsidRDefault="00853152">
      <w:pPr>
        <w:numPr>
          <w:ilvl w:val="0"/>
          <w:numId w:val="26"/>
        </w:numPr>
        <w:spacing w:line="276" w:lineRule="auto"/>
      </w:pPr>
      <w:r>
        <w:t>Production of or trade in pharmaceuticals products subject to phase-outs or bans</w:t>
      </w:r>
      <w:r>
        <w:rPr>
          <w:vertAlign w:val="superscript"/>
        </w:rPr>
        <w:footnoteReference w:id="9"/>
      </w:r>
      <w:r>
        <w:t>, pesticides/herbicides subject to phase-outs or bans</w:t>
      </w:r>
      <w:r>
        <w:rPr>
          <w:vertAlign w:val="superscript"/>
        </w:rPr>
        <w:footnoteReference w:id="10"/>
      </w:r>
      <w:r>
        <w:t>, or ozone depleting substances as listed in the Montreal Protocol</w:t>
      </w:r>
    </w:p>
    <w:p w14:paraId="33335819" w14:textId="77777777" w:rsidR="00023435" w:rsidRDefault="00853152">
      <w:pPr>
        <w:numPr>
          <w:ilvl w:val="0"/>
          <w:numId w:val="26"/>
        </w:numPr>
        <w:spacing w:line="276" w:lineRule="auto"/>
      </w:pPr>
      <w:r>
        <w:t>Drift net fishing in the marine environment using nets more than 2.5 km. in length</w:t>
      </w:r>
    </w:p>
    <w:p w14:paraId="53C78229" w14:textId="77777777" w:rsidR="00023435" w:rsidRDefault="00853152">
      <w:pPr>
        <w:numPr>
          <w:ilvl w:val="0"/>
          <w:numId w:val="26"/>
        </w:numPr>
        <w:spacing w:line="276" w:lineRule="auto"/>
      </w:pPr>
      <w:r>
        <w:t>Groundwater extraction in blocks classified as over-exploited or critical under the Central Ground Water Authority's classification, without requisite regulatory clearance</w:t>
      </w:r>
    </w:p>
    <w:p w14:paraId="27D938E3" w14:textId="77777777" w:rsidR="00023435" w:rsidRDefault="00853152">
      <w:pPr>
        <w:numPr>
          <w:ilvl w:val="0"/>
          <w:numId w:val="26"/>
        </w:numPr>
        <w:spacing w:line="276" w:lineRule="auto"/>
      </w:pPr>
      <w:r>
        <w:t>Projects resulting in involuntary resettlement or displacement</w:t>
      </w:r>
    </w:p>
    <w:p w14:paraId="536815B6" w14:textId="77777777" w:rsidR="00023435" w:rsidRDefault="00853152">
      <w:pPr>
        <w:numPr>
          <w:ilvl w:val="0"/>
          <w:numId w:val="26"/>
        </w:numPr>
        <w:spacing w:line="276" w:lineRule="auto"/>
      </w:pPr>
      <w:r>
        <w:t>Refinancing of an entity's general balance sheet or general working capital, or any purpose not specifically earmarked as an eligible loan or sub-loan under this Framework</w:t>
      </w:r>
    </w:p>
    <w:p w14:paraId="5B15B843" w14:textId="77777777" w:rsidR="00023435" w:rsidRDefault="00853152">
      <w:pPr>
        <w:numPr>
          <w:ilvl w:val="0"/>
          <w:numId w:val="26"/>
        </w:numPr>
        <w:spacing w:line="276" w:lineRule="auto"/>
      </w:pPr>
      <w:r>
        <w:lastRenderedPageBreak/>
        <w:t>Loans or sub-loans that would cause the end borrower's aggregate household indebtedness to breach applicable RBI microfinance household indebtedness norms</w:t>
      </w:r>
    </w:p>
    <w:p w14:paraId="6B4AD7AD" w14:textId="77777777" w:rsidR="00023435" w:rsidRDefault="00023435">
      <w:pPr>
        <w:spacing w:line="276" w:lineRule="auto"/>
      </w:pPr>
    </w:p>
    <w:sdt>
      <w:sdtPr>
        <w:tag w:val="goog_rdk_179"/>
        <w:id w:val="-1535928515"/>
      </w:sdtPr>
      <w:sdtEndPr/>
      <w:sdtContent>
        <w:p w14:paraId="3140F2EC" w14:textId="77777777" w:rsidR="00023435" w:rsidRDefault="007744E6">
          <w:pPr>
            <w:spacing w:line="276" w:lineRule="auto"/>
          </w:pPr>
          <w:sdt>
            <w:sdtPr>
              <w:tag w:val="goog_rdk_177"/>
              <w:id w:val="289606713"/>
            </w:sdtPr>
            <w:sdtEndPr/>
            <w:sdtContent>
              <w:sdt>
                <w:sdtPr>
                  <w:tag w:val="goog_rdk_178"/>
                  <w:id w:val="-1708466979"/>
                </w:sdtPr>
                <w:sdtEndPr/>
                <w:sdtContent>
                  <w:r w:rsidR="00853152">
                    <w:t>In direct lending, this exclusion list is applied by NABKISAN at appraisal. In </w:t>
                  </w:r>
                  <w:proofErr w:type="gramStart"/>
                  <w:r w:rsidR="00853152">
                    <w:t>on-lending</w:t>
                  </w:r>
                  <w:proofErr w:type="gramEnd"/>
                  <w:r w:rsidR="00853152">
                    <w:t xml:space="preserve">, it is applied by the Partner FI at the time of sub-loan appraisal, is incorporated as a covenant in the facility agreement between NABKISAN and the Partner FI and is confirmed by the Partner FI in each quarterly utilisation certificate. </w:t>
                  </w:r>
                </w:sdtContent>
              </w:sdt>
            </w:sdtContent>
          </w:sdt>
        </w:p>
      </w:sdtContent>
    </w:sdt>
    <w:sdt>
      <w:sdtPr>
        <w:tag w:val="goog_rdk_181"/>
        <w:id w:val="688819888"/>
      </w:sdtPr>
      <w:sdtEndPr/>
      <w:sdtContent>
        <w:p w14:paraId="23B410F1" w14:textId="77777777" w:rsidR="00023435" w:rsidRDefault="007744E6">
          <w:pPr>
            <w:spacing w:line="276" w:lineRule="auto"/>
          </w:pPr>
          <w:sdt>
            <w:sdtPr>
              <w:tag w:val="goog_rdk_180"/>
              <w:id w:val="67682909"/>
            </w:sdtPr>
            <w:sdtEndPr/>
            <w:sdtContent/>
          </w:sdt>
        </w:p>
      </w:sdtContent>
    </w:sdt>
    <w:p w14:paraId="4DFAB2C9" w14:textId="77777777" w:rsidR="00023435" w:rsidRDefault="00853152">
      <w:pPr>
        <w:spacing w:line="276" w:lineRule="auto"/>
      </w:pPr>
      <w:r>
        <w:t xml:space="preserve">This exclusion list is drawn from NABKISAN's ESG Policy exclusion list and applies uniformly across all eligible social categories and lending channels under this Framework. </w:t>
      </w:r>
      <w:sdt>
        <w:sdtPr>
          <w:tag w:val="goog_rdk_182"/>
          <w:id w:val="-1377931215"/>
        </w:sdtPr>
        <w:sdtEndPr/>
        <w:sdtContent>
          <w:sdt>
            <w:sdtPr>
              <w:tag w:val="goog_rdk_183"/>
              <w:id w:val="-997779553"/>
            </w:sdtPr>
            <w:sdtEndPr/>
            <w:sdtContent/>
          </w:sdt>
        </w:sdtContent>
      </w:sdt>
      <w:r>
        <w:t>The exclusion list will be updated to reflect any future revision to NABKISAN's ESG Policy exclusion list. Any such update will be notified to Partner FIs and will apply to loans and sub-loans sanctioned after the date of notification. </w:t>
      </w:r>
      <w:r>
        <w:br w:type="page"/>
      </w:r>
    </w:p>
    <w:p w14:paraId="25A99C91" w14:textId="77777777" w:rsidR="00023435" w:rsidRDefault="00853152">
      <w:pPr>
        <w:pStyle w:val="Heading1"/>
      </w:pPr>
      <w:bookmarkStart w:id="20" w:name="_Toc237542605"/>
      <w:r>
        <w:lastRenderedPageBreak/>
        <w:t>Chapter III: Pillar 2 – Process for project evaluation and selection</w:t>
      </w:r>
      <w:bookmarkEnd w:id="20"/>
    </w:p>
    <w:p w14:paraId="76E82E74" w14:textId="77777777" w:rsidR="00023435" w:rsidRDefault="00853152">
      <w:pPr>
        <w:pStyle w:val="Heading2"/>
      </w:pPr>
      <w:bookmarkStart w:id="21" w:name="_Toc237542606"/>
      <w:r>
        <w:t>3.1 Governance structure</w:t>
      </w:r>
      <w:bookmarkEnd w:id="21"/>
    </w:p>
    <w:p w14:paraId="1002F8F1" w14:textId="318E9DE8" w:rsidR="00023435" w:rsidRDefault="00853152" w:rsidP="00286C19">
      <w:pPr>
        <w:pStyle w:val="heading30"/>
      </w:pPr>
      <w:r>
        <w:t xml:space="preserve">3.1.1 Design principle: </w:t>
      </w:r>
      <w:r w:rsidR="00286C19">
        <w:t>T</w:t>
      </w:r>
      <w:r>
        <w:t>agging, not selecting</w:t>
      </w:r>
    </w:p>
    <w:p w14:paraId="5D14FD2E" w14:textId="77777777" w:rsidR="00023435" w:rsidRDefault="00853152">
      <w:pPr>
        <w:spacing w:line="276" w:lineRule="auto"/>
      </w:pPr>
      <w:r>
        <w:t xml:space="preserve">NABKISAN's core business has an established process for selecting, appraising and funding Partner FIs. That process runs through </w:t>
      </w:r>
      <w:sdt>
        <w:sdtPr>
          <w:tag w:val="goog_rdk_184"/>
          <w:id w:val="1047350130"/>
        </w:sdtPr>
        <w:sdtEndPr/>
        <w:sdtContent>
          <w:sdt>
            <w:sdtPr>
              <w:tag w:val="goog_rdk_185"/>
              <w:id w:val="1842576694"/>
            </w:sdtPr>
            <w:sdtEndPr/>
            <w:sdtContent>
              <w:r w:rsidRPr="002715E7">
                <w:t xml:space="preserve">its various committees including its Credit Committees, Risk Management Committee, </w:t>
              </w:r>
            </w:sdtContent>
          </w:sdt>
          <w:sdt>
            <w:sdtPr>
              <w:tag w:val="goog_rdk_186"/>
              <w:id w:val="1290646262"/>
            </w:sdtPr>
            <w:sdtEndPr/>
            <w:sdtContent>
              <w:r w:rsidRPr="002715E7">
                <w:t>ALCO</w:t>
              </w:r>
            </w:sdtContent>
          </w:sdt>
          <w:sdt>
            <w:sdtPr>
              <w:tag w:val="goog_rdk_187"/>
              <w:id w:val="-736268102"/>
            </w:sdtPr>
            <w:sdtEndPr/>
            <w:sdtContent>
              <w:r w:rsidRPr="002715E7">
                <w:t xml:space="preserve"> and Board.</w:t>
              </w:r>
            </w:sdtContent>
          </w:sdt>
        </w:sdtContent>
      </w:sdt>
      <w:sdt>
        <w:sdtPr>
          <w:tag w:val="goog_rdk_188"/>
          <w:id w:val="-191621693"/>
          <w:showingPlcHdr/>
        </w:sdtPr>
        <w:sdtEndPr/>
        <w:sdtContent>
          <w:r w:rsidR="002715E7">
            <w:t xml:space="preserve">     </w:t>
          </w:r>
        </w:sdtContent>
      </w:sdt>
      <w:r>
        <w:t xml:space="preserve"> All lending decisions are </w:t>
      </w:r>
      <w:proofErr w:type="gramStart"/>
      <w:r>
        <w:t>made</w:t>
      </w:r>
      <w:proofErr w:type="gramEnd"/>
      <w:r>
        <w:t xml:space="preserve"> and funds are deployed through this process.</w:t>
      </w:r>
    </w:p>
    <w:p w14:paraId="0941C06E" w14:textId="77777777" w:rsidR="00023435" w:rsidRDefault="00023435">
      <w:pPr>
        <w:spacing w:line="276" w:lineRule="auto"/>
      </w:pPr>
    </w:p>
    <w:p w14:paraId="3A7FF2F5" w14:textId="77777777" w:rsidR="00023435" w:rsidRDefault="00853152">
      <w:pPr>
        <w:spacing w:line="276" w:lineRule="auto"/>
      </w:pPr>
      <w:r>
        <w:t>The Social Bond governance does not replicate or interfere with this process. It layers an eligibility-tagging function on top of the core business flow. Loans that are originated and deployed through the regular business process are screened by the Social Bond Working Group (SBWG) against the Framework's eligibility and exclusion criteria. Those that qualify are tagged and included in the Social Asset Portfolio Register.</w:t>
      </w:r>
    </w:p>
    <w:p w14:paraId="59988748" w14:textId="77777777" w:rsidR="00023435" w:rsidRDefault="00023435">
      <w:pPr>
        <w:spacing w:line="276" w:lineRule="auto"/>
      </w:pPr>
    </w:p>
    <w:p w14:paraId="4B8AACAC" w14:textId="77777777" w:rsidR="00023435" w:rsidRDefault="00853152">
      <w:pPr>
        <w:spacing w:line="276" w:lineRule="auto"/>
      </w:pPr>
      <w:r>
        <w:t xml:space="preserve">The two tracks answer different questions. The business governance asks: should NABKISAN lend to this Partner FI, and on what terms? The Social Bond governance asks: of the loans already originated through this Partner FI, which ones qualify as eligible social assets under this Framework? The Social Bond governance does not create a parallel lending process and does not second-guess </w:t>
      </w:r>
      <w:sdt>
        <w:sdtPr>
          <w:tag w:val="goog_rdk_189"/>
          <w:id w:val="963601512"/>
        </w:sdtPr>
        <w:sdtEndPr/>
        <w:sdtContent>
          <w:sdt>
            <w:sdtPr>
              <w:tag w:val="goog_rdk_190"/>
              <w:id w:val="557741118"/>
            </w:sdtPr>
            <w:sdtEndPr/>
            <w:sdtContent>
              <w:r w:rsidRPr="002715E7">
                <w:t>NABKISAN’s Committee decisions.</w:t>
              </w:r>
            </w:sdtContent>
          </w:sdt>
        </w:sdtContent>
      </w:sdt>
      <w:r>
        <w:t xml:space="preserve"> It identifies, from the pool of loans originated through the regular business channel, those that meet the Framework's eligibility criteria.</w:t>
      </w:r>
    </w:p>
    <w:p w14:paraId="220F2252" w14:textId="77777777" w:rsidR="00023435" w:rsidRDefault="00023435">
      <w:pPr>
        <w:spacing w:line="276" w:lineRule="auto"/>
      </w:pPr>
    </w:p>
    <w:p w14:paraId="39A4637B" w14:textId="77777777" w:rsidR="00023435" w:rsidRDefault="00853152" w:rsidP="00286C19">
      <w:pPr>
        <w:pStyle w:val="heading30"/>
      </w:pPr>
      <w:r>
        <w:t>3.1.2 Governance hierarchy</w:t>
      </w:r>
    </w:p>
    <w:sdt>
      <w:sdtPr>
        <w:tag w:val="goog_rdk_197"/>
        <w:id w:val="442181714"/>
      </w:sdtPr>
      <w:sdtEndPr/>
      <w:sdtContent>
        <w:sdt>
          <w:sdtPr>
            <w:tag w:val="goog_rdk_193"/>
            <w:id w:val="-265224628"/>
          </w:sdtPr>
          <w:sdtEndPr/>
          <w:sdtContent>
            <w:p w14:paraId="7289284B" w14:textId="28886491" w:rsidR="00CA17DC" w:rsidRDefault="007744E6" w:rsidP="00286C19">
              <w:pPr>
                <w:spacing w:line="276" w:lineRule="auto"/>
              </w:pPr>
              <w:sdt>
                <w:sdtPr>
                  <w:tag w:val="goog_rdk_194"/>
                  <w:id w:val="1010593978"/>
                </w:sdtPr>
                <w:sdtEndPr/>
                <w:sdtContent/>
              </w:sdt>
              <w:sdt>
                <w:sdtPr>
                  <w:tag w:val="goog_rdk_195"/>
                  <w:id w:val="-1539334051"/>
                </w:sdtPr>
                <w:sdtEndPr/>
                <w:sdtContent>
                  <w:r w:rsidR="00853152" w:rsidRPr="002715E7">
                    <w:t xml:space="preserve">NABKISAN's lending decision follow a tiered committee structure based on </w:t>
                  </w:r>
                  <w:r w:rsidR="00286C19" w:rsidRPr="002715E7">
                    <w:t>exposure, sanctioned</w:t>
                  </w:r>
                  <w:r w:rsidR="00853152" w:rsidRPr="002715E7">
                    <w:t xml:space="preserve"> by the Junior Management Credit Committee, Midd</w:t>
                  </w:r>
                  <w:r w:rsidR="001034D2" w:rsidRPr="001034D2">
                    <w:t>le Management Credit Committee</w:t>
                  </w:r>
                  <w:r w:rsidR="00853152" w:rsidRPr="002715E7">
                    <w:t>, the Seni</w:t>
                  </w:r>
                  <w:r w:rsidR="001034D2" w:rsidRPr="001034D2">
                    <w:t>or Management Credit Committee,</w:t>
                  </w:r>
                  <w:r w:rsidR="00853152" w:rsidRPr="002715E7">
                    <w:t xml:space="preserve"> The Top Management Credit Committee,</w:t>
                  </w:r>
                  <w:r w:rsidR="001034D2">
                    <w:t xml:space="preserve"> the Loan Committee and </w:t>
                  </w:r>
                  <w:r w:rsidR="00853152" w:rsidRPr="002715E7">
                    <w:t>the Board. Any proposal involving deviations from the Loan Policy or other policies, as well as loans to directors, senior officers, their relatives, or entities where they hold major shareholding, must go to the Board itself.</w:t>
                  </w:r>
                </w:sdtContent>
              </w:sdt>
            </w:p>
            <w:p w14:paraId="12DBB172" w14:textId="77777777" w:rsidR="00023435" w:rsidRPr="002715E7" w:rsidRDefault="007744E6" w:rsidP="00286C19">
              <w:pPr>
                <w:spacing w:line="276" w:lineRule="auto"/>
              </w:pPr>
            </w:p>
          </w:sdtContent>
        </w:sdt>
      </w:sdtContent>
    </w:sdt>
    <w:sdt>
      <w:sdtPr>
        <w:tag w:val="goog_rdk_201"/>
        <w:id w:val="-733938493"/>
      </w:sdtPr>
      <w:sdtEndPr/>
      <w:sdtContent>
        <w:sdt>
          <w:sdtPr>
            <w:tag w:val="goog_rdk_198"/>
            <w:id w:val="-541974843"/>
          </w:sdtPr>
          <w:sdtEndPr/>
          <w:sdtContent>
            <w:p w14:paraId="113320FB" w14:textId="77777777" w:rsidR="00CA17DC" w:rsidRDefault="007744E6" w:rsidP="00286C19">
              <w:pPr>
                <w:spacing w:line="276" w:lineRule="auto"/>
              </w:pPr>
              <w:sdt>
                <w:sdtPr>
                  <w:tag w:val="goog_rdk_199"/>
                  <w:id w:val="797231641"/>
                </w:sdtPr>
                <w:sdtEndPr/>
                <w:sdtContent>
                  <w:r w:rsidR="00853152" w:rsidRPr="002715E7">
                    <w:t>Risk Vertical (Represented by CRO) participates in the committee as an invitee above a certain exposure threshold and vets the proposal for inherent and control risks.</w:t>
                  </w:r>
                </w:sdtContent>
              </w:sdt>
            </w:p>
            <w:p w14:paraId="71850A5B" w14:textId="77777777" w:rsidR="00023435" w:rsidRPr="002715E7" w:rsidRDefault="007744E6" w:rsidP="00286C19">
              <w:pPr>
                <w:spacing w:line="276" w:lineRule="auto"/>
              </w:pPr>
            </w:p>
          </w:sdtContent>
        </w:sdt>
      </w:sdtContent>
    </w:sdt>
    <w:p w14:paraId="17EB48B6" w14:textId="77777777" w:rsidR="00023435" w:rsidRDefault="00853152" w:rsidP="00286C19">
      <w:pPr>
        <w:spacing w:line="276" w:lineRule="auto"/>
      </w:pPr>
      <w:r>
        <w:t>The core business and social bond governance operate as two parallel tracks under a single Board. Lending decisions follow the core business track</w:t>
      </w:r>
      <w:sdt>
        <w:sdtPr>
          <w:tag w:val="goog_rdk_202"/>
          <w:id w:val="-1377398777"/>
        </w:sdtPr>
        <w:sdtEndPr/>
        <w:sdtContent>
          <w:sdt>
            <w:sdtPr>
              <w:tag w:val="goog_rdk_203"/>
              <w:id w:val="-1177156898"/>
            </w:sdtPr>
            <w:sdtEndPr/>
            <w:sdtContent>
              <w:r w:rsidRPr="002715E7">
                <w:t xml:space="preserve"> as elaborated above</w:t>
              </w:r>
            </w:sdtContent>
          </w:sdt>
        </w:sdtContent>
      </w:sdt>
      <w:sdt>
        <w:sdtPr>
          <w:tag w:val="goog_rdk_204"/>
          <w:id w:val="-2109872745"/>
        </w:sdtPr>
        <w:sdtEndPr/>
        <w:sdtContent>
          <w:sdt>
            <w:sdtPr>
              <w:tag w:val="goog_rdk_205"/>
              <w:id w:val="-1953717037"/>
            </w:sdtPr>
            <w:sdtEndPr/>
            <w:sdtContent/>
          </w:sdt>
        </w:sdtContent>
      </w:sdt>
      <w:r w:rsidR="00CA17DC">
        <w:t xml:space="preserve"> </w:t>
      </w:r>
      <w:r>
        <w:t xml:space="preserve">Social bond eligibility follows a separate track: the SBWG screens loans already originated through the core business track against the Framework's eligibility criteria, the ESG Committee approves the tagging, the RMC provides Board-level oversight, and the Board retains ultimate authority over the Framework. The NBFC Business Sourcing Team connects both </w:t>
      </w:r>
      <w:proofErr w:type="gramStart"/>
      <w:r>
        <w:t>tracks,</w:t>
      </w:r>
      <w:proofErr w:type="gramEnd"/>
      <w:r>
        <w:t xml:space="preserve"> it participates in the core business process and owns and maintains the Social Asset Portfolio Register that SBWG oversees.</w:t>
      </w:r>
    </w:p>
    <w:p w14:paraId="38512723" w14:textId="77777777" w:rsidR="00023435" w:rsidRDefault="00023435">
      <w:pPr>
        <w:spacing w:line="276" w:lineRule="auto"/>
      </w:pPr>
    </w:p>
    <w:sdt>
      <w:sdtPr>
        <w:tag w:val="goog_rdk_218"/>
        <w:id w:val="-83176046"/>
      </w:sdtPr>
      <w:sdtEndPr/>
      <w:sdtContent>
        <w:p w14:paraId="1C574C53" w14:textId="77777777" w:rsidR="00023435" w:rsidRDefault="007744E6">
          <w:pPr>
            <w:spacing w:line="276" w:lineRule="auto"/>
          </w:pPr>
          <w:sdt>
            <w:sdtPr>
              <w:tag w:val="goog_rdk_209"/>
              <w:id w:val="-749176117"/>
            </w:sdtPr>
            <w:sdtEndPr/>
            <w:sdtContent>
              <w:r w:rsidR="00853152">
                <w:t xml:space="preserve">Any non-compliance from the </w:t>
              </w:r>
            </w:sdtContent>
          </w:sdt>
          <w:sdt>
            <w:sdtPr>
              <w:tag w:val="goog_rdk_210"/>
              <w:id w:val="61663939"/>
            </w:sdtPr>
            <w:sdtEndPr/>
            <w:sdtContent>
              <w:r w:rsidR="00853152">
                <w:t>F</w:t>
              </w:r>
            </w:sdtContent>
          </w:sdt>
          <w:sdt>
            <w:sdtPr>
              <w:tag w:val="goog_rdk_211"/>
              <w:id w:val="111963432"/>
            </w:sdtPr>
            <w:sdtEndPr/>
            <w:sdtContent>
              <w:r w:rsidR="00853152">
                <w:t xml:space="preserve">ramework will follow </w:t>
              </w:r>
            </w:sdtContent>
          </w:sdt>
          <w:r w:rsidR="00853152">
            <w:t xml:space="preserve">Escalation </w:t>
          </w:r>
          <w:sdt>
            <w:sdtPr>
              <w:tag w:val="goog_rdk_213"/>
              <w:id w:val="2035350331"/>
            </w:sdtPr>
            <w:sdtEndPr/>
            <w:sdtContent>
              <w:r w:rsidR="00853152">
                <w:t xml:space="preserve">Matrix as </w:t>
              </w:r>
            </w:sdtContent>
          </w:sdt>
          <w:r w:rsidR="00853152">
            <w:t>follows</w:t>
          </w:r>
          <w:sdt>
            <w:sdtPr>
              <w:tag w:val="goog_rdk_214"/>
              <w:id w:val="1164856223"/>
            </w:sdtPr>
            <w:sdtEndPr/>
            <w:sdtContent>
              <w:r w:rsidR="00853152">
                <w:t>:</w:t>
              </w:r>
            </w:sdtContent>
          </w:sdt>
          <w:sdt>
            <w:sdtPr>
              <w:tag w:val="goog_rdk_215"/>
              <w:id w:val="1774146303"/>
              <w:showingPlcHdr/>
            </w:sdtPr>
            <w:sdtEndPr/>
            <w:sdtContent>
              <w:r w:rsidR="002715E7">
                <w:t xml:space="preserve">     </w:t>
              </w:r>
            </w:sdtContent>
          </w:sdt>
          <w:sdt>
            <w:sdtPr>
              <w:tag w:val="goog_rdk_216"/>
              <w:id w:val="1831806746"/>
              <w:showingPlcHdr/>
            </w:sdtPr>
            <w:sdtEndPr/>
            <w:sdtContent>
              <w:r w:rsidR="002715E7">
                <w:t xml:space="preserve">     </w:t>
              </w:r>
            </w:sdtContent>
          </w:sdt>
          <w:sdt>
            <w:sdtPr>
              <w:tag w:val="goog_rdk_217"/>
              <w:id w:val="-184080325"/>
            </w:sdtPr>
            <w:sdtEndPr/>
            <w:sdtContent/>
          </w:sdt>
        </w:p>
      </w:sdtContent>
    </w:sdt>
    <w:sdt>
      <w:sdtPr>
        <w:tag w:val="goog_rdk_220"/>
        <w:id w:val="805084602"/>
      </w:sdtPr>
      <w:sdtEndPr/>
      <w:sdtContent>
        <w:p w14:paraId="5C17C120" w14:textId="37F21461" w:rsidR="00023435" w:rsidRDefault="00286C19">
          <w:pPr>
            <w:numPr>
              <w:ilvl w:val="0"/>
              <w:numId w:val="2"/>
            </w:numPr>
            <w:spacing w:line="276" w:lineRule="auto"/>
          </w:pPr>
          <w:r>
            <w:t>M</w:t>
          </w:r>
          <w:r w:rsidR="00853152">
            <w:t xml:space="preserve">atters are raised by the NBFC Business Sourcing Team to the SBWG; </w:t>
          </w:r>
          <w:sdt>
            <w:sdtPr>
              <w:tag w:val="goog_rdk_219"/>
              <w:id w:val="1450847562"/>
              <w:showingPlcHdr/>
            </w:sdtPr>
            <w:sdtEndPr/>
            <w:sdtContent>
              <w:r w:rsidR="00EE4EE8">
                <w:t xml:space="preserve">     </w:t>
              </w:r>
            </w:sdtContent>
          </w:sdt>
        </w:p>
      </w:sdtContent>
    </w:sdt>
    <w:sdt>
      <w:sdtPr>
        <w:tag w:val="goog_rdk_222"/>
        <w:id w:val="-1999570124"/>
      </w:sdtPr>
      <w:sdtEndPr/>
      <w:sdtContent>
        <w:p w14:paraId="1658D294" w14:textId="140978C8" w:rsidR="00023435" w:rsidRDefault="00286C19">
          <w:pPr>
            <w:numPr>
              <w:ilvl w:val="0"/>
              <w:numId w:val="2"/>
            </w:numPr>
            <w:spacing w:line="276" w:lineRule="auto"/>
          </w:pPr>
          <w:r>
            <w:t>T</w:t>
          </w:r>
          <w:r w:rsidR="00853152">
            <w:t xml:space="preserve">he SBWG escalates matters it cannot resolve, including disputed eligibility and suspected Partner FI non-compliance, to the ESG Committee; </w:t>
          </w:r>
          <w:sdt>
            <w:sdtPr>
              <w:tag w:val="goog_rdk_221"/>
              <w:id w:val="1111428173"/>
            </w:sdtPr>
            <w:sdtEndPr/>
            <w:sdtContent/>
          </w:sdt>
        </w:p>
      </w:sdtContent>
    </w:sdt>
    <w:sdt>
      <w:sdtPr>
        <w:tag w:val="goog_rdk_227"/>
        <w:id w:val="-1503718680"/>
      </w:sdtPr>
      <w:sdtEndPr/>
      <w:sdtContent>
        <w:p w14:paraId="68932518" w14:textId="0FCE41C7" w:rsidR="00023435" w:rsidRDefault="00286C19">
          <w:pPr>
            <w:numPr>
              <w:ilvl w:val="0"/>
              <w:numId w:val="2"/>
            </w:numPr>
            <w:spacing w:line="276" w:lineRule="auto"/>
          </w:pPr>
          <w:r>
            <w:t>T</w:t>
          </w:r>
          <w:r w:rsidR="00853152">
            <w:t xml:space="preserve">he ESG Committee escalates </w:t>
          </w:r>
          <w:sdt>
            <w:sdtPr>
              <w:tag w:val="goog_rdk_223"/>
              <w:id w:val="1058620018"/>
              <w:showingPlcHdr/>
            </w:sdtPr>
            <w:sdtEndPr/>
            <w:sdtContent>
              <w:r w:rsidR="002715E7">
                <w:t xml:space="preserve">     </w:t>
              </w:r>
            </w:sdtContent>
          </w:sdt>
          <w:r w:rsidR="00853152">
            <w:t xml:space="preserve">non-compliance, </w:t>
          </w:r>
          <w:sdt>
            <w:sdtPr>
              <w:tag w:val="goog_rdk_224"/>
              <w:id w:val="-438794649"/>
              <w:showingPlcHdr/>
            </w:sdtPr>
            <w:sdtEndPr/>
            <w:sdtContent>
              <w:r w:rsidR="002715E7">
                <w:t xml:space="preserve">     </w:t>
              </w:r>
            </w:sdtContent>
          </w:sdt>
          <w:r w:rsidR="00853152">
            <w:t xml:space="preserve">risk findings and </w:t>
          </w:r>
          <w:sdt>
            <w:sdtPr>
              <w:tag w:val="goog_rdk_225"/>
              <w:id w:val="-405494035"/>
              <w:showingPlcHdr/>
            </w:sdtPr>
            <w:sdtEndPr/>
            <w:sdtContent>
              <w:r w:rsidR="002715E7">
                <w:t xml:space="preserve">     </w:t>
              </w:r>
            </w:sdtContent>
          </w:sdt>
          <w:r w:rsidR="00853152">
            <w:t xml:space="preserve">amendments to the RMC; and </w:t>
          </w:r>
          <w:sdt>
            <w:sdtPr>
              <w:tag w:val="goog_rdk_226"/>
              <w:id w:val="101091891"/>
            </w:sdtPr>
            <w:sdtEndPr/>
            <w:sdtContent/>
          </w:sdt>
        </w:p>
      </w:sdtContent>
    </w:sdt>
    <w:sdt>
      <w:sdtPr>
        <w:tag w:val="goog_rdk_235"/>
        <w:id w:val="292401651"/>
      </w:sdtPr>
      <w:sdtEndPr/>
      <w:sdtContent>
        <w:p w14:paraId="700305CC" w14:textId="77777777" w:rsidR="00023435" w:rsidRDefault="007744E6" w:rsidP="002715E7">
          <w:pPr>
            <w:numPr>
              <w:ilvl w:val="0"/>
              <w:numId w:val="2"/>
            </w:numPr>
            <w:spacing w:line="276" w:lineRule="auto"/>
          </w:pPr>
          <w:sdt>
            <w:sdtPr>
              <w:tag w:val="goog_rdk_228"/>
              <w:id w:val="-1231552943"/>
            </w:sdtPr>
            <w:sdtEndPr/>
            <w:sdtContent>
              <w:sdt>
                <w:sdtPr>
                  <w:tag w:val="goog_rdk_229"/>
                  <w:id w:val="-1849056117"/>
                </w:sdtPr>
                <w:sdtEndPr/>
                <w:sdtContent/>
              </w:sdt>
              <w:r w:rsidR="00853152">
                <w:t xml:space="preserve">The RMC to undertake/ suggest corrective measures, and proceedings thereof to be periodically reported to the Board. Where any matter specifically requires attention or approval of the Board, it will refer such matter to the Board. </w:t>
              </w:r>
            </w:sdtContent>
          </w:sdt>
          <w:sdt>
            <w:sdtPr>
              <w:tag w:val="goog_rdk_230"/>
              <w:id w:val="1866144219"/>
              <w:showingPlcHdr/>
            </w:sdtPr>
            <w:sdtEndPr/>
            <w:sdtContent>
              <w:r w:rsidR="002715E7">
                <w:t xml:space="preserve">     </w:t>
              </w:r>
            </w:sdtContent>
          </w:sdt>
          <w:sdt>
            <w:sdtPr>
              <w:tag w:val="goog_rdk_231"/>
              <w:id w:val="-280570269"/>
            </w:sdtPr>
            <w:sdtEndPr/>
            <w:sdtContent>
              <w:sdt>
                <w:sdtPr>
                  <w:tag w:val="goog_rdk_232"/>
                  <w:id w:val="-670062664"/>
                  <w:showingPlcHdr/>
                </w:sdtPr>
                <w:sdtEndPr/>
                <w:sdtContent>
                  <w:r w:rsidR="002715E7">
                    <w:t xml:space="preserve">     </w:t>
                  </w:r>
                </w:sdtContent>
              </w:sdt>
            </w:sdtContent>
          </w:sdt>
          <w:sdt>
            <w:sdtPr>
              <w:tag w:val="goog_rdk_233"/>
              <w:id w:val="-1396484164"/>
              <w:showingPlcHdr/>
            </w:sdtPr>
            <w:sdtEndPr/>
            <w:sdtContent>
              <w:r w:rsidR="002715E7">
                <w:t xml:space="preserve">     </w:t>
              </w:r>
            </w:sdtContent>
          </w:sdt>
          <w:sdt>
            <w:sdtPr>
              <w:tag w:val="goog_rdk_234"/>
              <w:id w:val="-1160100652"/>
              <w:showingPlcHdr/>
            </w:sdtPr>
            <w:sdtEndPr/>
            <w:sdtContent>
              <w:r w:rsidR="002715E7">
                <w:t xml:space="preserve">     </w:t>
              </w:r>
            </w:sdtContent>
          </w:sdt>
          <w:r w:rsidR="00853152">
            <w:t>.</w:t>
          </w:r>
        </w:p>
      </w:sdtContent>
    </w:sdt>
    <w:p w14:paraId="6E1E71ED" w14:textId="77777777" w:rsidR="00023435" w:rsidRDefault="00023435">
      <w:pPr>
        <w:spacing w:line="276" w:lineRule="auto"/>
      </w:pPr>
    </w:p>
    <w:p w14:paraId="210580F8" w14:textId="77777777" w:rsidR="00023435" w:rsidRDefault="00853152">
      <w:pPr>
        <w:spacing w:line="276" w:lineRule="auto"/>
      </w:pPr>
      <w:r>
        <w:rPr>
          <w:b/>
          <w:bCs/>
        </w:rPr>
        <w:t>A. Board of Directors</w:t>
      </w:r>
    </w:p>
    <w:p w14:paraId="6B3164E9" w14:textId="77777777" w:rsidR="00023435" w:rsidRDefault="00853152">
      <w:pPr>
        <w:spacing w:line="276" w:lineRule="auto"/>
      </w:pPr>
      <w:r>
        <w:t>The Board is the apex authority for this Framework. It shall:</w:t>
      </w:r>
    </w:p>
    <w:p w14:paraId="60F92F09" w14:textId="77777777" w:rsidR="00023435" w:rsidRDefault="00853152">
      <w:pPr>
        <w:numPr>
          <w:ilvl w:val="0"/>
          <w:numId w:val="14"/>
        </w:numPr>
        <w:pBdr>
          <w:top w:val="nil"/>
          <w:left w:val="nil"/>
          <w:bottom w:val="nil"/>
          <w:right w:val="nil"/>
          <w:between w:val="nil"/>
        </w:pBdr>
        <w:spacing w:line="276" w:lineRule="auto"/>
      </w:pPr>
      <w:r>
        <w:rPr>
          <w:color w:val="000000"/>
        </w:rPr>
        <w:t>Approve the Social Bond Framework and authorise each issuance under it</w:t>
      </w:r>
    </w:p>
    <w:p w14:paraId="528E57CA" w14:textId="77777777" w:rsidR="00023435" w:rsidRDefault="00853152">
      <w:pPr>
        <w:numPr>
          <w:ilvl w:val="0"/>
          <w:numId w:val="14"/>
        </w:numPr>
        <w:pBdr>
          <w:top w:val="nil"/>
          <w:left w:val="nil"/>
          <w:bottom w:val="nil"/>
          <w:right w:val="nil"/>
          <w:between w:val="nil"/>
        </w:pBdr>
        <w:spacing w:line="276" w:lineRule="auto"/>
      </w:pPr>
      <w:r>
        <w:rPr>
          <w:color w:val="000000"/>
        </w:rPr>
        <w:t>Approve amendments to the Framework, including changes to the eligible social categories, the exclusion list, the eligibility criteria or the governance arrangements, on the recommendation of the RMC</w:t>
      </w:r>
    </w:p>
    <w:p w14:paraId="39CAD353" w14:textId="5E1F5244" w:rsidR="00023435" w:rsidRDefault="00853152">
      <w:pPr>
        <w:numPr>
          <w:ilvl w:val="0"/>
          <w:numId w:val="14"/>
        </w:numPr>
        <w:pBdr>
          <w:top w:val="nil"/>
          <w:left w:val="nil"/>
          <w:bottom w:val="nil"/>
          <w:right w:val="nil"/>
          <w:between w:val="nil"/>
        </w:pBdr>
        <w:spacing w:line="276" w:lineRule="auto"/>
      </w:pPr>
      <w:r>
        <w:rPr>
          <w:color w:val="000000"/>
        </w:rPr>
        <w:t>Appro</w:t>
      </w:r>
      <w:sdt>
        <w:sdtPr>
          <w:tag w:val="goog_rdk_236"/>
          <w:id w:val="1440987061"/>
        </w:sdtPr>
        <w:sdtEndPr/>
        <w:sdtContent>
          <w:sdt>
            <w:sdtPr>
              <w:tag w:val="goog_rdk_237"/>
              <w:id w:val="-1158324862"/>
            </w:sdtPr>
            <w:sdtEndPr/>
            <w:sdtContent>
              <w:r w:rsidRPr="002715E7">
                <w:t>ve</w:t>
              </w:r>
            </w:sdtContent>
          </w:sdt>
        </w:sdtContent>
      </w:sdt>
      <w:sdt>
        <w:sdtPr>
          <w:tag w:val="goog_rdk_238"/>
          <w:id w:val="421248468"/>
        </w:sdtPr>
        <w:sdtEndPr/>
        <w:sdtContent>
          <w:r w:rsidR="00286C19">
            <w:t xml:space="preserve"> </w:t>
          </w:r>
        </w:sdtContent>
      </w:sdt>
      <w:r>
        <w:rPr>
          <w:color w:val="000000"/>
        </w:rPr>
        <w:t>the annual Allocation Report and Impact Report, on the recommendation of the RMC</w:t>
      </w:r>
    </w:p>
    <w:p w14:paraId="3519E30E" w14:textId="77777777" w:rsidR="00023435" w:rsidRDefault="00853152">
      <w:pPr>
        <w:numPr>
          <w:ilvl w:val="0"/>
          <w:numId w:val="14"/>
        </w:numPr>
        <w:pBdr>
          <w:top w:val="nil"/>
          <w:left w:val="nil"/>
          <w:bottom w:val="nil"/>
          <w:right w:val="nil"/>
          <w:between w:val="nil"/>
        </w:pBdr>
        <w:spacing w:line="276" w:lineRule="auto"/>
      </w:pPr>
      <w:r>
        <w:rPr>
          <w:color w:val="000000"/>
        </w:rPr>
        <w:t>Receive quarterly reports from the RMC on Social Bond governance, allocation status and compliance; and</w:t>
      </w:r>
    </w:p>
    <w:p w14:paraId="3D286A00" w14:textId="77777777" w:rsidR="00023435" w:rsidRDefault="00853152">
      <w:pPr>
        <w:numPr>
          <w:ilvl w:val="0"/>
          <w:numId w:val="14"/>
        </w:numPr>
        <w:pBdr>
          <w:top w:val="nil"/>
          <w:left w:val="nil"/>
          <w:bottom w:val="nil"/>
          <w:right w:val="nil"/>
          <w:between w:val="nil"/>
        </w:pBdr>
        <w:spacing w:line="276" w:lineRule="auto"/>
      </w:pPr>
      <w:r>
        <w:rPr>
          <w:color w:val="000000"/>
        </w:rPr>
        <w:t>Retain ultimate oversight of the Framework and the integrity of each outstanding issuance</w:t>
      </w:r>
    </w:p>
    <w:p w14:paraId="52775AA4" w14:textId="77777777" w:rsidR="00023435" w:rsidRDefault="00023435">
      <w:pPr>
        <w:spacing w:line="276" w:lineRule="auto"/>
      </w:pPr>
    </w:p>
    <w:p w14:paraId="47DD1AD9" w14:textId="77777777" w:rsidR="00023435" w:rsidRDefault="00853152">
      <w:pPr>
        <w:spacing w:line="276" w:lineRule="auto"/>
      </w:pPr>
      <w:r>
        <w:rPr>
          <w:b/>
          <w:bCs/>
        </w:rPr>
        <w:t>B. Risk Management Committee of the Board (RMC)</w:t>
      </w:r>
    </w:p>
    <w:p w14:paraId="085BC56F" w14:textId="77777777" w:rsidR="00023435" w:rsidRDefault="00853152">
      <w:pPr>
        <w:spacing w:line="276" w:lineRule="auto"/>
      </w:pPr>
      <w:r>
        <w:t xml:space="preserve">The Risk Management Committee (RMC) of the Board provides Board-level oversight of this Framework. The RMC's risk oversight mandate aligns with the governance requirements of a listed </w:t>
      </w:r>
      <w:sdt>
        <w:sdtPr>
          <w:tag w:val="goog_rdk_239"/>
          <w:id w:val="7272833"/>
        </w:sdtPr>
        <w:sdtEndPr/>
        <w:sdtContent>
          <w:r>
            <w:t>debt</w:t>
          </w:r>
        </w:sdtContent>
      </w:sdt>
      <w:r w:rsidR="00C935E1">
        <w:t xml:space="preserve"> </w:t>
      </w:r>
      <w:r>
        <w:t xml:space="preserve">instrument and provides the institutional basis for overseeing the social, environmental and governance risks associated with the social bond portfolio. </w:t>
      </w:r>
      <w:sdt>
        <w:sdtPr>
          <w:tag w:val="goog_rdk_241"/>
          <w:id w:val="-2063417880"/>
        </w:sdtPr>
        <w:sdtEndPr/>
        <w:sdtContent>
          <w:r>
            <w:t xml:space="preserve">It is also aligned with the overall authority of the RMC under the ESG Policy of NABKISAN. </w:t>
          </w:r>
        </w:sdtContent>
      </w:sdt>
      <w:sdt>
        <w:sdtPr>
          <w:tag w:val="goog_rdk_242"/>
          <w:id w:val="-532882791"/>
          <w:showingPlcHdr/>
        </w:sdtPr>
        <w:sdtEndPr/>
        <w:sdtContent>
          <w:r w:rsidR="002715E7">
            <w:t xml:space="preserve">     </w:t>
          </w:r>
        </w:sdtContent>
      </w:sdt>
    </w:p>
    <w:p w14:paraId="43B1FB8E" w14:textId="77777777" w:rsidR="00023435" w:rsidRDefault="00023435">
      <w:pPr>
        <w:spacing w:line="276" w:lineRule="auto"/>
      </w:pPr>
    </w:p>
    <w:p w14:paraId="1E0C5453" w14:textId="77777777" w:rsidR="00023435" w:rsidRDefault="00853152">
      <w:pPr>
        <w:spacing w:line="276" w:lineRule="auto"/>
      </w:pPr>
      <w:r>
        <w:t>The RMC's functions under this Framework are:</w:t>
      </w:r>
    </w:p>
    <w:p w14:paraId="5A0BB08B" w14:textId="77777777" w:rsidR="00023435" w:rsidRDefault="00853152">
      <w:pPr>
        <w:numPr>
          <w:ilvl w:val="0"/>
          <w:numId w:val="15"/>
        </w:numPr>
        <w:pBdr>
          <w:top w:val="nil"/>
          <w:left w:val="nil"/>
          <w:bottom w:val="nil"/>
          <w:right w:val="nil"/>
          <w:between w:val="nil"/>
        </w:pBdr>
        <w:spacing w:line="276" w:lineRule="auto"/>
      </w:pPr>
      <w:r>
        <w:rPr>
          <w:color w:val="000000"/>
        </w:rPr>
        <w:t>Quarterly review of the ESG Committee's reports on Framework compliance, allocation status, impact performance and Partner FI pool status</w:t>
      </w:r>
    </w:p>
    <w:p w14:paraId="0D80ADC6" w14:textId="77777777" w:rsidR="00023435" w:rsidRDefault="00853152">
      <w:pPr>
        <w:numPr>
          <w:ilvl w:val="0"/>
          <w:numId w:val="15"/>
        </w:numPr>
        <w:pBdr>
          <w:top w:val="nil"/>
          <w:left w:val="nil"/>
          <w:bottom w:val="nil"/>
          <w:right w:val="nil"/>
          <w:between w:val="nil"/>
        </w:pBdr>
        <w:spacing w:line="276" w:lineRule="auto"/>
      </w:pPr>
      <w:r>
        <w:rPr>
          <w:color w:val="000000"/>
        </w:rPr>
        <w:t>Review and recommendation to the Board of the annual Allocation Report, Impact Report and external auditor's verification report</w:t>
      </w:r>
    </w:p>
    <w:p w14:paraId="1C974046" w14:textId="77777777" w:rsidR="00023435" w:rsidRDefault="00853152">
      <w:pPr>
        <w:numPr>
          <w:ilvl w:val="0"/>
          <w:numId w:val="15"/>
        </w:numPr>
        <w:pBdr>
          <w:top w:val="nil"/>
          <w:left w:val="nil"/>
          <w:bottom w:val="nil"/>
          <w:right w:val="nil"/>
          <w:between w:val="nil"/>
        </w:pBdr>
        <w:spacing w:line="276" w:lineRule="auto"/>
      </w:pPr>
      <w:r>
        <w:rPr>
          <w:color w:val="000000"/>
        </w:rPr>
        <w:t xml:space="preserve">Review of proposed </w:t>
      </w:r>
      <w:sdt>
        <w:sdtPr>
          <w:tag w:val="goog_rdk_243"/>
          <w:id w:val="-1723368805"/>
          <w:showingPlcHdr/>
        </w:sdtPr>
        <w:sdtEndPr/>
        <w:sdtContent>
          <w:r w:rsidR="002715E7">
            <w:t xml:space="preserve">     </w:t>
          </w:r>
        </w:sdtContent>
      </w:sdt>
      <w:r>
        <w:rPr>
          <w:color w:val="000000"/>
        </w:rPr>
        <w:t>amendments to the Framework, including changes to the eligibility criteria, exclusion thresholds or the Partner FI pool, with recommendations to the Board</w:t>
      </w:r>
    </w:p>
    <w:p w14:paraId="718991DF" w14:textId="77777777" w:rsidR="00023435" w:rsidRDefault="00853152">
      <w:pPr>
        <w:numPr>
          <w:ilvl w:val="0"/>
          <w:numId w:val="15"/>
        </w:numPr>
        <w:pBdr>
          <w:top w:val="nil"/>
          <w:left w:val="nil"/>
          <w:bottom w:val="nil"/>
          <w:right w:val="nil"/>
          <w:between w:val="nil"/>
        </w:pBdr>
        <w:spacing w:line="276" w:lineRule="auto"/>
      </w:pPr>
      <w:r>
        <w:rPr>
          <w:color w:val="000000"/>
        </w:rPr>
        <w:t>Re</w:t>
      </w:r>
      <w:sdt>
        <w:sdtPr>
          <w:tag w:val="goog_rdk_244"/>
          <w:id w:val="-1153765176"/>
        </w:sdtPr>
        <w:sdtEndPr/>
        <w:sdtContent>
          <w:r>
            <w:rPr>
              <w:color w:val="000000"/>
            </w:rPr>
            <w:t xml:space="preserve">view </w:t>
          </w:r>
        </w:sdtContent>
      </w:sdt>
      <w:sdt>
        <w:sdtPr>
          <w:tag w:val="goog_rdk_245"/>
          <w:id w:val="1702738257"/>
          <w:showingPlcHdr/>
        </w:sdtPr>
        <w:sdtEndPr/>
        <w:sdtContent>
          <w:r w:rsidR="002715E7">
            <w:t xml:space="preserve">     </w:t>
          </w:r>
        </w:sdtContent>
      </w:sdt>
      <w:r>
        <w:rPr>
          <w:color w:val="000000"/>
        </w:rPr>
        <w:t>of escalations from the ESG Committee on Partner FI non-compliance, diversion of proceeds or material governance issues; and</w:t>
      </w:r>
    </w:p>
    <w:p w14:paraId="45AE0D0D" w14:textId="77777777" w:rsidR="00023435" w:rsidRDefault="00853152">
      <w:pPr>
        <w:numPr>
          <w:ilvl w:val="0"/>
          <w:numId w:val="15"/>
        </w:numPr>
        <w:pBdr>
          <w:top w:val="nil"/>
          <w:left w:val="nil"/>
          <w:bottom w:val="nil"/>
          <w:right w:val="nil"/>
          <w:between w:val="nil"/>
        </w:pBdr>
        <w:spacing w:line="276" w:lineRule="auto"/>
      </w:pPr>
      <w:r>
        <w:rPr>
          <w:color w:val="000000"/>
        </w:rPr>
        <w:t>Reporting to the Board quarterly, with the first report due within 90 days of allotment</w:t>
      </w:r>
    </w:p>
    <w:p w14:paraId="2FF5D23F" w14:textId="77777777" w:rsidR="00C935E1" w:rsidRDefault="00C935E1">
      <w:pPr>
        <w:spacing w:line="276" w:lineRule="auto"/>
        <w:rPr>
          <w:b/>
          <w:bCs/>
        </w:rPr>
      </w:pPr>
    </w:p>
    <w:p w14:paraId="048F7B07" w14:textId="77777777" w:rsidR="00023435" w:rsidRDefault="00853152">
      <w:pPr>
        <w:spacing w:line="276" w:lineRule="auto"/>
      </w:pPr>
      <w:r>
        <w:rPr>
          <w:b/>
          <w:bCs/>
        </w:rPr>
        <w:t>C. Asset Liability Committee of the Board (ALCO)</w:t>
      </w:r>
    </w:p>
    <w:p w14:paraId="0F6F819B" w14:textId="77777777" w:rsidR="00023435" w:rsidRDefault="00853152">
      <w:pPr>
        <w:spacing w:line="276" w:lineRule="auto"/>
      </w:pPr>
      <w:r>
        <w:t xml:space="preserve">The Asset Liability Committee (ALCO) of the Board operates exclusively within the core business track. It </w:t>
      </w:r>
      <w:sdt>
        <w:sdtPr>
          <w:tag w:val="goog_rdk_246"/>
          <w:id w:val="-1587298351"/>
        </w:sdtPr>
        <w:sdtEndPr/>
        <w:sdtContent>
          <w:sdt>
            <w:sdtPr>
              <w:tag w:val="goog_rdk_247"/>
              <w:id w:val="235131398"/>
            </w:sdtPr>
            <w:sdtEndPr/>
            <w:sdtContent>
              <w:r w:rsidRPr="002715E7">
                <w:t>s</w:t>
              </w:r>
            </w:sdtContent>
          </w:sdt>
          <w:sdt>
            <w:sdtPr>
              <w:tag w:val="goog_rdk_248"/>
              <w:id w:val="-252075139"/>
            </w:sdtPr>
            <w:sdtEndPr/>
            <w:sdtContent>
              <w:r w:rsidRPr="002715E7">
                <w:t xml:space="preserve">upports commercial terms issued to approved </w:t>
              </w:r>
            </w:sdtContent>
          </w:sdt>
        </w:sdtContent>
      </w:sdt>
      <w:r>
        <w:t xml:space="preserve"> Partner FI</w:t>
      </w:r>
      <w:r w:rsidR="00C935E1">
        <w:t xml:space="preserve">. </w:t>
      </w:r>
      <w:r>
        <w:t xml:space="preserve"> </w:t>
      </w:r>
      <w:r w:rsidR="00C935E1">
        <w:t>I</w:t>
      </w:r>
      <w:r>
        <w:t xml:space="preserve">t oversees asset-liability management and funding. ALCO has no direct role in the Social Bond eligibility or tagging process. </w:t>
      </w:r>
      <w:sdt>
        <w:sdtPr>
          <w:tag w:val="goog_rdk_251"/>
          <w:id w:val="259199860"/>
          <w:showingPlcHdr/>
        </w:sdtPr>
        <w:sdtEndPr/>
        <w:sdtContent>
          <w:r w:rsidR="002715E7">
            <w:t xml:space="preserve">     </w:t>
          </w:r>
        </w:sdtContent>
      </w:sdt>
    </w:p>
    <w:p w14:paraId="43CBC46A" w14:textId="77777777" w:rsidR="00023435" w:rsidRDefault="00023435">
      <w:pPr>
        <w:spacing w:line="276" w:lineRule="auto"/>
      </w:pPr>
    </w:p>
    <w:p w14:paraId="7B3AFDAE" w14:textId="77777777" w:rsidR="00023435" w:rsidRDefault="00853152">
      <w:pPr>
        <w:spacing w:line="276" w:lineRule="auto"/>
      </w:pPr>
      <w:r>
        <w:rPr>
          <w:b/>
          <w:bCs/>
        </w:rPr>
        <w:t>D. ESG Committee (management level)</w:t>
      </w:r>
    </w:p>
    <w:p w14:paraId="212300FC" w14:textId="77777777" w:rsidR="00023435" w:rsidRDefault="00853152">
      <w:pPr>
        <w:spacing w:line="276" w:lineRule="auto"/>
      </w:pPr>
      <w:r>
        <w:lastRenderedPageBreak/>
        <w:t>The ESG Committee, established under NABKISAN's ESG Policy and its Operational Guidelines, serves as the management-level governance body for this Framework. The Chief Risk Officer (CRO) will attend as a permanent invitee for Social Bond agenda items.</w:t>
      </w:r>
    </w:p>
    <w:p w14:paraId="56E9984A" w14:textId="77777777" w:rsidR="00023435" w:rsidRDefault="00023435">
      <w:pPr>
        <w:spacing w:line="276" w:lineRule="auto"/>
      </w:pPr>
    </w:p>
    <w:p w14:paraId="5A84396E" w14:textId="77777777" w:rsidR="00023435" w:rsidRDefault="00853152">
      <w:pPr>
        <w:spacing w:line="276" w:lineRule="auto"/>
      </w:pPr>
      <w:r>
        <w:t>The ESG Committee's functions under this Framework are:</w:t>
      </w:r>
    </w:p>
    <w:sdt>
      <w:sdtPr>
        <w:tag w:val="goog_rdk_258"/>
        <w:id w:val="-1455483688"/>
      </w:sdtPr>
      <w:sdtEndPr/>
      <w:sdtContent>
        <w:p w14:paraId="080658C0" w14:textId="77777777" w:rsidR="00023435" w:rsidRDefault="007744E6">
          <w:pPr>
            <w:numPr>
              <w:ilvl w:val="0"/>
              <w:numId w:val="17"/>
            </w:numPr>
            <w:pBdr>
              <w:top w:val="nil"/>
              <w:left w:val="nil"/>
              <w:bottom w:val="nil"/>
              <w:right w:val="nil"/>
              <w:between w:val="nil"/>
            </w:pBdr>
            <w:spacing w:line="276" w:lineRule="auto"/>
          </w:pPr>
          <w:sdt>
            <w:sdtPr>
              <w:tag w:val="goog_rdk_256"/>
              <w:id w:val="1344052314"/>
            </w:sdtPr>
            <w:sdtEndPr/>
            <w:sdtContent>
              <w:sdt>
                <w:sdtPr>
                  <w:tag w:val="goog_rdk_257"/>
                  <w:id w:val="1554754795"/>
                </w:sdtPr>
                <w:sdtEndPr/>
                <w:sdtContent>
                  <w:r w:rsidR="00853152">
                    <w:t>Constitute the SBWG and formally delegate to SBWG Lead the authority to exercise NABKISAN's monitoring, data-collection and site-visit rights under the facility agreements with Partner FIs</w:t>
                  </w:r>
                </w:sdtContent>
              </w:sdt>
            </w:sdtContent>
          </w:sdt>
        </w:p>
      </w:sdtContent>
    </w:sdt>
    <w:p w14:paraId="76876C6D" w14:textId="77777777" w:rsidR="00023435" w:rsidRDefault="00853152">
      <w:pPr>
        <w:numPr>
          <w:ilvl w:val="0"/>
          <w:numId w:val="17"/>
        </w:numPr>
        <w:pBdr>
          <w:top w:val="nil"/>
          <w:left w:val="nil"/>
          <w:bottom w:val="nil"/>
          <w:right w:val="nil"/>
          <w:between w:val="nil"/>
        </w:pBdr>
        <w:spacing w:line="276" w:lineRule="auto"/>
      </w:pPr>
      <w:r>
        <w:rPr>
          <w:color w:val="000000"/>
        </w:rPr>
        <w:t>Approve tagging: review and approve SBWG’s proposed inclusions in the Social Asset Portfolio Register, retaining full discretion to reject any proposed tagging</w:t>
      </w:r>
    </w:p>
    <w:p w14:paraId="44579805" w14:textId="77777777" w:rsidR="00023435" w:rsidRDefault="00853152">
      <w:pPr>
        <w:numPr>
          <w:ilvl w:val="0"/>
          <w:numId w:val="17"/>
        </w:numPr>
        <w:pBdr>
          <w:top w:val="nil"/>
          <w:left w:val="nil"/>
          <w:bottom w:val="nil"/>
          <w:right w:val="nil"/>
          <w:between w:val="nil"/>
        </w:pBdr>
        <w:spacing w:line="276" w:lineRule="auto"/>
      </w:pPr>
      <w:r>
        <w:rPr>
          <w:color w:val="000000"/>
        </w:rPr>
        <w:t>Approve de-listing and substitution of assets that cease to qualify, on the recommendation of SBWG</w:t>
      </w:r>
    </w:p>
    <w:p w14:paraId="6F6FCC8F" w14:textId="77777777" w:rsidR="00023435" w:rsidRDefault="00853152">
      <w:pPr>
        <w:numPr>
          <w:ilvl w:val="0"/>
          <w:numId w:val="17"/>
        </w:numPr>
        <w:pBdr>
          <w:top w:val="nil"/>
          <w:left w:val="nil"/>
          <w:bottom w:val="nil"/>
          <w:right w:val="nil"/>
          <w:between w:val="nil"/>
        </w:pBdr>
        <w:spacing w:line="276" w:lineRule="auto"/>
      </w:pPr>
      <w:r>
        <w:rPr>
          <w:color w:val="000000"/>
        </w:rPr>
        <w:t>Review reports: review of the draft Allocation Report and Impact Report before they are submitted to the RMC and the Board</w:t>
      </w:r>
    </w:p>
    <w:p w14:paraId="2F077480" w14:textId="77777777" w:rsidR="00023435" w:rsidRDefault="00853152">
      <w:pPr>
        <w:numPr>
          <w:ilvl w:val="0"/>
          <w:numId w:val="17"/>
        </w:numPr>
        <w:pBdr>
          <w:top w:val="nil"/>
          <w:left w:val="nil"/>
          <w:bottom w:val="nil"/>
          <w:right w:val="nil"/>
          <w:between w:val="nil"/>
        </w:pBdr>
        <w:spacing w:line="276" w:lineRule="auto"/>
      </w:pPr>
      <w:r>
        <w:rPr>
          <w:color w:val="000000"/>
        </w:rPr>
        <w:t xml:space="preserve">Proceeds </w:t>
      </w:r>
      <w:proofErr w:type="gramStart"/>
      <w:r>
        <w:rPr>
          <w:color w:val="000000"/>
        </w:rPr>
        <w:t>tracking:</w:t>
      </w:r>
      <w:proofErr w:type="gramEnd"/>
      <w:r>
        <w:rPr>
          <w:color w:val="000000"/>
        </w:rPr>
        <w:t xml:space="preserve"> oversee the proceeds tracking mechanism through the Social Asset Portfolio Register</w:t>
      </w:r>
    </w:p>
    <w:p w14:paraId="4C0D115D" w14:textId="77777777" w:rsidR="00023435" w:rsidRDefault="00853152">
      <w:pPr>
        <w:numPr>
          <w:ilvl w:val="0"/>
          <w:numId w:val="17"/>
        </w:numPr>
        <w:pBdr>
          <w:top w:val="nil"/>
          <w:left w:val="nil"/>
          <w:bottom w:val="nil"/>
          <w:right w:val="nil"/>
          <w:between w:val="nil"/>
        </w:pBdr>
        <w:spacing w:line="276" w:lineRule="auto"/>
      </w:pPr>
      <w:r>
        <w:rPr>
          <w:color w:val="000000"/>
        </w:rPr>
        <w:t>Eligibility and exclusion review: conduct semi-annual review of the eligibility and exclusion criteria applicable to the current issuance, with recommendations to the RMC for material amendments</w:t>
      </w:r>
    </w:p>
    <w:p w14:paraId="2C6005D6" w14:textId="77777777" w:rsidR="00023435" w:rsidRDefault="00853152">
      <w:pPr>
        <w:numPr>
          <w:ilvl w:val="0"/>
          <w:numId w:val="17"/>
        </w:numPr>
        <w:pBdr>
          <w:top w:val="nil"/>
          <w:left w:val="nil"/>
          <w:bottom w:val="nil"/>
          <w:right w:val="nil"/>
          <w:between w:val="nil"/>
        </w:pBdr>
        <w:spacing w:line="276" w:lineRule="auto"/>
      </w:pPr>
      <w:r>
        <w:rPr>
          <w:color w:val="000000"/>
        </w:rPr>
        <w:t>Escalations: receive escalations from the SBWG on Partner FI non-compliance, disputed eligibility or trigger events, and escalate material matters to the RMC</w:t>
      </w:r>
    </w:p>
    <w:p w14:paraId="1977484E" w14:textId="06424F3E" w:rsidR="00023435" w:rsidRPr="00286C19" w:rsidRDefault="00853152" w:rsidP="009877C2">
      <w:pPr>
        <w:numPr>
          <w:ilvl w:val="0"/>
          <w:numId w:val="17"/>
        </w:numPr>
        <w:pBdr>
          <w:top w:val="nil"/>
          <w:left w:val="nil"/>
          <w:bottom w:val="nil"/>
          <w:right w:val="nil"/>
          <w:between w:val="nil"/>
        </w:pBdr>
        <w:spacing w:line="276" w:lineRule="auto"/>
        <w:rPr>
          <w:rFonts w:ascii="Arial" w:eastAsia="Arial" w:hAnsi="Arial" w:cs="Arial"/>
          <w:color w:val="000000"/>
        </w:rPr>
      </w:pPr>
      <w:r w:rsidRPr="00286C19">
        <w:rPr>
          <w:color w:val="000000"/>
        </w:rPr>
        <w:t>Anti-purpose-washing: review compliance with the obligations set out in Chapter VII of this Framework at every meeting</w:t>
      </w:r>
      <w:sdt>
        <w:sdtPr>
          <w:tag w:val="goog_rdk_261"/>
          <w:id w:val="1224108617"/>
        </w:sdtPr>
        <w:sdtEndPr/>
        <w:sdtContent>
          <w:sdt>
            <w:sdtPr>
              <w:tag w:val="goog_rdk_260"/>
              <w:id w:val="-331969541"/>
              <w:showingPlcHdr/>
            </w:sdtPr>
            <w:sdtEndPr/>
            <w:sdtContent>
              <w:r w:rsidR="002715E7">
                <w:t xml:space="preserve">     </w:t>
              </w:r>
            </w:sdtContent>
          </w:sdt>
        </w:sdtContent>
      </w:sdt>
    </w:p>
    <w:p w14:paraId="101DA5E4" w14:textId="77777777" w:rsidR="00023435" w:rsidRDefault="00853152">
      <w:pPr>
        <w:numPr>
          <w:ilvl w:val="0"/>
          <w:numId w:val="17"/>
        </w:numPr>
        <w:pBdr>
          <w:top w:val="nil"/>
          <w:left w:val="nil"/>
          <w:bottom w:val="nil"/>
          <w:right w:val="nil"/>
          <w:between w:val="nil"/>
        </w:pBdr>
        <w:spacing w:line="276" w:lineRule="auto"/>
      </w:pPr>
      <w:r>
        <w:rPr>
          <w:color w:val="000000"/>
        </w:rPr>
        <w:t>Review this Framework at least annually, and recommend amendments to the RMC where required, including in response to changes in applicable regulation, developments in market standards and guidance, changes to NABKISAN's ESG Policy, and operational experience from issuances already completed</w:t>
      </w:r>
    </w:p>
    <w:p w14:paraId="5C71CF3A" w14:textId="77777777" w:rsidR="00023435" w:rsidRDefault="00023435">
      <w:pPr>
        <w:spacing w:line="276" w:lineRule="auto"/>
      </w:pPr>
    </w:p>
    <w:p w14:paraId="1527D524" w14:textId="77777777" w:rsidR="00023435" w:rsidRDefault="00853152">
      <w:pPr>
        <w:spacing w:line="276" w:lineRule="auto"/>
      </w:pPr>
      <w:r>
        <w:t>The ESG Committee does not select Partner FIs for lending. That decision is made through the</w:t>
      </w:r>
      <w:sdt>
        <w:sdtPr>
          <w:tag w:val="goog_rdk_262"/>
          <w:id w:val="2040292589"/>
          <w:showingPlcHdr/>
        </w:sdtPr>
        <w:sdtEndPr/>
        <w:sdtContent>
          <w:r w:rsidR="002715E7">
            <w:t xml:space="preserve">     </w:t>
          </w:r>
        </w:sdtContent>
      </w:sdt>
      <w:r>
        <w:t xml:space="preserve"> </w:t>
      </w:r>
      <w:sdt>
        <w:sdtPr>
          <w:tag w:val="goog_rdk_263"/>
          <w:id w:val="-1766542626"/>
        </w:sdtPr>
        <w:sdtEndPr/>
        <w:sdtContent>
          <w:sdt>
            <w:sdtPr>
              <w:tag w:val="goog_rdk_264"/>
              <w:id w:val="-1435587356"/>
            </w:sdtPr>
            <w:sdtEndPr/>
            <w:sdtContent>
              <w:r w:rsidRPr="002715E7">
                <w:t>entity’s (NABKISAN) business track as elaborated above</w:t>
              </w:r>
            </w:sdtContent>
          </w:sdt>
        </w:sdtContent>
      </w:sdt>
      <w:r w:rsidR="00C935E1">
        <w:t>.</w:t>
      </w:r>
      <w:r>
        <w:t xml:space="preserve"> The ESG Committee's role is to ensure that the loans tagged by the SBWG genuinely meet the Framework's eligibility criteria.</w:t>
      </w:r>
    </w:p>
    <w:p w14:paraId="34287D3A" w14:textId="77777777" w:rsidR="00023435" w:rsidRDefault="00023435">
      <w:pPr>
        <w:spacing w:line="276" w:lineRule="auto"/>
      </w:pPr>
    </w:p>
    <w:p w14:paraId="1058E7ED" w14:textId="77777777" w:rsidR="00023435" w:rsidRDefault="007744E6">
      <w:pPr>
        <w:spacing w:line="276" w:lineRule="auto"/>
      </w:pPr>
      <w:sdt>
        <w:sdtPr>
          <w:tag w:val="goog_rdk_267"/>
          <w:id w:val="915907048"/>
        </w:sdtPr>
        <w:sdtEndPr/>
        <w:sdtContent>
          <w:r w:rsidR="00853152">
            <w:t>Frequency of meetings</w:t>
          </w:r>
        </w:sdtContent>
      </w:sdt>
      <w:sdt>
        <w:sdtPr>
          <w:tag w:val="goog_rdk_268"/>
          <w:id w:val="-1954230008"/>
        </w:sdtPr>
        <w:sdtEndPr/>
        <w:sdtContent>
          <w:sdt>
            <w:sdtPr>
              <w:tag w:val="goog_rdk_269"/>
              <w:id w:val="-384655404"/>
            </w:sdtPr>
            <w:sdtEndPr/>
            <w:sdtContent/>
          </w:sdt>
        </w:sdtContent>
      </w:sdt>
      <w:r w:rsidR="00853152">
        <w:t xml:space="preserve">: </w:t>
      </w:r>
      <w:sdt>
        <w:sdtPr>
          <w:tag w:val="goog_rdk_270"/>
          <w:id w:val="1529204105"/>
        </w:sdtPr>
        <w:sdtEndPr/>
        <w:sdtContent>
          <w:sdt>
            <w:sdtPr>
              <w:tag w:val="goog_rdk_271"/>
              <w:id w:val="15482774"/>
            </w:sdtPr>
            <w:sdtEndPr/>
            <w:sdtContent>
              <w:r w:rsidR="00853152" w:rsidRPr="002715E7">
                <w:t>Quarterly</w:t>
              </w:r>
            </w:sdtContent>
          </w:sdt>
        </w:sdtContent>
      </w:sdt>
      <w:r w:rsidR="00853152">
        <w:t xml:space="preserve"> </w:t>
      </w:r>
      <w:sdt>
        <w:sdtPr>
          <w:tag w:val="goog_rdk_275"/>
          <w:id w:val="146123781"/>
        </w:sdtPr>
        <w:sdtEndPr/>
        <w:sdtContent>
          <w:r w:rsidR="00C935E1">
            <w:t xml:space="preserve">, </w:t>
          </w:r>
        </w:sdtContent>
      </w:sdt>
      <w:r w:rsidR="00853152">
        <w:t xml:space="preserve">Where the </w:t>
      </w:r>
      <w:sdt>
        <w:sdtPr>
          <w:tag w:val="goog_rdk_276"/>
          <w:id w:val="2046823169"/>
        </w:sdtPr>
        <w:sdtEndPr/>
        <w:sdtContent>
          <w:sdt>
            <w:sdtPr>
              <w:tag w:val="goog_rdk_277"/>
              <w:id w:val="101192910"/>
            </w:sdtPr>
            <w:sdtEndPr/>
            <w:sdtContent>
              <w:r w:rsidR="00853152" w:rsidRPr="002715E7">
                <w:t>quarterly</w:t>
              </w:r>
            </w:sdtContent>
          </w:sdt>
        </w:sdtContent>
      </w:sdt>
      <w:r w:rsidR="00C935E1">
        <w:t xml:space="preserve"> </w:t>
      </w:r>
      <w:r w:rsidR="00853152">
        <w:t xml:space="preserve"> Social Bond meeting coincides with the quarterly full-ESG agenda, the MD &amp; CEO may direct a combined session with a split agenda, provided that Social Bond matters are recorded in separate minutes maintained by the SBWG Lead.</w:t>
      </w:r>
    </w:p>
    <w:p w14:paraId="7393E54E" w14:textId="77777777" w:rsidR="00023435" w:rsidRDefault="007744E6">
      <w:pPr>
        <w:spacing w:line="276" w:lineRule="auto"/>
      </w:pPr>
      <w:sdt>
        <w:sdtPr>
          <w:tag w:val="goog_rdk_281"/>
          <w:id w:val="1391373666"/>
        </w:sdtPr>
        <w:sdtEndPr/>
        <w:sdtContent>
          <w:sdt>
            <w:sdtPr>
              <w:tag w:val="goog_rdk_280"/>
              <w:id w:val="-1709486549"/>
              <w:showingPlcHdr/>
            </w:sdtPr>
            <w:sdtEndPr/>
            <w:sdtContent>
              <w:r w:rsidR="002715E7">
                <w:t xml:space="preserve">     </w:t>
              </w:r>
            </w:sdtContent>
          </w:sdt>
        </w:sdtContent>
      </w:sdt>
      <w:sdt>
        <w:sdtPr>
          <w:tag w:val="goog_rdk_283"/>
          <w:id w:val="-2001650311"/>
        </w:sdtPr>
        <w:sdtEndPr/>
        <w:sdtContent>
          <w:sdt>
            <w:sdtPr>
              <w:tag w:val="goog_rdk_282"/>
              <w:id w:val="895541554"/>
              <w:showingPlcHdr/>
            </w:sdtPr>
            <w:sdtEndPr/>
            <w:sdtContent>
              <w:r w:rsidR="002715E7">
                <w:t xml:space="preserve">     </w:t>
              </w:r>
            </w:sdtContent>
          </w:sdt>
        </w:sdtContent>
      </w:sdt>
      <w:sdt>
        <w:sdtPr>
          <w:tag w:val="goog_rdk_285"/>
          <w:id w:val="-1321281858"/>
        </w:sdtPr>
        <w:sdtEndPr/>
        <w:sdtContent>
          <w:sdt>
            <w:sdtPr>
              <w:tag w:val="goog_rdk_284"/>
              <w:id w:val="-1877481475"/>
              <w:showingPlcHdr/>
            </w:sdtPr>
            <w:sdtEndPr/>
            <w:sdtContent>
              <w:r w:rsidR="002715E7">
                <w:t xml:space="preserve">     </w:t>
              </w:r>
            </w:sdtContent>
          </w:sdt>
        </w:sdtContent>
      </w:sdt>
      <w:sdt>
        <w:sdtPr>
          <w:tag w:val="goog_rdk_287"/>
          <w:id w:val="-111674525"/>
        </w:sdtPr>
        <w:sdtEndPr/>
        <w:sdtContent>
          <w:sdt>
            <w:sdtPr>
              <w:tag w:val="goog_rdk_286"/>
              <w:id w:val="1142628910"/>
              <w:showingPlcHdr/>
            </w:sdtPr>
            <w:sdtEndPr/>
            <w:sdtContent>
              <w:r w:rsidR="002715E7">
                <w:t xml:space="preserve">     </w:t>
              </w:r>
            </w:sdtContent>
          </w:sdt>
        </w:sdtContent>
      </w:sdt>
      <w:sdt>
        <w:sdtPr>
          <w:tag w:val="goog_rdk_289"/>
          <w:id w:val="904268543"/>
        </w:sdtPr>
        <w:sdtEndPr/>
        <w:sdtContent>
          <w:sdt>
            <w:sdtPr>
              <w:tag w:val="goog_rdk_288"/>
              <w:id w:val="-731742418"/>
              <w:showingPlcHdr/>
            </w:sdtPr>
            <w:sdtEndPr/>
            <w:sdtContent>
              <w:r w:rsidR="002715E7">
                <w:t xml:space="preserve">     </w:t>
              </w:r>
            </w:sdtContent>
          </w:sdt>
        </w:sdtContent>
      </w:sdt>
    </w:p>
    <w:p w14:paraId="0BD0E6B6" w14:textId="77777777" w:rsidR="00023435" w:rsidRDefault="007744E6">
      <w:pPr>
        <w:spacing w:line="276" w:lineRule="auto"/>
      </w:pPr>
      <w:sdt>
        <w:sdtPr>
          <w:tag w:val="goog_rdk_291"/>
          <w:id w:val="1615799354"/>
        </w:sdtPr>
        <w:sdtEndPr/>
        <w:sdtContent>
          <w:r w:rsidR="00853152">
            <w:rPr>
              <w:b/>
              <w:bCs/>
            </w:rPr>
            <w:t>E</w:t>
          </w:r>
        </w:sdtContent>
      </w:sdt>
      <w:r w:rsidR="006B1FD8">
        <w:t>.</w:t>
      </w:r>
      <w:r w:rsidR="00853152">
        <w:rPr>
          <w:b/>
          <w:bCs/>
        </w:rPr>
        <w:t xml:space="preserve"> Social Bond Working Group (SBWG)</w:t>
      </w:r>
    </w:p>
    <w:p w14:paraId="682F93E1" w14:textId="77777777" w:rsidR="00023435" w:rsidRDefault="00853152">
      <w:pPr>
        <w:spacing w:line="276" w:lineRule="auto"/>
      </w:pPr>
      <w:r>
        <w:t>The SBWG is a cross-functional working group responsible for the day-to-day operational implementation of this Framework. It is constituted by the ESG Committee and operates under its direction. It is not a formal committee; it is an operational working group that reports to the ESG Committee.</w:t>
      </w:r>
    </w:p>
    <w:p w14:paraId="04490EAF" w14:textId="77777777" w:rsidR="00023435" w:rsidRDefault="00023435">
      <w:pPr>
        <w:spacing w:line="276" w:lineRule="auto"/>
      </w:pPr>
    </w:p>
    <w:p w14:paraId="01C5114A" w14:textId="77777777" w:rsidR="00023435" w:rsidRDefault="00853152">
      <w:pPr>
        <w:spacing w:line="276" w:lineRule="auto"/>
      </w:pPr>
      <w:r>
        <w:t xml:space="preserve">Composition may include: </w:t>
      </w:r>
    </w:p>
    <w:p w14:paraId="003502D4" w14:textId="3EB36846" w:rsidR="00023435" w:rsidRDefault="00853152">
      <w:pPr>
        <w:numPr>
          <w:ilvl w:val="0"/>
          <w:numId w:val="19"/>
        </w:numPr>
        <w:pBdr>
          <w:top w:val="nil"/>
          <w:left w:val="nil"/>
          <w:bottom w:val="nil"/>
          <w:right w:val="nil"/>
          <w:between w:val="nil"/>
        </w:pBdr>
        <w:spacing w:line="276" w:lineRule="auto"/>
      </w:pPr>
      <w:r>
        <w:rPr>
          <w:color w:val="000000"/>
        </w:rPr>
        <w:lastRenderedPageBreak/>
        <w:t xml:space="preserve">SBWG Lead (designated by the MD &amp; CEO): </w:t>
      </w:r>
      <w:r w:rsidR="00286C19">
        <w:rPr>
          <w:color w:val="000000"/>
        </w:rPr>
        <w:t>C</w:t>
      </w:r>
      <w:r>
        <w:rPr>
          <w:color w:val="000000"/>
        </w:rPr>
        <w:t>onvenor of the working group, responsible for coordination, Portfolio Register oversight and reporting to the ESG Committee. The SBWG Lead shall be a member of the ESG team</w:t>
      </w:r>
    </w:p>
    <w:p w14:paraId="0CBA2250" w14:textId="2E5A402C" w:rsidR="00023435" w:rsidRDefault="00853152">
      <w:pPr>
        <w:numPr>
          <w:ilvl w:val="0"/>
          <w:numId w:val="19"/>
        </w:numPr>
        <w:pBdr>
          <w:top w:val="nil"/>
          <w:left w:val="nil"/>
          <w:bottom w:val="nil"/>
          <w:right w:val="nil"/>
          <w:between w:val="nil"/>
        </w:pBdr>
        <w:spacing w:line="276" w:lineRule="auto"/>
        <w:rPr>
          <w:color w:val="000000"/>
        </w:rPr>
      </w:pPr>
      <w:r>
        <w:rPr>
          <w:color w:val="000000"/>
        </w:rPr>
        <w:t xml:space="preserve">Credit/Business representative: </w:t>
      </w:r>
      <w:r w:rsidR="00286C19">
        <w:rPr>
          <w:color w:val="000000"/>
        </w:rPr>
        <w:t>P</w:t>
      </w:r>
      <w:r>
        <w:rPr>
          <w:color w:val="000000"/>
        </w:rPr>
        <w:t>rovides visib</w:t>
      </w:r>
      <w:r w:rsidR="006B1FD8">
        <w:rPr>
          <w:color w:val="000000"/>
        </w:rPr>
        <w:t>ility into the lending pipeline,</w:t>
      </w:r>
      <w:r>
        <w:rPr>
          <w:color w:val="000000"/>
        </w:rPr>
        <w:t xml:space="preserve"> enabling SBWG to identify which facilities and sub-loans are candidates for eligibility tagging</w:t>
      </w:r>
    </w:p>
    <w:p w14:paraId="5BC31060" w14:textId="19E53FEA" w:rsidR="00023435" w:rsidRDefault="00853152">
      <w:pPr>
        <w:numPr>
          <w:ilvl w:val="0"/>
          <w:numId w:val="19"/>
        </w:numPr>
        <w:pBdr>
          <w:top w:val="nil"/>
          <w:left w:val="nil"/>
          <w:bottom w:val="nil"/>
          <w:right w:val="nil"/>
          <w:between w:val="nil"/>
        </w:pBdr>
        <w:spacing w:line="276" w:lineRule="auto"/>
      </w:pPr>
      <w:r>
        <w:rPr>
          <w:color w:val="000000"/>
        </w:rPr>
        <w:t xml:space="preserve">Risk representative: </w:t>
      </w:r>
      <w:r w:rsidR="00286C19">
        <w:rPr>
          <w:color w:val="000000"/>
        </w:rPr>
        <w:t>P</w:t>
      </w:r>
      <w:r>
        <w:rPr>
          <w:color w:val="000000"/>
        </w:rPr>
        <w:t xml:space="preserve">rovides access to </w:t>
      </w:r>
      <w:sdt>
        <w:sdtPr>
          <w:tag w:val="goog_rdk_294"/>
          <w:id w:val="-2111783262"/>
        </w:sdtPr>
        <w:sdtEndPr/>
        <w:sdtContent>
          <w:r w:rsidR="00286C19">
            <w:t xml:space="preserve"> </w:t>
          </w:r>
        </w:sdtContent>
      </w:sdt>
      <w:r>
        <w:rPr>
          <w:color w:val="000000"/>
        </w:rPr>
        <w:t>risk assessments and ongoing monitoring data on Partner FIs, enabling the SBWG to assess whether the Partner FI-level criteria set out in Section 2.5 continue to be met</w:t>
      </w:r>
    </w:p>
    <w:p w14:paraId="6558211A" w14:textId="28DC48AB" w:rsidR="00023435" w:rsidRDefault="00853152">
      <w:pPr>
        <w:numPr>
          <w:ilvl w:val="0"/>
          <w:numId w:val="19"/>
        </w:numPr>
        <w:pBdr>
          <w:top w:val="nil"/>
          <w:left w:val="nil"/>
          <w:bottom w:val="nil"/>
          <w:right w:val="nil"/>
          <w:between w:val="nil"/>
        </w:pBdr>
        <w:spacing w:line="276" w:lineRule="auto"/>
      </w:pPr>
      <w:r>
        <w:rPr>
          <w:color w:val="000000"/>
        </w:rPr>
        <w:t xml:space="preserve">Finance representative: </w:t>
      </w:r>
      <w:r w:rsidR="00286C19">
        <w:rPr>
          <w:color w:val="000000"/>
        </w:rPr>
        <w:t>S</w:t>
      </w:r>
      <w:r>
        <w:rPr>
          <w:color w:val="000000"/>
        </w:rPr>
        <w:t>upports reconciliation of the Social Asset Portfolio Register against disbursements and the management of unallocated proceeds; and</w:t>
      </w:r>
    </w:p>
    <w:p w14:paraId="00FAD2FE" w14:textId="19304F38" w:rsidR="00023435" w:rsidRDefault="00853152">
      <w:pPr>
        <w:numPr>
          <w:ilvl w:val="0"/>
          <w:numId w:val="19"/>
        </w:numPr>
        <w:pBdr>
          <w:top w:val="nil"/>
          <w:left w:val="nil"/>
          <w:bottom w:val="nil"/>
          <w:right w:val="nil"/>
          <w:between w:val="nil"/>
        </w:pBdr>
        <w:spacing w:line="276" w:lineRule="auto"/>
      </w:pPr>
      <w:r>
        <w:rPr>
          <w:color w:val="000000"/>
        </w:rPr>
        <w:t xml:space="preserve">Operations/MIS representative: </w:t>
      </w:r>
      <w:r w:rsidR="00286C19">
        <w:rPr>
          <w:color w:val="000000"/>
        </w:rPr>
        <w:t>M</w:t>
      </w:r>
      <w:r>
        <w:rPr>
          <w:color w:val="000000"/>
        </w:rPr>
        <w:t>aintains the Social Asset Portfolio Register, coordinates data collection from Partner FIs and ensures the tracking system is reconciled against disbursements</w:t>
      </w:r>
    </w:p>
    <w:p w14:paraId="317D0702" w14:textId="77777777" w:rsidR="00023435" w:rsidRDefault="00023435">
      <w:pPr>
        <w:pBdr>
          <w:top w:val="nil"/>
          <w:left w:val="nil"/>
          <w:bottom w:val="nil"/>
          <w:right w:val="nil"/>
          <w:between w:val="nil"/>
        </w:pBdr>
        <w:spacing w:line="276" w:lineRule="auto"/>
        <w:ind w:left="360"/>
        <w:rPr>
          <w:color w:val="000000"/>
        </w:rPr>
      </w:pPr>
    </w:p>
    <w:p w14:paraId="24829C10" w14:textId="77777777" w:rsidR="00023435" w:rsidRDefault="00853152">
      <w:pPr>
        <w:spacing w:line="276" w:lineRule="auto"/>
      </w:pPr>
      <w:r>
        <w:t>Functions:</w:t>
      </w:r>
    </w:p>
    <w:p w14:paraId="41A9E9F7" w14:textId="77777777" w:rsidR="00023435" w:rsidRDefault="00853152">
      <w:pPr>
        <w:numPr>
          <w:ilvl w:val="0"/>
          <w:numId w:val="20"/>
        </w:numPr>
        <w:pBdr>
          <w:top w:val="nil"/>
          <w:left w:val="nil"/>
          <w:bottom w:val="nil"/>
          <w:right w:val="nil"/>
          <w:between w:val="nil"/>
        </w:pBdr>
        <w:spacing w:line="276" w:lineRule="auto"/>
      </w:pPr>
      <w:r>
        <w:rPr>
          <w:color w:val="000000"/>
        </w:rPr>
        <w:t>Screening loans originated through the core business process against the eligibility criteria (Sections 2.1 and 2.6) and the exclusion list (Section 2.7)</w:t>
      </w:r>
    </w:p>
    <w:p w14:paraId="2E818A40" w14:textId="77777777" w:rsidR="00023435" w:rsidRDefault="00853152">
      <w:pPr>
        <w:numPr>
          <w:ilvl w:val="0"/>
          <w:numId w:val="20"/>
        </w:numPr>
        <w:pBdr>
          <w:top w:val="nil"/>
          <w:left w:val="nil"/>
          <w:bottom w:val="nil"/>
          <w:right w:val="nil"/>
          <w:between w:val="nil"/>
        </w:pBdr>
        <w:spacing w:line="276" w:lineRule="auto"/>
      </w:pPr>
      <w:r>
        <w:rPr>
          <w:color w:val="000000"/>
        </w:rPr>
        <w:t>Tagging qualifying loans for inclusion in the Social Asset Portfolio Register on a provisional basis. Provisional tags are confirmed upon ESG Committee approval at its next meeting. The Portfolio Register shall carry a status field that includes "pending approval" for SBWG-tagged but not yet ESG Committee-approved entries. The annual Allocation Report and external auditor verification shall be based on ESG Committee-approved entries only</w:t>
      </w:r>
    </w:p>
    <w:p w14:paraId="3AA18F6B" w14:textId="77777777" w:rsidR="00023435" w:rsidRDefault="00853152">
      <w:pPr>
        <w:numPr>
          <w:ilvl w:val="0"/>
          <w:numId w:val="20"/>
        </w:numPr>
        <w:pBdr>
          <w:top w:val="nil"/>
          <w:left w:val="nil"/>
          <w:bottom w:val="nil"/>
          <w:right w:val="nil"/>
          <w:between w:val="nil"/>
        </w:pBdr>
        <w:spacing w:line="276" w:lineRule="auto"/>
      </w:pPr>
      <w:r>
        <w:rPr>
          <w:color w:val="000000"/>
        </w:rPr>
        <w:t>Collecting quarterly utilisation certificates and monthly disbursement confirmations from Partner FIs</w:t>
      </w:r>
    </w:p>
    <w:p w14:paraId="6307D15D" w14:textId="77777777" w:rsidR="00023435" w:rsidRDefault="00853152">
      <w:pPr>
        <w:numPr>
          <w:ilvl w:val="0"/>
          <w:numId w:val="20"/>
        </w:numPr>
        <w:pBdr>
          <w:top w:val="nil"/>
          <w:left w:val="nil"/>
          <w:bottom w:val="nil"/>
          <w:right w:val="nil"/>
          <w:between w:val="nil"/>
        </w:pBdr>
        <w:spacing w:line="276" w:lineRule="auto"/>
      </w:pPr>
      <w:r>
        <w:rPr>
          <w:color w:val="000000"/>
        </w:rPr>
        <w:t>Coordinating annual site visits to Partner FIs, sampling eligible sub-loans and end borrowers</w:t>
      </w:r>
    </w:p>
    <w:p w14:paraId="3DF7C04A" w14:textId="77777777" w:rsidR="00023435" w:rsidRDefault="00853152">
      <w:pPr>
        <w:numPr>
          <w:ilvl w:val="0"/>
          <w:numId w:val="20"/>
        </w:numPr>
        <w:pBdr>
          <w:top w:val="nil"/>
          <w:left w:val="nil"/>
          <w:bottom w:val="nil"/>
          <w:right w:val="nil"/>
          <w:between w:val="nil"/>
        </w:pBdr>
        <w:spacing w:line="276" w:lineRule="auto"/>
      </w:pPr>
      <w:r>
        <w:rPr>
          <w:color w:val="000000"/>
        </w:rPr>
        <w:t>Preparing the draft Allocation Report and Impact Report for ESG Committee review;</w:t>
      </w:r>
    </w:p>
    <w:p w14:paraId="6498B91D" w14:textId="77777777" w:rsidR="00023435" w:rsidRDefault="00853152">
      <w:pPr>
        <w:numPr>
          <w:ilvl w:val="0"/>
          <w:numId w:val="20"/>
        </w:numPr>
        <w:pBdr>
          <w:top w:val="nil"/>
          <w:left w:val="nil"/>
          <w:bottom w:val="nil"/>
          <w:right w:val="nil"/>
          <w:between w:val="nil"/>
        </w:pBdr>
        <w:spacing w:line="276" w:lineRule="auto"/>
      </w:pPr>
      <w:r>
        <w:rPr>
          <w:color w:val="000000"/>
        </w:rPr>
        <w:t>Maintaining a Social Bond Decision Register, recording all tagging decisions, exclusions and escalations</w:t>
      </w:r>
    </w:p>
    <w:p w14:paraId="52026C65" w14:textId="77777777" w:rsidR="00023435" w:rsidRDefault="00853152">
      <w:pPr>
        <w:numPr>
          <w:ilvl w:val="0"/>
          <w:numId w:val="20"/>
        </w:numPr>
        <w:pBdr>
          <w:top w:val="nil"/>
          <w:left w:val="nil"/>
          <w:bottom w:val="nil"/>
          <w:right w:val="nil"/>
          <w:between w:val="nil"/>
        </w:pBdr>
        <w:spacing w:line="276" w:lineRule="auto"/>
      </w:pPr>
      <w:r>
        <w:rPr>
          <w:color w:val="000000"/>
        </w:rPr>
        <w:t>Coordinating with the external auditor for annual proceeds verification</w:t>
      </w:r>
    </w:p>
    <w:p w14:paraId="420536E2" w14:textId="77777777" w:rsidR="00023435" w:rsidRDefault="00853152">
      <w:pPr>
        <w:numPr>
          <w:ilvl w:val="0"/>
          <w:numId w:val="20"/>
        </w:numPr>
        <w:pBdr>
          <w:top w:val="nil"/>
          <w:left w:val="nil"/>
          <w:bottom w:val="nil"/>
          <w:right w:val="nil"/>
          <w:between w:val="nil"/>
        </w:pBdr>
        <w:spacing w:line="276" w:lineRule="auto"/>
      </w:pPr>
      <w:r>
        <w:rPr>
          <w:color w:val="000000"/>
        </w:rPr>
        <w:t>Serving as the standing point of contact for the SPO provider and the stock exchange on Social Bond matters post-issuance</w:t>
      </w:r>
    </w:p>
    <w:p w14:paraId="5D174DEC" w14:textId="389214EB" w:rsidR="00023435" w:rsidRDefault="00853152">
      <w:pPr>
        <w:numPr>
          <w:ilvl w:val="0"/>
          <w:numId w:val="20"/>
        </w:numPr>
        <w:pBdr>
          <w:top w:val="nil"/>
          <w:left w:val="nil"/>
          <w:bottom w:val="nil"/>
          <w:right w:val="nil"/>
          <w:between w:val="nil"/>
        </w:pBdr>
        <w:spacing w:line="276" w:lineRule="auto"/>
      </w:pPr>
      <w:r>
        <w:rPr>
          <w:color w:val="000000"/>
        </w:rPr>
        <w:t>Monitoring the pipeline</w:t>
      </w:r>
      <w:sdt>
        <w:sdtPr>
          <w:tag w:val="goog_rdk_295"/>
          <w:id w:val="1896517200"/>
        </w:sdtPr>
        <w:sdtEndPr/>
        <w:sdtContent>
          <w:r w:rsidR="00286C19">
            <w:t xml:space="preserve"> </w:t>
          </w:r>
        </w:sdtContent>
      </w:sdt>
      <w:r>
        <w:rPr>
          <w:color w:val="000000"/>
        </w:rPr>
        <w:t>expected in the coming quarter. If the projected pipeline falls below the level needed to meet the bond's allocation target, SBWG shall report this to the ESG Committee as a potential allocation-shortfall risk. The ESG Committee shall escalate to the RMC if the shortfall is material or sustained over two consecutive quarters</w:t>
      </w:r>
    </w:p>
    <w:p w14:paraId="62153E0F" w14:textId="77777777" w:rsidR="00023435" w:rsidRDefault="00853152">
      <w:pPr>
        <w:numPr>
          <w:ilvl w:val="0"/>
          <w:numId w:val="20"/>
        </w:numPr>
        <w:pBdr>
          <w:top w:val="nil"/>
          <w:left w:val="nil"/>
          <w:bottom w:val="nil"/>
          <w:right w:val="nil"/>
          <w:between w:val="nil"/>
        </w:pBdr>
        <w:spacing w:line="276" w:lineRule="auto"/>
      </w:pPr>
      <w:r>
        <w:rPr>
          <w:color w:val="000000"/>
        </w:rPr>
        <w:t>Reviewing this Framework against applicable regulation, market standards and operational experience, and recommending amendments to the ESG Committee; and</w:t>
      </w:r>
    </w:p>
    <w:p w14:paraId="63FAB1CB" w14:textId="77777777" w:rsidR="00023435" w:rsidRDefault="00853152">
      <w:pPr>
        <w:numPr>
          <w:ilvl w:val="0"/>
          <w:numId w:val="20"/>
        </w:numPr>
        <w:pBdr>
          <w:top w:val="nil"/>
          <w:left w:val="nil"/>
          <w:bottom w:val="nil"/>
          <w:right w:val="nil"/>
          <w:between w:val="nil"/>
        </w:pBdr>
        <w:spacing w:line="276" w:lineRule="auto"/>
      </w:pPr>
      <w:r>
        <w:rPr>
          <w:color w:val="000000"/>
        </w:rPr>
        <w:t>Reviewing the Social Asset Portfolio Register and the continued eligibility of included assets on a quarterly basis, covering asset status, outstanding amounts, additions, de-listings and substitutions</w:t>
      </w:r>
    </w:p>
    <w:p w14:paraId="2383AB9D" w14:textId="77777777" w:rsidR="00023435" w:rsidRDefault="00023435">
      <w:pPr>
        <w:spacing w:line="276" w:lineRule="auto"/>
      </w:pPr>
    </w:p>
    <w:p w14:paraId="0D5B6AF9" w14:textId="77777777" w:rsidR="00023435" w:rsidRDefault="007744E6">
      <w:pPr>
        <w:spacing w:line="276" w:lineRule="auto"/>
      </w:pPr>
      <w:sdt>
        <w:sdtPr>
          <w:tag w:val="goog_rdk_297"/>
          <w:id w:val="-1728037884"/>
        </w:sdtPr>
        <w:sdtEndPr/>
        <w:sdtContent>
          <w:sdt>
            <w:sdtPr>
              <w:tag w:val="goog_rdk_298"/>
              <w:id w:val="-1435590888"/>
            </w:sdtPr>
            <w:sdtEndPr/>
            <w:sdtContent>
              <w:r w:rsidR="00853152">
                <w:t>Frequency of meetings</w:t>
              </w:r>
            </w:sdtContent>
          </w:sdt>
        </w:sdtContent>
      </w:sdt>
      <w:r w:rsidR="00853152">
        <w:t xml:space="preserve">: The SBWG meets </w:t>
      </w:r>
      <w:sdt>
        <w:sdtPr>
          <w:tag w:val="goog_rdk_300"/>
          <w:id w:val="-1548989010"/>
        </w:sdtPr>
        <w:sdtEndPr/>
        <w:sdtContent>
          <w:r w:rsidR="00853152">
            <w:t>monthly</w:t>
          </w:r>
        </w:sdtContent>
      </w:sdt>
      <w:sdt>
        <w:sdtPr>
          <w:tag w:val="goog_rdk_301"/>
          <w:id w:val="-2138809812"/>
        </w:sdtPr>
        <w:sdtEndPr/>
        <w:sdtContent>
          <w:r w:rsidR="00853152">
            <w:t xml:space="preserve"> </w:t>
          </w:r>
        </w:sdtContent>
      </w:sdt>
      <w:r w:rsidR="00853152">
        <w:t>or more frequently as needed during the allocation period.</w:t>
      </w:r>
    </w:p>
    <w:p w14:paraId="07238A22" w14:textId="77777777" w:rsidR="00023435" w:rsidRDefault="00023435">
      <w:pPr>
        <w:spacing w:line="276" w:lineRule="auto"/>
      </w:pPr>
    </w:p>
    <w:p w14:paraId="7976EC40" w14:textId="77777777" w:rsidR="00023435" w:rsidRDefault="00853152">
      <w:pPr>
        <w:spacing w:line="276" w:lineRule="auto"/>
      </w:pPr>
      <w:r>
        <w:t xml:space="preserve">Authority delegation: Where the SBWG Lead and the Credit/Business representative disagree on a tagging decision, the matter shall be referred to the ESG Committee for determination. </w:t>
      </w:r>
      <w:r>
        <w:lastRenderedPageBreak/>
        <w:t>This ensures that the inherent tension between allocation performance and eligibility rigour is managed through a documented resolution path rather than informal negotiation.</w:t>
      </w:r>
    </w:p>
    <w:p w14:paraId="62525267" w14:textId="77777777" w:rsidR="00023435" w:rsidRDefault="00023435">
      <w:pPr>
        <w:spacing w:line="276" w:lineRule="auto"/>
      </w:pPr>
    </w:p>
    <w:p w14:paraId="0B301CB4" w14:textId="77777777" w:rsidR="00023435" w:rsidRDefault="007744E6">
      <w:pPr>
        <w:spacing w:line="276" w:lineRule="auto"/>
      </w:pPr>
      <w:sdt>
        <w:sdtPr>
          <w:tag w:val="goog_rdk_309"/>
          <w:id w:val="1836077381"/>
        </w:sdtPr>
        <w:sdtEndPr/>
        <w:sdtContent>
          <w:r w:rsidR="00853152">
            <w:rPr>
              <w:b/>
              <w:bCs/>
            </w:rPr>
            <w:t>F</w:t>
          </w:r>
        </w:sdtContent>
      </w:sdt>
      <w:r w:rsidR="006B1FD8">
        <w:t>.</w:t>
      </w:r>
      <w:r w:rsidR="006B1FD8">
        <w:rPr>
          <w:b/>
          <w:bCs/>
        </w:rPr>
        <w:t xml:space="preserve"> </w:t>
      </w:r>
      <w:r w:rsidR="00853152">
        <w:rPr>
          <w:b/>
          <w:bCs/>
        </w:rPr>
        <w:t>NBFC Business Sourcing Team</w:t>
      </w:r>
    </w:p>
    <w:p w14:paraId="4FC9CC5A" w14:textId="77777777" w:rsidR="00023435" w:rsidRDefault="00853152">
      <w:pPr>
        <w:spacing w:line="276" w:lineRule="auto"/>
      </w:pPr>
      <w:r>
        <w:t>The NBFC Business Sourcing Team connects both governance tracks</w:t>
      </w:r>
      <w:sdt>
        <w:sdtPr>
          <w:tag w:val="goog_rdk_311"/>
          <w:id w:val="2089877742"/>
        </w:sdtPr>
        <w:sdtEndPr/>
        <w:sdtContent>
          <w:r>
            <w:t xml:space="preserve">, viz., business and social, </w:t>
          </w:r>
        </w:sdtContent>
      </w:sdt>
      <w:r>
        <w:t xml:space="preserve"> and holds the named relationship ownership for each Partner FI. Within the social bond track, it owns and maintains the Social Asset Portfolio Register as a departmental responsibility and reports to the SBWG on the register. The Team will designate a nodal officer and an alternate for day-to-day maintenance and will notify the SBWG of any change in these designations.</w:t>
      </w:r>
    </w:p>
    <w:p w14:paraId="0BB183EC" w14:textId="77777777" w:rsidR="00023435" w:rsidRDefault="00023435">
      <w:pPr>
        <w:spacing w:line="276" w:lineRule="auto"/>
      </w:pPr>
    </w:p>
    <w:p w14:paraId="341EA570" w14:textId="77777777" w:rsidR="00023435" w:rsidRDefault="007744E6">
      <w:pPr>
        <w:spacing w:line="276" w:lineRule="auto"/>
      </w:pPr>
      <w:sdt>
        <w:sdtPr>
          <w:tag w:val="goog_rdk_314"/>
          <w:id w:val="1224799057"/>
        </w:sdtPr>
        <w:sdtEndPr/>
        <w:sdtContent>
          <w:r w:rsidR="00853152">
            <w:rPr>
              <w:b/>
              <w:bCs/>
            </w:rPr>
            <w:t>G</w:t>
          </w:r>
        </w:sdtContent>
      </w:sdt>
      <w:r w:rsidR="00853152">
        <w:rPr>
          <w:b/>
          <w:bCs/>
        </w:rPr>
        <w:t>. Comp</w:t>
      </w:r>
      <w:r w:rsidR="007934D4">
        <w:rPr>
          <w:b/>
          <w:bCs/>
        </w:rPr>
        <w:t>liance</w:t>
      </w:r>
    </w:p>
    <w:p w14:paraId="16BD9614" w14:textId="77777777" w:rsidR="00023435" w:rsidRDefault="00853152">
      <w:pPr>
        <w:spacing w:line="276" w:lineRule="auto"/>
      </w:pPr>
      <w:r>
        <w:t xml:space="preserve">The </w:t>
      </w:r>
      <w:sdt>
        <w:sdtPr>
          <w:tag w:val="goog_rdk_316"/>
          <w:id w:val="301193078"/>
        </w:sdtPr>
        <w:sdtEndPr/>
        <w:sdtContent>
          <w:r>
            <w:t>Co</w:t>
          </w:r>
          <w:r w:rsidR="003664AA">
            <w:t>mpliance vertical</w:t>
          </w:r>
          <w:r>
            <w:t xml:space="preserve"> shall be responsible for </w:t>
          </w:r>
        </w:sdtContent>
      </w:sdt>
      <w:r>
        <w:t>the following Social Bond functions</w:t>
      </w:r>
      <w:r w:rsidR="007934D4">
        <w:t xml:space="preserve"> with due support </w:t>
      </w:r>
      <w:r w:rsidR="003664AA">
        <w:t xml:space="preserve">from </w:t>
      </w:r>
      <w:r w:rsidR="007934D4">
        <w:t>the respective departments/ working group</w:t>
      </w:r>
      <w:r>
        <w:t>:</w:t>
      </w:r>
    </w:p>
    <w:sdt>
      <w:sdtPr>
        <w:tag w:val="goog_rdk_321"/>
        <w:id w:val="-1518083683"/>
      </w:sdtPr>
      <w:sdtEndPr/>
      <w:sdtContent>
        <w:p w14:paraId="02332F52" w14:textId="77777777" w:rsidR="00023435" w:rsidRDefault="007744E6">
          <w:pPr>
            <w:numPr>
              <w:ilvl w:val="0"/>
              <w:numId w:val="21"/>
            </w:numPr>
            <w:pBdr>
              <w:top w:val="nil"/>
              <w:left w:val="nil"/>
              <w:bottom w:val="nil"/>
              <w:right w:val="nil"/>
              <w:between w:val="nil"/>
            </w:pBdr>
            <w:spacing w:line="276" w:lineRule="auto"/>
          </w:pPr>
          <w:sdt>
            <w:sdtPr>
              <w:tag w:val="goog_rdk_320"/>
              <w:id w:val="565215650"/>
            </w:sdtPr>
            <w:sdtEndPr/>
            <w:sdtContent>
              <w:r w:rsidR="00853152">
                <w:t>Compliance with the reporting and disclosure requirements as set out in the SEBI ESG Debt Securities Framework</w:t>
              </w:r>
            </w:sdtContent>
          </w:sdt>
        </w:p>
      </w:sdtContent>
    </w:sdt>
    <w:p w14:paraId="00AB1D28" w14:textId="77777777" w:rsidR="00023435" w:rsidRDefault="00853152">
      <w:pPr>
        <w:numPr>
          <w:ilvl w:val="0"/>
          <w:numId w:val="21"/>
        </w:numPr>
        <w:pBdr>
          <w:top w:val="nil"/>
          <w:left w:val="nil"/>
          <w:bottom w:val="nil"/>
          <w:right w:val="nil"/>
          <w:between w:val="nil"/>
        </w:pBdr>
        <w:spacing w:line="276" w:lineRule="auto"/>
      </w:pPr>
      <w:r>
        <w:rPr>
          <w:color w:val="000000"/>
        </w:rPr>
        <w:t>Filing the annual Allocation Report, Impact Report and external auditor's verification report with the stock exchange within prescribed timelines</w:t>
      </w:r>
    </w:p>
    <w:p w14:paraId="3F8A3C22" w14:textId="77777777" w:rsidR="00023435" w:rsidRDefault="00853152">
      <w:pPr>
        <w:numPr>
          <w:ilvl w:val="0"/>
          <w:numId w:val="21"/>
        </w:numPr>
        <w:pBdr>
          <w:top w:val="nil"/>
          <w:left w:val="nil"/>
          <w:bottom w:val="nil"/>
          <w:right w:val="nil"/>
          <w:between w:val="nil"/>
        </w:pBdr>
        <w:spacing w:line="276" w:lineRule="auto"/>
      </w:pPr>
      <w:r>
        <w:rPr>
          <w:color w:val="000000"/>
        </w:rPr>
        <w:t>Publishing the annual Impact Report on NABKISAN's website for investor access;</w:t>
      </w:r>
    </w:p>
    <w:p w14:paraId="3531C275" w14:textId="77777777" w:rsidR="00023435" w:rsidRDefault="00853152">
      <w:pPr>
        <w:numPr>
          <w:ilvl w:val="0"/>
          <w:numId w:val="21"/>
        </w:numPr>
        <w:pBdr>
          <w:top w:val="nil"/>
          <w:left w:val="nil"/>
          <w:bottom w:val="nil"/>
          <w:right w:val="nil"/>
          <w:between w:val="nil"/>
        </w:pBdr>
        <w:spacing w:line="276" w:lineRule="auto"/>
      </w:pPr>
      <w:r>
        <w:rPr>
          <w:color w:val="000000"/>
        </w:rPr>
        <w:t>Coordinating responses to ESG-related queries from investors, rating agencies and stock exchange surveillance; and</w:t>
      </w:r>
    </w:p>
    <w:p w14:paraId="50FDCEA1" w14:textId="6D5BD2C2" w:rsidR="00023435" w:rsidRDefault="00853152">
      <w:pPr>
        <w:numPr>
          <w:ilvl w:val="0"/>
          <w:numId w:val="21"/>
        </w:numPr>
        <w:pBdr>
          <w:top w:val="nil"/>
          <w:left w:val="nil"/>
          <w:bottom w:val="nil"/>
          <w:right w:val="nil"/>
          <w:between w:val="nil"/>
        </w:pBdr>
        <w:spacing w:line="276" w:lineRule="auto"/>
      </w:pPr>
      <w:r>
        <w:rPr>
          <w:color w:val="000000"/>
        </w:rPr>
        <w:t xml:space="preserve">Coordinating the publication of all external communications referencing the SPO or any third-party certification, in compliance with statutory disclosure obligations and the anti-purpose-washing requirements in Chapter VII </w:t>
      </w:r>
      <w:sdt>
        <w:sdtPr>
          <w:tag w:val="goog_rdk_322"/>
          <w:id w:val="1328180153"/>
          <w:showingPlcHdr/>
        </w:sdtPr>
        <w:sdtEndPr/>
        <w:sdtContent>
          <w:r w:rsidR="002715E7">
            <w:t xml:space="preserve">     </w:t>
          </w:r>
        </w:sdtContent>
      </w:sdt>
    </w:p>
    <w:p w14:paraId="33ECE54F" w14:textId="77777777" w:rsidR="00023435" w:rsidRDefault="00023435">
      <w:pPr>
        <w:spacing w:line="276" w:lineRule="auto"/>
        <w:rPr>
          <w:b/>
          <w:bCs/>
        </w:rPr>
      </w:pPr>
    </w:p>
    <w:p w14:paraId="2225D3FA" w14:textId="44D792E0" w:rsidR="00023435" w:rsidRDefault="00853152" w:rsidP="00286C19">
      <w:pPr>
        <w:pStyle w:val="heading30"/>
      </w:pPr>
      <w:r>
        <w:t>3.1.3 Relationship with the core business process</w:t>
      </w:r>
    </w:p>
    <w:p w14:paraId="2041F437" w14:textId="77777777" w:rsidR="003664AA" w:rsidRDefault="00853152" w:rsidP="00286C19">
      <w:pPr>
        <w:spacing w:line="276" w:lineRule="auto"/>
      </w:pPr>
      <w:r>
        <w:t>The interaction between the core business flow and the Social Bond governance operates as follows:</w:t>
      </w:r>
    </w:p>
    <w:p w14:paraId="1D42A605" w14:textId="49AD91D8" w:rsidR="007631CC" w:rsidRPr="003664AA" w:rsidRDefault="007631CC" w:rsidP="00286C19">
      <w:pPr>
        <w:pStyle w:val="ListParagraph"/>
        <w:numPr>
          <w:ilvl w:val="0"/>
          <w:numId w:val="33"/>
        </w:numPr>
        <w:spacing w:line="276" w:lineRule="auto"/>
      </w:pPr>
      <w:r w:rsidRPr="00286C19">
        <w:rPr>
          <w:color w:val="000000"/>
        </w:rPr>
        <w:t>The prospective Partner FI is screened by NABKISAN's NBFC Business Sourcing Team against its standard Partner FI eligibility criteria. Thereafter, a detailed due diligence and credit assessment of the Partner FI is undertaken by the Credit Team, and the proposal is placed before the relevant Credit Committee(s) for sanction and approval in accordance with NABKISAN's credit policies and procedures</w:t>
      </w:r>
    </w:p>
    <w:p w14:paraId="20E7BE99" w14:textId="22C0ED1A" w:rsidR="007631CC" w:rsidRPr="00286C19" w:rsidRDefault="007631CC" w:rsidP="00286C19">
      <w:pPr>
        <w:pStyle w:val="ListParagraph"/>
        <w:numPr>
          <w:ilvl w:val="0"/>
          <w:numId w:val="33"/>
        </w:numPr>
        <w:spacing w:before="100" w:beforeAutospacing="1" w:after="100" w:afterAutospacing="1" w:line="276" w:lineRule="auto"/>
        <w:rPr>
          <w:color w:val="000000"/>
        </w:rPr>
      </w:pPr>
      <w:r w:rsidRPr="00286C19">
        <w:rPr>
          <w:color w:val="000000"/>
        </w:rPr>
        <w:t>Following approval, the Partner FI originates and disburses sub-loans to end borrowers in line with the criteria prescribed by NABKISAN. The Social Bond Working Group (SBWG) is not involved in the credit sanction decision; however, it is responsible for ensuring that qualifying loans are appropriately identified and tagged in the Social Asset Portfolio Register. The SBWG also obtains quarterly utilization certificates and disbursement confirmations from Partner FIs, monitors the allocation of proceeds, and coordinates annual site visits to verify compliance with the Framework's eligibility and reporting requirements</w:t>
      </w:r>
    </w:p>
    <w:p w14:paraId="718DCBB2" w14:textId="7DEFA495" w:rsidR="00023435" w:rsidRPr="00286C19" w:rsidRDefault="00853152" w:rsidP="00286C19">
      <w:pPr>
        <w:spacing w:line="276" w:lineRule="auto"/>
      </w:pPr>
      <w:r w:rsidRPr="00286C19">
        <w:rPr>
          <w:rStyle w:val="heading3Char0"/>
          <w:sz w:val="22"/>
          <w:szCs w:val="22"/>
        </w:rPr>
        <w:t>3.1.4 Policy hierarchy</w:t>
      </w:r>
    </w:p>
    <w:p w14:paraId="67CC52D7" w14:textId="77777777" w:rsidR="00023435" w:rsidRDefault="007744E6">
      <w:pPr>
        <w:spacing w:line="276" w:lineRule="auto"/>
      </w:pPr>
      <w:sdt>
        <w:sdtPr>
          <w:tag w:val="goog_rdk_353"/>
          <w:id w:val="1083042442"/>
        </w:sdtPr>
        <w:sdtEndPr/>
        <w:sdtContent>
          <w:r w:rsidR="00853152">
            <w:t>T</w:t>
          </w:r>
        </w:sdtContent>
      </w:sdt>
      <w:r w:rsidR="00853152">
        <w:t xml:space="preserve">his Framework </w:t>
      </w:r>
      <w:sdt>
        <w:sdtPr>
          <w:tag w:val="goog_rdk_355"/>
          <w:id w:val="-2007752644"/>
        </w:sdtPr>
        <w:sdtEndPr/>
        <w:sdtContent>
          <w:r w:rsidR="00853152">
            <w:t xml:space="preserve">is </w:t>
          </w:r>
        </w:sdtContent>
      </w:sdt>
      <w:r w:rsidR="003664AA">
        <w:t xml:space="preserve"> </w:t>
      </w:r>
      <w:r w:rsidR="00853152">
        <w:t xml:space="preserve">Board-approved </w:t>
      </w:r>
      <w:sdt>
        <w:sdtPr>
          <w:tag w:val="goog_rdk_357"/>
          <w:id w:val="-1673738972"/>
        </w:sdtPr>
        <w:sdtEndPr/>
        <w:sdtContent/>
      </w:sdt>
      <w:r w:rsidR="00853152">
        <w:t xml:space="preserve">that operates within, and is supplementary to, NABKISAN's ESG Policy and its Operational Guidelines. Where this Framework establishes provisions specific to social bond issuances that go beyond the ESG Policy or Operational Guidelines, such provisions derive their authority from the Board resolution adopting this </w:t>
      </w:r>
      <w:r w:rsidR="00853152">
        <w:lastRenderedPageBreak/>
        <w:t>Framework and apply for the purposes of social bond issuances only. The ESG Policy and Operational Guidelines continue to govern all other operations of NABKISAN without modification.</w:t>
      </w:r>
    </w:p>
    <w:p w14:paraId="2492E098" w14:textId="77777777" w:rsidR="00023435" w:rsidRDefault="00023435">
      <w:pPr>
        <w:spacing w:line="276" w:lineRule="auto"/>
      </w:pPr>
    </w:p>
    <w:p w14:paraId="31BEDC92" w14:textId="77777777" w:rsidR="00023435" w:rsidRDefault="00853152">
      <w:pPr>
        <w:spacing w:line="276" w:lineRule="auto"/>
      </w:pPr>
      <w:r>
        <w:t>NABKISAN undertakes to maintain a decision-making process for the continuing eligibility of the social assets financed by the Social Bond, and to ensure that all proceeds are utilised only for the stated purpose as disclosed in the offer document. These obligations are discharged through the governance structure described in this Chapter.</w:t>
      </w:r>
    </w:p>
    <w:p w14:paraId="02208D1B" w14:textId="77777777" w:rsidR="00023435" w:rsidRDefault="00023435">
      <w:pPr>
        <w:spacing w:line="276" w:lineRule="auto"/>
      </w:pPr>
    </w:p>
    <w:p w14:paraId="2F902B5F" w14:textId="77777777" w:rsidR="00023435" w:rsidRDefault="00853152" w:rsidP="00286C19">
      <w:pPr>
        <w:pStyle w:val="heading30"/>
      </w:pPr>
      <w:r>
        <w:t>3.1.5 Responsibility matrix</w:t>
      </w:r>
    </w:p>
    <w:bookmarkStart w:id="22" w:name="_heading=h.4xwf6jz737jr" w:colFirst="0" w:colLast="0" w:displacedByCustomXml="next"/>
    <w:bookmarkEnd w:id="22" w:displacedByCustomXml="next"/>
    <w:bookmarkStart w:id="23" w:name="_Toc237440717" w:displacedByCustomXml="next"/>
    <w:sdt>
      <w:sdtPr>
        <w:rPr>
          <w:rFonts w:eastAsiaTheme="minorHAnsi" w:cs="Times New Roman (Body CS)"/>
          <w:color w:val="auto"/>
          <w:sz w:val="22"/>
          <w:szCs w:val="22"/>
          <w:lang w:val="en-GB" w:eastAsia="en-US" w:bidi="ar-SA"/>
        </w:rPr>
        <w:tag w:val="goog_rdk_359"/>
        <w:id w:val="-885516097"/>
      </w:sdtPr>
      <w:sdtEndPr/>
      <w:sdtContent>
        <w:p w14:paraId="54F27D34" w14:textId="77777777" w:rsidR="00023435" w:rsidRPr="003D7656" w:rsidRDefault="00853152" w:rsidP="003D7656">
          <w:pPr>
            <w:pStyle w:val="Caption"/>
            <w:keepNext/>
            <w:rPr>
              <w:rFonts w:eastAsiaTheme="minorHAnsi" w:cs="Times New Roman (Body CS)"/>
              <w:color w:val="auto"/>
              <w:sz w:val="22"/>
              <w:szCs w:val="22"/>
              <w:lang w:val="en-GB" w:eastAsia="en-US" w:bidi="ar-SA"/>
            </w:rPr>
          </w:pPr>
          <w:r w:rsidRPr="003D7656">
            <w:rPr>
              <w:rFonts w:eastAsiaTheme="minorHAnsi" w:cs="Times New Roman (Body CS)"/>
              <w:color w:val="auto"/>
              <w:sz w:val="22"/>
              <w:szCs w:val="22"/>
              <w:lang w:val="en-GB" w:eastAsia="en-US" w:bidi="ar-SA"/>
            </w:rPr>
            <w:t>Table 6: Core business track</w:t>
          </w:r>
        </w:p>
      </w:sdtContent>
    </w:sdt>
    <w:bookmarkEnd w:id="23" w:displacedByCustomXml="prev"/>
    <w:tbl>
      <w:tblPr>
        <w:tblStyle w:val="a5"/>
        <w:tblW w:w="9020" w:type="dxa"/>
        <w:tblBorders>
          <w:insideH w:val="single" w:sz="4" w:space="0" w:color="000000"/>
        </w:tblBorders>
        <w:tblLayout w:type="fixed"/>
        <w:tblLook w:val="0400" w:firstRow="0" w:lastRow="0" w:firstColumn="0" w:lastColumn="0" w:noHBand="0" w:noVBand="1"/>
      </w:tblPr>
      <w:tblGrid>
        <w:gridCol w:w="1567"/>
        <w:gridCol w:w="2424"/>
        <w:gridCol w:w="3562"/>
        <w:gridCol w:w="1467"/>
      </w:tblGrid>
      <w:tr w:rsidR="00023435" w14:paraId="091602F1" w14:textId="77777777">
        <w:trPr>
          <w:trHeight w:val="638"/>
        </w:trPr>
        <w:tc>
          <w:tcPr>
            <w:tcW w:w="1567" w:type="dxa"/>
            <w:shd w:val="clear" w:color="auto" w:fill="00205B"/>
            <w:tcMar>
              <w:top w:w="100" w:type="dxa"/>
              <w:left w:w="100" w:type="dxa"/>
              <w:bottom w:w="100" w:type="dxa"/>
              <w:right w:w="100" w:type="dxa"/>
            </w:tcMar>
          </w:tcPr>
          <w:bookmarkStart w:id="24" w:name="_Toc237440718" w:displacedByCustomXml="next"/>
          <w:sdt>
            <w:sdtPr>
              <w:rPr>
                <w:b/>
                <w:bCs/>
              </w:rPr>
              <w:tag w:val="goog_rdk_360"/>
              <w:id w:val="1494078218"/>
            </w:sdtPr>
            <w:sdtEndPr/>
            <w:sdtContent>
              <w:p w14:paraId="75BA203C" w14:textId="77777777" w:rsidR="00023435" w:rsidRPr="00814556" w:rsidRDefault="00853152" w:rsidP="00F3106C">
                <w:pPr>
                  <w:spacing w:line="276" w:lineRule="auto"/>
                  <w:rPr>
                    <w:b/>
                    <w:bCs/>
                  </w:rPr>
                </w:pPr>
                <w:r w:rsidRPr="00814556">
                  <w:rPr>
                    <w:b/>
                    <w:bCs/>
                  </w:rPr>
                  <w:t>Governance body</w:t>
                </w:r>
              </w:p>
            </w:sdtContent>
          </w:sdt>
          <w:bookmarkEnd w:id="24" w:displacedByCustomXml="prev"/>
        </w:tc>
        <w:tc>
          <w:tcPr>
            <w:tcW w:w="2424" w:type="dxa"/>
            <w:shd w:val="clear" w:color="auto" w:fill="00205B"/>
            <w:tcMar>
              <w:top w:w="100" w:type="dxa"/>
              <w:left w:w="100" w:type="dxa"/>
              <w:bottom w:w="100" w:type="dxa"/>
              <w:right w:w="100" w:type="dxa"/>
            </w:tcMar>
          </w:tcPr>
          <w:bookmarkStart w:id="25" w:name="_Toc237440719" w:displacedByCustomXml="next"/>
          <w:sdt>
            <w:sdtPr>
              <w:rPr>
                <w:b/>
                <w:bCs/>
              </w:rPr>
              <w:tag w:val="goog_rdk_361"/>
              <w:id w:val="-284215645"/>
            </w:sdtPr>
            <w:sdtEndPr/>
            <w:sdtContent>
              <w:p w14:paraId="007390AB" w14:textId="77777777" w:rsidR="00023435" w:rsidRPr="00814556" w:rsidRDefault="00853152" w:rsidP="00F3106C">
                <w:pPr>
                  <w:spacing w:line="276" w:lineRule="auto"/>
                  <w:rPr>
                    <w:b/>
                    <w:bCs/>
                  </w:rPr>
                </w:pPr>
                <w:r w:rsidRPr="00814556">
                  <w:rPr>
                    <w:b/>
                    <w:bCs/>
                  </w:rPr>
                  <w:t>Role</w:t>
                </w:r>
              </w:p>
            </w:sdtContent>
          </w:sdt>
          <w:bookmarkEnd w:id="25" w:displacedByCustomXml="prev"/>
        </w:tc>
        <w:tc>
          <w:tcPr>
            <w:tcW w:w="3562" w:type="dxa"/>
            <w:shd w:val="clear" w:color="auto" w:fill="00205B"/>
            <w:tcMar>
              <w:top w:w="100" w:type="dxa"/>
              <w:left w:w="100" w:type="dxa"/>
              <w:bottom w:w="100" w:type="dxa"/>
              <w:right w:w="100" w:type="dxa"/>
            </w:tcMar>
          </w:tcPr>
          <w:bookmarkStart w:id="26" w:name="_Toc237440720" w:displacedByCustomXml="next"/>
          <w:sdt>
            <w:sdtPr>
              <w:rPr>
                <w:b/>
                <w:bCs/>
              </w:rPr>
              <w:tag w:val="goog_rdk_362"/>
              <w:id w:val="-1238855008"/>
            </w:sdtPr>
            <w:sdtEndPr/>
            <w:sdtContent>
              <w:p w14:paraId="6C818EC4" w14:textId="77777777" w:rsidR="00023435" w:rsidRPr="00814556" w:rsidRDefault="00853152" w:rsidP="00F3106C">
                <w:pPr>
                  <w:spacing w:line="276" w:lineRule="auto"/>
                  <w:rPr>
                    <w:b/>
                    <w:bCs/>
                  </w:rPr>
                </w:pPr>
                <w:r w:rsidRPr="00814556">
                  <w:rPr>
                    <w:b/>
                    <w:bCs/>
                  </w:rPr>
                  <w:t>Key functions</w:t>
                </w:r>
              </w:p>
            </w:sdtContent>
          </w:sdt>
          <w:bookmarkEnd w:id="26" w:displacedByCustomXml="prev"/>
        </w:tc>
        <w:tc>
          <w:tcPr>
            <w:tcW w:w="1467" w:type="dxa"/>
            <w:shd w:val="clear" w:color="auto" w:fill="00205B"/>
            <w:tcMar>
              <w:top w:w="100" w:type="dxa"/>
              <w:left w:w="100" w:type="dxa"/>
              <w:bottom w:w="100" w:type="dxa"/>
              <w:right w:w="100" w:type="dxa"/>
            </w:tcMar>
          </w:tcPr>
          <w:bookmarkStart w:id="27" w:name="_Toc237440721" w:displacedByCustomXml="next"/>
          <w:sdt>
            <w:sdtPr>
              <w:rPr>
                <w:b/>
                <w:bCs/>
              </w:rPr>
              <w:tag w:val="goog_rdk_363"/>
              <w:id w:val="-900750453"/>
            </w:sdtPr>
            <w:sdtEndPr/>
            <w:sdtContent>
              <w:p w14:paraId="414EDA35" w14:textId="77777777" w:rsidR="00023435" w:rsidRPr="00814556" w:rsidRDefault="00853152" w:rsidP="00F3106C">
                <w:pPr>
                  <w:spacing w:line="276" w:lineRule="auto"/>
                  <w:rPr>
                    <w:b/>
                    <w:bCs/>
                  </w:rPr>
                </w:pPr>
                <w:r w:rsidRPr="00814556">
                  <w:rPr>
                    <w:b/>
                    <w:bCs/>
                  </w:rPr>
                  <w:t>Reports to</w:t>
                </w:r>
              </w:p>
            </w:sdtContent>
          </w:sdt>
          <w:bookmarkEnd w:id="27" w:displacedByCustomXml="prev"/>
        </w:tc>
      </w:tr>
      <w:tr w:rsidR="00023435" w14:paraId="1A0D4701" w14:textId="77777777">
        <w:trPr>
          <w:trHeight w:val="521"/>
        </w:trPr>
        <w:tc>
          <w:tcPr>
            <w:tcW w:w="1567" w:type="dxa"/>
            <w:tcMar>
              <w:top w:w="100" w:type="dxa"/>
              <w:left w:w="100" w:type="dxa"/>
              <w:bottom w:w="100" w:type="dxa"/>
              <w:right w:w="100" w:type="dxa"/>
            </w:tcMar>
          </w:tcPr>
          <w:bookmarkStart w:id="28" w:name="_Toc237542607" w:displacedByCustomXml="next"/>
          <w:bookmarkStart w:id="29" w:name="_Toc237440722" w:displacedByCustomXml="next"/>
          <w:sdt>
            <w:sdtPr>
              <w:tag w:val="goog_rdk_365"/>
              <w:id w:val="667886510"/>
            </w:sdtPr>
            <w:sdtEndPr/>
            <w:sdtContent>
              <w:p w14:paraId="2C7B894E" w14:textId="77777777" w:rsidR="00023435" w:rsidRPr="002715E7" w:rsidRDefault="007744E6" w:rsidP="002715E7">
                <w:pPr>
                  <w:pStyle w:val="Heading3"/>
                </w:pPr>
                <w:sdt>
                  <w:sdtPr>
                    <w:tag w:val="goog_rdk_364"/>
                    <w:id w:val="-2065187567"/>
                  </w:sdtPr>
                  <w:sdtEndPr/>
                  <w:sdtContent>
                    <w:r w:rsidR="00853152" w:rsidRPr="002715E7">
                      <w:t>Board of Directors</w:t>
                    </w:r>
                  </w:sdtContent>
                </w:sdt>
              </w:p>
            </w:sdtContent>
          </w:sdt>
          <w:bookmarkEnd w:id="28" w:displacedByCustomXml="prev"/>
          <w:bookmarkEnd w:id="29" w:displacedByCustomXml="prev"/>
        </w:tc>
        <w:tc>
          <w:tcPr>
            <w:tcW w:w="2424" w:type="dxa"/>
            <w:tcMar>
              <w:top w:w="100" w:type="dxa"/>
              <w:left w:w="100" w:type="dxa"/>
              <w:bottom w:w="100" w:type="dxa"/>
              <w:right w:w="100" w:type="dxa"/>
            </w:tcMar>
          </w:tcPr>
          <w:bookmarkStart w:id="30" w:name="_Toc237542608" w:displacedByCustomXml="next"/>
          <w:bookmarkStart w:id="31" w:name="_Toc237440723" w:displacedByCustomXml="next"/>
          <w:sdt>
            <w:sdtPr>
              <w:tag w:val="goog_rdk_367"/>
              <w:id w:val="137973886"/>
            </w:sdtPr>
            <w:sdtEndPr/>
            <w:sdtContent>
              <w:p w14:paraId="1A4F4031" w14:textId="77777777" w:rsidR="00023435" w:rsidRDefault="007744E6" w:rsidP="002715E7">
                <w:pPr>
                  <w:pStyle w:val="Heading3"/>
                </w:pPr>
                <w:sdt>
                  <w:sdtPr>
                    <w:tag w:val="goog_rdk_366"/>
                    <w:id w:val="1573087387"/>
                  </w:sdtPr>
                  <w:sdtEndPr/>
                  <w:sdtContent>
                    <w:r w:rsidR="00853152" w:rsidRPr="002715E7">
                      <w:t>Apex authority</w:t>
                    </w:r>
                  </w:sdtContent>
                </w:sdt>
              </w:p>
            </w:sdtContent>
          </w:sdt>
          <w:bookmarkEnd w:id="30" w:displacedByCustomXml="prev"/>
          <w:bookmarkEnd w:id="31" w:displacedByCustomXml="prev"/>
        </w:tc>
        <w:tc>
          <w:tcPr>
            <w:tcW w:w="3562" w:type="dxa"/>
            <w:tcMar>
              <w:top w:w="100" w:type="dxa"/>
              <w:left w:w="100" w:type="dxa"/>
              <w:bottom w:w="100" w:type="dxa"/>
              <w:right w:w="100" w:type="dxa"/>
            </w:tcMar>
          </w:tcPr>
          <w:bookmarkStart w:id="32" w:name="_Toc237542609" w:displacedByCustomXml="next"/>
          <w:bookmarkStart w:id="33" w:name="_Toc237440724" w:displacedByCustomXml="next"/>
          <w:sdt>
            <w:sdtPr>
              <w:tag w:val="goog_rdk_372"/>
              <w:id w:val="-374202943"/>
            </w:sdtPr>
            <w:sdtEndPr/>
            <w:sdtContent>
              <w:p w14:paraId="6D5E5CE2" w14:textId="77777777" w:rsidR="00023435" w:rsidRDefault="007744E6" w:rsidP="002715E7">
                <w:pPr>
                  <w:pStyle w:val="Heading3"/>
                </w:pPr>
                <w:sdt>
                  <w:sdtPr>
                    <w:tag w:val="goog_rdk_368"/>
                    <w:id w:val="1190989787"/>
                  </w:sdtPr>
                  <w:sdtEndPr/>
                  <w:sdtContent>
                    <w:r w:rsidR="00853152" w:rsidRPr="002715E7">
                      <w:t>Approves lending</w:t>
                    </w:r>
                  </w:sdtContent>
                </w:sdt>
                <w:sdt>
                  <w:sdtPr>
                    <w:tag w:val="goog_rdk_369"/>
                    <w:id w:val="-79977532"/>
                  </w:sdtPr>
                  <w:sdtEndPr/>
                  <w:sdtContent>
                    <w:sdt>
                      <w:sdtPr>
                        <w:tag w:val="goog_rdk_370"/>
                        <w:id w:val="865113282"/>
                      </w:sdtPr>
                      <w:sdtEndPr/>
                      <w:sdtContent>
                        <w:r w:rsidR="00853152" w:rsidRPr="002715E7">
                          <w:t>,</w:t>
                        </w:r>
                      </w:sdtContent>
                    </w:sdt>
                  </w:sdtContent>
                </w:sdt>
                <w:sdt>
                  <w:sdtPr>
                    <w:tag w:val="goog_rdk_371"/>
                    <w:id w:val="-1174673378"/>
                  </w:sdtPr>
                  <w:sdtEndPr/>
                  <w:sdtContent>
                    <w:r w:rsidR="00853152" w:rsidRPr="002715E7">
                      <w:t xml:space="preserve"> where required by delegation matrix</w:t>
                    </w:r>
                  </w:sdtContent>
                </w:sdt>
              </w:p>
            </w:sdtContent>
          </w:sdt>
          <w:bookmarkEnd w:id="32" w:displacedByCustomXml="prev"/>
          <w:bookmarkEnd w:id="33" w:displacedByCustomXml="prev"/>
        </w:tc>
        <w:tc>
          <w:tcPr>
            <w:tcW w:w="1467" w:type="dxa"/>
            <w:tcMar>
              <w:top w:w="100" w:type="dxa"/>
              <w:left w:w="100" w:type="dxa"/>
              <w:bottom w:w="100" w:type="dxa"/>
              <w:right w:w="100" w:type="dxa"/>
            </w:tcMar>
          </w:tcPr>
          <w:p w14:paraId="581E3612" w14:textId="77777777" w:rsidR="00023435" w:rsidRDefault="00F3106C" w:rsidP="002715E7">
            <w:pPr>
              <w:pStyle w:val="Heading3"/>
            </w:pPr>
            <w:bookmarkStart w:id="34" w:name="_Toc237542610"/>
            <w:r>
              <w:t>-</w:t>
            </w:r>
            <w:bookmarkEnd w:id="34"/>
          </w:p>
        </w:tc>
      </w:tr>
      <w:tr w:rsidR="00023435" w14:paraId="1E314311" w14:textId="77777777">
        <w:trPr>
          <w:trHeight w:val="556"/>
        </w:trPr>
        <w:tc>
          <w:tcPr>
            <w:tcW w:w="1567" w:type="dxa"/>
            <w:tcMar>
              <w:top w:w="100" w:type="dxa"/>
              <w:left w:w="100" w:type="dxa"/>
              <w:bottom w:w="100" w:type="dxa"/>
              <w:right w:w="100" w:type="dxa"/>
            </w:tcMar>
          </w:tcPr>
          <w:bookmarkStart w:id="35" w:name="_Toc237542611" w:displacedByCustomXml="next"/>
          <w:bookmarkStart w:id="36" w:name="_Toc237440726" w:displacedByCustomXml="next"/>
          <w:sdt>
            <w:sdtPr>
              <w:tag w:val="goog_rdk_375"/>
              <w:id w:val="-504407610"/>
            </w:sdtPr>
            <w:sdtEndPr/>
            <w:sdtContent>
              <w:p w14:paraId="0A69AB83" w14:textId="77777777" w:rsidR="00023435" w:rsidRPr="002715E7" w:rsidRDefault="007744E6" w:rsidP="002715E7">
                <w:pPr>
                  <w:pStyle w:val="Heading3"/>
                </w:pPr>
                <w:sdt>
                  <w:sdtPr>
                    <w:tag w:val="goog_rdk_374"/>
                    <w:id w:val="625286525"/>
                  </w:sdtPr>
                  <w:sdtEndPr/>
                  <w:sdtContent>
                    <w:r w:rsidR="00853152" w:rsidRPr="002715E7">
                      <w:t>ALCO (Board)</w:t>
                    </w:r>
                  </w:sdtContent>
                </w:sdt>
              </w:p>
            </w:sdtContent>
          </w:sdt>
          <w:bookmarkEnd w:id="35" w:displacedByCustomXml="prev"/>
          <w:bookmarkEnd w:id="36" w:displacedByCustomXml="prev"/>
        </w:tc>
        <w:tc>
          <w:tcPr>
            <w:tcW w:w="2424" w:type="dxa"/>
            <w:tcMar>
              <w:top w:w="100" w:type="dxa"/>
              <w:left w:w="100" w:type="dxa"/>
              <w:bottom w:w="100" w:type="dxa"/>
              <w:right w:w="100" w:type="dxa"/>
            </w:tcMar>
          </w:tcPr>
          <w:bookmarkStart w:id="37" w:name="_Toc237542612" w:displacedByCustomXml="next"/>
          <w:bookmarkStart w:id="38" w:name="_Toc237440727" w:displacedByCustomXml="next"/>
          <w:sdt>
            <w:sdtPr>
              <w:tag w:val="goog_rdk_380"/>
              <w:id w:val="-1711297735"/>
            </w:sdtPr>
            <w:sdtEndPr/>
            <w:sdtContent>
              <w:p w14:paraId="12E57245" w14:textId="77777777" w:rsidR="00023435" w:rsidRPr="00853152" w:rsidRDefault="007744E6" w:rsidP="002715E7">
                <w:pPr>
                  <w:pStyle w:val="Heading3"/>
                </w:pPr>
                <w:sdt>
                  <w:sdtPr>
                    <w:tag w:val="goog_rdk_377"/>
                    <w:id w:val="-1287512633"/>
                  </w:sdtPr>
                  <w:sdtEndPr/>
                  <w:sdtContent>
                    <w:r w:rsidR="00853152">
                      <w:t>Support for Commercial Decision</w:t>
                    </w:r>
                  </w:sdtContent>
                </w:sdt>
                <w:sdt>
                  <w:sdtPr>
                    <w:tag w:val="goog_rdk_378"/>
                    <w:id w:val="1577460180"/>
                    <w:showingPlcHdr/>
                  </w:sdtPr>
                  <w:sdtEndPr/>
                  <w:sdtContent>
                    <w:r w:rsidR="002715E7">
                      <w:t xml:space="preserve">     </w:t>
                    </w:r>
                  </w:sdtContent>
                </w:sdt>
                <w:sdt>
                  <w:sdtPr>
                    <w:tag w:val="goog_rdk_379"/>
                    <w:id w:val="-706186103"/>
                  </w:sdtPr>
                  <w:sdtEndPr/>
                  <w:sdtContent/>
                </w:sdt>
              </w:p>
            </w:sdtContent>
          </w:sdt>
          <w:bookmarkEnd w:id="37" w:displacedByCustomXml="prev"/>
          <w:bookmarkEnd w:id="38" w:displacedByCustomXml="prev"/>
        </w:tc>
        <w:tc>
          <w:tcPr>
            <w:tcW w:w="3562" w:type="dxa"/>
            <w:tcMar>
              <w:top w:w="100" w:type="dxa"/>
              <w:left w:w="100" w:type="dxa"/>
              <w:bottom w:w="100" w:type="dxa"/>
              <w:right w:w="100" w:type="dxa"/>
            </w:tcMar>
          </w:tcPr>
          <w:bookmarkStart w:id="39" w:name="_Toc237542613" w:displacedByCustomXml="next"/>
          <w:sdt>
            <w:sdtPr>
              <w:tag w:val="goog_rdk_393"/>
              <w:id w:val="-945458759"/>
            </w:sdtPr>
            <w:sdtEndPr/>
            <w:sdtContent>
              <w:bookmarkStart w:id="40" w:name="_Toc237440728" w:displacedByCustomXml="prev"/>
              <w:p w14:paraId="075D84F5" w14:textId="77777777" w:rsidR="00023435" w:rsidRPr="00853152" w:rsidRDefault="007744E6" w:rsidP="003664AA">
                <w:pPr>
                  <w:pStyle w:val="Heading3"/>
                </w:pPr>
                <w:sdt>
                  <w:sdtPr>
                    <w:tag w:val="goog_rdk_384"/>
                    <w:id w:val="1771999366"/>
                  </w:sdtPr>
                  <w:sdtEndPr/>
                  <w:sdtContent>
                    <w:sdt>
                      <w:sdtPr>
                        <w:tag w:val="goog_rdk_385"/>
                        <w:id w:val="556309573"/>
                      </w:sdtPr>
                      <w:sdtEndPr/>
                      <w:sdtContent>
                        <w:r w:rsidR="00853152" w:rsidRPr="00853152">
                          <w:t xml:space="preserve">Supports </w:t>
                        </w:r>
                      </w:sdtContent>
                    </w:sdt>
                  </w:sdtContent>
                </w:sdt>
                <w:sdt>
                  <w:sdtPr>
                    <w:tag w:val="goog_rdk_386"/>
                    <w:id w:val="-880519386"/>
                  </w:sdtPr>
                  <w:sdtEndPr/>
                  <w:sdtContent>
                    <w:r w:rsidR="00853152" w:rsidRPr="00853152">
                      <w:t>Partner FI</w:t>
                    </w:r>
                  </w:sdtContent>
                </w:sdt>
                <w:sdt>
                  <w:sdtPr>
                    <w:tag w:val="goog_rdk_387"/>
                    <w:id w:val="-1843834848"/>
                  </w:sdtPr>
                  <w:sdtEndPr/>
                  <w:sdtContent>
                    <w:sdt>
                      <w:sdtPr>
                        <w:tag w:val="goog_rdk_388"/>
                        <w:id w:val="-1885804018"/>
                        <w:showingPlcHdr/>
                      </w:sdtPr>
                      <w:sdtEndPr/>
                      <w:sdtContent>
                        <w:r w:rsidR="002715E7">
                          <w:t xml:space="preserve">     </w:t>
                        </w:r>
                      </w:sdtContent>
                    </w:sdt>
                  </w:sdtContent>
                </w:sdt>
                <w:sdt>
                  <w:sdtPr>
                    <w:tag w:val="goog_rdk_389"/>
                    <w:id w:val="-1350164102"/>
                  </w:sdtPr>
                  <w:sdtEndPr/>
                  <w:sdtContent>
                    <w:r w:rsidR="00853152" w:rsidRPr="00853152">
                      <w:t xml:space="preserve"> lending terms</w:t>
                    </w:r>
                    <w:r w:rsidR="003664AA">
                      <w:t>;</w:t>
                    </w:r>
                    <w:r w:rsidR="00853152" w:rsidRPr="00853152">
                      <w:t xml:space="preserve"> </w:t>
                    </w:r>
                  </w:sdtContent>
                </w:sdt>
                <w:sdt>
                  <w:sdtPr>
                    <w:tag w:val="goog_rdk_390"/>
                    <w:id w:val="1039594178"/>
                  </w:sdtPr>
                  <w:sdtEndPr/>
                  <w:sdtContent>
                    <w:sdt>
                      <w:sdtPr>
                        <w:tag w:val="goog_rdk_391"/>
                        <w:id w:val="-836502285"/>
                        <w:showingPlcHdr/>
                      </w:sdtPr>
                      <w:sdtEndPr/>
                      <w:sdtContent>
                        <w:r w:rsidR="002715E7">
                          <w:t xml:space="preserve">     </w:t>
                        </w:r>
                      </w:sdtContent>
                    </w:sdt>
                  </w:sdtContent>
                </w:sdt>
                <w:sdt>
                  <w:sdtPr>
                    <w:tag w:val="goog_rdk_392"/>
                    <w:id w:val="1670484629"/>
                  </w:sdtPr>
                  <w:sdtEndPr/>
                  <w:sdtContent>
                    <w:r w:rsidR="00853152" w:rsidRPr="00853152">
                      <w:t xml:space="preserve"> oversees asset-liability management</w:t>
                    </w:r>
                  </w:sdtContent>
                </w:sdt>
              </w:p>
            </w:sdtContent>
          </w:sdt>
          <w:bookmarkEnd w:id="40" w:displacedByCustomXml="prev"/>
          <w:bookmarkEnd w:id="39" w:displacedByCustomXml="prev"/>
        </w:tc>
        <w:tc>
          <w:tcPr>
            <w:tcW w:w="1467" w:type="dxa"/>
            <w:tcMar>
              <w:top w:w="100" w:type="dxa"/>
              <w:left w:w="100" w:type="dxa"/>
              <w:bottom w:w="100" w:type="dxa"/>
              <w:right w:w="100" w:type="dxa"/>
            </w:tcMar>
          </w:tcPr>
          <w:bookmarkStart w:id="41" w:name="_Toc237542614" w:displacedByCustomXml="next"/>
          <w:bookmarkStart w:id="42" w:name="_Toc237440729" w:displacedByCustomXml="next"/>
          <w:sdt>
            <w:sdtPr>
              <w:tag w:val="goog_rdk_395"/>
              <w:id w:val="1193627684"/>
            </w:sdtPr>
            <w:sdtEndPr/>
            <w:sdtContent>
              <w:p w14:paraId="29C24DD9" w14:textId="77777777" w:rsidR="00023435" w:rsidRPr="00853152" w:rsidRDefault="007744E6" w:rsidP="002715E7">
                <w:pPr>
                  <w:pStyle w:val="Heading3"/>
                </w:pPr>
                <w:sdt>
                  <w:sdtPr>
                    <w:tag w:val="goog_rdk_394"/>
                    <w:id w:val="-1377026417"/>
                  </w:sdtPr>
                  <w:sdtEndPr/>
                  <w:sdtContent>
                    <w:r w:rsidR="00853152" w:rsidRPr="00853152">
                      <w:t>Board</w:t>
                    </w:r>
                  </w:sdtContent>
                </w:sdt>
              </w:p>
            </w:sdtContent>
          </w:sdt>
          <w:bookmarkEnd w:id="41" w:displacedByCustomXml="prev"/>
          <w:bookmarkEnd w:id="42" w:displacedByCustomXml="prev"/>
        </w:tc>
      </w:tr>
      <w:tr w:rsidR="00023435" w14:paraId="0A7A8FF9" w14:textId="77777777" w:rsidTr="004F064A">
        <w:trPr>
          <w:trHeight w:val="376"/>
        </w:trPr>
        <w:tc>
          <w:tcPr>
            <w:tcW w:w="1567" w:type="dxa"/>
            <w:tcBorders>
              <w:bottom w:val="single" w:sz="4" w:space="0" w:color="000000"/>
            </w:tcBorders>
            <w:tcMar>
              <w:top w:w="100" w:type="dxa"/>
              <w:left w:w="100" w:type="dxa"/>
              <w:bottom w:w="100" w:type="dxa"/>
              <w:right w:w="100" w:type="dxa"/>
            </w:tcMar>
          </w:tcPr>
          <w:bookmarkStart w:id="43" w:name="_Toc237542615" w:displacedByCustomXml="next"/>
          <w:bookmarkStart w:id="44" w:name="_Toc237440730" w:displacedByCustomXml="next"/>
          <w:sdt>
            <w:sdtPr>
              <w:tag w:val="goog_rdk_416"/>
              <w:id w:val="948615206"/>
            </w:sdtPr>
            <w:sdtEndPr/>
            <w:sdtContent>
              <w:p w14:paraId="62E6B6B8" w14:textId="77777777" w:rsidR="00023435" w:rsidRPr="00853152" w:rsidRDefault="007744E6" w:rsidP="002715E7">
                <w:pPr>
                  <w:pStyle w:val="Heading3"/>
                </w:pPr>
                <w:sdt>
                  <w:sdtPr>
                    <w:tag w:val="goog_rdk_413"/>
                    <w:id w:val="-1922994096"/>
                  </w:sdtPr>
                  <w:sdtEndPr/>
                  <w:sdtContent>
                    <w:r w:rsidR="00853152">
                      <w:t>Credit</w:t>
                    </w:r>
                  </w:sdtContent>
                </w:sdt>
                <w:sdt>
                  <w:sdtPr>
                    <w:tag w:val="goog_rdk_414"/>
                    <w:id w:val="-597252989"/>
                    <w:showingPlcHdr/>
                  </w:sdtPr>
                  <w:sdtEndPr/>
                  <w:sdtContent>
                    <w:r w:rsidR="002715E7">
                      <w:t xml:space="preserve">     </w:t>
                    </w:r>
                  </w:sdtContent>
                </w:sdt>
                <w:r w:rsidR="00853152">
                  <w:t xml:space="preserve"> Committee</w:t>
                </w:r>
                <w:sdt>
                  <w:sdtPr>
                    <w:tag w:val="goog_rdk_415"/>
                    <w:id w:val="-1116072695"/>
                  </w:sdtPr>
                  <w:sdtEndPr/>
                  <w:sdtContent/>
                </w:sdt>
              </w:p>
            </w:sdtContent>
          </w:sdt>
          <w:bookmarkEnd w:id="43" w:displacedByCustomXml="prev"/>
          <w:bookmarkEnd w:id="44" w:displacedByCustomXml="prev"/>
        </w:tc>
        <w:tc>
          <w:tcPr>
            <w:tcW w:w="2424" w:type="dxa"/>
            <w:tcBorders>
              <w:bottom w:val="single" w:sz="4" w:space="0" w:color="000000"/>
            </w:tcBorders>
            <w:tcMar>
              <w:top w:w="100" w:type="dxa"/>
              <w:left w:w="100" w:type="dxa"/>
              <w:bottom w:w="100" w:type="dxa"/>
              <w:right w:w="100" w:type="dxa"/>
            </w:tcMar>
          </w:tcPr>
          <w:bookmarkStart w:id="45" w:name="_Toc237542616" w:displacedByCustomXml="next"/>
          <w:bookmarkStart w:id="46" w:name="_Toc237440731" w:displacedByCustomXml="next"/>
          <w:sdt>
            <w:sdtPr>
              <w:tag w:val="goog_rdk_423"/>
              <w:id w:val="1245206105"/>
            </w:sdtPr>
            <w:sdtEndPr/>
            <w:sdtContent>
              <w:p w14:paraId="47FC9EFD" w14:textId="77777777" w:rsidR="00023435" w:rsidRPr="00853152" w:rsidRDefault="007744E6" w:rsidP="002715E7">
                <w:pPr>
                  <w:pStyle w:val="Heading3"/>
                </w:pPr>
                <w:sdt>
                  <w:sdtPr>
                    <w:tag w:val="goog_rdk_418"/>
                    <w:id w:val="-512260869"/>
                  </w:sdtPr>
                  <w:sdtEndPr/>
                  <w:sdtContent>
                    <w:sdt>
                      <w:sdtPr>
                        <w:tag w:val="goog_rdk_419"/>
                        <w:id w:val="286735070"/>
                      </w:sdtPr>
                      <w:sdtEndPr/>
                      <w:sdtContent>
                        <w:r w:rsidR="00853152" w:rsidRPr="00853152">
                          <w:t>Sanctions</w:t>
                        </w:r>
                      </w:sdtContent>
                    </w:sdt>
                  </w:sdtContent>
                </w:sdt>
                <w:sdt>
                  <w:sdtPr>
                    <w:tag w:val="goog_rdk_420"/>
                    <w:id w:val="-2006779294"/>
                  </w:sdtPr>
                  <w:sdtEndPr/>
                  <w:sdtContent>
                    <w:sdt>
                      <w:sdtPr>
                        <w:tag w:val="goog_rdk_421"/>
                        <w:id w:val="-736087097"/>
                        <w:showingPlcHdr/>
                      </w:sdtPr>
                      <w:sdtEndPr/>
                      <w:sdtContent>
                        <w:r w:rsidR="002715E7">
                          <w:t xml:space="preserve">     </w:t>
                        </w:r>
                      </w:sdtContent>
                    </w:sdt>
                  </w:sdtContent>
                </w:sdt>
                <w:sdt>
                  <w:sdtPr>
                    <w:tag w:val="goog_rdk_422"/>
                    <w:id w:val="157997889"/>
                  </w:sdtPr>
                  <w:sdtEndPr/>
                  <w:sdtContent/>
                </w:sdt>
              </w:p>
            </w:sdtContent>
          </w:sdt>
          <w:bookmarkEnd w:id="45" w:displacedByCustomXml="prev"/>
          <w:bookmarkEnd w:id="46" w:displacedByCustomXml="prev"/>
        </w:tc>
        <w:tc>
          <w:tcPr>
            <w:tcW w:w="3562" w:type="dxa"/>
            <w:tcBorders>
              <w:bottom w:val="single" w:sz="4" w:space="0" w:color="000000"/>
            </w:tcBorders>
            <w:tcMar>
              <w:top w:w="100" w:type="dxa"/>
              <w:left w:w="100" w:type="dxa"/>
              <w:bottom w:w="100" w:type="dxa"/>
              <w:right w:w="100" w:type="dxa"/>
            </w:tcMar>
          </w:tcPr>
          <w:bookmarkStart w:id="47" w:name="_Toc237542617" w:displacedByCustomXml="next"/>
          <w:bookmarkStart w:id="48" w:name="_Toc237440732" w:displacedByCustomXml="next"/>
          <w:sdt>
            <w:sdtPr>
              <w:tag w:val="goog_rdk_428"/>
              <w:id w:val="-1308910957"/>
            </w:sdtPr>
            <w:sdtEndPr/>
            <w:sdtContent>
              <w:p w14:paraId="416C2A33" w14:textId="77777777" w:rsidR="00023435" w:rsidRPr="00853152" w:rsidRDefault="007744E6" w:rsidP="002715E7">
                <w:pPr>
                  <w:pStyle w:val="Heading3"/>
                </w:pPr>
                <w:sdt>
                  <w:sdtPr>
                    <w:tag w:val="goog_rdk_424"/>
                    <w:id w:val="611850171"/>
                  </w:sdtPr>
                  <w:sdtEndPr/>
                  <w:sdtContent>
                    <w:r w:rsidR="00853152" w:rsidRPr="00853152">
                      <w:t xml:space="preserve">Approves </w:t>
                    </w:r>
                  </w:sdtContent>
                </w:sdt>
                <w:sdt>
                  <w:sdtPr>
                    <w:tag w:val="goog_rdk_425"/>
                    <w:id w:val="-2123589677"/>
                  </w:sdtPr>
                  <w:sdtEndPr/>
                  <w:sdtContent>
                    <w:sdt>
                      <w:sdtPr>
                        <w:tag w:val="goog_rdk_426"/>
                        <w:id w:val="665229577"/>
                        <w:showingPlcHdr/>
                      </w:sdtPr>
                      <w:sdtEndPr/>
                      <w:sdtContent>
                        <w:r w:rsidR="002715E7">
                          <w:t xml:space="preserve">     </w:t>
                        </w:r>
                      </w:sdtContent>
                    </w:sdt>
                  </w:sdtContent>
                </w:sdt>
                <w:sdt>
                  <w:sdtPr>
                    <w:tag w:val="goog_rdk_427"/>
                    <w:id w:val="1668368580"/>
                  </w:sdtPr>
                  <w:sdtEndPr/>
                  <w:sdtContent>
                    <w:r w:rsidR="00853152" w:rsidRPr="00853152">
                      <w:t>loan proposals within delegation limits</w:t>
                    </w:r>
                  </w:sdtContent>
                </w:sdt>
              </w:p>
            </w:sdtContent>
          </w:sdt>
          <w:bookmarkEnd w:id="47" w:displacedByCustomXml="prev"/>
          <w:bookmarkEnd w:id="48" w:displacedByCustomXml="prev"/>
        </w:tc>
        <w:tc>
          <w:tcPr>
            <w:tcW w:w="1467" w:type="dxa"/>
            <w:tcBorders>
              <w:bottom w:val="single" w:sz="4" w:space="0" w:color="000000"/>
            </w:tcBorders>
            <w:tcMar>
              <w:top w:w="100" w:type="dxa"/>
              <w:left w:w="100" w:type="dxa"/>
              <w:bottom w:w="100" w:type="dxa"/>
              <w:right w:w="100" w:type="dxa"/>
            </w:tcMar>
          </w:tcPr>
          <w:bookmarkStart w:id="49" w:name="_Toc237542618" w:displacedByCustomXml="next"/>
          <w:sdt>
            <w:sdtPr>
              <w:tag w:val="goog_rdk_431"/>
              <w:id w:val="307313695"/>
            </w:sdtPr>
            <w:sdtEndPr/>
            <w:sdtContent>
              <w:p w14:paraId="6D9BBBA5" w14:textId="77777777" w:rsidR="00023435" w:rsidRDefault="007744E6" w:rsidP="00F3106C">
                <w:pPr>
                  <w:pStyle w:val="Heading3"/>
                </w:pPr>
                <w:sdt>
                  <w:sdtPr>
                    <w:tag w:val="goog_rdk_430"/>
                    <w:id w:val="-1891508979"/>
                  </w:sdtPr>
                  <w:sdtEndPr/>
                  <w:sdtContent>
                    <w:r w:rsidR="00F3106C">
                      <w:t>-</w:t>
                    </w:r>
                  </w:sdtContent>
                </w:sdt>
              </w:p>
            </w:sdtContent>
          </w:sdt>
          <w:bookmarkEnd w:id="49" w:displacedByCustomXml="prev"/>
        </w:tc>
      </w:tr>
      <w:tr w:rsidR="00023435" w14:paraId="01B0BF11" w14:textId="77777777" w:rsidTr="004F064A">
        <w:trPr>
          <w:trHeight w:val="766"/>
        </w:trPr>
        <w:tc>
          <w:tcPr>
            <w:tcW w:w="1567" w:type="dxa"/>
            <w:tcBorders>
              <w:top w:val="single" w:sz="4" w:space="0" w:color="000000"/>
              <w:bottom w:val="single" w:sz="4" w:space="0" w:color="auto"/>
            </w:tcBorders>
            <w:tcMar>
              <w:top w:w="100" w:type="dxa"/>
              <w:left w:w="100" w:type="dxa"/>
              <w:bottom w:w="100" w:type="dxa"/>
              <w:right w:w="100" w:type="dxa"/>
            </w:tcMar>
          </w:tcPr>
          <w:bookmarkStart w:id="50" w:name="_Toc237542619" w:displacedByCustomXml="next"/>
          <w:bookmarkStart w:id="51" w:name="_Toc237440733" w:displacedByCustomXml="next"/>
          <w:sdt>
            <w:sdtPr>
              <w:tag w:val="goog_rdk_433"/>
              <w:id w:val="1529368317"/>
            </w:sdtPr>
            <w:sdtEndPr/>
            <w:sdtContent>
              <w:p w14:paraId="1AF1EDA5" w14:textId="77777777" w:rsidR="00023435" w:rsidRPr="002715E7" w:rsidRDefault="007744E6" w:rsidP="002715E7">
                <w:pPr>
                  <w:pStyle w:val="Heading3"/>
                </w:pPr>
                <w:sdt>
                  <w:sdtPr>
                    <w:tag w:val="goog_rdk_432"/>
                    <w:id w:val="327437445"/>
                  </w:sdtPr>
                  <w:sdtEndPr/>
                  <w:sdtContent>
                    <w:r w:rsidR="00853152" w:rsidRPr="002715E7">
                      <w:t>NBFC Business Sourcing Team</w:t>
                    </w:r>
                  </w:sdtContent>
                </w:sdt>
              </w:p>
            </w:sdtContent>
          </w:sdt>
          <w:bookmarkEnd w:id="50" w:displacedByCustomXml="prev"/>
          <w:bookmarkEnd w:id="51" w:displacedByCustomXml="prev"/>
        </w:tc>
        <w:tc>
          <w:tcPr>
            <w:tcW w:w="2424" w:type="dxa"/>
            <w:tcBorders>
              <w:top w:val="single" w:sz="4" w:space="0" w:color="000000"/>
              <w:bottom w:val="single" w:sz="4" w:space="0" w:color="auto"/>
            </w:tcBorders>
            <w:tcMar>
              <w:top w:w="100" w:type="dxa"/>
              <w:left w:w="100" w:type="dxa"/>
              <w:bottom w:w="100" w:type="dxa"/>
              <w:right w:w="100" w:type="dxa"/>
            </w:tcMar>
          </w:tcPr>
          <w:bookmarkStart w:id="52" w:name="_Toc237542620" w:displacedByCustomXml="next"/>
          <w:bookmarkStart w:id="53" w:name="_Toc237440734" w:displacedByCustomXml="next"/>
          <w:sdt>
            <w:sdtPr>
              <w:tag w:val="goog_rdk_435"/>
              <w:id w:val="-1114653430"/>
            </w:sdtPr>
            <w:sdtEndPr/>
            <w:sdtContent>
              <w:p w14:paraId="4E369088" w14:textId="77777777" w:rsidR="00023435" w:rsidRDefault="007744E6" w:rsidP="002715E7">
                <w:pPr>
                  <w:pStyle w:val="Heading3"/>
                </w:pPr>
                <w:sdt>
                  <w:sdtPr>
                    <w:tag w:val="goog_rdk_434"/>
                    <w:id w:val="-216732858"/>
                  </w:sdtPr>
                  <w:sdtEndPr/>
                  <w:sdtContent>
                    <w:r w:rsidR="00853152" w:rsidRPr="002715E7">
                      <w:t>Origination</w:t>
                    </w:r>
                  </w:sdtContent>
                </w:sdt>
              </w:p>
            </w:sdtContent>
          </w:sdt>
          <w:bookmarkEnd w:id="52" w:displacedByCustomXml="prev"/>
          <w:bookmarkEnd w:id="53" w:displacedByCustomXml="prev"/>
        </w:tc>
        <w:tc>
          <w:tcPr>
            <w:tcW w:w="3562" w:type="dxa"/>
            <w:tcBorders>
              <w:top w:val="single" w:sz="4" w:space="0" w:color="000000"/>
              <w:bottom w:val="single" w:sz="4" w:space="0" w:color="auto"/>
            </w:tcBorders>
            <w:tcMar>
              <w:top w:w="100" w:type="dxa"/>
              <w:left w:w="100" w:type="dxa"/>
              <w:bottom w:w="100" w:type="dxa"/>
              <w:right w:w="100" w:type="dxa"/>
            </w:tcMar>
          </w:tcPr>
          <w:bookmarkStart w:id="54" w:name="_Toc237542621" w:displacedByCustomXml="next"/>
          <w:bookmarkStart w:id="55" w:name="_Toc237440735" w:displacedByCustomXml="next"/>
          <w:sdt>
            <w:sdtPr>
              <w:tag w:val="goog_rdk_439"/>
              <w:id w:val="-1865243105"/>
            </w:sdtPr>
            <w:sdtEndPr/>
            <w:sdtContent>
              <w:p w14:paraId="1E539716" w14:textId="13DC30FD" w:rsidR="00023435" w:rsidRDefault="007744E6" w:rsidP="002715E7">
                <w:pPr>
                  <w:pStyle w:val="Heading3"/>
                </w:pPr>
                <w:sdt>
                  <w:sdtPr>
                    <w:tag w:val="goog_rdk_436"/>
                    <w:id w:val="345445823"/>
                  </w:sdtPr>
                  <w:sdtEndPr/>
                  <w:sdtContent>
                    <w:r w:rsidR="00853152" w:rsidRPr="002715E7">
                      <w:t xml:space="preserve">Screens and appraises Partner FIs; holds relationship ownership; </w:t>
                    </w:r>
                  </w:sdtContent>
                </w:sdt>
              </w:p>
            </w:sdtContent>
          </w:sdt>
          <w:bookmarkEnd w:id="54" w:displacedByCustomXml="prev"/>
          <w:bookmarkEnd w:id="55" w:displacedByCustomXml="prev"/>
        </w:tc>
        <w:tc>
          <w:tcPr>
            <w:tcW w:w="1467" w:type="dxa"/>
            <w:tcBorders>
              <w:top w:val="single" w:sz="4" w:space="0" w:color="000000"/>
              <w:bottom w:val="single" w:sz="4" w:space="0" w:color="auto"/>
            </w:tcBorders>
            <w:tcMar>
              <w:top w:w="100" w:type="dxa"/>
              <w:left w:w="100" w:type="dxa"/>
              <w:bottom w:w="100" w:type="dxa"/>
              <w:right w:w="100" w:type="dxa"/>
            </w:tcMar>
          </w:tcPr>
          <w:bookmarkStart w:id="56" w:name="_Toc237542622" w:displacedByCustomXml="next"/>
          <w:sdt>
            <w:sdtPr>
              <w:tag w:val="goog_rdk_443"/>
              <w:id w:val="1515641201"/>
            </w:sdtPr>
            <w:sdtEndPr/>
            <w:sdtContent>
              <w:p w14:paraId="07D7ED21" w14:textId="77777777" w:rsidR="00023435" w:rsidRDefault="007744E6" w:rsidP="00F3106C">
                <w:pPr>
                  <w:pStyle w:val="Heading3"/>
                </w:pPr>
                <w:sdt>
                  <w:sdtPr>
                    <w:tag w:val="goog_rdk_441"/>
                    <w:id w:val="299452495"/>
                  </w:sdtPr>
                  <w:sdtEndPr/>
                  <w:sdtContent>
                    <w:sdt>
                      <w:sdtPr>
                        <w:tag w:val="goog_rdk_442"/>
                        <w:id w:val="-1362287109"/>
                      </w:sdtPr>
                      <w:sdtEndPr/>
                      <w:sdtContent>
                        <w:r w:rsidR="00F3106C">
                          <w:t>-</w:t>
                        </w:r>
                      </w:sdtContent>
                    </w:sdt>
                  </w:sdtContent>
                </w:sdt>
              </w:p>
            </w:sdtContent>
          </w:sdt>
          <w:bookmarkEnd w:id="56" w:displacedByCustomXml="prev"/>
        </w:tc>
      </w:tr>
    </w:tbl>
    <w:p w14:paraId="3FB76297" w14:textId="77777777" w:rsidR="004F064A" w:rsidRDefault="004F064A" w:rsidP="004F064A">
      <w:pPr>
        <w:keepNext/>
        <w:pBdr>
          <w:top w:val="nil"/>
          <w:left w:val="nil"/>
          <w:bottom w:val="nil"/>
          <w:right w:val="nil"/>
          <w:between w:val="nil"/>
        </w:pBdr>
        <w:spacing w:after="200"/>
        <w:rPr>
          <w:i/>
          <w:iCs/>
          <w:color w:val="000000"/>
        </w:rPr>
      </w:pPr>
      <w:bookmarkStart w:id="57" w:name="_heading=h.co34sh26czue" w:colFirst="0" w:colLast="0"/>
      <w:bookmarkEnd w:id="57"/>
    </w:p>
    <w:p w14:paraId="06344270" w14:textId="76F8BEA9" w:rsidR="00023435" w:rsidRDefault="00853152" w:rsidP="004F064A">
      <w:pPr>
        <w:keepNext/>
        <w:pBdr>
          <w:top w:val="nil"/>
          <w:left w:val="nil"/>
          <w:bottom w:val="nil"/>
          <w:right w:val="nil"/>
          <w:between w:val="nil"/>
        </w:pBdr>
        <w:spacing w:after="200"/>
        <w:rPr>
          <w:i/>
          <w:iCs/>
          <w:color w:val="000000"/>
        </w:rPr>
      </w:pPr>
      <w:r>
        <w:rPr>
          <w:i/>
          <w:iCs/>
          <w:color w:val="000000"/>
        </w:rPr>
        <w:t>Table 7: Social bond track</w:t>
      </w:r>
    </w:p>
    <w:tbl>
      <w:tblPr>
        <w:tblStyle w:val="a6"/>
        <w:tblW w:w="9019" w:type="dxa"/>
        <w:tblBorders>
          <w:insideH w:val="single" w:sz="4" w:space="0" w:color="000000"/>
        </w:tblBorders>
        <w:tblLayout w:type="fixed"/>
        <w:tblLook w:val="0400" w:firstRow="0" w:lastRow="0" w:firstColumn="0" w:lastColumn="0" w:noHBand="0" w:noVBand="1"/>
      </w:tblPr>
      <w:tblGrid>
        <w:gridCol w:w="1670"/>
        <w:gridCol w:w="1731"/>
        <w:gridCol w:w="3289"/>
        <w:gridCol w:w="2329"/>
      </w:tblGrid>
      <w:tr w:rsidR="00023435" w14:paraId="1E1633D6" w14:textId="77777777" w:rsidTr="003664AA">
        <w:trPr>
          <w:trHeight w:val="494"/>
          <w:tblHeader/>
        </w:trPr>
        <w:tc>
          <w:tcPr>
            <w:tcW w:w="1670" w:type="dxa"/>
            <w:shd w:val="clear" w:color="auto" w:fill="00205B"/>
            <w:tcMar>
              <w:top w:w="100" w:type="dxa"/>
              <w:left w:w="100" w:type="dxa"/>
              <w:bottom w:w="100" w:type="dxa"/>
              <w:right w:w="100" w:type="dxa"/>
            </w:tcMar>
          </w:tcPr>
          <w:p w14:paraId="1DE5848D" w14:textId="77777777" w:rsidR="00023435" w:rsidRDefault="00853152">
            <w:pPr>
              <w:spacing w:line="276" w:lineRule="auto"/>
            </w:pPr>
            <w:r>
              <w:rPr>
                <w:b/>
                <w:bCs/>
              </w:rPr>
              <w:t>Governance body</w:t>
            </w:r>
          </w:p>
        </w:tc>
        <w:tc>
          <w:tcPr>
            <w:tcW w:w="1731" w:type="dxa"/>
            <w:shd w:val="clear" w:color="auto" w:fill="00205B"/>
            <w:tcMar>
              <w:top w:w="100" w:type="dxa"/>
              <w:left w:w="100" w:type="dxa"/>
              <w:bottom w:w="100" w:type="dxa"/>
              <w:right w:w="100" w:type="dxa"/>
            </w:tcMar>
          </w:tcPr>
          <w:p w14:paraId="091AE21A" w14:textId="77777777" w:rsidR="00023435" w:rsidRDefault="00853152">
            <w:pPr>
              <w:spacing w:line="276" w:lineRule="auto"/>
            </w:pPr>
            <w:r>
              <w:rPr>
                <w:b/>
                <w:bCs/>
              </w:rPr>
              <w:t>Role</w:t>
            </w:r>
          </w:p>
        </w:tc>
        <w:tc>
          <w:tcPr>
            <w:tcW w:w="3289" w:type="dxa"/>
            <w:shd w:val="clear" w:color="auto" w:fill="00205B"/>
            <w:tcMar>
              <w:top w:w="100" w:type="dxa"/>
              <w:left w:w="100" w:type="dxa"/>
              <w:bottom w:w="100" w:type="dxa"/>
              <w:right w:w="100" w:type="dxa"/>
            </w:tcMar>
          </w:tcPr>
          <w:p w14:paraId="6760C0DB" w14:textId="77777777" w:rsidR="00023435" w:rsidRDefault="00853152">
            <w:pPr>
              <w:spacing w:line="276" w:lineRule="auto"/>
            </w:pPr>
            <w:r>
              <w:rPr>
                <w:b/>
                <w:bCs/>
              </w:rPr>
              <w:t>Key functions</w:t>
            </w:r>
          </w:p>
        </w:tc>
        <w:tc>
          <w:tcPr>
            <w:tcW w:w="2329" w:type="dxa"/>
            <w:shd w:val="clear" w:color="auto" w:fill="00205B"/>
            <w:tcMar>
              <w:top w:w="100" w:type="dxa"/>
              <w:left w:w="100" w:type="dxa"/>
              <w:bottom w:w="100" w:type="dxa"/>
              <w:right w:w="100" w:type="dxa"/>
            </w:tcMar>
          </w:tcPr>
          <w:p w14:paraId="05D3815B" w14:textId="77777777" w:rsidR="00023435" w:rsidRDefault="00853152">
            <w:pPr>
              <w:spacing w:line="276" w:lineRule="auto"/>
            </w:pPr>
            <w:r>
              <w:rPr>
                <w:b/>
                <w:bCs/>
              </w:rPr>
              <w:t>Reports to</w:t>
            </w:r>
          </w:p>
        </w:tc>
      </w:tr>
      <w:tr w:rsidR="00023435" w14:paraId="77795276" w14:textId="77777777" w:rsidTr="003664AA">
        <w:trPr>
          <w:trHeight w:val="664"/>
        </w:trPr>
        <w:tc>
          <w:tcPr>
            <w:tcW w:w="1670" w:type="dxa"/>
            <w:tcMar>
              <w:top w:w="100" w:type="dxa"/>
              <w:left w:w="100" w:type="dxa"/>
              <w:bottom w:w="100" w:type="dxa"/>
              <w:right w:w="100" w:type="dxa"/>
            </w:tcMar>
          </w:tcPr>
          <w:p w14:paraId="54CF5FEC" w14:textId="77777777" w:rsidR="00023435" w:rsidRPr="00733BC9" w:rsidRDefault="00853152" w:rsidP="004F064A">
            <w:pPr>
              <w:spacing w:line="276" w:lineRule="auto"/>
              <w:jc w:val="left"/>
              <w:rPr>
                <w:sz w:val="20"/>
                <w:szCs w:val="20"/>
              </w:rPr>
            </w:pPr>
            <w:r w:rsidRPr="00733BC9">
              <w:rPr>
                <w:sz w:val="20"/>
                <w:szCs w:val="20"/>
              </w:rPr>
              <w:t>Board of Directors</w:t>
            </w:r>
          </w:p>
        </w:tc>
        <w:tc>
          <w:tcPr>
            <w:tcW w:w="1731" w:type="dxa"/>
            <w:tcMar>
              <w:top w:w="100" w:type="dxa"/>
              <w:left w:w="100" w:type="dxa"/>
              <w:bottom w:w="100" w:type="dxa"/>
              <w:right w:w="100" w:type="dxa"/>
            </w:tcMar>
          </w:tcPr>
          <w:p w14:paraId="329FD001" w14:textId="77777777" w:rsidR="00023435" w:rsidRPr="00733BC9" w:rsidRDefault="00853152" w:rsidP="004F064A">
            <w:pPr>
              <w:spacing w:line="276" w:lineRule="auto"/>
              <w:jc w:val="left"/>
              <w:rPr>
                <w:sz w:val="20"/>
                <w:szCs w:val="20"/>
              </w:rPr>
            </w:pPr>
            <w:r w:rsidRPr="00733BC9">
              <w:rPr>
                <w:sz w:val="20"/>
                <w:szCs w:val="20"/>
              </w:rPr>
              <w:t>Apex authority</w:t>
            </w:r>
          </w:p>
        </w:tc>
        <w:tc>
          <w:tcPr>
            <w:tcW w:w="3289" w:type="dxa"/>
            <w:tcMar>
              <w:top w:w="100" w:type="dxa"/>
              <w:left w:w="100" w:type="dxa"/>
              <w:bottom w:w="100" w:type="dxa"/>
              <w:right w:w="100" w:type="dxa"/>
            </w:tcMar>
          </w:tcPr>
          <w:p w14:paraId="37FB8616" w14:textId="77777777" w:rsidR="00023435" w:rsidRPr="00733BC9" w:rsidRDefault="00853152" w:rsidP="004F064A">
            <w:pPr>
              <w:spacing w:line="276" w:lineRule="auto"/>
              <w:jc w:val="left"/>
              <w:rPr>
                <w:sz w:val="20"/>
                <w:szCs w:val="20"/>
              </w:rPr>
            </w:pPr>
            <w:r w:rsidRPr="00733BC9">
              <w:rPr>
                <w:sz w:val="20"/>
                <w:szCs w:val="20"/>
              </w:rPr>
              <w:t>Approves Framework and amendments to it; approves annual reports; authorises each issuance</w:t>
            </w:r>
          </w:p>
        </w:tc>
        <w:tc>
          <w:tcPr>
            <w:tcW w:w="2329" w:type="dxa"/>
            <w:tcMar>
              <w:top w:w="100" w:type="dxa"/>
              <w:left w:w="100" w:type="dxa"/>
              <w:bottom w:w="100" w:type="dxa"/>
              <w:right w:w="100" w:type="dxa"/>
            </w:tcMar>
          </w:tcPr>
          <w:p w14:paraId="4753DE05" w14:textId="77777777" w:rsidR="00023435" w:rsidRPr="00733BC9" w:rsidRDefault="00853152" w:rsidP="004F064A">
            <w:pPr>
              <w:spacing w:line="276" w:lineRule="auto"/>
              <w:jc w:val="left"/>
              <w:rPr>
                <w:sz w:val="20"/>
                <w:szCs w:val="20"/>
              </w:rPr>
            </w:pPr>
            <w:r w:rsidRPr="00733BC9">
              <w:rPr>
                <w:sz w:val="20"/>
                <w:szCs w:val="20"/>
              </w:rPr>
              <w:t>-</w:t>
            </w:r>
          </w:p>
        </w:tc>
      </w:tr>
      <w:tr w:rsidR="00023435" w14:paraId="6F1B2D54" w14:textId="77777777" w:rsidTr="003664AA">
        <w:trPr>
          <w:trHeight w:val="1060"/>
        </w:trPr>
        <w:tc>
          <w:tcPr>
            <w:tcW w:w="1670" w:type="dxa"/>
            <w:tcMar>
              <w:top w:w="100" w:type="dxa"/>
              <w:left w:w="100" w:type="dxa"/>
              <w:bottom w:w="100" w:type="dxa"/>
              <w:right w:w="100" w:type="dxa"/>
            </w:tcMar>
          </w:tcPr>
          <w:p w14:paraId="045D613F" w14:textId="77777777" w:rsidR="00023435" w:rsidRPr="00733BC9" w:rsidRDefault="00853152" w:rsidP="004F064A">
            <w:pPr>
              <w:spacing w:line="276" w:lineRule="auto"/>
              <w:jc w:val="left"/>
              <w:rPr>
                <w:sz w:val="20"/>
                <w:szCs w:val="20"/>
              </w:rPr>
            </w:pPr>
            <w:r w:rsidRPr="00733BC9">
              <w:rPr>
                <w:sz w:val="20"/>
                <w:szCs w:val="20"/>
              </w:rPr>
              <w:t>RMC (Board)</w:t>
            </w:r>
          </w:p>
        </w:tc>
        <w:tc>
          <w:tcPr>
            <w:tcW w:w="1731" w:type="dxa"/>
            <w:tcMar>
              <w:top w:w="100" w:type="dxa"/>
              <w:left w:w="100" w:type="dxa"/>
              <w:bottom w:w="100" w:type="dxa"/>
              <w:right w:w="100" w:type="dxa"/>
            </w:tcMar>
          </w:tcPr>
          <w:p w14:paraId="0D68626A" w14:textId="77777777" w:rsidR="00023435" w:rsidRPr="00733BC9" w:rsidRDefault="00853152" w:rsidP="004F064A">
            <w:pPr>
              <w:spacing w:line="276" w:lineRule="auto"/>
              <w:jc w:val="left"/>
              <w:rPr>
                <w:sz w:val="20"/>
                <w:szCs w:val="20"/>
              </w:rPr>
            </w:pPr>
            <w:r w:rsidRPr="00733BC9">
              <w:rPr>
                <w:sz w:val="20"/>
                <w:szCs w:val="20"/>
              </w:rPr>
              <w:t>Board-level oversight</w:t>
            </w:r>
          </w:p>
        </w:tc>
        <w:tc>
          <w:tcPr>
            <w:tcW w:w="3289" w:type="dxa"/>
            <w:tcMar>
              <w:top w:w="100" w:type="dxa"/>
              <w:left w:w="100" w:type="dxa"/>
              <w:bottom w:w="100" w:type="dxa"/>
              <w:right w:w="100" w:type="dxa"/>
            </w:tcMar>
          </w:tcPr>
          <w:p w14:paraId="78943CA5" w14:textId="77777777" w:rsidR="00023435" w:rsidRPr="00733BC9" w:rsidRDefault="00853152" w:rsidP="004F064A">
            <w:pPr>
              <w:spacing w:line="276" w:lineRule="auto"/>
              <w:jc w:val="left"/>
              <w:rPr>
                <w:sz w:val="20"/>
                <w:szCs w:val="20"/>
              </w:rPr>
            </w:pPr>
            <w:r w:rsidRPr="00733BC9">
              <w:rPr>
                <w:sz w:val="20"/>
                <w:szCs w:val="20"/>
              </w:rPr>
              <w:t>Quarterly review of compliance, allocation and impact; recommends reports and amendments to the Board; receives escalations from ESG Committee</w:t>
            </w:r>
          </w:p>
        </w:tc>
        <w:tc>
          <w:tcPr>
            <w:tcW w:w="2329" w:type="dxa"/>
            <w:tcMar>
              <w:top w:w="100" w:type="dxa"/>
              <w:left w:w="100" w:type="dxa"/>
              <w:bottom w:w="100" w:type="dxa"/>
              <w:right w:w="100" w:type="dxa"/>
            </w:tcMar>
          </w:tcPr>
          <w:p w14:paraId="69E7725C" w14:textId="77777777" w:rsidR="00023435" w:rsidRPr="00733BC9" w:rsidRDefault="00853152" w:rsidP="004F064A">
            <w:pPr>
              <w:spacing w:line="276" w:lineRule="auto"/>
              <w:jc w:val="left"/>
              <w:rPr>
                <w:sz w:val="20"/>
                <w:szCs w:val="20"/>
              </w:rPr>
            </w:pPr>
            <w:r w:rsidRPr="00733BC9">
              <w:rPr>
                <w:sz w:val="20"/>
                <w:szCs w:val="20"/>
              </w:rPr>
              <w:t>Board, quarterly and on trigger events</w:t>
            </w:r>
          </w:p>
        </w:tc>
      </w:tr>
      <w:tr w:rsidR="00023435" w14:paraId="3AF5553D" w14:textId="77777777" w:rsidTr="003664AA">
        <w:trPr>
          <w:trHeight w:val="997"/>
        </w:trPr>
        <w:tc>
          <w:tcPr>
            <w:tcW w:w="1670" w:type="dxa"/>
            <w:tcMar>
              <w:top w:w="100" w:type="dxa"/>
              <w:left w:w="100" w:type="dxa"/>
              <w:bottom w:w="100" w:type="dxa"/>
              <w:right w:w="100" w:type="dxa"/>
            </w:tcMar>
          </w:tcPr>
          <w:p w14:paraId="00A6DDAA" w14:textId="77777777" w:rsidR="00023435" w:rsidRPr="00733BC9" w:rsidRDefault="00853152" w:rsidP="004F064A">
            <w:pPr>
              <w:spacing w:line="276" w:lineRule="auto"/>
              <w:jc w:val="left"/>
              <w:rPr>
                <w:sz w:val="20"/>
                <w:szCs w:val="20"/>
              </w:rPr>
            </w:pPr>
            <w:r w:rsidRPr="00733BC9">
              <w:rPr>
                <w:sz w:val="20"/>
                <w:szCs w:val="20"/>
              </w:rPr>
              <w:t>ESG Committee (management)</w:t>
            </w:r>
          </w:p>
        </w:tc>
        <w:tc>
          <w:tcPr>
            <w:tcW w:w="1731" w:type="dxa"/>
            <w:tcMar>
              <w:top w:w="100" w:type="dxa"/>
              <w:left w:w="100" w:type="dxa"/>
              <w:bottom w:w="100" w:type="dxa"/>
              <w:right w:w="100" w:type="dxa"/>
            </w:tcMar>
          </w:tcPr>
          <w:sdt>
            <w:sdtPr>
              <w:rPr>
                <w:sz w:val="20"/>
                <w:szCs w:val="20"/>
              </w:rPr>
              <w:tag w:val="goog_rdk_445"/>
              <w:id w:val="1705548877"/>
            </w:sdtPr>
            <w:sdtEndPr/>
            <w:sdtContent>
              <w:p w14:paraId="1C9276D6" w14:textId="77777777" w:rsidR="00023435" w:rsidRPr="00733BC9" w:rsidRDefault="00853152" w:rsidP="004F064A">
                <w:pPr>
                  <w:spacing w:line="276" w:lineRule="auto"/>
                  <w:jc w:val="left"/>
                  <w:rPr>
                    <w:sz w:val="20"/>
                    <w:szCs w:val="20"/>
                  </w:rPr>
                </w:pPr>
                <w:r w:rsidRPr="00733BC9">
                  <w:rPr>
                    <w:sz w:val="20"/>
                    <w:szCs w:val="20"/>
                  </w:rPr>
                  <w:t>Governance body</w:t>
                </w:r>
                <w:sdt>
                  <w:sdtPr>
                    <w:rPr>
                      <w:sz w:val="20"/>
                      <w:szCs w:val="20"/>
                    </w:rPr>
                    <w:tag w:val="goog_rdk_444"/>
                    <w:id w:val="104958292"/>
                  </w:sdtPr>
                  <w:sdtEndPr/>
                  <w:sdtContent/>
                </w:sdt>
              </w:p>
            </w:sdtContent>
          </w:sdt>
          <w:sdt>
            <w:sdtPr>
              <w:rPr>
                <w:sz w:val="20"/>
                <w:szCs w:val="20"/>
              </w:rPr>
              <w:tag w:val="goog_rdk_447"/>
              <w:id w:val="1121785209"/>
            </w:sdtPr>
            <w:sdtEndPr/>
            <w:sdtContent>
              <w:p w14:paraId="39E5AC70" w14:textId="77777777" w:rsidR="00023435" w:rsidRPr="00733BC9" w:rsidRDefault="007744E6" w:rsidP="004F064A">
                <w:pPr>
                  <w:spacing w:line="276" w:lineRule="auto"/>
                  <w:jc w:val="left"/>
                  <w:rPr>
                    <w:sz w:val="20"/>
                    <w:szCs w:val="20"/>
                  </w:rPr>
                </w:pPr>
                <w:sdt>
                  <w:sdtPr>
                    <w:rPr>
                      <w:sz w:val="20"/>
                      <w:szCs w:val="20"/>
                    </w:rPr>
                    <w:tag w:val="goog_rdk_446"/>
                    <w:id w:val="1577438021"/>
                  </w:sdtPr>
                  <w:sdtEndPr/>
                  <w:sdtContent/>
                </w:sdt>
              </w:p>
            </w:sdtContent>
          </w:sdt>
          <w:sdt>
            <w:sdtPr>
              <w:rPr>
                <w:sz w:val="20"/>
                <w:szCs w:val="20"/>
              </w:rPr>
              <w:tag w:val="goog_rdk_449"/>
              <w:id w:val="-529644413"/>
            </w:sdtPr>
            <w:sdtEndPr/>
            <w:sdtContent>
              <w:p w14:paraId="3B15089C" w14:textId="77777777" w:rsidR="00023435" w:rsidRPr="00733BC9" w:rsidRDefault="007744E6" w:rsidP="004F064A">
                <w:pPr>
                  <w:spacing w:line="276" w:lineRule="auto"/>
                  <w:jc w:val="left"/>
                  <w:rPr>
                    <w:sz w:val="20"/>
                    <w:szCs w:val="20"/>
                  </w:rPr>
                </w:pPr>
                <w:sdt>
                  <w:sdtPr>
                    <w:rPr>
                      <w:sz w:val="20"/>
                      <w:szCs w:val="20"/>
                    </w:rPr>
                    <w:tag w:val="goog_rdk_448"/>
                    <w:id w:val="-1950576760"/>
                  </w:sdtPr>
                  <w:sdtEndPr/>
                  <w:sdtContent/>
                </w:sdt>
              </w:p>
            </w:sdtContent>
          </w:sdt>
          <w:sdt>
            <w:sdtPr>
              <w:rPr>
                <w:sz w:val="20"/>
                <w:szCs w:val="20"/>
              </w:rPr>
              <w:tag w:val="goog_rdk_451"/>
              <w:id w:val="2113112628"/>
            </w:sdtPr>
            <w:sdtEndPr/>
            <w:sdtContent>
              <w:p w14:paraId="30F82895" w14:textId="020E6A80" w:rsidR="00023435" w:rsidRPr="00733BC9" w:rsidRDefault="007744E6" w:rsidP="004F064A">
                <w:pPr>
                  <w:spacing w:line="276" w:lineRule="auto"/>
                  <w:jc w:val="left"/>
                  <w:rPr>
                    <w:sz w:val="20"/>
                    <w:szCs w:val="20"/>
                  </w:rPr>
                </w:pPr>
                <w:sdt>
                  <w:sdtPr>
                    <w:rPr>
                      <w:sz w:val="20"/>
                      <w:szCs w:val="20"/>
                    </w:rPr>
                    <w:tag w:val="goog_rdk_450"/>
                    <w:id w:val="2126089732"/>
                    <w:showingPlcHdr/>
                  </w:sdtPr>
                  <w:sdtEndPr/>
                  <w:sdtContent>
                    <w:r w:rsidR="00733BC9">
                      <w:rPr>
                        <w:sz w:val="20"/>
                        <w:szCs w:val="20"/>
                      </w:rPr>
                      <w:t xml:space="preserve">     </w:t>
                    </w:r>
                  </w:sdtContent>
                </w:sdt>
              </w:p>
            </w:sdtContent>
          </w:sdt>
          <w:sdt>
            <w:sdtPr>
              <w:rPr>
                <w:sz w:val="20"/>
                <w:szCs w:val="20"/>
              </w:rPr>
              <w:tag w:val="goog_rdk_453"/>
              <w:id w:val="-7021235"/>
            </w:sdtPr>
            <w:sdtEndPr/>
            <w:sdtContent>
              <w:p w14:paraId="3B39A2C9" w14:textId="794E04CE" w:rsidR="00023435" w:rsidRPr="00733BC9" w:rsidRDefault="007744E6" w:rsidP="004F064A">
                <w:pPr>
                  <w:spacing w:line="276" w:lineRule="auto"/>
                  <w:jc w:val="left"/>
                  <w:rPr>
                    <w:sz w:val="20"/>
                    <w:szCs w:val="20"/>
                  </w:rPr>
                </w:pPr>
                <w:sdt>
                  <w:sdtPr>
                    <w:rPr>
                      <w:sz w:val="20"/>
                      <w:szCs w:val="20"/>
                    </w:rPr>
                    <w:tag w:val="goog_rdk_452"/>
                    <w:id w:val="630024519"/>
                    <w:showingPlcHdr/>
                  </w:sdtPr>
                  <w:sdtEndPr/>
                  <w:sdtContent>
                    <w:r w:rsidR="004F064A" w:rsidRPr="00733BC9">
                      <w:rPr>
                        <w:sz w:val="20"/>
                        <w:szCs w:val="20"/>
                      </w:rPr>
                      <w:t xml:space="preserve">     </w:t>
                    </w:r>
                  </w:sdtContent>
                </w:sdt>
              </w:p>
            </w:sdtContent>
          </w:sdt>
          <w:sdt>
            <w:sdtPr>
              <w:rPr>
                <w:sz w:val="20"/>
                <w:szCs w:val="20"/>
              </w:rPr>
              <w:tag w:val="goog_rdk_455"/>
              <w:id w:val="732413953"/>
            </w:sdtPr>
            <w:sdtEndPr/>
            <w:sdtContent>
              <w:p w14:paraId="2D26DDE0" w14:textId="77777777" w:rsidR="00023435" w:rsidRPr="00733BC9" w:rsidRDefault="007744E6" w:rsidP="004F064A">
                <w:pPr>
                  <w:spacing w:line="276" w:lineRule="auto"/>
                  <w:jc w:val="left"/>
                  <w:rPr>
                    <w:sz w:val="20"/>
                    <w:szCs w:val="20"/>
                  </w:rPr>
                </w:pPr>
                <w:sdt>
                  <w:sdtPr>
                    <w:rPr>
                      <w:sz w:val="20"/>
                      <w:szCs w:val="20"/>
                    </w:rPr>
                    <w:tag w:val="goog_rdk_454"/>
                    <w:id w:val="279010036"/>
                  </w:sdtPr>
                  <w:sdtEndPr/>
                  <w:sdtContent/>
                </w:sdt>
              </w:p>
            </w:sdtContent>
          </w:sdt>
          <w:p w14:paraId="471AA095" w14:textId="77777777" w:rsidR="00023435" w:rsidRPr="00733BC9" w:rsidRDefault="007744E6" w:rsidP="004F064A">
            <w:pPr>
              <w:spacing w:line="276" w:lineRule="auto"/>
              <w:jc w:val="left"/>
              <w:rPr>
                <w:sz w:val="20"/>
                <w:szCs w:val="20"/>
              </w:rPr>
            </w:pPr>
            <w:sdt>
              <w:sdtPr>
                <w:rPr>
                  <w:sz w:val="20"/>
                  <w:szCs w:val="20"/>
                </w:rPr>
                <w:tag w:val="goog_rdk_456"/>
                <w:id w:val="538610948"/>
              </w:sdtPr>
              <w:sdtEndPr/>
              <w:sdtContent>
                <w:r w:rsidR="00853152" w:rsidRPr="00733BC9">
                  <w:rPr>
                    <w:sz w:val="20"/>
                    <w:szCs w:val="20"/>
                  </w:rPr>
                  <w:t>Risk oversight</w:t>
                </w:r>
              </w:sdtContent>
            </w:sdt>
          </w:p>
        </w:tc>
        <w:tc>
          <w:tcPr>
            <w:tcW w:w="3289" w:type="dxa"/>
            <w:tcMar>
              <w:top w:w="100" w:type="dxa"/>
              <w:left w:w="100" w:type="dxa"/>
              <w:bottom w:w="100" w:type="dxa"/>
              <w:right w:w="100" w:type="dxa"/>
            </w:tcMar>
          </w:tcPr>
          <w:sdt>
            <w:sdtPr>
              <w:rPr>
                <w:sz w:val="20"/>
                <w:szCs w:val="20"/>
              </w:rPr>
              <w:tag w:val="goog_rdk_458"/>
              <w:id w:val="-944306457"/>
            </w:sdtPr>
            <w:sdtEndPr/>
            <w:sdtContent>
              <w:p w14:paraId="638F5589" w14:textId="77777777" w:rsidR="00023435" w:rsidRPr="00733BC9" w:rsidRDefault="00853152" w:rsidP="004F064A">
                <w:pPr>
                  <w:spacing w:line="276" w:lineRule="auto"/>
                  <w:jc w:val="left"/>
                  <w:rPr>
                    <w:sz w:val="20"/>
                    <w:szCs w:val="20"/>
                  </w:rPr>
                </w:pPr>
                <w:r w:rsidRPr="00733BC9">
                  <w:rPr>
                    <w:sz w:val="20"/>
                    <w:szCs w:val="20"/>
                  </w:rPr>
                  <w:t xml:space="preserve">Approves tagging, de-listing and substitution; reviews </w:t>
                </w:r>
                <w:proofErr w:type="gramStart"/>
                <w:r w:rsidRPr="00733BC9">
                  <w:rPr>
                    <w:sz w:val="20"/>
                    <w:szCs w:val="20"/>
                  </w:rPr>
                  <w:t>reports</w:t>
                </w:r>
                <w:proofErr w:type="gramEnd"/>
                <w:r w:rsidRPr="00733BC9">
                  <w:rPr>
                    <w:sz w:val="20"/>
                    <w:szCs w:val="20"/>
                  </w:rPr>
                  <w:t xml:space="preserve"> before RMC submission; semi-annual eligibility review; anti-</w:t>
                </w:r>
                <w:r w:rsidRPr="00733BC9">
                  <w:rPr>
                    <w:sz w:val="20"/>
                    <w:szCs w:val="20"/>
                  </w:rPr>
                  <w:lastRenderedPageBreak/>
                  <w:t>purpose-washing review at every meeting</w:t>
                </w:r>
                <w:sdt>
                  <w:sdtPr>
                    <w:rPr>
                      <w:sz w:val="20"/>
                      <w:szCs w:val="20"/>
                    </w:rPr>
                    <w:tag w:val="goog_rdk_457"/>
                    <w:id w:val="-1734559794"/>
                  </w:sdtPr>
                  <w:sdtEndPr/>
                  <w:sdtContent/>
                </w:sdt>
              </w:p>
            </w:sdtContent>
          </w:sdt>
          <w:sdt>
            <w:sdtPr>
              <w:rPr>
                <w:sz w:val="20"/>
                <w:szCs w:val="20"/>
              </w:rPr>
              <w:tag w:val="goog_rdk_460"/>
              <w:id w:val="-2054380332"/>
            </w:sdtPr>
            <w:sdtEndPr/>
            <w:sdtContent>
              <w:p w14:paraId="0CD147B5" w14:textId="77777777" w:rsidR="00023435" w:rsidRPr="00733BC9" w:rsidRDefault="007744E6" w:rsidP="004F064A">
                <w:pPr>
                  <w:spacing w:line="276" w:lineRule="auto"/>
                  <w:jc w:val="left"/>
                  <w:rPr>
                    <w:sz w:val="20"/>
                    <w:szCs w:val="20"/>
                  </w:rPr>
                </w:pPr>
                <w:sdt>
                  <w:sdtPr>
                    <w:rPr>
                      <w:sz w:val="20"/>
                      <w:szCs w:val="20"/>
                    </w:rPr>
                    <w:tag w:val="goog_rdk_459"/>
                    <w:id w:val="-4063018"/>
                  </w:sdtPr>
                  <w:sdtEndPr/>
                  <w:sdtContent/>
                </w:sdt>
              </w:p>
            </w:sdtContent>
          </w:sdt>
          <w:p w14:paraId="53B8A38C" w14:textId="77777777" w:rsidR="00023435" w:rsidRPr="00733BC9" w:rsidRDefault="007744E6" w:rsidP="004F064A">
            <w:pPr>
              <w:spacing w:line="276" w:lineRule="auto"/>
              <w:jc w:val="left"/>
              <w:rPr>
                <w:sz w:val="20"/>
                <w:szCs w:val="20"/>
              </w:rPr>
            </w:pPr>
            <w:sdt>
              <w:sdtPr>
                <w:rPr>
                  <w:sz w:val="20"/>
                  <w:szCs w:val="20"/>
                </w:rPr>
                <w:tag w:val="goog_rdk_461"/>
                <w:id w:val="385287973"/>
              </w:sdtPr>
              <w:sdtEndPr/>
              <w:sdtContent>
                <w:r w:rsidR="00853152" w:rsidRPr="00733BC9">
                  <w:rPr>
                    <w:sz w:val="20"/>
                    <w:szCs w:val="20"/>
                  </w:rPr>
                  <w:t>Oversees risk from social bond assets; reviews Partner FI risk categorisation; provides risk data to SBWG</w:t>
                </w:r>
              </w:sdtContent>
            </w:sdt>
          </w:p>
        </w:tc>
        <w:tc>
          <w:tcPr>
            <w:tcW w:w="2329" w:type="dxa"/>
            <w:tcMar>
              <w:top w:w="100" w:type="dxa"/>
              <w:left w:w="100" w:type="dxa"/>
              <w:bottom w:w="100" w:type="dxa"/>
              <w:right w:w="100" w:type="dxa"/>
            </w:tcMar>
          </w:tcPr>
          <w:sdt>
            <w:sdtPr>
              <w:rPr>
                <w:sz w:val="20"/>
                <w:szCs w:val="20"/>
              </w:rPr>
              <w:tag w:val="goog_rdk_465"/>
              <w:id w:val="628357392"/>
            </w:sdtPr>
            <w:sdtEndPr/>
            <w:sdtContent>
              <w:p w14:paraId="6D6725EC" w14:textId="77777777" w:rsidR="00023435" w:rsidRPr="00733BC9" w:rsidRDefault="00853152" w:rsidP="004F064A">
                <w:pPr>
                  <w:spacing w:line="276" w:lineRule="auto"/>
                  <w:jc w:val="left"/>
                  <w:rPr>
                    <w:sz w:val="20"/>
                    <w:szCs w:val="20"/>
                  </w:rPr>
                </w:pPr>
                <w:r w:rsidRPr="00733BC9">
                  <w:rPr>
                    <w:sz w:val="20"/>
                    <w:szCs w:val="20"/>
                  </w:rPr>
                  <w:t>RMC;</w:t>
                </w:r>
                <w:sdt>
                  <w:sdtPr>
                    <w:rPr>
                      <w:sz w:val="20"/>
                      <w:szCs w:val="20"/>
                    </w:rPr>
                    <w:tag w:val="goog_rdk_462"/>
                    <w:id w:val="-244601839"/>
                  </w:sdtPr>
                  <w:sdtEndPr/>
                  <w:sdtContent>
                    <w:r w:rsidRPr="00733BC9">
                      <w:rPr>
                        <w:sz w:val="20"/>
                        <w:szCs w:val="20"/>
                      </w:rPr>
                      <w:t xml:space="preserve"> Quarterly</w:t>
                    </w:r>
                  </w:sdtContent>
                </w:sdt>
                <w:sdt>
                  <w:sdtPr>
                    <w:rPr>
                      <w:sz w:val="20"/>
                      <w:szCs w:val="20"/>
                    </w:rPr>
                    <w:tag w:val="goog_rdk_463"/>
                    <w:id w:val="-253333184"/>
                    <w:showingPlcHdr/>
                  </w:sdtPr>
                  <w:sdtEndPr/>
                  <w:sdtContent>
                    <w:r w:rsidR="002715E7" w:rsidRPr="00733BC9">
                      <w:rPr>
                        <w:sz w:val="20"/>
                        <w:szCs w:val="20"/>
                      </w:rPr>
                      <w:t xml:space="preserve">     </w:t>
                    </w:r>
                  </w:sdtContent>
                </w:sdt>
                <w:sdt>
                  <w:sdtPr>
                    <w:rPr>
                      <w:sz w:val="20"/>
                      <w:szCs w:val="20"/>
                    </w:rPr>
                    <w:tag w:val="goog_rdk_464"/>
                    <w:id w:val="694929608"/>
                  </w:sdtPr>
                  <w:sdtEndPr/>
                  <w:sdtContent/>
                </w:sdt>
              </w:p>
            </w:sdtContent>
          </w:sdt>
          <w:sdt>
            <w:sdtPr>
              <w:rPr>
                <w:sz w:val="20"/>
                <w:szCs w:val="20"/>
              </w:rPr>
              <w:tag w:val="goog_rdk_467"/>
              <w:id w:val="359461212"/>
            </w:sdtPr>
            <w:sdtEndPr/>
            <w:sdtContent>
              <w:p w14:paraId="2926B670" w14:textId="77777777" w:rsidR="00023435" w:rsidRPr="00733BC9" w:rsidRDefault="007744E6" w:rsidP="004F064A">
                <w:pPr>
                  <w:spacing w:line="276" w:lineRule="auto"/>
                  <w:jc w:val="left"/>
                  <w:rPr>
                    <w:sz w:val="20"/>
                    <w:szCs w:val="20"/>
                  </w:rPr>
                </w:pPr>
                <w:sdt>
                  <w:sdtPr>
                    <w:rPr>
                      <w:sz w:val="20"/>
                      <w:szCs w:val="20"/>
                    </w:rPr>
                    <w:tag w:val="goog_rdk_466"/>
                    <w:id w:val="2131519798"/>
                  </w:sdtPr>
                  <w:sdtEndPr/>
                  <w:sdtContent/>
                </w:sdt>
              </w:p>
            </w:sdtContent>
          </w:sdt>
          <w:sdt>
            <w:sdtPr>
              <w:rPr>
                <w:sz w:val="20"/>
                <w:szCs w:val="20"/>
              </w:rPr>
              <w:tag w:val="goog_rdk_469"/>
              <w:id w:val="367445246"/>
            </w:sdtPr>
            <w:sdtEndPr/>
            <w:sdtContent>
              <w:p w14:paraId="4D31A926" w14:textId="77777777" w:rsidR="00023435" w:rsidRPr="00733BC9" w:rsidRDefault="007744E6" w:rsidP="004F064A">
                <w:pPr>
                  <w:spacing w:line="276" w:lineRule="auto"/>
                  <w:jc w:val="left"/>
                  <w:rPr>
                    <w:sz w:val="20"/>
                    <w:szCs w:val="20"/>
                  </w:rPr>
                </w:pPr>
                <w:sdt>
                  <w:sdtPr>
                    <w:rPr>
                      <w:sz w:val="20"/>
                      <w:szCs w:val="20"/>
                    </w:rPr>
                    <w:tag w:val="goog_rdk_468"/>
                    <w:id w:val="-1971016306"/>
                  </w:sdtPr>
                  <w:sdtEndPr/>
                  <w:sdtContent/>
                </w:sdt>
              </w:p>
            </w:sdtContent>
          </w:sdt>
          <w:sdt>
            <w:sdtPr>
              <w:rPr>
                <w:sz w:val="20"/>
                <w:szCs w:val="20"/>
              </w:rPr>
              <w:tag w:val="goog_rdk_471"/>
              <w:id w:val="666673844"/>
            </w:sdtPr>
            <w:sdtEndPr/>
            <w:sdtContent>
              <w:sdt>
                <w:sdtPr>
                  <w:rPr>
                    <w:sz w:val="20"/>
                    <w:szCs w:val="20"/>
                  </w:rPr>
                  <w:tag w:val="goog_rdk_470"/>
                  <w:id w:val="-1059623197"/>
                </w:sdtPr>
                <w:sdtEndPr/>
                <w:sdtContent>
                  <w:p w14:paraId="0532F512" w14:textId="77777777" w:rsidR="003664AA" w:rsidRPr="00733BC9" w:rsidRDefault="003664AA" w:rsidP="004F064A">
                    <w:pPr>
                      <w:spacing w:line="276" w:lineRule="auto"/>
                      <w:jc w:val="left"/>
                      <w:rPr>
                        <w:sz w:val="20"/>
                        <w:szCs w:val="20"/>
                      </w:rPr>
                    </w:pPr>
                  </w:p>
                  <w:p w14:paraId="0EF053FD" w14:textId="77777777" w:rsidR="003664AA" w:rsidRPr="00733BC9" w:rsidRDefault="003664AA" w:rsidP="004F064A">
                    <w:pPr>
                      <w:spacing w:line="276" w:lineRule="auto"/>
                      <w:jc w:val="left"/>
                      <w:rPr>
                        <w:sz w:val="20"/>
                        <w:szCs w:val="20"/>
                      </w:rPr>
                    </w:pPr>
                  </w:p>
                  <w:p w14:paraId="34D2B6FA" w14:textId="77777777" w:rsidR="003664AA" w:rsidRPr="00733BC9" w:rsidRDefault="003664AA" w:rsidP="004F064A">
                    <w:pPr>
                      <w:spacing w:line="276" w:lineRule="auto"/>
                      <w:jc w:val="left"/>
                      <w:rPr>
                        <w:sz w:val="20"/>
                        <w:szCs w:val="20"/>
                      </w:rPr>
                    </w:pPr>
                  </w:p>
                  <w:p w14:paraId="12C252CA" w14:textId="77777777" w:rsidR="003664AA" w:rsidRPr="00733BC9" w:rsidRDefault="003664AA" w:rsidP="004F064A">
                    <w:pPr>
                      <w:spacing w:line="276" w:lineRule="auto"/>
                      <w:jc w:val="left"/>
                      <w:rPr>
                        <w:sz w:val="20"/>
                        <w:szCs w:val="20"/>
                      </w:rPr>
                    </w:pPr>
                  </w:p>
                  <w:p w14:paraId="43EECB2D" w14:textId="77777777" w:rsidR="00023435" w:rsidRPr="00733BC9" w:rsidRDefault="00853152" w:rsidP="004F064A">
                    <w:pPr>
                      <w:spacing w:line="276" w:lineRule="auto"/>
                      <w:jc w:val="left"/>
                      <w:rPr>
                        <w:sz w:val="20"/>
                        <w:szCs w:val="20"/>
                      </w:rPr>
                    </w:pPr>
                    <w:r w:rsidRPr="00733BC9">
                      <w:rPr>
                        <w:sz w:val="20"/>
                        <w:szCs w:val="20"/>
                      </w:rPr>
                      <w:t>RMC, jointly with ESG Committee, half-yearly</w:t>
                    </w:r>
                  </w:p>
                </w:sdtContent>
              </w:sdt>
            </w:sdtContent>
          </w:sdt>
        </w:tc>
      </w:tr>
      <w:tr w:rsidR="00023435" w14:paraId="25088AEB" w14:textId="77777777" w:rsidTr="003664AA">
        <w:trPr>
          <w:trHeight w:val="1150"/>
        </w:trPr>
        <w:tc>
          <w:tcPr>
            <w:tcW w:w="1670" w:type="dxa"/>
            <w:tcMar>
              <w:top w:w="100" w:type="dxa"/>
              <w:left w:w="100" w:type="dxa"/>
              <w:bottom w:w="100" w:type="dxa"/>
              <w:right w:w="100" w:type="dxa"/>
            </w:tcMar>
          </w:tcPr>
          <w:p w14:paraId="70D3E178" w14:textId="77777777" w:rsidR="00023435" w:rsidRPr="00733BC9" w:rsidRDefault="00853152" w:rsidP="004F064A">
            <w:pPr>
              <w:spacing w:line="276" w:lineRule="auto"/>
              <w:jc w:val="left"/>
              <w:rPr>
                <w:sz w:val="20"/>
                <w:szCs w:val="20"/>
              </w:rPr>
            </w:pPr>
            <w:r w:rsidRPr="00733BC9">
              <w:rPr>
                <w:sz w:val="20"/>
                <w:szCs w:val="20"/>
              </w:rPr>
              <w:lastRenderedPageBreak/>
              <w:t>SBWG (working group)</w:t>
            </w:r>
          </w:p>
        </w:tc>
        <w:tc>
          <w:tcPr>
            <w:tcW w:w="1731" w:type="dxa"/>
            <w:tcMar>
              <w:top w:w="100" w:type="dxa"/>
              <w:left w:w="100" w:type="dxa"/>
              <w:bottom w:w="100" w:type="dxa"/>
              <w:right w:w="100" w:type="dxa"/>
            </w:tcMar>
          </w:tcPr>
          <w:p w14:paraId="0B7DB068" w14:textId="77777777" w:rsidR="00023435" w:rsidRPr="00733BC9" w:rsidRDefault="00853152" w:rsidP="004F064A">
            <w:pPr>
              <w:spacing w:line="276" w:lineRule="auto"/>
              <w:jc w:val="left"/>
              <w:rPr>
                <w:sz w:val="20"/>
                <w:szCs w:val="20"/>
              </w:rPr>
            </w:pPr>
            <w:r w:rsidRPr="00733BC9">
              <w:rPr>
                <w:sz w:val="20"/>
                <w:szCs w:val="20"/>
              </w:rPr>
              <w:t>Day-to-day implementation</w:t>
            </w:r>
          </w:p>
        </w:tc>
        <w:tc>
          <w:tcPr>
            <w:tcW w:w="3289" w:type="dxa"/>
            <w:tcMar>
              <w:top w:w="100" w:type="dxa"/>
              <w:left w:w="100" w:type="dxa"/>
              <w:bottom w:w="100" w:type="dxa"/>
              <w:right w:w="100" w:type="dxa"/>
            </w:tcMar>
          </w:tcPr>
          <w:p w14:paraId="6FE54A57" w14:textId="77777777" w:rsidR="00023435" w:rsidRPr="00733BC9" w:rsidRDefault="00853152" w:rsidP="004F064A">
            <w:pPr>
              <w:spacing w:line="276" w:lineRule="auto"/>
              <w:jc w:val="left"/>
              <w:rPr>
                <w:sz w:val="20"/>
                <w:szCs w:val="20"/>
              </w:rPr>
            </w:pPr>
            <w:r w:rsidRPr="00733BC9">
              <w:rPr>
                <w:sz w:val="20"/>
                <w:szCs w:val="20"/>
              </w:rPr>
              <w:t>Screens and tags loans; maintains Decision Register; collects Partner FI data; coordinates site visits and external audit; prepares reports; monitors pipeline</w:t>
            </w:r>
          </w:p>
        </w:tc>
        <w:tc>
          <w:tcPr>
            <w:tcW w:w="2329" w:type="dxa"/>
            <w:tcMar>
              <w:top w:w="100" w:type="dxa"/>
              <w:left w:w="100" w:type="dxa"/>
              <w:bottom w:w="100" w:type="dxa"/>
              <w:right w:w="100" w:type="dxa"/>
            </w:tcMar>
          </w:tcPr>
          <w:p w14:paraId="4A61CD29" w14:textId="77777777" w:rsidR="00023435" w:rsidRPr="00733BC9" w:rsidRDefault="00853152" w:rsidP="004F064A">
            <w:pPr>
              <w:spacing w:line="276" w:lineRule="auto"/>
              <w:jc w:val="left"/>
              <w:rPr>
                <w:sz w:val="20"/>
                <w:szCs w:val="20"/>
              </w:rPr>
            </w:pPr>
            <w:r w:rsidRPr="00733BC9">
              <w:rPr>
                <w:sz w:val="20"/>
                <w:szCs w:val="20"/>
              </w:rPr>
              <w:t xml:space="preserve">ESG Committee; </w:t>
            </w:r>
            <w:sdt>
              <w:sdtPr>
                <w:rPr>
                  <w:sz w:val="20"/>
                  <w:szCs w:val="20"/>
                </w:rPr>
                <w:tag w:val="goog_rdk_480"/>
                <w:id w:val="1322423211"/>
              </w:sdtPr>
              <w:sdtEndPr/>
              <w:sdtContent>
                <w:r w:rsidRPr="00733BC9">
                  <w:rPr>
                    <w:sz w:val="20"/>
                    <w:szCs w:val="20"/>
                  </w:rPr>
                  <w:t>monthly</w:t>
                </w:r>
              </w:sdtContent>
            </w:sdt>
            <w:sdt>
              <w:sdtPr>
                <w:rPr>
                  <w:sz w:val="20"/>
                  <w:szCs w:val="20"/>
                </w:rPr>
                <w:tag w:val="goog_rdk_481"/>
                <w:id w:val="-192558997"/>
                <w:showingPlcHdr/>
              </w:sdtPr>
              <w:sdtEndPr/>
              <w:sdtContent>
                <w:r w:rsidR="002715E7" w:rsidRPr="00733BC9">
                  <w:rPr>
                    <w:sz w:val="20"/>
                    <w:szCs w:val="20"/>
                  </w:rPr>
                  <w:t xml:space="preserve">     </w:t>
                </w:r>
              </w:sdtContent>
            </w:sdt>
            <w:r w:rsidRPr="00733BC9">
              <w:rPr>
                <w:sz w:val="20"/>
                <w:szCs w:val="20"/>
              </w:rPr>
              <w:t xml:space="preserve"> meetings</w:t>
            </w:r>
          </w:p>
        </w:tc>
      </w:tr>
      <w:tr w:rsidR="00023435" w14:paraId="622BC62C" w14:textId="77777777" w:rsidTr="004F064A">
        <w:trPr>
          <w:trHeight w:val="736"/>
        </w:trPr>
        <w:tc>
          <w:tcPr>
            <w:tcW w:w="1670" w:type="dxa"/>
            <w:tcBorders>
              <w:bottom w:val="single" w:sz="4" w:space="0" w:color="000000"/>
            </w:tcBorders>
            <w:tcMar>
              <w:top w:w="100" w:type="dxa"/>
              <w:left w:w="100" w:type="dxa"/>
              <w:bottom w:w="100" w:type="dxa"/>
              <w:right w:w="100" w:type="dxa"/>
            </w:tcMar>
          </w:tcPr>
          <w:p w14:paraId="53C617DC" w14:textId="77777777" w:rsidR="00023435" w:rsidRPr="00733BC9" w:rsidRDefault="00853152" w:rsidP="004F064A">
            <w:pPr>
              <w:spacing w:line="276" w:lineRule="auto"/>
              <w:jc w:val="left"/>
              <w:rPr>
                <w:sz w:val="20"/>
                <w:szCs w:val="20"/>
              </w:rPr>
            </w:pPr>
            <w:r w:rsidRPr="00733BC9">
              <w:rPr>
                <w:sz w:val="20"/>
                <w:szCs w:val="20"/>
              </w:rPr>
              <w:t>NBFC Business Sourcing Team</w:t>
            </w:r>
          </w:p>
        </w:tc>
        <w:tc>
          <w:tcPr>
            <w:tcW w:w="1731" w:type="dxa"/>
            <w:tcBorders>
              <w:bottom w:val="single" w:sz="4" w:space="0" w:color="000000"/>
            </w:tcBorders>
            <w:tcMar>
              <w:top w:w="100" w:type="dxa"/>
              <w:left w:w="100" w:type="dxa"/>
              <w:bottom w:w="100" w:type="dxa"/>
              <w:right w:w="100" w:type="dxa"/>
            </w:tcMar>
          </w:tcPr>
          <w:p w14:paraId="718E3F7E" w14:textId="77777777" w:rsidR="00023435" w:rsidRPr="00733BC9" w:rsidRDefault="00853152" w:rsidP="004F064A">
            <w:pPr>
              <w:spacing w:line="276" w:lineRule="auto"/>
              <w:jc w:val="left"/>
              <w:rPr>
                <w:sz w:val="20"/>
                <w:szCs w:val="20"/>
              </w:rPr>
            </w:pPr>
            <w:r w:rsidRPr="00733BC9">
              <w:rPr>
                <w:sz w:val="20"/>
                <w:szCs w:val="20"/>
              </w:rPr>
              <w:t>Register ownership</w:t>
            </w:r>
          </w:p>
        </w:tc>
        <w:tc>
          <w:tcPr>
            <w:tcW w:w="3289" w:type="dxa"/>
            <w:tcBorders>
              <w:bottom w:val="single" w:sz="4" w:space="0" w:color="000000"/>
            </w:tcBorders>
            <w:tcMar>
              <w:top w:w="100" w:type="dxa"/>
              <w:left w:w="100" w:type="dxa"/>
              <w:bottom w:w="100" w:type="dxa"/>
              <w:right w:w="100" w:type="dxa"/>
            </w:tcMar>
          </w:tcPr>
          <w:p w14:paraId="7926A62D" w14:textId="77777777" w:rsidR="00023435" w:rsidRPr="00733BC9" w:rsidRDefault="00853152" w:rsidP="004F064A">
            <w:pPr>
              <w:spacing w:line="276" w:lineRule="auto"/>
              <w:jc w:val="left"/>
              <w:rPr>
                <w:sz w:val="20"/>
                <w:szCs w:val="20"/>
              </w:rPr>
            </w:pPr>
            <w:r w:rsidRPr="00733BC9">
              <w:rPr>
                <w:sz w:val="20"/>
                <w:szCs w:val="20"/>
              </w:rPr>
              <w:t>Owns and maintains the Social Asset Portfolio Register; designates nodal officer; reports on register to SBWG</w:t>
            </w:r>
          </w:p>
        </w:tc>
        <w:tc>
          <w:tcPr>
            <w:tcW w:w="2329" w:type="dxa"/>
            <w:tcBorders>
              <w:bottom w:val="single" w:sz="4" w:space="0" w:color="000000"/>
            </w:tcBorders>
            <w:tcMar>
              <w:top w:w="100" w:type="dxa"/>
              <w:left w:w="100" w:type="dxa"/>
              <w:bottom w:w="100" w:type="dxa"/>
              <w:right w:w="100" w:type="dxa"/>
            </w:tcMar>
          </w:tcPr>
          <w:p w14:paraId="5AC211A5" w14:textId="77777777" w:rsidR="00023435" w:rsidRPr="00733BC9" w:rsidRDefault="00853152" w:rsidP="004F064A">
            <w:pPr>
              <w:spacing w:line="276" w:lineRule="auto"/>
              <w:jc w:val="left"/>
              <w:rPr>
                <w:sz w:val="20"/>
                <w:szCs w:val="20"/>
              </w:rPr>
            </w:pPr>
            <w:r w:rsidRPr="00733BC9">
              <w:rPr>
                <w:sz w:val="20"/>
                <w:szCs w:val="20"/>
              </w:rPr>
              <w:t>SBWG</w:t>
            </w:r>
          </w:p>
        </w:tc>
      </w:tr>
      <w:tr w:rsidR="00023435" w14:paraId="0E231F6E" w14:textId="77777777" w:rsidTr="004F064A">
        <w:trPr>
          <w:trHeight w:val="1310"/>
        </w:trPr>
        <w:tc>
          <w:tcPr>
            <w:tcW w:w="1670" w:type="dxa"/>
            <w:tcBorders>
              <w:top w:val="single" w:sz="4" w:space="0" w:color="000000"/>
              <w:bottom w:val="single" w:sz="4" w:space="0" w:color="auto"/>
            </w:tcBorders>
            <w:tcMar>
              <w:top w:w="100" w:type="dxa"/>
              <w:left w:w="100" w:type="dxa"/>
              <w:bottom w:w="100" w:type="dxa"/>
              <w:right w:w="100" w:type="dxa"/>
            </w:tcMar>
          </w:tcPr>
          <w:p w14:paraId="445E8104" w14:textId="51EB111A" w:rsidR="00023435" w:rsidRPr="00733BC9" w:rsidRDefault="00853152" w:rsidP="004F064A">
            <w:pPr>
              <w:spacing w:line="276" w:lineRule="auto"/>
              <w:jc w:val="left"/>
              <w:rPr>
                <w:sz w:val="20"/>
                <w:szCs w:val="20"/>
              </w:rPr>
            </w:pPr>
            <w:r w:rsidRPr="00733BC9">
              <w:rPr>
                <w:sz w:val="20"/>
                <w:szCs w:val="20"/>
              </w:rPr>
              <w:t>Comp</w:t>
            </w:r>
            <w:r w:rsidR="004F064A" w:rsidRPr="00733BC9">
              <w:rPr>
                <w:sz w:val="20"/>
                <w:szCs w:val="20"/>
              </w:rPr>
              <w:t>liance vertical</w:t>
            </w:r>
          </w:p>
        </w:tc>
        <w:tc>
          <w:tcPr>
            <w:tcW w:w="1731" w:type="dxa"/>
            <w:tcBorders>
              <w:top w:val="single" w:sz="4" w:space="0" w:color="000000"/>
              <w:bottom w:val="single" w:sz="4" w:space="0" w:color="auto"/>
            </w:tcBorders>
            <w:tcMar>
              <w:top w:w="100" w:type="dxa"/>
              <w:left w:w="100" w:type="dxa"/>
              <w:bottom w:w="100" w:type="dxa"/>
              <w:right w:w="100" w:type="dxa"/>
            </w:tcMar>
          </w:tcPr>
          <w:p w14:paraId="78885A08" w14:textId="77777777" w:rsidR="00023435" w:rsidRPr="00733BC9" w:rsidRDefault="00853152" w:rsidP="004F064A">
            <w:pPr>
              <w:spacing w:line="276" w:lineRule="auto"/>
              <w:jc w:val="left"/>
              <w:rPr>
                <w:sz w:val="20"/>
                <w:szCs w:val="20"/>
              </w:rPr>
            </w:pPr>
            <w:r w:rsidRPr="00733BC9">
              <w:rPr>
                <w:sz w:val="20"/>
                <w:szCs w:val="20"/>
              </w:rPr>
              <w:t>Statutory compliance</w:t>
            </w:r>
          </w:p>
        </w:tc>
        <w:tc>
          <w:tcPr>
            <w:tcW w:w="3289" w:type="dxa"/>
            <w:tcBorders>
              <w:top w:val="single" w:sz="4" w:space="0" w:color="000000"/>
              <w:bottom w:val="single" w:sz="4" w:space="0" w:color="auto"/>
            </w:tcBorders>
            <w:tcMar>
              <w:top w:w="100" w:type="dxa"/>
              <w:left w:w="100" w:type="dxa"/>
              <w:bottom w:w="100" w:type="dxa"/>
              <w:right w:w="100" w:type="dxa"/>
            </w:tcMar>
          </w:tcPr>
          <w:p w14:paraId="21F2CE1C" w14:textId="77777777" w:rsidR="00023435" w:rsidRPr="00733BC9" w:rsidRDefault="00853152" w:rsidP="004F064A">
            <w:pPr>
              <w:spacing w:line="276" w:lineRule="auto"/>
              <w:jc w:val="left"/>
              <w:rPr>
                <w:sz w:val="20"/>
                <w:szCs w:val="20"/>
              </w:rPr>
            </w:pPr>
            <w:r w:rsidRPr="00733BC9">
              <w:rPr>
                <w:sz w:val="20"/>
                <w:szCs w:val="20"/>
              </w:rPr>
              <w:t>Stock exchange filings; website publications; investor and rating agency coordination; reviews external communications</w:t>
            </w:r>
          </w:p>
        </w:tc>
        <w:tc>
          <w:tcPr>
            <w:tcW w:w="2329" w:type="dxa"/>
            <w:tcBorders>
              <w:top w:val="single" w:sz="4" w:space="0" w:color="000000"/>
              <w:bottom w:val="single" w:sz="4" w:space="0" w:color="auto"/>
            </w:tcBorders>
            <w:tcMar>
              <w:top w:w="100" w:type="dxa"/>
              <w:left w:w="100" w:type="dxa"/>
              <w:bottom w:w="100" w:type="dxa"/>
              <w:right w:w="100" w:type="dxa"/>
            </w:tcMar>
          </w:tcPr>
          <w:p w14:paraId="7AD9BC8B" w14:textId="77777777" w:rsidR="00023435" w:rsidRPr="00733BC9" w:rsidRDefault="00853152" w:rsidP="004F064A">
            <w:pPr>
              <w:spacing w:line="276" w:lineRule="auto"/>
              <w:jc w:val="left"/>
              <w:rPr>
                <w:sz w:val="20"/>
                <w:szCs w:val="20"/>
              </w:rPr>
            </w:pPr>
            <w:r w:rsidRPr="00733BC9">
              <w:rPr>
                <w:sz w:val="20"/>
                <w:szCs w:val="20"/>
              </w:rPr>
              <w:t>Statutory reporting lines</w:t>
            </w:r>
          </w:p>
        </w:tc>
      </w:tr>
    </w:tbl>
    <w:p w14:paraId="7479670B" w14:textId="77777777" w:rsidR="00023435" w:rsidRDefault="00023435">
      <w:pPr>
        <w:jc w:val="left"/>
        <w:rPr>
          <w:sz w:val="20"/>
          <w:szCs w:val="20"/>
        </w:rPr>
      </w:pPr>
    </w:p>
    <w:p w14:paraId="70731804" w14:textId="77777777" w:rsidR="00023435" w:rsidRDefault="00853152">
      <w:pPr>
        <w:pStyle w:val="Heading2"/>
      </w:pPr>
      <w:bookmarkStart w:id="58" w:name="_Toc237542623"/>
      <w:r>
        <w:t>3.2 Selection workflow</w:t>
      </w:r>
      <w:bookmarkEnd w:id="58"/>
    </w:p>
    <w:p w14:paraId="0A6D3796" w14:textId="77777777" w:rsidR="00023435" w:rsidRPr="004F064A" w:rsidRDefault="00853152">
      <w:pPr>
        <w:pStyle w:val="Heading3"/>
        <w:rPr>
          <w:b/>
          <w:bCs/>
          <w:sz w:val="22"/>
          <w:szCs w:val="22"/>
        </w:rPr>
      </w:pPr>
      <w:bookmarkStart w:id="59" w:name="_Toc237542624"/>
      <w:r w:rsidRPr="004F064A">
        <w:rPr>
          <w:b/>
          <w:bCs/>
          <w:sz w:val="22"/>
          <w:szCs w:val="22"/>
        </w:rPr>
        <w:t xml:space="preserve">A. </w:t>
      </w:r>
      <w:r w:rsidRPr="004F064A">
        <w:rPr>
          <w:rStyle w:val="heading3Char0"/>
          <w:sz w:val="22"/>
          <w:szCs w:val="22"/>
        </w:rPr>
        <w:t>Where</w:t>
      </w:r>
      <w:r w:rsidRPr="004F064A">
        <w:rPr>
          <w:rStyle w:val="heading3Char0"/>
          <w:sz w:val="24"/>
          <w:szCs w:val="24"/>
        </w:rPr>
        <w:t xml:space="preserve"> </w:t>
      </w:r>
      <w:r w:rsidRPr="004F064A">
        <w:rPr>
          <w:rStyle w:val="heading3Char0"/>
          <w:sz w:val="22"/>
          <w:szCs w:val="22"/>
        </w:rPr>
        <w:t xml:space="preserve">the lending channel is </w:t>
      </w:r>
      <w:proofErr w:type="gramStart"/>
      <w:r w:rsidRPr="004F064A">
        <w:rPr>
          <w:rStyle w:val="heading3Char0"/>
          <w:sz w:val="22"/>
          <w:szCs w:val="22"/>
        </w:rPr>
        <w:t>On-lending</w:t>
      </w:r>
      <w:proofErr w:type="gramEnd"/>
      <w:r w:rsidRPr="004F064A">
        <w:rPr>
          <w:rStyle w:val="heading3Char0"/>
          <w:sz w:val="22"/>
          <w:szCs w:val="22"/>
        </w:rPr>
        <w:t xml:space="preserve"> through a Partner FI:</w:t>
      </w:r>
      <w:bookmarkEnd w:id="59"/>
    </w:p>
    <w:p w14:paraId="1AFA18C9" w14:textId="77777777" w:rsidR="00023435" w:rsidRDefault="00853152">
      <w:pPr>
        <w:numPr>
          <w:ilvl w:val="0"/>
          <w:numId w:val="6"/>
        </w:numPr>
        <w:pBdr>
          <w:top w:val="nil"/>
          <w:left w:val="nil"/>
          <w:bottom w:val="nil"/>
          <w:right w:val="nil"/>
          <w:between w:val="nil"/>
        </w:pBdr>
        <w:spacing w:line="276" w:lineRule="auto"/>
      </w:pPr>
      <w:r>
        <w:rPr>
          <w:color w:val="000000"/>
        </w:rPr>
        <w:t xml:space="preserve">The prospective Partner FI is screened by the NBFC Business Sourcing Team against </w:t>
      </w:r>
      <w:r w:rsidR="00F90E7B">
        <w:rPr>
          <w:color w:val="000000"/>
        </w:rPr>
        <w:t xml:space="preserve">NABKISAN’s standard </w:t>
      </w:r>
      <w:r>
        <w:rPr>
          <w:color w:val="000000"/>
        </w:rPr>
        <w:t>Partner FI eligibility criteria</w:t>
      </w:r>
    </w:p>
    <w:p w14:paraId="07959FB4" w14:textId="77777777" w:rsidR="00023435" w:rsidRDefault="00853152">
      <w:pPr>
        <w:numPr>
          <w:ilvl w:val="0"/>
          <w:numId w:val="6"/>
        </w:numPr>
        <w:pBdr>
          <w:top w:val="nil"/>
          <w:left w:val="nil"/>
          <w:bottom w:val="nil"/>
          <w:right w:val="nil"/>
          <w:between w:val="nil"/>
        </w:pBdr>
        <w:spacing w:line="276" w:lineRule="auto"/>
      </w:pPr>
      <w:r>
        <w:rPr>
          <w:color w:val="000000"/>
        </w:rPr>
        <w:t xml:space="preserve">On satisfactory screening, a credit facility is </w:t>
      </w:r>
      <w:sdt>
        <w:sdtPr>
          <w:tag w:val="goog_rdk_482"/>
          <w:id w:val="1868495770"/>
        </w:sdtPr>
        <w:sdtEndPr/>
        <w:sdtContent>
          <w:r>
            <w:rPr>
              <w:color w:val="000000"/>
            </w:rPr>
            <w:t>proposed</w:t>
          </w:r>
        </w:sdtContent>
      </w:sdt>
      <w:sdt>
        <w:sdtPr>
          <w:tag w:val="goog_rdk_483"/>
          <w:id w:val="-2122624960"/>
          <w:showingPlcHdr/>
        </w:sdtPr>
        <w:sdtEndPr/>
        <w:sdtContent>
          <w:r w:rsidR="002715E7">
            <w:t xml:space="preserve">     </w:t>
          </w:r>
        </w:sdtContent>
      </w:sdt>
      <w:r>
        <w:rPr>
          <w:color w:val="000000"/>
        </w:rPr>
        <w:t xml:space="preserve"> to the Partner FI, with a social-bond earmarking covenant and reporting schedule </w:t>
      </w:r>
      <w:sdt>
        <w:sdtPr>
          <w:tag w:val="goog_rdk_484"/>
          <w:id w:val="1827454564"/>
          <w:showingPlcHdr/>
        </w:sdtPr>
        <w:sdtEndPr/>
        <w:sdtContent>
          <w:r w:rsidR="002715E7">
            <w:t xml:space="preserve">     </w:t>
          </w:r>
        </w:sdtContent>
      </w:sdt>
    </w:p>
    <w:sdt>
      <w:sdtPr>
        <w:tag w:val="goog_rdk_486"/>
        <w:id w:val="318876731"/>
      </w:sdtPr>
      <w:sdtEndPr/>
      <w:sdtContent>
        <w:p w14:paraId="121C7736" w14:textId="77777777" w:rsidR="00023435" w:rsidRDefault="00853152">
          <w:pPr>
            <w:numPr>
              <w:ilvl w:val="0"/>
              <w:numId w:val="6"/>
            </w:numPr>
            <w:pBdr>
              <w:top w:val="nil"/>
              <w:left w:val="nil"/>
              <w:bottom w:val="nil"/>
              <w:right w:val="nil"/>
              <w:between w:val="nil"/>
            </w:pBdr>
            <w:spacing w:line="276" w:lineRule="auto"/>
            <w:rPr>
              <w:color w:val="000000"/>
            </w:rPr>
          </w:pPr>
          <w:r>
            <w:rPr>
              <w:color w:val="000000"/>
            </w:rPr>
            <w:t>The SBWG gets ESG Committee approval on the Partner FIs inclusion in the eligible pool, retaining full discretion to reject any proposed inclusion</w:t>
          </w:r>
          <w:sdt>
            <w:sdtPr>
              <w:tag w:val="goog_rdk_485"/>
              <w:id w:val="-1564095654"/>
            </w:sdtPr>
            <w:sdtEndPr/>
            <w:sdtContent/>
          </w:sdt>
        </w:p>
      </w:sdtContent>
    </w:sdt>
    <w:sdt>
      <w:sdtPr>
        <w:tag w:val="goog_rdk_488"/>
        <w:id w:val="-1866450653"/>
      </w:sdtPr>
      <w:sdtEndPr/>
      <w:sdtContent>
        <w:p w14:paraId="69161CA5" w14:textId="77777777" w:rsidR="00023435" w:rsidRDefault="007744E6">
          <w:pPr>
            <w:numPr>
              <w:ilvl w:val="0"/>
              <w:numId w:val="6"/>
            </w:numPr>
            <w:pBdr>
              <w:top w:val="nil"/>
              <w:left w:val="nil"/>
              <w:bottom w:val="nil"/>
              <w:right w:val="nil"/>
              <w:between w:val="nil"/>
            </w:pBdr>
            <w:spacing w:line="276" w:lineRule="auto"/>
            <w:rPr>
              <w:color w:val="000000"/>
            </w:rPr>
          </w:pPr>
          <w:sdt>
            <w:sdtPr>
              <w:tag w:val="goog_rdk_487"/>
              <w:id w:val="838634841"/>
            </w:sdtPr>
            <w:sdtEndPr/>
            <w:sdtContent>
              <w:r w:rsidR="00853152">
                <w:rPr>
                  <w:color w:val="000000"/>
                </w:rPr>
                <w:t>All loans to Partner FIs under the Social Bond issuance follow the relevant committee requirements for risk and financial parameters as prescribed by NABKISAN's lending policies</w:t>
              </w:r>
            </w:sdtContent>
          </w:sdt>
        </w:p>
      </w:sdtContent>
    </w:sdt>
    <w:p w14:paraId="1055D177" w14:textId="77777777" w:rsidR="00023435" w:rsidRDefault="00853152">
      <w:pPr>
        <w:numPr>
          <w:ilvl w:val="0"/>
          <w:numId w:val="6"/>
        </w:numPr>
        <w:pBdr>
          <w:top w:val="nil"/>
          <w:left w:val="nil"/>
          <w:bottom w:val="nil"/>
          <w:right w:val="nil"/>
          <w:between w:val="nil"/>
        </w:pBdr>
        <w:spacing w:line="276" w:lineRule="auto"/>
      </w:pPr>
      <w:r>
        <w:rPr>
          <w:color w:val="000000"/>
        </w:rPr>
        <w:t>The Partner FI screens and tags its sub-loan portfolio against the end-borrower eligibility criteria and submits this for inclusion in the Social Asset Portfolio Register</w:t>
      </w:r>
    </w:p>
    <w:p w14:paraId="47518ECF" w14:textId="77777777" w:rsidR="00023435" w:rsidRDefault="00853152">
      <w:pPr>
        <w:numPr>
          <w:ilvl w:val="0"/>
          <w:numId w:val="6"/>
        </w:numPr>
        <w:pBdr>
          <w:top w:val="nil"/>
          <w:left w:val="nil"/>
          <w:bottom w:val="nil"/>
          <w:right w:val="nil"/>
          <w:between w:val="nil"/>
        </w:pBdr>
        <w:spacing w:line="276" w:lineRule="auto"/>
      </w:pPr>
      <w:r>
        <w:rPr>
          <w:color w:val="000000"/>
        </w:rPr>
        <w:t>Compliance by the Partner FI with the end-borrower eligibility criteria is evidenced through: an eligibility flag maintained against each tagged sub-loan in the Partner FI's MIS; a sub-loan schedule accompanying each quarterly utilisation certificate, listing tagged sub-loans against the fields required for the Social Asset Portfolio Register; a confirmation signed by an authorised signatory of the Partner FI that each tagged sub-loan meets the purpose test, the target population fit and the exclusion list requirements; and retention of the underlying appraisal record for each tagged sub-</w:t>
      </w:r>
      <w:r>
        <w:rPr>
          <w:color w:val="000000"/>
        </w:rPr>
        <w:lastRenderedPageBreak/>
        <w:t>loan, available to NABKISAN and, where applicable, its external auditor for sample verification </w:t>
      </w:r>
    </w:p>
    <w:p w14:paraId="1EE0671B" w14:textId="77777777" w:rsidR="00023435" w:rsidRDefault="00853152">
      <w:pPr>
        <w:numPr>
          <w:ilvl w:val="0"/>
          <w:numId w:val="6"/>
        </w:numPr>
        <w:pBdr>
          <w:top w:val="nil"/>
          <w:left w:val="nil"/>
          <w:bottom w:val="nil"/>
          <w:right w:val="nil"/>
          <w:between w:val="nil"/>
        </w:pBdr>
        <w:spacing w:line="276" w:lineRule="auto"/>
      </w:pPr>
      <w:r>
        <w:rPr>
          <w:color w:val="000000"/>
        </w:rPr>
        <w:t>SBWG verifies this tagging on a sample basis and confirms inclusion in the Social Asset Portfolio Register</w:t>
      </w:r>
    </w:p>
    <w:p w14:paraId="21E02A5D" w14:textId="77777777" w:rsidR="00023435" w:rsidRDefault="00853152">
      <w:pPr>
        <w:numPr>
          <w:ilvl w:val="0"/>
          <w:numId w:val="6"/>
        </w:numPr>
        <w:pBdr>
          <w:top w:val="nil"/>
          <w:left w:val="nil"/>
          <w:bottom w:val="nil"/>
          <w:right w:val="nil"/>
          <w:between w:val="nil"/>
        </w:pBdr>
        <w:spacing w:line="276" w:lineRule="auto"/>
      </w:pPr>
      <w:r>
        <w:rPr>
          <w:color w:val="000000"/>
        </w:rPr>
        <w:t>Included assets are subject to periodic re-verification and sample audit of sub-loan files</w:t>
      </w:r>
    </w:p>
    <w:p w14:paraId="2FC5E410" w14:textId="77777777" w:rsidR="00023435" w:rsidRDefault="00853152">
      <w:pPr>
        <w:numPr>
          <w:ilvl w:val="0"/>
          <w:numId w:val="6"/>
        </w:numPr>
        <w:pBdr>
          <w:top w:val="nil"/>
          <w:left w:val="nil"/>
          <w:bottom w:val="nil"/>
          <w:right w:val="nil"/>
          <w:between w:val="nil"/>
        </w:pBdr>
        <w:spacing w:line="276" w:lineRule="auto"/>
      </w:pPr>
      <w:r>
        <w:rPr>
          <w:color w:val="000000"/>
        </w:rPr>
        <w:t>Assets that cease to meet the eligibility criteria are de-listed and, where possible, substituted, in accordance with Chapter IV (Management of Proceeds)</w:t>
      </w:r>
    </w:p>
    <w:sdt>
      <w:sdtPr>
        <w:tag w:val="goog_rdk_493"/>
        <w:id w:val="-399024550"/>
      </w:sdtPr>
      <w:sdtEndPr/>
      <w:sdtContent>
        <w:p w14:paraId="55CB0F14" w14:textId="77777777" w:rsidR="00023435" w:rsidRDefault="007744E6">
          <w:pPr>
            <w:spacing w:line="276" w:lineRule="auto"/>
          </w:pPr>
          <w:sdt>
            <w:sdtPr>
              <w:tag w:val="goog_rdk_491"/>
              <w:id w:val="1201837873"/>
            </w:sdtPr>
            <w:sdtEndPr/>
            <w:sdtContent>
              <w:sdt>
                <w:sdtPr>
                  <w:tag w:val="goog_rdk_492"/>
                  <w:id w:val="535107190"/>
                  <w:showingPlcHdr/>
                </w:sdtPr>
                <w:sdtEndPr/>
                <w:sdtContent>
                  <w:r w:rsidR="002715E7">
                    <w:t xml:space="preserve">     </w:t>
                  </w:r>
                </w:sdtContent>
              </w:sdt>
            </w:sdtContent>
          </w:sdt>
        </w:p>
      </w:sdtContent>
    </w:sdt>
    <w:p w14:paraId="6A0E673A" w14:textId="77777777" w:rsidR="00023435" w:rsidRPr="004F064A" w:rsidRDefault="00853152" w:rsidP="004F064A">
      <w:pPr>
        <w:pStyle w:val="heading30"/>
      </w:pPr>
      <w:r w:rsidRPr="004F064A">
        <w:t>B. Where the lending channel is direct lending:</w:t>
      </w:r>
    </w:p>
    <w:sdt>
      <w:sdtPr>
        <w:tag w:val="goog_rdk_495"/>
        <w:id w:val="477371177"/>
      </w:sdtPr>
      <w:sdtEndPr/>
      <w:sdtContent>
        <w:p w14:paraId="459B0AAA" w14:textId="77777777" w:rsidR="00023435" w:rsidRDefault="00853152">
          <w:pPr>
            <w:numPr>
              <w:ilvl w:val="0"/>
              <w:numId w:val="7"/>
            </w:numPr>
            <w:pBdr>
              <w:top w:val="nil"/>
              <w:left w:val="nil"/>
              <w:bottom w:val="nil"/>
              <w:right w:val="nil"/>
              <w:between w:val="nil"/>
            </w:pBdr>
            <w:spacing w:line="276" w:lineRule="auto"/>
            <w:rPr>
              <w:color w:val="000000"/>
            </w:rPr>
          </w:pPr>
          <w:r>
            <w:rPr>
              <w:color w:val="000000"/>
            </w:rPr>
            <w:t>The prospective borrower and loan purpose are screened directly by NBFC Business Sourcing Team, against the end-borrower eligibility criteria</w:t>
          </w:r>
          <w:sdt>
            <w:sdtPr>
              <w:tag w:val="goog_rdk_494"/>
              <w:id w:val="-1804143067"/>
            </w:sdtPr>
            <w:sdtEndPr/>
            <w:sdtContent/>
          </w:sdt>
        </w:p>
      </w:sdtContent>
    </w:sdt>
    <w:sdt>
      <w:sdtPr>
        <w:tag w:val="goog_rdk_497"/>
        <w:id w:val="-577088815"/>
      </w:sdtPr>
      <w:sdtEndPr/>
      <w:sdtContent>
        <w:p w14:paraId="3C143988" w14:textId="311A80F0" w:rsidR="00023435" w:rsidRPr="004F064A" w:rsidRDefault="007744E6" w:rsidP="004F064A">
          <w:pPr>
            <w:numPr>
              <w:ilvl w:val="0"/>
              <w:numId w:val="7"/>
            </w:numPr>
            <w:pBdr>
              <w:top w:val="nil"/>
              <w:left w:val="nil"/>
              <w:bottom w:val="nil"/>
              <w:right w:val="nil"/>
              <w:between w:val="nil"/>
            </w:pBdr>
            <w:spacing w:line="276" w:lineRule="auto"/>
            <w:rPr>
              <w:color w:val="000000"/>
            </w:rPr>
          </w:pPr>
          <w:sdt>
            <w:sdtPr>
              <w:tag w:val="goog_rdk_496"/>
              <w:id w:val="276104658"/>
            </w:sdtPr>
            <w:sdtEndPr/>
            <w:sdtContent>
              <w:r w:rsidR="00853152">
                <w:rPr>
                  <w:color w:val="000000"/>
                </w:rPr>
                <w:t>All loans to prospective borrowers under the Social Bond issuance follow the Committee requirements for risk and financial parameters as prescribed by NABKISAN's lending policies</w:t>
              </w:r>
            </w:sdtContent>
          </w:sdt>
        </w:p>
      </w:sdtContent>
    </w:sdt>
    <w:p w14:paraId="6EEFD951" w14:textId="77777777" w:rsidR="00023435" w:rsidRDefault="00853152">
      <w:pPr>
        <w:numPr>
          <w:ilvl w:val="0"/>
          <w:numId w:val="7"/>
        </w:numPr>
        <w:pBdr>
          <w:top w:val="nil"/>
          <w:left w:val="nil"/>
          <w:bottom w:val="nil"/>
          <w:right w:val="nil"/>
          <w:between w:val="nil"/>
        </w:pBdr>
        <w:spacing w:line="276" w:lineRule="auto"/>
      </w:pPr>
      <w:r>
        <w:rPr>
          <w:color w:val="000000"/>
        </w:rPr>
        <w:t>The NBFC Business Sourcing Team will tag the qualifying loan for inclusion in the Social Asset Portfolio Register approved by SBWG</w:t>
      </w:r>
    </w:p>
    <w:p w14:paraId="0270DA23" w14:textId="77777777" w:rsidR="00023435" w:rsidRDefault="00853152">
      <w:pPr>
        <w:numPr>
          <w:ilvl w:val="0"/>
          <w:numId w:val="7"/>
        </w:numPr>
        <w:pBdr>
          <w:top w:val="nil"/>
          <w:left w:val="nil"/>
          <w:bottom w:val="nil"/>
          <w:right w:val="nil"/>
          <w:between w:val="nil"/>
        </w:pBdr>
        <w:spacing w:line="276" w:lineRule="auto"/>
      </w:pPr>
      <w:r>
        <w:rPr>
          <w:color w:val="000000"/>
        </w:rPr>
        <w:t xml:space="preserve">Compliance with the end-borrower eligibility criteria is evidenced </w:t>
      </w:r>
      <w:proofErr w:type="gramStart"/>
      <w:r>
        <w:rPr>
          <w:color w:val="000000"/>
        </w:rPr>
        <w:t>through:</w:t>
      </w:r>
      <w:proofErr w:type="gramEnd"/>
      <w:r>
        <w:rPr>
          <w:color w:val="000000"/>
        </w:rPr>
        <w:t xml:space="preserve"> an eligibility flag maintained against each tagged loan in NABKISAN's own MIS; the loan appraisal note recording the purpose test, target population fit and exclusion-list confirmation; and retention of the underlying appraisal record for each tagged loan, available for sample verification by the external auditor or verifier under Chapter VI.</w:t>
      </w:r>
    </w:p>
    <w:p w14:paraId="3E6D1ECC" w14:textId="77777777" w:rsidR="00023435" w:rsidRDefault="00853152">
      <w:pPr>
        <w:numPr>
          <w:ilvl w:val="0"/>
          <w:numId w:val="7"/>
        </w:numPr>
        <w:pBdr>
          <w:top w:val="nil"/>
          <w:left w:val="nil"/>
          <w:bottom w:val="nil"/>
          <w:right w:val="nil"/>
          <w:between w:val="nil"/>
        </w:pBdr>
        <w:spacing w:line="276" w:lineRule="auto"/>
      </w:pPr>
      <w:r>
        <w:rPr>
          <w:color w:val="000000"/>
        </w:rPr>
        <w:t>The ESG Committee approves inclusion, retaining full discretion to reject any proposed inclusion</w:t>
      </w:r>
    </w:p>
    <w:p w14:paraId="7B4346C8" w14:textId="77777777" w:rsidR="00023435" w:rsidRDefault="00853152">
      <w:pPr>
        <w:numPr>
          <w:ilvl w:val="0"/>
          <w:numId w:val="7"/>
        </w:numPr>
        <w:pBdr>
          <w:top w:val="nil"/>
          <w:left w:val="nil"/>
          <w:bottom w:val="nil"/>
          <w:right w:val="nil"/>
          <w:between w:val="nil"/>
        </w:pBdr>
        <w:spacing w:line="276" w:lineRule="auto"/>
      </w:pPr>
      <w:r>
        <w:rPr>
          <w:color w:val="000000"/>
        </w:rPr>
        <w:t>Included assets are subject to periodic re-verification, consistent with the on-lending channel above</w:t>
      </w:r>
    </w:p>
    <w:p w14:paraId="5EFF7338" w14:textId="77777777" w:rsidR="00023435" w:rsidRDefault="00853152">
      <w:pPr>
        <w:numPr>
          <w:ilvl w:val="0"/>
          <w:numId w:val="7"/>
        </w:numPr>
        <w:pBdr>
          <w:top w:val="nil"/>
          <w:left w:val="nil"/>
          <w:bottom w:val="nil"/>
          <w:right w:val="nil"/>
          <w:between w:val="nil"/>
        </w:pBdr>
        <w:spacing w:line="276" w:lineRule="auto"/>
      </w:pPr>
      <w:r>
        <w:rPr>
          <w:color w:val="000000"/>
        </w:rPr>
        <w:t>Assets that cease to meet the eligibility criteria are de-listed and, where possible, substituted, in accordance with Chapter IV (Management of Proceeds)</w:t>
      </w:r>
    </w:p>
    <w:p w14:paraId="08F42242" w14:textId="77777777" w:rsidR="00023435" w:rsidRDefault="00023435">
      <w:pPr>
        <w:spacing w:line="276" w:lineRule="auto"/>
      </w:pPr>
    </w:p>
    <w:sdt>
      <w:sdtPr>
        <w:tag w:val="goog_rdk_503"/>
        <w:id w:val="-1928147036"/>
      </w:sdtPr>
      <w:sdtEndPr/>
      <w:sdtContent>
        <w:p w14:paraId="18D2FB92" w14:textId="77777777" w:rsidR="00023435" w:rsidRDefault="007744E6">
          <w:pPr>
            <w:spacing w:line="276" w:lineRule="auto"/>
          </w:pPr>
          <w:sdt>
            <w:sdtPr>
              <w:tag w:val="goog_rdk_499"/>
              <w:id w:val="722043244"/>
            </w:sdtPr>
            <w:sdtEndPr/>
            <w:sdtContent/>
          </w:sdt>
          <w:r w:rsidR="00853152">
            <w:t>Periodic review applies under both lending channels on the following cycle</w:t>
          </w:r>
          <w:sdt>
            <w:sdtPr>
              <w:tag w:val="goog_rdk_500"/>
              <w:id w:val="1094468833"/>
            </w:sdtPr>
            <w:sdtEndPr/>
            <w:sdtContent>
              <w:r w:rsidR="00853152">
                <w:t>:</w:t>
              </w:r>
            </w:sdtContent>
          </w:sdt>
          <w:sdt>
            <w:sdtPr>
              <w:tag w:val="goog_rdk_501"/>
              <w:id w:val="289709714"/>
              <w:showingPlcHdr/>
            </w:sdtPr>
            <w:sdtEndPr/>
            <w:sdtContent>
              <w:r w:rsidR="002715E7">
                <w:t xml:space="preserve">     </w:t>
              </w:r>
            </w:sdtContent>
          </w:sdt>
          <w:r w:rsidR="00853152">
            <w:t xml:space="preserve"> </w:t>
          </w:r>
          <w:sdt>
            <w:sdtPr>
              <w:tag w:val="goog_rdk_502"/>
              <w:id w:val="-1335052547"/>
            </w:sdtPr>
            <w:sdtEndPr/>
            <w:sdtContent/>
          </w:sdt>
        </w:p>
      </w:sdtContent>
    </w:sdt>
    <w:sdt>
      <w:sdtPr>
        <w:tag w:val="goog_rdk_505"/>
        <w:id w:val="-1911471990"/>
      </w:sdtPr>
      <w:sdtEndPr/>
      <w:sdtContent>
        <w:p w14:paraId="7109CF5A" w14:textId="77777777" w:rsidR="00023435" w:rsidRDefault="00853152">
          <w:pPr>
            <w:numPr>
              <w:ilvl w:val="0"/>
              <w:numId w:val="31"/>
            </w:numPr>
            <w:spacing w:line="276" w:lineRule="auto"/>
          </w:pPr>
          <w:r>
            <w:t xml:space="preserve">The SBWG reviews the Social Asset Portfolio Register quarterly, covering asset status, outstanding amounts, additions, de-listings and substitutions. </w:t>
          </w:r>
          <w:sdt>
            <w:sdtPr>
              <w:tag w:val="goog_rdk_504"/>
              <w:id w:val="-1141208906"/>
            </w:sdtPr>
            <w:sdtEndPr/>
            <w:sdtContent/>
          </w:sdt>
        </w:p>
      </w:sdtContent>
    </w:sdt>
    <w:sdt>
      <w:sdtPr>
        <w:tag w:val="goog_rdk_507"/>
        <w:id w:val="2097154355"/>
      </w:sdtPr>
      <w:sdtEndPr/>
      <w:sdtContent>
        <w:p w14:paraId="20649C32" w14:textId="77777777" w:rsidR="00023435" w:rsidRDefault="00853152">
          <w:pPr>
            <w:numPr>
              <w:ilvl w:val="0"/>
              <w:numId w:val="31"/>
            </w:numPr>
            <w:spacing w:line="276" w:lineRule="auto"/>
          </w:pPr>
          <w:r>
            <w:t xml:space="preserve">End-borrower eligibility of tagged loans and sub-loans is re-verified on a sample basis annually. </w:t>
          </w:r>
          <w:sdt>
            <w:sdtPr>
              <w:tag w:val="goog_rdk_506"/>
              <w:id w:val="204036959"/>
            </w:sdtPr>
            <w:sdtEndPr/>
            <w:sdtContent/>
          </w:sdt>
        </w:p>
      </w:sdtContent>
    </w:sdt>
    <w:sdt>
      <w:sdtPr>
        <w:tag w:val="goog_rdk_509"/>
        <w:id w:val="1457973629"/>
      </w:sdtPr>
      <w:sdtEndPr/>
      <w:sdtContent>
        <w:p w14:paraId="4EC8DE3D" w14:textId="77777777" w:rsidR="00023435" w:rsidRDefault="00853152">
          <w:pPr>
            <w:numPr>
              <w:ilvl w:val="0"/>
              <w:numId w:val="31"/>
            </w:numPr>
            <w:spacing w:line="276" w:lineRule="auto"/>
          </w:pPr>
          <w:r>
            <w:t xml:space="preserve">Partner FI eligibility against Section 2.5 is re-confirmed annually and on the occurrence of any escalation trigger under Section 3.4. </w:t>
          </w:r>
          <w:sdt>
            <w:sdtPr>
              <w:tag w:val="goog_rdk_508"/>
              <w:id w:val="-1894644503"/>
            </w:sdtPr>
            <w:sdtEndPr/>
            <w:sdtContent/>
          </w:sdt>
        </w:p>
      </w:sdtContent>
    </w:sdt>
    <w:sdt>
      <w:sdtPr>
        <w:tag w:val="goog_rdk_512"/>
        <w:id w:val="-18078322"/>
      </w:sdtPr>
      <w:sdtEndPr/>
      <w:sdtContent>
        <w:p w14:paraId="0B02AD38" w14:textId="08C5E79D" w:rsidR="00023435" w:rsidRDefault="00853152" w:rsidP="002715E7">
          <w:pPr>
            <w:numPr>
              <w:ilvl w:val="0"/>
              <w:numId w:val="31"/>
            </w:numPr>
            <w:spacing w:line="276" w:lineRule="auto"/>
          </w:pPr>
          <w:r>
            <w:t>The out</w:t>
          </w:r>
          <w:sdt>
            <w:sdtPr>
              <w:tag w:val="goog_rdk_510"/>
              <w:id w:val="-1806632885"/>
            </w:sdtPr>
            <w:sdtEndPr/>
            <w:sdtContent>
              <w:r>
                <w:t>put</w:t>
              </w:r>
            </w:sdtContent>
          </w:sdt>
          <w:sdt>
            <w:sdtPr>
              <w:tag w:val="goog_rdk_511"/>
              <w:id w:val="496436357"/>
            </w:sdtPr>
            <w:sdtEndPr/>
            <w:sdtContent>
              <w:r w:rsidR="004F064A">
                <w:t xml:space="preserve"> </w:t>
              </w:r>
            </w:sdtContent>
          </w:sdt>
          <w:r>
            <w:t xml:space="preserve"> of each review is reported to the ESG Committee. </w:t>
          </w:r>
        </w:p>
      </w:sdtContent>
    </w:sdt>
    <w:p w14:paraId="00BBF5C5" w14:textId="77777777" w:rsidR="00023435" w:rsidRDefault="00023435">
      <w:pPr>
        <w:spacing w:line="276" w:lineRule="auto"/>
      </w:pPr>
    </w:p>
    <w:p w14:paraId="45D0316D" w14:textId="77777777" w:rsidR="00023435" w:rsidRDefault="00853152">
      <w:pPr>
        <w:pStyle w:val="Heading2"/>
      </w:pPr>
      <w:bookmarkStart w:id="60" w:name="_Toc237542625"/>
      <w:r>
        <w:t>3.3 Social risk management</w:t>
      </w:r>
      <w:bookmarkEnd w:id="60"/>
    </w:p>
    <w:p w14:paraId="5F04F88A" w14:textId="77777777" w:rsidR="00023435" w:rsidRDefault="00853152">
      <w:pPr>
        <w:spacing w:line="276" w:lineRule="auto"/>
      </w:pPr>
      <w:r>
        <w:t>Risk screening under this Framework operates on two levels. The base screen is NABKISAN's risk-assessment/screening clause under its ESG Policy, applied to every lending and investment decision, and covers both social and environmental considerations, including employment generation and socio-economic development impact, labour and non-discrimination compliance, resettlement and rehabilitation impact, and environmental considerations. Since this Framework is issued as a Social Bond, the supplementary screening specific to this Framework, set out below, is scoped to social risk.</w:t>
      </w:r>
    </w:p>
    <w:p w14:paraId="5CBFB88C" w14:textId="77777777" w:rsidR="00023435" w:rsidRDefault="00023435">
      <w:pPr>
        <w:spacing w:line="276" w:lineRule="auto"/>
      </w:pPr>
    </w:p>
    <w:p w14:paraId="4217BAB6" w14:textId="77777777" w:rsidR="00023435" w:rsidRDefault="00853152">
      <w:pPr>
        <w:spacing w:line="276" w:lineRule="auto"/>
      </w:pPr>
      <w:r>
        <w:t>In addition to this base screen, and specific to the risks associated with social-asset lending and intermediated on-lending, the following second level of risks screening will be actively applied:</w:t>
      </w:r>
    </w:p>
    <w:p w14:paraId="1AE7A5F9" w14:textId="77777777" w:rsidR="00023435" w:rsidRDefault="00853152">
      <w:pPr>
        <w:numPr>
          <w:ilvl w:val="0"/>
          <w:numId w:val="8"/>
        </w:numPr>
        <w:pBdr>
          <w:top w:val="nil"/>
          <w:left w:val="nil"/>
          <w:bottom w:val="nil"/>
          <w:right w:val="nil"/>
          <w:between w:val="nil"/>
        </w:pBdr>
        <w:spacing w:line="276" w:lineRule="auto"/>
      </w:pPr>
      <w:r>
        <w:rPr>
          <w:color w:val="000000"/>
        </w:rPr>
        <w:t>Gender-based exclusion in access to eligible loans</w:t>
      </w:r>
    </w:p>
    <w:p w14:paraId="43D70903" w14:textId="77777777" w:rsidR="00023435" w:rsidRDefault="00853152">
      <w:pPr>
        <w:numPr>
          <w:ilvl w:val="0"/>
          <w:numId w:val="8"/>
        </w:numPr>
        <w:pBdr>
          <w:top w:val="nil"/>
          <w:left w:val="nil"/>
          <w:bottom w:val="nil"/>
          <w:right w:val="nil"/>
          <w:between w:val="nil"/>
        </w:pBdr>
        <w:spacing w:line="276" w:lineRule="auto"/>
      </w:pPr>
      <w:r>
        <w:rPr>
          <w:color w:val="000000"/>
        </w:rPr>
        <w:t>Groundwater depletion arising from water-related infrastructure financed under this Framework</w:t>
      </w:r>
    </w:p>
    <w:p w14:paraId="2B81A3D7" w14:textId="77777777" w:rsidR="00023435" w:rsidRDefault="00853152">
      <w:pPr>
        <w:numPr>
          <w:ilvl w:val="0"/>
          <w:numId w:val="8"/>
        </w:numPr>
        <w:pBdr>
          <w:top w:val="nil"/>
          <w:left w:val="nil"/>
          <w:bottom w:val="nil"/>
          <w:right w:val="nil"/>
          <w:between w:val="nil"/>
        </w:pBdr>
        <w:spacing w:line="276" w:lineRule="auto"/>
      </w:pPr>
      <w:r>
        <w:rPr>
          <w:color w:val="000000"/>
        </w:rPr>
        <w:t>Poor construction quality on sanitation and water infrastructure assets</w:t>
      </w:r>
    </w:p>
    <w:p w14:paraId="27772A3A" w14:textId="77777777" w:rsidR="00023435" w:rsidRDefault="00853152">
      <w:pPr>
        <w:numPr>
          <w:ilvl w:val="0"/>
          <w:numId w:val="8"/>
        </w:numPr>
        <w:pBdr>
          <w:top w:val="nil"/>
          <w:left w:val="nil"/>
          <w:bottom w:val="nil"/>
          <w:right w:val="nil"/>
          <w:between w:val="nil"/>
        </w:pBdr>
        <w:spacing w:line="276" w:lineRule="auto"/>
      </w:pPr>
      <w:r>
        <w:rPr>
          <w:color w:val="000000"/>
        </w:rPr>
        <w:t>Elite capture of community-level infrastructure or benefits</w:t>
      </w:r>
    </w:p>
    <w:p w14:paraId="219BB29D" w14:textId="77777777" w:rsidR="00023435" w:rsidRDefault="00023435">
      <w:pPr>
        <w:spacing w:line="276" w:lineRule="auto"/>
      </w:pPr>
    </w:p>
    <w:p w14:paraId="6D1FE5B5" w14:textId="77777777" w:rsidR="00023435" w:rsidRDefault="00853152">
      <w:pPr>
        <w:spacing w:line="276" w:lineRule="auto"/>
      </w:pPr>
      <w:r>
        <w:t>These risks must be actively mitigated by NABKISAN and, where applicable, by Partner FIs.</w:t>
      </w:r>
    </w:p>
    <w:p w14:paraId="7BBC4530" w14:textId="77777777" w:rsidR="00023435" w:rsidRDefault="00023435">
      <w:pPr>
        <w:spacing w:line="276" w:lineRule="auto"/>
      </w:pPr>
    </w:p>
    <w:p w14:paraId="00B74D22" w14:textId="77777777" w:rsidR="00023435" w:rsidRDefault="00853152">
      <w:pPr>
        <w:spacing w:line="276" w:lineRule="auto"/>
      </w:pPr>
      <w:r>
        <w:t xml:space="preserve">Partner FIs will be risk-categorised by the NBFC Business Sourcing Team, in consultation with SBWG Lead, at the time of onboarding and periodically thereafter and are required to operate environmental and social risk-management processes proportionate to their assessed risk category. </w:t>
      </w:r>
    </w:p>
    <w:p w14:paraId="1316CD39" w14:textId="77777777" w:rsidR="00023435" w:rsidRDefault="00023435">
      <w:pPr>
        <w:spacing w:line="276" w:lineRule="auto"/>
      </w:pPr>
    </w:p>
    <w:p w14:paraId="6CCBBC34" w14:textId="77777777" w:rsidR="00023435" w:rsidRDefault="00853152">
      <w:pPr>
        <w:spacing w:line="276" w:lineRule="auto"/>
      </w:pPr>
      <w:r>
        <w:t>Grievance redressal is required at both levels of this Framework. At the Partner FI level, each Partner FI will be required to operate a grievance redressal mechanism accessible to end borrowers, and to report to NABKISAN on grievances received and resolved in relation to eligible sub-loans. At the NABKISAN level, Partner FIs will have access to NABKISAN's existing grievance and escalation channels for any unresolved matters. NABKISAN will monitor the operation of Partner FI-level grievance mechanisms as part of its ongoing oversight.</w:t>
      </w:r>
    </w:p>
    <w:p w14:paraId="5EFFFA95" w14:textId="77777777" w:rsidR="00023435" w:rsidRDefault="00023435">
      <w:pPr>
        <w:spacing w:line="276" w:lineRule="auto"/>
      </w:pPr>
    </w:p>
    <w:p w14:paraId="1D3D06B7" w14:textId="77777777" w:rsidR="00023435" w:rsidRDefault="00853152">
      <w:pPr>
        <w:pStyle w:val="Heading2"/>
      </w:pPr>
      <w:bookmarkStart w:id="61" w:name="_Toc237542626"/>
      <w:r>
        <w:t>3.4 Partner FI monitoring and escalation</w:t>
      </w:r>
      <w:bookmarkEnd w:id="61"/>
    </w:p>
    <w:p w14:paraId="49375320" w14:textId="77777777" w:rsidR="00023435" w:rsidRDefault="00853152">
      <w:pPr>
        <w:spacing w:line="276" w:lineRule="auto"/>
      </w:pPr>
      <w:r>
        <w:t>NABKISAN will maintain the following monitoring arrangements in respect of each Partner FI for so long as a facility under this Framework remains outstanding:</w:t>
      </w:r>
    </w:p>
    <w:p w14:paraId="6A7CD8C0" w14:textId="77777777" w:rsidR="00023435" w:rsidRDefault="00853152">
      <w:pPr>
        <w:numPr>
          <w:ilvl w:val="0"/>
          <w:numId w:val="10"/>
        </w:numPr>
        <w:spacing w:line="276" w:lineRule="auto"/>
      </w:pPr>
      <w:r>
        <w:t>A named relationship owner will be designated for each Partner FI, serving as the primary point of contact for monitoring purposes</w:t>
      </w:r>
    </w:p>
    <w:p w14:paraId="52942DB1" w14:textId="77777777" w:rsidR="00023435" w:rsidRDefault="00CD4EBD">
      <w:pPr>
        <w:numPr>
          <w:ilvl w:val="0"/>
          <w:numId w:val="10"/>
        </w:numPr>
        <w:spacing w:line="276" w:lineRule="auto"/>
      </w:pPr>
      <w:r>
        <w:t>E</w:t>
      </w:r>
      <w:r w:rsidR="00853152">
        <w:t xml:space="preserve">ach Partner FI will submit </w:t>
      </w:r>
      <w:sdt>
        <w:sdtPr>
          <w:tag w:val="goog_rdk_516"/>
          <w:id w:val="1916051932"/>
        </w:sdtPr>
        <w:sdtEndPr/>
        <w:sdtContent>
          <w:r w:rsidR="006E2AE6">
            <w:t>periodic</w:t>
          </w:r>
          <w:r>
            <w:t xml:space="preserve"> </w:t>
          </w:r>
        </w:sdtContent>
      </w:sdt>
      <w:sdt>
        <w:sdtPr>
          <w:tag w:val="goog_rdk_517"/>
          <w:id w:val="1666566848"/>
        </w:sdtPr>
        <w:sdtEndPr/>
        <w:sdtContent>
          <w:r w:rsidR="00853152">
            <w:t xml:space="preserve">utilization </w:t>
          </w:r>
        </w:sdtContent>
      </w:sdt>
      <w:r>
        <w:t xml:space="preserve"> c</w:t>
      </w:r>
      <w:r w:rsidR="00853152">
        <w:t>onfirmations, in a format and within such timelines as prescribed by NABKISAN, covering proceeds received, amounts deployed to eligible sub-loans, any undeployed balance, and confirmation that no ineligible deployment has occurred</w:t>
      </w:r>
    </w:p>
    <w:p w14:paraId="19A9C761" w14:textId="77777777" w:rsidR="00023435" w:rsidRDefault="00853152">
      <w:pPr>
        <w:numPr>
          <w:ilvl w:val="0"/>
          <w:numId w:val="10"/>
        </w:numPr>
        <w:spacing w:line="276" w:lineRule="auto"/>
      </w:pPr>
      <w:r>
        <w:t>NABKISAN will conduct annual site visits to each Partner FI. As part of each visit, a sample of tagged sub-loan files will be verified against the end-borrower eligibility criteria and the Partner FI's MIS records. The sample size and selection will be determined by the external auditor or verifier engaged under Chapter VI, or, where the visit is conducted by NABKISAN's internal team, by the SBWG. Findings will be reported to the ESG Committee, and any material discrepancy identified will be treated as an escalation trigger under this Section</w:t>
      </w:r>
    </w:p>
    <w:p w14:paraId="2152932E" w14:textId="77777777" w:rsidR="00023435" w:rsidRDefault="00853152">
      <w:pPr>
        <w:numPr>
          <w:ilvl w:val="0"/>
          <w:numId w:val="10"/>
        </w:numPr>
        <w:spacing w:line="276" w:lineRule="auto"/>
      </w:pPr>
      <w:r>
        <w:t>On-lending agreements will provide NABKISAN, and where applicable its external auditor, with MIS access or periodic data extracts covering the Partner FI's eligible loan book and such other information as may be considered necessary</w:t>
      </w:r>
    </w:p>
    <w:p w14:paraId="77E5155D" w14:textId="77777777" w:rsidR="00023435" w:rsidRDefault="00023435">
      <w:pPr>
        <w:spacing w:line="276" w:lineRule="auto"/>
      </w:pPr>
    </w:p>
    <w:p w14:paraId="2A717FD5" w14:textId="6D6D2F6E" w:rsidR="00023435" w:rsidRDefault="004F064A" w:rsidP="004F064A">
      <w:pPr>
        <w:pStyle w:val="heading30"/>
      </w:pPr>
      <w:r>
        <w:lastRenderedPageBreak/>
        <w:t xml:space="preserve">3.4.1 </w:t>
      </w:r>
      <w:r w:rsidR="00853152">
        <w:t>Escalation triggers</w:t>
      </w:r>
    </w:p>
    <w:p w14:paraId="5F41C959" w14:textId="77777777" w:rsidR="00023435" w:rsidRDefault="00853152">
      <w:pPr>
        <w:spacing w:line="276" w:lineRule="auto"/>
      </w:pPr>
      <w:r>
        <w:t>The following events will trigger escalation by the SBWG to the ESG Committee within five business days of identification:</w:t>
      </w:r>
    </w:p>
    <w:p w14:paraId="79D6334B" w14:textId="77777777" w:rsidR="00023435" w:rsidRDefault="00853152">
      <w:pPr>
        <w:numPr>
          <w:ilvl w:val="0"/>
          <w:numId w:val="11"/>
        </w:numPr>
        <w:spacing w:line="276" w:lineRule="auto"/>
      </w:pPr>
      <w:r>
        <w:t>Late or missing submission of a utilisation certificate or disbursement confirmation</w:t>
      </w:r>
    </w:p>
    <w:p w14:paraId="297ACDE4" w14:textId="77777777" w:rsidR="00023435" w:rsidRDefault="00853152">
      <w:pPr>
        <w:numPr>
          <w:ilvl w:val="0"/>
          <w:numId w:val="11"/>
        </w:numPr>
        <w:spacing w:line="276" w:lineRule="auto"/>
      </w:pPr>
      <w:r>
        <w:t>Evidence of deployment to ineligible purposes</w:t>
      </w:r>
    </w:p>
    <w:p w14:paraId="6739713A" w14:textId="77777777" w:rsidR="00023435" w:rsidRDefault="00853152">
      <w:pPr>
        <w:numPr>
          <w:ilvl w:val="0"/>
          <w:numId w:val="11"/>
        </w:numPr>
        <w:spacing w:line="276" w:lineRule="auto"/>
      </w:pPr>
      <w:r>
        <w:t>Material financial deterioration of the Partner FI, or adverse regulatory action against it</w:t>
      </w:r>
    </w:p>
    <w:sdt>
      <w:sdtPr>
        <w:tag w:val="goog_rdk_520"/>
        <w:id w:val="-1023055716"/>
      </w:sdtPr>
      <w:sdtEndPr/>
      <w:sdtContent>
        <w:p w14:paraId="21B9B043" w14:textId="77777777" w:rsidR="00023435" w:rsidRDefault="00853152">
          <w:pPr>
            <w:numPr>
              <w:ilvl w:val="0"/>
              <w:numId w:val="11"/>
            </w:numPr>
            <w:spacing w:line="276" w:lineRule="auto"/>
          </w:pPr>
          <w:r>
            <w:t>Non-cooperation with an audit or site visit</w:t>
          </w:r>
          <w:sdt>
            <w:sdtPr>
              <w:tag w:val="goog_rdk_519"/>
              <w:id w:val="-1918324733"/>
            </w:sdtPr>
            <w:sdtEndPr/>
            <w:sdtContent/>
          </w:sdt>
        </w:p>
      </w:sdtContent>
    </w:sdt>
    <w:sdt>
      <w:sdtPr>
        <w:tag w:val="goog_rdk_524"/>
        <w:id w:val="1728368074"/>
      </w:sdtPr>
      <w:sdtEndPr/>
      <w:sdtContent>
        <w:p w14:paraId="6BABCD48" w14:textId="77777777" w:rsidR="00023435" w:rsidRDefault="007744E6">
          <w:pPr>
            <w:numPr>
              <w:ilvl w:val="0"/>
              <w:numId w:val="11"/>
            </w:numPr>
            <w:spacing w:line="276" w:lineRule="auto"/>
          </w:pPr>
          <w:sdt>
            <w:sdtPr>
              <w:tag w:val="goog_rdk_521"/>
              <w:id w:val="-2075528043"/>
            </w:sdtPr>
            <w:sdtEndPr/>
            <w:sdtContent>
              <w:sdt>
                <w:sdtPr>
                  <w:tag w:val="goog_rdk_522"/>
                  <w:id w:val="-1346601252"/>
                </w:sdtPr>
                <w:sdtEndPr/>
                <w:sdtContent/>
              </w:sdt>
              <w:sdt>
                <w:sdtPr>
                  <w:tag w:val="goog_rdk_523"/>
                  <w:id w:val="-1214108968"/>
                </w:sdtPr>
                <w:sdtEndPr/>
                <w:sdtContent>
                  <w:r w:rsidR="00853152" w:rsidRPr="00CD4EBD">
                    <w:t>Failure of the Partner FI to comply or meet any material covenant in the on-lending agreements.</w:t>
                  </w:r>
                  <w:r w:rsidR="00853152" w:rsidRPr="002715E7">
                    <w:rPr>
                      <w:rFonts w:ascii="Roboto" w:eastAsia="Roboto" w:hAnsi="Roboto" w:cs="Roboto"/>
                      <w:color w:val="444746"/>
                      <w:sz w:val="21"/>
                      <w:szCs w:val="21"/>
                    </w:rPr>
                    <w:t xml:space="preserve"> </w:t>
                  </w:r>
                </w:sdtContent>
              </w:sdt>
            </w:sdtContent>
          </w:sdt>
        </w:p>
      </w:sdtContent>
    </w:sdt>
    <w:p w14:paraId="38EF4648" w14:textId="77777777" w:rsidR="00023435" w:rsidRDefault="00853152">
      <w:pPr>
        <w:numPr>
          <w:ilvl w:val="0"/>
          <w:numId w:val="11"/>
        </w:numPr>
        <w:spacing w:line="276" w:lineRule="auto"/>
      </w:pPr>
      <w:r>
        <w:t>Any other event that, in SBWG’s assessment, compromises the integrity of the deployment chain</w:t>
      </w:r>
    </w:p>
    <w:p w14:paraId="4E680D33" w14:textId="77777777" w:rsidR="00023435" w:rsidRDefault="00853152">
      <w:pPr>
        <w:spacing w:line="276" w:lineRule="auto"/>
      </w:pPr>
      <w:r>
        <w:t>A failure or anomaly identified through a monthly disbursement confirmation will be escalated within two business days of identification.</w:t>
      </w:r>
    </w:p>
    <w:p w14:paraId="08CF3D97" w14:textId="77777777" w:rsidR="00023435" w:rsidRDefault="00023435">
      <w:pPr>
        <w:spacing w:line="276" w:lineRule="auto"/>
      </w:pPr>
    </w:p>
    <w:p w14:paraId="117A7817" w14:textId="33BC7331" w:rsidR="00023435" w:rsidRDefault="004F064A" w:rsidP="004F064A">
      <w:pPr>
        <w:pStyle w:val="heading30"/>
      </w:pPr>
      <w:r>
        <w:t xml:space="preserve">3.4.2 </w:t>
      </w:r>
      <w:r w:rsidR="00853152">
        <w:t>Removal and corporate events</w:t>
      </w:r>
    </w:p>
    <w:p w14:paraId="225DC09B" w14:textId="77777777" w:rsidR="00023435" w:rsidRDefault="00853152">
      <w:pPr>
        <w:spacing w:line="276" w:lineRule="auto"/>
      </w:pPr>
      <w:r>
        <w:t>The ESG Committee may remove a Partner FI from the eligible pool</w:t>
      </w:r>
      <w:sdt>
        <w:sdtPr>
          <w:tag w:val="goog_rdk_525"/>
          <w:id w:val="-76891039"/>
        </w:sdtPr>
        <w:sdtEndPr/>
        <w:sdtContent>
          <w:sdt>
            <w:sdtPr>
              <w:tag w:val="goog_rdk_526"/>
              <w:id w:val="834926960"/>
            </w:sdtPr>
            <w:sdtEndPr/>
            <w:sdtContent/>
          </w:sdt>
          <w:r>
            <w:t>, in accordance with the terms of the facility agreement,</w:t>
          </w:r>
        </w:sdtContent>
      </w:sdt>
      <w:r>
        <w:t xml:space="preserve"> where it is found to be non-compliant with the criteria set out in Section 2.5 or with its obligations under the facility agreement. Where removal occurs after disbursement, NABKISAN will reallocate the corresponding proceeds in accordance with Section 4.4, disclose the removal in its next Allocation Report, and, where the removal is material, notify the exchange in accordance with SEBI's Listing Obligations and Disclosure Requirements.</w:t>
      </w:r>
    </w:p>
    <w:p w14:paraId="01B2C145" w14:textId="77777777" w:rsidR="00023435" w:rsidRDefault="00023435">
      <w:pPr>
        <w:spacing w:line="276" w:lineRule="auto"/>
      </w:pPr>
    </w:p>
    <w:p w14:paraId="41AD2811" w14:textId="77777777" w:rsidR="00023435" w:rsidRDefault="00853152">
      <w:pPr>
        <w:spacing w:line="276" w:lineRule="auto"/>
      </w:pPr>
      <w:r>
        <w:t>Where a Partner FI is acquired, merged, or ceases operations while a facility remains outstanding, the ESG Committee will assess whether the successor entity, if any, continues to meet the eligibility criteria set out in Section 2.5 and is able to honour the Partner FI's existing obligations under the facility agreement. Where the successor entity does not meet these criteria, or cannot honour these obligations, NABKISAN will treat this as a removal event under this Section.</w:t>
      </w:r>
    </w:p>
    <w:p w14:paraId="2AE6F044" w14:textId="77777777" w:rsidR="00023435" w:rsidRDefault="00023435">
      <w:pPr>
        <w:spacing w:line="276" w:lineRule="auto"/>
      </w:pPr>
    </w:p>
    <w:sdt>
      <w:sdtPr>
        <w:tag w:val="goog_rdk_529"/>
        <w:id w:val="1987654348"/>
      </w:sdtPr>
      <w:sdtEndPr/>
      <w:sdtContent>
        <w:p w14:paraId="789C343F" w14:textId="77777777" w:rsidR="00023435" w:rsidRDefault="00853152">
          <w:pPr>
            <w:spacing w:line="276" w:lineRule="auto"/>
          </w:pPr>
          <w:r>
            <w:t xml:space="preserve">Where a Partner FI is removed from the eligible pool, or becomes subject to material regulatory or governance action that in the assessment of the ESG Committee compromises the integrity of the deployment chain, the associated assets will be treated as </w:t>
          </w:r>
          <w:sdt>
            <w:sdtPr>
              <w:tag w:val="goog_rdk_527"/>
              <w:id w:val="720615209"/>
            </w:sdtPr>
            <w:sdtEndPr/>
            <w:sdtContent/>
          </w:sdt>
          <w:r>
            <w:t>follows</w:t>
          </w:r>
          <w:sdt>
            <w:sdtPr>
              <w:tag w:val="goog_rdk_528"/>
              <w:id w:val="-157551083"/>
            </w:sdtPr>
            <w:sdtEndPr/>
            <w:sdtContent>
              <w:r>
                <w:t>:</w:t>
              </w:r>
            </w:sdtContent>
          </w:sdt>
        </w:p>
      </w:sdtContent>
    </w:sdt>
    <w:sdt>
      <w:sdtPr>
        <w:tag w:val="goog_rdk_533"/>
        <w:id w:val="1237738844"/>
      </w:sdtPr>
      <w:sdtEndPr/>
      <w:sdtContent>
        <w:p w14:paraId="1B8D4309" w14:textId="2EC5D654" w:rsidR="00023435" w:rsidRDefault="00853152" w:rsidP="004F064A">
          <w:pPr>
            <w:numPr>
              <w:ilvl w:val="0"/>
              <w:numId w:val="34"/>
            </w:numPr>
            <w:spacing w:line="276" w:lineRule="auto"/>
          </w:pPr>
          <w:r>
            <w:t>No further disbursement will be made to that Partner FI under this Framework.</w:t>
          </w:r>
        </w:p>
      </w:sdtContent>
    </w:sdt>
    <w:sdt>
      <w:sdtPr>
        <w:tag w:val="goog_rdk_537"/>
        <w:id w:val="-1102434082"/>
      </w:sdtPr>
      <w:sdtEndPr/>
      <w:sdtContent>
        <w:p w14:paraId="15516459" w14:textId="639254D7" w:rsidR="00023435" w:rsidRDefault="00A745E9" w:rsidP="004F064A">
          <w:pPr>
            <w:numPr>
              <w:ilvl w:val="0"/>
              <w:numId w:val="34"/>
            </w:numPr>
            <w:spacing w:line="276" w:lineRule="auto"/>
          </w:pPr>
          <w:r>
            <w:t>S</w:t>
          </w:r>
          <w:r w:rsidR="00853152">
            <w:t xml:space="preserve">ub-loans already tagged and included in the Social Asset Portfolio Register will be reviewed by the SBWG; those that continue to meet the end-borrower eligibility criteria and remain capable of verification and reporting may be retained in the register, and those that do not will be de-listed </w:t>
          </w:r>
        </w:p>
      </w:sdtContent>
    </w:sdt>
    <w:sdt>
      <w:sdtPr>
        <w:tag w:val="goog_rdk_539"/>
        <w:id w:val="396906148"/>
      </w:sdtPr>
      <w:sdtEndPr/>
      <w:sdtContent>
        <w:p w14:paraId="6E836705" w14:textId="7FCDA05B" w:rsidR="00023435" w:rsidRDefault="00853152" w:rsidP="004F064A">
          <w:pPr>
            <w:numPr>
              <w:ilvl w:val="0"/>
              <w:numId w:val="34"/>
            </w:numPr>
            <w:spacing w:line="276" w:lineRule="auto"/>
          </w:pPr>
          <w:r>
            <w:t xml:space="preserve">Proceeds corresponding to de-listed assets will be reallocated in accordance with Section 4.4 </w:t>
          </w:r>
          <w:sdt>
            <w:sdtPr>
              <w:tag w:val="goog_rdk_538"/>
              <w:id w:val="-157924708"/>
            </w:sdtPr>
            <w:sdtEndPr/>
            <w:sdtContent/>
          </w:sdt>
        </w:p>
      </w:sdtContent>
    </w:sdt>
    <w:sdt>
      <w:sdtPr>
        <w:tag w:val="goog_rdk_540"/>
        <w:id w:val="705803873"/>
      </w:sdtPr>
      <w:sdtEndPr/>
      <w:sdtContent>
        <w:p w14:paraId="42142FF7" w14:textId="0E8DC49D" w:rsidR="00023435" w:rsidRDefault="00853152" w:rsidP="004F064A">
          <w:pPr>
            <w:numPr>
              <w:ilvl w:val="0"/>
              <w:numId w:val="34"/>
            </w:numPr>
            <w:spacing w:line="276" w:lineRule="auto"/>
          </w:pPr>
          <w:r>
            <w:t>The removal, the amount affected and the treatment applied will be disclosed in the next Allocation Report </w:t>
          </w:r>
        </w:p>
      </w:sdtContent>
    </w:sdt>
    <w:p w14:paraId="1B80E808" w14:textId="77777777" w:rsidR="00023435" w:rsidRDefault="00023435">
      <w:pPr>
        <w:spacing w:line="276" w:lineRule="auto"/>
      </w:pPr>
    </w:p>
    <w:p w14:paraId="3B523174" w14:textId="77777777" w:rsidR="00023435" w:rsidRDefault="00853152">
      <w:pPr>
        <w:pStyle w:val="Heading2"/>
      </w:pPr>
      <w:bookmarkStart w:id="62" w:name="_Toc237542627"/>
      <w:r>
        <w:lastRenderedPageBreak/>
        <w:t>3.5 Governance review</w:t>
      </w:r>
      <w:bookmarkEnd w:id="62"/>
    </w:p>
    <w:sdt>
      <w:sdtPr>
        <w:tag w:val="goog_rdk_542"/>
        <w:id w:val="-90877405"/>
      </w:sdtPr>
      <w:sdtEndPr/>
      <w:sdtContent>
        <w:p w14:paraId="5B4011F8" w14:textId="6FBC70C2" w:rsidR="00023435" w:rsidRDefault="00853152">
          <w:pPr>
            <w:spacing w:line="276" w:lineRule="auto"/>
          </w:pPr>
          <w:r>
            <w:t xml:space="preserve">The governance arrangements set out in this Chapter will be reviewed periodically by the ESG Committee, with recommendations to the RMC, to ensure they remain appropriate to the scale and nature of NABKISAN's social bond activities. </w:t>
          </w:r>
          <w:sdt>
            <w:sdtPr>
              <w:tag w:val="goog_rdk_541"/>
              <w:id w:val="1513055216"/>
              <w:showingPlcHdr/>
            </w:sdtPr>
            <w:sdtEndPr/>
            <w:sdtContent>
              <w:r w:rsidR="004F064A">
                <w:t xml:space="preserve">     </w:t>
              </w:r>
            </w:sdtContent>
          </w:sdt>
        </w:p>
      </w:sdtContent>
    </w:sdt>
    <w:p w14:paraId="1D5B7174" w14:textId="77777777" w:rsidR="004F064A" w:rsidRDefault="004F064A">
      <w:pPr>
        <w:spacing w:line="276" w:lineRule="auto"/>
      </w:pPr>
    </w:p>
    <w:p w14:paraId="43FE4756" w14:textId="2B3EA562" w:rsidR="00023435" w:rsidRDefault="00853152">
      <w:pPr>
        <w:spacing w:line="276" w:lineRule="auto"/>
      </w:pPr>
      <w:r>
        <w:t>At a minimum, this review will take place annually as part of the ESG Committee's regular review cycle. In addition, the ESG Committee may initiate a review at any time where it considers that a material change in circumstances warrants one, including changes in applicable regulation, material amendments to this Framework, or developments that affect the composition or functioning of the governance structure. At maturity of each issuance under this Framework, the ESG Committee will review whether any wind-down arrangements are required.</w:t>
      </w:r>
      <w:r>
        <w:br w:type="page"/>
      </w:r>
    </w:p>
    <w:p w14:paraId="0D038BD5" w14:textId="77777777" w:rsidR="00023435" w:rsidRDefault="00853152">
      <w:pPr>
        <w:pStyle w:val="Heading1"/>
      </w:pPr>
      <w:bookmarkStart w:id="63" w:name="_Toc237542628"/>
      <w:r>
        <w:lastRenderedPageBreak/>
        <w:t>Chapter IV: Pillar 3 – Management of proceeds</w:t>
      </w:r>
      <w:bookmarkEnd w:id="63"/>
    </w:p>
    <w:p w14:paraId="5C1818D5" w14:textId="77777777" w:rsidR="00023435" w:rsidRDefault="00853152">
      <w:pPr>
        <w:pStyle w:val="Heading2"/>
      </w:pPr>
      <w:bookmarkStart w:id="64" w:name="_Toc237542629"/>
      <w:r>
        <w:t>4.1 Tracking mechanism through the Social Asset Portfolio Register</w:t>
      </w:r>
      <w:bookmarkEnd w:id="64"/>
    </w:p>
    <w:p w14:paraId="237D94E6" w14:textId="77777777" w:rsidR="00023435" w:rsidRDefault="00853152">
      <w:pPr>
        <w:spacing w:line="276" w:lineRule="auto"/>
      </w:pPr>
      <w:r>
        <w:t>Net proceeds of each social bond issued under this Framework will be tracked by NABKISAN through an internal register, the Social Asset Portfolio Register. The register records every loan and sub-loan that has satisfied the applicable eligibility criteria and has been included in accordance with the process set out in Chapter III. The aggregate allocated amount, the aggregate unallocated amount and the reconciliation between the two will be disclosed in the Allocation Report, in accordance with Chapter V.</w:t>
      </w:r>
    </w:p>
    <w:p w14:paraId="23C5F627" w14:textId="77777777" w:rsidR="00023435" w:rsidRDefault="00023435">
      <w:pPr>
        <w:spacing w:line="276" w:lineRule="auto"/>
      </w:pPr>
    </w:p>
    <w:p w14:paraId="7C80EB4A" w14:textId="77777777" w:rsidR="00023435" w:rsidRDefault="00853152">
      <w:pPr>
        <w:spacing w:line="276" w:lineRule="auto"/>
      </w:pPr>
      <w:r>
        <w:t>The Social Asset Portfolio Register will maintain, at a minimum, the following fields in respect of each asset:</w:t>
      </w:r>
    </w:p>
    <w:p w14:paraId="78CF6DC4" w14:textId="77777777" w:rsidR="00023435" w:rsidRDefault="00853152">
      <w:pPr>
        <w:numPr>
          <w:ilvl w:val="0"/>
          <w:numId w:val="9"/>
        </w:numPr>
        <w:pBdr>
          <w:top w:val="nil"/>
          <w:left w:val="nil"/>
          <w:bottom w:val="nil"/>
          <w:right w:val="nil"/>
          <w:between w:val="nil"/>
        </w:pBdr>
        <w:spacing w:line="276" w:lineRule="auto"/>
      </w:pPr>
      <w:r>
        <w:rPr>
          <w:color w:val="000000"/>
        </w:rPr>
        <w:t>Asset ID</w:t>
      </w:r>
    </w:p>
    <w:p w14:paraId="48B2EA05" w14:textId="77777777" w:rsidR="00023435" w:rsidRDefault="00853152">
      <w:pPr>
        <w:numPr>
          <w:ilvl w:val="0"/>
          <w:numId w:val="9"/>
        </w:numPr>
        <w:pBdr>
          <w:top w:val="nil"/>
          <w:left w:val="nil"/>
          <w:bottom w:val="nil"/>
          <w:right w:val="nil"/>
          <w:between w:val="nil"/>
        </w:pBdr>
        <w:spacing w:line="276" w:lineRule="auto"/>
      </w:pPr>
      <w:r>
        <w:rPr>
          <w:color w:val="000000"/>
        </w:rPr>
        <w:t xml:space="preserve">Lending channel (Partner FI </w:t>
      </w:r>
      <w:proofErr w:type="gramStart"/>
      <w:r>
        <w:rPr>
          <w:color w:val="000000"/>
        </w:rPr>
        <w:t>on-lending</w:t>
      </w:r>
      <w:proofErr w:type="gramEnd"/>
      <w:r>
        <w:rPr>
          <w:color w:val="000000"/>
        </w:rPr>
        <w:t xml:space="preserve"> / Direct)</w:t>
      </w:r>
    </w:p>
    <w:p w14:paraId="12C8985D" w14:textId="77777777" w:rsidR="00023435" w:rsidRDefault="00853152">
      <w:pPr>
        <w:numPr>
          <w:ilvl w:val="0"/>
          <w:numId w:val="9"/>
        </w:numPr>
        <w:pBdr>
          <w:top w:val="nil"/>
          <w:left w:val="nil"/>
          <w:bottom w:val="nil"/>
          <w:right w:val="nil"/>
          <w:between w:val="nil"/>
        </w:pBdr>
        <w:spacing w:line="276" w:lineRule="auto"/>
      </w:pPr>
      <w:r>
        <w:rPr>
          <w:color w:val="000000"/>
        </w:rPr>
        <w:t xml:space="preserve">Partner FI name and Facility ID, where the lending channel is </w:t>
      </w:r>
      <w:proofErr w:type="gramStart"/>
      <w:r>
        <w:rPr>
          <w:color w:val="000000"/>
        </w:rPr>
        <w:t>on-lending</w:t>
      </w:r>
      <w:proofErr w:type="gramEnd"/>
    </w:p>
    <w:p w14:paraId="3489D365" w14:textId="77777777" w:rsidR="00023435" w:rsidRDefault="00853152">
      <w:pPr>
        <w:numPr>
          <w:ilvl w:val="0"/>
          <w:numId w:val="9"/>
        </w:numPr>
        <w:pBdr>
          <w:top w:val="nil"/>
          <w:left w:val="nil"/>
          <w:bottom w:val="nil"/>
          <w:right w:val="nil"/>
          <w:between w:val="nil"/>
        </w:pBdr>
        <w:spacing w:line="276" w:lineRule="auto"/>
      </w:pPr>
      <w:r>
        <w:rPr>
          <w:color w:val="000000"/>
        </w:rPr>
        <w:t>Borrower or sub-loan ID</w:t>
      </w:r>
    </w:p>
    <w:p w14:paraId="267F9898" w14:textId="77777777" w:rsidR="00023435" w:rsidRDefault="00853152">
      <w:pPr>
        <w:numPr>
          <w:ilvl w:val="0"/>
          <w:numId w:val="9"/>
        </w:numPr>
        <w:pBdr>
          <w:top w:val="nil"/>
          <w:left w:val="nil"/>
          <w:bottom w:val="nil"/>
          <w:right w:val="nil"/>
          <w:between w:val="nil"/>
        </w:pBdr>
        <w:spacing w:line="276" w:lineRule="auto"/>
      </w:pPr>
      <w:r>
        <w:rPr>
          <w:color w:val="000000"/>
        </w:rPr>
        <w:t>Sanction and disbursement date and amount</w:t>
      </w:r>
    </w:p>
    <w:p w14:paraId="080DBCF7" w14:textId="77777777" w:rsidR="00023435" w:rsidRDefault="00853152">
      <w:pPr>
        <w:numPr>
          <w:ilvl w:val="0"/>
          <w:numId w:val="9"/>
        </w:numPr>
        <w:pBdr>
          <w:top w:val="nil"/>
          <w:left w:val="nil"/>
          <w:bottom w:val="nil"/>
          <w:right w:val="nil"/>
          <w:between w:val="nil"/>
        </w:pBdr>
        <w:spacing w:line="276" w:lineRule="auto"/>
      </w:pPr>
      <w:r>
        <w:rPr>
          <w:color w:val="000000"/>
        </w:rPr>
        <w:t>Eligible sub-sector and category, as applicable to the relevant issuance</w:t>
      </w:r>
    </w:p>
    <w:p w14:paraId="1216F69F" w14:textId="77777777" w:rsidR="00023435" w:rsidRDefault="00853152">
      <w:pPr>
        <w:numPr>
          <w:ilvl w:val="0"/>
          <w:numId w:val="9"/>
        </w:numPr>
        <w:pBdr>
          <w:top w:val="nil"/>
          <w:left w:val="nil"/>
          <w:bottom w:val="nil"/>
          <w:right w:val="nil"/>
          <w:between w:val="nil"/>
        </w:pBdr>
        <w:spacing w:line="276" w:lineRule="auto"/>
      </w:pPr>
      <w:r>
        <w:rPr>
          <w:color w:val="000000"/>
        </w:rPr>
        <w:t>State and district</w:t>
      </w:r>
    </w:p>
    <w:p w14:paraId="15FFEFA8" w14:textId="77777777" w:rsidR="00023435" w:rsidRDefault="00853152">
      <w:pPr>
        <w:numPr>
          <w:ilvl w:val="0"/>
          <w:numId w:val="9"/>
        </w:numPr>
        <w:pBdr>
          <w:top w:val="nil"/>
          <w:left w:val="nil"/>
          <w:bottom w:val="nil"/>
          <w:right w:val="nil"/>
          <w:between w:val="nil"/>
        </w:pBdr>
        <w:spacing w:line="276" w:lineRule="auto"/>
      </w:pPr>
      <w:r>
        <w:rPr>
          <w:color w:val="000000"/>
        </w:rPr>
        <w:t>Target population tag</w:t>
      </w:r>
    </w:p>
    <w:p w14:paraId="1699B4DC" w14:textId="77777777" w:rsidR="00023435" w:rsidRDefault="00853152">
      <w:pPr>
        <w:numPr>
          <w:ilvl w:val="0"/>
          <w:numId w:val="9"/>
        </w:numPr>
        <w:pBdr>
          <w:top w:val="nil"/>
          <w:left w:val="nil"/>
          <w:bottom w:val="nil"/>
          <w:right w:val="nil"/>
          <w:between w:val="nil"/>
        </w:pBdr>
        <w:spacing w:line="276" w:lineRule="auto"/>
      </w:pPr>
      <w:r>
        <w:rPr>
          <w:color w:val="000000"/>
        </w:rPr>
        <w:t>Outstanding amount</w:t>
      </w:r>
    </w:p>
    <w:p w14:paraId="21BC1193" w14:textId="77777777" w:rsidR="00023435" w:rsidRDefault="00853152">
      <w:pPr>
        <w:numPr>
          <w:ilvl w:val="0"/>
          <w:numId w:val="9"/>
        </w:numPr>
        <w:pBdr>
          <w:top w:val="nil"/>
          <w:left w:val="nil"/>
          <w:bottom w:val="nil"/>
          <w:right w:val="nil"/>
          <w:between w:val="nil"/>
        </w:pBdr>
        <w:spacing w:line="276" w:lineRule="auto"/>
      </w:pPr>
      <w:r>
        <w:rPr>
          <w:color w:val="000000"/>
        </w:rPr>
        <w:t>Status (active, de-listed or substituted)</w:t>
      </w:r>
    </w:p>
    <w:p w14:paraId="46FAE9FA" w14:textId="77777777" w:rsidR="00023435" w:rsidRDefault="00023435">
      <w:pPr>
        <w:pBdr>
          <w:top w:val="nil"/>
          <w:left w:val="nil"/>
          <w:bottom w:val="nil"/>
          <w:right w:val="nil"/>
          <w:between w:val="nil"/>
        </w:pBdr>
        <w:spacing w:line="276" w:lineRule="auto"/>
        <w:ind w:left="720"/>
        <w:rPr>
          <w:color w:val="000000"/>
        </w:rPr>
      </w:pPr>
    </w:p>
    <w:sdt>
      <w:sdtPr>
        <w:tag w:val="goog_rdk_544"/>
        <w:id w:val="1860266936"/>
      </w:sdtPr>
      <w:sdtEndPr/>
      <w:sdtContent>
        <w:p w14:paraId="22EEF0CB" w14:textId="77777777" w:rsidR="00023435" w:rsidRDefault="00853152">
          <w:pPr>
            <w:spacing w:line="276" w:lineRule="auto"/>
          </w:pPr>
          <w:r>
            <w:t>The ESG Committee may update this field list to reflect new eligible social categories or reporting needs in future issuances on the recommendations of the SBWG. The NBFC Business Sourcing Team owns and maintains the Social Asset Portfolio Register as a departmental responsibility on an ongoing basis. As set out in Section 1.3, the Team designates a nodal officer and an alternate for day-to-day maintenance and notifies the SBWG of any change in these designations, so that continuity is preserved irrespective of individual role changes. The SBWG reviews and oversees the register, and the ESG Committee retains oversight of its composition, consistent with the governance structure set out in Chapter III.</w:t>
          </w:r>
          <w:sdt>
            <w:sdtPr>
              <w:tag w:val="goog_rdk_543"/>
              <w:id w:val="-1289044086"/>
            </w:sdtPr>
            <w:sdtEndPr/>
            <w:sdtContent/>
          </w:sdt>
        </w:p>
      </w:sdtContent>
    </w:sdt>
    <w:sdt>
      <w:sdtPr>
        <w:tag w:val="goog_rdk_546"/>
        <w:id w:val="-641414307"/>
      </w:sdtPr>
      <w:sdtEndPr/>
      <w:sdtContent>
        <w:p w14:paraId="43984E79" w14:textId="67A9A055" w:rsidR="00023435" w:rsidRDefault="007744E6">
          <w:pPr>
            <w:spacing w:line="276" w:lineRule="auto"/>
          </w:pPr>
          <w:sdt>
            <w:sdtPr>
              <w:tag w:val="goog_rdk_545"/>
              <w:id w:val="-1000011627"/>
              <w:showingPlcHdr/>
            </w:sdtPr>
            <w:sdtEndPr/>
            <w:sdtContent>
              <w:r w:rsidR="004F064A">
                <w:t xml:space="preserve">     </w:t>
              </w:r>
            </w:sdtContent>
          </w:sdt>
        </w:p>
      </w:sdtContent>
    </w:sdt>
    <w:sdt>
      <w:sdtPr>
        <w:tag w:val="goog_rdk_572"/>
        <w:id w:val="102703319"/>
      </w:sdtPr>
      <w:sdtEndPr/>
      <w:sdtContent>
        <w:p w14:paraId="450750AC" w14:textId="007C4E71" w:rsidR="00023435" w:rsidRPr="002715E7" w:rsidRDefault="007744E6" w:rsidP="004F064A">
          <w:pPr>
            <w:spacing w:line="276" w:lineRule="auto"/>
          </w:pPr>
          <w:sdt>
            <w:sdtPr>
              <w:tag w:val="goog_rdk_547"/>
              <w:id w:val="207318832"/>
            </w:sdtPr>
            <w:sdtEndPr/>
            <w:sdtContent>
              <w:sdt>
                <w:sdtPr>
                  <w:tag w:val="goog_rdk_548"/>
                  <w:id w:val="1108778912"/>
                </w:sdtPr>
                <w:sdtEndPr/>
                <w:sdtContent/>
              </w:sdt>
              <w:sdt>
                <w:sdtPr>
                  <w:tag w:val="goog_rdk_549"/>
                  <w:id w:val="-1622049656"/>
                </w:sdtPr>
                <w:sdtEndPr/>
                <w:sdtContent>
                  <w:r w:rsidR="00853152" w:rsidRPr="002715E7">
                    <w:t>The use of proceeds</w:t>
                  </w:r>
                </w:sdtContent>
              </w:sdt>
            </w:sdtContent>
          </w:sdt>
          <w:sdt>
            <w:sdtPr>
              <w:tag w:val="goog_rdk_550"/>
              <w:id w:val="2055283896"/>
            </w:sdtPr>
            <w:sdtEndPr/>
            <w:sdtContent>
              <w:sdt>
                <w:sdtPr>
                  <w:tag w:val="goog_rdk_551"/>
                  <w:id w:val="932635899"/>
                </w:sdtPr>
                <w:sdtEndPr/>
                <w:sdtContent/>
              </w:sdt>
              <w:sdt>
                <w:sdtPr>
                  <w:tag w:val="goog_rdk_552"/>
                  <w:id w:val="-1197679549"/>
                </w:sdtPr>
                <w:sdtEndPr/>
                <w:sdtContent>
                  <w:r w:rsidR="00853152" w:rsidRPr="002715E7">
                    <w:t xml:space="preserve">, for each issuance, </w:t>
                  </w:r>
                </w:sdtContent>
              </w:sdt>
            </w:sdtContent>
          </w:sdt>
          <w:sdt>
            <w:sdtPr>
              <w:tag w:val="goog_rdk_553"/>
              <w:id w:val="1200659276"/>
            </w:sdtPr>
            <w:sdtEndPr/>
            <w:sdtContent>
              <w:sdt>
                <w:sdtPr>
                  <w:tag w:val="goog_rdk_556"/>
                  <w:id w:val="2052943695"/>
                </w:sdtPr>
                <w:sdtEndPr/>
                <w:sdtContent>
                  <w:r w:rsidR="00853152" w:rsidRPr="002715E7">
                    <w:t xml:space="preserve">will be managed through a dedicated account </w:t>
                  </w:r>
                </w:sdtContent>
              </w:sdt>
              <w:sdt>
                <w:sdtPr>
                  <w:tag w:val="goog_rdk_557"/>
                  <w:id w:val="275607687"/>
                </w:sdtPr>
                <w:sdtEndPr/>
                <w:sdtContent/>
              </w:sdt>
              <w:sdt>
                <w:sdtPr>
                  <w:tag w:val="goog_rdk_558"/>
                  <w:id w:val="118778683"/>
                </w:sdtPr>
                <w:sdtEndPr/>
                <w:sdtContent/>
              </w:sdt>
              <w:sdt>
                <w:sdtPr>
                  <w:tag w:val="goog_rdk_559"/>
                  <w:id w:val="-1943755238"/>
                </w:sdtPr>
                <w:sdtEndPr/>
                <w:sdtContent>
                  <w:r w:rsidR="00853152" w:rsidRPr="002715E7">
                    <w:t xml:space="preserve">monitored by a </w:t>
                  </w:r>
                </w:sdtContent>
              </w:sdt>
            </w:sdtContent>
          </w:sdt>
          <w:sdt>
            <w:sdtPr>
              <w:tag w:val="goog_rdk_560"/>
              <w:id w:val="-1386736175"/>
            </w:sdtPr>
            <w:sdtEndPr/>
            <w:sdtContent>
              <w:sdt>
                <w:sdtPr>
                  <w:tag w:val="goog_rdk_561"/>
                  <w:id w:val="816786086"/>
                </w:sdtPr>
                <w:sdtEndPr/>
                <w:sdtContent>
                  <w:r w:rsidR="00853152" w:rsidRPr="002715E7">
                    <w:t xml:space="preserve">third-party </w:t>
                  </w:r>
                </w:sdtContent>
              </w:sdt>
            </w:sdtContent>
          </w:sdt>
          <w:sdt>
            <w:sdtPr>
              <w:tag w:val="goog_rdk_562"/>
              <w:id w:val="-1802278946"/>
            </w:sdtPr>
            <w:sdtEndPr/>
            <w:sdtContent>
              <w:sdt>
                <w:sdtPr>
                  <w:tag w:val="goog_rdk_563"/>
                  <w:id w:val="385385382"/>
                </w:sdtPr>
                <w:sdtEndPr/>
                <w:sdtContent>
                  <w:r w:rsidR="00853152" w:rsidRPr="002715E7">
                    <w:t>trustee</w:t>
                  </w:r>
                </w:sdtContent>
              </w:sdt>
              <w:sdt>
                <w:sdtPr>
                  <w:tag w:val="goog_rdk_564"/>
                  <w:id w:val="-1591767758"/>
                </w:sdtPr>
                <w:sdtEndPr/>
                <w:sdtContent>
                  <w:r w:rsidR="00853152" w:rsidRPr="002715E7">
                    <w:t>. Subscription amounts will be received into this dedicated account, and all initial deployments towards eligible purposes will be made exclusively through the same account.</w:t>
                  </w:r>
                </w:sdtContent>
              </w:sdt>
            </w:sdtContent>
          </w:sdt>
          <w:sdt>
            <w:sdtPr>
              <w:tag w:val="goog_rdk_565"/>
              <w:id w:val="501539016"/>
            </w:sdtPr>
            <w:sdtEndPr/>
            <w:sdtContent>
              <w:sdt>
                <w:sdtPr>
                  <w:tag w:val="goog_rdk_566"/>
                  <w:id w:val="1911743571"/>
                </w:sdtPr>
                <w:sdtEndPr/>
                <w:sdtContent>
                  <w:r w:rsidR="00853152" w:rsidRPr="00E03FF9">
                    <w:t xml:space="preserve"> It is, ho</w:t>
                  </w:r>
                </w:sdtContent>
              </w:sdt>
              <w:sdt>
                <w:sdtPr>
                  <w:tag w:val="goog_rdk_567"/>
                  <w:id w:val="947414219"/>
                </w:sdtPr>
                <w:sdtEndPr/>
                <w:sdtContent>
                  <w:r w:rsidR="00853152" w:rsidRPr="00E03FF9">
                    <w:t xml:space="preserve">wever, clarified that the sole purpose of this dedicated account is to ensure monitoring of the initial deployment of the issue proceeds and not </w:t>
                  </w:r>
                </w:sdtContent>
              </w:sdt>
              <w:sdt>
                <w:sdtPr>
                  <w:tag w:val="goog_rdk_568"/>
                  <w:id w:val="252597384"/>
                </w:sdtPr>
                <w:sdtEndPr/>
                <w:sdtContent>
                  <w:r w:rsidR="00853152" w:rsidRPr="002715E7">
                    <w:t>to create</w:t>
                  </w:r>
                </w:sdtContent>
              </w:sdt>
              <w:sdt>
                <w:sdtPr>
                  <w:tag w:val="goog_rdk_569"/>
                  <w:id w:val="-509453892"/>
                </w:sdtPr>
                <w:sdtEndPr/>
                <w:sdtContent>
                  <w:r w:rsidR="00853152" w:rsidRPr="00E03FF9">
                    <w:t xml:space="preserve"> any encumbrance unless so stated in the Issue Documents. Any subsequent collections from such deployments will not form part of the dedicated account and NABKISAN will have full rights to use such collections for business-as-usual.</w:t>
                  </w:r>
                </w:sdtContent>
              </w:sdt>
            </w:sdtContent>
          </w:sdt>
        </w:p>
      </w:sdtContent>
    </w:sdt>
    <w:p w14:paraId="7D0B2DAF" w14:textId="77777777" w:rsidR="00023435" w:rsidRDefault="00023435">
      <w:pPr>
        <w:spacing w:line="276" w:lineRule="auto"/>
      </w:pPr>
    </w:p>
    <w:p w14:paraId="30E4818B" w14:textId="77777777" w:rsidR="00023435" w:rsidRDefault="00853152">
      <w:pPr>
        <w:pStyle w:val="Heading2"/>
      </w:pPr>
      <w:bookmarkStart w:id="65" w:name="_Toc237542630"/>
      <w:r>
        <w:t>4.2 Portfolio approach</w:t>
      </w:r>
      <w:bookmarkEnd w:id="65"/>
    </w:p>
    <w:p w14:paraId="494A8BC9" w14:textId="77777777" w:rsidR="00023435" w:rsidRDefault="00853152">
      <w:pPr>
        <w:spacing w:line="276" w:lineRule="auto"/>
      </w:pPr>
      <w:r>
        <w:t>Eligible social assets under this Framework are typically small-value sub-loans, originated in high volumes across multiple Partner FIs. Every Social Bond issuance will manage its proceeds on a portfolio basis, and the NBFC Business Sourcing Team will maintain a separate Social Asset Portfolio Register for each issuance</w:t>
      </w:r>
      <w:r>
        <w:rPr>
          <w:i/>
          <w:iCs/>
        </w:rPr>
        <w:t xml:space="preserve">. </w:t>
      </w:r>
      <w:r>
        <w:t xml:space="preserve">This approach is consistent with SEBI ESG Debt </w:t>
      </w:r>
      <w:r>
        <w:lastRenderedPageBreak/>
        <w:t xml:space="preserve">Securities Framework and ICMA's guidance for issuers financing </w:t>
      </w:r>
      <w:proofErr w:type="gramStart"/>
      <w:r>
        <w:t>a large number of</w:t>
      </w:r>
      <w:proofErr w:type="gramEnd"/>
      <w:r>
        <w:t xml:space="preserve"> small-sized projects.</w:t>
      </w:r>
    </w:p>
    <w:p w14:paraId="4BE17323" w14:textId="77777777" w:rsidR="00023435" w:rsidRDefault="00023435">
      <w:pPr>
        <w:spacing w:line="276" w:lineRule="auto"/>
      </w:pPr>
    </w:p>
    <w:p w14:paraId="230AECBE" w14:textId="77777777" w:rsidR="00023435" w:rsidRDefault="00853152">
      <w:pPr>
        <w:pStyle w:val="Heading2"/>
      </w:pPr>
      <w:bookmarkStart w:id="66" w:name="_Toc237542631"/>
      <w:r>
        <w:t>4.3 Reconciliation</w:t>
      </w:r>
      <w:bookmarkEnd w:id="66"/>
    </w:p>
    <w:p w14:paraId="7529057E" w14:textId="77777777" w:rsidR="00023435" w:rsidRDefault="00853152">
      <w:pPr>
        <w:spacing w:line="276" w:lineRule="auto"/>
      </w:pPr>
      <w:r>
        <w:t xml:space="preserve">NABKISAN will reconcile the aggregate outstanding amount per social bond issued under this Framework against the aggregate outstanding amount of the Social Asset Portfolio Register on at least a quarterly basis. </w:t>
      </w:r>
      <w:sdt>
        <w:sdtPr>
          <w:tag w:val="goog_rdk_573"/>
          <w:id w:val="-1516494265"/>
          <w:showingPlcHdr/>
        </w:sdtPr>
        <w:sdtEndPr/>
        <w:sdtContent>
          <w:r w:rsidR="002715E7">
            <w:t xml:space="preserve">     </w:t>
          </w:r>
        </w:sdtContent>
      </w:sdt>
    </w:p>
    <w:p w14:paraId="41C4B61F" w14:textId="77777777" w:rsidR="00023435" w:rsidRDefault="00023435">
      <w:pPr>
        <w:spacing w:line="276" w:lineRule="auto"/>
      </w:pPr>
    </w:p>
    <w:p w14:paraId="328BAD23" w14:textId="77777777" w:rsidR="00023435" w:rsidRDefault="00853152">
      <w:pPr>
        <w:pStyle w:val="Heading2"/>
      </w:pPr>
      <w:bookmarkStart w:id="67" w:name="_Toc237542632"/>
      <w:r>
        <w:t>4.4 Replenishment and substitution</w:t>
      </w:r>
      <w:bookmarkEnd w:id="67"/>
    </w:p>
    <w:p w14:paraId="7FB19CE3" w14:textId="77777777" w:rsidR="00023435" w:rsidRDefault="00853152">
      <w:pPr>
        <w:spacing w:line="276" w:lineRule="auto"/>
      </w:pPr>
      <w:r>
        <w:t>An asset may cease to form part of the Social Asset Portfolio Register in the following circumstances:</w:t>
      </w:r>
    </w:p>
    <w:p w14:paraId="5BDCA880" w14:textId="77777777" w:rsidR="00023435" w:rsidRDefault="00853152">
      <w:pPr>
        <w:numPr>
          <w:ilvl w:val="0"/>
          <w:numId w:val="23"/>
        </w:numPr>
        <w:pBdr>
          <w:top w:val="nil"/>
          <w:left w:val="nil"/>
          <w:bottom w:val="nil"/>
          <w:right w:val="nil"/>
          <w:between w:val="nil"/>
        </w:pBdr>
        <w:spacing w:line="276" w:lineRule="auto"/>
      </w:pPr>
      <w:r>
        <w:rPr>
          <w:color w:val="000000"/>
        </w:rPr>
        <w:t>Scheduled repayment or prepayment of the loan or sub-loan</w:t>
      </w:r>
    </w:p>
    <w:p w14:paraId="3B39100A" w14:textId="77777777" w:rsidR="00023435" w:rsidRDefault="00853152">
      <w:pPr>
        <w:numPr>
          <w:ilvl w:val="0"/>
          <w:numId w:val="23"/>
        </w:numPr>
        <w:pBdr>
          <w:top w:val="nil"/>
          <w:left w:val="nil"/>
          <w:bottom w:val="nil"/>
          <w:right w:val="nil"/>
          <w:between w:val="nil"/>
        </w:pBdr>
        <w:spacing w:line="276" w:lineRule="auto"/>
      </w:pPr>
      <w:r>
        <w:rPr>
          <w:color w:val="000000"/>
        </w:rPr>
        <w:t>De-listing, where the asset ceases to meet the eligibility criteria set out in Chapter II, or where the associated Partner FI is removed from the eligible pool under Section 3.4</w:t>
      </w:r>
    </w:p>
    <w:p w14:paraId="17292BCC" w14:textId="77777777" w:rsidR="00023435" w:rsidRDefault="00853152">
      <w:pPr>
        <w:numPr>
          <w:ilvl w:val="0"/>
          <w:numId w:val="23"/>
        </w:numPr>
        <w:pBdr>
          <w:top w:val="nil"/>
          <w:left w:val="nil"/>
          <w:bottom w:val="nil"/>
          <w:right w:val="nil"/>
          <w:between w:val="nil"/>
        </w:pBdr>
        <w:spacing w:line="276" w:lineRule="auto"/>
      </w:pPr>
      <w:r>
        <w:rPr>
          <w:color w:val="000000"/>
        </w:rPr>
        <w:t>Write-off, or classification of the asset in a manner that, in the assessment of the SBWG, makes continued inclusion inappropriate</w:t>
      </w:r>
    </w:p>
    <w:p w14:paraId="2181F49F" w14:textId="77777777" w:rsidR="00023435" w:rsidRDefault="00023435">
      <w:pPr>
        <w:spacing w:line="276" w:lineRule="auto"/>
      </w:pPr>
    </w:p>
    <w:p w14:paraId="1192447E" w14:textId="77777777" w:rsidR="00023435" w:rsidRDefault="00853152">
      <w:pPr>
        <w:spacing w:line="276" w:lineRule="auto"/>
      </w:pPr>
      <w:r>
        <w:t>In each case the corresponding amount is removed from the register with effect from the date of the event, and NABKISAN will, on a best-efforts basis, substitute the asset with another eligible asset as soon as reasonably practicable, however not exceeding a maximum of 3 months following the event. Substitution will follow this order of priority:</w:t>
      </w:r>
    </w:p>
    <w:p w14:paraId="335A4940" w14:textId="77777777" w:rsidR="00023435" w:rsidRDefault="00853152">
      <w:pPr>
        <w:numPr>
          <w:ilvl w:val="0"/>
          <w:numId w:val="24"/>
        </w:numPr>
        <w:pBdr>
          <w:top w:val="nil"/>
          <w:left w:val="nil"/>
          <w:bottom w:val="nil"/>
          <w:right w:val="nil"/>
          <w:between w:val="nil"/>
        </w:pBdr>
        <w:spacing w:line="276" w:lineRule="auto"/>
      </w:pPr>
      <w:r>
        <w:rPr>
          <w:color w:val="000000"/>
        </w:rPr>
        <w:t>First, newly originated eligible assets, whether through the same Partner FI, another Partner FI in the eligible pool, or direct lending</w:t>
      </w:r>
    </w:p>
    <w:p w14:paraId="29B8EDEC" w14:textId="77777777" w:rsidR="00023435" w:rsidRDefault="00853152">
      <w:pPr>
        <w:numPr>
          <w:ilvl w:val="0"/>
          <w:numId w:val="24"/>
        </w:numPr>
        <w:pBdr>
          <w:top w:val="nil"/>
          <w:left w:val="nil"/>
          <w:bottom w:val="nil"/>
          <w:right w:val="nil"/>
          <w:between w:val="nil"/>
        </w:pBdr>
        <w:spacing w:line="276" w:lineRule="auto"/>
      </w:pPr>
      <w:r>
        <w:rPr>
          <w:color w:val="000000"/>
        </w:rPr>
        <w:t>Second, existing eligible assets not already allocated to a Social Asset Portfolio Register, provided they fall within the look-back period set out in Section 2.1</w:t>
      </w:r>
    </w:p>
    <w:p w14:paraId="368C5020" w14:textId="77777777" w:rsidR="00023435" w:rsidRDefault="00023435">
      <w:pPr>
        <w:spacing w:line="276" w:lineRule="auto"/>
      </w:pPr>
    </w:p>
    <w:p w14:paraId="3FEAA9DA" w14:textId="77777777" w:rsidR="00023435" w:rsidRDefault="00853152">
      <w:pPr>
        <w:spacing w:line="276" w:lineRule="auto"/>
      </w:pPr>
      <w:r>
        <w:t>Pending substitution, the corresponding amount will be managed in accordance with Section 4.5. Amounts removed, amounts substituted and any amount pending substitution as at the reporting date will be disclosed in the next Allocation Report. The removal, de-listing or write-off of an eligible asset does not by itself alter NABKISAN's obligations to bondholders under the terms of the relevant issuance.</w:t>
      </w:r>
    </w:p>
    <w:p w14:paraId="3F3CC541" w14:textId="77777777" w:rsidR="00023435" w:rsidRDefault="00023435">
      <w:pPr>
        <w:spacing w:line="276" w:lineRule="auto"/>
      </w:pPr>
    </w:p>
    <w:p w14:paraId="19682F80" w14:textId="77777777" w:rsidR="00023435" w:rsidRDefault="00853152">
      <w:pPr>
        <w:pStyle w:val="Heading2"/>
      </w:pPr>
      <w:bookmarkStart w:id="68" w:name="_Toc237542633"/>
      <w:r>
        <w:t>4.5 Management of unallocated proceeds</w:t>
      </w:r>
      <w:bookmarkEnd w:id="68"/>
    </w:p>
    <w:p w14:paraId="1EE0D5AD" w14:textId="77777777" w:rsidR="00023435" w:rsidRDefault="00853152">
      <w:pPr>
        <w:spacing w:line="276" w:lineRule="auto"/>
      </w:pPr>
      <w:r>
        <w:t xml:space="preserve">Pending full allocation to the Social Asset Portfolio Register, or pending substitution under Section 4.4, an amount equal to the unallocated net proceeds of the Social Bond will be held in cash, cash equivalents, government securities, or units of liquid mutual funds, or such other avenues as may be prescribed by SEBI's ESG Debt Securities Framework or other applicable regulations from time to time. </w:t>
      </w:r>
    </w:p>
    <w:p w14:paraId="327218ED" w14:textId="77777777" w:rsidR="00023435" w:rsidRDefault="00023435">
      <w:pPr>
        <w:spacing w:line="276" w:lineRule="auto"/>
      </w:pPr>
    </w:p>
    <w:p w14:paraId="5E331616" w14:textId="77777777" w:rsidR="00023435" w:rsidRDefault="00853152">
      <w:pPr>
        <w:spacing w:line="276" w:lineRule="auto"/>
      </w:pPr>
      <w:r>
        <w:t>Investment decisions in respect of unallocated proceeds will be made in accordance with NABKISAN's treasury and investment policy</w:t>
      </w:r>
      <w:sdt>
        <w:sdtPr>
          <w:tag w:val="goog_rdk_574"/>
          <w:id w:val="175929299"/>
        </w:sdtPr>
        <w:sdtEndPr/>
        <w:sdtContent>
          <w:sdt>
            <w:sdtPr>
              <w:tag w:val="goog_rdk_575"/>
              <w:id w:val="1898044174"/>
            </w:sdtPr>
            <w:sdtEndPr/>
            <w:sdtContent>
              <w:r w:rsidRPr="002715E7">
                <w:t>.</w:t>
              </w:r>
            </w:sdtContent>
          </w:sdt>
        </w:sdtContent>
      </w:sdt>
      <w:r>
        <w:t xml:space="preserve"> Unallocated proceeds will not be invested in instruments issued by any entity engaged in an activity specified in the exclusion list at Section 2.7. The SBWG will review the temporary placement of unallocated proceeds at each of its meetings, and the placement, together with any interest or investment income earned on such placement, will be disclosed in the next Allocation Report.</w:t>
      </w:r>
    </w:p>
    <w:p w14:paraId="591E7686" w14:textId="77777777" w:rsidR="00023435" w:rsidRDefault="00853152">
      <w:pPr>
        <w:pStyle w:val="Heading1"/>
      </w:pPr>
      <w:bookmarkStart w:id="69" w:name="_Toc237542634"/>
      <w:r>
        <w:lastRenderedPageBreak/>
        <w:t>Chapter V: Pillar 4 – Reporting</w:t>
      </w:r>
      <w:bookmarkEnd w:id="69"/>
    </w:p>
    <w:p w14:paraId="00B5C9D3" w14:textId="77777777" w:rsidR="00023435" w:rsidRDefault="00853152">
      <w:pPr>
        <w:pStyle w:val="Heading2"/>
      </w:pPr>
      <w:bookmarkStart w:id="70" w:name="_Toc237542635"/>
      <w:r>
        <w:t>5.1 Allocation Report</w:t>
      </w:r>
      <w:bookmarkEnd w:id="70"/>
    </w:p>
    <w:p w14:paraId="590C60A5" w14:textId="77777777" w:rsidR="00023435" w:rsidRDefault="00853152">
      <w:pPr>
        <w:spacing w:line="276" w:lineRule="auto"/>
      </w:pPr>
      <w:r>
        <w:t>NABKISAN will publish an Allocation Report annually, until full allocation of net proceeds, on its website. The Allocation Report will disclose:</w:t>
      </w:r>
    </w:p>
    <w:p w14:paraId="4AE46E3D" w14:textId="77777777" w:rsidR="00023435" w:rsidRDefault="00853152">
      <w:pPr>
        <w:numPr>
          <w:ilvl w:val="0"/>
          <w:numId w:val="29"/>
        </w:numPr>
        <w:spacing w:line="276" w:lineRule="auto"/>
      </w:pPr>
      <w:r>
        <w:t>Total proceeds raised, allocated and unallocated</w:t>
      </w:r>
    </w:p>
    <w:p w14:paraId="3865E65D" w14:textId="77777777" w:rsidR="00023435" w:rsidRDefault="00853152">
      <w:pPr>
        <w:numPr>
          <w:ilvl w:val="0"/>
          <w:numId w:val="29"/>
        </w:numPr>
        <w:spacing w:line="276" w:lineRule="auto"/>
      </w:pPr>
      <w:r>
        <w:t>Allocation split by eligible social category and, where the on-lending channel is used, by Partner FI (or presented on an aggregated basis where confidentiality considerations apply)</w:t>
      </w:r>
    </w:p>
    <w:p w14:paraId="38434D36" w14:textId="77777777" w:rsidR="00023435" w:rsidRDefault="00853152">
      <w:pPr>
        <w:numPr>
          <w:ilvl w:val="0"/>
          <w:numId w:val="29"/>
        </w:numPr>
        <w:spacing w:line="276" w:lineRule="auto"/>
      </w:pPr>
      <w:r>
        <w:t>Split between financing and refinancing of eligible social assets</w:t>
      </w:r>
    </w:p>
    <w:p w14:paraId="08F5D8C7" w14:textId="77777777" w:rsidR="00023435" w:rsidRDefault="00853152">
      <w:pPr>
        <w:numPr>
          <w:ilvl w:val="0"/>
          <w:numId w:val="29"/>
        </w:numPr>
        <w:spacing w:line="276" w:lineRule="auto"/>
      </w:pPr>
      <w:r>
        <w:t>Geographic distribution of eligible social assets</w:t>
      </w:r>
    </w:p>
    <w:p w14:paraId="5A89FAB2" w14:textId="77777777" w:rsidR="00023435" w:rsidRDefault="00853152">
      <w:pPr>
        <w:numPr>
          <w:ilvl w:val="0"/>
          <w:numId w:val="29"/>
        </w:numPr>
        <w:spacing w:line="276" w:lineRule="auto"/>
      </w:pPr>
      <w:r>
        <w:t>Temporary placement of unallocated proceeds, in accordance with Section 4.5</w:t>
      </w:r>
    </w:p>
    <w:p w14:paraId="7A63658A" w14:textId="77777777" w:rsidR="00023435" w:rsidRDefault="00853152">
      <w:pPr>
        <w:numPr>
          <w:ilvl w:val="0"/>
          <w:numId w:val="29"/>
        </w:numPr>
        <w:spacing w:line="276" w:lineRule="auto"/>
      </w:pPr>
      <w:r>
        <w:t>Any de-listings and substitutions occurring during the reporting period, in accordance with Sections 3.2 and 4.4</w:t>
      </w:r>
    </w:p>
    <w:p w14:paraId="523B4808" w14:textId="77777777" w:rsidR="00023435" w:rsidRDefault="00023435">
      <w:pPr>
        <w:spacing w:line="276" w:lineRule="auto"/>
      </w:pPr>
    </w:p>
    <w:p w14:paraId="47474022" w14:textId="77777777" w:rsidR="00023435" w:rsidRDefault="00853152">
      <w:pPr>
        <w:pStyle w:val="Heading2"/>
      </w:pPr>
      <w:bookmarkStart w:id="71" w:name="_Toc237542636"/>
      <w:r>
        <w:t>5.2 Impact Report</w:t>
      </w:r>
      <w:bookmarkEnd w:id="71"/>
    </w:p>
    <w:p w14:paraId="13744167" w14:textId="77777777" w:rsidR="00023435" w:rsidRDefault="00853152">
      <w:pPr>
        <w:spacing w:line="276" w:lineRule="auto"/>
      </w:pPr>
      <w:r>
        <w:t>Impact reporting under this Framework operates at two levels, reflecting the lending channels described in Section 2.4:</w:t>
      </w:r>
    </w:p>
    <w:p w14:paraId="6DFDD938" w14:textId="77777777" w:rsidR="00023435" w:rsidRDefault="00853152">
      <w:pPr>
        <w:numPr>
          <w:ilvl w:val="0"/>
          <w:numId w:val="30"/>
        </w:numPr>
        <w:spacing w:line="276" w:lineRule="auto"/>
      </w:pPr>
      <w:r>
        <w:t>At the NABKISAN level, the Impact Report will disclose the aggregate amount allocated to the Social Asset Portfolio Register, the number of Partner FIs (where the on-lending channel is used), and the eligible category and state-wise split of allocated assets</w:t>
      </w:r>
    </w:p>
    <w:p w14:paraId="3E831A27" w14:textId="77777777" w:rsidR="00023435" w:rsidRDefault="00853152">
      <w:pPr>
        <w:numPr>
          <w:ilvl w:val="0"/>
          <w:numId w:val="30"/>
        </w:numPr>
        <w:spacing w:line="276" w:lineRule="auto"/>
      </w:pPr>
      <w:r>
        <w:t xml:space="preserve">Where an eligible social asset has been originated through </w:t>
      </w:r>
      <w:proofErr w:type="gramStart"/>
      <w:r>
        <w:t>on-lending</w:t>
      </w:r>
      <w:proofErr w:type="gramEnd"/>
      <w:r>
        <w:t xml:space="preserve"> to a Partner FI, output </w:t>
      </w:r>
      <w:r w:rsidR="00DF2FF1">
        <w:t>d</w:t>
      </w:r>
      <w:r>
        <w:t>ata on end borrowers will be sourced from the relevant Partner FI's own reporting</w:t>
      </w:r>
    </w:p>
    <w:p w14:paraId="468F17B8" w14:textId="77777777" w:rsidR="00023435" w:rsidRDefault="00853152">
      <w:pPr>
        <w:numPr>
          <w:ilvl w:val="0"/>
          <w:numId w:val="30"/>
        </w:numPr>
        <w:spacing w:line="276" w:lineRule="auto"/>
      </w:pPr>
      <w:r>
        <w:t>Where an eligible social asset has been originated through direct lending, NABKISAN will report output data directly</w:t>
      </w:r>
    </w:p>
    <w:p w14:paraId="7A8DC79B" w14:textId="77777777" w:rsidR="00023435" w:rsidRDefault="00023435">
      <w:pPr>
        <w:spacing w:line="276" w:lineRule="auto"/>
      </w:pPr>
    </w:p>
    <w:p w14:paraId="2C2F7660" w14:textId="77777777" w:rsidR="00023435" w:rsidRDefault="00853152">
      <w:pPr>
        <w:spacing w:line="276" w:lineRule="auto"/>
      </w:pPr>
      <w:r>
        <w:t xml:space="preserve">For assets originated through </w:t>
      </w:r>
      <w:proofErr w:type="gramStart"/>
      <w:r>
        <w:t>on-lending</w:t>
      </w:r>
      <w:proofErr w:type="gramEnd"/>
      <w:r>
        <w:t xml:space="preserve">, the following data chain will apply: </w:t>
      </w:r>
    </w:p>
    <w:p w14:paraId="33DD1E76" w14:textId="77777777" w:rsidR="00023435" w:rsidRDefault="00853152">
      <w:pPr>
        <w:numPr>
          <w:ilvl w:val="0"/>
          <w:numId w:val="5"/>
        </w:numPr>
        <w:pBdr>
          <w:top w:val="nil"/>
          <w:left w:val="nil"/>
          <w:bottom w:val="nil"/>
          <w:right w:val="nil"/>
          <w:between w:val="nil"/>
        </w:pBdr>
        <w:spacing w:line="276" w:lineRule="auto"/>
        <w:rPr>
          <w:color w:val="000000"/>
        </w:rPr>
      </w:pPr>
      <w:r>
        <w:rPr>
          <w:color w:val="000000"/>
        </w:rPr>
        <w:t>Each Partner FI's existing MIS fields will be mapped to a standard reporting template agreed at the time of facility sanction</w:t>
      </w:r>
    </w:p>
    <w:p w14:paraId="44E669B0" w14:textId="77777777" w:rsidR="00023435" w:rsidRDefault="00853152">
      <w:pPr>
        <w:numPr>
          <w:ilvl w:val="0"/>
          <w:numId w:val="5"/>
        </w:numPr>
        <w:pBdr>
          <w:top w:val="nil"/>
          <w:left w:val="nil"/>
          <w:bottom w:val="nil"/>
          <w:right w:val="nil"/>
          <w:between w:val="nil"/>
        </w:pBdr>
        <w:spacing w:line="276" w:lineRule="auto"/>
        <w:rPr>
          <w:color w:val="000000"/>
        </w:rPr>
      </w:pPr>
      <w:r>
        <w:rPr>
          <w:color w:val="000000"/>
        </w:rPr>
        <w:t>The Partner FI will submit data against this template at an agreed frequency</w:t>
      </w:r>
    </w:p>
    <w:p w14:paraId="56715017" w14:textId="77777777" w:rsidR="00023435" w:rsidRDefault="00853152">
      <w:pPr>
        <w:numPr>
          <w:ilvl w:val="0"/>
          <w:numId w:val="5"/>
        </w:numPr>
        <w:pBdr>
          <w:top w:val="nil"/>
          <w:left w:val="nil"/>
          <w:bottom w:val="nil"/>
          <w:right w:val="nil"/>
          <w:between w:val="nil"/>
        </w:pBdr>
        <w:spacing w:line="276" w:lineRule="auto"/>
        <w:rPr>
          <w:color w:val="000000"/>
        </w:rPr>
      </w:pPr>
      <w:r>
        <w:rPr>
          <w:color w:val="000000"/>
        </w:rPr>
        <w:t>A named point of contact at each Partner FI will be responsible for data submission</w:t>
      </w:r>
    </w:p>
    <w:p w14:paraId="541A6350" w14:textId="77777777" w:rsidR="00023435" w:rsidRDefault="00853152">
      <w:pPr>
        <w:numPr>
          <w:ilvl w:val="0"/>
          <w:numId w:val="5"/>
        </w:numPr>
        <w:pBdr>
          <w:top w:val="nil"/>
          <w:left w:val="nil"/>
          <w:bottom w:val="nil"/>
          <w:right w:val="nil"/>
          <w:between w:val="nil"/>
        </w:pBdr>
        <w:spacing w:line="276" w:lineRule="auto"/>
        <w:rPr>
          <w:color w:val="000000"/>
        </w:rPr>
      </w:pPr>
      <w:r>
        <w:rPr>
          <w:color w:val="000000"/>
        </w:rPr>
        <w:t>NABKISAN will consolidate Partner FI-level data into its aggregate Impact Report. Assurance over this consolidated data is addressed in Chapter VI (External Review)</w:t>
      </w:r>
    </w:p>
    <w:p w14:paraId="1360CF8E" w14:textId="77777777" w:rsidR="00023435" w:rsidRDefault="00023435">
      <w:pPr>
        <w:spacing w:line="276" w:lineRule="auto"/>
      </w:pPr>
    </w:p>
    <w:p w14:paraId="040725C0" w14:textId="77777777" w:rsidR="00023435" w:rsidRDefault="007744E6">
      <w:pPr>
        <w:spacing w:line="276" w:lineRule="auto"/>
      </w:pPr>
      <w:sdt>
        <w:sdtPr>
          <w:tag w:val="goog_rdk_579"/>
          <w:id w:val="34249403"/>
        </w:sdtPr>
        <w:sdtEndPr/>
        <w:sdtContent/>
      </w:sdt>
      <w:r w:rsidR="00853152">
        <w:t xml:space="preserve">Where an eligible social asset is originated through on-lending, impact will be reported at the sub-loan level, </w:t>
      </w:r>
      <w:sdt>
        <w:sdtPr>
          <w:tag w:val="goog_rdk_580"/>
          <w:id w:val="-236822299"/>
        </w:sdtPr>
        <w:sdtEndPr/>
        <w:sdtContent>
          <w:r w:rsidR="00853152">
            <w:t xml:space="preserve">to the extent the funding can be </w:t>
          </w:r>
        </w:sdtContent>
      </w:sdt>
      <w:r w:rsidR="00853152">
        <w:t>pro-rat</w:t>
      </w:r>
      <w:sdt>
        <w:sdtPr>
          <w:tag w:val="goog_rdk_582"/>
          <w:id w:val="1535289141"/>
        </w:sdtPr>
        <w:sdtEndPr/>
        <w:sdtContent>
          <w:r w:rsidR="00853152">
            <w:t>ed</w:t>
          </w:r>
        </w:sdtContent>
      </w:sdt>
      <w:r w:rsidR="00DF2FF1">
        <w:t xml:space="preserve"> </w:t>
      </w:r>
      <w:r w:rsidR="00853152">
        <w:t xml:space="preserve"> </w:t>
      </w:r>
      <w:sdt>
        <w:sdtPr>
          <w:tag w:val="goog_rdk_584"/>
          <w:id w:val="-1509230220"/>
        </w:sdtPr>
        <w:sdtEndPr/>
        <w:sdtContent>
          <w:r w:rsidR="00853152">
            <w:t>to</w:t>
          </w:r>
        </w:sdtContent>
      </w:sdt>
      <w:r w:rsidR="00853152">
        <w:t xml:space="preserve"> NABKISAN's share of the relevant facility</w:t>
      </w:r>
      <w:sdt>
        <w:sdtPr>
          <w:tag w:val="goog_rdk_586"/>
          <w:id w:val="1539472722"/>
        </w:sdtPr>
        <w:sdtEndPr/>
        <w:sdtContent>
          <w:r w:rsidR="00853152">
            <w:t xml:space="preserve">. </w:t>
          </w:r>
        </w:sdtContent>
      </w:sdt>
      <w:sdt>
        <w:sdtPr>
          <w:tag w:val="goog_rdk_589"/>
          <w:id w:val="1004389244"/>
        </w:sdtPr>
        <w:sdtEndPr/>
        <w:sdtContent>
          <w:sdt>
            <w:sdtPr>
              <w:tag w:val="goog_rdk_590"/>
              <w:id w:val="167967850"/>
            </w:sdtPr>
            <w:sdtEndPr/>
            <w:sdtContent>
              <w:r w:rsidR="00853152">
                <w:t>W</w:t>
              </w:r>
            </w:sdtContent>
          </w:sdt>
        </w:sdtContent>
      </w:sdt>
      <w:sdt>
        <w:sdtPr>
          <w:tag w:val="goog_rdk_591"/>
          <w:id w:val="-695281001"/>
        </w:sdtPr>
        <w:sdtEndPr/>
        <w:sdtContent>
          <w:r w:rsidR="00853152">
            <w:t>here an end borrower holds more than one eligible sub-loan</w:t>
          </w:r>
        </w:sdtContent>
      </w:sdt>
      <w:sdt>
        <w:sdtPr>
          <w:tag w:val="goog_rdk_592"/>
          <w:id w:val="161192371"/>
        </w:sdtPr>
        <w:sdtEndPr/>
        <w:sdtContent>
          <w:sdt>
            <w:sdtPr>
              <w:tag w:val="goog_rdk_593"/>
              <w:id w:val="-339399059"/>
            </w:sdtPr>
            <w:sdtEndPr/>
            <w:sdtContent>
              <w:r w:rsidR="00853152">
                <w:t>, the aggregate value of all eligible sub-loans will be considered against one end beneficiary, that is, the end beneficiary will not be counted twice towards the number of lives impacted</w:t>
              </w:r>
            </w:sdtContent>
          </w:sdt>
        </w:sdtContent>
      </w:sdt>
      <w:r w:rsidR="00853152">
        <w:t xml:space="preserve">. NABKISAN will disclose the assumptions, baselines and estimation methodology underlying its impact indicators, and will distinguish clearly between ex-ante estimates and actual reported </w:t>
      </w:r>
      <w:sdt>
        <w:sdtPr>
          <w:tag w:val="goog_rdk_596"/>
          <w:id w:val="1370870671"/>
        </w:sdtPr>
        <w:sdtEndPr/>
        <w:sdtContent>
          <w:r w:rsidR="00853152">
            <w:t>outcomes</w:t>
          </w:r>
        </w:sdtContent>
      </w:sdt>
      <w:r w:rsidR="00853152">
        <w:t xml:space="preserve">. This is informed by the principles set out in ICMA's Harmonised Framework for Impact Reporting for Social Bonds. </w:t>
      </w:r>
    </w:p>
    <w:p w14:paraId="213FDBD7" w14:textId="77777777" w:rsidR="00023435" w:rsidRDefault="00023435">
      <w:pPr>
        <w:spacing w:line="276" w:lineRule="auto"/>
      </w:pPr>
    </w:p>
    <w:p w14:paraId="29E19D93" w14:textId="62084301" w:rsidR="00023435" w:rsidRDefault="007744E6">
      <w:pPr>
        <w:spacing w:line="276" w:lineRule="auto"/>
      </w:pPr>
      <w:sdt>
        <w:sdtPr>
          <w:tag w:val="goog_rdk_597"/>
          <w:id w:val="-1566259393"/>
        </w:sdtPr>
        <w:sdtEndPr/>
        <w:sdtContent/>
      </w:sdt>
      <w:r w:rsidR="00853152" w:rsidRPr="004F064A">
        <w:t>Data governance responsibilities</w:t>
      </w:r>
      <w:r w:rsidR="00853152">
        <w:t xml:space="preserve"> under this Framework are shared between NABKISAN and the Partner FI, reflecting the intermediated lending structure. The Partner FI owns the sub-loan level data it generates and submits, and is responsible for its accuracy, completeness and timeliness at the point of origination and reporting. This responsibility, together with the named point of contact for data submission, is recorded in the facility agreement. The Partner FI is also responsible for maintaining the underlying appraisal records for each tagged sub-loan and making them available for sample verification. NABKISAN, acting through the SBWG, is responsible for defining the reporting template and data fields at the time of facility sanction, consolidating Partner FI submissions, checking them for completeness and internal consistency against the Social Asset Portfolio Register and the utilisation certificates, and querying discrepancies with the Partner FI before consolidation. </w:t>
      </w:r>
    </w:p>
    <w:p w14:paraId="4F66DB68" w14:textId="77777777" w:rsidR="00023435" w:rsidRDefault="00023435">
      <w:pPr>
        <w:spacing w:line="276" w:lineRule="auto"/>
      </w:pPr>
    </w:p>
    <w:p w14:paraId="37FBF7CD" w14:textId="77777777" w:rsidR="00023435" w:rsidRDefault="00853152">
      <w:pPr>
        <w:spacing w:line="276" w:lineRule="auto"/>
      </w:pPr>
      <w:r>
        <w:t>The NBFC Business Sourcing Team is responsible for the underlying records maintained in the Social Asset Portfolio Register. The ESG Committee reviews and approves the Allocation Report and the Impact Report before publication. Where a data discrepancy cannot be resolved between the SBWG and the Partner FI, it will be escalated to the ESG Committee. Supporting records for each issuance will be retained by both NABKISAN and the Partner FI for the life of the bond and for the period thereafter required under their respective record retention policies.</w:t>
      </w:r>
    </w:p>
    <w:p w14:paraId="585E5733" w14:textId="77777777" w:rsidR="00023435" w:rsidRDefault="00023435">
      <w:pPr>
        <w:spacing w:line="276" w:lineRule="auto"/>
      </w:pPr>
    </w:p>
    <w:p w14:paraId="364436AA" w14:textId="0BBF744E" w:rsidR="00023435" w:rsidRDefault="00853152">
      <w:pPr>
        <w:spacing w:line="276" w:lineRule="auto"/>
      </w:pPr>
      <w:r>
        <w:rPr>
          <w:b/>
          <w:bCs/>
        </w:rPr>
        <w:t xml:space="preserve">Attribution: </w:t>
      </w:r>
      <w:r>
        <w:t xml:space="preserve">Where an eligible social asset is originated through on-lending, NABKISAN reports </w:t>
      </w:r>
      <w:sdt>
        <w:sdtPr>
          <w:tag w:val="goog_rdk_598"/>
          <w:id w:val="-1599172055"/>
        </w:sdtPr>
        <w:sdtEndPr/>
        <w:sdtContent>
          <w:r>
            <w:t>outputs</w:t>
          </w:r>
        </w:sdtContent>
      </w:sdt>
      <w:sdt>
        <w:sdtPr>
          <w:tag w:val="goog_rdk_599"/>
          <w:id w:val="-588261108"/>
          <w:showingPlcHdr/>
        </w:sdtPr>
        <w:sdtEndPr/>
        <w:sdtContent>
          <w:r w:rsidR="002715E7">
            <w:t xml:space="preserve">     </w:t>
          </w:r>
        </w:sdtContent>
      </w:sdt>
      <w:r>
        <w:t xml:space="preserve"> in respect of the sub-loans earmarked against its facility and included in the Social Asset Portfolio Register. Reporting is at the sub-loan level, without pro-rating for NABKISAN's share of the Partner FI's overall funding, and sub-loans funded by other lenders to the same Partner FI are excluded. Where an end borrower holds more than one eligible sub-loan, the borrower is counted once for beneficiary indicators. NABKISAN reports on the financing it has provided and does not claim sole attribution for social </w:t>
      </w:r>
      <w:sdt>
        <w:sdtPr>
          <w:tag w:val="goog_rdk_600"/>
          <w:id w:val="1300420443"/>
        </w:sdtPr>
        <w:sdtEndPr/>
        <w:sdtContent>
          <w:r>
            <w:t>outputs</w:t>
          </w:r>
        </w:sdtContent>
      </w:sdt>
      <w:sdt>
        <w:sdtPr>
          <w:tag w:val="goog_rdk_601"/>
          <w:id w:val="728443232"/>
        </w:sdtPr>
        <w:sdtEndPr/>
        <w:sdtContent>
          <w:r w:rsidR="004F064A">
            <w:t xml:space="preserve"> </w:t>
          </w:r>
        </w:sdtContent>
      </w:sdt>
      <w:r>
        <w:t>that also depend on the actions of the Partner FI, the end borrower or public programmes.</w:t>
      </w:r>
    </w:p>
    <w:p w14:paraId="71F1EA40" w14:textId="77777777" w:rsidR="00023435" w:rsidRDefault="00023435">
      <w:pPr>
        <w:spacing w:line="276" w:lineRule="auto"/>
      </w:pPr>
    </w:p>
    <w:p w14:paraId="68B498ED" w14:textId="77777777" w:rsidR="00023435" w:rsidRDefault="00853152">
      <w:pPr>
        <w:pStyle w:val="Heading2"/>
      </w:pPr>
      <w:bookmarkStart w:id="72" w:name="_Toc237542637"/>
      <w:r>
        <w:t>5.3 Indicative impact indicators</w:t>
      </w:r>
      <w:bookmarkEnd w:id="72"/>
    </w:p>
    <w:p w14:paraId="735BA9B7" w14:textId="77777777" w:rsidR="00023435" w:rsidRDefault="00853152">
      <w:pPr>
        <w:spacing w:line="276" w:lineRule="auto"/>
      </w:pPr>
      <w:r>
        <w:t>The indicators below are indicative of the eligible social categories currently applicable under this Framework, as set out in Section 2.1. These indicators will continue to apply to future issuances under this Framework for as long as the same eligible social categories remain applicable.</w:t>
      </w:r>
    </w:p>
    <w:p w14:paraId="1E8AC7B8" w14:textId="77777777" w:rsidR="00023435" w:rsidRDefault="00023435">
      <w:pPr>
        <w:spacing w:line="276" w:lineRule="auto"/>
      </w:pPr>
    </w:p>
    <w:p w14:paraId="4D1CA999" w14:textId="77777777" w:rsidR="00023435" w:rsidRDefault="00853152">
      <w:pPr>
        <w:keepNext/>
        <w:pBdr>
          <w:top w:val="nil"/>
          <w:left w:val="nil"/>
          <w:bottom w:val="nil"/>
          <w:right w:val="nil"/>
          <w:between w:val="nil"/>
        </w:pBdr>
        <w:spacing w:after="200"/>
        <w:rPr>
          <w:i/>
          <w:iCs/>
          <w:color w:val="000000"/>
        </w:rPr>
      </w:pPr>
      <w:bookmarkStart w:id="73" w:name="_heading=h.89y9nmilt8a8" w:colFirst="0" w:colLast="0"/>
      <w:bookmarkEnd w:id="73"/>
      <w:r>
        <w:rPr>
          <w:i/>
          <w:iCs/>
          <w:color w:val="000000"/>
        </w:rPr>
        <w:t xml:space="preserve">Table 8: </w:t>
      </w:r>
      <w:sdt>
        <w:sdtPr>
          <w:tag w:val="goog_rdk_602"/>
          <w:id w:val="-1807123437"/>
        </w:sdtPr>
        <w:sdtEndPr/>
        <w:sdtContent/>
      </w:sdt>
      <w:sdt>
        <w:sdtPr>
          <w:tag w:val="goog_rdk_603"/>
          <w:id w:val="885900651"/>
        </w:sdtPr>
        <w:sdtEndPr/>
        <w:sdtContent/>
      </w:sdt>
      <w:r>
        <w:rPr>
          <w:i/>
          <w:iCs/>
          <w:color w:val="000000"/>
        </w:rPr>
        <w:t>KPIs for the use of proceeds</w:t>
      </w:r>
    </w:p>
    <w:tbl>
      <w:tblPr>
        <w:tblStyle w:val="a7"/>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3"/>
        <w:gridCol w:w="3003"/>
        <w:gridCol w:w="3004"/>
      </w:tblGrid>
      <w:tr w:rsidR="00023435" w14:paraId="79EF8432" w14:textId="77777777">
        <w:tc>
          <w:tcPr>
            <w:tcW w:w="3003" w:type="dxa"/>
            <w:tcBorders>
              <w:bottom w:val="single" w:sz="4" w:space="0" w:color="000000"/>
            </w:tcBorders>
            <w:shd w:val="clear" w:color="auto" w:fill="00205B"/>
          </w:tcPr>
          <w:p w14:paraId="5FA31E8F" w14:textId="77777777" w:rsidR="00023435" w:rsidRDefault="00853152">
            <w:pPr>
              <w:spacing w:line="276" w:lineRule="auto"/>
              <w:rPr>
                <w:b/>
                <w:bCs/>
              </w:rPr>
            </w:pPr>
            <w:r>
              <w:rPr>
                <w:b/>
                <w:bCs/>
              </w:rPr>
              <w:t>Sector</w:t>
            </w:r>
          </w:p>
        </w:tc>
        <w:tc>
          <w:tcPr>
            <w:tcW w:w="3003" w:type="dxa"/>
            <w:tcBorders>
              <w:bottom w:val="single" w:sz="4" w:space="0" w:color="000000"/>
            </w:tcBorders>
            <w:shd w:val="clear" w:color="auto" w:fill="00205B"/>
          </w:tcPr>
          <w:p w14:paraId="0FD834D6" w14:textId="77777777" w:rsidR="00023435" w:rsidRDefault="00853152">
            <w:pPr>
              <w:spacing w:line="276" w:lineRule="auto"/>
              <w:rPr>
                <w:b/>
                <w:bCs/>
              </w:rPr>
            </w:pPr>
            <w:r>
              <w:rPr>
                <w:b/>
                <w:bCs/>
              </w:rPr>
              <w:t>Sub-sector</w:t>
            </w:r>
          </w:p>
        </w:tc>
        <w:tc>
          <w:tcPr>
            <w:tcW w:w="3004" w:type="dxa"/>
            <w:tcBorders>
              <w:bottom w:val="single" w:sz="4" w:space="0" w:color="000000"/>
            </w:tcBorders>
            <w:shd w:val="clear" w:color="auto" w:fill="00205B"/>
          </w:tcPr>
          <w:p w14:paraId="746FA3E5" w14:textId="77777777" w:rsidR="00023435" w:rsidRDefault="00853152">
            <w:pPr>
              <w:spacing w:line="276" w:lineRule="auto"/>
              <w:rPr>
                <w:b/>
                <w:bCs/>
              </w:rPr>
            </w:pPr>
            <w:r>
              <w:rPr>
                <w:b/>
                <w:bCs/>
              </w:rPr>
              <w:t>Indicative KPIs</w:t>
            </w:r>
          </w:p>
        </w:tc>
      </w:tr>
      <w:tr w:rsidR="00023435" w14:paraId="4249C975" w14:textId="77777777">
        <w:tc>
          <w:tcPr>
            <w:tcW w:w="3003" w:type="dxa"/>
            <w:tcBorders>
              <w:top w:val="single" w:sz="4" w:space="0" w:color="000000"/>
              <w:left w:val="nil"/>
              <w:bottom w:val="single" w:sz="4" w:space="0" w:color="000000"/>
              <w:right w:val="nil"/>
            </w:tcBorders>
          </w:tcPr>
          <w:p w14:paraId="74AF63AD" w14:textId="77777777" w:rsidR="00023435" w:rsidRDefault="00853152">
            <w:pPr>
              <w:spacing w:line="276" w:lineRule="auto"/>
              <w:jc w:val="left"/>
              <w:rPr>
                <w:sz w:val="20"/>
                <w:szCs w:val="20"/>
              </w:rPr>
            </w:pPr>
            <w:r>
              <w:rPr>
                <w:sz w:val="20"/>
                <w:szCs w:val="20"/>
              </w:rPr>
              <w:t>Water supply and access</w:t>
            </w:r>
          </w:p>
        </w:tc>
        <w:tc>
          <w:tcPr>
            <w:tcW w:w="3003" w:type="dxa"/>
            <w:tcBorders>
              <w:top w:val="single" w:sz="4" w:space="0" w:color="000000"/>
              <w:left w:val="nil"/>
              <w:bottom w:val="single" w:sz="4" w:space="0" w:color="000000"/>
              <w:right w:val="nil"/>
            </w:tcBorders>
          </w:tcPr>
          <w:p w14:paraId="078FEB3F" w14:textId="77777777" w:rsidR="00023435" w:rsidRDefault="00853152">
            <w:pPr>
              <w:spacing w:line="276" w:lineRule="auto"/>
              <w:jc w:val="left"/>
              <w:rPr>
                <w:sz w:val="20"/>
                <w:szCs w:val="20"/>
              </w:rPr>
            </w:pPr>
            <w:r>
              <w:rPr>
                <w:sz w:val="20"/>
                <w:szCs w:val="20"/>
              </w:rPr>
              <w:t>Household water access</w:t>
            </w:r>
          </w:p>
        </w:tc>
        <w:tc>
          <w:tcPr>
            <w:tcW w:w="3004" w:type="dxa"/>
            <w:tcBorders>
              <w:top w:val="single" w:sz="4" w:space="0" w:color="000000"/>
              <w:left w:val="nil"/>
              <w:bottom w:val="single" w:sz="4" w:space="0" w:color="000000"/>
              <w:right w:val="nil"/>
            </w:tcBorders>
          </w:tcPr>
          <w:p w14:paraId="37408C0E" w14:textId="77777777" w:rsidR="00023435" w:rsidRDefault="00853152">
            <w:pPr>
              <w:spacing w:line="276" w:lineRule="auto"/>
              <w:jc w:val="left"/>
              <w:rPr>
                <w:sz w:val="20"/>
                <w:szCs w:val="20"/>
              </w:rPr>
            </w:pPr>
            <w:r>
              <w:rPr>
                <w:sz w:val="20"/>
                <w:szCs w:val="20"/>
              </w:rPr>
              <w:t>Number of households with new water connections, improved water connections</w:t>
            </w:r>
          </w:p>
        </w:tc>
      </w:tr>
      <w:tr w:rsidR="00023435" w14:paraId="191A2F54" w14:textId="77777777">
        <w:tc>
          <w:tcPr>
            <w:tcW w:w="3003" w:type="dxa"/>
            <w:tcBorders>
              <w:top w:val="single" w:sz="4" w:space="0" w:color="000000"/>
              <w:left w:val="nil"/>
              <w:bottom w:val="single" w:sz="4" w:space="0" w:color="000000"/>
              <w:right w:val="nil"/>
            </w:tcBorders>
          </w:tcPr>
          <w:p w14:paraId="23C25536" w14:textId="77777777" w:rsidR="00023435" w:rsidRDefault="00853152">
            <w:pPr>
              <w:spacing w:line="276" w:lineRule="auto"/>
              <w:jc w:val="left"/>
              <w:rPr>
                <w:sz w:val="20"/>
                <w:szCs w:val="20"/>
              </w:rPr>
            </w:pPr>
            <w:r>
              <w:rPr>
                <w:sz w:val="20"/>
                <w:szCs w:val="20"/>
              </w:rPr>
              <w:t>Water supply and access</w:t>
            </w:r>
          </w:p>
        </w:tc>
        <w:tc>
          <w:tcPr>
            <w:tcW w:w="3003" w:type="dxa"/>
            <w:tcBorders>
              <w:top w:val="single" w:sz="4" w:space="0" w:color="000000"/>
              <w:left w:val="nil"/>
              <w:bottom w:val="single" w:sz="4" w:space="0" w:color="000000"/>
              <w:right w:val="nil"/>
            </w:tcBorders>
          </w:tcPr>
          <w:p w14:paraId="714BCBEF" w14:textId="77777777" w:rsidR="00023435" w:rsidRDefault="00853152">
            <w:pPr>
              <w:spacing w:line="276" w:lineRule="auto"/>
              <w:jc w:val="left"/>
              <w:rPr>
                <w:sz w:val="20"/>
                <w:szCs w:val="20"/>
              </w:rPr>
            </w:pPr>
            <w:r>
              <w:rPr>
                <w:sz w:val="20"/>
                <w:szCs w:val="20"/>
              </w:rPr>
              <w:t>Community/shared water infrastructure</w:t>
            </w:r>
          </w:p>
        </w:tc>
        <w:tc>
          <w:tcPr>
            <w:tcW w:w="3004" w:type="dxa"/>
            <w:tcBorders>
              <w:top w:val="single" w:sz="4" w:space="0" w:color="000000"/>
              <w:left w:val="nil"/>
              <w:bottom w:val="single" w:sz="4" w:space="0" w:color="000000"/>
              <w:right w:val="nil"/>
            </w:tcBorders>
          </w:tcPr>
          <w:p w14:paraId="03DB8F6E" w14:textId="77777777" w:rsidR="00023435" w:rsidRDefault="00853152">
            <w:pPr>
              <w:spacing w:line="276" w:lineRule="auto"/>
              <w:jc w:val="left"/>
              <w:rPr>
                <w:sz w:val="20"/>
                <w:szCs w:val="20"/>
              </w:rPr>
            </w:pPr>
            <w:r>
              <w:rPr>
                <w:sz w:val="20"/>
                <w:szCs w:val="20"/>
              </w:rPr>
              <w:t>Number of households and individuals benefiting from improved community water access</w:t>
            </w:r>
          </w:p>
        </w:tc>
      </w:tr>
      <w:tr w:rsidR="00023435" w14:paraId="1C962F9B" w14:textId="77777777">
        <w:tc>
          <w:tcPr>
            <w:tcW w:w="3003" w:type="dxa"/>
            <w:tcBorders>
              <w:top w:val="single" w:sz="4" w:space="0" w:color="000000"/>
              <w:left w:val="nil"/>
              <w:bottom w:val="single" w:sz="4" w:space="0" w:color="000000"/>
              <w:right w:val="nil"/>
            </w:tcBorders>
          </w:tcPr>
          <w:p w14:paraId="1C965E1E" w14:textId="77777777" w:rsidR="00023435" w:rsidRDefault="00853152">
            <w:pPr>
              <w:spacing w:line="276" w:lineRule="auto"/>
              <w:jc w:val="left"/>
              <w:rPr>
                <w:sz w:val="20"/>
                <w:szCs w:val="20"/>
              </w:rPr>
            </w:pPr>
            <w:r>
              <w:rPr>
                <w:sz w:val="20"/>
                <w:szCs w:val="20"/>
              </w:rPr>
              <w:t>Water supply and access</w:t>
            </w:r>
          </w:p>
        </w:tc>
        <w:tc>
          <w:tcPr>
            <w:tcW w:w="3003" w:type="dxa"/>
            <w:tcBorders>
              <w:top w:val="single" w:sz="4" w:space="0" w:color="000000"/>
              <w:left w:val="nil"/>
              <w:bottom w:val="single" w:sz="4" w:space="0" w:color="000000"/>
              <w:right w:val="nil"/>
            </w:tcBorders>
          </w:tcPr>
          <w:p w14:paraId="4FA56C01" w14:textId="77777777" w:rsidR="00023435" w:rsidRDefault="00853152">
            <w:pPr>
              <w:spacing w:line="276" w:lineRule="auto"/>
              <w:jc w:val="left"/>
              <w:rPr>
                <w:sz w:val="20"/>
                <w:szCs w:val="20"/>
              </w:rPr>
            </w:pPr>
            <w:r>
              <w:rPr>
                <w:sz w:val="20"/>
                <w:szCs w:val="20"/>
              </w:rPr>
              <w:t>Climate-resilient water supply infrastructure</w:t>
            </w:r>
          </w:p>
        </w:tc>
        <w:tc>
          <w:tcPr>
            <w:tcW w:w="3004" w:type="dxa"/>
            <w:tcBorders>
              <w:top w:val="single" w:sz="4" w:space="0" w:color="000000"/>
              <w:left w:val="nil"/>
              <w:bottom w:val="single" w:sz="4" w:space="0" w:color="000000"/>
              <w:right w:val="nil"/>
            </w:tcBorders>
          </w:tcPr>
          <w:p w14:paraId="182D4AAB" w14:textId="77777777" w:rsidR="00023435" w:rsidRDefault="00853152">
            <w:pPr>
              <w:spacing w:line="276" w:lineRule="auto"/>
              <w:jc w:val="left"/>
              <w:rPr>
                <w:sz w:val="20"/>
                <w:szCs w:val="20"/>
              </w:rPr>
            </w:pPr>
            <w:r>
              <w:rPr>
                <w:sz w:val="20"/>
                <w:szCs w:val="20"/>
              </w:rPr>
              <w:t xml:space="preserve">Number of households/individuals </w:t>
            </w:r>
            <w:r>
              <w:rPr>
                <w:sz w:val="20"/>
                <w:szCs w:val="20"/>
              </w:rPr>
              <w:lastRenderedPageBreak/>
              <w:t>benefiting from drought-resilient or flood-resistant water infrastructure</w:t>
            </w:r>
          </w:p>
        </w:tc>
      </w:tr>
      <w:tr w:rsidR="00023435" w14:paraId="2BE35217" w14:textId="77777777">
        <w:tc>
          <w:tcPr>
            <w:tcW w:w="3003" w:type="dxa"/>
            <w:tcBorders>
              <w:top w:val="single" w:sz="4" w:space="0" w:color="000000"/>
              <w:left w:val="nil"/>
              <w:bottom w:val="single" w:sz="4" w:space="0" w:color="000000"/>
              <w:right w:val="nil"/>
            </w:tcBorders>
          </w:tcPr>
          <w:p w14:paraId="48AD0A9A" w14:textId="77777777" w:rsidR="00023435" w:rsidRDefault="00853152">
            <w:pPr>
              <w:spacing w:line="276" w:lineRule="auto"/>
              <w:jc w:val="left"/>
              <w:rPr>
                <w:sz w:val="20"/>
                <w:szCs w:val="20"/>
              </w:rPr>
            </w:pPr>
            <w:r>
              <w:rPr>
                <w:sz w:val="20"/>
                <w:szCs w:val="20"/>
              </w:rPr>
              <w:lastRenderedPageBreak/>
              <w:t>Sanitation, wastewater management and hygiene</w:t>
            </w:r>
          </w:p>
        </w:tc>
        <w:tc>
          <w:tcPr>
            <w:tcW w:w="3003" w:type="dxa"/>
            <w:tcBorders>
              <w:top w:val="single" w:sz="4" w:space="0" w:color="000000"/>
              <w:left w:val="nil"/>
              <w:bottom w:val="single" w:sz="4" w:space="0" w:color="000000"/>
              <w:right w:val="nil"/>
            </w:tcBorders>
          </w:tcPr>
          <w:p w14:paraId="317C7FC0" w14:textId="77777777" w:rsidR="00023435" w:rsidRDefault="00853152">
            <w:pPr>
              <w:spacing w:line="276" w:lineRule="auto"/>
              <w:jc w:val="left"/>
              <w:rPr>
                <w:sz w:val="20"/>
                <w:szCs w:val="20"/>
              </w:rPr>
            </w:pPr>
            <w:r>
              <w:rPr>
                <w:sz w:val="20"/>
                <w:szCs w:val="20"/>
              </w:rPr>
              <w:t>Household and community sanitation</w:t>
            </w:r>
          </w:p>
        </w:tc>
        <w:tc>
          <w:tcPr>
            <w:tcW w:w="3004" w:type="dxa"/>
            <w:tcBorders>
              <w:top w:val="single" w:sz="4" w:space="0" w:color="000000"/>
              <w:left w:val="nil"/>
              <w:bottom w:val="single" w:sz="4" w:space="0" w:color="000000"/>
              <w:right w:val="nil"/>
            </w:tcBorders>
          </w:tcPr>
          <w:p w14:paraId="103DBF5F" w14:textId="77777777" w:rsidR="00023435" w:rsidRDefault="00853152">
            <w:pPr>
              <w:spacing w:line="276" w:lineRule="auto"/>
              <w:jc w:val="left"/>
              <w:rPr>
                <w:sz w:val="20"/>
                <w:szCs w:val="20"/>
              </w:rPr>
            </w:pPr>
            <w:r>
              <w:rPr>
                <w:sz w:val="20"/>
                <w:szCs w:val="20"/>
              </w:rPr>
              <w:t>Number of toilets constructed or upgraded; number of individuals with access to safe sanitation</w:t>
            </w:r>
          </w:p>
        </w:tc>
      </w:tr>
      <w:tr w:rsidR="00023435" w14:paraId="31E4C1D2" w14:textId="77777777">
        <w:tc>
          <w:tcPr>
            <w:tcW w:w="3003" w:type="dxa"/>
            <w:tcBorders>
              <w:top w:val="single" w:sz="4" w:space="0" w:color="000000"/>
              <w:left w:val="nil"/>
              <w:bottom w:val="single" w:sz="4" w:space="0" w:color="000000"/>
              <w:right w:val="nil"/>
            </w:tcBorders>
          </w:tcPr>
          <w:p w14:paraId="4AD10722" w14:textId="77777777" w:rsidR="00023435" w:rsidRDefault="00853152">
            <w:pPr>
              <w:spacing w:line="276" w:lineRule="auto"/>
              <w:jc w:val="left"/>
              <w:rPr>
                <w:sz w:val="20"/>
                <w:szCs w:val="20"/>
              </w:rPr>
            </w:pPr>
            <w:r>
              <w:rPr>
                <w:sz w:val="20"/>
                <w:szCs w:val="20"/>
              </w:rPr>
              <w:t>Sanitation, wastewater management and hygiene</w:t>
            </w:r>
          </w:p>
        </w:tc>
        <w:tc>
          <w:tcPr>
            <w:tcW w:w="3003" w:type="dxa"/>
            <w:tcBorders>
              <w:top w:val="single" w:sz="4" w:space="0" w:color="000000"/>
              <w:left w:val="nil"/>
              <w:bottom w:val="single" w:sz="4" w:space="0" w:color="000000"/>
              <w:right w:val="nil"/>
            </w:tcBorders>
          </w:tcPr>
          <w:p w14:paraId="500B87D4" w14:textId="77777777" w:rsidR="00023435" w:rsidRDefault="00853152">
            <w:pPr>
              <w:spacing w:line="276" w:lineRule="auto"/>
              <w:jc w:val="left"/>
              <w:rPr>
                <w:sz w:val="20"/>
                <w:szCs w:val="20"/>
              </w:rPr>
            </w:pPr>
            <w:r>
              <w:rPr>
                <w:sz w:val="20"/>
                <w:szCs w:val="20"/>
              </w:rPr>
              <w:t>Faecal sludge, wastewater management and hygiene promotion</w:t>
            </w:r>
          </w:p>
        </w:tc>
        <w:tc>
          <w:tcPr>
            <w:tcW w:w="3004" w:type="dxa"/>
            <w:tcBorders>
              <w:top w:val="single" w:sz="4" w:space="0" w:color="000000"/>
              <w:left w:val="nil"/>
              <w:bottom w:val="single" w:sz="4" w:space="0" w:color="000000"/>
              <w:right w:val="nil"/>
            </w:tcBorders>
          </w:tcPr>
          <w:p w14:paraId="6566C01B" w14:textId="77777777" w:rsidR="00023435" w:rsidRDefault="00853152">
            <w:pPr>
              <w:spacing w:line="276" w:lineRule="auto"/>
              <w:jc w:val="left"/>
              <w:rPr>
                <w:sz w:val="20"/>
                <w:szCs w:val="20"/>
              </w:rPr>
            </w:pPr>
            <w:r>
              <w:rPr>
                <w:sz w:val="20"/>
                <w:szCs w:val="20"/>
              </w:rPr>
              <w:t>Number of individuals reached through improved wastewater management or hygiene promotion activities</w:t>
            </w:r>
          </w:p>
        </w:tc>
      </w:tr>
    </w:tbl>
    <w:p w14:paraId="2FEC725A" w14:textId="77777777" w:rsidR="00023435" w:rsidRDefault="00023435">
      <w:pPr>
        <w:spacing w:line="276" w:lineRule="auto"/>
      </w:pPr>
    </w:p>
    <w:p w14:paraId="1CEBB11A" w14:textId="77777777" w:rsidR="00023435" w:rsidRPr="004F064A" w:rsidRDefault="00853152" w:rsidP="004F064A">
      <w:pPr>
        <w:pBdr>
          <w:top w:val="nil"/>
          <w:left w:val="nil"/>
          <w:bottom w:val="nil"/>
          <w:right w:val="nil"/>
          <w:between w:val="nil"/>
        </w:pBdr>
        <w:spacing w:line="276" w:lineRule="auto"/>
        <w:rPr>
          <w:color w:val="000000"/>
        </w:rPr>
      </w:pPr>
      <w:r w:rsidRPr="004F064A">
        <w:rPr>
          <w:b/>
          <w:bCs/>
          <w:color w:val="000000"/>
        </w:rPr>
        <w:t>Methodology notes:</w:t>
      </w:r>
      <w:r w:rsidRPr="004F064A">
        <w:rPr>
          <w:color w:val="000000"/>
        </w:rPr>
        <w:t xml:space="preserve"> The KPIs above are indicative and will be reported in accordance with the following approach. "Number of households" is derived from the count of unique end-borrower households recorded in the Partner FI's MIS against tagged sub-loans; where an end-borrower holds more than one eligible sub-loan, the household is counted once. "Number of individuals" is derived by applying the average household size for the relevant state, as per Census of India data, to the household count. Community-level infrastructure indicators (community water access, wastewater management) apply the estimated coverage of the financed asset (households served or population served) as recorded at appraisal. Where actual coverage data becomes available post-implementation, the Impact Report will distinguish between ex-ante estimates and ex-post reported </w:t>
      </w:r>
      <w:sdt>
        <w:sdtPr>
          <w:tag w:val="goog_rdk_604"/>
          <w:id w:val="-493811323"/>
        </w:sdtPr>
        <w:sdtEndPr/>
        <w:sdtContent>
          <w:r w:rsidRPr="004F064A">
            <w:rPr>
              <w:color w:val="000000"/>
            </w:rPr>
            <w:t>outputs</w:t>
          </w:r>
        </w:sdtContent>
      </w:sdt>
      <w:r w:rsidR="0052534C" w:rsidRPr="004F064A">
        <w:t>,</w:t>
      </w:r>
      <w:r w:rsidRPr="004F064A">
        <w:rPr>
          <w:color w:val="000000"/>
        </w:rPr>
        <w:t xml:space="preserve"> consistent with Section 5.2 of this Framework.</w:t>
      </w:r>
    </w:p>
    <w:p w14:paraId="18F5F416" w14:textId="77777777" w:rsidR="00023435" w:rsidRDefault="00023435">
      <w:pPr>
        <w:spacing w:line="276" w:lineRule="auto"/>
      </w:pPr>
    </w:p>
    <w:p w14:paraId="2EA1A7F7" w14:textId="77777777" w:rsidR="00023435" w:rsidRDefault="00853152">
      <w:pPr>
        <w:pStyle w:val="Heading2"/>
      </w:pPr>
      <w:bookmarkStart w:id="74" w:name="_Toc237542638"/>
      <w:r>
        <w:t>5.4 Frequency, format and disclosure</w:t>
      </w:r>
      <w:bookmarkEnd w:id="74"/>
    </w:p>
    <w:p w14:paraId="0AB57C82" w14:textId="77777777" w:rsidR="00023435" w:rsidRDefault="00853152">
      <w:pPr>
        <w:numPr>
          <w:ilvl w:val="0"/>
          <w:numId w:val="4"/>
        </w:numPr>
        <w:spacing w:line="276" w:lineRule="auto"/>
      </w:pPr>
      <w:r>
        <w:t xml:space="preserve">The Allocation Report and Impact Report will be published annually, within </w:t>
      </w:r>
      <w:sdt>
        <w:sdtPr>
          <w:tag w:val="goog_rdk_606"/>
          <w:id w:val="-1479121960"/>
        </w:sdtPr>
        <w:sdtEndPr/>
        <w:sdtContent>
          <w:r>
            <w:t>6</w:t>
          </w:r>
        </w:sdtContent>
      </w:sdt>
      <w:sdt>
        <w:sdtPr>
          <w:tag w:val="goog_rdk_607"/>
          <w:id w:val="333433499"/>
          <w:showingPlcHdr/>
        </w:sdtPr>
        <w:sdtEndPr/>
        <w:sdtContent>
          <w:r w:rsidR="002715E7">
            <w:t xml:space="preserve">     </w:t>
          </w:r>
        </w:sdtContent>
      </w:sdt>
      <w:r>
        <w:t xml:space="preserve"> months of the end of the relevant financial year</w:t>
      </w:r>
      <w:sdt>
        <w:sdtPr>
          <w:tag w:val="goog_rdk_608"/>
          <w:id w:val="-1852543078"/>
        </w:sdtPr>
        <w:sdtEndPr/>
        <w:sdtContent>
          <w:r>
            <w:t xml:space="preserve"> or within such other period as may be required under the SEBI ESG Debt Securities </w:t>
          </w:r>
        </w:sdtContent>
      </w:sdt>
      <w:sdt>
        <w:sdtPr>
          <w:tag w:val="goog_rdk_609"/>
          <w:id w:val="464438761"/>
        </w:sdtPr>
        <w:sdtEndPr/>
        <w:sdtContent>
          <w:r>
            <w:t>Framework</w:t>
          </w:r>
        </w:sdtContent>
      </w:sdt>
      <w:r w:rsidR="0052534C">
        <w:t>,</w:t>
      </w:r>
      <w:r>
        <w:t xml:space="preserve"> on NABKISAN's website, until full allocation of net proceeds</w:t>
      </w:r>
    </w:p>
    <w:p w14:paraId="6F764F88" w14:textId="77777777" w:rsidR="00023435" w:rsidRDefault="00853152">
      <w:pPr>
        <w:numPr>
          <w:ilvl w:val="0"/>
          <w:numId w:val="4"/>
        </w:numPr>
        <w:spacing w:line="276" w:lineRule="auto"/>
      </w:pPr>
      <w:r>
        <w:t xml:space="preserve">NABKISAN will make the continuing disclosures required under SEBI's ESG Debt Securities </w:t>
      </w:r>
      <w:sdt>
        <w:sdtPr>
          <w:tag w:val="goog_rdk_612"/>
          <w:id w:val="-1848449774"/>
        </w:sdtPr>
        <w:sdtEndPr/>
        <w:sdtContent>
          <w:r>
            <w:t>Framework</w:t>
          </w:r>
        </w:sdtContent>
      </w:sdt>
      <w:r w:rsidR="0052534C">
        <w:t xml:space="preserve"> i</w:t>
      </w:r>
      <w:r>
        <w:t>n its Annual Report and financial results</w:t>
      </w:r>
    </w:p>
    <w:p w14:paraId="28D5F91D" w14:textId="77777777" w:rsidR="00023435" w:rsidRDefault="00853152">
      <w:pPr>
        <w:numPr>
          <w:ilvl w:val="0"/>
          <w:numId w:val="4"/>
        </w:numPr>
        <w:spacing w:line="276" w:lineRule="auto"/>
      </w:pPr>
      <w:r>
        <w:t>NABKISAN will disclose material developments relating to the social bond on a timely basis, as and when they occur</w:t>
      </w:r>
    </w:p>
    <w:p w14:paraId="33C285CF" w14:textId="77777777" w:rsidR="00023435" w:rsidRDefault="00023435">
      <w:pPr>
        <w:spacing w:line="276" w:lineRule="auto"/>
      </w:pPr>
    </w:p>
    <w:p w14:paraId="4894197C" w14:textId="77777777" w:rsidR="00023435" w:rsidRDefault="00853152">
      <w:pPr>
        <w:jc w:val="left"/>
      </w:pPr>
      <w:r>
        <w:br w:type="page"/>
      </w:r>
    </w:p>
    <w:p w14:paraId="74A2883B" w14:textId="77777777" w:rsidR="00023435" w:rsidRDefault="00853152">
      <w:pPr>
        <w:pStyle w:val="Heading1"/>
      </w:pPr>
      <w:bookmarkStart w:id="75" w:name="_Toc237542639"/>
      <w:r>
        <w:lastRenderedPageBreak/>
        <w:t>Chapter VI: External review</w:t>
      </w:r>
      <w:bookmarkEnd w:id="75"/>
    </w:p>
    <w:p w14:paraId="1A5125A3" w14:textId="77777777" w:rsidR="00023435" w:rsidRDefault="00853152">
      <w:pPr>
        <w:pStyle w:val="Heading2"/>
      </w:pPr>
      <w:bookmarkStart w:id="76" w:name="_Toc237542640"/>
      <w:r>
        <w:t xml:space="preserve">6.1 </w:t>
      </w:r>
      <w:proofErr w:type="gramStart"/>
      <w:r>
        <w:t>Pre-issuance</w:t>
      </w:r>
      <w:proofErr w:type="gramEnd"/>
      <w:r>
        <w:t xml:space="preserve"> external review</w:t>
      </w:r>
      <w:bookmarkEnd w:id="76"/>
    </w:p>
    <w:p w14:paraId="361DAEC4" w14:textId="77777777" w:rsidR="00023435" w:rsidRDefault="00853152">
      <w:pPr>
        <w:spacing w:line="276" w:lineRule="auto"/>
      </w:pPr>
      <w:r>
        <w:t>Prior to each issuance under this Framework, NABKISAN will appoint an independent external reviewer to provide a Second Party Opinion (SPO) assessing the alignment of the relevant issuance with the ICMA Social Bond Principles and this Framework. The SPO will be published on NABKISAN's website prior to issuance.</w:t>
      </w:r>
    </w:p>
    <w:p w14:paraId="2BC652CC" w14:textId="77777777" w:rsidR="00023435" w:rsidRDefault="00023435">
      <w:pPr>
        <w:spacing w:line="276" w:lineRule="auto"/>
      </w:pPr>
    </w:p>
    <w:p w14:paraId="72631B6C" w14:textId="77777777" w:rsidR="00023435" w:rsidRDefault="00853152">
      <w:pPr>
        <w:pStyle w:val="Heading2"/>
      </w:pPr>
      <w:bookmarkStart w:id="77" w:name="_Toc237542641"/>
      <w:r>
        <w:t xml:space="preserve">6.2 </w:t>
      </w:r>
      <w:proofErr w:type="gramStart"/>
      <w:r>
        <w:t>Post-issuance</w:t>
      </w:r>
      <w:proofErr w:type="gramEnd"/>
      <w:r>
        <w:t xml:space="preserve"> verification</w:t>
      </w:r>
      <w:bookmarkEnd w:id="77"/>
    </w:p>
    <w:p w14:paraId="5F1FEABB" w14:textId="77777777" w:rsidR="00023435" w:rsidRDefault="00853152">
      <w:pPr>
        <w:spacing w:line="276" w:lineRule="auto"/>
      </w:pPr>
      <w:r>
        <w:t>Following issuance, NABKISAN will appoint an independent external auditor or reviewer to provide annual verification of the internal tracking method and allocation of net proceeds described in Chapter IV, until full allocation. This verification report will be published on NABKISAN's website on an annual basis.</w:t>
      </w:r>
    </w:p>
    <w:p w14:paraId="667CE25F" w14:textId="77777777" w:rsidR="00023435" w:rsidRDefault="00023435">
      <w:pPr>
        <w:spacing w:line="276" w:lineRule="auto"/>
      </w:pPr>
    </w:p>
    <w:p w14:paraId="60053991" w14:textId="77777777" w:rsidR="00023435" w:rsidRDefault="00853152">
      <w:pPr>
        <w:spacing w:line="276" w:lineRule="auto"/>
      </w:pPr>
      <w:r>
        <w:t>This verification will be structured across two tiers: verification at the NABKISAN level of the Social Asset Portfolio Register, the portfolio-level reconciliation described in Chapter IV, and the aggregate allocation of proceeds; and sample-based testing of individual sub-loans against origination documentation held by the relevant Partner FI, with the scope and sample size determined by the external auditor or verifier based on their professional judgement. Where the external auditor's engagement does not include the second tier of verification, NABKISAN's internal audit function will conduct this testing, and the external auditor will review the internal audit's findings as part of its report.</w:t>
      </w:r>
    </w:p>
    <w:p w14:paraId="437E4E76" w14:textId="77777777" w:rsidR="00023435" w:rsidRDefault="00023435">
      <w:pPr>
        <w:spacing w:line="276" w:lineRule="auto"/>
      </w:pPr>
    </w:p>
    <w:p w14:paraId="5F94D616" w14:textId="77777777" w:rsidR="00023435" w:rsidRDefault="00853152">
      <w:pPr>
        <w:pStyle w:val="Heading2"/>
      </w:pPr>
      <w:bookmarkStart w:id="78" w:name="_Toc237542642"/>
      <w:r>
        <w:t>6.3 Reviewer independence</w:t>
      </w:r>
      <w:bookmarkEnd w:id="78"/>
    </w:p>
    <w:p w14:paraId="6BE6064C" w14:textId="77777777" w:rsidR="00023435" w:rsidRDefault="00853152">
      <w:pPr>
        <w:spacing w:line="276" w:lineRule="auto"/>
      </w:pPr>
      <w:r>
        <w:t xml:space="preserve">Any external reviewer appointed under this Chapter will be independent of NABKISAN, its directors, senior management and key managerial personnel; will be remunerated in a manner that prevents conflicts of interest; and will have demonstrated expertise in assessing ESG debt securities, consistent with the conditions specified under SEBI's ESG Debt Securities </w:t>
      </w:r>
      <w:sdt>
        <w:sdtPr>
          <w:tag w:val="goog_rdk_614"/>
          <w:id w:val="1579556641"/>
        </w:sdtPr>
        <w:sdtEndPr/>
        <w:sdtContent>
          <w:r>
            <w:t>Framework</w:t>
          </w:r>
        </w:sdtContent>
      </w:sdt>
      <w:r>
        <w:t>.</w:t>
      </w:r>
    </w:p>
    <w:p w14:paraId="728C788F" w14:textId="77777777" w:rsidR="00023435" w:rsidRDefault="00023435">
      <w:pPr>
        <w:pStyle w:val="Heading2"/>
      </w:pPr>
    </w:p>
    <w:p w14:paraId="11F9F5F8" w14:textId="77777777" w:rsidR="00023435" w:rsidRDefault="00853152">
      <w:pPr>
        <w:pStyle w:val="Heading2"/>
      </w:pPr>
      <w:bookmarkStart w:id="79" w:name="_Toc237542643"/>
      <w:r>
        <w:t>6.4 Disclosure</w:t>
      </w:r>
      <w:bookmarkEnd w:id="79"/>
    </w:p>
    <w:p w14:paraId="3D5DF3DA" w14:textId="77777777" w:rsidR="00023435" w:rsidRDefault="00853152">
      <w:pPr>
        <w:spacing w:line="276" w:lineRule="auto"/>
      </w:pPr>
      <w:r>
        <w:t>Details of the external reviewer appointed for a given issuance, and the scope of the review conducted, will be disclosed in the offer document for that issuance, in accordance with SEBI's disclosure requirements.</w:t>
      </w:r>
    </w:p>
    <w:p w14:paraId="5860B3FB" w14:textId="77777777" w:rsidR="00023435" w:rsidRDefault="00023435">
      <w:pPr>
        <w:spacing w:line="276" w:lineRule="auto"/>
      </w:pPr>
    </w:p>
    <w:p w14:paraId="10E59075" w14:textId="77777777" w:rsidR="00023435" w:rsidRDefault="00853152">
      <w:pPr>
        <w:pStyle w:val="Heading2"/>
      </w:pPr>
      <w:bookmarkStart w:id="80" w:name="_Toc237542644"/>
      <w:r>
        <w:t>6.5 Revalidation following amendment</w:t>
      </w:r>
      <w:bookmarkEnd w:id="80"/>
    </w:p>
    <w:p w14:paraId="51E39E09" w14:textId="77777777" w:rsidR="00023435" w:rsidRDefault="00853152">
      <w:pPr>
        <w:spacing w:line="276" w:lineRule="auto"/>
      </w:pPr>
      <w:r>
        <w:t xml:space="preserve">Where this Framework is amended and the Board considers the amendment to be material, including through a change to the eligible social categories, the exclusion list, the eligibility criteria or the governance arrangements, the Board may require NABKISAN to obtain an updated or supplementary Second Party Opinion covering the amended Framework before the next issuance under it. The decision on whether an amendment is material, and whether an updated opinion is required, rests with the Board on the recommendation of the RMC. Where an updated opinion is obtained, the amended Framework and the updated opinion will be published on NABKISAN's website. Amendments that are not material, including drafting corrections and updates reflecting changes in the names of committees, functions or </w:t>
      </w:r>
      <w:r>
        <w:lastRenderedPageBreak/>
        <w:t>referenced documents, will be recorded in the version history published alongside the Framework and will not require a new opinion.</w:t>
      </w:r>
    </w:p>
    <w:p w14:paraId="509AA6AD" w14:textId="77777777" w:rsidR="004F064A" w:rsidRDefault="004F064A">
      <w:pPr>
        <w:rPr>
          <w:b/>
          <w:bCs/>
          <w:color w:val="00205B"/>
          <w:sz w:val="32"/>
          <w:szCs w:val="32"/>
        </w:rPr>
      </w:pPr>
      <w:r>
        <w:br w:type="page"/>
      </w:r>
    </w:p>
    <w:p w14:paraId="2432AEB1" w14:textId="149FC6CF" w:rsidR="00023435" w:rsidRDefault="00853152">
      <w:pPr>
        <w:pStyle w:val="Heading1"/>
      </w:pPr>
      <w:bookmarkStart w:id="81" w:name="_Toc237542645"/>
      <w:r>
        <w:lastRenderedPageBreak/>
        <w:t>Chapter VII: Anti-Purpose washing compliance</w:t>
      </w:r>
      <w:bookmarkEnd w:id="81"/>
    </w:p>
    <w:p w14:paraId="47647399" w14:textId="77777777" w:rsidR="00023435" w:rsidRDefault="00023435">
      <w:pPr>
        <w:spacing w:line="276" w:lineRule="auto"/>
      </w:pPr>
    </w:p>
    <w:p w14:paraId="73B3905E" w14:textId="77777777" w:rsidR="00023435" w:rsidRDefault="00853152">
      <w:pPr>
        <w:spacing w:line="276" w:lineRule="auto"/>
      </w:pPr>
      <w:r>
        <w:t>In accordance with SEBI's ESG Debt Securities (other than Green Debt Securities) Framework, NABKISAN undertakes the following measures to ensure the social bond remains true to its stated purpose:</w:t>
      </w:r>
    </w:p>
    <w:p w14:paraId="4AB6538B" w14:textId="77777777" w:rsidR="00023435" w:rsidRDefault="00853152">
      <w:pPr>
        <w:numPr>
          <w:ilvl w:val="0"/>
          <w:numId w:val="13"/>
        </w:numPr>
        <w:spacing w:line="276" w:lineRule="auto"/>
      </w:pPr>
      <w:r>
        <w:t>Continuous monitoring that operations are reducing the adverse social impact envisaged in the offer document, through the monitoring arrangements set out in Section 3.4, reviewed by the ESG Committee at each meeting</w:t>
      </w:r>
    </w:p>
    <w:p w14:paraId="4FAFDCD4" w14:textId="77777777" w:rsidR="00023435" w:rsidRDefault="00853152">
      <w:pPr>
        <w:numPr>
          <w:ilvl w:val="0"/>
          <w:numId w:val="13"/>
        </w:numPr>
        <w:spacing w:line="276" w:lineRule="auto"/>
      </w:pPr>
      <w:r>
        <w:t>Proceeds will not be used for purposes outside the eligible social categories set out in this Framework; this is overseen by the ESG Committee and monitored on an ongoing basis by the SBWG</w:t>
      </w:r>
    </w:p>
    <w:p w14:paraId="28B788FC" w14:textId="77777777" w:rsidR="00023435" w:rsidRDefault="00853152">
      <w:pPr>
        <w:numPr>
          <w:ilvl w:val="0"/>
          <w:numId w:val="13"/>
        </w:numPr>
        <w:spacing w:line="276" w:lineRule="auto"/>
      </w:pPr>
      <w:r>
        <w:t>NABKISAN will not use misleading labels, omit material trade-offs, or selectively present data in its disclosures under this Framework. All Allocation Reports and Impact Reports will be reviewed by the ESG Committee prior to publication</w:t>
      </w:r>
    </w:p>
    <w:p w14:paraId="240EE877" w14:textId="77777777" w:rsidR="00023435" w:rsidRDefault="00853152">
      <w:pPr>
        <w:numPr>
          <w:ilvl w:val="0"/>
          <w:numId w:val="13"/>
        </w:numPr>
        <w:spacing w:line="276" w:lineRule="auto"/>
      </w:pPr>
      <w:r>
        <w:t>NABKISAN will maintain the highest standards applicable to the social bond and adhere to any rating assigned to it, subject to periodic review by the ESG Committee and the RMC</w:t>
      </w:r>
    </w:p>
    <w:p w14:paraId="6AF8EA8E" w14:textId="77777777" w:rsidR="00023435" w:rsidRDefault="00853152">
      <w:pPr>
        <w:numPr>
          <w:ilvl w:val="0"/>
          <w:numId w:val="13"/>
        </w:numPr>
        <w:spacing w:line="276" w:lineRule="auto"/>
      </w:pPr>
      <w:r>
        <w:t>NABKISAN will quantify, to the extent practicable, any material negative externalities associated with eligible social assets, in its annual Impact Report</w:t>
      </w:r>
    </w:p>
    <w:p w14:paraId="6A4B34CE" w14:textId="77777777" w:rsidR="00023435" w:rsidRDefault="00853152">
      <w:pPr>
        <w:numPr>
          <w:ilvl w:val="0"/>
          <w:numId w:val="13"/>
        </w:numPr>
        <w:spacing w:line="276" w:lineRule="auto"/>
      </w:pPr>
      <w:r>
        <w:t>NABKISAN will not make false or misleading claims regarding any external review or certification obtained in respect of the social bond. All external communications referencing an external reviewer's opinion will be reviewed for content accuracy by the SBWG, approved by the ESG Committee, and published in accordance with statutory disclosure obligations coordinated by the Company Secretary</w:t>
      </w:r>
    </w:p>
    <w:p w14:paraId="6235C057" w14:textId="77777777" w:rsidR="00023435" w:rsidRDefault="00023435">
      <w:pPr>
        <w:spacing w:line="276" w:lineRule="auto"/>
        <w:ind w:left="720"/>
      </w:pPr>
    </w:p>
    <w:p w14:paraId="4320ACF6" w14:textId="77777777" w:rsidR="00023435" w:rsidRDefault="00853152">
      <w:pPr>
        <w:spacing w:line="276" w:lineRule="auto"/>
      </w:pPr>
      <w:r>
        <w:t>Each annual Impact Report will include a statement confirming NABKISAN's compliance with the above or disclosing and explaining any instance of non-compliance.</w:t>
      </w:r>
    </w:p>
    <w:p w14:paraId="57982DA9" w14:textId="77777777" w:rsidR="00023435" w:rsidRDefault="00023435">
      <w:pPr>
        <w:spacing w:line="276" w:lineRule="auto"/>
      </w:pPr>
    </w:p>
    <w:p w14:paraId="041C9380" w14:textId="77777777" w:rsidR="00023435" w:rsidRDefault="00023435">
      <w:pPr>
        <w:spacing w:line="276" w:lineRule="auto"/>
      </w:pPr>
    </w:p>
    <w:p w14:paraId="57534694" w14:textId="77777777" w:rsidR="00023435" w:rsidRDefault="00023435">
      <w:pPr>
        <w:spacing w:line="276" w:lineRule="auto"/>
      </w:pPr>
    </w:p>
    <w:p w14:paraId="30C774A2" w14:textId="77777777" w:rsidR="00023435" w:rsidRDefault="00023435">
      <w:pPr>
        <w:spacing w:line="276" w:lineRule="auto"/>
      </w:pPr>
    </w:p>
    <w:p w14:paraId="6ED22EA9" w14:textId="77777777" w:rsidR="00023435" w:rsidRDefault="00023435">
      <w:pPr>
        <w:spacing w:line="276" w:lineRule="auto"/>
      </w:pPr>
    </w:p>
    <w:p w14:paraId="1054F1FF" w14:textId="77777777" w:rsidR="00023435" w:rsidRDefault="00023435">
      <w:pPr>
        <w:spacing w:line="276" w:lineRule="auto"/>
      </w:pPr>
    </w:p>
    <w:bookmarkStart w:id="82" w:name="_heading=h.su7mqqpzgaut" w:colFirst="0" w:colLast="0"/>
    <w:bookmarkEnd w:id="82"/>
    <w:p w14:paraId="25D48CFE" w14:textId="77777777" w:rsidR="00023435" w:rsidRDefault="007744E6">
      <w:pPr>
        <w:spacing w:line="276" w:lineRule="auto"/>
      </w:pPr>
      <w:sdt>
        <w:sdtPr>
          <w:tag w:val="goog_rdk_618"/>
          <w:id w:val="1595252741"/>
        </w:sdtPr>
        <w:sdtEndPr/>
        <w:sdtContent>
          <w:sdt>
            <w:sdtPr>
              <w:tag w:val="goog_rdk_617"/>
              <w:id w:val="1203654540"/>
            </w:sdtPr>
            <w:sdtEndPr/>
            <w:sdtContent/>
          </w:sdt>
        </w:sdtContent>
      </w:sdt>
      <w:sdt>
        <w:sdtPr>
          <w:tag w:val="goog_rdk_620"/>
          <w:id w:val="1437790767"/>
        </w:sdtPr>
        <w:sdtEndPr/>
        <w:sdtContent>
          <w:sdt>
            <w:sdtPr>
              <w:tag w:val="goog_rdk_619"/>
              <w:id w:val="290920693"/>
            </w:sdtPr>
            <w:sdtEndPr/>
            <w:sdtContent/>
          </w:sdt>
        </w:sdtContent>
      </w:sdt>
      <w:sdt>
        <w:sdtPr>
          <w:tag w:val="goog_rdk_622"/>
          <w:id w:val="-889746900"/>
        </w:sdtPr>
        <w:sdtEndPr/>
        <w:sdtContent>
          <w:sdt>
            <w:sdtPr>
              <w:tag w:val="goog_rdk_621"/>
              <w:id w:val="-1057778433"/>
            </w:sdtPr>
            <w:sdtEndPr/>
            <w:sdtContent/>
          </w:sdt>
        </w:sdtContent>
      </w:sdt>
      <w:sdt>
        <w:sdtPr>
          <w:tag w:val="goog_rdk_624"/>
          <w:id w:val="154080438"/>
        </w:sdtPr>
        <w:sdtEndPr/>
        <w:sdtContent>
          <w:sdt>
            <w:sdtPr>
              <w:tag w:val="goog_rdk_623"/>
              <w:id w:val="-2013989749"/>
            </w:sdtPr>
            <w:sdtEndPr/>
            <w:sdtContent/>
          </w:sdt>
        </w:sdtContent>
      </w:sdt>
      <w:sdt>
        <w:sdtPr>
          <w:tag w:val="goog_rdk_626"/>
          <w:id w:val="-2117038774"/>
        </w:sdtPr>
        <w:sdtEndPr/>
        <w:sdtContent>
          <w:sdt>
            <w:sdtPr>
              <w:tag w:val="goog_rdk_625"/>
              <w:id w:val="719521820"/>
            </w:sdtPr>
            <w:sdtEndPr/>
            <w:sdtContent/>
          </w:sdt>
        </w:sdtContent>
      </w:sdt>
    </w:p>
    <w:sectPr w:rsidR="00023435">
      <w:headerReference w:type="default" r:id="rId17"/>
      <w:footerReference w:type="default" r:id="rId18"/>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5D2FE" w14:textId="77777777" w:rsidR="007744E6" w:rsidRDefault="007744E6">
      <w:r>
        <w:separator/>
      </w:r>
    </w:p>
  </w:endnote>
  <w:endnote w:type="continuationSeparator" w:id="0">
    <w:p w14:paraId="55A4B635" w14:textId="77777777" w:rsidR="007744E6" w:rsidRDefault="00774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42904C5-25C6-4D80-88CC-771AE262D3D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embedRegular r:id="rId2" w:fontKey="{A01A5D48-7A8B-47AF-B830-F57A5F1E5951}"/>
    <w:embedBold r:id="rId3" w:fontKey="{866FAB0F-018E-49B9-946C-E44C5F3F9911}"/>
    <w:embedItalic r:id="rId4" w:fontKey="{0F47D514-88B8-4F65-91C4-3D13AA7616E1}"/>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embedRegular r:id="rId5" w:fontKey="{1ECECD06-D9BB-4872-A0C3-C8A54DF891B1}"/>
    <w:embedBold r:id="rId6" w:fontKey="{FB10D4A6-4320-4CE1-9803-C9E19EB3D5FB}"/>
  </w:font>
  <w:font w:name="Calibri Light">
    <w:panose1 w:val="020F0302020204030204"/>
    <w:charset w:val="00"/>
    <w:family w:val="swiss"/>
    <w:pitch w:val="variable"/>
    <w:sig w:usb0="E4002EFF" w:usb1="C200247B" w:usb2="00000009" w:usb3="00000000" w:csb0="000001FF" w:csb1="00000000"/>
    <w:embedRegular r:id="rId7" w:fontKey="{D73BD83F-7116-4C0E-8A47-A9AB477EFC40}"/>
  </w:font>
  <w:font w:name="Segoe UI">
    <w:panose1 w:val="020B0502040204020203"/>
    <w:charset w:val="00"/>
    <w:family w:val="swiss"/>
    <w:pitch w:val="variable"/>
    <w:sig w:usb0="E4002EFF" w:usb1="C000E47F" w:usb2="00000009" w:usb3="00000000" w:csb0="000001FF" w:csb1="00000000"/>
    <w:embedRegular r:id="rId8" w:fontKey="{3DA08071-C13E-4FD9-9F29-D50CA66312E9}"/>
  </w:font>
  <w:font w:name="Georgia">
    <w:panose1 w:val="02040502050405020303"/>
    <w:charset w:val="00"/>
    <w:family w:val="roman"/>
    <w:pitch w:val="variable"/>
    <w:sig w:usb0="00000287" w:usb1="00000000" w:usb2="00000000" w:usb3="00000000" w:csb0="0000009F" w:csb1="00000000"/>
    <w:embedItalic r:id="rId9" w:fontKey="{D6365603-EA40-45DC-AB65-E818D9D6332D}"/>
  </w:font>
  <w:font w:name="Calibri">
    <w:panose1 w:val="020F0502020204030204"/>
    <w:charset w:val="00"/>
    <w:family w:val="swiss"/>
    <w:pitch w:val="variable"/>
    <w:sig w:usb0="E4002EFF" w:usb1="C200247B" w:usb2="00000009" w:usb3="00000000" w:csb0="000001FF" w:csb1="00000000"/>
    <w:embedRegular r:id="rId10" w:fontKey="{E5CCCABF-A8AC-44B1-AA78-CD35B64298FC}"/>
    <w:embedItalic r:id="rId11" w:fontKey="{8E2D1DFD-ED75-453A-AD9A-2B879EC22F0F}"/>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Roboto">
    <w:charset w:val="00"/>
    <w:family w:val="auto"/>
    <w:pitch w:val="variable"/>
    <w:sig w:usb0="E0000AFF" w:usb1="5000217F" w:usb2="00000021" w:usb3="00000000" w:csb0="0000019F" w:csb1="00000000"/>
    <w:embedRegular r:id="rId12" w:fontKey="{E03CFA4F-E96C-48F8-8A92-0CC9F9DD80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B368E" w14:textId="77777777" w:rsidR="00EE4EE8" w:rsidRDefault="00EE4EE8">
    <w:pPr>
      <w:pBdr>
        <w:top w:val="nil"/>
        <w:left w:val="nil"/>
        <w:bottom w:val="nil"/>
        <w:right w:val="nil"/>
        <w:between w:val="nil"/>
      </w:pBdr>
      <w:tabs>
        <w:tab w:val="center" w:pos="4513"/>
        <w:tab w:val="right" w:pos="9026"/>
      </w:tabs>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600CA">
      <w:rPr>
        <w:noProof/>
        <w:color w:val="000000"/>
        <w:sz w:val="20"/>
        <w:szCs w:val="20"/>
      </w:rPr>
      <w:t>17</w:t>
    </w:r>
    <w:r>
      <w:rPr>
        <w:color w:val="000000"/>
        <w:sz w:val="20"/>
        <w:szCs w:val="20"/>
      </w:rPr>
      <w:fldChar w:fldCharType="end"/>
    </w:r>
  </w:p>
  <w:p w14:paraId="2DA8B3F6" w14:textId="77777777" w:rsidR="00EE4EE8" w:rsidRDefault="00EE4EE8">
    <w:pPr>
      <w:pBdr>
        <w:top w:val="nil"/>
        <w:left w:val="nil"/>
        <w:bottom w:val="nil"/>
        <w:right w:val="nil"/>
        <w:between w:val="nil"/>
      </w:pBdr>
      <w:tabs>
        <w:tab w:val="center" w:pos="4513"/>
        <w:tab w:val="right" w:pos="9026"/>
      </w:tabs>
      <w:rPr>
        <w:color w:val="000000"/>
      </w:rPr>
    </w:pPr>
    <w:r>
      <w:rPr>
        <w:noProof/>
      </w:rPr>
      <mc:AlternateContent>
        <mc:Choice Requires="wps">
          <w:drawing>
            <wp:anchor distT="0" distB="0" distL="114300" distR="114300" simplePos="0" relativeHeight="251659264" behindDoc="0" locked="0" layoutInCell="1" hidden="0" allowOverlap="1" wp14:anchorId="7A4131B4" wp14:editId="321CBA3B">
              <wp:simplePos x="0" y="0"/>
              <wp:positionH relativeFrom="column">
                <wp:posOffset>-893443</wp:posOffset>
              </wp:positionH>
              <wp:positionV relativeFrom="paragraph">
                <wp:posOffset>147320</wp:posOffset>
              </wp:positionV>
              <wp:extent cx="0" cy="12700"/>
              <wp:effectExtent l="0" t="0" r="0" b="0"/>
              <wp:wrapNone/>
              <wp:docPr id="1915311909" name="Straight Arrow Connector 1915311909"/>
              <wp:cNvGraphicFramePr/>
              <a:graphic xmlns:a="http://schemas.openxmlformats.org/drawingml/2006/main">
                <a:graphicData uri="http://schemas.microsoft.com/office/word/2010/wordprocessingShape">
                  <wps:wsp>
                    <wps:cNvCnPr/>
                    <wps:spPr>
                      <a:xfrm>
                        <a:off x="2192167" y="3780000"/>
                        <a:ext cx="6307667" cy="0"/>
                      </a:xfrm>
                      <a:prstGeom prst="straightConnector1">
                        <a:avLst/>
                      </a:prstGeom>
                      <a:noFill/>
                      <a:ln w="12700" cap="flat" cmpd="sng">
                        <a:solidFill>
                          <a:srgbClr val="C8102E"/>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-893443</wp:posOffset>
              </wp:positionH>
              <wp:positionV relativeFrom="paragraph">
                <wp:posOffset>147320</wp:posOffset>
              </wp:positionV>
              <wp:extent cx="0" cy="12700"/>
              <wp:effectExtent b="0" l="0" r="0" t="0"/>
              <wp:wrapNone/>
              <wp:docPr id="1915311909"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0288" behindDoc="0" locked="0" layoutInCell="1" hidden="0" allowOverlap="1" wp14:anchorId="13213C62" wp14:editId="7D1631FF">
              <wp:simplePos x="0" y="0"/>
              <wp:positionH relativeFrom="column">
                <wp:posOffset>-880109</wp:posOffset>
              </wp:positionH>
              <wp:positionV relativeFrom="paragraph">
                <wp:posOffset>311150</wp:posOffset>
              </wp:positionV>
              <wp:extent cx="0" cy="12700"/>
              <wp:effectExtent l="0" t="0" r="0" b="0"/>
              <wp:wrapNone/>
              <wp:docPr id="1915311908" name="Straight Arrow Connector 1915311908"/>
              <wp:cNvGraphicFramePr/>
              <a:graphic xmlns:a="http://schemas.openxmlformats.org/drawingml/2006/main">
                <a:graphicData uri="http://schemas.microsoft.com/office/word/2010/wordprocessingShape">
                  <wps:wsp>
                    <wps:cNvCnPr/>
                    <wps:spPr>
                      <a:xfrm>
                        <a:off x="2192167" y="3780000"/>
                        <a:ext cx="6307667" cy="0"/>
                      </a:xfrm>
                      <a:prstGeom prst="straightConnector1">
                        <a:avLst/>
                      </a:prstGeom>
                      <a:noFill/>
                      <a:ln w="12700" cap="flat" cmpd="sng">
                        <a:solidFill>
                          <a:srgbClr val="00205B"/>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-880109</wp:posOffset>
              </wp:positionH>
              <wp:positionV relativeFrom="paragraph">
                <wp:posOffset>311150</wp:posOffset>
              </wp:positionV>
              <wp:extent cx="0" cy="12700"/>
              <wp:effectExtent b="0" l="0" r="0" t="0"/>
              <wp:wrapNone/>
              <wp:docPr id="1915311908"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1312" behindDoc="0" locked="0" layoutInCell="1" hidden="0" allowOverlap="1" wp14:anchorId="5788FEE5" wp14:editId="3DA76963">
              <wp:simplePos x="0" y="0"/>
              <wp:positionH relativeFrom="column">
                <wp:posOffset>-890586</wp:posOffset>
              </wp:positionH>
              <wp:positionV relativeFrom="paragraph">
                <wp:posOffset>357188</wp:posOffset>
              </wp:positionV>
              <wp:extent cx="1685925" cy="301125"/>
              <wp:effectExtent l="0" t="0" r="0" b="0"/>
              <wp:wrapNone/>
              <wp:docPr id="1915311907" name="Rectangle 1915311907"/>
              <wp:cNvGraphicFramePr/>
              <a:graphic xmlns:a="http://schemas.openxmlformats.org/drawingml/2006/main">
                <a:graphicData uri="http://schemas.microsoft.com/office/word/2010/wordprocessingShape">
                  <wps:wsp>
                    <wps:cNvSpPr/>
                    <wps:spPr>
                      <a:xfrm>
                        <a:off x="4507800" y="3634200"/>
                        <a:ext cx="1676400" cy="291600"/>
                      </a:xfrm>
                      <a:prstGeom prst="rect">
                        <a:avLst/>
                      </a:prstGeom>
                      <a:solidFill>
                        <a:schemeClr val="lt1"/>
                      </a:solidFill>
                      <a:ln>
                        <a:noFill/>
                      </a:ln>
                    </wps:spPr>
                    <wps:txbx>
                      <w:txbxContent>
                        <w:p w14:paraId="363961A2" w14:textId="77777777" w:rsidR="00EE4EE8" w:rsidRDefault="00EE4EE8">
                          <w:pPr>
                            <w:textDirection w:val="btLr"/>
                          </w:pPr>
                          <w:r>
                            <w:rPr>
                              <w:color w:val="384050"/>
                              <w:sz w:val="18"/>
                            </w:rPr>
                            <w:t>All rights reserved</w:t>
                          </w:r>
                        </w:p>
                      </w:txbxContent>
                    </wps:txbx>
                    <wps:bodyPr spcFirstLastPara="1" wrap="square" lIns="91425" tIns="45700" rIns="91425" bIns="45700" anchor="t" anchorCtr="0">
                      <a:noAutofit/>
                    </wps:bodyPr>
                  </wps:wsp>
                </a:graphicData>
              </a:graphic>
            </wp:anchor>
          </w:drawing>
        </mc:Choice>
        <mc:Fallback>
          <w:pict>
            <v:rect w14:anchorId="5788FEE5" id="Rectangle 1915311907" o:spid="_x0000_s1026" style="position:absolute;left:0;text-align:left;margin-left:-70.1pt;margin-top:28.15pt;width:132.75pt;height:23.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" fillcolor="white [3201]" stroked="f">
              <v:textbox inset="2.53958mm,1.2694mm,2.53958mm,1.2694mm">
                <w:txbxContent>
                  <w:p w14:paraId="363961A2" w14:textId="77777777" w:rsidR="00EE4EE8" w:rsidRDefault="00EE4EE8">
                    <w:pPr>
                      <w:textDirection w:val="btLr"/>
                    </w:pPr>
                    <w:r>
                      <w:rPr>
                        <w:color w:val="384050"/>
                        <w:sz w:val="18"/>
                      </w:rPr>
                      <w:t>All rights reserved</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61D6B" w14:textId="77777777" w:rsidR="007744E6" w:rsidRDefault="007744E6">
      <w:r>
        <w:separator/>
      </w:r>
    </w:p>
  </w:footnote>
  <w:footnote w:type="continuationSeparator" w:id="0">
    <w:p w14:paraId="4482B7C1" w14:textId="77777777" w:rsidR="007744E6" w:rsidRDefault="007744E6">
      <w:r>
        <w:continuationSeparator/>
      </w:r>
    </w:p>
  </w:footnote>
  <w:footnote w:id="1">
    <w:p w14:paraId="5A82DEC5" w14:textId="77777777" w:rsidR="00EE4EE8" w:rsidRDefault="00EE4EE8">
      <w:pPr>
        <w:pBdr>
          <w:top w:val="nil"/>
          <w:left w:val="nil"/>
          <w:bottom w:val="nil"/>
          <w:right w:val="nil"/>
          <w:between w:val="nil"/>
        </w:pBdr>
        <w:rPr>
          <w:color w:val="000000"/>
          <w:sz w:val="20"/>
          <w:szCs w:val="20"/>
        </w:rPr>
      </w:pPr>
    </w:p>
  </w:footnote>
  <w:footnote w:id="2">
    <w:p w14:paraId="69A9034E" w14:textId="77777777" w:rsidR="00EE4EE8" w:rsidRDefault="00EE4EE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1">
        <w:r>
          <w:rPr>
            <w:color w:val="0563C1"/>
            <w:sz w:val="20"/>
            <w:szCs w:val="20"/>
            <w:u w:val="single"/>
          </w:rPr>
          <w:t>ICMA Social Bond Principles (June 2025)</w:t>
        </w:r>
      </w:hyperlink>
    </w:p>
  </w:footnote>
  <w:footnote w:id="3">
    <w:sdt>
      <w:sdtPr>
        <w:tag w:val="goog_rdk_637"/>
        <w:id w:val="-1162103478"/>
      </w:sdtPr>
      <w:sdtEndPr/>
      <w:sdtContent>
        <w:p w14:paraId="13F0BC14" w14:textId="77777777" w:rsidR="00EE4EE8" w:rsidRPr="002715E7" w:rsidRDefault="00EE4EE8">
          <w:pPr>
            <w:rPr>
              <w:sz w:val="20"/>
              <w:szCs w:val="20"/>
            </w:rPr>
          </w:pPr>
          <w:r>
            <w:rPr>
              <w:rStyle w:val="FootnoteReference"/>
            </w:rPr>
            <w:footnoteRef/>
          </w:r>
          <w:sdt>
            <w:sdtPr>
              <w:tag w:val="goog_rdk_634"/>
              <w:id w:val="-1649976241"/>
            </w:sdtPr>
            <w:sdtEndPr/>
            <w:sdtContent>
              <w:sdt>
                <w:sdtPr>
                  <w:tag w:val="goog_rdk_635"/>
                  <w:id w:val="-1748413432"/>
                </w:sdtPr>
                <w:sdtEndPr/>
                <w:sdtContent>
                  <w:r w:rsidRPr="002715E7">
                    <w:rPr>
                      <w:sz w:val="20"/>
                      <w:szCs w:val="20"/>
                    </w:rPr>
                    <w:t xml:space="preserve"> </w:t>
                  </w:r>
                </w:sdtContent>
              </w:sdt>
              <w:hyperlink r:id="rId2" w:history="1">
                <w:r>
                  <w:rPr>
                    <w:color w:val="1155CC"/>
                    <w:sz w:val="20"/>
                    <w:szCs w:val="20"/>
                    <w:u w:val="single"/>
                  </w:rPr>
                  <w:t>ICMA Guidance Handbook (June 2026)</w:t>
                </w:r>
              </w:hyperlink>
              <w:sdt>
                <w:sdtPr>
                  <w:tag w:val="goog_rdk_636"/>
                  <w:id w:val="426500877"/>
                </w:sdtPr>
                <w:sdtEndPr/>
                <w:sdtContent/>
              </w:sdt>
            </w:sdtContent>
          </w:sdt>
        </w:p>
      </w:sdtContent>
    </w:sdt>
  </w:footnote>
  <w:footnote w:id="4">
    <w:p w14:paraId="156BFE98" w14:textId="77777777" w:rsidR="00EE4EE8" w:rsidRDefault="00EE4EE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sdt>
        <w:sdtPr>
          <w:tag w:val="goog_rdk_627"/>
          <w:id w:val="1084449623"/>
        </w:sdtPr>
        <w:sdtEndPr/>
        <w:sdtContent>
          <w:hyperlink r:id="rId3" w:history="1">
            <w:r>
              <w:rPr>
                <w:color w:val="1155CC"/>
                <w:sz w:val="20"/>
                <w:szCs w:val="20"/>
                <w:u w:val="single"/>
              </w:rPr>
              <w:t>C</w:t>
            </w:r>
          </w:hyperlink>
          <w:hyperlink r:id="rId4" w:history="1">
            <w:r>
              <w:rPr>
                <w:color w:val="1155CC"/>
                <w:sz w:val="20"/>
                <w:szCs w:val="20"/>
                <w:u w:val="single"/>
              </w:rPr>
              <w:t>hapter IX-</w:t>
            </w:r>
            <w:proofErr w:type="gramStart"/>
            <w:r>
              <w:rPr>
                <w:color w:val="1155CC"/>
                <w:sz w:val="20"/>
                <w:szCs w:val="20"/>
                <w:u w:val="single"/>
              </w:rPr>
              <w:t>C  of</w:t>
            </w:r>
            <w:proofErr w:type="gramEnd"/>
            <w:r>
              <w:rPr>
                <w:color w:val="1155CC"/>
                <w:sz w:val="20"/>
                <w:szCs w:val="20"/>
                <w:u w:val="single"/>
              </w:rPr>
              <w:t xml:space="preserve"> Master Circular for issue and listing of Non-convertible Securities, Securitised Debt Instruments, Security Receipts, Municipal Debt Securities and Commercial Paper dated October 15, 2025</w:t>
            </w:r>
          </w:hyperlink>
          <w:sdt>
            <w:sdtPr>
              <w:tag w:val="goog_rdk_628"/>
              <w:id w:val="-994836369"/>
            </w:sdtPr>
            <w:sdtEndPr/>
            <w:sdtContent>
              <w:r w:rsidRPr="002715E7">
                <w:rPr>
                  <w:sz w:val="20"/>
                  <w:szCs w:val="20"/>
                </w:rPr>
                <w:t xml:space="preserve"> </w:t>
              </w:r>
            </w:sdtContent>
          </w:sdt>
        </w:sdtContent>
      </w:sdt>
      <w:sdt>
        <w:sdtPr>
          <w:tag w:val="goog_rdk_629"/>
          <w:id w:val="-952007444"/>
          <w:showingPlcHdr/>
        </w:sdtPr>
        <w:sdtEndPr/>
        <w:sdtContent>
          <w:r>
            <w:t xml:space="preserve">     </w:t>
          </w:r>
        </w:sdtContent>
      </w:sdt>
    </w:p>
  </w:footnote>
  <w:footnote w:id="5">
    <w:p w14:paraId="6B12D0F4" w14:textId="77777777" w:rsidR="00EE4EE8" w:rsidRDefault="00EE4EE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5">
        <w:r>
          <w:rPr>
            <w:color w:val="0563C1"/>
            <w:sz w:val="20"/>
            <w:szCs w:val="20"/>
            <w:u w:val="single"/>
          </w:rPr>
          <w:t>IFC Social Bond Framework (January 2025)</w:t>
        </w:r>
      </w:hyperlink>
    </w:p>
  </w:footnote>
  <w:footnote w:id="6">
    <w:p w14:paraId="4BE70246" w14:textId="77777777" w:rsidR="00EE4EE8" w:rsidRDefault="00EE4EE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6">
        <w:r>
          <w:rPr>
            <w:color w:val="0563C1"/>
            <w:sz w:val="20"/>
            <w:szCs w:val="20"/>
            <w:u w:val="single"/>
          </w:rPr>
          <w:t>ICMA Harmonised Framework for Impact Reporting for Social Bonds (June 2025)</w:t>
        </w:r>
      </w:hyperlink>
    </w:p>
  </w:footnote>
  <w:footnote w:id="7">
    <w:p w14:paraId="784F04FA" w14:textId="77777777" w:rsidR="00EE4EE8" w:rsidRDefault="00EE4EE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www.cites.org</w:t>
      </w:r>
    </w:p>
  </w:footnote>
  <w:footnote w:id="8">
    <w:p w14:paraId="0A7EEAF4" w14:textId="77777777" w:rsidR="00EE4EE8" w:rsidRDefault="00EE4EE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www.pic.int</w:t>
      </w:r>
    </w:p>
  </w:footnote>
  <w:footnote w:id="9">
    <w:p w14:paraId="42083722" w14:textId="77777777" w:rsidR="00EE4EE8" w:rsidRDefault="00EE4EE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www.who.int</w:t>
      </w:r>
    </w:p>
  </w:footnote>
  <w:footnote w:id="10">
    <w:p w14:paraId="5037D86F" w14:textId="77777777" w:rsidR="00EE4EE8" w:rsidRDefault="00EE4EE8">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www.pic.in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D44C" w14:textId="77777777" w:rsidR="00EE4EE8" w:rsidRDefault="00EE4EE8">
    <w:r w:rsidRPr="002715E7">
      <w:rPr>
        <w:noProof/>
      </w:rPr>
      <mc:AlternateContent>
        <mc:Choice Requires="wps">
          <w:drawing>
            <wp:anchor distT="0" distB="0" distL="114300" distR="114300" simplePos="0" relativeHeight="251663360" behindDoc="0" locked="0" layoutInCell="1" allowOverlap="1" wp14:anchorId="342D163D" wp14:editId="14C88F77">
              <wp:simplePos x="0" y="0"/>
              <wp:positionH relativeFrom="margin">
                <wp:posOffset>5136543</wp:posOffset>
              </wp:positionH>
              <wp:positionV relativeFrom="paragraph">
                <wp:posOffset>-195139</wp:posOffset>
              </wp:positionV>
              <wp:extent cx="1217378" cy="620201"/>
              <wp:effectExtent l="0" t="0" r="0" b="8890"/>
              <wp:wrapNone/>
              <wp:docPr id="2" name="Freeform 2"/>
              <wp:cNvGraphicFramePr/>
              <a:graphic xmlns:a="http://schemas.openxmlformats.org/drawingml/2006/main">
                <a:graphicData uri="http://schemas.microsoft.com/office/word/2010/wordprocessingShape">
                  <wps:wsp>
                    <wps:cNvSpPr/>
                    <wps:spPr>
                      <a:xfrm>
                        <a:off x="0" y="0"/>
                        <a:ext cx="1217378" cy="620201"/>
                      </a:xfrm>
                      <a:custGeom>
                        <a:avLst/>
                        <a:gdLst/>
                        <a:ahLst/>
                        <a:cxnLst/>
                        <a:rect l="l" t="t" r="r" b="b"/>
                        <a:pathLst>
                          <a:path w="2714454" h="1958569">
                            <a:moveTo>
                              <a:pt x="0" y="0"/>
                            </a:moveTo>
                            <a:lnTo>
                              <a:pt x="2714454" y="0"/>
                            </a:lnTo>
                            <a:lnTo>
                              <a:pt x="2714454" y="1958569"/>
                            </a:lnTo>
                            <a:lnTo>
                              <a:pt x="0" y="1958569"/>
                            </a:lnTo>
                            <a:lnTo>
                              <a:pt x="0" y="0"/>
                            </a:lnTo>
                            <a:close/>
                          </a:path>
                        </a:pathLst>
                      </a:custGeom>
                      <a:blipFill>
                        <a:blip r:embed="rId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1853C88" id="Freeform 2" o:spid="_x0000_s1026" style="position:absolute;margin-left:404.45pt;margin-top:-15.35pt;width:95.85pt;height:48.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714454,1958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" path="m,l2714454,r,1958569l,1958569,,xe" stroked="f">
              <v:fill r:id="rId2" o:title="" recolor="t" rotate="t" type="frame"/>
              <v:path arrowok="t"/>
              <w10:wrap anchorx="margin"/>
            </v:shape>
          </w:pict>
        </mc:Fallback>
      </mc:AlternateConten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49C"/>
    <w:multiLevelType w:val="multilevel"/>
    <w:tmpl w:val="4C189C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CA6183"/>
    <w:multiLevelType w:val="multilevel"/>
    <w:tmpl w:val="3AD8D3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26D40AE"/>
    <w:multiLevelType w:val="multilevel"/>
    <w:tmpl w:val="365CE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67124B"/>
    <w:multiLevelType w:val="multilevel"/>
    <w:tmpl w:val="0BE23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B20D71"/>
    <w:multiLevelType w:val="multilevel"/>
    <w:tmpl w:val="AC081C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DC0C5D"/>
    <w:multiLevelType w:val="multilevel"/>
    <w:tmpl w:val="D64CB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2C1696"/>
    <w:multiLevelType w:val="multilevel"/>
    <w:tmpl w:val="61F684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6B71C41"/>
    <w:multiLevelType w:val="multilevel"/>
    <w:tmpl w:val="667052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Lato" w:eastAsia="Lato" w:hAnsi="Lato" w:cs="Lato"/>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A2A61DE"/>
    <w:multiLevelType w:val="hybridMultilevel"/>
    <w:tmpl w:val="90F0F0F8"/>
    <w:lvl w:ilvl="0" w:tplc="40090003">
      <w:start w:val="1"/>
      <w:numFmt w:val="bullet"/>
      <w:lvlText w:val="o"/>
      <w:lvlJc w:val="left"/>
      <w:pPr>
        <w:ind w:left="1440" w:hanging="360"/>
      </w:pPr>
      <w:rPr>
        <w:rFonts w:ascii="Courier New" w:hAnsi="Courier New" w:cs="Courier New"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 w15:restartNumberingAfterBreak="0">
    <w:nsid w:val="1D283901"/>
    <w:multiLevelType w:val="multilevel"/>
    <w:tmpl w:val="1E5CF1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D615768"/>
    <w:multiLevelType w:val="multilevel"/>
    <w:tmpl w:val="14D46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F263787"/>
    <w:multiLevelType w:val="multilevel"/>
    <w:tmpl w:val="F7E826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F6932A0"/>
    <w:multiLevelType w:val="multilevel"/>
    <w:tmpl w:val="9F5CFB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28A3CFE"/>
    <w:multiLevelType w:val="multilevel"/>
    <w:tmpl w:val="4E5C80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58E62E0"/>
    <w:multiLevelType w:val="multilevel"/>
    <w:tmpl w:val="F27E6C3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CF14725"/>
    <w:multiLevelType w:val="multilevel"/>
    <w:tmpl w:val="2E2A4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1BF16D9"/>
    <w:multiLevelType w:val="multilevel"/>
    <w:tmpl w:val="80AA6A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3FC756F"/>
    <w:multiLevelType w:val="multilevel"/>
    <w:tmpl w:val="04685CB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9C320FD"/>
    <w:multiLevelType w:val="multilevel"/>
    <w:tmpl w:val="7B42F6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AB03083"/>
    <w:multiLevelType w:val="multilevel"/>
    <w:tmpl w:val="BF5CE8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3850C93"/>
    <w:multiLevelType w:val="multilevel"/>
    <w:tmpl w:val="134232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450640A"/>
    <w:multiLevelType w:val="multilevel"/>
    <w:tmpl w:val="3094FB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67683F"/>
    <w:multiLevelType w:val="multilevel"/>
    <w:tmpl w:val="30FCA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E3B01C9"/>
    <w:multiLevelType w:val="multilevel"/>
    <w:tmpl w:val="32A2C4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2DC75F7"/>
    <w:multiLevelType w:val="multilevel"/>
    <w:tmpl w:val="9014C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3A64213"/>
    <w:multiLevelType w:val="multilevel"/>
    <w:tmpl w:val="1D6E52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6F11263"/>
    <w:multiLevelType w:val="multilevel"/>
    <w:tmpl w:val="238E6B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8160536"/>
    <w:multiLevelType w:val="multilevel"/>
    <w:tmpl w:val="2132D4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65717AC1"/>
    <w:multiLevelType w:val="multilevel"/>
    <w:tmpl w:val="366417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7BD170B"/>
    <w:multiLevelType w:val="multilevel"/>
    <w:tmpl w:val="4DA049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7FE373B"/>
    <w:multiLevelType w:val="multilevel"/>
    <w:tmpl w:val="4628E8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C350205"/>
    <w:multiLevelType w:val="multilevel"/>
    <w:tmpl w:val="5896E0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5713BFA"/>
    <w:multiLevelType w:val="hybridMultilevel"/>
    <w:tmpl w:val="7132E3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7E943B66"/>
    <w:multiLevelType w:val="multilevel"/>
    <w:tmpl w:val="03EAA8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08559925">
    <w:abstractNumId w:val="3"/>
  </w:num>
  <w:num w:numId="2" w16cid:durableId="194778496">
    <w:abstractNumId w:val="15"/>
  </w:num>
  <w:num w:numId="3" w16cid:durableId="2027899110">
    <w:abstractNumId w:val="27"/>
  </w:num>
  <w:num w:numId="4" w16cid:durableId="340740818">
    <w:abstractNumId w:val="20"/>
  </w:num>
  <w:num w:numId="5" w16cid:durableId="1936815512">
    <w:abstractNumId w:val="0"/>
  </w:num>
  <w:num w:numId="6" w16cid:durableId="801000153">
    <w:abstractNumId w:val="7"/>
  </w:num>
  <w:num w:numId="7" w16cid:durableId="370761992">
    <w:abstractNumId w:val="6"/>
  </w:num>
  <w:num w:numId="8" w16cid:durableId="1119226353">
    <w:abstractNumId w:val="5"/>
  </w:num>
  <w:num w:numId="9" w16cid:durableId="1743795119">
    <w:abstractNumId w:val="28"/>
  </w:num>
  <w:num w:numId="10" w16cid:durableId="1969508465">
    <w:abstractNumId w:val="31"/>
  </w:num>
  <w:num w:numId="11" w16cid:durableId="1075250933">
    <w:abstractNumId w:val="30"/>
  </w:num>
  <w:num w:numId="12" w16cid:durableId="1469475655">
    <w:abstractNumId w:val="17"/>
  </w:num>
  <w:num w:numId="13" w16cid:durableId="1267886890">
    <w:abstractNumId w:val="9"/>
  </w:num>
  <w:num w:numId="14" w16cid:durableId="1616446601">
    <w:abstractNumId w:val="33"/>
  </w:num>
  <w:num w:numId="15" w16cid:durableId="312103135">
    <w:abstractNumId w:val="18"/>
  </w:num>
  <w:num w:numId="16" w16cid:durableId="351733164">
    <w:abstractNumId w:val="22"/>
  </w:num>
  <w:num w:numId="17" w16cid:durableId="380640325">
    <w:abstractNumId w:val="21"/>
  </w:num>
  <w:num w:numId="18" w16cid:durableId="468398123">
    <w:abstractNumId w:val="24"/>
  </w:num>
  <w:num w:numId="19" w16cid:durableId="1863014062">
    <w:abstractNumId w:val="4"/>
  </w:num>
  <w:num w:numId="20" w16cid:durableId="245382477">
    <w:abstractNumId w:val="13"/>
  </w:num>
  <w:num w:numId="21" w16cid:durableId="2054422879">
    <w:abstractNumId w:val="25"/>
  </w:num>
  <w:num w:numId="22" w16cid:durableId="969361102">
    <w:abstractNumId w:val="16"/>
  </w:num>
  <w:num w:numId="23" w16cid:durableId="1935703516">
    <w:abstractNumId w:val="12"/>
  </w:num>
  <w:num w:numId="24" w16cid:durableId="1126847693">
    <w:abstractNumId w:val="10"/>
  </w:num>
  <w:num w:numId="25" w16cid:durableId="1872180180">
    <w:abstractNumId w:val="29"/>
  </w:num>
  <w:num w:numId="26" w16cid:durableId="190262077">
    <w:abstractNumId w:val="23"/>
  </w:num>
  <w:num w:numId="27" w16cid:durableId="680663856">
    <w:abstractNumId w:val="26"/>
  </w:num>
  <w:num w:numId="28" w16cid:durableId="1847134023">
    <w:abstractNumId w:val="19"/>
  </w:num>
  <w:num w:numId="29" w16cid:durableId="33578098">
    <w:abstractNumId w:val="11"/>
  </w:num>
  <w:num w:numId="30" w16cid:durableId="966739641">
    <w:abstractNumId w:val="1"/>
  </w:num>
  <w:num w:numId="31" w16cid:durableId="521557135">
    <w:abstractNumId w:val="2"/>
  </w:num>
  <w:num w:numId="32" w16cid:durableId="1007441265">
    <w:abstractNumId w:val="8"/>
  </w:num>
  <w:num w:numId="33" w16cid:durableId="302085517">
    <w:abstractNumId w:val="32"/>
  </w:num>
  <w:num w:numId="34" w16cid:durableId="18947791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435"/>
    <w:rsid w:val="00007C23"/>
    <w:rsid w:val="00023435"/>
    <w:rsid w:val="000431B2"/>
    <w:rsid w:val="00076273"/>
    <w:rsid w:val="000B5325"/>
    <w:rsid w:val="000D3E8E"/>
    <w:rsid w:val="001034D2"/>
    <w:rsid w:val="00220535"/>
    <w:rsid w:val="002715E7"/>
    <w:rsid w:val="00286C19"/>
    <w:rsid w:val="00294B3D"/>
    <w:rsid w:val="003259AF"/>
    <w:rsid w:val="003664AA"/>
    <w:rsid w:val="003D7656"/>
    <w:rsid w:val="004429CD"/>
    <w:rsid w:val="004600CA"/>
    <w:rsid w:val="004F064A"/>
    <w:rsid w:val="0052534C"/>
    <w:rsid w:val="00575E87"/>
    <w:rsid w:val="00581E3C"/>
    <w:rsid w:val="00610DB9"/>
    <w:rsid w:val="006B1FD8"/>
    <w:rsid w:val="006E2AE6"/>
    <w:rsid w:val="00733BC9"/>
    <w:rsid w:val="007631CC"/>
    <w:rsid w:val="007634C5"/>
    <w:rsid w:val="00770963"/>
    <w:rsid w:val="007744E6"/>
    <w:rsid w:val="007934D4"/>
    <w:rsid w:val="007F4746"/>
    <w:rsid w:val="00801CE0"/>
    <w:rsid w:val="00814556"/>
    <w:rsid w:val="00853152"/>
    <w:rsid w:val="00897F06"/>
    <w:rsid w:val="008C5588"/>
    <w:rsid w:val="009A18B9"/>
    <w:rsid w:val="00A5455D"/>
    <w:rsid w:val="00A745E9"/>
    <w:rsid w:val="00BC0228"/>
    <w:rsid w:val="00C037FA"/>
    <w:rsid w:val="00C935E1"/>
    <w:rsid w:val="00CA17DC"/>
    <w:rsid w:val="00CD4EBD"/>
    <w:rsid w:val="00DF2FF1"/>
    <w:rsid w:val="00E03FF9"/>
    <w:rsid w:val="00EE4EE8"/>
    <w:rsid w:val="00F3106C"/>
    <w:rsid w:val="00F90E7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21740"/>
  <w15:docId w15:val="{410A6C20-4EC3-4F00-94B4-4415D662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sz w:val="22"/>
        <w:szCs w:val="22"/>
        <w:lang w:val="en-IN" w:eastAsia="en-IN" w:bidi="hi-IN"/>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240"/>
      <w:jc w:val="left"/>
      <w:outlineLvl w:val="0"/>
    </w:pPr>
    <w:rPr>
      <w:b/>
      <w:bCs/>
      <w:color w:val="00205B"/>
      <w:sz w:val="32"/>
      <w:szCs w:val="32"/>
    </w:rPr>
  </w:style>
  <w:style w:type="paragraph" w:styleId="Heading2">
    <w:name w:val="heading 2"/>
    <w:basedOn w:val="Normal"/>
    <w:next w:val="Normal"/>
    <w:link w:val="Heading2Char"/>
    <w:pPr>
      <w:keepNext/>
      <w:keepLines/>
      <w:spacing w:before="40"/>
      <w:outlineLvl w:val="1"/>
    </w:pPr>
    <w:rPr>
      <w:b/>
      <w:bCs/>
      <w:color w:val="000000"/>
      <w:sz w:val="24"/>
      <w:szCs w:val="24"/>
    </w:rPr>
  </w:style>
  <w:style w:type="paragraph" w:styleId="Heading3">
    <w:name w:val="heading 3"/>
    <w:basedOn w:val="Normal"/>
    <w:next w:val="Normal"/>
    <w:link w:val="Heading3Char"/>
    <w:pPr>
      <w:keepNext/>
      <w:keepLines/>
      <w:spacing w:before="40" w:line="276" w:lineRule="auto"/>
      <w:outlineLvl w:val="2"/>
    </w:pPr>
    <w:rPr>
      <w:color w:val="000000"/>
      <w:sz w:val="20"/>
      <w:szCs w:val="20"/>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Header">
    <w:name w:val="header"/>
    <w:basedOn w:val="Normal"/>
    <w:link w:val="HeaderChar"/>
    <w:uiPriority w:val="99"/>
    <w:unhideWhenUsed/>
    <w:rsid w:val="00973B21"/>
    <w:pPr>
      <w:tabs>
        <w:tab w:val="center" w:pos="4513"/>
        <w:tab w:val="right" w:pos="9026"/>
      </w:tabs>
    </w:pPr>
  </w:style>
  <w:style w:type="character" w:customStyle="1" w:styleId="HeaderChar">
    <w:name w:val="Header Char"/>
    <w:basedOn w:val="DefaultParagraphFont"/>
    <w:link w:val="Header"/>
    <w:uiPriority w:val="99"/>
    <w:rsid w:val="00973B21"/>
  </w:style>
  <w:style w:type="paragraph" w:styleId="Footer">
    <w:name w:val="footer"/>
    <w:basedOn w:val="Normal"/>
    <w:link w:val="FooterChar"/>
    <w:uiPriority w:val="99"/>
    <w:unhideWhenUsed/>
    <w:rsid w:val="00973B21"/>
    <w:pPr>
      <w:tabs>
        <w:tab w:val="center" w:pos="4513"/>
        <w:tab w:val="right" w:pos="9026"/>
      </w:tabs>
    </w:pPr>
  </w:style>
  <w:style w:type="character" w:customStyle="1" w:styleId="FooterChar">
    <w:name w:val="Footer Char"/>
    <w:basedOn w:val="DefaultParagraphFont"/>
    <w:link w:val="Footer"/>
    <w:uiPriority w:val="99"/>
    <w:rsid w:val="00973B21"/>
  </w:style>
  <w:style w:type="paragraph" w:styleId="NormalWeb">
    <w:name w:val="Normal (Web)"/>
    <w:basedOn w:val="Normal"/>
    <w:uiPriority w:val="99"/>
    <w:semiHidden/>
    <w:unhideWhenUsed/>
    <w:rsid w:val="00973B21"/>
    <w:pPr>
      <w:spacing w:before="100" w:beforeAutospacing="1" w:after="100" w:afterAutospacing="1"/>
    </w:pPr>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973B21"/>
  </w:style>
  <w:style w:type="paragraph" w:styleId="ListParagraph">
    <w:name w:val="List Paragraph"/>
    <w:basedOn w:val="Normal"/>
    <w:uiPriority w:val="34"/>
    <w:qFormat/>
    <w:rsid w:val="00E04629"/>
    <w:pPr>
      <w:ind w:left="720"/>
      <w:contextualSpacing/>
    </w:pPr>
  </w:style>
  <w:style w:type="table" w:styleId="TableGrid">
    <w:name w:val="Table Grid"/>
    <w:basedOn w:val="TableNormal"/>
    <w:uiPriority w:val="39"/>
    <w:rsid w:val="001B6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65B6"/>
    <w:rPr>
      <w:color w:val="0563C1" w:themeColor="hyperlink"/>
      <w:u w:val="single"/>
    </w:rPr>
  </w:style>
  <w:style w:type="character" w:customStyle="1" w:styleId="UnresolvedMention1">
    <w:name w:val="Unresolved Mention1"/>
    <w:basedOn w:val="DefaultParagraphFont"/>
    <w:uiPriority w:val="99"/>
    <w:semiHidden/>
    <w:unhideWhenUsed/>
    <w:rsid w:val="00E965B6"/>
    <w:rPr>
      <w:color w:val="605E5C"/>
      <w:shd w:val="clear" w:color="auto" w:fill="E1DFDD"/>
    </w:rPr>
  </w:style>
  <w:style w:type="character" w:styleId="CommentReference">
    <w:name w:val="annotation reference"/>
    <w:basedOn w:val="DefaultParagraphFont"/>
    <w:uiPriority w:val="99"/>
    <w:semiHidden/>
    <w:unhideWhenUsed/>
    <w:rsid w:val="00371EDD"/>
    <w:rPr>
      <w:sz w:val="16"/>
      <w:szCs w:val="16"/>
    </w:rPr>
  </w:style>
  <w:style w:type="paragraph" w:styleId="CommentText">
    <w:name w:val="annotation text"/>
    <w:basedOn w:val="Normal"/>
    <w:link w:val="CommentTextChar"/>
    <w:uiPriority w:val="99"/>
    <w:unhideWhenUsed/>
    <w:rsid w:val="00371EDD"/>
    <w:rPr>
      <w:sz w:val="20"/>
      <w:szCs w:val="20"/>
    </w:rPr>
  </w:style>
  <w:style w:type="character" w:customStyle="1" w:styleId="CommentTextChar">
    <w:name w:val="Comment Text Char"/>
    <w:basedOn w:val="DefaultParagraphFont"/>
    <w:link w:val="CommentText"/>
    <w:uiPriority w:val="99"/>
    <w:rsid w:val="00371EDD"/>
    <w:rPr>
      <w:sz w:val="20"/>
      <w:szCs w:val="20"/>
    </w:rPr>
  </w:style>
  <w:style w:type="paragraph" w:styleId="CommentSubject">
    <w:name w:val="annotation subject"/>
    <w:basedOn w:val="CommentText"/>
    <w:next w:val="CommentText"/>
    <w:link w:val="CommentSubjectChar"/>
    <w:uiPriority w:val="99"/>
    <w:semiHidden/>
    <w:unhideWhenUsed/>
    <w:rsid w:val="00371EDD"/>
    <w:rPr>
      <w:b/>
      <w:bCs/>
    </w:rPr>
  </w:style>
  <w:style w:type="character" w:customStyle="1" w:styleId="CommentSubjectChar">
    <w:name w:val="Comment Subject Char"/>
    <w:basedOn w:val="CommentTextChar"/>
    <w:link w:val="CommentSubject"/>
    <w:uiPriority w:val="99"/>
    <w:semiHidden/>
    <w:rsid w:val="00371EDD"/>
    <w:rPr>
      <w:b/>
      <w:bCs/>
      <w:sz w:val="20"/>
      <w:szCs w:val="20"/>
    </w:rPr>
  </w:style>
  <w:style w:type="paragraph" w:styleId="Revision">
    <w:name w:val="Revision"/>
    <w:hidden/>
    <w:uiPriority w:val="99"/>
    <w:semiHidden/>
    <w:rsid w:val="00713095"/>
  </w:style>
  <w:style w:type="character" w:customStyle="1" w:styleId="Heading1Char">
    <w:name w:val="Heading 1 Char"/>
    <w:basedOn w:val="DefaultParagraphFont"/>
    <w:link w:val="Heading1"/>
    <w:uiPriority w:val="9"/>
    <w:rsid w:val="00984EE5"/>
    <w:rPr>
      <w:rFonts w:ascii="Lato" w:eastAsiaTheme="majorEastAsia" w:hAnsi="Lato" w:cstheme="majorBidi"/>
      <w:b/>
      <w:color w:val="00205B"/>
      <w:sz w:val="32"/>
      <w:szCs w:val="32"/>
    </w:rPr>
  </w:style>
  <w:style w:type="character" w:customStyle="1" w:styleId="Heading2Char">
    <w:name w:val="Heading 2 Char"/>
    <w:basedOn w:val="DefaultParagraphFont"/>
    <w:link w:val="Heading2"/>
    <w:uiPriority w:val="9"/>
    <w:rsid w:val="00050CF5"/>
    <w:rPr>
      <w:rFonts w:ascii="Lato" w:eastAsiaTheme="majorEastAsia" w:hAnsi="Lato" w:cstheme="majorBidi"/>
      <w:b/>
      <w:bCs/>
      <w:color w:val="000000" w:themeColor="text1"/>
      <w:szCs w:val="26"/>
      <w:lang w:val="en-IN"/>
    </w:rPr>
  </w:style>
  <w:style w:type="character" w:customStyle="1" w:styleId="Heading3Char">
    <w:name w:val="Heading 3 Char"/>
    <w:basedOn w:val="DefaultParagraphFont"/>
    <w:link w:val="Heading3"/>
    <w:uiPriority w:val="9"/>
    <w:rsid w:val="00B01BD7"/>
    <w:rPr>
      <w:rFonts w:ascii="Lato" w:eastAsiaTheme="majorEastAsia" w:hAnsi="Lato" w:cstheme="majorBidi"/>
      <w:bCs/>
      <w:color w:val="000000" w:themeColor="text1"/>
      <w:sz w:val="20"/>
      <w:szCs w:val="22"/>
    </w:rPr>
  </w:style>
  <w:style w:type="paragraph" w:customStyle="1" w:styleId="font-claude-response-body">
    <w:name w:val="font-claude-response-body"/>
    <w:basedOn w:val="Normal"/>
    <w:rsid w:val="00F6201D"/>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C26BDA"/>
    <w:rPr>
      <w:sz w:val="20"/>
      <w:szCs w:val="20"/>
    </w:rPr>
  </w:style>
  <w:style w:type="character" w:customStyle="1" w:styleId="FootnoteTextChar">
    <w:name w:val="Footnote Text Char"/>
    <w:basedOn w:val="DefaultParagraphFont"/>
    <w:link w:val="FootnoteText"/>
    <w:uiPriority w:val="99"/>
    <w:semiHidden/>
    <w:rsid w:val="00C26BDA"/>
    <w:rPr>
      <w:sz w:val="20"/>
      <w:szCs w:val="20"/>
    </w:rPr>
  </w:style>
  <w:style w:type="character" w:styleId="FootnoteReference">
    <w:name w:val="footnote reference"/>
    <w:basedOn w:val="DefaultParagraphFont"/>
    <w:uiPriority w:val="99"/>
    <w:semiHidden/>
    <w:unhideWhenUsed/>
    <w:rsid w:val="00C26BDA"/>
    <w:rPr>
      <w:vertAlign w:val="superscript"/>
    </w:rPr>
  </w:style>
  <w:style w:type="paragraph" w:styleId="TOCHeading">
    <w:name w:val="TOC Heading"/>
    <w:basedOn w:val="Heading1"/>
    <w:next w:val="Normal"/>
    <w:uiPriority w:val="39"/>
    <w:unhideWhenUsed/>
    <w:qFormat/>
    <w:rsid w:val="000047A3"/>
    <w:pPr>
      <w:spacing w:line="259" w:lineRule="auto"/>
      <w:outlineLvl w:val="9"/>
    </w:pPr>
    <w:rPr>
      <w:rFonts w:asciiTheme="majorHAnsi" w:hAnsiTheme="majorHAnsi"/>
      <w:b w:val="0"/>
      <w:color w:val="2F5496" w:themeColor="accent1" w:themeShade="BF"/>
      <w:lang w:val="en-US"/>
    </w:rPr>
  </w:style>
  <w:style w:type="paragraph" w:styleId="TOC1">
    <w:name w:val="toc 1"/>
    <w:basedOn w:val="Normal"/>
    <w:next w:val="Normal"/>
    <w:autoRedefine/>
    <w:uiPriority w:val="39"/>
    <w:unhideWhenUsed/>
    <w:rsid w:val="000047A3"/>
    <w:pPr>
      <w:spacing w:after="100"/>
    </w:pPr>
  </w:style>
  <w:style w:type="paragraph" w:styleId="TOC2">
    <w:name w:val="toc 2"/>
    <w:basedOn w:val="Normal"/>
    <w:next w:val="Normal"/>
    <w:autoRedefine/>
    <w:uiPriority w:val="39"/>
    <w:unhideWhenUsed/>
    <w:rsid w:val="000047A3"/>
    <w:pPr>
      <w:spacing w:after="100"/>
      <w:ind w:left="220"/>
    </w:pPr>
  </w:style>
  <w:style w:type="paragraph" w:styleId="TOC3">
    <w:name w:val="toc 3"/>
    <w:basedOn w:val="Normal"/>
    <w:next w:val="Normal"/>
    <w:autoRedefine/>
    <w:uiPriority w:val="39"/>
    <w:unhideWhenUsed/>
    <w:rsid w:val="000047A3"/>
    <w:pPr>
      <w:spacing w:after="100"/>
      <w:ind w:left="440"/>
    </w:pPr>
  </w:style>
  <w:style w:type="paragraph" w:styleId="Caption">
    <w:name w:val="caption"/>
    <w:basedOn w:val="Normal"/>
    <w:next w:val="Normal"/>
    <w:uiPriority w:val="35"/>
    <w:unhideWhenUsed/>
    <w:qFormat/>
    <w:rsid w:val="00BE66F4"/>
    <w:pPr>
      <w:spacing w:after="200"/>
    </w:pPr>
    <w:rPr>
      <w:i/>
      <w:iCs/>
      <w:color w:val="44546A" w:themeColor="text2"/>
      <w:sz w:val="18"/>
      <w:szCs w:val="18"/>
    </w:rPr>
  </w:style>
  <w:style w:type="paragraph" w:styleId="TableofFigures">
    <w:name w:val="table of figures"/>
    <w:basedOn w:val="Normal"/>
    <w:next w:val="Normal"/>
    <w:uiPriority w:val="99"/>
    <w:unhideWhenUsed/>
    <w:rsid w:val="00762A91"/>
  </w:style>
  <w:style w:type="character" w:customStyle="1" w:styleId="Mention1">
    <w:name w:val="Mention1"/>
    <w:basedOn w:val="DefaultParagraphFont"/>
    <w:uiPriority w:val="99"/>
    <w:unhideWhenUsed/>
    <w:rsid w:val="004510DA"/>
    <w:rPr>
      <w:color w:val="2B579A"/>
      <w:shd w:val="clear" w:color="auto" w:fill="E1DFDD"/>
    </w:rPr>
  </w:style>
  <w:style w:type="character" w:styleId="FollowedHyperlink">
    <w:name w:val="FollowedHyperlink"/>
    <w:basedOn w:val="DefaultParagraphFont"/>
    <w:uiPriority w:val="99"/>
    <w:semiHidden/>
    <w:unhideWhenUsed/>
    <w:rsid w:val="005620F1"/>
    <w:rPr>
      <w:color w:val="954F72" w:themeColor="followedHyperlink"/>
      <w:u w:val="single"/>
    </w:rPr>
  </w:style>
  <w:style w:type="paragraph" w:styleId="BalloonText">
    <w:name w:val="Balloon Text"/>
    <w:basedOn w:val="Normal"/>
    <w:link w:val="BalloonTextChar"/>
    <w:uiPriority w:val="99"/>
    <w:semiHidden/>
    <w:unhideWhenUsed/>
    <w:rsid w:val="007C05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5B0"/>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Pr>
  </w:style>
  <w:style w:type="character" w:customStyle="1" w:styleId="1cs5bdp">
    <w:name w:val="___1cs5bdp"/>
    <w:basedOn w:val="DefaultParagraphFont"/>
    <w:rsid w:val="007631CC"/>
  </w:style>
  <w:style w:type="paragraph" w:customStyle="1" w:styleId="DONOTCOPY1">
    <w:name w:val="DO NOT COPY 1"/>
    <w:rsid w:val="002715E7"/>
    <w:pPr>
      <w:tabs>
        <w:tab w:val="center" w:pos="4680"/>
        <w:tab w:val="right" w:pos="9360"/>
      </w:tabs>
      <w:jc w:val="left"/>
    </w:pPr>
    <w:rPr>
      <w:rFonts w:asciiTheme="minorHAnsi" w:eastAsiaTheme="minorEastAsia" w:hAnsiTheme="minorHAnsi" w:cstheme="minorBidi"/>
      <w:lang w:val="en-US" w:eastAsia="en-US" w:bidi="ar-SA"/>
    </w:rPr>
  </w:style>
  <w:style w:type="paragraph" w:customStyle="1" w:styleId="heading30">
    <w:name w:val="heading3"/>
    <w:basedOn w:val="Heading3"/>
    <w:link w:val="heading3Char0"/>
    <w:qFormat/>
    <w:rsid w:val="00286C19"/>
    <w:rPr>
      <w:b/>
      <w:sz w:val="22"/>
    </w:rPr>
  </w:style>
  <w:style w:type="character" w:customStyle="1" w:styleId="heading3Char0">
    <w:name w:val="heading3 Char"/>
    <w:basedOn w:val="Heading3Char"/>
    <w:link w:val="heading30"/>
    <w:rsid w:val="00286C19"/>
    <w:rPr>
      <w:rFonts w:ascii="Lato" w:eastAsiaTheme="majorEastAsia" w:hAnsi="Lato" w:cstheme="majorBidi"/>
      <w:b/>
      <w:b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60416">
      <w:bodyDiv w:val="1"/>
      <w:marLeft w:val="0"/>
      <w:marRight w:val="0"/>
      <w:marTop w:val="0"/>
      <w:marBottom w:val="0"/>
      <w:divBdr>
        <w:top w:val="none" w:sz="0" w:space="0" w:color="auto"/>
        <w:left w:val="none" w:sz="0" w:space="0" w:color="auto"/>
        <w:bottom w:val="none" w:sz="0" w:space="0" w:color="auto"/>
        <w:right w:val="none" w:sz="0" w:space="0" w:color="auto"/>
      </w:divBdr>
      <w:divsChild>
        <w:div w:id="134528244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notes.xml.rels><?xml version="1.0" encoding="UTF-8" standalone="yes"?>
<Relationships xmlns="http://schemas.openxmlformats.org/package/2006/relationships"><Relationship Id="rId3" Type="http://schemas.openxmlformats.org/officeDocument/2006/relationships/hyperlink" Target="https://www.sebi.gov.in/legal/master-circulars/oct-2025/master-circular-for-issue-and-listing-of-non-convertible-securities-securitised-debt-instruments-security-receipts-municipal-debt-securities-and-commercial-paper_97343.html" TargetMode="External"/><Relationship Id="rId2" Type="http://schemas.openxmlformats.org/officeDocument/2006/relationships/hyperlink" Target="https://www.icmagroup.org/assets/documents/Sustainable-finance/2026-updates/The-Principles-Guidance-Handbook-June-2026.pdf" TargetMode="External"/><Relationship Id="rId1" Type="http://schemas.openxmlformats.org/officeDocument/2006/relationships/hyperlink" Target="https://www.icmagroup.org/assets/documents/Sustainable-finance/2025-updates/Social-Bond-Principles-SBP-June-2025.pdf" TargetMode="External"/><Relationship Id="rId6" Type="http://schemas.openxmlformats.org/officeDocument/2006/relationships/hyperlink" Target="https://www.icmagroup.org/assets/documents/Sustainable-finance/2025-updates/Handbook-Harmonised-Framework-for-Impact-Reporting-for-Social-Bonds-June-2025.pdf" TargetMode="External"/><Relationship Id="rId5" Type="http://schemas.openxmlformats.org/officeDocument/2006/relationships/hyperlink" Target="https://www.ifc.org/content/dam/ifc/doc/2025/IFC-Social-Bond-Framework-Jan-2025.pdf" TargetMode="External"/><Relationship Id="rId4" Type="http://schemas.openxmlformats.org/officeDocument/2006/relationships/hyperlink" Target="https://www.sebi.gov.in/legal/master-circulars/oct-2025/master-circular-for-issue-and-listing-of-non-convertible-securities-securitised-debt-instruments-security-receipts-municipal-debt-securities-and-commercial-paper_9734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Uim9PZYoV1fcnVMFX4i3ySVqJQ==">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904D8F344B13C4C84C3B0453A874758" ma:contentTypeVersion="17" ma:contentTypeDescription="Create a new document." ma:contentTypeScope="" ma:versionID="2234fac2af58536bfc2e5a28d9d94f9f">
  <xsd:schema xmlns:xsd="http://www.w3.org/2001/XMLSchema" xmlns:xs="http://www.w3.org/2001/XMLSchema" xmlns:p="http://schemas.microsoft.com/office/2006/metadata/properties" xmlns:ns1="http://schemas.microsoft.com/sharepoint/v3" xmlns:ns2="3fbffa52-a39e-4c92-bde9-f537f8beaff5" xmlns:ns3="a35088db-1b36-42b8-9adc-8fb05a39e131" targetNamespace="http://schemas.microsoft.com/office/2006/metadata/properties" ma:root="true" ma:fieldsID="519ff9b5022b708a725de4d72a77d1de" ns1:_="" ns2:_="" ns3:_="">
    <xsd:import namespace="http://schemas.microsoft.com/sharepoint/v3"/>
    <xsd:import namespace="3fbffa52-a39e-4c92-bde9-f537f8beaff5"/>
    <xsd:import namespace="a35088db-1b36-42b8-9adc-8fb05a39e1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bffa52-a39e-4c92-bde9-f537f8beaf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7f322df-54be-47b9-a482-a52266902ae2}" ma:internalName="TaxCatchAll" ma:showField="CatchAllData" ma:web="3fbffa52-a39e-4c92-bde9-f537f8beaf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5088db-1b36-42b8-9adc-8fb05a39e1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9fc06b0-d796-4345-b928-8ab44bcf300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5088db-1b36-42b8-9adc-8fb05a39e131">
      <Terms xmlns="http://schemas.microsoft.com/office/infopath/2007/PartnerControls"/>
    </lcf76f155ced4ddcb4097134ff3c332f>
    <_ip_UnifiedCompliancePolicyUIAction xmlns="http://schemas.microsoft.com/sharepoint/v3" xsi:nil="true"/>
    <TaxCatchAll xmlns="3fbffa52-a39e-4c92-bde9-f537f8beaff5"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54B286E-166E-453A-9520-6C6AB73AE6FB}"/>
</file>

<file path=customXml/itemProps3.xml><?xml version="1.0" encoding="utf-8"?>
<ds:datastoreItem xmlns:ds="http://schemas.openxmlformats.org/officeDocument/2006/customXml" ds:itemID="{E5346C42-1BF4-41A2-9835-04BB2B57677B}">
  <ds:schemaRefs>
    <ds:schemaRef ds:uri="http://schemas.microsoft.com/sharepoint/v3/contenttype/forms"/>
  </ds:schemaRefs>
</ds:datastoreItem>
</file>

<file path=customXml/itemProps4.xml><?xml version="1.0" encoding="utf-8"?>
<ds:datastoreItem xmlns:ds="http://schemas.openxmlformats.org/officeDocument/2006/customXml" ds:itemID="{44B1D6C8-359E-4B3C-A654-C5CE39982A7C}">
  <ds:schemaRefs>
    <ds:schemaRef ds:uri="http://schemas.microsoft.com/office/2006/metadata/properties"/>
    <ds:schemaRef ds:uri="http://schemas.microsoft.com/office/infopath/2007/PartnerControls"/>
    <ds:schemaRef ds:uri="d2bb6aa9-683b-4d81-b3a7-2f71496e9fa6"/>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12365</Words>
  <Characters>70487</Characters>
  <Application>Microsoft Office Word</Application>
  <DocSecurity>4</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Cymroan Vikas</dc:creator>
  <cp:lastModifiedBy>Varsha Sekhar</cp:lastModifiedBy>
  <cp:revision>2</cp:revision>
  <dcterms:created xsi:type="dcterms:W3CDTF">2026-08-13T14:14:00Z</dcterms:created>
  <dcterms:modified xsi:type="dcterms:W3CDTF">2026-08-13T14:14:00Z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0x0101006904D8F344B13C4C84C3B0453A874758</vt:lpwstr>
  </property>
  <property fmtid="{D5CDD505-2E9C-101B-9397-08002B2CF9AE}" pid="3" name="MediaServiceImageTags">
    <vt:lpwstr/>
  </property>
</Properties>
</file>