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3-Accent5"/>
        <w:tblW w:w="0" w:type="auto"/>
        <w:tblLook w:val="0200" w:firstRow="0" w:lastRow="0" w:firstColumn="0" w:lastColumn="0" w:noHBand="1" w:noVBand="0"/>
      </w:tblPr>
      <w:tblGrid>
        <w:gridCol w:w="1924"/>
        <w:gridCol w:w="2939"/>
        <w:gridCol w:w="2075"/>
        <w:gridCol w:w="2797"/>
      </w:tblGrid>
      <w:tr w:rsidR="003A4357" w:rsidRPr="00F12CDF" w14:paraId="278ECC68" w14:textId="77777777" w:rsidTr="003A4357">
        <w:trPr>
          <w:trHeight w:val="4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4" w:type="dxa"/>
            <w:tcBorders>
              <w:top w:val="single" w:sz="4" w:space="0" w:color="582C5F" w:themeColor="accent2"/>
              <w:left w:val="single" w:sz="4" w:space="0" w:color="582C5F" w:themeColor="accent2"/>
            </w:tcBorders>
            <w:shd w:val="clear" w:color="auto" w:fill="582C5F" w:themeFill="accent2"/>
          </w:tcPr>
          <w:p w14:paraId="75CBF63E" w14:textId="77777777" w:rsidR="003A4357" w:rsidRPr="00F12CDF" w:rsidRDefault="003A4357" w:rsidP="00C60548">
            <w:pPr>
              <w:rPr>
                <w:rFonts w:asciiTheme="minorHAnsi" w:hAnsiTheme="minorHAnsi" w:cstheme="minorHAnsi"/>
                <w:color w:val="FFFFFF" w:themeColor="background1"/>
              </w:rPr>
            </w:pPr>
            <w:bookmarkStart w:id="0" w:name="_Toc414621387"/>
            <w:r w:rsidRPr="00F12CDF">
              <w:rPr>
                <w:rFonts w:asciiTheme="minorHAnsi" w:hAnsiTheme="minorHAnsi" w:cstheme="minorHAnsi"/>
                <w:color w:val="FFFFFF" w:themeColor="background1"/>
              </w:rPr>
              <w:t>School</w:t>
            </w:r>
          </w:p>
        </w:tc>
        <w:tc>
          <w:tcPr>
            <w:tcW w:w="7811" w:type="dxa"/>
            <w:gridSpan w:val="3"/>
            <w:tcBorders>
              <w:top w:val="single" w:sz="4" w:space="0" w:color="582C5F" w:themeColor="accent2"/>
              <w:bottom w:val="single" w:sz="4" w:space="0" w:color="582C5F" w:themeColor="accent2"/>
              <w:right w:val="single" w:sz="4" w:space="0" w:color="582C5F" w:themeColor="accent2"/>
            </w:tcBorders>
          </w:tcPr>
          <w:p w14:paraId="59F1AD36" w14:textId="77777777" w:rsidR="003A4357" w:rsidRPr="00F12CDF" w:rsidRDefault="003A4357" w:rsidP="00C6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3A4357" w:rsidRPr="00F12CDF" w14:paraId="04241AE4" w14:textId="77777777" w:rsidTr="003A4357">
        <w:trPr>
          <w:trHeight w:val="4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24" w:type="dxa"/>
            <w:tcBorders>
              <w:left w:val="single" w:sz="4" w:space="0" w:color="582C5F" w:themeColor="accent2"/>
            </w:tcBorders>
            <w:shd w:val="clear" w:color="auto" w:fill="582C5F" w:themeFill="accent2"/>
          </w:tcPr>
          <w:p w14:paraId="2C4478D1" w14:textId="77777777" w:rsidR="003A4357" w:rsidRPr="00F12CDF" w:rsidRDefault="003A4357" w:rsidP="00C60548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F12CDF">
              <w:rPr>
                <w:rFonts w:asciiTheme="minorHAnsi" w:hAnsiTheme="minorHAnsi" w:cstheme="minorHAnsi"/>
                <w:color w:val="FFFFFF" w:themeColor="background1"/>
              </w:rPr>
              <w:t>Lead inspector</w:t>
            </w:r>
          </w:p>
        </w:tc>
        <w:tc>
          <w:tcPr>
            <w:tcW w:w="2939" w:type="dxa"/>
            <w:tcBorders>
              <w:top w:val="single" w:sz="4" w:space="0" w:color="582C5F" w:themeColor="accent2"/>
              <w:bottom w:val="single" w:sz="4" w:space="0" w:color="582C5F" w:themeColor="accent2"/>
            </w:tcBorders>
          </w:tcPr>
          <w:p w14:paraId="59DBA4E5" w14:textId="77777777" w:rsidR="003A4357" w:rsidRPr="00F12CDF" w:rsidRDefault="003A4357" w:rsidP="00C6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75" w:type="dxa"/>
            <w:tcBorders>
              <w:top w:val="single" w:sz="4" w:space="0" w:color="582C5F" w:themeColor="accent2"/>
            </w:tcBorders>
            <w:shd w:val="clear" w:color="auto" w:fill="582C5F" w:themeFill="accent2"/>
          </w:tcPr>
          <w:p w14:paraId="5A51BD28" w14:textId="133BEDFF" w:rsidR="003A4357" w:rsidRPr="00F12CDF" w:rsidRDefault="003A4357" w:rsidP="00C60548">
            <w:pPr>
              <w:rPr>
                <w:rFonts w:asciiTheme="minorHAnsi" w:hAnsiTheme="minorHAnsi" w:cstheme="minorHAnsi"/>
                <w:color w:val="FFFFFF" w:themeColor="background1"/>
              </w:rPr>
            </w:pPr>
            <w:r w:rsidRPr="00F12CDF">
              <w:rPr>
                <w:rFonts w:asciiTheme="minorHAnsi" w:hAnsiTheme="minorHAnsi" w:cstheme="minorHAnsi"/>
                <w:color w:val="FFFFFF" w:themeColor="background1"/>
              </w:rPr>
              <w:t>Inspection dates</w:t>
            </w:r>
          </w:p>
        </w:tc>
        <w:tc>
          <w:tcPr>
            <w:tcW w:w="2797" w:type="dxa"/>
            <w:tcBorders>
              <w:top w:val="single" w:sz="4" w:space="0" w:color="582C5F" w:themeColor="accent2"/>
              <w:bottom w:val="single" w:sz="4" w:space="0" w:color="582C5F" w:themeColor="accent2"/>
              <w:right w:val="single" w:sz="4" w:space="0" w:color="582C5F" w:themeColor="accent2"/>
            </w:tcBorders>
          </w:tcPr>
          <w:p w14:paraId="0CD28AD1" w14:textId="77777777" w:rsidR="003A4357" w:rsidRPr="00F12CDF" w:rsidRDefault="003A4357" w:rsidP="00C605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1242F20E" w14:textId="284EA7D5" w:rsidR="00455EA3" w:rsidRPr="000B289B" w:rsidRDefault="000D5967" w:rsidP="000B289B">
      <w:pPr>
        <w:pStyle w:val="Heading2"/>
        <w:spacing w:before="120" w:after="240"/>
        <w:jc w:val="left"/>
        <w:rPr>
          <w:rFonts w:ascii="Open Sans" w:hAnsi="Open Sans" w:cs="Open Sans"/>
          <w:b w:val="0"/>
          <w:bCs w:val="0"/>
          <w:sz w:val="24"/>
          <w:szCs w:val="24"/>
        </w:rPr>
      </w:pPr>
      <w:r w:rsidRPr="33CA7496">
        <w:rPr>
          <w:rFonts w:ascii="Open Sans" w:hAnsi="Open Sans" w:cs="Open Sans"/>
          <w:b w:val="0"/>
          <w:bCs w:val="0"/>
          <w:sz w:val="24"/>
          <w:szCs w:val="24"/>
        </w:rPr>
        <w:t xml:space="preserve">Pre-inspection </w:t>
      </w:r>
      <w:bookmarkEnd w:id="0"/>
      <w:r w:rsidRPr="33CA7496">
        <w:rPr>
          <w:rFonts w:ascii="Open Sans" w:hAnsi="Open Sans" w:cs="Open Sans"/>
          <w:b w:val="0"/>
          <w:bCs w:val="0"/>
          <w:sz w:val="24"/>
          <w:szCs w:val="24"/>
        </w:rPr>
        <w:t>checklist</w:t>
      </w:r>
      <w:r w:rsidR="00A24A18">
        <w:rPr>
          <w:rFonts w:ascii="Open Sans" w:hAnsi="Open Sans" w:cs="Open Sans"/>
          <w:b w:val="0"/>
          <w:bCs w:val="0"/>
          <w:sz w:val="24"/>
          <w:szCs w:val="24"/>
        </w:rPr>
        <w:t xml:space="preserve">: items to be covered </w:t>
      </w:r>
      <w:r w:rsidR="000E6565">
        <w:rPr>
          <w:rFonts w:ascii="Open Sans" w:hAnsi="Open Sans" w:cs="Open Sans"/>
          <w:b w:val="0"/>
          <w:bCs w:val="0"/>
          <w:sz w:val="24"/>
          <w:szCs w:val="24"/>
        </w:rPr>
        <w:t>during the phone call</w:t>
      </w:r>
      <w:r w:rsidR="00D8197F">
        <w:rPr>
          <w:rFonts w:ascii="Open Sans" w:hAnsi="Open Sans" w:cs="Open Sans"/>
          <w:b w:val="0"/>
          <w:bCs w:val="0"/>
          <w:sz w:val="24"/>
          <w:szCs w:val="24"/>
        </w:rPr>
        <w:t xml:space="preserve"> with the headteacher</w:t>
      </w:r>
      <w:r w:rsidR="00A24A18">
        <w:rPr>
          <w:rFonts w:ascii="Open Sans" w:hAnsi="Open Sans" w:cs="Open Sans"/>
          <w:b w:val="0"/>
          <w:bCs w:val="0"/>
          <w:sz w:val="24"/>
          <w:szCs w:val="24"/>
        </w:rPr>
        <w:t xml:space="preserve"> </w:t>
      </w:r>
      <w:r w:rsidR="00D8197F">
        <w:rPr>
          <w:rFonts w:ascii="Open Sans" w:hAnsi="Open Sans" w:cs="Open Sans"/>
          <w:b w:val="0"/>
          <w:bCs w:val="0"/>
          <w:sz w:val="24"/>
          <w:szCs w:val="24"/>
        </w:rPr>
        <w:t>following notification</w:t>
      </w:r>
      <w:r w:rsidR="009174AF">
        <w:rPr>
          <w:rFonts w:ascii="Open Sans" w:hAnsi="Open Sans" w:cs="Open Sans"/>
          <w:b w:val="0"/>
          <w:bCs w:val="0"/>
          <w:sz w:val="24"/>
          <w:szCs w:val="24"/>
        </w:rPr>
        <w:t xml:space="preserve"> of the inspection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8"/>
        <w:gridCol w:w="6523"/>
        <w:gridCol w:w="1010"/>
      </w:tblGrid>
      <w:tr w:rsidR="000D5967" w:rsidRPr="00E0564E" w14:paraId="44DBE1DB" w14:textId="77777777" w:rsidTr="3F42EC92">
        <w:trPr>
          <w:trHeight w:val="492"/>
          <w:tblHeader/>
          <w:jc w:val="center"/>
        </w:trPr>
        <w:tc>
          <w:tcPr>
            <w:tcW w:w="2248" w:type="dxa"/>
            <w:vAlign w:val="center"/>
          </w:tcPr>
          <w:p w14:paraId="4AF5A579" w14:textId="77777777" w:rsidR="000D5967" w:rsidRPr="00E0564E" w:rsidRDefault="000D5967" w:rsidP="00D92863">
            <w:pPr>
              <w:jc w:val="center"/>
              <w:rPr>
                <w:rFonts w:ascii="Open Sans" w:hAnsi="Open Sans" w:cs="Open Sans"/>
                <w:b/>
                <w:lang w:val="en-US"/>
              </w:rPr>
            </w:pPr>
            <w:r w:rsidRPr="00E0564E">
              <w:rPr>
                <w:rFonts w:ascii="Open Sans" w:hAnsi="Open Sans" w:cs="Open Sans"/>
                <w:b/>
                <w:lang w:val="en-US"/>
              </w:rPr>
              <w:t>Discuss:</w:t>
            </w:r>
          </w:p>
        </w:tc>
        <w:tc>
          <w:tcPr>
            <w:tcW w:w="6523" w:type="dxa"/>
            <w:vAlign w:val="center"/>
          </w:tcPr>
          <w:p w14:paraId="4CD9E980" w14:textId="77777777" w:rsidR="000D5967" w:rsidRPr="00E0564E" w:rsidRDefault="000D5967" w:rsidP="00D92863">
            <w:pPr>
              <w:jc w:val="center"/>
              <w:rPr>
                <w:rFonts w:ascii="Open Sans" w:hAnsi="Open Sans" w:cs="Open Sans"/>
                <w:b/>
                <w:lang w:val="en-US"/>
              </w:rPr>
            </w:pPr>
            <w:r w:rsidRPr="00E0564E">
              <w:rPr>
                <w:rFonts w:ascii="Open Sans" w:hAnsi="Open Sans" w:cs="Open Sans"/>
                <w:b/>
                <w:lang w:val="en-US"/>
              </w:rPr>
              <w:t>Request:</w:t>
            </w:r>
          </w:p>
        </w:tc>
        <w:tc>
          <w:tcPr>
            <w:tcW w:w="1010" w:type="dxa"/>
            <w:vAlign w:val="center"/>
          </w:tcPr>
          <w:p w14:paraId="5EDFA578" w14:textId="77777777" w:rsidR="000D5967" w:rsidRPr="00E0564E" w:rsidRDefault="000D5967" w:rsidP="00D92863">
            <w:pPr>
              <w:jc w:val="center"/>
              <w:rPr>
                <w:rFonts w:ascii="Open Sans" w:hAnsi="Open Sans" w:cs="Open Sans"/>
                <w:b/>
                <w:lang w:val="en-US"/>
              </w:rPr>
            </w:pPr>
            <w:r w:rsidRPr="00E0564E">
              <w:rPr>
                <w:rFonts w:ascii="Open Sans" w:hAnsi="Open Sans" w:cs="Open Sans"/>
                <w:b/>
                <w:lang w:val="en-US"/>
              </w:rPr>
              <w:t>Check:</w:t>
            </w:r>
          </w:p>
        </w:tc>
      </w:tr>
      <w:tr w:rsidR="000D5967" w:rsidRPr="00E0564E" w14:paraId="5A167DFB" w14:textId="77777777" w:rsidTr="3F42EC92">
        <w:trPr>
          <w:trHeight w:val="753"/>
          <w:jc w:val="center"/>
        </w:trPr>
        <w:tc>
          <w:tcPr>
            <w:tcW w:w="8771" w:type="dxa"/>
            <w:gridSpan w:val="2"/>
            <w:tcBorders>
              <w:bottom w:val="single" w:sz="2" w:space="0" w:color="auto"/>
            </w:tcBorders>
          </w:tcPr>
          <w:p w14:paraId="427472AA" w14:textId="4E9A959B" w:rsidR="000D5967" w:rsidRPr="00E0564E" w:rsidRDefault="000D5967" w:rsidP="00694C04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33CA7496">
              <w:rPr>
                <w:rFonts w:ascii="Open Sans" w:hAnsi="Open Sans" w:cs="Open Sans"/>
                <w:lang w:val="en-US"/>
              </w:rPr>
              <w:t xml:space="preserve">Introduce yourself and </w:t>
            </w:r>
            <w:r w:rsidR="1768AD6F" w:rsidRPr="33CA7496">
              <w:rPr>
                <w:rFonts w:ascii="Open Sans" w:hAnsi="Open Sans" w:cs="Open Sans"/>
                <w:lang w:val="en-US"/>
              </w:rPr>
              <w:t xml:space="preserve">the team </w:t>
            </w:r>
            <w:r w:rsidRPr="33CA7496">
              <w:rPr>
                <w:rFonts w:ascii="Open Sans" w:hAnsi="Open Sans" w:cs="Open Sans"/>
                <w:lang w:val="en-US"/>
              </w:rPr>
              <w:t>inspector</w:t>
            </w:r>
            <w:r w:rsidR="0AA20BD6" w:rsidRPr="33CA7496">
              <w:rPr>
                <w:rFonts w:ascii="Open Sans" w:hAnsi="Open Sans" w:cs="Open Sans"/>
                <w:lang w:val="en-US"/>
              </w:rPr>
              <w:t>(</w:t>
            </w:r>
            <w:r w:rsidRPr="33CA7496">
              <w:rPr>
                <w:rFonts w:ascii="Open Sans" w:hAnsi="Open Sans" w:cs="Open Sans"/>
                <w:lang w:val="en-US"/>
              </w:rPr>
              <w:t>s</w:t>
            </w:r>
            <w:r w:rsidR="0D879C99" w:rsidRPr="33CA7496">
              <w:rPr>
                <w:rFonts w:ascii="Open Sans" w:hAnsi="Open Sans" w:cs="Open Sans"/>
                <w:lang w:val="en-US"/>
              </w:rPr>
              <w:t>)</w:t>
            </w:r>
            <w:r w:rsidRPr="33CA7496">
              <w:rPr>
                <w:rFonts w:ascii="Open Sans" w:hAnsi="Open Sans" w:cs="Open Sans"/>
                <w:lang w:val="en-US"/>
              </w:rPr>
              <w:t xml:space="preserve"> who will be conducting the inspection with you.</w:t>
            </w:r>
          </w:p>
        </w:tc>
        <w:tc>
          <w:tcPr>
            <w:tcW w:w="1010" w:type="dxa"/>
            <w:tcBorders>
              <w:bottom w:val="single" w:sz="2" w:space="0" w:color="auto"/>
            </w:tcBorders>
            <w:vAlign w:val="center"/>
          </w:tcPr>
          <w:p w14:paraId="085FB103" w14:textId="70EA0956" w:rsidR="000D5967" w:rsidRPr="00E0564E" w:rsidRDefault="000D5967" w:rsidP="00D92863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5E3DEE" w:rsidRPr="00E0564E" w14:paraId="16C3E023" w14:textId="77777777" w:rsidTr="3F42EC92">
        <w:trPr>
          <w:trHeight w:val="753"/>
          <w:jc w:val="center"/>
        </w:trPr>
        <w:tc>
          <w:tcPr>
            <w:tcW w:w="8771" w:type="dxa"/>
            <w:gridSpan w:val="2"/>
            <w:tcBorders>
              <w:bottom w:val="single" w:sz="2" w:space="0" w:color="auto"/>
            </w:tcBorders>
          </w:tcPr>
          <w:p w14:paraId="10599B32" w14:textId="26FD81FF" w:rsidR="005E3DEE" w:rsidRPr="33CA7496" w:rsidRDefault="00195B3D" w:rsidP="00694C04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If the school is a Religious Order school, please see the additional checklist (3.2)</w:t>
            </w:r>
            <w:r w:rsidR="00766542">
              <w:rPr>
                <w:rFonts w:ascii="Open Sans" w:hAnsi="Open Sans" w:cs="Open Sans"/>
                <w:lang w:val="en-US"/>
              </w:rPr>
              <w:t>. If you’re unsure whether the school is a Religious Order school or not, please check at this point.</w:t>
            </w:r>
          </w:p>
        </w:tc>
        <w:tc>
          <w:tcPr>
            <w:tcW w:w="1010" w:type="dxa"/>
            <w:tcBorders>
              <w:bottom w:val="single" w:sz="2" w:space="0" w:color="auto"/>
            </w:tcBorders>
            <w:vAlign w:val="center"/>
          </w:tcPr>
          <w:p w14:paraId="58A39625" w14:textId="77777777" w:rsidR="005E3DEE" w:rsidRPr="00E0564E" w:rsidRDefault="005E3DEE" w:rsidP="00D92863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0D5967" w:rsidRPr="00E0564E" w14:paraId="79D9519D" w14:textId="77777777" w:rsidTr="3F42EC92">
        <w:trPr>
          <w:trHeight w:val="769"/>
          <w:jc w:val="center"/>
        </w:trPr>
        <w:tc>
          <w:tcPr>
            <w:tcW w:w="8771" w:type="dxa"/>
            <w:gridSpan w:val="2"/>
            <w:tcBorders>
              <w:top w:val="single" w:sz="2" w:space="0" w:color="auto"/>
            </w:tcBorders>
          </w:tcPr>
          <w:p w14:paraId="2BEBE15F" w14:textId="04079F69" w:rsidR="000D5967" w:rsidRPr="00E0564E" w:rsidRDefault="000D5967" w:rsidP="00694C04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00E0564E">
              <w:rPr>
                <w:rFonts w:ascii="Open Sans" w:hAnsi="Open Sans" w:cs="Open Sans"/>
                <w:lang w:val="en-US"/>
              </w:rPr>
              <w:t>If you are to be shadowed by a trainee inspector</w:t>
            </w:r>
            <w:r w:rsidR="02A134A4" w:rsidRPr="00E0564E">
              <w:rPr>
                <w:rFonts w:ascii="Open Sans" w:hAnsi="Open Sans" w:cs="Open Sans"/>
                <w:lang w:val="en-US"/>
              </w:rPr>
              <w:t xml:space="preserve"> or are expecting a QA visit during the inspection, inform the </w:t>
            </w:r>
            <w:r w:rsidRPr="00E0564E">
              <w:rPr>
                <w:rFonts w:ascii="Open Sans" w:hAnsi="Open Sans" w:cs="Open Sans"/>
                <w:lang w:val="en-US"/>
              </w:rPr>
              <w:t>headteacher.</w:t>
            </w:r>
            <w:r w:rsidR="2A242119" w:rsidRPr="00E0564E">
              <w:rPr>
                <w:rFonts w:ascii="Open Sans" w:hAnsi="Open Sans" w:cs="Open Sans"/>
                <w:lang w:val="en-US"/>
              </w:rPr>
              <w:t xml:space="preserve"> It may be considered inappropriate for a trainee to accompany the team, given any circumstance</w:t>
            </w:r>
            <w:r w:rsidR="2922ED33" w:rsidRPr="00E0564E">
              <w:rPr>
                <w:rFonts w:ascii="Open Sans" w:hAnsi="Open Sans" w:cs="Open Sans"/>
                <w:lang w:val="en-US"/>
              </w:rPr>
              <w:t>s that come to light in this conversation.</w:t>
            </w:r>
            <w:r w:rsidRPr="00E0564E">
              <w:rPr>
                <w:rFonts w:ascii="Open Sans" w:hAnsi="Open Sans" w:cs="Open Sans"/>
                <w:lang w:val="en-US"/>
              </w:rPr>
              <w:t xml:space="preserve"> </w:t>
            </w:r>
          </w:p>
        </w:tc>
        <w:tc>
          <w:tcPr>
            <w:tcW w:w="1010" w:type="dxa"/>
            <w:tcBorders>
              <w:top w:val="single" w:sz="2" w:space="0" w:color="auto"/>
            </w:tcBorders>
            <w:vAlign w:val="center"/>
          </w:tcPr>
          <w:p w14:paraId="1331D587" w14:textId="4B1A73D8" w:rsidR="000D5967" w:rsidRPr="00E0564E" w:rsidRDefault="000D5967" w:rsidP="00D92863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C34955" w:rsidRPr="00E0564E" w14:paraId="6759841D" w14:textId="77777777" w:rsidTr="3F42EC92">
        <w:trPr>
          <w:trHeight w:val="769"/>
          <w:jc w:val="center"/>
        </w:trPr>
        <w:tc>
          <w:tcPr>
            <w:tcW w:w="8771" w:type="dxa"/>
            <w:gridSpan w:val="2"/>
            <w:tcBorders>
              <w:top w:val="single" w:sz="2" w:space="0" w:color="auto"/>
            </w:tcBorders>
          </w:tcPr>
          <w:p w14:paraId="043D27DF" w14:textId="3232F6C0" w:rsidR="00C34955" w:rsidRPr="00E0564E" w:rsidRDefault="000D7A48" w:rsidP="00694C04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3F42EC92">
              <w:rPr>
                <w:rFonts w:ascii="Open Sans" w:hAnsi="Open Sans" w:cs="Open Sans"/>
                <w:lang w:val="en-US"/>
              </w:rPr>
              <w:t xml:space="preserve">Inform </w:t>
            </w:r>
            <w:r w:rsidR="6EC06396" w:rsidRPr="3F42EC92">
              <w:rPr>
                <w:rFonts w:ascii="Open Sans" w:hAnsi="Open Sans" w:cs="Open Sans"/>
                <w:lang w:val="en-US"/>
              </w:rPr>
              <w:t xml:space="preserve">the </w:t>
            </w:r>
            <w:r w:rsidRPr="3F42EC92">
              <w:rPr>
                <w:rFonts w:ascii="Open Sans" w:hAnsi="Open Sans" w:cs="Open Sans"/>
                <w:lang w:val="en-US"/>
              </w:rPr>
              <w:t>head</w:t>
            </w:r>
            <w:r w:rsidR="7F65F6C4" w:rsidRPr="3F42EC92">
              <w:rPr>
                <w:rFonts w:ascii="Open Sans" w:hAnsi="Open Sans" w:cs="Open Sans"/>
                <w:lang w:val="en-US"/>
              </w:rPr>
              <w:t xml:space="preserve"> </w:t>
            </w:r>
            <w:r w:rsidRPr="3F42EC92">
              <w:rPr>
                <w:rFonts w:ascii="Open Sans" w:hAnsi="Open Sans" w:cs="Open Sans"/>
                <w:lang w:val="en-US"/>
              </w:rPr>
              <w:t>teacher that you will send a summary email following this call.</w:t>
            </w:r>
          </w:p>
        </w:tc>
        <w:tc>
          <w:tcPr>
            <w:tcW w:w="1010" w:type="dxa"/>
            <w:tcBorders>
              <w:top w:val="single" w:sz="2" w:space="0" w:color="auto"/>
            </w:tcBorders>
            <w:vAlign w:val="center"/>
          </w:tcPr>
          <w:p w14:paraId="392F5195" w14:textId="77777777" w:rsidR="00C34955" w:rsidRPr="00E0564E" w:rsidRDefault="00C34955" w:rsidP="00D92863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2E6137" w:rsidRPr="00E0564E" w14:paraId="45E614FB" w14:textId="77777777" w:rsidTr="3F42EC92">
        <w:trPr>
          <w:trHeight w:val="769"/>
          <w:jc w:val="center"/>
        </w:trPr>
        <w:tc>
          <w:tcPr>
            <w:tcW w:w="8771" w:type="dxa"/>
            <w:gridSpan w:val="2"/>
            <w:tcBorders>
              <w:top w:val="single" w:sz="2" w:space="0" w:color="auto"/>
            </w:tcBorders>
          </w:tcPr>
          <w:p w14:paraId="1071D304" w14:textId="287DFB3D" w:rsidR="002E6137" w:rsidRPr="002E6137" w:rsidRDefault="002E6137" w:rsidP="00694C04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3F42EC92">
              <w:rPr>
                <w:rFonts w:ascii="Open Sans" w:hAnsi="Open Sans" w:cs="Open Sans"/>
                <w:lang w:val="en-US"/>
              </w:rPr>
              <w:t>Remind the head</w:t>
            </w:r>
            <w:r w:rsidR="7A035A18" w:rsidRPr="3F42EC92">
              <w:rPr>
                <w:rFonts w:ascii="Open Sans" w:hAnsi="Open Sans" w:cs="Open Sans"/>
                <w:lang w:val="en-US"/>
              </w:rPr>
              <w:t xml:space="preserve"> </w:t>
            </w:r>
            <w:r w:rsidR="00EB1349" w:rsidRPr="3F42EC92">
              <w:rPr>
                <w:rFonts w:ascii="Open Sans" w:hAnsi="Open Sans" w:cs="Open Sans"/>
                <w:lang w:val="en-US"/>
              </w:rPr>
              <w:t>teacher</w:t>
            </w:r>
            <w:r w:rsidRPr="3F42EC92">
              <w:rPr>
                <w:rFonts w:ascii="Open Sans" w:hAnsi="Open Sans" w:cs="Open Sans"/>
                <w:lang w:val="en-US"/>
              </w:rPr>
              <w:t xml:space="preserve"> that parents must be informed of the inspection and that this is a governor/trust responsibility</w:t>
            </w:r>
          </w:p>
        </w:tc>
        <w:tc>
          <w:tcPr>
            <w:tcW w:w="1010" w:type="dxa"/>
            <w:tcBorders>
              <w:top w:val="single" w:sz="2" w:space="0" w:color="auto"/>
            </w:tcBorders>
            <w:vAlign w:val="center"/>
          </w:tcPr>
          <w:p w14:paraId="79B8E996" w14:textId="77777777" w:rsidR="002E6137" w:rsidRPr="00E0564E" w:rsidRDefault="002E6137" w:rsidP="00D92863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AE17F9" w:rsidRPr="00E0564E" w14:paraId="4C57A9C4" w14:textId="77777777" w:rsidTr="3F42EC92">
        <w:trPr>
          <w:trHeight w:val="769"/>
          <w:jc w:val="center"/>
        </w:trPr>
        <w:tc>
          <w:tcPr>
            <w:tcW w:w="8771" w:type="dxa"/>
            <w:gridSpan w:val="2"/>
            <w:tcBorders>
              <w:top w:val="single" w:sz="2" w:space="0" w:color="auto"/>
            </w:tcBorders>
          </w:tcPr>
          <w:p w14:paraId="3BCFCBFB" w14:textId="04115617" w:rsidR="00AE17F9" w:rsidRPr="3F42EC92" w:rsidRDefault="00E101E6" w:rsidP="00694C04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Inform the head teacher as to their compliance with the diocesan bishop’s requirements as communicated to the inspector by the diocese</w:t>
            </w:r>
            <w:r w:rsidR="003E1A19">
              <w:rPr>
                <w:rFonts w:ascii="Open Sans" w:hAnsi="Open Sans" w:cs="Open Sans"/>
                <w:lang w:val="en-US"/>
              </w:rPr>
              <w:t>. If the school disputes this</w:t>
            </w:r>
            <w:r w:rsidR="007B2D68">
              <w:rPr>
                <w:rFonts w:ascii="Open Sans" w:hAnsi="Open Sans" w:cs="Open Sans"/>
                <w:lang w:val="en-US"/>
              </w:rPr>
              <w:t>,</w:t>
            </w:r>
            <w:r>
              <w:rPr>
                <w:rFonts w:ascii="Open Sans" w:hAnsi="Open Sans" w:cs="Open Sans"/>
                <w:lang w:val="en-US"/>
              </w:rPr>
              <w:t xml:space="preserve"> invite them to contact the diocese</w:t>
            </w:r>
            <w:r w:rsidR="003E1A19">
              <w:rPr>
                <w:rFonts w:ascii="Open Sans" w:hAnsi="Open Sans" w:cs="Open Sans"/>
                <w:lang w:val="en-US"/>
              </w:rPr>
              <w:t xml:space="preserve">, </w:t>
            </w:r>
            <w:r w:rsidR="00C8033A">
              <w:rPr>
                <w:rFonts w:ascii="Open Sans" w:hAnsi="Open Sans" w:cs="Open Sans"/>
                <w:lang w:val="en-US"/>
              </w:rPr>
              <w:t>but let them know that this is not grounds for deferral</w:t>
            </w:r>
            <w:r w:rsidR="00306296">
              <w:rPr>
                <w:rFonts w:ascii="Open Sans" w:hAnsi="Open Sans" w:cs="Open Sans"/>
                <w:lang w:val="en-US"/>
              </w:rPr>
              <w:t xml:space="preserve">, nor </w:t>
            </w:r>
            <w:r w:rsidR="008621FF">
              <w:rPr>
                <w:rFonts w:ascii="Open Sans" w:hAnsi="Open Sans" w:cs="Open Sans"/>
                <w:lang w:val="en-US"/>
              </w:rPr>
              <w:t>does the inspector have the authority to overrule a diocesan determination of compliance.</w:t>
            </w:r>
          </w:p>
        </w:tc>
        <w:tc>
          <w:tcPr>
            <w:tcW w:w="1010" w:type="dxa"/>
            <w:tcBorders>
              <w:top w:val="single" w:sz="2" w:space="0" w:color="auto"/>
            </w:tcBorders>
            <w:vAlign w:val="center"/>
          </w:tcPr>
          <w:p w14:paraId="2DD12A7C" w14:textId="77777777" w:rsidR="00AE17F9" w:rsidRPr="00E0564E" w:rsidRDefault="00AE17F9" w:rsidP="00D92863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3F42EC92" w14:paraId="79EE4D07" w14:textId="77777777" w:rsidTr="3F42EC92">
        <w:trPr>
          <w:trHeight w:val="769"/>
          <w:jc w:val="center"/>
        </w:trPr>
        <w:tc>
          <w:tcPr>
            <w:tcW w:w="8771" w:type="dxa"/>
            <w:gridSpan w:val="2"/>
            <w:tcBorders>
              <w:top w:val="single" w:sz="2" w:space="0" w:color="auto"/>
            </w:tcBorders>
          </w:tcPr>
          <w:p w14:paraId="1C15C5AB" w14:textId="53A059AF" w:rsidR="68BD0D50" w:rsidRDefault="68BD0D50" w:rsidP="3F42EC92">
            <w:pPr>
              <w:rPr>
                <w:rFonts w:ascii="Open Sans" w:hAnsi="Open Sans" w:cs="Open Sans"/>
                <w:lang w:val="en-US"/>
              </w:rPr>
            </w:pPr>
            <w:r w:rsidRPr="3F42EC92">
              <w:rPr>
                <w:rFonts w:ascii="Open Sans" w:hAnsi="Open Sans" w:cs="Open Sans"/>
                <w:lang w:val="en-US"/>
              </w:rPr>
              <w:t>Remind the head</w:t>
            </w:r>
            <w:r w:rsidR="0F7F1D4C" w:rsidRPr="3F42EC92">
              <w:rPr>
                <w:rFonts w:ascii="Open Sans" w:hAnsi="Open Sans" w:cs="Open Sans"/>
                <w:lang w:val="en-US"/>
              </w:rPr>
              <w:t xml:space="preserve"> </w:t>
            </w:r>
            <w:r w:rsidRPr="3F42EC92">
              <w:rPr>
                <w:rFonts w:ascii="Open Sans" w:hAnsi="Open Sans" w:cs="Open Sans"/>
                <w:lang w:val="en-US"/>
              </w:rPr>
              <w:t xml:space="preserve">teacher that if there </w:t>
            </w:r>
            <w:r w:rsidR="6C59140C" w:rsidRPr="3F42EC92">
              <w:rPr>
                <w:rFonts w:ascii="Open Sans" w:hAnsi="Open Sans" w:cs="Open Sans"/>
                <w:lang w:val="en-US"/>
              </w:rPr>
              <w:t>are any</w:t>
            </w:r>
            <w:r w:rsidRPr="3F42EC92">
              <w:rPr>
                <w:rFonts w:ascii="Open Sans" w:hAnsi="Open Sans" w:cs="Open Sans"/>
                <w:lang w:val="en-US"/>
              </w:rPr>
              <w:t xml:space="preserve"> issues with the inspection or the conduct of </w:t>
            </w:r>
            <w:r w:rsidR="1C5B09B8" w:rsidRPr="3F42EC92">
              <w:rPr>
                <w:rFonts w:ascii="Open Sans" w:hAnsi="Open Sans" w:cs="Open Sans"/>
                <w:lang w:val="en-US"/>
              </w:rPr>
              <w:t>inspectors,</w:t>
            </w:r>
            <w:r w:rsidRPr="3F42EC92">
              <w:rPr>
                <w:rFonts w:ascii="Open Sans" w:hAnsi="Open Sans" w:cs="Open Sans"/>
                <w:lang w:val="en-US"/>
              </w:rPr>
              <w:t xml:space="preserve"> these should be raised as early as possible so that concerns can be addressed in a timely way. </w:t>
            </w:r>
            <w:r w:rsidR="12792D9F" w:rsidRPr="3F42EC92">
              <w:rPr>
                <w:rFonts w:ascii="Open Sans" w:hAnsi="Open Sans" w:cs="Open Sans"/>
                <w:lang w:val="en-US"/>
              </w:rPr>
              <w:t xml:space="preserve">If issues have not been raised during the </w:t>
            </w:r>
            <w:r w:rsidR="2945DD60" w:rsidRPr="3F42EC92">
              <w:rPr>
                <w:rFonts w:ascii="Open Sans" w:hAnsi="Open Sans" w:cs="Open Sans"/>
                <w:lang w:val="en-US"/>
              </w:rPr>
              <w:t>inspection</w:t>
            </w:r>
            <w:r w:rsidR="12792D9F" w:rsidRPr="3F42EC92">
              <w:rPr>
                <w:rFonts w:ascii="Open Sans" w:hAnsi="Open Sans" w:cs="Open Sans"/>
                <w:lang w:val="en-US"/>
              </w:rPr>
              <w:t xml:space="preserve"> this will limit the ability to make a formal complaint later.</w:t>
            </w:r>
          </w:p>
        </w:tc>
        <w:tc>
          <w:tcPr>
            <w:tcW w:w="1010" w:type="dxa"/>
            <w:tcBorders>
              <w:top w:val="single" w:sz="2" w:space="0" w:color="auto"/>
            </w:tcBorders>
            <w:vAlign w:val="center"/>
          </w:tcPr>
          <w:p w14:paraId="25EE4D3F" w14:textId="2BEAB0E5" w:rsidR="3F42EC92" w:rsidRDefault="3F42EC92" w:rsidP="3F42EC92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AB44E0" w:rsidRPr="00E0564E" w14:paraId="4B011F8B" w14:textId="77777777" w:rsidTr="3F42EC92">
        <w:trPr>
          <w:jc w:val="center"/>
        </w:trPr>
        <w:tc>
          <w:tcPr>
            <w:tcW w:w="2248" w:type="dxa"/>
            <w:vMerge w:val="restart"/>
          </w:tcPr>
          <w:p w14:paraId="211CEF5F" w14:textId="6C97EF28" w:rsidR="00AB44E0" w:rsidRPr="00E0564E" w:rsidRDefault="00AB44E0" w:rsidP="00694C04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00E0564E">
              <w:rPr>
                <w:rFonts w:ascii="Open Sans" w:hAnsi="Open Sans" w:cs="Open Sans"/>
                <w:lang w:val="en-US"/>
              </w:rPr>
              <w:t xml:space="preserve">Documentation to be sent </w:t>
            </w:r>
            <w:r>
              <w:rPr>
                <w:rFonts w:ascii="Open Sans" w:hAnsi="Open Sans" w:cs="Open Sans"/>
                <w:lang w:val="en-US"/>
              </w:rPr>
              <w:t>by the end of today</w:t>
            </w:r>
            <w:r w:rsidR="00A554A2">
              <w:rPr>
                <w:rFonts w:ascii="Open Sans" w:hAnsi="Open Sans" w:cs="Open Sans"/>
                <w:lang w:val="en-US"/>
              </w:rPr>
              <w:t xml:space="preserve"> (no later than 16:00)</w:t>
            </w:r>
          </w:p>
        </w:tc>
        <w:tc>
          <w:tcPr>
            <w:tcW w:w="6523" w:type="dxa"/>
          </w:tcPr>
          <w:p w14:paraId="6E17C263" w14:textId="46380831" w:rsidR="00AB44E0" w:rsidRPr="00E0564E" w:rsidRDefault="00AB44E0" w:rsidP="00694C04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3F42EC92">
              <w:rPr>
                <w:rFonts w:ascii="Open Sans" w:hAnsi="Open Sans" w:cs="Open Sans"/>
                <w:lang w:val="en-US"/>
              </w:rPr>
              <w:t xml:space="preserve">School’s </w:t>
            </w:r>
            <w:r w:rsidR="287398D6" w:rsidRPr="3F42EC92">
              <w:rPr>
                <w:rFonts w:ascii="Open Sans" w:hAnsi="Open Sans" w:cs="Open Sans"/>
                <w:lang w:val="en-US"/>
              </w:rPr>
              <w:t>record of its Catholic self-evaluation</w:t>
            </w:r>
          </w:p>
        </w:tc>
        <w:tc>
          <w:tcPr>
            <w:tcW w:w="1010" w:type="dxa"/>
            <w:vAlign w:val="center"/>
          </w:tcPr>
          <w:p w14:paraId="2089369E" w14:textId="7DD93BD1" w:rsidR="00AB44E0" w:rsidRPr="00E0564E" w:rsidRDefault="00AB44E0" w:rsidP="00D92863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AB44E0" w:rsidRPr="00E0564E" w14:paraId="2AD24F06" w14:textId="77777777" w:rsidTr="3F42EC92">
        <w:trPr>
          <w:jc w:val="center"/>
        </w:trPr>
        <w:tc>
          <w:tcPr>
            <w:tcW w:w="2248" w:type="dxa"/>
            <w:vMerge/>
          </w:tcPr>
          <w:p w14:paraId="72DE5D96" w14:textId="77777777" w:rsidR="00AB44E0" w:rsidRPr="00E0564E" w:rsidRDefault="00AB44E0" w:rsidP="00D92863">
            <w:pPr>
              <w:spacing w:before="120" w:after="120"/>
              <w:jc w:val="both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57B92F76" w14:textId="4538534D" w:rsidR="00AB44E0" w:rsidRPr="00E0564E" w:rsidRDefault="00AB44E0" w:rsidP="00694C04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00E0564E">
              <w:rPr>
                <w:rFonts w:ascii="Open Sans" w:hAnsi="Open Sans" w:cs="Open Sans"/>
                <w:lang w:val="en-US"/>
              </w:rPr>
              <w:t xml:space="preserve">Religious </w:t>
            </w:r>
            <w:r>
              <w:rPr>
                <w:rFonts w:ascii="Open Sans" w:hAnsi="Open Sans" w:cs="Open Sans"/>
                <w:lang w:val="en-US"/>
              </w:rPr>
              <w:t>e</w:t>
            </w:r>
            <w:r w:rsidRPr="00E0564E">
              <w:rPr>
                <w:rFonts w:ascii="Open Sans" w:hAnsi="Open Sans" w:cs="Open Sans"/>
                <w:lang w:val="en-US"/>
              </w:rPr>
              <w:t xml:space="preserve">ducation </w:t>
            </w:r>
            <w:r>
              <w:rPr>
                <w:rFonts w:ascii="Open Sans" w:hAnsi="Open Sans" w:cs="Open Sans"/>
                <w:lang w:val="en-US"/>
              </w:rPr>
              <w:t>a</w:t>
            </w:r>
            <w:r w:rsidRPr="00E0564E">
              <w:rPr>
                <w:rFonts w:ascii="Open Sans" w:hAnsi="Open Sans" w:cs="Open Sans"/>
                <w:lang w:val="en-US"/>
              </w:rPr>
              <w:t>chievement data and any school analysis for the last three years</w:t>
            </w:r>
          </w:p>
        </w:tc>
        <w:tc>
          <w:tcPr>
            <w:tcW w:w="1010" w:type="dxa"/>
            <w:vAlign w:val="center"/>
          </w:tcPr>
          <w:p w14:paraId="765EB853" w14:textId="4F8AB5A1" w:rsidR="00AB44E0" w:rsidRPr="00E0564E" w:rsidRDefault="00AB44E0" w:rsidP="00D92863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AB44E0" w:rsidRPr="00E0564E" w14:paraId="3FE8DDD5" w14:textId="77777777" w:rsidTr="3F42EC92">
        <w:trPr>
          <w:jc w:val="center"/>
        </w:trPr>
        <w:tc>
          <w:tcPr>
            <w:tcW w:w="2248" w:type="dxa"/>
            <w:vMerge/>
          </w:tcPr>
          <w:p w14:paraId="612E7138" w14:textId="77777777" w:rsidR="00AB44E0" w:rsidRPr="00E0564E" w:rsidRDefault="00AB44E0" w:rsidP="00D92863">
            <w:pPr>
              <w:spacing w:before="120" w:after="120"/>
              <w:jc w:val="both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4DBA5B97" w14:textId="77777777" w:rsidR="00AB44E0" w:rsidRPr="00E0564E" w:rsidRDefault="00AB44E0" w:rsidP="00694C04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00E0564E">
              <w:rPr>
                <w:rFonts w:ascii="Open Sans" w:hAnsi="Open Sans" w:cs="Open Sans"/>
                <w:lang w:val="en-US"/>
              </w:rPr>
              <w:t>School Improvement Plan</w:t>
            </w:r>
          </w:p>
        </w:tc>
        <w:tc>
          <w:tcPr>
            <w:tcW w:w="1010" w:type="dxa"/>
            <w:vAlign w:val="center"/>
          </w:tcPr>
          <w:p w14:paraId="01589F6E" w14:textId="1766C838" w:rsidR="00AB44E0" w:rsidRPr="00E0564E" w:rsidRDefault="00AB44E0" w:rsidP="00D92863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AB44E0" w:rsidRPr="00E0564E" w14:paraId="565B3AEF" w14:textId="77777777" w:rsidTr="3F42EC92">
        <w:trPr>
          <w:jc w:val="center"/>
        </w:trPr>
        <w:tc>
          <w:tcPr>
            <w:tcW w:w="2248" w:type="dxa"/>
            <w:vMerge/>
          </w:tcPr>
          <w:p w14:paraId="639307EC" w14:textId="77777777" w:rsidR="00AB44E0" w:rsidRPr="00E0564E" w:rsidRDefault="00AB44E0" w:rsidP="00D92863">
            <w:pPr>
              <w:spacing w:before="120" w:after="120"/>
              <w:jc w:val="both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1AA3E258" w14:textId="40410A0D" w:rsidR="00AB44E0" w:rsidRPr="00E0564E" w:rsidRDefault="00AB44E0" w:rsidP="00694C04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001876D5">
              <w:rPr>
                <w:rFonts w:ascii="Open Sans" w:hAnsi="Open Sans" w:cs="Open Sans"/>
                <w:lang w:val="en-US"/>
              </w:rPr>
              <w:t>Catholic life and mission/Religious education/Collective Worship Improvement Plan/s</w:t>
            </w:r>
            <w:r>
              <w:rPr>
                <w:rFonts w:ascii="Open Sans" w:hAnsi="Open Sans" w:cs="Open Sans"/>
                <w:lang w:val="en-US"/>
              </w:rPr>
              <w:t>, if available</w:t>
            </w:r>
          </w:p>
        </w:tc>
        <w:tc>
          <w:tcPr>
            <w:tcW w:w="1010" w:type="dxa"/>
            <w:vAlign w:val="center"/>
          </w:tcPr>
          <w:p w14:paraId="1C2F1C3E" w14:textId="5D1BC0F1" w:rsidR="00AB44E0" w:rsidRPr="00E0564E" w:rsidRDefault="00AB44E0" w:rsidP="00D92863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519BBA16" w14:textId="77777777" w:rsidTr="3F42EC92">
        <w:trPr>
          <w:jc w:val="center"/>
        </w:trPr>
        <w:tc>
          <w:tcPr>
            <w:tcW w:w="2248" w:type="dxa"/>
            <w:vMerge/>
          </w:tcPr>
          <w:p w14:paraId="710CA739" w14:textId="77777777" w:rsidR="00E06F91" w:rsidRPr="00E0564E" w:rsidRDefault="00E06F91" w:rsidP="00E06F91">
            <w:pPr>
              <w:spacing w:before="120" w:after="120"/>
              <w:jc w:val="both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0D782AAC" w14:textId="27CE4883" w:rsidR="00E06F91" w:rsidRPr="001876D5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00E0564E">
              <w:rPr>
                <w:rFonts w:ascii="Open Sans" w:hAnsi="Open Sans" w:cs="Open Sans"/>
                <w:lang w:val="en-US"/>
              </w:rPr>
              <w:t>Plan of the school - where available.</w:t>
            </w:r>
          </w:p>
        </w:tc>
        <w:tc>
          <w:tcPr>
            <w:tcW w:w="1010" w:type="dxa"/>
            <w:vAlign w:val="center"/>
          </w:tcPr>
          <w:p w14:paraId="5609D0CA" w14:textId="7777777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51F3D5B7" w14:textId="77777777" w:rsidTr="3F42EC92">
        <w:trPr>
          <w:jc w:val="center"/>
        </w:trPr>
        <w:tc>
          <w:tcPr>
            <w:tcW w:w="2248" w:type="dxa"/>
            <w:vMerge/>
          </w:tcPr>
          <w:p w14:paraId="4DC34B35" w14:textId="77777777" w:rsidR="00E06F91" w:rsidRPr="00E0564E" w:rsidRDefault="00E06F91" w:rsidP="00E06F91">
            <w:pPr>
              <w:spacing w:before="120" w:after="120"/>
              <w:jc w:val="both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58292165" w14:textId="2FC085AF" w:rsidR="00E06F91" w:rsidRPr="001876D5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Timings of the school day – lesson times, breaks, assemblies</w:t>
            </w:r>
          </w:p>
        </w:tc>
        <w:tc>
          <w:tcPr>
            <w:tcW w:w="1010" w:type="dxa"/>
            <w:vAlign w:val="center"/>
          </w:tcPr>
          <w:p w14:paraId="3CF3042C" w14:textId="7777777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0133EA40" w14:textId="77777777" w:rsidTr="3F42EC92">
        <w:trPr>
          <w:jc w:val="center"/>
        </w:trPr>
        <w:tc>
          <w:tcPr>
            <w:tcW w:w="2248" w:type="dxa"/>
            <w:vMerge/>
          </w:tcPr>
          <w:p w14:paraId="04B5F4A1" w14:textId="77777777" w:rsidR="00E06F91" w:rsidRPr="00E0564E" w:rsidRDefault="00E06F91" w:rsidP="00E06F91">
            <w:pPr>
              <w:spacing w:before="120" w:after="120"/>
              <w:jc w:val="both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53767C75" w14:textId="07D557FB" w:rsidR="00E06F91" w:rsidRPr="001876D5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00AB44E0">
              <w:rPr>
                <w:rFonts w:ascii="Open Sans" w:hAnsi="Open Sans" w:cs="Open Sans"/>
                <w:lang w:val="en-US"/>
              </w:rPr>
              <w:t>A list of staff including their classes and area of responsibility for those with a leadership role</w:t>
            </w:r>
          </w:p>
        </w:tc>
        <w:tc>
          <w:tcPr>
            <w:tcW w:w="1010" w:type="dxa"/>
            <w:vAlign w:val="center"/>
          </w:tcPr>
          <w:p w14:paraId="039188A6" w14:textId="7777777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43B33443" w14:textId="77777777" w:rsidTr="3F42EC92">
        <w:trPr>
          <w:jc w:val="center"/>
        </w:trPr>
        <w:tc>
          <w:tcPr>
            <w:tcW w:w="2248" w:type="dxa"/>
            <w:vMerge/>
          </w:tcPr>
          <w:p w14:paraId="15C544DA" w14:textId="77777777" w:rsidR="00E06F91" w:rsidRPr="00E0564E" w:rsidRDefault="00E06F91" w:rsidP="00E06F91">
            <w:pPr>
              <w:spacing w:before="120" w:after="120"/>
              <w:jc w:val="both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4BEF0E53" w14:textId="1E9CDDA6" w:rsidR="00E06F91" w:rsidRPr="001876D5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00C0077F">
              <w:rPr>
                <w:rFonts w:ascii="Open Sans" w:hAnsi="Open Sans" w:cs="Open Sans"/>
                <w:lang w:val="en-US"/>
              </w:rPr>
              <w:t>Any other documents that you think would be helpful or supportive</w:t>
            </w:r>
          </w:p>
        </w:tc>
        <w:tc>
          <w:tcPr>
            <w:tcW w:w="1010" w:type="dxa"/>
            <w:vAlign w:val="center"/>
          </w:tcPr>
          <w:p w14:paraId="2D0569A9" w14:textId="7777777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272BC528" w14:textId="77777777" w:rsidTr="3F42EC92">
        <w:trPr>
          <w:trHeight w:val="480"/>
          <w:jc w:val="center"/>
        </w:trPr>
        <w:tc>
          <w:tcPr>
            <w:tcW w:w="2248" w:type="dxa"/>
            <w:vMerge/>
          </w:tcPr>
          <w:p w14:paraId="04F0B673" w14:textId="77777777" w:rsidR="00E06F91" w:rsidRPr="00E0564E" w:rsidRDefault="00E06F91" w:rsidP="00E06F91">
            <w:pPr>
              <w:spacing w:before="120" w:after="120"/>
              <w:jc w:val="both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2194022A" w14:textId="71E729CD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00E0564E">
              <w:rPr>
                <w:rFonts w:ascii="Open Sans" w:hAnsi="Open Sans" w:cs="Open Sans"/>
                <w:lang w:val="en-US"/>
              </w:rPr>
              <w:t>Secondary</w:t>
            </w:r>
            <w:r>
              <w:rPr>
                <w:rFonts w:ascii="Open Sans" w:hAnsi="Open Sans" w:cs="Open Sans"/>
                <w:lang w:val="en-US"/>
              </w:rPr>
              <w:t xml:space="preserve"> and sixth form colleges</w:t>
            </w:r>
          </w:p>
          <w:p w14:paraId="7F68CC04" w14:textId="6FA44F31" w:rsidR="00E06F91" w:rsidRDefault="00E06F91" w:rsidP="00E06F91">
            <w:pPr>
              <w:pStyle w:val="ListParagraph"/>
              <w:numPr>
                <w:ilvl w:val="0"/>
                <w:numId w:val="1"/>
              </w:numPr>
              <w:spacing w:before="120" w:after="120"/>
              <w:ind w:left="325" w:hanging="254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Full school t</w:t>
            </w:r>
            <w:r w:rsidRPr="00E0564E">
              <w:rPr>
                <w:rFonts w:ascii="Open Sans" w:hAnsi="Open Sans" w:cs="Open Sans"/>
                <w:lang w:val="en-US"/>
              </w:rPr>
              <w:t xml:space="preserve">imetable indicating when all </w:t>
            </w:r>
            <w:r>
              <w:rPr>
                <w:rFonts w:ascii="Open Sans" w:hAnsi="Open Sans" w:cs="Open Sans"/>
                <w:lang w:val="en-US"/>
              </w:rPr>
              <w:t>RE</w:t>
            </w:r>
            <w:r w:rsidRPr="00E0564E">
              <w:rPr>
                <w:rFonts w:ascii="Open Sans" w:hAnsi="Open Sans" w:cs="Open Sans"/>
                <w:lang w:val="en-US"/>
              </w:rPr>
              <w:t xml:space="preserve"> lessons occur</w:t>
            </w:r>
            <w:r>
              <w:rPr>
                <w:rFonts w:ascii="Open Sans" w:hAnsi="Open Sans" w:cs="Open Sans"/>
                <w:lang w:val="en-US"/>
              </w:rPr>
              <w:t>, so the team can plan observations</w:t>
            </w:r>
            <w:r w:rsidRPr="00E0564E">
              <w:rPr>
                <w:rFonts w:ascii="Open Sans" w:hAnsi="Open Sans" w:cs="Open Sans"/>
                <w:lang w:val="en-US"/>
              </w:rPr>
              <w:t>.</w:t>
            </w:r>
            <w:r>
              <w:rPr>
                <w:rFonts w:ascii="Open Sans" w:hAnsi="Open Sans" w:cs="Open Sans"/>
                <w:lang w:val="en-US"/>
              </w:rPr>
              <w:t xml:space="preserve"> This will also enable the team to calculate compliance with the bishops’ curriculum time requirements.</w:t>
            </w:r>
            <w:r w:rsidRPr="00E0564E">
              <w:rPr>
                <w:rFonts w:ascii="Open Sans" w:hAnsi="Open Sans" w:cs="Open Sans"/>
                <w:lang w:val="en-US"/>
              </w:rPr>
              <w:t xml:space="preserve"> </w:t>
            </w:r>
          </w:p>
          <w:p w14:paraId="4623DB6D" w14:textId="5B71B2BB" w:rsidR="00E06F91" w:rsidRPr="00E0564E" w:rsidRDefault="00E06F91" w:rsidP="00E06F91">
            <w:pPr>
              <w:pStyle w:val="ListParagraph"/>
              <w:numPr>
                <w:ilvl w:val="0"/>
                <w:numId w:val="1"/>
              </w:numPr>
              <w:spacing w:before="120" w:after="120"/>
              <w:ind w:left="325" w:hanging="254"/>
              <w:rPr>
                <w:rFonts w:ascii="Open Sans" w:hAnsi="Open Sans" w:cs="Open Sans"/>
                <w:lang w:val="en-US"/>
              </w:rPr>
            </w:pPr>
            <w:r w:rsidRPr="00E0564E">
              <w:rPr>
                <w:rFonts w:ascii="Open Sans" w:hAnsi="Open Sans" w:cs="Open Sans"/>
                <w:lang w:val="en-US"/>
              </w:rPr>
              <w:t>If the school operates a two-week timetable this will need to be sent. Indicate which week the inspection takes place in.</w:t>
            </w:r>
          </w:p>
          <w:p w14:paraId="68A5BA17" w14:textId="2604C918" w:rsidR="00E06F91" w:rsidRPr="00E0564E" w:rsidRDefault="00E06F91" w:rsidP="00E06F91">
            <w:pPr>
              <w:pStyle w:val="ListParagraph"/>
              <w:numPr>
                <w:ilvl w:val="0"/>
                <w:numId w:val="1"/>
              </w:numPr>
              <w:spacing w:before="120" w:after="120"/>
              <w:ind w:left="325" w:hanging="254"/>
              <w:rPr>
                <w:rFonts w:ascii="Open Sans" w:hAnsi="Open Sans" w:cs="Open Sans"/>
                <w:lang w:val="en-US"/>
              </w:rPr>
            </w:pPr>
            <w:r w:rsidRPr="7B783C76">
              <w:rPr>
                <w:rFonts w:ascii="Open Sans" w:hAnsi="Open Sans" w:cs="Open Sans"/>
                <w:lang w:val="en-US"/>
              </w:rPr>
              <w:t>Setting arrangements/codes</w:t>
            </w:r>
            <w:r>
              <w:rPr>
                <w:rFonts w:ascii="Open Sans" w:hAnsi="Open Sans" w:cs="Open Sans"/>
                <w:lang w:val="en-US"/>
              </w:rPr>
              <w:t xml:space="preserve"> so that inspectors can interpret the timetable and plan accordingly.</w:t>
            </w:r>
          </w:p>
        </w:tc>
        <w:tc>
          <w:tcPr>
            <w:tcW w:w="1010" w:type="dxa"/>
            <w:vAlign w:val="center"/>
          </w:tcPr>
          <w:p w14:paraId="38E0E7DC" w14:textId="0CC5CB06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07C012E3" w14:textId="77777777" w:rsidTr="3F42EC92">
        <w:trPr>
          <w:jc w:val="center"/>
        </w:trPr>
        <w:tc>
          <w:tcPr>
            <w:tcW w:w="2248" w:type="dxa"/>
            <w:vMerge w:val="restart"/>
          </w:tcPr>
          <w:p w14:paraId="70D4DC90" w14:textId="5F196548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00E0564E">
              <w:rPr>
                <w:rFonts w:ascii="Open Sans" w:hAnsi="Open Sans" w:cs="Open Sans"/>
                <w:lang w:val="en-US"/>
              </w:rPr>
              <w:t xml:space="preserve">Documentation to be made available during the inspection </w:t>
            </w:r>
          </w:p>
        </w:tc>
        <w:tc>
          <w:tcPr>
            <w:tcW w:w="6523" w:type="dxa"/>
          </w:tcPr>
          <w:p w14:paraId="1119949C" w14:textId="77777777" w:rsidR="00E06F91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Primary</w:t>
            </w:r>
          </w:p>
          <w:p w14:paraId="311E7953" w14:textId="49A7C79D" w:rsidR="00E06F91" w:rsidRPr="00022A86" w:rsidRDefault="00E06F91" w:rsidP="00E06F91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All class timetables to enable team to calculate compliance with the bishops’ curriculum time requirements</w:t>
            </w:r>
          </w:p>
        </w:tc>
        <w:tc>
          <w:tcPr>
            <w:tcW w:w="1010" w:type="dxa"/>
            <w:vAlign w:val="center"/>
          </w:tcPr>
          <w:p w14:paraId="7921261D" w14:textId="7777777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559C8FA1" w14:textId="77777777" w:rsidTr="3F42EC92">
        <w:trPr>
          <w:jc w:val="center"/>
        </w:trPr>
        <w:tc>
          <w:tcPr>
            <w:tcW w:w="2248" w:type="dxa"/>
            <w:vMerge/>
          </w:tcPr>
          <w:p w14:paraId="40A6A601" w14:textId="77777777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543B3853" w14:textId="45CD0E80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</w:rPr>
            </w:pPr>
            <w:r w:rsidRPr="00E0564E">
              <w:rPr>
                <w:rFonts w:ascii="Open Sans" w:hAnsi="Open Sans" w:cs="Open Sans"/>
              </w:rPr>
              <w:t>Examples of any documents referred to in Catholic Self Evaluation Document.</w:t>
            </w:r>
          </w:p>
        </w:tc>
        <w:tc>
          <w:tcPr>
            <w:tcW w:w="1010" w:type="dxa"/>
            <w:vAlign w:val="center"/>
          </w:tcPr>
          <w:p w14:paraId="7EEC9852" w14:textId="7777777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78437A97" w14:textId="77777777" w:rsidTr="3F42EC92">
        <w:trPr>
          <w:jc w:val="center"/>
        </w:trPr>
        <w:tc>
          <w:tcPr>
            <w:tcW w:w="2248" w:type="dxa"/>
            <w:vMerge/>
          </w:tcPr>
          <w:p w14:paraId="0225CAA4" w14:textId="77777777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3D28AD88" w14:textId="77777777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</w:rPr>
            </w:pPr>
            <w:r w:rsidRPr="00E0564E">
              <w:rPr>
                <w:rFonts w:ascii="Open Sans" w:hAnsi="Open Sans" w:cs="Open Sans"/>
              </w:rPr>
              <w:t>Policy statements for worship/any aspect relevant to school’s Catholic character.</w:t>
            </w:r>
          </w:p>
          <w:p w14:paraId="7EDB93FF" w14:textId="21DDD06F" w:rsidR="00E06F91" w:rsidRPr="00431E2D" w:rsidRDefault="00E06F91" w:rsidP="00E06F91">
            <w:pPr>
              <w:spacing w:before="120" w:after="120"/>
              <w:rPr>
                <w:rFonts w:ascii="Open Sans" w:hAnsi="Open Sans" w:cs="Open Sans"/>
              </w:rPr>
            </w:pPr>
            <w:r w:rsidRPr="1A1D7CB4">
              <w:rPr>
                <w:rFonts w:ascii="Open Sans" w:hAnsi="Open Sans" w:cs="Open Sans"/>
              </w:rPr>
              <w:lastRenderedPageBreak/>
              <w:t>Policy statements relating to the teaching of RE</w:t>
            </w:r>
            <w:r>
              <w:rPr>
                <w:rFonts w:ascii="Open Sans" w:hAnsi="Open Sans" w:cs="Open Sans"/>
              </w:rPr>
              <w:t xml:space="preserve"> and </w:t>
            </w:r>
            <w:r w:rsidRPr="1A1D7CB4">
              <w:rPr>
                <w:rFonts w:ascii="Open Sans" w:hAnsi="Open Sans" w:cs="Open Sans"/>
              </w:rPr>
              <w:t>R</w:t>
            </w:r>
            <w:r>
              <w:rPr>
                <w:rFonts w:ascii="Open Sans" w:hAnsi="Open Sans" w:cs="Open Sans"/>
              </w:rPr>
              <w:t>(</w:t>
            </w:r>
            <w:r w:rsidRPr="1A1D7CB4">
              <w:rPr>
                <w:rFonts w:ascii="Open Sans" w:hAnsi="Open Sans" w:cs="Open Sans"/>
              </w:rPr>
              <w:t>S</w:t>
            </w:r>
            <w:r>
              <w:rPr>
                <w:rFonts w:ascii="Open Sans" w:hAnsi="Open Sans" w:cs="Open Sans"/>
              </w:rPr>
              <w:t>)H</w:t>
            </w:r>
            <w:r w:rsidRPr="1A1D7CB4">
              <w:rPr>
                <w:rFonts w:ascii="Open Sans" w:hAnsi="Open Sans" w:cs="Open Sans"/>
              </w:rPr>
              <w:t>E e.g. marking &amp; feedback / assessment.</w:t>
            </w:r>
          </w:p>
        </w:tc>
        <w:tc>
          <w:tcPr>
            <w:tcW w:w="1010" w:type="dxa"/>
            <w:vAlign w:val="center"/>
          </w:tcPr>
          <w:p w14:paraId="48C9941A" w14:textId="7777777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2EA0A090" w14:textId="77777777" w:rsidTr="3F42EC92">
        <w:trPr>
          <w:jc w:val="center"/>
        </w:trPr>
        <w:tc>
          <w:tcPr>
            <w:tcW w:w="2248" w:type="dxa"/>
            <w:vMerge/>
          </w:tcPr>
          <w:p w14:paraId="3A901947" w14:textId="77777777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452681D9" w14:textId="293385B4" w:rsidR="00E06F91" w:rsidRPr="33CA7496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00E0564E">
              <w:rPr>
                <w:rFonts w:ascii="Open Sans" w:hAnsi="Open Sans" w:cs="Open Sans"/>
              </w:rPr>
              <w:t>Documents relating to RE departmental evaluation and development plans.</w:t>
            </w:r>
          </w:p>
        </w:tc>
        <w:tc>
          <w:tcPr>
            <w:tcW w:w="1010" w:type="dxa"/>
            <w:vAlign w:val="center"/>
          </w:tcPr>
          <w:p w14:paraId="71503F7D" w14:textId="7777777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4C3BF371" w14:textId="77777777" w:rsidTr="3F42EC92">
        <w:trPr>
          <w:jc w:val="center"/>
        </w:trPr>
        <w:tc>
          <w:tcPr>
            <w:tcW w:w="2248" w:type="dxa"/>
            <w:vMerge/>
          </w:tcPr>
          <w:p w14:paraId="5B0927AB" w14:textId="77777777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0943BB4B" w14:textId="06672D7A" w:rsidR="00E06F91" w:rsidRPr="33CA7496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</w:rPr>
              <w:t>RE c</w:t>
            </w:r>
            <w:r w:rsidRPr="00E0564E">
              <w:rPr>
                <w:rFonts w:ascii="Open Sans" w:hAnsi="Open Sans" w:cs="Open Sans"/>
              </w:rPr>
              <w:t>lass lists identifying disadvantaged pupils/EAL/SEND.</w:t>
            </w:r>
          </w:p>
        </w:tc>
        <w:tc>
          <w:tcPr>
            <w:tcW w:w="1010" w:type="dxa"/>
            <w:vAlign w:val="center"/>
          </w:tcPr>
          <w:p w14:paraId="0674DC81" w14:textId="7777777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1F4C605C" w14:textId="77777777" w:rsidTr="3F42EC92">
        <w:trPr>
          <w:jc w:val="center"/>
        </w:trPr>
        <w:tc>
          <w:tcPr>
            <w:tcW w:w="2248" w:type="dxa"/>
            <w:vMerge/>
          </w:tcPr>
          <w:p w14:paraId="0B6BB24D" w14:textId="77777777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7E673568" w14:textId="77777777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</w:rPr>
            </w:pPr>
            <w:r w:rsidRPr="00E0564E">
              <w:rPr>
                <w:rFonts w:ascii="Open Sans" w:hAnsi="Open Sans" w:cs="Open Sans"/>
              </w:rPr>
              <w:t>Pupil/student tracking data, including sixth form.</w:t>
            </w:r>
          </w:p>
          <w:p w14:paraId="3DA3EABF" w14:textId="5878D735" w:rsidR="00E06F91" w:rsidRPr="33CA7496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00E0564E">
              <w:rPr>
                <w:rFonts w:ascii="Open Sans" w:hAnsi="Open Sans" w:cs="Open Sans"/>
              </w:rPr>
              <w:t>Data monitoring and tracking records.</w:t>
            </w:r>
          </w:p>
        </w:tc>
        <w:tc>
          <w:tcPr>
            <w:tcW w:w="1010" w:type="dxa"/>
            <w:vAlign w:val="center"/>
          </w:tcPr>
          <w:p w14:paraId="547172C2" w14:textId="7777777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6C236526" w14:textId="77777777" w:rsidTr="3F42EC92">
        <w:trPr>
          <w:jc w:val="center"/>
        </w:trPr>
        <w:tc>
          <w:tcPr>
            <w:tcW w:w="2248" w:type="dxa"/>
            <w:vMerge/>
          </w:tcPr>
          <w:p w14:paraId="6732196C" w14:textId="77777777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5432CA77" w14:textId="1832A681" w:rsidR="00E06F91" w:rsidRDefault="00E06F91" w:rsidP="00E06F91">
            <w:pPr>
              <w:spacing w:before="120" w:after="120"/>
              <w:rPr>
                <w:rFonts w:ascii="Open Sans" w:hAnsi="Open Sans" w:cs="Open Sans"/>
              </w:rPr>
            </w:pPr>
            <w:r w:rsidRPr="00213A07">
              <w:rPr>
                <w:rFonts w:ascii="Open Sans" w:hAnsi="Open Sans" w:cs="Open Sans"/>
              </w:rPr>
              <w:t>Pupils’ work from each year group, categorised into above average, average</w:t>
            </w:r>
            <w:r>
              <w:rPr>
                <w:rFonts w:ascii="Open Sans" w:hAnsi="Open Sans" w:cs="Open Sans"/>
              </w:rPr>
              <w:t xml:space="preserve">, and </w:t>
            </w:r>
            <w:r w:rsidRPr="00213A07">
              <w:rPr>
                <w:rFonts w:ascii="Open Sans" w:hAnsi="Open Sans" w:cs="Open Sans"/>
              </w:rPr>
              <w:t>below average</w:t>
            </w:r>
            <w:r>
              <w:rPr>
                <w:rFonts w:ascii="Open Sans" w:hAnsi="Open Sans" w:cs="Open Sans"/>
              </w:rPr>
              <w:t xml:space="preserve"> attainment.</w:t>
            </w:r>
          </w:p>
          <w:p w14:paraId="466DD335" w14:textId="77777777" w:rsidR="00E06F91" w:rsidRDefault="00E06F91" w:rsidP="00E06F91">
            <w:pPr>
              <w:spacing w:before="120" w:after="120"/>
              <w:rPr>
                <w:rFonts w:ascii="Open Sans" w:hAnsi="Open Sans" w:cs="Open Sans"/>
              </w:rPr>
            </w:pPr>
            <w:r w:rsidRPr="00213A07">
              <w:rPr>
                <w:rFonts w:ascii="Open Sans" w:hAnsi="Open Sans" w:cs="Open Sans"/>
              </w:rPr>
              <w:t xml:space="preserve">Sample of </w:t>
            </w:r>
            <w:r>
              <w:rPr>
                <w:rFonts w:ascii="Open Sans" w:hAnsi="Open Sans" w:cs="Open Sans"/>
              </w:rPr>
              <w:t xml:space="preserve">the same </w:t>
            </w:r>
            <w:r w:rsidRPr="00213A07">
              <w:rPr>
                <w:rFonts w:ascii="Open Sans" w:hAnsi="Open Sans" w:cs="Open Sans"/>
              </w:rPr>
              <w:t xml:space="preserve">pupils’ English work. </w:t>
            </w:r>
          </w:p>
          <w:p w14:paraId="18915336" w14:textId="12642336" w:rsidR="00E06F91" w:rsidRDefault="00E06F91" w:rsidP="00E06F91">
            <w:pPr>
              <w:spacing w:before="120" w:after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Ensure that the s</w:t>
            </w:r>
            <w:r w:rsidRPr="00213A07">
              <w:rPr>
                <w:rFonts w:ascii="Open Sans" w:hAnsi="Open Sans" w:cs="Open Sans"/>
              </w:rPr>
              <w:t>ample is equally divided between gender.</w:t>
            </w:r>
          </w:p>
          <w:p w14:paraId="08061F33" w14:textId="6D214317" w:rsidR="00E06F91" w:rsidRPr="0049440E" w:rsidRDefault="00E06F91" w:rsidP="00E06F91">
            <w:pPr>
              <w:spacing w:before="120" w:after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Secondary: </w:t>
            </w:r>
            <w:r w:rsidRPr="00213A07">
              <w:rPr>
                <w:rFonts w:ascii="Open Sans" w:hAnsi="Open Sans" w:cs="Open Sans"/>
              </w:rPr>
              <w:t xml:space="preserve">ensure that samples </w:t>
            </w:r>
            <w:r>
              <w:rPr>
                <w:rFonts w:ascii="Open Sans" w:hAnsi="Open Sans" w:cs="Open Sans"/>
              </w:rPr>
              <w:t>c</w:t>
            </w:r>
            <w:r w:rsidRPr="00213A07">
              <w:rPr>
                <w:rFonts w:ascii="Open Sans" w:hAnsi="Open Sans" w:cs="Open Sans"/>
              </w:rPr>
              <w:t>over pupils of each teacher of RE</w:t>
            </w:r>
            <w:r w:rsidRPr="1A1D7CB4">
              <w:rPr>
                <w:rFonts w:ascii="Open Sans" w:hAnsi="Open Sans" w:cs="Open Sans"/>
              </w:rPr>
              <w:t>,</w:t>
            </w:r>
            <w:r w:rsidRPr="00213A07">
              <w:rPr>
                <w:rFonts w:ascii="Open Sans" w:hAnsi="Open Sans" w:cs="Open Sans"/>
              </w:rPr>
              <w:t xml:space="preserve"> </w:t>
            </w:r>
          </w:p>
        </w:tc>
        <w:tc>
          <w:tcPr>
            <w:tcW w:w="1010" w:type="dxa"/>
            <w:vAlign w:val="center"/>
          </w:tcPr>
          <w:p w14:paraId="6DE7AEA2" w14:textId="7777777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314E89FE" w14:textId="77777777" w:rsidTr="3F42EC92">
        <w:trPr>
          <w:jc w:val="center"/>
        </w:trPr>
        <w:tc>
          <w:tcPr>
            <w:tcW w:w="2248" w:type="dxa"/>
            <w:vMerge/>
          </w:tcPr>
          <w:p w14:paraId="5538144F" w14:textId="77777777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636FF403" w14:textId="7EE29530" w:rsidR="00E06F91" w:rsidRPr="33CA7496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00E0564E">
              <w:rPr>
                <w:rFonts w:ascii="Open Sans" w:hAnsi="Open Sans" w:cs="Open Sans"/>
              </w:rPr>
              <w:t xml:space="preserve">Formal monitoring and evaluation of Catholic life and mission and </w:t>
            </w:r>
            <w:r>
              <w:rPr>
                <w:rFonts w:ascii="Open Sans" w:hAnsi="Open Sans" w:cs="Open Sans"/>
              </w:rPr>
              <w:t>c</w:t>
            </w:r>
            <w:r w:rsidRPr="00E0564E">
              <w:rPr>
                <w:rFonts w:ascii="Open Sans" w:hAnsi="Open Sans" w:cs="Open Sans"/>
              </w:rPr>
              <w:t xml:space="preserve">ollective </w:t>
            </w:r>
            <w:r>
              <w:rPr>
                <w:rFonts w:ascii="Open Sans" w:hAnsi="Open Sans" w:cs="Open Sans"/>
              </w:rPr>
              <w:t>w</w:t>
            </w:r>
            <w:r w:rsidRPr="00E0564E">
              <w:rPr>
                <w:rFonts w:ascii="Open Sans" w:hAnsi="Open Sans" w:cs="Open Sans"/>
              </w:rPr>
              <w:t>orship.</w:t>
            </w:r>
          </w:p>
        </w:tc>
        <w:tc>
          <w:tcPr>
            <w:tcW w:w="1010" w:type="dxa"/>
            <w:vAlign w:val="center"/>
          </w:tcPr>
          <w:p w14:paraId="58F104B5" w14:textId="7777777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60B824AC" w14:textId="77777777" w:rsidTr="3F42EC92">
        <w:trPr>
          <w:jc w:val="center"/>
        </w:trPr>
        <w:tc>
          <w:tcPr>
            <w:tcW w:w="2248" w:type="dxa"/>
            <w:vMerge/>
          </w:tcPr>
          <w:p w14:paraId="7E92C8B6" w14:textId="77777777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602AF822" w14:textId="59B2765D" w:rsidR="00E06F91" w:rsidRPr="33CA7496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76A9124D">
              <w:rPr>
                <w:rFonts w:ascii="Open Sans" w:hAnsi="Open Sans" w:cs="Open Sans"/>
              </w:rPr>
              <w:t xml:space="preserve">Governing </w:t>
            </w:r>
            <w:r>
              <w:rPr>
                <w:rFonts w:ascii="Open Sans" w:hAnsi="Open Sans" w:cs="Open Sans"/>
              </w:rPr>
              <w:t>board</w:t>
            </w:r>
            <w:r w:rsidRPr="76A9124D">
              <w:rPr>
                <w:rFonts w:ascii="Open Sans" w:hAnsi="Open Sans" w:cs="Open Sans"/>
              </w:rPr>
              <w:t xml:space="preserve"> minutes including the headteacher’s reports</w:t>
            </w:r>
          </w:p>
        </w:tc>
        <w:tc>
          <w:tcPr>
            <w:tcW w:w="1010" w:type="dxa"/>
            <w:vAlign w:val="center"/>
          </w:tcPr>
          <w:p w14:paraId="6B7E20AB" w14:textId="7777777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6144A119" w14:textId="77777777" w:rsidTr="3F42EC92">
        <w:trPr>
          <w:jc w:val="center"/>
        </w:trPr>
        <w:tc>
          <w:tcPr>
            <w:tcW w:w="2248" w:type="dxa"/>
            <w:vMerge/>
          </w:tcPr>
          <w:p w14:paraId="2D4468C8" w14:textId="77777777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347493FA" w14:textId="11765CF3" w:rsidR="00E06F91" w:rsidRPr="33CA7496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00E0564E">
              <w:rPr>
                <w:rFonts w:ascii="Open Sans" w:hAnsi="Open Sans" w:cs="Open Sans"/>
              </w:rPr>
              <w:t>The schemes of work/planning documents.</w:t>
            </w:r>
          </w:p>
        </w:tc>
        <w:tc>
          <w:tcPr>
            <w:tcW w:w="1010" w:type="dxa"/>
            <w:vAlign w:val="center"/>
          </w:tcPr>
          <w:p w14:paraId="775DB70F" w14:textId="7777777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16F52FA3" w14:textId="77777777" w:rsidTr="3F42EC92">
        <w:trPr>
          <w:jc w:val="center"/>
        </w:trPr>
        <w:tc>
          <w:tcPr>
            <w:tcW w:w="2248" w:type="dxa"/>
            <w:vMerge/>
          </w:tcPr>
          <w:p w14:paraId="3343A19E" w14:textId="77777777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449BF540" w14:textId="04D883C3" w:rsidR="00E06F91" w:rsidRPr="33CA7496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</w:rPr>
              <w:t xml:space="preserve">Monitoring records </w:t>
            </w:r>
          </w:p>
        </w:tc>
        <w:tc>
          <w:tcPr>
            <w:tcW w:w="1010" w:type="dxa"/>
            <w:vAlign w:val="center"/>
          </w:tcPr>
          <w:p w14:paraId="2E1C83B3" w14:textId="7777777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3E77DF61" w14:textId="77777777" w:rsidTr="3F42EC92">
        <w:trPr>
          <w:jc w:val="center"/>
        </w:trPr>
        <w:tc>
          <w:tcPr>
            <w:tcW w:w="2248" w:type="dxa"/>
            <w:vMerge/>
          </w:tcPr>
          <w:p w14:paraId="49FBE350" w14:textId="77777777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110B9074" w14:textId="77777777" w:rsidR="00E06F91" w:rsidRDefault="00E06F91" w:rsidP="00E06F91">
            <w:pPr>
              <w:spacing w:before="120" w:after="120"/>
              <w:rPr>
                <w:rFonts w:ascii="Open Sans" w:hAnsi="Open Sans" w:cs="Open Sans"/>
              </w:rPr>
            </w:pPr>
            <w:r w:rsidRPr="00E0564E">
              <w:rPr>
                <w:rFonts w:ascii="Open Sans" w:hAnsi="Open Sans" w:cs="Open Sans"/>
              </w:rPr>
              <w:t xml:space="preserve">Responses to </w:t>
            </w:r>
            <w:r>
              <w:rPr>
                <w:rFonts w:ascii="Open Sans" w:hAnsi="Open Sans" w:cs="Open Sans"/>
              </w:rPr>
              <w:t xml:space="preserve">any </w:t>
            </w:r>
            <w:r w:rsidRPr="00E0564E">
              <w:rPr>
                <w:rFonts w:ascii="Open Sans" w:hAnsi="Open Sans" w:cs="Open Sans"/>
              </w:rPr>
              <w:t xml:space="preserve">questionnaires </w:t>
            </w:r>
            <w:r>
              <w:rPr>
                <w:rFonts w:ascii="Open Sans" w:hAnsi="Open Sans" w:cs="Open Sans"/>
              </w:rPr>
              <w:t xml:space="preserve">issued to </w:t>
            </w:r>
            <w:r w:rsidRPr="00E0564E">
              <w:rPr>
                <w:rFonts w:ascii="Open Sans" w:hAnsi="Open Sans" w:cs="Open Sans"/>
              </w:rPr>
              <w:t>parents, pupils, staff</w:t>
            </w:r>
            <w:r>
              <w:rPr>
                <w:rFonts w:ascii="Open Sans" w:hAnsi="Open Sans" w:cs="Open Sans"/>
              </w:rPr>
              <w:t xml:space="preserve"> from current year</w:t>
            </w:r>
            <w:r w:rsidRPr="001876D5">
              <w:rPr>
                <w:rFonts w:ascii="Open Sans" w:hAnsi="Open Sans" w:cs="Open Sans"/>
              </w:rPr>
              <w:t xml:space="preserve">. </w:t>
            </w:r>
          </w:p>
          <w:p w14:paraId="4A65AF9C" w14:textId="77777777" w:rsidR="00E06F91" w:rsidRDefault="00E06F91" w:rsidP="00E06F91">
            <w:pPr>
              <w:spacing w:before="120" w:after="120"/>
              <w:rPr>
                <w:rFonts w:ascii="Open Sans" w:hAnsi="Open Sans" w:cs="Open Sans"/>
              </w:rPr>
            </w:pPr>
          </w:p>
          <w:p w14:paraId="5F4C40CA" w14:textId="19898316" w:rsidR="00E06F91" w:rsidRPr="33CA7496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00213A07">
              <w:rPr>
                <w:rFonts w:ascii="Open Sans" w:hAnsi="Open Sans" w:cs="Open Sans"/>
              </w:rPr>
              <w:t>Remind heads that they should</w:t>
            </w:r>
            <w:r>
              <w:rPr>
                <w:rFonts w:ascii="Open Sans" w:hAnsi="Open Sans" w:cs="Open Sans"/>
              </w:rPr>
              <w:t xml:space="preserve"> send out the parent questionnaire</w:t>
            </w:r>
            <w:r w:rsidRPr="00213A07">
              <w:rPr>
                <w:rFonts w:ascii="Open Sans" w:hAnsi="Open Sans" w:cs="Open Sans"/>
              </w:rPr>
              <w:t xml:space="preserve"> again for more recent responses</w:t>
            </w:r>
          </w:p>
        </w:tc>
        <w:tc>
          <w:tcPr>
            <w:tcW w:w="1010" w:type="dxa"/>
            <w:vAlign w:val="center"/>
          </w:tcPr>
          <w:p w14:paraId="0B5E5F3A" w14:textId="7777777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770736D8" w14:textId="77777777" w:rsidTr="3F42EC92">
        <w:trPr>
          <w:jc w:val="center"/>
        </w:trPr>
        <w:tc>
          <w:tcPr>
            <w:tcW w:w="2248" w:type="dxa"/>
            <w:vMerge/>
          </w:tcPr>
          <w:p w14:paraId="6C8C55BF" w14:textId="77777777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5EC25F52" w14:textId="646A0125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b/>
              </w:rPr>
              <w:t xml:space="preserve">REMINDER THAT </w:t>
            </w:r>
            <w:r w:rsidRPr="00E0564E">
              <w:rPr>
                <w:rFonts w:ascii="Open Sans" w:hAnsi="Open Sans" w:cs="Open Sans"/>
                <w:b/>
              </w:rPr>
              <w:t>INSPECTORS MAY REQUIRE SCHOOLS TO LOCATE SPECIFIC DOCUMENTATION DURING THE INSPECTION</w:t>
            </w:r>
          </w:p>
        </w:tc>
        <w:tc>
          <w:tcPr>
            <w:tcW w:w="1010" w:type="dxa"/>
            <w:vAlign w:val="center"/>
          </w:tcPr>
          <w:p w14:paraId="61CFAC05" w14:textId="7777777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046F9CCE" w14:textId="77777777" w:rsidTr="3F42EC92">
        <w:trPr>
          <w:jc w:val="center"/>
        </w:trPr>
        <w:tc>
          <w:tcPr>
            <w:tcW w:w="2248" w:type="dxa"/>
            <w:vMerge w:val="restart"/>
          </w:tcPr>
          <w:p w14:paraId="55EE40B3" w14:textId="2C1FECD5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00E0564E">
              <w:rPr>
                <w:rFonts w:ascii="Open Sans" w:hAnsi="Open Sans" w:cs="Open Sans"/>
                <w:lang w:val="en-US"/>
              </w:rPr>
              <w:t>Timetable of the day</w:t>
            </w:r>
          </w:p>
        </w:tc>
        <w:tc>
          <w:tcPr>
            <w:tcW w:w="6523" w:type="dxa"/>
          </w:tcPr>
          <w:p w14:paraId="1F2853FC" w14:textId="77777777" w:rsidR="002E1A09" w:rsidRDefault="00E06F91" w:rsidP="00E06F91">
            <w:pPr>
              <w:spacing w:before="120" w:after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Arrival time</w:t>
            </w:r>
            <w:r w:rsidR="00A46B37">
              <w:rPr>
                <w:rFonts w:ascii="Open Sans" w:hAnsi="Open Sans" w:cs="Open Sans"/>
              </w:rPr>
              <w:t xml:space="preserve"> on both days</w:t>
            </w:r>
            <w:r>
              <w:rPr>
                <w:rFonts w:ascii="Open Sans" w:hAnsi="Open Sans" w:cs="Open Sans"/>
              </w:rPr>
              <w:t xml:space="preserve"> (not before 8.00am)</w:t>
            </w:r>
            <w:r w:rsidR="00A46B37">
              <w:rPr>
                <w:rFonts w:ascii="Open Sans" w:hAnsi="Open Sans" w:cs="Open Sans"/>
              </w:rPr>
              <w:t>.</w:t>
            </w:r>
          </w:p>
          <w:p w14:paraId="2802040B" w14:textId="77777777" w:rsidR="002E1A09" w:rsidRDefault="00A46B37" w:rsidP="00E06F91">
            <w:pPr>
              <w:spacing w:before="120" w:after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Departure time on day 1(not usually any later than 18:00)</w:t>
            </w:r>
            <w:r w:rsidR="00FD7294">
              <w:rPr>
                <w:rFonts w:ascii="Open Sans" w:hAnsi="Open Sans" w:cs="Open Sans"/>
              </w:rPr>
              <w:t xml:space="preserve">. </w:t>
            </w:r>
          </w:p>
          <w:p w14:paraId="78A90C5A" w14:textId="77777777" w:rsidR="002E1A09" w:rsidRDefault="00FD7294" w:rsidP="00E06F91">
            <w:pPr>
              <w:spacing w:before="120" w:after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Departure time on day 2, following feedback at the end of the school day. </w:t>
            </w:r>
          </w:p>
          <w:p w14:paraId="3035072B" w14:textId="7061F2B5" w:rsidR="00E06F91" w:rsidRPr="00E0564E" w:rsidRDefault="00FD7294" w:rsidP="00E06F91">
            <w:pPr>
              <w:spacing w:before="120" w:after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 xml:space="preserve">Greater flexibility </w:t>
            </w:r>
            <w:r w:rsidR="00596044">
              <w:rPr>
                <w:rFonts w:ascii="Open Sans" w:hAnsi="Open Sans" w:cs="Open Sans"/>
              </w:rPr>
              <w:t>in timing may be required for one day inspections of small schools to allow for the completion of all inspection activities.</w:t>
            </w:r>
          </w:p>
        </w:tc>
        <w:tc>
          <w:tcPr>
            <w:tcW w:w="1010" w:type="dxa"/>
            <w:vAlign w:val="center"/>
          </w:tcPr>
          <w:p w14:paraId="7D60C4EC" w14:textId="7777777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7B8F6264" w14:textId="77777777" w:rsidTr="3F42EC92">
        <w:trPr>
          <w:jc w:val="center"/>
        </w:trPr>
        <w:tc>
          <w:tcPr>
            <w:tcW w:w="2248" w:type="dxa"/>
            <w:vMerge/>
          </w:tcPr>
          <w:p w14:paraId="1583DF4A" w14:textId="77777777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7F19E5EE" w14:textId="2BED5293" w:rsidR="00E06F91" w:rsidRDefault="00E06F91" w:rsidP="00E06F91">
            <w:pPr>
              <w:spacing w:before="120" w:after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Up to 10 minutes for inspector team meeting</w:t>
            </w:r>
          </w:p>
        </w:tc>
        <w:tc>
          <w:tcPr>
            <w:tcW w:w="1010" w:type="dxa"/>
            <w:vAlign w:val="center"/>
          </w:tcPr>
          <w:p w14:paraId="1F96E9AD" w14:textId="7777777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00F94D63" w14:textId="77777777" w:rsidTr="3F42EC92">
        <w:trPr>
          <w:jc w:val="center"/>
        </w:trPr>
        <w:tc>
          <w:tcPr>
            <w:tcW w:w="2248" w:type="dxa"/>
            <w:vMerge/>
          </w:tcPr>
          <w:p w14:paraId="1A747EF2" w14:textId="77777777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0236C64F" w14:textId="3458230C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Time to meet SLT shortly after arrival</w:t>
            </w:r>
          </w:p>
        </w:tc>
        <w:tc>
          <w:tcPr>
            <w:tcW w:w="1010" w:type="dxa"/>
            <w:vAlign w:val="center"/>
          </w:tcPr>
          <w:p w14:paraId="0A62879D" w14:textId="7777777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110127F2" w14:textId="77777777" w:rsidTr="3F42EC92">
        <w:trPr>
          <w:jc w:val="center"/>
        </w:trPr>
        <w:tc>
          <w:tcPr>
            <w:tcW w:w="2248" w:type="dxa"/>
            <w:vMerge/>
          </w:tcPr>
          <w:p w14:paraId="1A3C0024" w14:textId="77777777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0ADE35A1" w14:textId="677ECE8F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  <w:lang w:val="en-US"/>
              </w:rPr>
              <w:t>Time to meet the staff at the beginning of the day</w:t>
            </w:r>
          </w:p>
        </w:tc>
        <w:tc>
          <w:tcPr>
            <w:tcW w:w="1010" w:type="dxa"/>
            <w:vAlign w:val="center"/>
          </w:tcPr>
          <w:p w14:paraId="09BC1F15" w14:textId="7777777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5FDF60E0" w14:textId="77777777" w:rsidTr="3F42EC92">
        <w:trPr>
          <w:jc w:val="center"/>
        </w:trPr>
        <w:tc>
          <w:tcPr>
            <w:tcW w:w="2248" w:type="dxa"/>
            <w:vMerge/>
          </w:tcPr>
          <w:p w14:paraId="60066D4D" w14:textId="77777777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719C08B9" w14:textId="112871A3" w:rsidR="00E06F91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 xml:space="preserve">Any events already scheduled over the two days </w:t>
            </w:r>
            <w:r w:rsidRPr="00E0564E">
              <w:rPr>
                <w:rFonts w:ascii="Open Sans" w:hAnsi="Open Sans" w:cs="Open Sans"/>
                <w:lang w:val="en-US"/>
              </w:rPr>
              <w:t>that need to be considered</w:t>
            </w:r>
            <w:r>
              <w:rPr>
                <w:rFonts w:ascii="Open Sans" w:hAnsi="Open Sans" w:cs="Open Sans"/>
                <w:lang w:val="en-US"/>
              </w:rPr>
              <w:t xml:space="preserve"> when planning inspection activities.</w:t>
            </w:r>
          </w:p>
        </w:tc>
        <w:tc>
          <w:tcPr>
            <w:tcW w:w="1010" w:type="dxa"/>
            <w:vAlign w:val="center"/>
          </w:tcPr>
          <w:p w14:paraId="0A0794AD" w14:textId="7777777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533A9E06" w14:textId="77777777" w:rsidTr="3F42EC92">
        <w:trPr>
          <w:jc w:val="center"/>
        </w:trPr>
        <w:tc>
          <w:tcPr>
            <w:tcW w:w="2248" w:type="dxa"/>
            <w:vMerge/>
          </w:tcPr>
          <w:p w14:paraId="24B2E9EA" w14:textId="77777777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1F691BC4" w14:textId="5523C10C" w:rsidR="00E06F91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Discussions</w:t>
            </w:r>
          </w:p>
          <w:p w14:paraId="39F5213B" w14:textId="5FD1E064" w:rsidR="00E06F91" w:rsidRDefault="00E06F91" w:rsidP="00E06F91">
            <w:pPr>
              <w:spacing w:before="120" w:after="120"/>
              <w:rPr>
                <w:rFonts w:ascii="Open Sans" w:hAnsi="Open Sans" w:cs="Open Sans"/>
                <w:i/>
                <w:iCs/>
                <w:lang w:val="en-US"/>
              </w:rPr>
            </w:pPr>
            <w:r>
              <w:rPr>
                <w:rFonts w:ascii="Open Sans" w:hAnsi="Open Sans" w:cs="Open Sans"/>
                <w:i/>
                <w:iCs/>
                <w:lang w:val="en-US"/>
              </w:rPr>
              <w:t>Headteacher to establish when the following are available:</w:t>
            </w:r>
          </w:p>
          <w:p w14:paraId="65957059" w14:textId="697EACF9" w:rsidR="00E06F91" w:rsidRDefault="00E85C1B" w:rsidP="00E06F91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Those responsible for governance, including MAT directors</w:t>
            </w:r>
            <w:r w:rsidR="00844B49">
              <w:rPr>
                <w:rFonts w:ascii="Open Sans" w:hAnsi="Open Sans" w:cs="Open Sans"/>
                <w:lang w:val="en-US"/>
              </w:rPr>
              <w:t xml:space="preserve"> if applicable</w:t>
            </w:r>
            <w:r w:rsidR="00E06F91">
              <w:rPr>
                <w:rFonts w:ascii="Open Sans" w:hAnsi="Open Sans" w:cs="Open Sans"/>
                <w:lang w:val="en-US"/>
              </w:rPr>
              <w:t xml:space="preserve"> </w:t>
            </w:r>
          </w:p>
          <w:p w14:paraId="31DF2557" w14:textId="301737F5" w:rsidR="00E06F91" w:rsidRDefault="00E06F91" w:rsidP="00E06F91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priest chaplain and/or parish priest.</w:t>
            </w:r>
          </w:p>
          <w:p w14:paraId="45EAF492" w14:textId="56C4E7B6" w:rsidR="00E06F91" w:rsidRDefault="00E06F91" w:rsidP="00E06F91">
            <w:pPr>
              <w:spacing w:before="120" w:after="120"/>
              <w:rPr>
                <w:rFonts w:ascii="Open Sans" w:hAnsi="Open Sans" w:cs="Open Sans"/>
                <w:i/>
                <w:iCs/>
                <w:lang w:val="en-US"/>
              </w:rPr>
            </w:pPr>
            <w:r>
              <w:rPr>
                <w:rFonts w:ascii="Open Sans" w:hAnsi="Open Sans" w:cs="Open Sans"/>
                <w:i/>
                <w:iCs/>
                <w:lang w:val="en-US"/>
              </w:rPr>
              <w:t>Discussions will also be needed with:</w:t>
            </w:r>
          </w:p>
          <w:p w14:paraId="4C48E725" w14:textId="77777777" w:rsidR="00E06F91" w:rsidRDefault="00E06F91" w:rsidP="00E06F91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Open Sans" w:hAnsi="Open Sans" w:cs="Open Sans"/>
                <w:lang w:val="en-US"/>
              </w:rPr>
            </w:pPr>
            <w:r w:rsidRPr="002371CB">
              <w:rPr>
                <w:rFonts w:ascii="Open Sans" w:hAnsi="Open Sans" w:cs="Open Sans"/>
                <w:lang w:val="en-US"/>
              </w:rPr>
              <w:t>headteacher</w:t>
            </w:r>
          </w:p>
          <w:p w14:paraId="49490EF5" w14:textId="77777777" w:rsidR="00E06F91" w:rsidRDefault="00E06F91" w:rsidP="00E06F91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Open Sans" w:hAnsi="Open Sans" w:cs="Open Sans"/>
                <w:lang w:val="en-US"/>
              </w:rPr>
            </w:pPr>
            <w:r w:rsidRPr="002371CB">
              <w:rPr>
                <w:rFonts w:ascii="Open Sans" w:hAnsi="Open Sans" w:cs="Open Sans"/>
                <w:lang w:val="en-US"/>
              </w:rPr>
              <w:t xml:space="preserve">SLT lead for Catholic </w:t>
            </w:r>
            <w:r>
              <w:rPr>
                <w:rFonts w:ascii="Open Sans" w:hAnsi="Open Sans" w:cs="Open Sans"/>
                <w:lang w:val="en-US"/>
              </w:rPr>
              <w:t>life and mission</w:t>
            </w:r>
          </w:p>
          <w:p w14:paraId="1187B682" w14:textId="79A37EAB" w:rsidR="00FE2F48" w:rsidRDefault="00FE2F48" w:rsidP="00E06F91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head of sixth form (for schools with a sixth form)</w:t>
            </w:r>
          </w:p>
          <w:p w14:paraId="53BA9AB2" w14:textId="0EB359C6" w:rsidR="00E06F91" w:rsidRDefault="00E06F91" w:rsidP="00E06F91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religious education</w:t>
            </w:r>
            <w:r w:rsidRPr="002371CB">
              <w:rPr>
                <w:rFonts w:ascii="Open Sans" w:hAnsi="Open Sans" w:cs="Open Sans"/>
                <w:lang w:val="en-US"/>
              </w:rPr>
              <w:t xml:space="preserve"> subject leader</w:t>
            </w:r>
          </w:p>
          <w:p w14:paraId="74EB012C" w14:textId="5804E19D" w:rsidR="00E06F91" w:rsidRDefault="00E06F91" w:rsidP="00E06F91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curriculum leader for R(S)HE</w:t>
            </w:r>
          </w:p>
          <w:p w14:paraId="6AC01DFE" w14:textId="4EA6FBAC" w:rsidR="00E06F91" w:rsidRDefault="00E06F91" w:rsidP="00E06F91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lay chaplain, if applicable</w:t>
            </w:r>
          </w:p>
          <w:p w14:paraId="3E7B09E0" w14:textId="5A5E22FC" w:rsidR="00E06F91" w:rsidRPr="005D4C87" w:rsidRDefault="00E06F91" w:rsidP="00E06F91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e</w:t>
            </w:r>
            <w:r w:rsidRPr="002371CB">
              <w:rPr>
                <w:rFonts w:ascii="Open Sans" w:hAnsi="Open Sans" w:cs="Open Sans"/>
                <w:lang w:val="en-US"/>
              </w:rPr>
              <w:t>arly career teachers</w:t>
            </w:r>
            <w:r>
              <w:rPr>
                <w:rFonts w:ascii="Open Sans" w:hAnsi="Open Sans" w:cs="Open Sans"/>
                <w:lang w:val="en-US"/>
              </w:rPr>
              <w:t>, if applicable</w:t>
            </w:r>
            <w:r w:rsidRPr="002371CB">
              <w:rPr>
                <w:rFonts w:ascii="Open Sans" w:hAnsi="Open Sans" w:cs="Open Sans"/>
                <w:lang w:val="en-US"/>
              </w:rPr>
              <w:t xml:space="preserve"> </w:t>
            </w:r>
          </w:p>
          <w:p w14:paraId="5A2E566B" w14:textId="025C888B" w:rsidR="00E06F91" w:rsidRDefault="00E06F91" w:rsidP="00E06F91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representative staff group</w:t>
            </w:r>
          </w:p>
          <w:p w14:paraId="3EF9BCEA" w14:textId="0F4B0B84" w:rsidR="00E06F91" w:rsidRDefault="00E06F91" w:rsidP="00E06F91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group(s) of pupils</w:t>
            </w:r>
          </w:p>
          <w:p w14:paraId="487C0AC7" w14:textId="5115571A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Headteacher to confirm availability of the above.</w:t>
            </w:r>
            <w:r w:rsidRPr="1A1D7CB4">
              <w:rPr>
                <w:rFonts w:ascii="Open Sans" w:hAnsi="Open Sans" w:cs="Open Sans"/>
                <w:lang w:val="en-US"/>
              </w:rPr>
              <w:t xml:space="preserve"> </w:t>
            </w:r>
          </w:p>
          <w:p w14:paraId="40A12E61" w14:textId="1EE2E333" w:rsidR="00E06F91" w:rsidRPr="00213A07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006D3501">
              <w:rPr>
                <w:rStyle w:val="normaltextrun"/>
                <w:rFonts w:asciiTheme="minorHAnsi" w:hAnsiTheme="minorHAnsi" w:cstheme="minorHAnsi"/>
                <w:color w:val="000000"/>
                <w:shd w:val="clear" w:color="auto" w:fill="FFFFFF"/>
              </w:rPr>
              <w:t>Normally the</w:t>
            </w:r>
            <w:r w:rsidRPr="00213A07">
              <w:rPr>
                <w:rStyle w:val="normaltextrun"/>
                <w:rFonts w:ascii="Open Sans" w:hAnsi="Open Sans" w:cs="Open Sans"/>
                <w:color w:val="000000"/>
                <w:shd w:val="clear" w:color="auto" w:fill="FFFFFF"/>
              </w:rPr>
              <w:t xml:space="preserve"> inspectors will choose the pupils randomly, using class lists supplied by the </w:t>
            </w:r>
            <w:r w:rsidRPr="00213A07">
              <w:rPr>
                <w:rStyle w:val="normaltextrun"/>
                <w:rFonts w:ascii="Open Sans" w:hAnsi="Open Sans" w:cs="Open Sans"/>
                <w:color w:val="000000"/>
                <w:shd w:val="clear" w:color="auto" w:fill="FFFFFF"/>
              </w:rPr>
              <w:lastRenderedPageBreak/>
              <w:t>school. If the school is asked to select pupils for small group meetings, they should number no more than six and they should be sufficiently confident to talk to inspectors. </w:t>
            </w:r>
            <w:r w:rsidRPr="00213A07">
              <w:rPr>
                <w:rStyle w:val="eop"/>
                <w:rFonts w:ascii="Open Sans" w:hAnsi="Open Sans" w:cs="Open Sans"/>
                <w:color w:val="000000"/>
                <w:shd w:val="clear" w:color="auto" w:fill="FFFFFF"/>
              </w:rPr>
              <w:t> </w:t>
            </w:r>
          </w:p>
          <w:p w14:paraId="7EC4831B" w14:textId="1299CA8A" w:rsidR="00E06F91" w:rsidRPr="00914762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1A1D7CB4">
              <w:rPr>
                <w:rFonts w:ascii="Open Sans" w:hAnsi="Open Sans" w:cs="Open Sans"/>
                <w:lang w:val="en-US"/>
              </w:rPr>
              <w:t>Check with the headteacher if there are any concerns/issues about those due to be i</w:t>
            </w:r>
            <w:r w:rsidR="0028640B">
              <w:rPr>
                <w:rFonts w:ascii="Open Sans" w:hAnsi="Open Sans" w:cs="Open Sans"/>
                <w:lang w:val="en-US"/>
              </w:rPr>
              <w:t>ncluded in the evidence gathering discussions</w:t>
            </w:r>
            <w:r w:rsidRPr="1A1D7CB4">
              <w:rPr>
                <w:rFonts w:ascii="Open Sans" w:hAnsi="Open Sans" w:cs="Open Sans"/>
                <w:lang w:val="en-US"/>
              </w:rPr>
              <w:t>.</w:t>
            </w:r>
          </w:p>
        </w:tc>
        <w:tc>
          <w:tcPr>
            <w:tcW w:w="1010" w:type="dxa"/>
            <w:vAlign w:val="center"/>
          </w:tcPr>
          <w:p w14:paraId="53E6AAFD" w14:textId="7777777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4862ACCF" w14:textId="77777777" w:rsidTr="3F42EC92">
        <w:trPr>
          <w:jc w:val="center"/>
        </w:trPr>
        <w:tc>
          <w:tcPr>
            <w:tcW w:w="2248" w:type="dxa"/>
            <w:vMerge w:val="restart"/>
          </w:tcPr>
          <w:p w14:paraId="3AE9E5A3" w14:textId="26EBFD91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Inspection activities</w:t>
            </w:r>
          </w:p>
        </w:tc>
        <w:tc>
          <w:tcPr>
            <w:tcW w:w="6523" w:type="dxa"/>
          </w:tcPr>
          <w:p w14:paraId="3A1B83BE" w14:textId="2C8F59D7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00F32318">
              <w:rPr>
                <w:rFonts w:ascii="Open Sans" w:hAnsi="Open Sans" w:cs="Open Sans"/>
                <w:b/>
                <w:bCs/>
                <w:lang w:val="en-US"/>
              </w:rPr>
              <w:t>Invit</w:t>
            </w:r>
            <w:r w:rsidR="005D6E61">
              <w:rPr>
                <w:rFonts w:ascii="Open Sans" w:hAnsi="Open Sans" w:cs="Open Sans"/>
                <w:b/>
                <w:bCs/>
                <w:lang w:val="en-US"/>
              </w:rPr>
              <w:t>e</w:t>
            </w:r>
            <w:r w:rsidRPr="00F32318">
              <w:rPr>
                <w:rFonts w:ascii="Open Sans" w:hAnsi="Open Sans" w:cs="Open Sans"/>
                <w:b/>
                <w:bCs/>
                <w:lang w:val="en-US"/>
              </w:rPr>
              <w:t xml:space="preserve"> senior leaders</w:t>
            </w:r>
            <w:r>
              <w:rPr>
                <w:rFonts w:ascii="Open Sans" w:hAnsi="Open Sans" w:cs="Open Sans"/>
                <w:b/>
                <w:bCs/>
                <w:lang w:val="en-US"/>
              </w:rPr>
              <w:t xml:space="preserve"> and/or RE subject leader to accompany inspectors for work scrutiny, observations of learning, and observations of prayer and liturgy.</w:t>
            </w:r>
          </w:p>
        </w:tc>
        <w:tc>
          <w:tcPr>
            <w:tcW w:w="1010" w:type="dxa"/>
            <w:vAlign w:val="center"/>
          </w:tcPr>
          <w:p w14:paraId="4C99EE95" w14:textId="6CCF99E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15BC4769" w14:textId="77777777" w:rsidTr="3F42EC92">
        <w:trPr>
          <w:jc w:val="center"/>
        </w:trPr>
        <w:tc>
          <w:tcPr>
            <w:tcW w:w="2248" w:type="dxa"/>
            <w:vMerge/>
          </w:tcPr>
          <w:p w14:paraId="715BA1C2" w14:textId="77777777" w:rsidR="00E06F91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3A43850E" w14:textId="77777777" w:rsidR="00E06F91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00E0564E">
              <w:rPr>
                <w:rFonts w:ascii="Open Sans" w:hAnsi="Open Sans" w:cs="Open Sans"/>
                <w:lang w:val="en-US"/>
              </w:rPr>
              <w:t>For primary schools, ensure that</w:t>
            </w:r>
            <w:r>
              <w:rPr>
                <w:rFonts w:ascii="Open Sans" w:hAnsi="Open Sans" w:cs="Open Sans"/>
                <w:lang w:val="en-US"/>
              </w:rPr>
              <w:t xml:space="preserve"> all teachers of</w:t>
            </w:r>
            <w:r w:rsidRPr="00E0564E">
              <w:rPr>
                <w:rFonts w:ascii="Open Sans" w:hAnsi="Open Sans" w:cs="Open Sans"/>
                <w:lang w:val="en-US"/>
              </w:rPr>
              <w:t xml:space="preserve"> RE </w:t>
            </w:r>
            <w:r>
              <w:rPr>
                <w:rFonts w:ascii="Open Sans" w:hAnsi="Open Sans" w:cs="Open Sans"/>
                <w:lang w:val="en-US"/>
              </w:rPr>
              <w:t xml:space="preserve">are teaching it </w:t>
            </w:r>
            <w:r w:rsidRPr="00E0564E">
              <w:rPr>
                <w:rFonts w:ascii="Open Sans" w:hAnsi="Open Sans" w:cs="Open Sans"/>
                <w:lang w:val="en-US"/>
              </w:rPr>
              <w:t xml:space="preserve">during </w:t>
            </w:r>
            <w:r>
              <w:rPr>
                <w:rFonts w:ascii="Open Sans" w:hAnsi="Open Sans" w:cs="Open Sans"/>
                <w:lang w:val="en-US"/>
              </w:rPr>
              <w:t>Day 1 and/or the morning of Day 2.</w:t>
            </w:r>
          </w:p>
          <w:p w14:paraId="79575CEF" w14:textId="77777777" w:rsidR="00E06F91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</w:p>
          <w:p w14:paraId="635970CE" w14:textId="7E091521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For secondary schools and sixth form colleges, observations will be planned by the inspection team based on the school timetable.</w:t>
            </w:r>
          </w:p>
        </w:tc>
        <w:tc>
          <w:tcPr>
            <w:tcW w:w="1010" w:type="dxa"/>
            <w:vAlign w:val="center"/>
          </w:tcPr>
          <w:p w14:paraId="79498D3D" w14:textId="7777777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31F839B6" w14:textId="77777777" w:rsidTr="3F42EC92">
        <w:trPr>
          <w:jc w:val="center"/>
        </w:trPr>
        <w:tc>
          <w:tcPr>
            <w:tcW w:w="2248" w:type="dxa"/>
            <w:vMerge/>
          </w:tcPr>
          <w:p w14:paraId="0C8C6382" w14:textId="77777777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00D231B2" w14:textId="5AFD80F4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00E0564E">
              <w:rPr>
                <w:rFonts w:ascii="Open Sans" w:hAnsi="Open Sans" w:cs="Open Sans"/>
                <w:lang w:val="en-US"/>
              </w:rPr>
              <w:t>Are there any teachers that should not be observed</w:t>
            </w:r>
            <w:r>
              <w:rPr>
                <w:rFonts w:ascii="Open Sans" w:hAnsi="Open Sans" w:cs="Open Sans"/>
                <w:lang w:val="en-US"/>
              </w:rPr>
              <w:t xml:space="preserve"> (e.g. capability)</w:t>
            </w:r>
            <w:r w:rsidRPr="00E0564E">
              <w:rPr>
                <w:rFonts w:ascii="Open Sans" w:hAnsi="Open Sans" w:cs="Open Sans"/>
                <w:lang w:val="en-US"/>
              </w:rPr>
              <w:t>?</w:t>
            </w:r>
          </w:p>
        </w:tc>
        <w:tc>
          <w:tcPr>
            <w:tcW w:w="1010" w:type="dxa"/>
            <w:vAlign w:val="center"/>
          </w:tcPr>
          <w:p w14:paraId="1AC9275F" w14:textId="73502A20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2CB926B3" w14:textId="77777777" w:rsidTr="3F42EC92">
        <w:trPr>
          <w:jc w:val="center"/>
        </w:trPr>
        <w:tc>
          <w:tcPr>
            <w:tcW w:w="2248" w:type="dxa"/>
            <w:vMerge/>
          </w:tcPr>
          <w:p w14:paraId="1ACAC410" w14:textId="77777777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6FD059D6" w14:textId="74579062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00E0564E">
              <w:rPr>
                <w:rFonts w:ascii="Open Sans" w:hAnsi="Open Sans" w:cs="Open Sans"/>
                <w:lang w:val="en-US"/>
              </w:rPr>
              <w:t xml:space="preserve">Identify any </w:t>
            </w:r>
            <w:r>
              <w:rPr>
                <w:rFonts w:ascii="Open Sans" w:hAnsi="Open Sans" w:cs="Open Sans"/>
                <w:lang w:val="en-US"/>
              </w:rPr>
              <w:t>Early Career Teachers</w:t>
            </w:r>
          </w:p>
        </w:tc>
        <w:tc>
          <w:tcPr>
            <w:tcW w:w="1010" w:type="dxa"/>
            <w:vAlign w:val="center"/>
          </w:tcPr>
          <w:p w14:paraId="27135BE5" w14:textId="656D0D8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0B0272A5" w14:textId="77777777" w:rsidTr="3F42EC92">
        <w:trPr>
          <w:jc w:val="center"/>
        </w:trPr>
        <w:tc>
          <w:tcPr>
            <w:tcW w:w="2248" w:type="dxa"/>
            <w:vMerge/>
          </w:tcPr>
          <w:p w14:paraId="0FEDA133" w14:textId="77777777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1A9CF685" w14:textId="01B109D9" w:rsidR="00E06F91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1A1D7CB4">
              <w:rPr>
                <w:rFonts w:ascii="Open Sans" w:hAnsi="Open Sans" w:cs="Open Sans"/>
                <w:lang w:val="en-US"/>
              </w:rPr>
              <w:t xml:space="preserve">Inform </w:t>
            </w:r>
            <w:r>
              <w:rPr>
                <w:rFonts w:ascii="Open Sans" w:hAnsi="Open Sans" w:cs="Open Sans"/>
                <w:lang w:val="en-US"/>
              </w:rPr>
              <w:t xml:space="preserve">headteacher about the </w:t>
            </w:r>
            <w:r w:rsidRPr="1A1D7CB4">
              <w:rPr>
                <w:rFonts w:ascii="Open Sans" w:hAnsi="Open Sans" w:cs="Open Sans"/>
                <w:lang w:val="en-US"/>
              </w:rPr>
              <w:t>protocol for observation</w:t>
            </w:r>
            <w:r>
              <w:rPr>
                <w:rFonts w:ascii="Open Sans" w:hAnsi="Open Sans" w:cs="Open Sans"/>
                <w:lang w:val="en-US"/>
              </w:rPr>
              <w:t xml:space="preserve"> of learning</w:t>
            </w:r>
            <w:r w:rsidRPr="1A1D7CB4">
              <w:rPr>
                <w:rFonts w:ascii="Open Sans" w:hAnsi="Open Sans" w:cs="Open Sans"/>
                <w:lang w:val="en-US"/>
              </w:rPr>
              <w:t xml:space="preserve"> feedback</w:t>
            </w:r>
            <w:r>
              <w:rPr>
                <w:rFonts w:ascii="Open Sans" w:hAnsi="Open Sans" w:cs="Open Sans"/>
                <w:lang w:val="en-US"/>
              </w:rPr>
              <w:t xml:space="preserve"> (not offered as routine, but available on request).</w:t>
            </w:r>
            <w:r w:rsidRPr="1A1D7CB4">
              <w:rPr>
                <w:rFonts w:ascii="Open Sans" w:hAnsi="Open Sans" w:cs="Open Sans"/>
                <w:lang w:val="en-US"/>
              </w:rPr>
              <w:t xml:space="preserve"> </w:t>
            </w:r>
          </w:p>
          <w:p w14:paraId="1FE9335C" w14:textId="77777777" w:rsidR="00E06F91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</w:p>
          <w:p w14:paraId="2A4DEBA2" w14:textId="12AA075D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1A1D7CB4">
              <w:rPr>
                <w:rFonts w:ascii="Open Sans" w:hAnsi="Open Sans" w:cs="Open Sans"/>
                <w:lang w:val="en-US"/>
              </w:rPr>
              <w:t xml:space="preserve">If the inspector judges it to </w:t>
            </w:r>
            <w:r>
              <w:rPr>
                <w:rFonts w:ascii="Open Sans" w:hAnsi="Open Sans" w:cs="Open Sans"/>
                <w:lang w:val="en-US"/>
              </w:rPr>
              <w:t xml:space="preserve">be </w:t>
            </w:r>
            <w:r w:rsidRPr="1A1D7CB4">
              <w:rPr>
                <w:rFonts w:ascii="Open Sans" w:hAnsi="Open Sans" w:cs="Open Sans"/>
                <w:lang w:val="en-US"/>
              </w:rPr>
              <w:t>appropriate, this may be given by the senior leaders who have conducted joint lesson observations.</w:t>
            </w:r>
          </w:p>
        </w:tc>
        <w:tc>
          <w:tcPr>
            <w:tcW w:w="1010" w:type="dxa"/>
            <w:vAlign w:val="center"/>
          </w:tcPr>
          <w:p w14:paraId="0A5571FB" w14:textId="37BF24A3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328033DC" w14:textId="77777777" w:rsidTr="3F42EC92">
        <w:trPr>
          <w:jc w:val="center"/>
        </w:trPr>
        <w:tc>
          <w:tcPr>
            <w:tcW w:w="2248" w:type="dxa"/>
          </w:tcPr>
          <w:p w14:paraId="77F4C9DA" w14:textId="792336AD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00E0564E">
              <w:rPr>
                <w:rFonts w:ascii="Open Sans" w:hAnsi="Open Sans" w:cs="Open Sans"/>
                <w:lang w:val="en-US"/>
              </w:rPr>
              <w:t>Observation of prayer and liturgy</w:t>
            </w:r>
          </w:p>
        </w:tc>
        <w:tc>
          <w:tcPr>
            <w:tcW w:w="6523" w:type="dxa"/>
          </w:tcPr>
          <w:p w14:paraId="3DCF7D06" w14:textId="77777777" w:rsidR="00E06F91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Ask for information about opportunities for p</w:t>
            </w:r>
            <w:r w:rsidRPr="1A1D7CB4">
              <w:rPr>
                <w:rFonts w:ascii="Open Sans" w:hAnsi="Open Sans" w:cs="Open Sans"/>
                <w:lang w:val="en-US"/>
              </w:rPr>
              <w:t xml:space="preserve">rayer and liturgy </w:t>
            </w:r>
            <w:r>
              <w:rPr>
                <w:rFonts w:ascii="Open Sans" w:hAnsi="Open Sans" w:cs="Open Sans"/>
                <w:lang w:val="en-US"/>
              </w:rPr>
              <w:t xml:space="preserve">which are happening </w:t>
            </w:r>
            <w:r w:rsidRPr="1A1D7CB4">
              <w:rPr>
                <w:rFonts w:ascii="Open Sans" w:hAnsi="Open Sans" w:cs="Open Sans"/>
                <w:lang w:val="en-US"/>
              </w:rPr>
              <w:t xml:space="preserve">during the days of the </w:t>
            </w:r>
            <w:r>
              <w:rPr>
                <w:rFonts w:ascii="Open Sans" w:hAnsi="Open Sans" w:cs="Open Sans"/>
                <w:lang w:val="en-US"/>
              </w:rPr>
              <w:t xml:space="preserve">inspection. </w:t>
            </w:r>
          </w:p>
          <w:p w14:paraId="743A10ED" w14:textId="77777777" w:rsidR="00E06F91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</w:p>
          <w:p w14:paraId="04F0ACF4" w14:textId="5BFC2C3D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 xml:space="preserve">Remind the head that it is not necessary for liturgy to be arranged especially for the inspection – evidence from </w:t>
            </w:r>
            <w:r>
              <w:rPr>
                <w:rFonts w:ascii="Open Sans" w:hAnsi="Open Sans" w:cs="Open Sans"/>
                <w:lang w:val="en-US"/>
              </w:rPr>
              <w:lastRenderedPageBreak/>
              <w:t>observations, speaking with pupils and the evaluation records will suffice.</w:t>
            </w:r>
            <w:r w:rsidRPr="1A1D7CB4">
              <w:rPr>
                <w:rFonts w:ascii="Open Sans" w:hAnsi="Open Sans" w:cs="Open Sans"/>
                <w:lang w:val="en-US"/>
              </w:rPr>
              <w:t xml:space="preserve"> </w:t>
            </w:r>
          </w:p>
        </w:tc>
        <w:tc>
          <w:tcPr>
            <w:tcW w:w="1010" w:type="dxa"/>
            <w:vAlign w:val="center"/>
          </w:tcPr>
          <w:p w14:paraId="2027D0C1" w14:textId="3AED49D2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4C48B510" w14:textId="77777777" w:rsidTr="3F42EC92">
        <w:trPr>
          <w:jc w:val="center"/>
        </w:trPr>
        <w:tc>
          <w:tcPr>
            <w:tcW w:w="2248" w:type="dxa"/>
            <w:vMerge w:val="restart"/>
          </w:tcPr>
          <w:p w14:paraId="197E56BB" w14:textId="170DB462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00E0564E">
              <w:rPr>
                <w:rFonts w:ascii="Open Sans" w:hAnsi="Open Sans" w:cs="Open Sans"/>
                <w:lang w:val="en-US"/>
              </w:rPr>
              <w:t>Practical arrangements</w:t>
            </w:r>
          </w:p>
        </w:tc>
        <w:tc>
          <w:tcPr>
            <w:tcW w:w="6523" w:type="dxa"/>
          </w:tcPr>
          <w:p w14:paraId="1ED1F636" w14:textId="03CDE3EE" w:rsidR="00E06F91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Check information regarding the availability of car parking on or around the site.</w:t>
            </w:r>
          </w:p>
        </w:tc>
        <w:tc>
          <w:tcPr>
            <w:tcW w:w="1010" w:type="dxa"/>
            <w:vAlign w:val="center"/>
          </w:tcPr>
          <w:p w14:paraId="77DF4AE2" w14:textId="7777777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3425737F" w14:textId="77777777" w:rsidTr="3F42EC92">
        <w:trPr>
          <w:jc w:val="center"/>
        </w:trPr>
        <w:tc>
          <w:tcPr>
            <w:tcW w:w="2248" w:type="dxa"/>
            <w:vMerge/>
          </w:tcPr>
          <w:p w14:paraId="4EE6CF3B" w14:textId="77777777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07A8E89F" w14:textId="0CADCA27" w:rsidR="00E06F91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00E0564E">
              <w:rPr>
                <w:rFonts w:ascii="Open Sans" w:hAnsi="Open Sans" w:cs="Open Sans"/>
                <w:lang w:val="en-US"/>
              </w:rPr>
              <w:t>Any details that are needed to allow easy access to the school at the time requested (such as access codes or information about which entrance to use, for example).</w:t>
            </w:r>
          </w:p>
        </w:tc>
        <w:tc>
          <w:tcPr>
            <w:tcW w:w="1010" w:type="dxa"/>
            <w:vAlign w:val="center"/>
          </w:tcPr>
          <w:p w14:paraId="75F0DB99" w14:textId="7777777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67854E87" w14:textId="77777777" w:rsidTr="3F42EC92">
        <w:trPr>
          <w:jc w:val="center"/>
        </w:trPr>
        <w:tc>
          <w:tcPr>
            <w:tcW w:w="2248" w:type="dxa"/>
            <w:vMerge/>
          </w:tcPr>
          <w:p w14:paraId="6B280C3E" w14:textId="77777777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7A6A860E" w14:textId="0230DF7D" w:rsidR="00E06F91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Opening and closing times of school premises.</w:t>
            </w:r>
          </w:p>
        </w:tc>
        <w:tc>
          <w:tcPr>
            <w:tcW w:w="1010" w:type="dxa"/>
            <w:vAlign w:val="center"/>
          </w:tcPr>
          <w:p w14:paraId="63A5B7B4" w14:textId="7777777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30FEA7DF" w14:textId="77777777" w:rsidTr="3F42EC92">
        <w:trPr>
          <w:jc w:val="center"/>
        </w:trPr>
        <w:tc>
          <w:tcPr>
            <w:tcW w:w="2248" w:type="dxa"/>
            <w:vMerge/>
          </w:tcPr>
          <w:p w14:paraId="4E0655BA" w14:textId="77777777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6413A86B" w14:textId="27FA5D0F" w:rsidR="00E06F91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00E0564E">
              <w:rPr>
                <w:rFonts w:ascii="Open Sans" w:hAnsi="Open Sans" w:cs="Open Sans"/>
                <w:lang w:val="en-US"/>
              </w:rPr>
              <w:t xml:space="preserve">A room in which </w:t>
            </w:r>
            <w:r>
              <w:rPr>
                <w:rFonts w:ascii="Open Sans" w:hAnsi="Open Sans" w:cs="Open Sans"/>
                <w:lang w:val="en-US"/>
              </w:rPr>
              <w:t xml:space="preserve">the team is </w:t>
            </w:r>
            <w:r w:rsidRPr="00E0564E">
              <w:rPr>
                <w:rFonts w:ascii="Open Sans" w:hAnsi="Open Sans" w:cs="Open Sans"/>
                <w:lang w:val="en-US"/>
              </w:rPr>
              <w:t>to be based</w:t>
            </w:r>
            <w:r>
              <w:rPr>
                <w:rFonts w:ascii="Open Sans" w:hAnsi="Open Sans" w:cs="Open Sans"/>
                <w:lang w:val="en-US"/>
              </w:rPr>
              <w:t>, which the school’s evidence base will be located.</w:t>
            </w:r>
          </w:p>
        </w:tc>
        <w:tc>
          <w:tcPr>
            <w:tcW w:w="1010" w:type="dxa"/>
            <w:vAlign w:val="center"/>
          </w:tcPr>
          <w:p w14:paraId="613107A1" w14:textId="7777777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33306F00" w14:textId="77777777" w:rsidTr="3F42EC92">
        <w:trPr>
          <w:jc w:val="center"/>
        </w:trPr>
        <w:tc>
          <w:tcPr>
            <w:tcW w:w="2248" w:type="dxa"/>
            <w:vMerge/>
          </w:tcPr>
          <w:p w14:paraId="2BE7C962" w14:textId="77777777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76258FA3" w14:textId="4AD0C717" w:rsidR="00E06F91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>
              <w:rPr>
                <w:rFonts w:ascii="Open Sans" w:hAnsi="Open Sans" w:cs="Open Sans"/>
                <w:lang w:val="en-US"/>
              </w:rPr>
              <w:t>Confirm arrangements for refreshments and lunch (i.e. do inspectors need to bring their own?)</w:t>
            </w:r>
          </w:p>
        </w:tc>
        <w:tc>
          <w:tcPr>
            <w:tcW w:w="1010" w:type="dxa"/>
            <w:vAlign w:val="center"/>
          </w:tcPr>
          <w:p w14:paraId="1A0454A8" w14:textId="7777777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1B7F1B4F" w14:textId="77777777" w:rsidTr="3F42EC92">
        <w:trPr>
          <w:jc w:val="center"/>
        </w:trPr>
        <w:tc>
          <w:tcPr>
            <w:tcW w:w="2248" w:type="dxa"/>
            <w:vMerge/>
          </w:tcPr>
          <w:p w14:paraId="047C727E" w14:textId="77777777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35411042" w14:textId="2FFD9349" w:rsidR="00E06F91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1A1D7CB4">
              <w:rPr>
                <w:rFonts w:ascii="Open Sans" w:hAnsi="Open Sans" w:cs="Open Sans"/>
                <w:lang w:val="en-US"/>
              </w:rPr>
              <w:t xml:space="preserve">An additional space in which the </w:t>
            </w:r>
            <w:r w:rsidR="0028640B">
              <w:rPr>
                <w:rFonts w:ascii="Open Sans" w:hAnsi="Open Sans" w:cs="Open Sans"/>
                <w:lang w:val="en-US"/>
              </w:rPr>
              <w:t>discussion</w:t>
            </w:r>
            <w:r w:rsidRPr="1A1D7CB4">
              <w:rPr>
                <w:rFonts w:ascii="Open Sans" w:hAnsi="Open Sans" w:cs="Open Sans"/>
                <w:lang w:val="en-US"/>
              </w:rPr>
              <w:t>s can take place</w:t>
            </w:r>
            <w:r>
              <w:rPr>
                <w:rFonts w:ascii="Open Sans" w:hAnsi="Open Sans" w:cs="Open Sans"/>
                <w:lang w:val="en-US"/>
              </w:rPr>
              <w:t xml:space="preserve"> – if possible</w:t>
            </w:r>
            <w:r w:rsidRPr="1A1D7CB4">
              <w:rPr>
                <w:rFonts w:ascii="Open Sans" w:hAnsi="Open Sans" w:cs="Open Sans"/>
                <w:lang w:val="en-US"/>
              </w:rPr>
              <w:t>.</w:t>
            </w:r>
          </w:p>
        </w:tc>
        <w:tc>
          <w:tcPr>
            <w:tcW w:w="1010" w:type="dxa"/>
            <w:vAlign w:val="center"/>
          </w:tcPr>
          <w:p w14:paraId="1C198E91" w14:textId="7777777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4753D574" w14:textId="77777777" w:rsidTr="3F42EC92">
        <w:trPr>
          <w:jc w:val="center"/>
        </w:trPr>
        <w:tc>
          <w:tcPr>
            <w:tcW w:w="2248" w:type="dxa"/>
            <w:vMerge/>
          </w:tcPr>
          <w:p w14:paraId="6E3C184C" w14:textId="77777777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127D06FC" w14:textId="37B72CF6" w:rsidR="00E06F91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00E0564E">
              <w:rPr>
                <w:rFonts w:ascii="Open Sans" w:hAnsi="Open Sans" w:cs="Open Sans"/>
                <w:lang w:val="en-US"/>
              </w:rPr>
              <w:t>Inspectors</w:t>
            </w:r>
            <w:r>
              <w:rPr>
                <w:rFonts w:ascii="Open Sans" w:hAnsi="Open Sans" w:cs="Open Sans"/>
                <w:lang w:val="en-US"/>
              </w:rPr>
              <w:t>’</w:t>
            </w:r>
            <w:r w:rsidRPr="00E0564E">
              <w:rPr>
                <w:rFonts w:ascii="Open Sans" w:hAnsi="Open Sans" w:cs="Open Sans"/>
                <w:lang w:val="en-US"/>
              </w:rPr>
              <w:t xml:space="preserve"> badge</w:t>
            </w:r>
            <w:r>
              <w:rPr>
                <w:rFonts w:ascii="Open Sans" w:hAnsi="Open Sans" w:cs="Open Sans"/>
                <w:lang w:val="en-US"/>
              </w:rPr>
              <w:t xml:space="preserve"> confirms identity and their status as a Licensed Inspector with the Catholic Schools Inspectorate and that they have appropriate </w:t>
            </w:r>
            <w:r w:rsidRPr="00E0564E">
              <w:rPr>
                <w:rFonts w:ascii="Open Sans" w:hAnsi="Open Sans" w:cs="Open Sans"/>
                <w:lang w:val="en-US"/>
              </w:rPr>
              <w:t>DBS c</w:t>
            </w:r>
            <w:r>
              <w:rPr>
                <w:rFonts w:ascii="Open Sans" w:hAnsi="Open Sans" w:cs="Open Sans"/>
                <w:lang w:val="en-US"/>
              </w:rPr>
              <w:t xml:space="preserve">learance. </w:t>
            </w:r>
          </w:p>
        </w:tc>
        <w:tc>
          <w:tcPr>
            <w:tcW w:w="1010" w:type="dxa"/>
            <w:vAlign w:val="center"/>
          </w:tcPr>
          <w:p w14:paraId="6181B043" w14:textId="7777777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  <w:tr w:rsidR="00E06F91" w:rsidRPr="00E0564E" w14:paraId="6D26A542" w14:textId="77777777" w:rsidTr="3F42EC92">
        <w:trPr>
          <w:jc w:val="center"/>
        </w:trPr>
        <w:tc>
          <w:tcPr>
            <w:tcW w:w="2248" w:type="dxa"/>
            <w:vMerge/>
          </w:tcPr>
          <w:p w14:paraId="73971744" w14:textId="77777777" w:rsidR="00E06F91" w:rsidRPr="00E0564E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</w:p>
        </w:tc>
        <w:tc>
          <w:tcPr>
            <w:tcW w:w="6523" w:type="dxa"/>
          </w:tcPr>
          <w:p w14:paraId="066470EF" w14:textId="0944B9E1" w:rsidR="00E06F91" w:rsidRDefault="00E06F91" w:rsidP="00E06F91">
            <w:pPr>
              <w:spacing w:before="120" w:after="120"/>
              <w:rPr>
                <w:rFonts w:ascii="Open Sans" w:hAnsi="Open Sans" w:cs="Open Sans"/>
                <w:lang w:val="en-US"/>
              </w:rPr>
            </w:pPr>
            <w:r w:rsidRPr="00E0564E">
              <w:rPr>
                <w:rFonts w:ascii="Open Sans" w:hAnsi="Open Sans" w:cs="Open Sans"/>
                <w:lang w:val="en-US"/>
              </w:rPr>
              <w:t>Wi-Fi access.</w:t>
            </w:r>
          </w:p>
        </w:tc>
        <w:tc>
          <w:tcPr>
            <w:tcW w:w="1010" w:type="dxa"/>
            <w:vAlign w:val="center"/>
          </w:tcPr>
          <w:p w14:paraId="564D4396" w14:textId="77777777" w:rsidR="00E06F91" w:rsidRPr="00E0564E" w:rsidRDefault="00E06F91" w:rsidP="00E06F91">
            <w:pPr>
              <w:jc w:val="center"/>
              <w:rPr>
                <w:rFonts w:ascii="Open Sans" w:hAnsi="Open Sans" w:cs="Open Sans"/>
                <w:lang w:val="en-US"/>
              </w:rPr>
            </w:pPr>
          </w:p>
        </w:tc>
      </w:tr>
    </w:tbl>
    <w:p w14:paraId="7B525E27" w14:textId="77777777" w:rsidR="000D5967" w:rsidRPr="00052B4A" w:rsidRDefault="000D5967" w:rsidP="000D5967">
      <w:pPr>
        <w:rPr>
          <w:sz w:val="28"/>
          <w:szCs w:val="28"/>
        </w:rPr>
      </w:pPr>
    </w:p>
    <w:p w14:paraId="21F2F934" w14:textId="77777777" w:rsidR="000D5967" w:rsidRPr="00052B4A" w:rsidRDefault="000D5967" w:rsidP="000D5967">
      <w:pPr>
        <w:rPr>
          <w:sz w:val="28"/>
          <w:szCs w:val="28"/>
        </w:rPr>
      </w:pPr>
    </w:p>
    <w:p w14:paraId="014EFD43" w14:textId="77777777" w:rsidR="000D5967" w:rsidRPr="00052B4A" w:rsidRDefault="000D5967" w:rsidP="000D5967">
      <w:pPr>
        <w:pStyle w:val="Default"/>
        <w:rPr>
          <w:rFonts w:ascii="Times New Roman" w:hAnsi="Times New Roman" w:cs="Times New Roman"/>
        </w:rPr>
      </w:pPr>
    </w:p>
    <w:p w14:paraId="1A7CE299" w14:textId="77777777" w:rsidR="00043743" w:rsidRDefault="00043743"/>
    <w:sectPr w:rsidR="00043743" w:rsidSect="00730828">
      <w:headerReference w:type="first" r:id="rId10"/>
      <w:footnotePr>
        <w:numRestart w:val="eachPage"/>
      </w:footnotePr>
      <w:pgSz w:w="11905" w:h="16837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6B22A" w14:textId="77777777" w:rsidR="000E1FB5" w:rsidRDefault="000E1FB5">
      <w:r>
        <w:separator/>
      </w:r>
    </w:p>
  </w:endnote>
  <w:endnote w:type="continuationSeparator" w:id="0">
    <w:p w14:paraId="7A4A1379" w14:textId="77777777" w:rsidR="000E1FB5" w:rsidRDefault="000E1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57F9A" w14:textId="77777777" w:rsidR="000E1FB5" w:rsidRDefault="000E1FB5">
      <w:r>
        <w:separator/>
      </w:r>
    </w:p>
  </w:footnote>
  <w:footnote w:type="continuationSeparator" w:id="0">
    <w:p w14:paraId="059F9724" w14:textId="77777777" w:rsidR="000E1FB5" w:rsidRDefault="000E1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6B874" w14:textId="04ADF958" w:rsidR="00327B5C" w:rsidRDefault="00730828" w:rsidP="00730828">
    <w:pPr>
      <w:pStyle w:val="Header"/>
      <w:tabs>
        <w:tab w:val="clear" w:pos="4153"/>
        <w:tab w:val="clear" w:pos="8306"/>
        <w:tab w:val="left" w:pos="388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0A0D4AB" wp14:editId="6B701755">
          <wp:simplePos x="0" y="0"/>
          <wp:positionH relativeFrom="margin">
            <wp:align>center</wp:align>
          </wp:positionH>
          <wp:positionV relativeFrom="paragraph">
            <wp:posOffset>157480</wp:posOffset>
          </wp:positionV>
          <wp:extent cx="5731510" cy="1323975"/>
          <wp:effectExtent l="0" t="0" r="0" b="0"/>
          <wp:wrapTopAndBottom/>
          <wp:docPr id="2" name="Picture 2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p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063" b="3426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32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55ED2"/>
    <w:multiLevelType w:val="hybridMultilevel"/>
    <w:tmpl w:val="502E6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E4306"/>
    <w:multiLevelType w:val="hybridMultilevel"/>
    <w:tmpl w:val="EEB09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455DA7"/>
    <w:multiLevelType w:val="hybridMultilevel"/>
    <w:tmpl w:val="80B62AA6"/>
    <w:lvl w:ilvl="0" w:tplc="59F235CE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236389">
    <w:abstractNumId w:val="1"/>
  </w:num>
  <w:num w:numId="2" w16cid:durableId="2102337048">
    <w:abstractNumId w:val="2"/>
  </w:num>
  <w:num w:numId="3" w16cid:durableId="1260721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967"/>
    <w:rsid w:val="00000791"/>
    <w:rsid w:val="00006237"/>
    <w:rsid w:val="00022A86"/>
    <w:rsid w:val="00042A8C"/>
    <w:rsid w:val="00043743"/>
    <w:rsid w:val="00092F48"/>
    <w:rsid w:val="000B289B"/>
    <w:rsid w:val="000C539E"/>
    <w:rsid w:val="000D5967"/>
    <w:rsid w:val="000D7A48"/>
    <w:rsid w:val="000E1FB5"/>
    <w:rsid w:val="000E6565"/>
    <w:rsid w:val="000F36FC"/>
    <w:rsid w:val="00104D56"/>
    <w:rsid w:val="001433CD"/>
    <w:rsid w:val="00160681"/>
    <w:rsid w:val="001747AE"/>
    <w:rsid w:val="00180876"/>
    <w:rsid w:val="001876D5"/>
    <w:rsid w:val="001937C2"/>
    <w:rsid w:val="00195B3D"/>
    <w:rsid w:val="0021308B"/>
    <w:rsid w:val="002136C0"/>
    <w:rsid w:val="00213A07"/>
    <w:rsid w:val="00216480"/>
    <w:rsid w:val="002371CB"/>
    <w:rsid w:val="00265EE9"/>
    <w:rsid w:val="002674AB"/>
    <w:rsid w:val="0028640B"/>
    <w:rsid w:val="00286FC7"/>
    <w:rsid w:val="0029774B"/>
    <w:rsid w:val="002A4FDF"/>
    <w:rsid w:val="002C57C8"/>
    <w:rsid w:val="002D6BD6"/>
    <w:rsid w:val="002E00C3"/>
    <w:rsid w:val="002E1A09"/>
    <w:rsid w:val="002E6137"/>
    <w:rsid w:val="00306296"/>
    <w:rsid w:val="00327B5C"/>
    <w:rsid w:val="003302C7"/>
    <w:rsid w:val="003313EE"/>
    <w:rsid w:val="003415C3"/>
    <w:rsid w:val="00362080"/>
    <w:rsid w:val="00372E72"/>
    <w:rsid w:val="003748D6"/>
    <w:rsid w:val="00386241"/>
    <w:rsid w:val="003A4357"/>
    <w:rsid w:val="003C15C0"/>
    <w:rsid w:val="003C57DF"/>
    <w:rsid w:val="003CA355"/>
    <w:rsid w:val="003E1A19"/>
    <w:rsid w:val="003F5F33"/>
    <w:rsid w:val="00413C42"/>
    <w:rsid w:val="00431E2D"/>
    <w:rsid w:val="00442B0B"/>
    <w:rsid w:val="00455EA3"/>
    <w:rsid w:val="004618F4"/>
    <w:rsid w:val="004873D3"/>
    <w:rsid w:val="0049440E"/>
    <w:rsid w:val="00495D3C"/>
    <w:rsid w:val="00500FE8"/>
    <w:rsid w:val="00505DDA"/>
    <w:rsid w:val="005162C7"/>
    <w:rsid w:val="005226DD"/>
    <w:rsid w:val="00534B4B"/>
    <w:rsid w:val="00545B0A"/>
    <w:rsid w:val="005568FD"/>
    <w:rsid w:val="00564B05"/>
    <w:rsid w:val="00572B3B"/>
    <w:rsid w:val="00596044"/>
    <w:rsid w:val="005C2CCA"/>
    <w:rsid w:val="005D4C87"/>
    <w:rsid w:val="005D6E61"/>
    <w:rsid w:val="005E3DEE"/>
    <w:rsid w:val="005E556F"/>
    <w:rsid w:val="00612551"/>
    <w:rsid w:val="00616793"/>
    <w:rsid w:val="00642D6C"/>
    <w:rsid w:val="00661536"/>
    <w:rsid w:val="00666977"/>
    <w:rsid w:val="00686E51"/>
    <w:rsid w:val="00694C04"/>
    <w:rsid w:val="006C4233"/>
    <w:rsid w:val="006C47E2"/>
    <w:rsid w:val="006C6828"/>
    <w:rsid w:val="006D3501"/>
    <w:rsid w:val="006E2C53"/>
    <w:rsid w:val="006F2D8A"/>
    <w:rsid w:val="00707CF3"/>
    <w:rsid w:val="00730828"/>
    <w:rsid w:val="007451CD"/>
    <w:rsid w:val="007523E5"/>
    <w:rsid w:val="00762E7C"/>
    <w:rsid w:val="00766542"/>
    <w:rsid w:val="0079531E"/>
    <w:rsid w:val="007B2D68"/>
    <w:rsid w:val="007C6FA5"/>
    <w:rsid w:val="007E4CFB"/>
    <w:rsid w:val="00804621"/>
    <w:rsid w:val="008067D3"/>
    <w:rsid w:val="00835754"/>
    <w:rsid w:val="00841176"/>
    <w:rsid w:val="00844B49"/>
    <w:rsid w:val="008621FF"/>
    <w:rsid w:val="00864007"/>
    <w:rsid w:val="00885F61"/>
    <w:rsid w:val="008C6B5B"/>
    <w:rsid w:val="009055EA"/>
    <w:rsid w:val="009111EF"/>
    <w:rsid w:val="00914762"/>
    <w:rsid w:val="009174AF"/>
    <w:rsid w:val="0092308B"/>
    <w:rsid w:val="00934678"/>
    <w:rsid w:val="00944BC7"/>
    <w:rsid w:val="009733B0"/>
    <w:rsid w:val="00975B7D"/>
    <w:rsid w:val="009B459A"/>
    <w:rsid w:val="009D48E8"/>
    <w:rsid w:val="009F1B5D"/>
    <w:rsid w:val="009F21CB"/>
    <w:rsid w:val="00A24A18"/>
    <w:rsid w:val="00A3752F"/>
    <w:rsid w:val="00A46B37"/>
    <w:rsid w:val="00A554A2"/>
    <w:rsid w:val="00A95BEF"/>
    <w:rsid w:val="00AB44E0"/>
    <w:rsid w:val="00AB7F3B"/>
    <w:rsid w:val="00AC31CA"/>
    <w:rsid w:val="00AD5933"/>
    <w:rsid w:val="00AE17F9"/>
    <w:rsid w:val="00AF183F"/>
    <w:rsid w:val="00AF7612"/>
    <w:rsid w:val="00B014E3"/>
    <w:rsid w:val="00BA7E83"/>
    <w:rsid w:val="00BC35FB"/>
    <w:rsid w:val="00BD2DA7"/>
    <w:rsid w:val="00BF7458"/>
    <w:rsid w:val="00BF7469"/>
    <w:rsid w:val="00C0077F"/>
    <w:rsid w:val="00C14A3E"/>
    <w:rsid w:val="00C27CE8"/>
    <w:rsid w:val="00C34955"/>
    <w:rsid w:val="00C37AFA"/>
    <w:rsid w:val="00C42C01"/>
    <w:rsid w:val="00C7296C"/>
    <w:rsid w:val="00C8033A"/>
    <w:rsid w:val="00CA540D"/>
    <w:rsid w:val="00CC5339"/>
    <w:rsid w:val="00D04B36"/>
    <w:rsid w:val="00D05E51"/>
    <w:rsid w:val="00D24941"/>
    <w:rsid w:val="00D33A25"/>
    <w:rsid w:val="00D64473"/>
    <w:rsid w:val="00D8197F"/>
    <w:rsid w:val="00D93994"/>
    <w:rsid w:val="00D94A07"/>
    <w:rsid w:val="00DC022A"/>
    <w:rsid w:val="00DC6039"/>
    <w:rsid w:val="00E0564E"/>
    <w:rsid w:val="00E06F91"/>
    <w:rsid w:val="00E101E6"/>
    <w:rsid w:val="00E674AB"/>
    <w:rsid w:val="00E85C1B"/>
    <w:rsid w:val="00EA02B4"/>
    <w:rsid w:val="00EB1349"/>
    <w:rsid w:val="00F32318"/>
    <w:rsid w:val="00F5685D"/>
    <w:rsid w:val="00F72584"/>
    <w:rsid w:val="00F87385"/>
    <w:rsid w:val="00FD4EA2"/>
    <w:rsid w:val="00FD7294"/>
    <w:rsid w:val="00FE10F2"/>
    <w:rsid w:val="00FE2F48"/>
    <w:rsid w:val="02A134A4"/>
    <w:rsid w:val="0AA20BD6"/>
    <w:rsid w:val="0CBFEDB1"/>
    <w:rsid w:val="0CEA1DF8"/>
    <w:rsid w:val="0D879C99"/>
    <w:rsid w:val="0F7F1D4C"/>
    <w:rsid w:val="0FAAB9B1"/>
    <w:rsid w:val="1186492D"/>
    <w:rsid w:val="12792D9F"/>
    <w:rsid w:val="14DE51E4"/>
    <w:rsid w:val="1768AD6F"/>
    <w:rsid w:val="1A1D7CB4"/>
    <w:rsid w:val="1C5B09B8"/>
    <w:rsid w:val="202618A4"/>
    <w:rsid w:val="24475090"/>
    <w:rsid w:val="27C3C14C"/>
    <w:rsid w:val="287398D6"/>
    <w:rsid w:val="2922ED33"/>
    <w:rsid w:val="2945DD60"/>
    <w:rsid w:val="2A242119"/>
    <w:rsid w:val="2B4E6CA6"/>
    <w:rsid w:val="30FF06C9"/>
    <w:rsid w:val="316196CF"/>
    <w:rsid w:val="33CA7496"/>
    <w:rsid w:val="375C6B6B"/>
    <w:rsid w:val="3D429539"/>
    <w:rsid w:val="3DF26C14"/>
    <w:rsid w:val="3F42EC92"/>
    <w:rsid w:val="43FC4F72"/>
    <w:rsid w:val="46BBF206"/>
    <w:rsid w:val="49F392C8"/>
    <w:rsid w:val="4DD7F6D4"/>
    <w:rsid w:val="4EA685B2"/>
    <w:rsid w:val="516FBF9C"/>
    <w:rsid w:val="52426CAC"/>
    <w:rsid w:val="5686F8BE"/>
    <w:rsid w:val="56B31C76"/>
    <w:rsid w:val="5BA57772"/>
    <w:rsid w:val="61188BB9"/>
    <w:rsid w:val="66011A09"/>
    <w:rsid w:val="68BD0D50"/>
    <w:rsid w:val="6A670434"/>
    <w:rsid w:val="6C59140C"/>
    <w:rsid w:val="6EC06396"/>
    <w:rsid w:val="6F25D8A7"/>
    <w:rsid w:val="6FFC7760"/>
    <w:rsid w:val="70192180"/>
    <w:rsid w:val="76A9124D"/>
    <w:rsid w:val="77F5429C"/>
    <w:rsid w:val="785DC3C8"/>
    <w:rsid w:val="78AB63B3"/>
    <w:rsid w:val="7917C732"/>
    <w:rsid w:val="7A016A66"/>
    <w:rsid w:val="7A035A18"/>
    <w:rsid w:val="7B783C76"/>
    <w:rsid w:val="7D51D754"/>
    <w:rsid w:val="7F65F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3B3B35"/>
  <w15:chartTrackingRefBased/>
  <w15:docId w15:val="{188B3F6B-B334-4DBD-BB97-D80DE122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D5967"/>
    <w:pPr>
      <w:keepNext/>
      <w:jc w:val="center"/>
      <w:outlineLvl w:val="1"/>
    </w:pPr>
    <w:rPr>
      <w:rFonts w:ascii="Arial" w:hAnsi="Arial" w:cs="Arial"/>
      <w:b/>
      <w:bCs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0D5967"/>
    <w:rPr>
      <w:rFonts w:ascii="Arial" w:eastAsia="Times New Roman" w:hAnsi="Arial" w:cs="Arial"/>
      <w:b/>
      <w:bCs/>
      <w:sz w:val="40"/>
      <w:szCs w:val="40"/>
    </w:rPr>
  </w:style>
  <w:style w:type="paragraph" w:styleId="Header">
    <w:name w:val="header"/>
    <w:basedOn w:val="Normal"/>
    <w:link w:val="HeaderChar"/>
    <w:uiPriority w:val="99"/>
    <w:rsid w:val="000D596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5967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0D5967"/>
    <w:pPr>
      <w:autoSpaceDE w:val="0"/>
      <w:autoSpaceDN w:val="0"/>
      <w:adjustRightInd w:val="0"/>
      <w:spacing w:after="0" w:line="240" w:lineRule="auto"/>
    </w:pPr>
    <w:rPr>
      <w:rFonts w:eastAsia="Times New Roman" w:cs="Palatino Linotype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5967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0D59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59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596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9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967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6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6D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2E6137"/>
  </w:style>
  <w:style w:type="character" w:customStyle="1" w:styleId="eop">
    <w:name w:val="eop"/>
    <w:basedOn w:val="DefaultParagraphFont"/>
    <w:rsid w:val="002E6137"/>
  </w:style>
  <w:style w:type="paragraph" w:styleId="Revision">
    <w:name w:val="Revision"/>
    <w:hidden/>
    <w:uiPriority w:val="99"/>
    <w:semiHidden/>
    <w:rsid w:val="00213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7B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B5C"/>
    <w:rPr>
      <w:rFonts w:ascii="Times New Roman" w:eastAsia="Times New Roman" w:hAnsi="Times New Roman" w:cs="Times New Roman"/>
      <w:sz w:val="24"/>
      <w:szCs w:val="24"/>
    </w:rPr>
  </w:style>
  <w:style w:type="table" w:styleId="ListTable3-Accent5">
    <w:name w:val="List Table 3 Accent 5"/>
    <w:basedOn w:val="TableNormal"/>
    <w:uiPriority w:val="48"/>
    <w:rsid w:val="003A4357"/>
    <w:pPr>
      <w:spacing w:after="0" w:line="240" w:lineRule="auto"/>
    </w:pPr>
    <w:rPr>
      <w:rFonts w:asciiTheme="minorHAnsi" w:hAnsiTheme="minorHAnsi"/>
    </w:rPr>
    <w:tblPr>
      <w:tblStyleRowBandSize w:val="1"/>
      <w:tblStyleColBandSize w:val="1"/>
      <w:tblBorders>
        <w:top w:val="single" w:sz="4" w:space="0" w:color="865293" w:themeColor="accent5"/>
        <w:left w:val="single" w:sz="4" w:space="0" w:color="865293" w:themeColor="accent5"/>
        <w:bottom w:val="single" w:sz="4" w:space="0" w:color="865293" w:themeColor="accent5"/>
        <w:right w:val="single" w:sz="4" w:space="0" w:color="8652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5293" w:themeFill="accent5"/>
      </w:tcPr>
    </w:tblStylePr>
    <w:tblStylePr w:type="lastRow">
      <w:rPr>
        <w:b/>
        <w:bCs/>
      </w:rPr>
      <w:tblPr/>
      <w:tcPr>
        <w:tcBorders>
          <w:top w:val="double" w:sz="4" w:space="0" w:color="8652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5293" w:themeColor="accent5"/>
          <w:right w:val="single" w:sz="4" w:space="0" w:color="865293" w:themeColor="accent5"/>
        </w:tcBorders>
      </w:tcPr>
    </w:tblStylePr>
    <w:tblStylePr w:type="band1Horz">
      <w:tblPr/>
      <w:tcPr>
        <w:tcBorders>
          <w:top w:val="single" w:sz="4" w:space="0" w:color="865293" w:themeColor="accent5"/>
          <w:bottom w:val="single" w:sz="4" w:space="0" w:color="8652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5293" w:themeColor="accent5"/>
          <w:left w:val="nil"/>
        </w:tcBorders>
      </w:tcPr>
    </w:tblStylePr>
    <w:tblStylePr w:type="swCell">
      <w:tblPr/>
      <w:tcPr>
        <w:tcBorders>
          <w:top w:val="double" w:sz="4" w:space="0" w:color="865293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SI Theme">
  <a:themeElements>
    <a:clrScheme name="CSI Brand">
      <a:dk1>
        <a:srgbClr val="000000"/>
      </a:dk1>
      <a:lt1>
        <a:srgbClr val="FFFFFF"/>
      </a:lt1>
      <a:dk2>
        <a:srgbClr val="939393"/>
      </a:dk2>
      <a:lt2>
        <a:srgbClr val="ECE6D6"/>
      </a:lt2>
      <a:accent1>
        <a:srgbClr val="4E8ECB"/>
      </a:accent1>
      <a:accent2>
        <a:srgbClr val="582C5F"/>
      </a:accent2>
      <a:accent3>
        <a:srgbClr val="B576A5"/>
      </a:accent3>
      <a:accent4>
        <a:srgbClr val="84B4DA"/>
      </a:accent4>
      <a:accent5>
        <a:srgbClr val="865293"/>
      </a:accent5>
      <a:accent6>
        <a:srgbClr val="B6D8F0"/>
      </a:accent6>
      <a:hlink>
        <a:srgbClr val="84B4DA"/>
      </a:hlink>
      <a:folHlink>
        <a:srgbClr val="B6A6C7"/>
      </a:folHlink>
    </a:clrScheme>
    <a:fontScheme name="CSI">
      <a:majorFont>
        <a:latin typeface="Lato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SI Theme" id="{A7224C27-446D-4EC0-B0EE-D8D0973F6D64}" vid="{18BD693D-0595-45B6-B589-C9BE191D073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3996BEFA49B24A829695756A628F15" ma:contentTypeVersion="15" ma:contentTypeDescription="Create a new document." ma:contentTypeScope="" ma:versionID="bf55f501322a8aacc13d21d462970041">
  <xsd:schema xmlns:xsd="http://www.w3.org/2001/XMLSchema" xmlns:xs="http://www.w3.org/2001/XMLSchema" xmlns:p="http://schemas.microsoft.com/office/2006/metadata/properties" xmlns:ns2="96e5562a-acd5-48fd-b351-3019e8ac05c4" xmlns:ns3="bc4d8b03-4e62-4820-8f1e-8615b11f99ba" xmlns:ns4="50843001-1899-468d-b989-2829d902c027" targetNamespace="http://schemas.microsoft.com/office/2006/metadata/properties" ma:root="true" ma:fieldsID="188e3db61dfd434f8860cb3a07d2d54d" ns2:_="" ns3:_="" ns4:_="">
    <xsd:import namespace="96e5562a-acd5-48fd-b351-3019e8ac05c4"/>
    <xsd:import namespace="bc4d8b03-4e62-4820-8f1e-8615b11f99ba"/>
    <xsd:import namespace="50843001-1899-468d-b989-2829d902c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4:SharedWithDetail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5562a-acd5-48fd-b351-3019e8ac05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263b5fb-767f-40d1-8d8f-d7361b19d3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2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4d8b03-4e62-4820-8f1e-8615b11f99b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47a61f6-8f6a-4105-82e1-311c3b8923c7}" ma:internalName="TaxCatchAll" ma:showField="CatchAllData" ma:web="bc4d8b03-4e62-4820-8f1e-8615b11f99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43001-1899-468d-b989-2829d902c027" elementFormDefault="qualified">
    <xsd:import namespace="http://schemas.microsoft.com/office/2006/documentManagement/types"/>
    <xsd:import namespace="http://schemas.microsoft.com/office/infopath/2007/PartnerControls"/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96e5562a-acd5-48fd-b351-3019e8ac05c4" xsi:nil="true"/>
    <TaxCatchAll xmlns="bc4d8b03-4e62-4820-8f1e-8615b11f99ba" xsi:nil="true"/>
    <lcf76f155ced4ddcb4097134ff3c332f xmlns="96e5562a-acd5-48fd-b351-3019e8ac05c4">
      <Terms xmlns="http://schemas.microsoft.com/office/infopath/2007/PartnerControls"/>
    </lcf76f155ced4ddcb4097134ff3c332f>
    <Comments xmlns="96e5562a-acd5-48fd-b351-3019e8ac05c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032DCC-2E8C-4BD3-B068-0625A98687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5562a-acd5-48fd-b351-3019e8ac05c4"/>
    <ds:schemaRef ds:uri="bc4d8b03-4e62-4820-8f1e-8615b11f99ba"/>
    <ds:schemaRef ds:uri="50843001-1899-468d-b989-2829d902c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7B5CE3-FD6B-4423-AC74-8BBBD50F755D}">
  <ds:schemaRefs>
    <ds:schemaRef ds:uri="http://schemas.microsoft.com/office/2006/metadata/properties"/>
    <ds:schemaRef ds:uri="http://schemas.microsoft.com/office/infopath/2007/PartnerControls"/>
    <ds:schemaRef ds:uri="96e5562a-acd5-48fd-b351-3019e8ac05c4"/>
    <ds:schemaRef ds:uri="bc4d8b03-4e62-4820-8f1e-8615b11f99ba"/>
  </ds:schemaRefs>
</ds:datastoreItem>
</file>

<file path=customXml/itemProps3.xml><?xml version="1.0" encoding="utf-8"?>
<ds:datastoreItem xmlns:ds="http://schemas.openxmlformats.org/officeDocument/2006/customXml" ds:itemID="{C164C352-1D03-4EE5-A2D6-A93BFA40F5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1137</Words>
  <Characters>6481</Characters>
  <Application>Microsoft Office Word</Application>
  <DocSecurity>0</DocSecurity>
  <Lines>54</Lines>
  <Paragraphs>15</Paragraphs>
  <ScaleCrop>false</ScaleCrop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Goring</dc:creator>
  <cp:keywords/>
  <dc:description/>
  <cp:lastModifiedBy>Philip Robinson</cp:lastModifiedBy>
  <cp:revision>137</cp:revision>
  <dcterms:created xsi:type="dcterms:W3CDTF">2021-05-17T16:27:00Z</dcterms:created>
  <dcterms:modified xsi:type="dcterms:W3CDTF">2025-09-09T08:16:00Z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0x010100B83996BEFA49B24A829695756A628F15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