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FEA6" w14:textId="41E25BF0" w:rsidR="000C2083" w:rsidRDefault="006E19B9">
      <w:r>
        <w:rPr>
          <w:noProof/>
        </w:rPr>
        <w:drawing>
          <wp:inline distT="0" distB="0" distL="0" distR="0" wp14:anchorId="23EDEC9E" wp14:editId="799B287C">
            <wp:extent cx="5347335" cy="1280160"/>
            <wp:effectExtent l="0" t="0" r="5715" b="15240"/>
            <wp:docPr id="176366609" name="Picture 1"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09" name="Picture 1" descr="A black background with blue tex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47335" cy="1280160"/>
                    </a:xfrm>
                    <a:prstGeom prst="rect">
                      <a:avLst/>
                    </a:prstGeom>
                    <a:noFill/>
                    <a:ln>
                      <a:noFill/>
                    </a:ln>
                  </pic:spPr>
                </pic:pic>
              </a:graphicData>
            </a:graphic>
          </wp:inline>
        </w:drawing>
      </w:r>
    </w:p>
    <w:p w14:paraId="5B12EDA9" w14:textId="051D5EF5" w:rsidR="006E19B9" w:rsidRDefault="006E19B9" w:rsidP="006E19B9">
      <w:pPr>
        <w:jc w:val="center"/>
        <w:rPr>
          <w:b/>
          <w:bCs/>
        </w:rPr>
      </w:pPr>
      <w:r w:rsidRPr="006E19B9">
        <w:rPr>
          <w:b/>
          <w:bCs/>
        </w:rPr>
        <w:t>Independent Schools</w:t>
      </w:r>
      <w:r w:rsidR="00B95280">
        <w:rPr>
          <w:b/>
          <w:bCs/>
        </w:rPr>
        <w:t xml:space="preserve"> – Application Forms Guidance</w:t>
      </w:r>
      <w:r w:rsidRPr="006E19B9">
        <w:rPr>
          <w:b/>
          <w:bCs/>
        </w:rPr>
        <w:t xml:space="preserve"> </w:t>
      </w:r>
    </w:p>
    <w:p w14:paraId="0984243E" w14:textId="4D070E70" w:rsidR="006E19B9" w:rsidRDefault="006E19B9" w:rsidP="006E19B9">
      <w:pPr>
        <w:jc w:val="both"/>
      </w:pPr>
      <w:r>
        <w:t xml:space="preserve">Catholic independent schools are </w:t>
      </w:r>
      <w:r w:rsidR="004F51AD">
        <w:t>expected</w:t>
      </w:r>
      <w:r>
        <w:t xml:space="preserve"> to comply with the Bishops’ Memorandum </w:t>
      </w:r>
      <w:r w:rsidR="009D16BF">
        <w:t>including in relation to</w:t>
      </w:r>
      <w:r w:rsidR="004F51AD">
        <w:t xml:space="preserve"> the</w:t>
      </w:r>
      <w:r w:rsidR="009D16BF">
        <w:t xml:space="preserve"> </w:t>
      </w:r>
      <w:r>
        <w:t>use</w:t>
      </w:r>
      <w:r w:rsidR="009D16BF">
        <w:t xml:space="preserve"> of</w:t>
      </w:r>
      <w:r>
        <w:t xml:space="preserve"> CES model employment documents.  To view the Bishops’ memorandum and the CES model employment documents please follow this link:</w:t>
      </w:r>
    </w:p>
    <w:p w14:paraId="5CD67EA4" w14:textId="442D5B8B" w:rsidR="006E19B9" w:rsidRDefault="006E19B9" w:rsidP="006E19B9">
      <w:pPr>
        <w:jc w:val="both"/>
      </w:pPr>
      <w:hyperlink r:id="rId13" w:history="1">
        <w:r w:rsidRPr="00CA1F2A">
          <w:rPr>
            <w:rStyle w:val="Hyperlink"/>
          </w:rPr>
          <w:t>https://www.catholiceducation.org.uk/guidance/employment</w:t>
        </w:r>
      </w:hyperlink>
    </w:p>
    <w:p w14:paraId="3A692280" w14:textId="6F0AF3B0" w:rsidR="009D16BF" w:rsidRDefault="009D16BF" w:rsidP="006E19B9">
      <w:pPr>
        <w:jc w:val="both"/>
      </w:pPr>
      <w:r>
        <w:t>Where</w:t>
      </w:r>
      <w:r w:rsidR="004F51AD">
        <w:t xml:space="preserve"> a diocese has issued directives, the directives on staffing, (where the CES model has been used), make the expectations of the Bishops’ Memorandum legally binding on all Catholic schools (which includes Catholic independent schools).  In addition, the directives will, (where the CES model has been used), include an obligation to use the model employment documentation produced from time to time by the</w:t>
      </w:r>
      <w:r w:rsidR="00B751A5">
        <w:t xml:space="preserve"> CES</w:t>
      </w:r>
      <w:r w:rsidR="004F51AD">
        <w:t>.  This directive imposes an obligation on all Catholic schools that is susceptible to a binary test for the purposes of CSI compliance.</w:t>
      </w:r>
    </w:p>
    <w:p w14:paraId="3946D9B3" w14:textId="7C3AE460" w:rsidR="006E19B9" w:rsidRDefault="006E19B9" w:rsidP="006E19B9">
      <w:pPr>
        <w:jc w:val="both"/>
      </w:pPr>
      <w:r>
        <w:t xml:space="preserve">Catholic independent schools </w:t>
      </w:r>
      <w:r w:rsidR="00B751A5">
        <w:t>should note the following in relation to the CES model application forms.</w:t>
      </w:r>
    </w:p>
    <w:p w14:paraId="2D974C1F" w14:textId="63FA715B" w:rsidR="006E19B9" w:rsidRDefault="006E19B9" w:rsidP="006E19B9">
      <w:pPr>
        <w:jc w:val="both"/>
      </w:pPr>
      <w:r>
        <w:t xml:space="preserve">There are a small number of ways in which </w:t>
      </w:r>
      <w:r w:rsidR="004F51AD">
        <w:t xml:space="preserve">the </w:t>
      </w:r>
      <w:r>
        <w:t>CES model application form</w:t>
      </w:r>
      <w:r w:rsidR="00995F0C">
        <w:t>s</w:t>
      </w:r>
      <w:r>
        <w:t xml:space="preserve"> differ from those used in non-Catholic schools and these are as follows:</w:t>
      </w:r>
    </w:p>
    <w:p w14:paraId="51D8205D" w14:textId="3F7C21CF" w:rsidR="006E19B9" w:rsidRDefault="006E19B9" w:rsidP="006E19B9">
      <w:pPr>
        <w:pStyle w:val="ListParagraph"/>
        <w:numPr>
          <w:ilvl w:val="0"/>
          <w:numId w:val="2"/>
        </w:numPr>
        <w:jc w:val="both"/>
      </w:pPr>
      <w:r>
        <w:t>All applicants are asked at the beginning of the form to state what their religious denomination/faith is</w:t>
      </w:r>
    </w:p>
    <w:p w14:paraId="29549841" w14:textId="1829C56A" w:rsidR="006E19B9" w:rsidRDefault="006E19B9" w:rsidP="006E19B9">
      <w:pPr>
        <w:pStyle w:val="ListParagraph"/>
        <w:numPr>
          <w:ilvl w:val="0"/>
          <w:numId w:val="2"/>
        </w:numPr>
        <w:jc w:val="both"/>
      </w:pPr>
      <w:r>
        <w:t>All applicants are asked if they have ever been ordained or been a member of a religious community</w:t>
      </w:r>
    </w:p>
    <w:p w14:paraId="59F42B0A" w14:textId="1587245D" w:rsidR="006E19B9" w:rsidRDefault="006E19B9" w:rsidP="006E19B9">
      <w:pPr>
        <w:pStyle w:val="ListParagraph"/>
        <w:numPr>
          <w:ilvl w:val="0"/>
          <w:numId w:val="2"/>
        </w:numPr>
        <w:jc w:val="both"/>
      </w:pPr>
      <w:r>
        <w:t>All applicants are asked if they are a member of the Chartered College of Teaching</w:t>
      </w:r>
    </w:p>
    <w:p w14:paraId="73F38AB6" w14:textId="054B6403" w:rsidR="00C66245" w:rsidRDefault="00C66245" w:rsidP="00C66245">
      <w:pPr>
        <w:pStyle w:val="ListParagraph"/>
        <w:numPr>
          <w:ilvl w:val="0"/>
          <w:numId w:val="2"/>
        </w:numPr>
        <w:jc w:val="both"/>
      </w:pPr>
      <w:r>
        <w:t>All applicants are given the opportunity to provide a priest’s reference if they wish</w:t>
      </w:r>
      <w:r w:rsidR="004F51AD">
        <w:t xml:space="preserve">. </w:t>
      </w:r>
      <w:r>
        <w:t xml:space="preserve"> </w:t>
      </w:r>
      <w:r w:rsidR="004F51AD">
        <w:t>F</w:t>
      </w:r>
      <w:r>
        <w:t xml:space="preserve">or senior leadership roles </w:t>
      </w:r>
      <w:r w:rsidR="00995F0C">
        <w:t>where</w:t>
      </w:r>
      <w:r>
        <w:t xml:space="preserve"> there is a genuine occupational requirement for the role to be held by a practising Catholic this is mandatory</w:t>
      </w:r>
      <w:r w:rsidR="00995F0C">
        <w:t>.</w:t>
      </w:r>
      <w:r w:rsidR="00B751A5">
        <w:t xml:space="preserve">  For the list of roles to which this requirement applies please see the Bishops’ Memorandum.</w:t>
      </w:r>
    </w:p>
    <w:p w14:paraId="0822B7A1" w14:textId="4EAC3D22" w:rsidR="009A7B0A" w:rsidRDefault="00C66245" w:rsidP="00C66245">
      <w:pPr>
        <w:jc w:val="both"/>
      </w:pPr>
      <w:r>
        <w:t>The</w:t>
      </w:r>
      <w:r w:rsidR="009A7B0A">
        <w:t xml:space="preserve"> </w:t>
      </w:r>
      <w:r>
        <w:t>questions</w:t>
      </w:r>
      <w:r w:rsidR="009A7B0A">
        <w:t xml:space="preserve"> above</w:t>
      </w:r>
      <w:r>
        <w:t xml:space="preserve"> should be incorporated into any application forms used by Catholic independent schools.</w:t>
      </w:r>
      <w:r w:rsidR="009A7B0A">
        <w:t xml:space="preserve">  </w:t>
      </w:r>
    </w:p>
    <w:p w14:paraId="4AB9F2ED" w14:textId="0554C8DA" w:rsidR="00C66245" w:rsidRDefault="009A7B0A" w:rsidP="00C66245">
      <w:pPr>
        <w:jc w:val="both"/>
      </w:pPr>
      <w:r>
        <w:t xml:space="preserve">It is important </w:t>
      </w:r>
      <w:r w:rsidR="00D17DF5">
        <w:t>that</w:t>
      </w:r>
      <w:r>
        <w:t xml:space="preserve"> employers ask questions about the faith of applicants prior to interview</w:t>
      </w:r>
      <w:r w:rsidR="00B751A5">
        <w:t>.  It should be noted that in asking this question there is no intention to</w:t>
      </w:r>
      <w:r>
        <w:t xml:space="preserve"> deter non-Catholic applicants from applying for roles in Catholic schools</w:t>
      </w:r>
      <w:r w:rsidR="00B751A5">
        <w:t xml:space="preserve">.  The information </w:t>
      </w:r>
      <w:r w:rsidR="00D17DF5">
        <w:t>merely assists the</w:t>
      </w:r>
      <w:r w:rsidR="00B751A5">
        <w:t xml:space="preserve"> </w:t>
      </w:r>
      <w:r>
        <w:t xml:space="preserve">interview panel </w:t>
      </w:r>
      <w:r w:rsidR="00D17DF5">
        <w:t>to</w:t>
      </w:r>
      <w:r>
        <w:t xml:space="preserve"> ask questions about the applicant’s ability to support the Catholic ethos of the school</w:t>
      </w:r>
      <w:r w:rsidR="00B751A5">
        <w:t>.</w:t>
      </w:r>
    </w:p>
    <w:p w14:paraId="5AFE5151" w14:textId="337AB7C9" w:rsidR="009A7B0A" w:rsidRDefault="00783098" w:rsidP="00C66245">
      <w:pPr>
        <w:jc w:val="both"/>
      </w:pPr>
      <w:r>
        <w:t>A priest’s reference is mandatory for senior leadership roles where there is a genuine occupational requirement for the role to be held by a practising Catholic</w:t>
      </w:r>
      <w:r w:rsidR="001F723A">
        <w:t xml:space="preserve">. </w:t>
      </w:r>
      <w:r>
        <w:t xml:space="preserve"> </w:t>
      </w:r>
      <w:r w:rsidR="001F723A">
        <w:t>F</w:t>
      </w:r>
      <w:r>
        <w:t>or other roles, applicants may wish to provide a priest’s reference where this will support their application</w:t>
      </w:r>
      <w:r w:rsidR="00D17DF5">
        <w:t xml:space="preserve"> as Catholic independent schools are entitled to give preference to Catholic applicants for teaching roles</w:t>
      </w:r>
      <w:r>
        <w:t>.</w:t>
      </w:r>
    </w:p>
    <w:p w14:paraId="6FCF50B0" w14:textId="29D4574D" w:rsidR="001F723A" w:rsidRDefault="001F723A" w:rsidP="00C66245">
      <w:pPr>
        <w:jc w:val="both"/>
      </w:pPr>
      <w:r>
        <w:lastRenderedPageBreak/>
        <w:t>Where there is a genuine occupational requirement for the role to be held by a practising Catholic, independent schools should ask their diocese for a copy of the diocesan guidance on this point, and this should be provided to applicants who are invited for interview.</w:t>
      </w:r>
    </w:p>
    <w:p w14:paraId="3B51BE9F" w14:textId="2EB466F9" w:rsidR="001F723A" w:rsidRDefault="00D17DF5" w:rsidP="00C66245">
      <w:pPr>
        <w:jc w:val="both"/>
      </w:pPr>
      <w:r>
        <w:t>Catholic i</w:t>
      </w:r>
      <w:r w:rsidR="001F723A">
        <w:t>ndependent schools should also ensure that they are familiar with the provisions of the Bishops’ Memorandum which deal with the involvement of the diocese in senior appointments.</w:t>
      </w:r>
    </w:p>
    <w:p w14:paraId="36FA3758" w14:textId="34BA0F67" w:rsidR="00995F0C" w:rsidRDefault="00995F0C" w:rsidP="006E19B9">
      <w:pPr>
        <w:jc w:val="both"/>
        <w:rPr>
          <w:b/>
          <w:bCs/>
        </w:rPr>
      </w:pPr>
      <w:r w:rsidRPr="00995F0C">
        <w:rPr>
          <w:b/>
          <w:bCs/>
        </w:rPr>
        <w:t>Questions</w:t>
      </w:r>
    </w:p>
    <w:p w14:paraId="4F992154" w14:textId="59DF1B99" w:rsidR="00995F0C" w:rsidRDefault="00995F0C" w:rsidP="006E19B9">
      <w:pPr>
        <w:jc w:val="both"/>
      </w:pPr>
      <w:r>
        <w:t xml:space="preserve">If Catholic independent schools have any questions </w:t>
      </w:r>
      <w:r w:rsidR="00B751A5">
        <w:t>they should seek advice from their diocese.</w:t>
      </w:r>
    </w:p>
    <w:p w14:paraId="484AF882" w14:textId="557BD2EE" w:rsidR="006E19B9" w:rsidRPr="009A7B0A" w:rsidRDefault="00B751A5" w:rsidP="006E19B9">
      <w:pPr>
        <w:rPr>
          <w:b/>
          <w:bCs/>
        </w:rPr>
      </w:pPr>
      <w:r>
        <w:rPr>
          <w:b/>
          <w:bCs/>
        </w:rPr>
        <w:t>T</w:t>
      </w:r>
      <w:r w:rsidR="009A7B0A" w:rsidRPr="00E128F4">
        <w:rPr>
          <w:b/>
          <w:bCs/>
        </w:rPr>
        <w:t>h</w:t>
      </w:r>
      <w:r w:rsidR="009A7B0A" w:rsidRPr="009A7B0A">
        <w:rPr>
          <w:b/>
          <w:bCs/>
        </w:rPr>
        <w:t>e Catholic Education Service</w:t>
      </w:r>
    </w:p>
    <w:p w14:paraId="281E4CB9" w14:textId="06AF5F8D" w:rsidR="009A7B0A" w:rsidRPr="009A7B0A" w:rsidRDefault="00185CF4" w:rsidP="006E19B9">
      <w:pPr>
        <w:rPr>
          <w:b/>
          <w:bCs/>
        </w:rPr>
      </w:pPr>
      <w:r>
        <w:rPr>
          <w:b/>
          <w:bCs/>
        </w:rPr>
        <w:t>May</w:t>
      </w:r>
      <w:r w:rsidR="009A7B0A" w:rsidRPr="009A7B0A">
        <w:rPr>
          <w:b/>
          <w:bCs/>
        </w:rPr>
        <w:t xml:space="preserve"> 2026</w:t>
      </w:r>
    </w:p>
    <w:sectPr w:rsidR="009A7B0A" w:rsidRPr="009A7B0A" w:rsidSect="006E19B9">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92BF" w14:textId="77777777" w:rsidR="00352363" w:rsidRDefault="00352363" w:rsidP="006E19B9">
      <w:pPr>
        <w:spacing w:after="0" w:line="240" w:lineRule="auto"/>
      </w:pPr>
      <w:r>
        <w:separator/>
      </w:r>
    </w:p>
  </w:endnote>
  <w:endnote w:type="continuationSeparator" w:id="0">
    <w:p w14:paraId="3E455C04" w14:textId="77777777" w:rsidR="00352363" w:rsidRDefault="00352363" w:rsidP="006E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4D9C" w14:textId="77777777" w:rsidR="00352363" w:rsidRDefault="00352363" w:rsidP="006E19B9">
      <w:pPr>
        <w:spacing w:after="0" w:line="240" w:lineRule="auto"/>
      </w:pPr>
      <w:r>
        <w:separator/>
      </w:r>
    </w:p>
  </w:footnote>
  <w:footnote w:type="continuationSeparator" w:id="0">
    <w:p w14:paraId="221D9199" w14:textId="77777777" w:rsidR="00352363" w:rsidRDefault="00352363" w:rsidP="006E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42567090"/>
      <w:docPartObj>
        <w:docPartGallery w:val="Page Numbers (Top of Page)"/>
        <w:docPartUnique/>
      </w:docPartObj>
    </w:sdtPr>
    <w:sdtEndPr>
      <w:rPr>
        <w:b/>
        <w:bCs/>
        <w:noProof/>
        <w:color w:val="auto"/>
        <w:spacing w:val="0"/>
        <w:sz w:val="18"/>
        <w:szCs w:val="18"/>
      </w:rPr>
    </w:sdtEndPr>
    <w:sdtContent>
      <w:p w14:paraId="7D717812" w14:textId="0DBC266F" w:rsidR="006E19B9" w:rsidRPr="006E19B9" w:rsidRDefault="006E19B9">
        <w:pPr>
          <w:pStyle w:val="Header"/>
          <w:pBdr>
            <w:bottom w:val="single" w:sz="4" w:space="1" w:color="D9D9D9" w:themeColor="background1" w:themeShade="D9"/>
          </w:pBdr>
          <w:jc w:val="right"/>
          <w:rPr>
            <w:b/>
            <w:bCs/>
            <w:sz w:val="18"/>
            <w:szCs w:val="18"/>
          </w:rPr>
        </w:pPr>
        <w:r w:rsidRPr="006E19B9">
          <w:rPr>
            <w:color w:val="7F7F7F" w:themeColor="background1" w:themeShade="7F"/>
            <w:spacing w:val="60"/>
            <w:sz w:val="18"/>
            <w:szCs w:val="18"/>
          </w:rPr>
          <w:t>Page</w:t>
        </w:r>
        <w:r w:rsidRPr="006E19B9">
          <w:rPr>
            <w:sz w:val="18"/>
            <w:szCs w:val="18"/>
          </w:rPr>
          <w:t xml:space="preserve"> | </w:t>
        </w:r>
        <w:r w:rsidRPr="006E19B9">
          <w:rPr>
            <w:sz w:val="18"/>
            <w:szCs w:val="18"/>
          </w:rPr>
          <w:fldChar w:fldCharType="begin"/>
        </w:r>
        <w:r w:rsidRPr="006E19B9">
          <w:rPr>
            <w:sz w:val="18"/>
            <w:szCs w:val="18"/>
          </w:rPr>
          <w:instrText xml:space="preserve"> PAGE   \* MERGEFORMAT </w:instrText>
        </w:r>
        <w:r w:rsidRPr="006E19B9">
          <w:rPr>
            <w:sz w:val="18"/>
            <w:szCs w:val="18"/>
          </w:rPr>
          <w:fldChar w:fldCharType="separate"/>
        </w:r>
        <w:r w:rsidRPr="006E19B9">
          <w:rPr>
            <w:b/>
            <w:bCs/>
            <w:noProof/>
            <w:sz w:val="18"/>
            <w:szCs w:val="18"/>
          </w:rPr>
          <w:t>2</w:t>
        </w:r>
        <w:r w:rsidRPr="006E19B9">
          <w:rPr>
            <w:b/>
            <w:bCs/>
            <w:noProof/>
            <w:sz w:val="18"/>
            <w:szCs w:val="18"/>
          </w:rPr>
          <w:fldChar w:fldCharType="end"/>
        </w:r>
      </w:p>
    </w:sdtContent>
  </w:sdt>
  <w:p w14:paraId="4A9FE6BA" w14:textId="77777777" w:rsidR="006E19B9" w:rsidRDefault="006E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B66"/>
    <w:multiLevelType w:val="hybridMultilevel"/>
    <w:tmpl w:val="353A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D5587"/>
    <w:multiLevelType w:val="hybridMultilevel"/>
    <w:tmpl w:val="D2D0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E6351"/>
    <w:multiLevelType w:val="hybridMultilevel"/>
    <w:tmpl w:val="CD4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90D52"/>
    <w:multiLevelType w:val="hybridMultilevel"/>
    <w:tmpl w:val="020CF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1C5C75"/>
    <w:multiLevelType w:val="hybridMultilevel"/>
    <w:tmpl w:val="6388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E557C"/>
    <w:multiLevelType w:val="hybridMultilevel"/>
    <w:tmpl w:val="59C0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573508">
    <w:abstractNumId w:val="4"/>
  </w:num>
  <w:num w:numId="2" w16cid:durableId="975985502">
    <w:abstractNumId w:val="3"/>
  </w:num>
  <w:num w:numId="3" w16cid:durableId="452939742">
    <w:abstractNumId w:val="2"/>
  </w:num>
  <w:num w:numId="4" w16cid:durableId="140854399">
    <w:abstractNumId w:val="0"/>
  </w:num>
  <w:num w:numId="5" w16cid:durableId="1933471839">
    <w:abstractNumId w:val="1"/>
  </w:num>
  <w:num w:numId="6" w16cid:durableId="803500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B9"/>
    <w:rsid w:val="0008205D"/>
    <w:rsid w:val="000C2083"/>
    <w:rsid w:val="00147CA0"/>
    <w:rsid w:val="00185CF4"/>
    <w:rsid w:val="001F723A"/>
    <w:rsid w:val="002173F2"/>
    <w:rsid w:val="00231CCC"/>
    <w:rsid w:val="00243257"/>
    <w:rsid w:val="002706CF"/>
    <w:rsid w:val="002F683F"/>
    <w:rsid w:val="00347CF8"/>
    <w:rsid w:val="00352363"/>
    <w:rsid w:val="003F41EA"/>
    <w:rsid w:val="004F51AD"/>
    <w:rsid w:val="005A1CDE"/>
    <w:rsid w:val="006E19B9"/>
    <w:rsid w:val="007452EF"/>
    <w:rsid w:val="00783098"/>
    <w:rsid w:val="00785007"/>
    <w:rsid w:val="00794A43"/>
    <w:rsid w:val="008B6F32"/>
    <w:rsid w:val="00967334"/>
    <w:rsid w:val="00995F0C"/>
    <w:rsid w:val="009A7B0A"/>
    <w:rsid w:val="009D15B3"/>
    <w:rsid w:val="009D16BF"/>
    <w:rsid w:val="00B66096"/>
    <w:rsid w:val="00B751A5"/>
    <w:rsid w:val="00B95280"/>
    <w:rsid w:val="00BA16E8"/>
    <w:rsid w:val="00C66245"/>
    <w:rsid w:val="00CB4CC0"/>
    <w:rsid w:val="00D17DF5"/>
    <w:rsid w:val="00DD1CAA"/>
    <w:rsid w:val="00E12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1C1B"/>
  <w15:chartTrackingRefBased/>
  <w15:docId w15:val="{C01A5B48-0B55-40C4-9665-2B9A3051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B9"/>
    <w:rPr>
      <w:rFonts w:eastAsiaTheme="majorEastAsia" w:cstheme="majorBidi"/>
      <w:color w:val="272727" w:themeColor="text1" w:themeTint="D8"/>
    </w:rPr>
  </w:style>
  <w:style w:type="paragraph" w:styleId="Title">
    <w:name w:val="Title"/>
    <w:basedOn w:val="Normal"/>
    <w:next w:val="Normal"/>
    <w:link w:val="TitleChar"/>
    <w:uiPriority w:val="10"/>
    <w:qFormat/>
    <w:rsid w:val="006E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B9"/>
    <w:pPr>
      <w:spacing w:before="160"/>
      <w:jc w:val="center"/>
    </w:pPr>
    <w:rPr>
      <w:i/>
      <w:iCs/>
      <w:color w:val="404040" w:themeColor="text1" w:themeTint="BF"/>
    </w:rPr>
  </w:style>
  <w:style w:type="character" w:customStyle="1" w:styleId="QuoteChar">
    <w:name w:val="Quote Char"/>
    <w:basedOn w:val="DefaultParagraphFont"/>
    <w:link w:val="Quote"/>
    <w:uiPriority w:val="29"/>
    <w:rsid w:val="006E19B9"/>
    <w:rPr>
      <w:i/>
      <w:iCs/>
      <w:color w:val="404040" w:themeColor="text1" w:themeTint="BF"/>
    </w:rPr>
  </w:style>
  <w:style w:type="paragraph" w:styleId="ListParagraph">
    <w:name w:val="List Paragraph"/>
    <w:basedOn w:val="Normal"/>
    <w:uiPriority w:val="34"/>
    <w:qFormat/>
    <w:rsid w:val="006E19B9"/>
    <w:pPr>
      <w:ind w:left="720"/>
      <w:contextualSpacing/>
    </w:pPr>
  </w:style>
  <w:style w:type="character" w:styleId="IntenseEmphasis">
    <w:name w:val="Intense Emphasis"/>
    <w:basedOn w:val="DefaultParagraphFont"/>
    <w:uiPriority w:val="21"/>
    <w:qFormat/>
    <w:rsid w:val="006E19B9"/>
    <w:rPr>
      <w:i/>
      <w:iCs/>
      <w:color w:val="0F4761" w:themeColor="accent1" w:themeShade="BF"/>
    </w:rPr>
  </w:style>
  <w:style w:type="paragraph" w:styleId="IntenseQuote">
    <w:name w:val="Intense Quote"/>
    <w:basedOn w:val="Normal"/>
    <w:next w:val="Normal"/>
    <w:link w:val="IntenseQuoteChar"/>
    <w:uiPriority w:val="30"/>
    <w:qFormat/>
    <w:rsid w:val="006E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9B9"/>
    <w:rPr>
      <w:i/>
      <w:iCs/>
      <w:color w:val="0F4761" w:themeColor="accent1" w:themeShade="BF"/>
    </w:rPr>
  </w:style>
  <w:style w:type="character" w:styleId="IntenseReference">
    <w:name w:val="Intense Reference"/>
    <w:basedOn w:val="DefaultParagraphFont"/>
    <w:uiPriority w:val="32"/>
    <w:qFormat/>
    <w:rsid w:val="006E19B9"/>
    <w:rPr>
      <w:b/>
      <w:bCs/>
      <w:smallCaps/>
      <w:color w:val="0F4761" w:themeColor="accent1" w:themeShade="BF"/>
      <w:spacing w:val="5"/>
    </w:rPr>
  </w:style>
  <w:style w:type="paragraph" w:styleId="Header">
    <w:name w:val="header"/>
    <w:basedOn w:val="Normal"/>
    <w:link w:val="HeaderChar"/>
    <w:uiPriority w:val="99"/>
    <w:unhideWhenUsed/>
    <w:rsid w:val="006E1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B9"/>
  </w:style>
  <w:style w:type="paragraph" w:styleId="Footer">
    <w:name w:val="footer"/>
    <w:basedOn w:val="Normal"/>
    <w:link w:val="FooterChar"/>
    <w:uiPriority w:val="99"/>
    <w:unhideWhenUsed/>
    <w:rsid w:val="006E1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B9"/>
  </w:style>
  <w:style w:type="character" w:styleId="Hyperlink">
    <w:name w:val="Hyperlink"/>
    <w:basedOn w:val="DefaultParagraphFont"/>
    <w:uiPriority w:val="99"/>
    <w:unhideWhenUsed/>
    <w:rsid w:val="006E19B9"/>
    <w:rPr>
      <w:color w:val="467886" w:themeColor="hyperlink"/>
      <w:u w:val="single"/>
    </w:rPr>
  </w:style>
  <w:style w:type="character" w:styleId="UnresolvedMention">
    <w:name w:val="Unresolved Mention"/>
    <w:basedOn w:val="DefaultParagraphFont"/>
    <w:uiPriority w:val="99"/>
    <w:semiHidden/>
    <w:unhideWhenUsed/>
    <w:rsid w:val="006E19B9"/>
    <w:rPr>
      <w:color w:val="605E5C"/>
      <w:shd w:val="clear" w:color="auto" w:fill="E1DFDD"/>
    </w:rPr>
  </w:style>
  <w:style w:type="paragraph" w:styleId="FootnoteText">
    <w:name w:val="footnote text"/>
    <w:basedOn w:val="Normal"/>
    <w:link w:val="FootnoteTextChar"/>
    <w:uiPriority w:val="99"/>
    <w:semiHidden/>
    <w:unhideWhenUsed/>
    <w:rsid w:val="00785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007"/>
    <w:rPr>
      <w:sz w:val="20"/>
      <w:szCs w:val="20"/>
    </w:rPr>
  </w:style>
  <w:style w:type="character" w:styleId="FootnoteReference">
    <w:name w:val="footnote reference"/>
    <w:basedOn w:val="DefaultParagraphFont"/>
    <w:uiPriority w:val="99"/>
    <w:semiHidden/>
    <w:unhideWhenUsed/>
    <w:rsid w:val="00785007"/>
    <w:rPr>
      <w:vertAlign w:val="superscript"/>
    </w:rPr>
  </w:style>
  <w:style w:type="paragraph" w:styleId="Revision">
    <w:name w:val="Revision"/>
    <w:hidden/>
    <w:uiPriority w:val="99"/>
    <w:semiHidden/>
    <w:rsid w:val="009D16BF"/>
    <w:pPr>
      <w:spacing w:after="0" w:line="240" w:lineRule="auto"/>
    </w:pPr>
  </w:style>
  <w:style w:type="character" w:styleId="CommentReference">
    <w:name w:val="annotation reference"/>
    <w:basedOn w:val="DefaultParagraphFont"/>
    <w:uiPriority w:val="99"/>
    <w:semiHidden/>
    <w:unhideWhenUsed/>
    <w:rsid w:val="001F723A"/>
    <w:rPr>
      <w:sz w:val="16"/>
      <w:szCs w:val="16"/>
    </w:rPr>
  </w:style>
  <w:style w:type="paragraph" w:styleId="CommentText">
    <w:name w:val="annotation text"/>
    <w:basedOn w:val="Normal"/>
    <w:link w:val="CommentTextChar"/>
    <w:uiPriority w:val="99"/>
    <w:unhideWhenUsed/>
    <w:rsid w:val="001F723A"/>
    <w:pPr>
      <w:spacing w:line="240" w:lineRule="auto"/>
    </w:pPr>
    <w:rPr>
      <w:sz w:val="20"/>
      <w:szCs w:val="20"/>
    </w:rPr>
  </w:style>
  <w:style w:type="character" w:customStyle="1" w:styleId="CommentTextChar">
    <w:name w:val="Comment Text Char"/>
    <w:basedOn w:val="DefaultParagraphFont"/>
    <w:link w:val="CommentText"/>
    <w:uiPriority w:val="99"/>
    <w:rsid w:val="001F723A"/>
    <w:rPr>
      <w:sz w:val="20"/>
      <w:szCs w:val="20"/>
    </w:rPr>
  </w:style>
  <w:style w:type="paragraph" w:styleId="CommentSubject">
    <w:name w:val="annotation subject"/>
    <w:basedOn w:val="CommentText"/>
    <w:next w:val="CommentText"/>
    <w:link w:val="CommentSubjectChar"/>
    <w:uiPriority w:val="99"/>
    <w:semiHidden/>
    <w:unhideWhenUsed/>
    <w:rsid w:val="001F723A"/>
    <w:rPr>
      <w:b/>
      <w:bCs/>
    </w:rPr>
  </w:style>
  <w:style w:type="character" w:customStyle="1" w:styleId="CommentSubjectChar">
    <w:name w:val="Comment Subject Char"/>
    <w:basedOn w:val="CommentTextChar"/>
    <w:link w:val="CommentSubject"/>
    <w:uiPriority w:val="99"/>
    <w:semiHidden/>
    <w:rsid w:val="001F7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education.org.uk/guidance/employ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70BA.D3780D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081E0B7E3334A87B0AF00AC3F3F6F" ma:contentTypeVersion="4" ma:contentTypeDescription="Create a new document." ma:contentTypeScope="" ma:versionID="ce9a6b356949041b87e0b59df8c86984">
  <xsd:schema xmlns:xsd="http://www.w3.org/2001/XMLSchema" xmlns:xs="http://www.w3.org/2001/XMLSchema" xmlns:p="http://schemas.microsoft.com/office/2006/metadata/properties" xmlns:ns2="03ff7dd1-bdbc-4a9f-b2ab-5d259c8db581" targetNamespace="http://schemas.microsoft.com/office/2006/metadata/properties" ma:root="true" ma:fieldsID="3e5fb45c60766deed74c2ad762d16e27" ns2:_="">
    <xsd:import namespace="03ff7dd1-bdbc-4a9f-b2ab-5d259c8db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7dd1-bdbc-4a9f-b2ab-5d259c8db5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E7588-4BCC-4F5E-B4C7-6772DF61DA1A}">
  <ds:schemaRefs>
    <ds:schemaRef ds:uri="http://schemas.microsoft.com/sharepoint/v3/contenttype/forms"/>
  </ds:schemaRefs>
</ds:datastoreItem>
</file>

<file path=customXml/itemProps2.xml><?xml version="1.0" encoding="utf-8"?>
<ds:datastoreItem xmlns:ds="http://schemas.openxmlformats.org/officeDocument/2006/customXml" ds:itemID="{FA1FB410-0E2D-4C68-A654-4A91A125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7dd1-bdbc-4a9f-b2ab-5d259c8d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6631F-29C5-43F6-8F63-48747C978D54}">
  <ds:schemaRefs>
    <ds:schemaRef ds:uri="http://schemas.openxmlformats.org/officeDocument/2006/bibliography"/>
  </ds:schemaRefs>
</ds:datastoreItem>
</file>

<file path=customXml/itemProps4.xml><?xml version="1.0" encoding="utf-8"?>
<ds:datastoreItem xmlns:ds="http://schemas.openxmlformats.org/officeDocument/2006/customXml" ds:itemID="{86555045-FAAA-4346-BA76-2771A8E232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4</cp:revision>
  <dcterms:created xsi:type="dcterms:W3CDTF">2026-04-17T14:35:00Z</dcterms:created>
  <dcterms:modified xsi:type="dcterms:W3CDTF">2026-05-26T14:09:00Z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0x0101006FE081E0B7E3334A87B0AF00AC3F3F6F</vt:lpwstr>
  </property>
</Properties>
</file>