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FEA6" w14:textId="41E25BF0" w:rsidR="000C2083" w:rsidRDefault="006E19B9">
      <w:r>
        <w:rPr>
          <w:noProof/>
        </w:rPr>
        <w:drawing>
          <wp:inline distT="0" distB="0" distL="0" distR="0" wp14:anchorId="23EDEC9E" wp14:editId="799B287C">
            <wp:extent cx="5347335" cy="1280160"/>
            <wp:effectExtent l="0" t="0" r="5715" b="15240"/>
            <wp:docPr id="176366609" name="Picture 1"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09" name="Picture 1" descr="A black background with blue tex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47335" cy="1280160"/>
                    </a:xfrm>
                    <a:prstGeom prst="rect">
                      <a:avLst/>
                    </a:prstGeom>
                    <a:noFill/>
                    <a:ln>
                      <a:noFill/>
                    </a:ln>
                  </pic:spPr>
                </pic:pic>
              </a:graphicData>
            </a:graphic>
          </wp:inline>
        </w:drawing>
      </w:r>
    </w:p>
    <w:p w14:paraId="5B12EDA9" w14:textId="08ED1E36" w:rsidR="006E19B9" w:rsidRDefault="006E19B9" w:rsidP="006E19B9">
      <w:pPr>
        <w:jc w:val="center"/>
        <w:rPr>
          <w:b/>
          <w:bCs/>
        </w:rPr>
      </w:pPr>
      <w:r w:rsidRPr="006E19B9">
        <w:rPr>
          <w:b/>
          <w:bCs/>
        </w:rPr>
        <w:t>Independent Schools</w:t>
      </w:r>
      <w:r w:rsidR="00897E02">
        <w:rPr>
          <w:b/>
          <w:bCs/>
        </w:rPr>
        <w:t xml:space="preserve"> - Contracts</w:t>
      </w:r>
      <w:r w:rsidRPr="006E19B9">
        <w:rPr>
          <w:b/>
          <w:bCs/>
        </w:rPr>
        <w:t xml:space="preserve"> </w:t>
      </w:r>
      <w:r w:rsidR="00897E02">
        <w:rPr>
          <w:b/>
          <w:bCs/>
        </w:rPr>
        <w:t>Guidance</w:t>
      </w:r>
    </w:p>
    <w:p w14:paraId="0984243E" w14:textId="70274104" w:rsidR="006E19B9" w:rsidRDefault="006E19B9" w:rsidP="006E19B9">
      <w:pPr>
        <w:jc w:val="both"/>
      </w:pPr>
      <w:r>
        <w:t xml:space="preserve">Catholic independent schools are </w:t>
      </w:r>
      <w:r w:rsidR="004F51AD">
        <w:t>expected</w:t>
      </w:r>
      <w:r>
        <w:t xml:space="preserve"> to comply with the Bishops’ Memorandum </w:t>
      </w:r>
      <w:r w:rsidR="009D16BF">
        <w:t>including in relation to</w:t>
      </w:r>
      <w:r w:rsidR="004F51AD">
        <w:t xml:space="preserve"> the</w:t>
      </w:r>
      <w:r w:rsidR="009D16BF">
        <w:t xml:space="preserve"> </w:t>
      </w:r>
      <w:r>
        <w:t>use</w:t>
      </w:r>
      <w:r w:rsidR="009D16BF">
        <w:t xml:space="preserve"> of</w:t>
      </w:r>
      <w:r>
        <w:t xml:space="preserve"> CES model employment documents.  To view the Bishops’ memorandum and the CES model employment documents please follow this link:</w:t>
      </w:r>
    </w:p>
    <w:p w14:paraId="5CD67EA4" w14:textId="442D5B8B" w:rsidR="006E19B9" w:rsidRDefault="006E19B9" w:rsidP="006E19B9">
      <w:pPr>
        <w:jc w:val="both"/>
      </w:pPr>
      <w:hyperlink r:id="rId13" w:history="1">
        <w:r w:rsidRPr="00CA1F2A">
          <w:rPr>
            <w:rStyle w:val="Hyperlink"/>
          </w:rPr>
          <w:t>https://www.catholiceducation.org.uk/guidance/employment</w:t>
        </w:r>
      </w:hyperlink>
    </w:p>
    <w:p w14:paraId="3A692280" w14:textId="1BBE2478" w:rsidR="009D16BF" w:rsidRDefault="009D16BF" w:rsidP="006E19B9">
      <w:pPr>
        <w:jc w:val="both"/>
      </w:pPr>
      <w:r>
        <w:t>Where</w:t>
      </w:r>
      <w:r w:rsidR="004F51AD">
        <w:t xml:space="preserve"> a diocese has issued directives, the directives on staffing, (where the CES model has been used), make the expectations of the Bishops’ Memorandum legally binding on all Catholic schools (which includes Catholic independent schools).  In addition, the directives will, (where the CES model has been used), include an obligation to use the model employment documentation produced from time to time by the C</w:t>
      </w:r>
      <w:r w:rsidR="00897E02">
        <w:t>ES</w:t>
      </w:r>
      <w:r w:rsidR="004F51AD">
        <w:t>.  This directive imposes an obligation on all Catholic schools that is susceptible to a binary test for the purposes of CSI compliance.</w:t>
      </w:r>
    </w:p>
    <w:p w14:paraId="638DA962" w14:textId="18DD8D27" w:rsidR="00C66245" w:rsidRDefault="00897E02" w:rsidP="00C66245">
      <w:pPr>
        <w:jc w:val="both"/>
      </w:pPr>
      <w:r w:rsidRPr="00897E02">
        <w:t>Catholic independent schools should note the following in relation to the CES model employment contracts.</w:t>
      </w:r>
    </w:p>
    <w:p w14:paraId="4BEB3C31" w14:textId="16CD3CC4" w:rsidR="00C66245" w:rsidRDefault="00C66245" w:rsidP="00C66245">
      <w:pPr>
        <w:jc w:val="both"/>
      </w:pPr>
      <w:r>
        <w:t>The following provisions are incorporated into the CES model contracts of employment in order to ensure that the Catholic character of the school is protected</w:t>
      </w:r>
      <w:r w:rsidR="00783098">
        <w:t xml:space="preserve"> and that employees understand the requirements of their role.  The CES provides guidance for schools on the recruitment process in which it recommends that the appropriate model contract for the role applied for is provided to applicants in advance of interview.  This assists applicants in making an informed decision about whether they will be able to comply with the requirements of the contract, in particular, in relation to the duty to have regard at all times to the Catholic character of the school.</w:t>
      </w:r>
    </w:p>
    <w:p w14:paraId="3FFD8ED7" w14:textId="7809FD4D" w:rsidR="001F723A" w:rsidRDefault="001F723A" w:rsidP="00C66245">
      <w:pPr>
        <w:jc w:val="both"/>
      </w:pPr>
      <w:r>
        <w:t>The guidance can be found by following this link:</w:t>
      </w:r>
    </w:p>
    <w:p w14:paraId="492E4A85" w14:textId="18379DD6" w:rsidR="001F723A" w:rsidRDefault="001F723A" w:rsidP="00C66245">
      <w:pPr>
        <w:jc w:val="both"/>
      </w:pPr>
      <w:hyperlink r:id="rId14" w:history="1">
        <w:r w:rsidRPr="00C80569">
          <w:rPr>
            <w:rStyle w:val="Hyperlink"/>
          </w:rPr>
          <w:t>https://www.catholiceducation.org.uk/resources/recruitment</w:t>
        </w:r>
      </w:hyperlink>
    </w:p>
    <w:p w14:paraId="437C0752" w14:textId="4C6C5FD8" w:rsidR="00C66245" w:rsidRPr="00785007" w:rsidRDefault="00C66245" w:rsidP="00C66245">
      <w:pPr>
        <w:jc w:val="both"/>
        <w:rPr>
          <w:b/>
          <w:bCs/>
          <w:i/>
          <w:iCs/>
        </w:rPr>
      </w:pPr>
      <w:r w:rsidRPr="00785007">
        <w:rPr>
          <w:b/>
          <w:bCs/>
          <w:i/>
          <w:iCs/>
        </w:rPr>
        <w:t>General terms and conditions of employment (</w:t>
      </w:r>
      <w:r w:rsidR="00783098">
        <w:rPr>
          <w:b/>
          <w:bCs/>
          <w:i/>
          <w:iCs/>
        </w:rPr>
        <w:t xml:space="preserve">to be inserted into contracts for </w:t>
      </w:r>
      <w:r w:rsidRPr="00785007">
        <w:rPr>
          <w:b/>
          <w:bCs/>
          <w:i/>
          <w:iCs/>
        </w:rPr>
        <w:t>leaders and teachers):</w:t>
      </w:r>
    </w:p>
    <w:p w14:paraId="67B581F1" w14:textId="0EDA0FEB" w:rsidR="00C66245" w:rsidRDefault="00C66245" w:rsidP="00C66245">
      <w:pPr>
        <w:jc w:val="both"/>
        <w:rPr>
          <w:i/>
          <w:iCs/>
        </w:rPr>
      </w:pPr>
      <w:r w:rsidRPr="00C66245">
        <w:rPr>
          <w:i/>
          <w:iCs/>
        </w:rPr>
        <w:t xml:space="preserve">“You are required to exercise the ministry of a teacher under the supervision of the Diocesan Bishop and to exercise the professional </w:t>
      </w:r>
      <w:r>
        <w:rPr>
          <w:i/>
          <w:iCs/>
        </w:rPr>
        <w:t>d</w:t>
      </w:r>
      <w:r w:rsidRPr="00C66245">
        <w:rPr>
          <w:i/>
          <w:iCs/>
        </w:rPr>
        <w:t xml:space="preserve">uties and maintain the professional standards of a </w:t>
      </w:r>
      <w:r>
        <w:rPr>
          <w:i/>
          <w:iCs/>
        </w:rPr>
        <w:t>[headteacher/deputy headteacher/teacher</w:t>
      </w:r>
      <w:r w:rsidR="00785007">
        <w:rPr>
          <w:rStyle w:val="FootnoteReference"/>
          <w:i/>
          <w:iCs/>
        </w:rPr>
        <w:footnoteReference w:id="1"/>
      </w:r>
      <w:r>
        <w:rPr>
          <w:i/>
          <w:iCs/>
        </w:rPr>
        <w:t>]</w:t>
      </w:r>
      <w:r w:rsidRPr="00C66245">
        <w:rPr>
          <w:i/>
          <w:iCs/>
        </w:rPr>
        <w:t xml:space="preserve"> </w:t>
      </w:r>
      <w:r>
        <w:rPr>
          <w:i/>
          <w:iCs/>
        </w:rPr>
        <w:t>under</w:t>
      </w:r>
      <w:r w:rsidRPr="00C66245">
        <w:rPr>
          <w:i/>
          <w:iCs/>
        </w:rPr>
        <w:t xml:space="preserve"> the directions of the </w:t>
      </w:r>
      <w:r>
        <w:rPr>
          <w:i/>
          <w:iCs/>
        </w:rPr>
        <w:t>[board/governors</w:t>
      </w:r>
      <w:r w:rsidR="00785007">
        <w:rPr>
          <w:rStyle w:val="FootnoteReference"/>
          <w:i/>
          <w:iCs/>
        </w:rPr>
        <w:footnoteReference w:id="2"/>
      </w:r>
      <w:r>
        <w:rPr>
          <w:i/>
          <w:iCs/>
        </w:rPr>
        <w:t>]</w:t>
      </w:r>
      <w:r w:rsidR="00785007">
        <w:rPr>
          <w:i/>
          <w:iCs/>
        </w:rPr>
        <w:t xml:space="preserve"> [and under the immediate direction of the headteacher</w:t>
      </w:r>
      <w:r w:rsidR="00785007">
        <w:rPr>
          <w:rStyle w:val="FootnoteReference"/>
          <w:i/>
          <w:iCs/>
        </w:rPr>
        <w:footnoteReference w:id="3"/>
      </w:r>
      <w:r w:rsidR="00785007">
        <w:rPr>
          <w:i/>
          <w:iCs/>
        </w:rPr>
        <w:t>]</w:t>
      </w:r>
      <w:r w:rsidRPr="00C66245">
        <w:rPr>
          <w:i/>
          <w:iCs/>
        </w:rPr>
        <w:t xml:space="preserve"> in accordance with </w:t>
      </w:r>
      <w:r>
        <w:rPr>
          <w:i/>
          <w:iCs/>
        </w:rPr>
        <w:t>c</w:t>
      </w:r>
      <w:r w:rsidRPr="00C66245">
        <w:rPr>
          <w:i/>
          <w:iCs/>
        </w:rPr>
        <w:t>anon law in relation to the governance and Catholic character of the school.</w:t>
      </w:r>
      <w:r>
        <w:rPr>
          <w:i/>
          <w:iCs/>
        </w:rPr>
        <w:t>”</w:t>
      </w:r>
    </w:p>
    <w:p w14:paraId="511F27AD" w14:textId="231D214F" w:rsidR="00C66245" w:rsidRDefault="00C66245" w:rsidP="00C66245">
      <w:pPr>
        <w:jc w:val="both"/>
        <w:rPr>
          <w:i/>
          <w:iCs/>
        </w:rPr>
      </w:pPr>
      <w:r>
        <w:rPr>
          <w:i/>
          <w:iCs/>
        </w:rPr>
        <w:t>“You are:</w:t>
      </w:r>
    </w:p>
    <w:p w14:paraId="4EC600B1" w14:textId="01F7F643" w:rsidR="00C66245" w:rsidRDefault="00C66245" w:rsidP="00C66245">
      <w:pPr>
        <w:pStyle w:val="ListParagraph"/>
        <w:numPr>
          <w:ilvl w:val="0"/>
          <w:numId w:val="3"/>
        </w:numPr>
        <w:jc w:val="both"/>
        <w:rPr>
          <w:i/>
          <w:iCs/>
        </w:rPr>
      </w:pPr>
      <w:r>
        <w:rPr>
          <w:i/>
          <w:iCs/>
        </w:rPr>
        <w:lastRenderedPageBreak/>
        <w:t>e</w:t>
      </w:r>
      <w:r w:rsidRPr="00C66245">
        <w:rPr>
          <w:i/>
          <w:iCs/>
        </w:rPr>
        <w:t>xpected to be loyal and conscientious to the aims and objectives of the school</w:t>
      </w:r>
    </w:p>
    <w:p w14:paraId="533C4AE5" w14:textId="63C2C399" w:rsidR="00C66245" w:rsidRDefault="00C66245" w:rsidP="00C66245">
      <w:pPr>
        <w:pStyle w:val="ListParagraph"/>
        <w:numPr>
          <w:ilvl w:val="0"/>
          <w:numId w:val="3"/>
        </w:numPr>
        <w:jc w:val="both"/>
        <w:rPr>
          <w:i/>
          <w:iCs/>
        </w:rPr>
      </w:pPr>
      <w:r w:rsidRPr="00C66245">
        <w:rPr>
          <w:i/>
          <w:iCs/>
        </w:rPr>
        <w:t>required to preserve and develop the Catholic character of the school</w:t>
      </w:r>
    </w:p>
    <w:p w14:paraId="657399C5" w14:textId="103C29D4" w:rsidR="00C66245" w:rsidRDefault="00C66245" w:rsidP="00C66245">
      <w:pPr>
        <w:pStyle w:val="ListParagraph"/>
        <w:numPr>
          <w:ilvl w:val="0"/>
          <w:numId w:val="3"/>
        </w:numPr>
        <w:jc w:val="both"/>
        <w:rPr>
          <w:i/>
          <w:iCs/>
        </w:rPr>
      </w:pPr>
      <w:r>
        <w:rPr>
          <w:i/>
          <w:iCs/>
        </w:rPr>
        <w:t xml:space="preserve">to </w:t>
      </w:r>
      <w:r w:rsidRPr="00C66245">
        <w:rPr>
          <w:i/>
          <w:iCs/>
        </w:rPr>
        <w:t>have regard to the Catholic character of the school and not do anything in any way detrimental or prejudicial to the interests of the same</w:t>
      </w:r>
    </w:p>
    <w:p w14:paraId="018A9786" w14:textId="6D53D8D2" w:rsidR="00C66245" w:rsidRDefault="00785007" w:rsidP="00C66245">
      <w:pPr>
        <w:pStyle w:val="ListParagraph"/>
        <w:numPr>
          <w:ilvl w:val="0"/>
          <w:numId w:val="3"/>
        </w:numPr>
        <w:jc w:val="both"/>
        <w:rPr>
          <w:i/>
          <w:iCs/>
        </w:rPr>
      </w:pPr>
      <w:r>
        <w:rPr>
          <w:i/>
          <w:iCs/>
        </w:rPr>
        <w:t>[if</w:t>
      </w:r>
      <w:r>
        <w:rPr>
          <w:rStyle w:val="FootnoteReference"/>
          <w:i/>
          <w:iCs/>
        </w:rPr>
        <w:footnoteReference w:id="4"/>
      </w:r>
      <w:r>
        <w:rPr>
          <w:i/>
          <w:iCs/>
        </w:rPr>
        <w:t xml:space="preserve">] </w:t>
      </w:r>
      <w:r w:rsidR="00C66245" w:rsidRPr="00C66245">
        <w:rPr>
          <w:i/>
          <w:iCs/>
        </w:rPr>
        <w:t>required to take part in acts of religious worship and to lead them</w:t>
      </w:r>
    </w:p>
    <w:p w14:paraId="610E684F" w14:textId="2FE9A89B" w:rsidR="00C66245" w:rsidRDefault="00785007" w:rsidP="0008205D">
      <w:pPr>
        <w:pStyle w:val="ListParagraph"/>
        <w:numPr>
          <w:ilvl w:val="0"/>
          <w:numId w:val="3"/>
        </w:numPr>
        <w:jc w:val="both"/>
        <w:rPr>
          <w:i/>
          <w:iCs/>
        </w:rPr>
      </w:pPr>
      <w:r>
        <w:rPr>
          <w:i/>
          <w:iCs/>
        </w:rPr>
        <w:t>[if required</w:t>
      </w:r>
      <w:r>
        <w:rPr>
          <w:rStyle w:val="FootnoteReference"/>
          <w:i/>
          <w:iCs/>
        </w:rPr>
        <w:footnoteReference w:id="5"/>
      </w:r>
      <w:r>
        <w:rPr>
          <w:i/>
          <w:iCs/>
        </w:rPr>
        <w:t xml:space="preserve">] </w:t>
      </w:r>
      <w:r w:rsidR="00C66245" w:rsidRPr="00C66245">
        <w:rPr>
          <w:i/>
          <w:iCs/>
        </w:rPr>
        <w:t>to instruct and</w:t>
      </w:r>
      <w:r w:rsidR="0008205D">
        <w:rPr>
          <w:i/>
          <w:iCs/>
        </w:rPr>
        <w:t>/or</w:t>
      </w:r>
      <w:r w:rsidR="00C66245" w:rsidRPr="00C66245">
        <w:rPr>
          <w:i/>
          <w:iCs/>
        </w:rPr>
        <w:t xml:space="preserve"> supervise instruction in the </w:t>
      </w:r>
      <w:r w:rsidR="0008205D">
        <w:rPr>
          <w:i/>
          <w:iCs/>
        </w:rPr>
        <w:t>H</w:t>
      </w:r>
      <w:r w:rsidR="00C66245" w:rsidRPr="00C66245">
        <w:rPr>
          <w:i/>
          <w:iCs/>
        </w:rPr>
        <w:t xml:space="preserve">oly </w:t>
      </w:r>
      <w:r w:rsidR="0008205D">
        <w:rPr>
          <w:i/>
          <w:iCs/>
        </w:rPr>
        <w:t>S</w:t>
      </w:r>
      <w:r w:rsidR="00C66245" w:rsidRPr="00C66245">
        <w:rPr>
          <w:i/>
          <w:iCs/>
        </w:rPr>
        <w:t xml:space="preserve">criptures and the </w:t>
      </w:r>
      <w:r w:rsidR="0008205D">
        <w:rPr>
          <w:i/>
          <w:iCs/>
        </w:rPr>
        <w:t>D</w:t>
      </w:r>
      <w:r w:rsidR="00C66245" w:rsidRPr="00C66245">
        <w:rPr>
          <w:i/>
          <w:iCs/>
        </w:rPr>
        <w:t>octrines of the Catholic Church in accordance with the principles</w:t>
      </w:r>
      <w:r w:rsidR="0008205D">
        <w:rPr>
          <w:i/>
          <w:iCs/>
        </w:rPr>
        <w:t>,</w:t>
      </w:r>
      <w:r w:rsidR="00C66245" w:rsidRPr="00C66245">
        <w:rPr>
          <w:i/>
          <w:iCs/>
        </w:rPr>
        <w:t xml:space="preserve"> and subject to the discipline</w:t>
      </w:r>
      <w:r w:rsidR="0008205D">
        <w:rPr>
          <w:i/>
          <w:iCs/>
        </w:rPr>
        <w:t>,</w:t>
      </w:r>
      <w:r w:rsidR="00C66245" w:rsidRPr="00C66245">
        <w:rPr>
          <w:i/>
          <w:iCs/>
        </w:rPr>
        <w:t xml:space="preserve"> thereof to the satisfaction of the </w:t>
      </w:r>
      <w:r w:rsidR="0008205D">
        <w:rPr>
          <w:i/>
          <w:iCs/>
        </w:rPr>
        <w:t>D</w:t>
      </w:r>
      <w:r w:rsidR="00C66245" w:rsidRPr="00C66245">
        <w:rPr>
          <w:i/>
          <w:iCs/>
        </w:rPr>
        <w:t xml:space="preserve">iocesan </w:t>
      </w:r>
      <w:r w:rsidR="0008205D">
        <w:rPr>
          <w:i/>
          <w:iCs/>
        </w:rPr>
        <w:t>R</w:t>
      </w:r>
      <w:r w:rsidR="00C66245" w:rsidRPr="00C66245">
        <w:rPr>
          <w:i/>
          <w:iCs/>
        </w:rPr>
        <w:t xml:space="preserve">eligious </w:t>
      </w:r>
      <w:r w:rsidR="0008205D">
        <w:rPr>
          <w:i/>
          <w:iCs/>
        </w:rPr>
        <w:t>I</w:t>
      </w:r>
      <w:r w:rsidR="00C66245" w:rsidRPr="00C66245">
        <w:rPr>
          <w:i/>
          <w:iCs/>
        </w:rPr>
        <w:t xml:space="preserve">nspector or other appointed representatives of the </w:t>
      </w:r>
      <w:r w:rsidR="0008205D">
        <w:rPr>
          <w:i/>
          <w:iCs/>
        </w:rPr>
        <w:t>D</w:t>
      </w:r>
      <w:r w:rsidR="00C66245" w:rsidRPr="00C66245">
        <w:rPr>
          <w:i/>
          <w:iCs/>
        </w:rPr>
        <w:t>iocesan Bishop</w:t>
      </w:r>
      <w:r w:rsidR="0008205D">
        <w:rPr>
          <w:i/>
          <w:iCs/>
        </w:rPr>
        <w:t>,</w:t>
      </w:r>
      <w:r w:rsidR="00C66245" w:rsidRPr="00C66245">
        <w:rPr>
          <w:i/>
          <w:iCs/>
        </w:rPr>
        <w:t xml:space="preserve"> at the time or times appointed for religious instruction</w:t>
      </w:r>
      <w:r w:rsidR="0008205D">
        <w:rPr>
          <w:i/>
          <w:iCs/>
        </w:rPr>
        <w:t>,</w:t>
      </w:r>
      <w:r w:rsidR="00C66245" w:rsidRPr="00C66245">
        <w:rPr>
          <w:i/>
          <w:iCs/>
        </w:rPr>
        <w:t xml:space="preserve"> such children as are interested to you and to be present at such religious examinations of the children as may be directed to be held by the </w:t>
      </w:r>
      <w:r w:rsidR="0008205D">
        <w:rPr>
          <w:i/>
          <w:iCs/>
        </w:rPr>
        <w:t>[</w:t>
      </w:r>
      <w:r w:rsidR="00C66245" w:rsidRPr="00C66245">
        <w:rPr>
          <w:i/>
          <w:iCs/>
        </w:rPr>
        <w:t>board</w:t>
      </w:r>
      <w:r w:rsidR="0008205D">
        <w:rPr>
          <w:i/>
          <w:iCs/>
        </w:rPr>
        <w:t>/</w:t>
      </w:r>
      <w:r w:rsidR="00C66245" w:rsidRPr="00C66245">
        <w:rPr>
          <w:i/>
          <w:iCs/>
        </w:rPr>
        <w:t>governors</w:t>
      </w:r>
      <w:r>
        <w:rPr>
          <w:rStyle w:val="FootnoteReference"/>
          <w:i/>
          <w:iCs/>
        </w:rPr>
        <w:footnoteReference w:id="6"/>
      </w:r>
      <w:r w:rsidR="0008205D">
        <w:rPr>
          <w:i/>
          <w:iCs/>
        </w:rPr>
        <w:t>].”</w:t>
      </w:r>
    </w:p>
    <w:p w14:paraId="2A344EDC" w14:textId="44B1D106" w:rsidR="0008205D" w:rsidRPr="00785007" w:rsidRDefault="0008205D" w:rsidP="0008205D">
      <w:pPr>
        <w:jc w:val="both"/>
        <w:rPr>
          <w:b/>
          <w:bCs/>
          <w:i/>
          <w:iCs/>
        </w:rPr>
      </w:pPr>
      <w:r w:rsidRPr="00785007">
        <w:rPr>
          <w:b/>
          <w:bCs/>
          <w:i/>
          <w:iCs/>
        </w:rPr>
        <w:t xml:space="preserve">Additional general terms and conditions of employment </w:t>
      </w:r>
      <w:r w:rsidR="00783098">
        <w:rPr>
          <w:b/>
          <w:bCs/>
          <w:i/>
          <w:iCs/>
        </w:rPr>
        <w:t xml:space="preserve">(to be inserted into contracts for </w:t>
      </w:r>
      <w:r w:rsidRPr="00785007">
        <w:rPr>
          <w:b/>
          <w:bCs/>
          <w:i/>
          <w:iCs/>
        </w:rPr>
        <w:t>headteachers only</w:t>
      </w:r>
      <w:r w:rsidR="00783098">
        <w:rPr>
          <w:b/>
          <w:bCs/>
          <w:i/>
          <w:iCs/>
        </w:rPr>
        <w:t>)</w:t>
      </w:r>
      <w:r w:rsidRPr="00785007">
        <w:rPr>
          <w:b/>
          <w:bCs/>
          <w:i/>
          <w:iCs/>
        </w:rPr>
        <w:t>:</w:t>
      </w:r>
    </w:p>
    <w:p w14:paraId="5B7BD95E" w14:textId="337CE263" w:rsidR="0008205D" w:rsidRDefault="0008205D" w:rsidP="0008205D">
      <w:pPr>
        <w:jc w:val="both"/>
        <w:rPr>
          <w:i/>
          <w:iCs/>
        </w:rPr>
      </w:pPr>
      <w:r>
        <w:rPr>
          <w:i/>
          <w:iCs/>
        </w:rPr>
        <w:t>“In carrying out your duties, you shall:</w:t>
      </w:r>
    </w:p>
    <w:p w14:paraId="4CA60652" w14:textId="36B62AC4" w:rsidR="0008205D" w:rsidRDefault="0008205D" w:rsidP="0008205D">
      <w:pPr>
        <w:pStyle w:val="ListParagraph"/>
        <w:numPr>
          <w:ilvl w:val="0"/>
          <w:numId w:val="4"/>
        </w:numPr>
        <w:jc w:val="both"/>
        <w:rPr>
          <w:i/>
          <w:iCs/>
        </w:rPr>
      </w:pPr>
      <w:r>
        <w:rPr>
          <w:i/>
          <w:iCs/>
        </w:rPr>
        <w:t>cooperate with the Diocesan Bishop</w:t>
      </w:r>
    </w:p>
    <w:p w14:paraId="037462BC" w14:textId="5AA0F036" w:rsidR="0008205D" w:rsidRDefault="0008205D" w:rsidP="0008205D">
      <w:pPr>
        <w:pStyle w:val="ListParagraph"/>
        <w:numPr>
          <w:ilvl w:val="0"/>
          <w:numId w:val="4"/>
        </w:numPr>
        <w:jc w:val="both"/>
        <w:rPr>
          <w:i/>
          <w:iCs/>
        </w:rPr>
      </w:pPr>
      <w:r>
        <w:rPr>
          <w:i/>
          <w:iCs/>
        </w:rPr>
        <w:t xml:space="preserve">consult, where </w:t>
      </w:r>
      <w:r w:rsidRPr="0008205D">
        <w:rPr>
          <w:i/>
          <w:iCs/>
        </w:rPr>
        <w:t xml:space="preserve">appropriate, with the </w:t>
      </w:r>
      <w:r>
        <w:rPr>
          <w:i/>
          <w:iCs/>
        </w:rPr>
        <w:t>D</w:t>
      </w:r>
      <w:r w:rsidRPr="0008205D">
        <w:rPr>
          <w:i/>
          <w:iCs/>
        </w:rPr>
        <w:t xml:space="preserve">iocesan Bishop, the </w:t>
      </w:r>
      <w:r>
        <w:rPr>
          <w:i/>
          <w:iCs/>
        </w:rPr>
        <w:t>[</w:t>
      </w:r>
      <w:r w:rsidRPr="0008205D">
        <w:rPr>
          <w:i/>
          <w:iCs/>
        </w:rPr>
        <w:t>board</w:t>
      </w:r>
      <w:r>
        <w:rPr>
          <w:i/>
          <w:iCs/>
        </w:rPr>
        <w:t>/governors</w:t>
      </w:r>
      <w:r w:rsidR="00783098">
        <w:rPr>
          <w:rStyle w:val="FootnoteReference"/>
          <w:i/>
          <w:iCs/>
        </w:rPr>
        <w:footnoteReference w:id="7"/>
      </w:r>
      <w:r>
        <w:rPr>
          <w:i/>
          <w:iCs/>
        </w:rPr>
        <w:t>]</w:t>
      </w:r>
      <w:r w:rsidRPr="0008205D">
        <w:rPr>
          <w:i/>
          <w:iCs/>
        </w:rPr>
        <w:t xml:space="preserve"> and the staff of the school</w:t>
      </w:r>
      <w:r>
        <w:rPr>
          <w:i/>
          <w:iCs/>
        </w:rPr>
        <w:t>”</w:t>
      </w:r>
    </w:p>
    <w:p w14:paraId="5FD55FD6" w14:textId="3C8F59EC" w:rsidR="0008205D" w:rsidRDefault="0008205D" w:rsidP="0008205D">
      <w:pPr>
        <w:jc w:val="both"/>
        <w:rPr>
          <w:i/>
          <w:iCs/>
        </w:rPr>
      </w:pPr>
      <w:r>
        <w:rPr>
          <w:i/>
          <w:iCs/>
        </w:rPr>
        <w:t>“</w:t>
      </w:r>
      <w:r w:rsidRPr="0008205D">
        <w:rPr>
          <w:i/>
          <w:iCs/>
        </w:rPr>
        <w:t xml:space="preserve">You shall participate in the selection and appointment of the teaching and non-teaching staff of the school, subject to the advice of the </w:t>
      </w:r>
      <w:r w:rsidR="00783098">
        <w:rPr>
          <w:i/>
          <w:iCs/>
        </w:rPr>
        <w:t>D</w:t>
      </w:r>
      <w:r w:rsidRPr="0008205D">
        <w:rPr>
          <w:i/>
          <w:iCs/>
        </w:rPr>
        <w:t xml:space="preserve">iocesan Bishop and as agreed with the </w:t>
      </w:r>
      <w:r>
        <w:rPr>
          <w:i/>
          <w:iCs/>
        </w:rPr>
        <w:t>[</w:t>
      </w:r>
      <w:r w:rsidRPr="0008205D">
        <w:rPr>
          <w:i/>
          <w:iCs/>
        </w:rPr>
        <w:t>board</w:t>
      </w:r>
      <w:r>
        <w:rPr>
          <w:i/>
          <w:iCs/>
        </w:rPr>
        <w:t>/governors</w:t>
      </w:r>
      <w:r w:rsidR="00785007">
        <w:rPr>
          <w:rStyle w:val="FootnoteReference"/>
          <w:i/>
          <w:iCs/>
        </w:rPr>
        <w:footnoteReference w:id="8"/>
      </w:r>
      <w:r>
        <w:rPr>
          <w:i/>
          <w:iCs/>
        </w:rPr>
        <w:t>].”</w:t>
      </w:r>
    </w:p>
    <w:p w14:paraId="2B2D165D" w14:textId="1171A975" w:rsidR="0008205D" w:rsidRDefault="0008205D" w:rsidP="0008205D">
      <w:pPr>
        <w:jc w:val="both"/>
        <w:rPr>
          <w:i/>
          <w:iCs/>
        </w:rPr>
      </w:pPr>
      <w:r>
        <w:rPr>
          <w:i/>
          <w:iCs/>
        </w:rPr>
        <w:t>“</w:t>
      </w:r>
      <w:r w:rsidRPr="0008205D">
        <w:rPr>
          <w:i/>
          <w:iCs/>
        </w:rPr>
        <w:t>You shall ensure that all pupils in attendance at the school take part in daily collective worship and secure that worship in accordance with the ri</w:t>
      </w:r>
      <w:r w:rsidR="00897E02">
        <w:rPr>
          <w:i/>
          <w:iCs/>
        </w:rPr>
        <w:t>tes</w:t>
      </w:r>
      <w:r w:rsidRPr="0008205D">
        <w:rPr>
          <w:i/>
          <w:iCs/>
        </w:rPr>
        <w:t xml:space="preserve"> and teachings of the Catholic Church</w:t>
      </w:r>
      <w:r>
        <w:rPr>
          <w:i/>
          <w:iCs/>
        </w:rPr>
        <w:t>”.</w:t>
      </w:r>
    </w:p>
    <w:p w14:paraId="5879558E" w14:textId="3A69DF60" w:rsidR="0008205D" w:rsidRDefault="0008205D" w:rsidP="0008205D">
      <w:pPr>
        <w:jc w:val="both"/>
        <w:rPr>
          <w:i/>
          <w:iCs/>
        </w:rPr>
      </w:pPr>
      <w:r>
        <w:rPr>
          <w:i/>
          <w:iCs/>
        </w:rPr>
        <w:t>“</w:t>
      </w:r>
      <w:r w:rsidRPr="0008205D">
        <w:rPr>
          <w:i/>
          <w:iCs/>
        </w:rPr>
        <w:t>You shall ensure the implementation of a policy for the pastoral care of the pupils of the school in accordance with the teachings of the Catholic Church</w:t>
      </w:r>
      <w:r>
        <w:rPr>
          <w:i/>
          <w:iCs/>
        </w:rPr>
        <w:t>”.</w:t>
      </w:r>
    </w:p>
    <w:p w14:paraId="3A5C580B" w14:textId="5622F8A6" w:rsidR="0008205D" w:rsidRDefault="0008205D" w:rsidP="0008205D">
      <w:pPr>
        <w:jc w:val="both"/>
        <w:rPr>
          <w:i/>
          <w:iCs/>
        </w:rPr>
      </w:pPr>
      <w:r>
        <w:rPr>
          <w:i/>
          <w:iCs/>
        </w:rPr>
        <w:t>“</w:t>
      </w:r>
      <w:r w:rsidRPr="0008205D">
        <w:rPr>
          <w:i/>
          <w:iCs/>
        </w:rPr>
        <w:t xml:space="preserve">You shall provide for liaison and cooperation with officers of the </w:t>
      </w:r>
      <w:r w:rsidR="00783098">
        <w:rPr>
          <w:i/>
          <w:iCs/>
        </w:rPr>
        <w:t>D</w:t>
      </w:r>
      <w:r w:rsidRPr="0008205D">
        <w:rPr>
          <w:i/>
          <w:iCs/>
        </w:rPr>
        <w:t xml:space="preserve">iocesan </w:t>
      </w:r>
      <w:r w:rsidR="00783098">
        <w:rPr>
          <w:i/>
          <w:iCs/>
        </w:rPr>
        <w:t>E</w:t>
      </w:r>
      <w:r w:rsidRPr="0008205D">
        <w:rPr>
          <w:i/>
          <w:iCs/>
        </w:rPr>
        <w:t xml:space="preserve">ducation </w:t>
      </w:r>
      <w:r w:rsidR="00783098">
        <w:rPr>
          <w:i/>
          <w:iCs/>
        </w:rPr>
        <w:t>S</w:t>
      </w:r>
      <w:r w:rsidRPr="0008205D">
        <w:rPr>
          <w:i/>
          <w:iCs/>
        </w:rPr>
        <w:t xml:space="preserve">ervice, making such reports to the </w:t>
      </w:r>
      <w:r>
        <w:rPr>
          <w:i/>
          <w:iCs/>
        </w:rPr>
        <w:t>Diocesan</w:t>
      </w:r>
      <w:r w:rsidRPr="0008205D">
        <w:rPr>
          <w:i/>
          <w:iCs/>
        </w:rPr>
        <w:t xml:space="preserve"> </w:t>
      </w:r>
      <w:r>
        <w:rPr>
          <w:i/>
          <w:iCs/>
        </w:rPr>
        <w:t>E</w:t>
      </w:r>
      <w:r w:rsidRPr="0008205D">
        <w:rPr>
          <w:i/>
          <w:iCs/>
        </w:rPr>
        <w:t xml:space="preserve">ducation </w:t>
      </w:r>
      <w:r>
        <w:rPr>
          <w:i/>
          <w:iCs/>
        </w:rPr>
        <w:t>S</w:t>
      </w:r>
      <w:r w:rsidRPr="0008205D">
        <w:rPr>
          <w:i/>
          <w:iCs/>
        </w:rPr>
        <w:t>ervice and the</w:t>
      </w:r>
      <w:r>
        <w:rPr>
          <w:i/>
          <w:iCs/>
        </w:rPr>
        <w:t xml:space="preserve"> Diocesan T</w:t>
      </w:r>
      <w:r w:rsidRPr="0008205D">
        <w:rPr>
          <w:i/>
          <w:iCs/>
        </w:rPr>
        <w:t>rustees</w:t>
      </w:r>
      <w:r>
        <w:rPr>
          <w:i/>
          <w:iCs/>
        </w:rPr>
        <w:t xml:space="preserve"> (as appropriate)</w:t>
      </w:r>
      <w:r w:rsidRPr="0008205D">
        <w:rPr>
          <w:i/>
          <w:iCs/>
        </w:rPr>
        <w:t xml:space="preserve"> in connection with the discharge of your functions as they may properly require, either on a regular basis or from time to time</w:t>
      </w:r>
      <w:r>
        <w:rPr>
          <w:i/>
          <w:iCs/>
        </w:rPr>
        <w:t>”.</w:t>
      </w:r>
    </w:p>
    <w:p w14:paraId="6DD2B45C" w14:textId="55710CBC" w:rsidR="00785007" w:rsidRPr="00785007" w:rsidRDefault="00785007" w:rsidP="0008205D">
      <w:pPr>
        <w:jc w:val="both"/>
        <w:rPr>
          <w:b/>
          <w:bCs/>
          <w:i/>
          <w:iCs/>
        </w:rPr>
      </w:pPr>
      <w:r w:rsidRPr="00785007">
        <w:rPr>
          <w:b/>
          <w:bCs/>
          <w:i/>
          <w:iCs/>
        </w:rPr>
        <w:t>General terms and conditions</w:t>
      </w:r>
      <w:r w:rsidR="00783098">
        <w:rPr>
          <w:b/>
          <w:bCs/>
          <w:i/>
          <w:iCs/>
        </w:rPr>
        <w:t xml:space="preserve"> of employment</w:t>
      </w:r>
      <w:r w:rsidRPr="00785007">
        <w:rPr>
          <w:b/>
          <w:bCs/>
          <w:i/>
          <w:iCs/>
        </w:rPr>
        <w:t xml:space="preserve"> (</w:t>
      </w:r>
      <w:r w:rsidR="00783098">
        <w:rPr>
          <w:b/>
          <w:bCs/>
          <w:i/>
          <w:iCs/>
        </w:rPr>
        <w:t xml:space="preserve">to be inserted into contracts for </w:t>
      </w:r>
      <w:r w:rsidRPr="00785007">
        <w:rPr>
          <w:b/>
          <w:bCs/>
          <w:i/>
          <w:iCs/>
        </w:rPr>
        <w:t>non-teaching staff</w:t>
      </w:r>
      <w:r w:rsidR="00783098">
        <w:rPr>
          <w:b/>
          <w:bCs/>
          <w:i/>
          <w:iCs/>
        </w:rPr>
        <w:t xml:space="preserve"> only</w:t>
      </w:r>
      <w:r w:rsidRPr="00785007">
        <w:rPr>
          <w:b/>
          <w:bCs/>
          <w:i/>
          <w:iCs/>
        </w:rPr>
        <w:t>):</w:t>
      </w:r>
    </w:p>
    <w:p w14:paraId="093CB877" w14:textId="64395A48" w:rsidR="00785007" w:rsidRDefault="00785007" w:rsidP="0008205D">
      <w:pPr>
        <w:jc w:val="both"/>
        <w:rPr>
          <w:i/>
          <w:iCs/>
        </w:rPr>
      </w:pPr>
      <w:r>
        <w:rPr>
          <w:i/>
          <w:iCs/>
        </w:rPr>
        <w:t>“You are employed at the school under the direction of the [board/governing body</w:t>
      </w:r>
      <w:r>
        <w:rPr>
          <w:rStyle w:val="FootnoteReference"/>
          <w:i/>
          <w:iCs/>
        </w:rPr>
        <w:footnoteReference w:id="9"/>
      </w:r>
      <w:r>
        <w:rPr>
          <w:i/>
          <w:iCs/>
        </w:rPr>
        <w:t>] and under the immediate directions of the headteacher and in accordance with canon law in relation to the governance and Catholic character of the school.</w:t>
      </w:r>
      <w:r w:rsidR="005A1CDE">
        <w:rPr>
          <w:i/>
          <w:iCs/>
        </w:rPr>
        <w:t>”</w:t>
      </w:r>
    </w:p>
    <w:p w14:paraId="723BC169" w14:textId="21852688" w:rsidR="00785007" w:rsidRDefault="005A1CDE" w:rsidP="0008205D">
      <w:pPr>
        <w:jc w:val="both"/>
        <w:rPr>
          <w:i/>
          <w:iCs/>
        </w:rPr>
      </w:pPr>
      <w:r>
        <w:rPr>
          <w:i/>
          <w:iCs/>
        </w:rPr>
        <w:t>“</w:t>
      </w:r>
      <w:r w:rsidR="00785007">
        <w:rPr>
          <w:i/>
          <w:iCs/>
        </w:rPr>
        <w:t>You are expected to be c</w:t>
      </w:r>
      <w:r w:rsidR="00785007" w:rsidRPr="00785007">
        <w:rPr>
          <w:i/>
          <w:iCs/>
        </w:rPr>
        <w:t>onscientious and loyal to the aims and objectives of the school</w:t>
      </w:r>
      <w:r w:rsidR="00785007">
        <w:rPr>
          <w:i/>
          <w:iCs/>
        </w:rPr>
        <w:t>.</w:t>
      </w:r>
      <w:r>
        <w:rPr>
          <w:i/>
          <w:iCs/>
        </w:rPr>
        <w:t>”</w:t>
      </w:r>
    </w:p>
    <w:p w14:paraId="30B01A60" w14:textId="6D83A578" w:rsidR="00785007" w:rsidRDefault="005A1CDE" w:rsidP="0008205D">
      <w:pPr>
        <w:jc w:val="both"/>
        <w:rPr>
          <w:i/>
          <w:iCs/>
        </w:rPr>
      </w:pPr>
      <w:r>
        <w:rPr>
          <w:i/>
          <w:iCs/>
        </w:rPr>
        <w:lastRenderedPageBreak/>
        <w:t>“</w:t>
      </w:r>
      <w:r w:rsidR="00785007" w:rsidRPr="00785007">
        <w:rPr>
          <w:i/>
          <w:iCs/>
        </w:rPr>
        <w:t>You a</w:t>
      </w:r>
      <w:r w:rsidR="00785007">
        <w:rPr>
          <w:i/>
          <w:iCs/>
        </w:rPr>
        <w:t>re required to have regard</w:t>
      </w:r>
      <w:r w:rsidR="00785007" w:rsidRPr="00785007">
        <w:rPr>
          <w:i/>
          <w:iCs/>
        </w:rPr>
        <w:t xml:space="preserve"> at all times to the Catholic character of the school, and not to do anything in any way detrimental or prejudicial to the interests of the same. You are required to preserve and develop the Catholic character of the school</w:t>
      </w:r>
      <w:r w:rsidR="00785007">
        <w:rPr>
          <w:i/>
          <w:iCs/>
        </w:rPr>
        <w:t>.”</w:t>
      </w:r>
    </w:p>
    <w:p w14:paraId="0B56433A" w14:textId="6E6FEC32" w:rsidR="00785007" w:rsidRDefault="002173F2" w:rsidP="0008205D">
      <w:pPr>
        <w:jc w:val="both"/>
      </w:pPr>
      <w:r>
        <w:t xml:space="preserve">The provisions above are included in the CES model contracts of employment and they should be included in any employment contracts issued by Catholic independent schools.  Given the importance of the </w:t>
      </w:r>
      <w:r w:rsidR="00DD1CAA">
        <w:t>provisions</w:t>
      </w:r>
      <w:r w:rsidR="005A1CDE">
        <w:t>,</w:t>
      </w:r>
      <w:r w:rsidR="00783098">
        <w:t xml:space="preserve"> the expectation is that they will be inserted as near to the beginning of the contract as is possible.  In the event that this is not possible, they should be attached as an appendix and referred to explicitly in the body of the contract.</w:t>
      </w:r>
    </w:p>
    <w:p w14:paraId="4AA3C982" w14:textId="45D82D37" w:rsidR="00783098" w:rsidRPr="00783098" w:rsidRDefault="00783098" w:rsidP="00783098">
      <w:pPr>
        <w:jc w:val="center"/>
        <w:rPr>
          <w:b/>
          <w:bCs/>
        </w:rPr>
      </w:pPr>
      <w:r w:rsidRPr="00783098">
        <w:rPr>
          <w:b/>
          <w:bCs/>
        </w:rPr>
        <w:t>Catholic independent schools should seek independent legal and/or HR advice before issuing contracts of employment.</w:t>
      </w:r>
    </w:p>
    <w:p w14:paraId="36FA3758" w14:textId="34BA0F67" w:rsidR="00995F0C" w:rsidRDefault="00995F0C" w:rsidP="006E19B9">
      <w:pPr>
        <w:jc w:val="both"/>
        <w:rPr>
          <w:b/>
          <w:bCs/>
        </w:rPr>
      </w:pPr>
      <w:r w:rsidRPr="00995F0C">
        <w:rPr>
          <w:b/>
          <w:bCs/>
        </w:rPr>
        <w:t>Questions</w:t>
      </w:r>
    </w:p>
    <w:p w14:paraId="4F992154" w14:textId="19BB7FBD" w:rsidR="00995F0C" w:rsidRDefault="00995F0C" w:rsidP="006E19B9">
      <w:pPr>
        <w:jc w:val="both"/>
      </w:pPr>
      <w:r>
        <w:t xml:space="preserve">If Catholic independent schools have any questions in relation to </w:t>
      </w:r>
      <w:r w:rsidR="00897E02">
        <w:t>the use of CES model employment contracts, they should contact their diocese.</w:t>
      </w:r>
    </w:p>
    <w:p w14:paraId="753DEE33" w14:textId="77777777" w:rsidR="00897E02" w:rsidRDefault="00897E02" w:rsidP="006E19B9">
      <w:pPr>
        <w:rPr>
          <w:b/>
          <w:bCs/>
        </w:rPr>
      </w:pPr>
    </w:p>
    <w:p w14:paraId="571D4EB9" w14:textId="77777777" w:rsidR="00897E02" w:rsidRDefault="00897E02" w:rsidP="006E19B9">
      <w:pPr>
        <w:rPr>
          <w:b/>
          <w:bCs/>
        </w:rPr>
      </w:pPr>
    </w:p>
    <w:p w14:paraId="484AF882" w14:textId="63E80539" w:rsidR="006E19B9" w:rsidRPr="009A7B0A" w:rsidRDefault="00E128F4" w:rsidP="006E19B9">
      <w:pPr>
        <w:rPr>
          <w:b/>
          <w:bCs/>
        </w:rPr>
      </w:pPr>
      <w:r w:rsidRPr="00F82911">
        <w:rPr>
          <w:b/>
          <w:bCs/>
        </w:rPr>
        <w:t>T</w:t>
      </w:r>
      <w:r w:rsidR="009A7B0A" w:rsidRPr="00E128F4">
        <w:rPr>
          <w:b/>
          <w:bCs/>
        </w:rPr>
        <w:t>h</w:t>
      </w:r>
      <w:r w:rsidR="009A7B0A" w:rsidRPr="009A7B0A">
        <w:rPr>
          <w:b/>
          <w:bCs/>
        </w:rPr>
        <w:t>e Catholic Education Service</w:t>
      </w:r>
    </w:p>
    <w:p w14:paraId="281E4CB9" w14:textId="777EADE2" w:rsidR="009A7B0A" w:rsidRPr="009A7B0A" w:rsidRDefault="002E3B4D" w:rsidP="006E19B9">
      <w:pPr>
        <w:rPr>
          <w:b/>
          <w:bCs/>
        </w:rPr>
      </w:pPr>
      <w:r>
        <w:rPr>
          <w:b/>
          <w:bCs/>
        </w:rPr>
        <w:t>May</w:t>
      </w:r>
      <w:r w:rsidR="00897E02">
        <w:rPr>
          <w:b/>
          <w:bCs/>
        </w:rPr>
        <w:t xml:space="preserve"> </w:t>
      </w:r>
      <w:r w:rsidR="009A7B0A" w:rsidRPr="009A7B0A">
        <w:rPr>
          <w:b/>
          <w:bCs/>
        </w:rPr>
        <w:t>2026</w:t>
      </w:r>
    </w:p>
    <w:p w14:paraId="64A92AA2" w14:textId="77777777" w:rsidR="006E19B9" w:rsidRPr="006E19B9" w:rsidRDefault="006E19B9" w:rsidP="006E19B9"/>
    <w:sectPr w:rsidR="006E19B9" w:rsidRPr="006E19B9" w:rsidSect="006E19B9">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01AC" w14:textId="77777777" w:rsidR="00B90DBA" w:rsidRDefault="00B90DBA" w:rsidP="006E19B9">
      <w:pPr>
        <w:spacing w:after="0" w:line="240" w:lineRule="auto"/>
      </w:pPr>
      <w:r>
        <w:separator/>
      </w:r>
    </w:p>
  </w:endnote>
  <w:endnote w:type="continuationSeparator" w:id="0">
    <w:p w14:paraId="3D7C786C" w14:textId="77777777" w:rsidR="00B90DBA" w:rsidRDefault="00B90DBA" w:rsidP="006E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4CE3" w14:textId="77777777" w:rsidR="00B90DBA" w:rsidRDefault="00B90DBA" w:rsidP="006E19B9">
      <w:pPr>
        <w:spacing w:after="0" w:line="240" w:lineRule="auto"/>
      </w:pPr>
      <w:r>
        <w:separator/>
      </w:r>
    </w:p>
  </w:footnote>
  <w:footnote w:type="continuationSeparator" w:id="0">
    <w:p w14:paraId="315B5DE5" w14:textId="77777777" w:rsidR="00B90DBA" w:rsidRDefault="00B90DBA" w:rsidP="006E19B9">
      <w:pPr>
        <w:spacing w:after="0" w:line="240" w:lineRule="auto"/>
      </w:pPr>
      <w:r>
        <w:continuationSeparator/>
      </w:r>
    </w:p>
  </w:footnote>
  <w:footnote w:id="1">
    <w:p w14:paraId="2127865D" w14:textId="72BCF539" w:rsidR="00785007" w:rsidRDefault="00785007">
      <w:pPr>
        <w:pStyle w:val="FootnoteText"/>
      </w:pPr>
      <w:r>
        <w:rPr>
          <w:rStyle w:val="FootnoteReference"/>
        </w:rPr>
        <w:footnoteRef/>
      </w:r>
      <w:r>
        <w:t xml:space="preserve"> Delete as appropriate</w:t>
      </w:r>
    </w:p>
  </w:footnote>
  <w:footnote w:id="2">
    <w:p w14:paraId="032464C8" w14:textId="64724551" w:rsidR="00785007" w:rsidRDefault="00785007">
      <w:pPr>
        <w:pStyle w:val="FootnoteText"/>
      </w:pPr>
      <w:r>
        <w:rPr>
          <w:rStyle w:val="FootnoteReference"/>
        </w:rPr>
        <w:footnoteRef/>
      </w:r>
      <w:r>
        <w:t xml:space="preserve"> Delete as appropriate</w:t>
      </w:r>
    </w:p>
  </w:footnote>
  <w:footnote w:id="3">
    <w:p w14:paraId="5EA15587" w14:textId="01E9D867" w:rsidR="00785007" w:rsidRDefault="00785007">
      <w:pPr>
        <w:pStyle w:val="FootnoteText"/>
      </w:pPr>
      <w:r>
        <w:rPr>
          <w:rStyle w:val="FootnoteReference"/>
        </w:rPr>
        <w:footnoteRef/>
      </w:r>
      <w:r>
        <w:t xml:space="preserve"> Include for staff other than the headteacher</w:t>
      </w:r>
    </w:p>
  </w:footnote>
  <w:footnote w:id="4">
    <w:p w14:paraId="6D8C001D" w14:textId="197B7BB3" w:rsidR="00785007" w:rsidRDefault="00785007">
      <w:pPr>
        <w:pStyle w:val="FootnoteText"/>
      </w:pPr>
      <w:r>
        <w:rPr>
          <w:rStyle w:val="FootnoteReference"/>
        </w:rPr>
        <w:footnoteRef/>
      </w:r>
      <w:r>
        <w:t xml:space="preserve"> Include for teaching staff but not heads or deputies</w:t>
      </w:r>
    </w:p>
  </w:footnote>
  <w:footnote w:id="5">
    <w:p w14:paraId="47EB9E7B" w14:textId="76BF9CA7" w:rsidR="00785007" w:rsidRDefault="00785007">
      <w:pPr>
        <w:pStyle w:val="FootnoteText"/>
      </w:pPr>
      <w:r>
        <w:rPr>
          <w:rStyle w:val="FootnoteReference"/>
        </w:rPr>
        <w:footnoteRef/>
      </w:r>
      <w:r>
        <w:t xml:space="preserve"> Include for teaching staff but not heads or deputies</w:t>
      </w:r>
    </w:p>
  </w:footnote>
  <w:footnote w:id="6">
    <w:p w14:paraId="31F6188D" w14:textId="0F8760C1" w:rsidR="00785007" w:rsidRDefault="00785007">
      <w:pPr>
        <w:pStyle w:val="FootnoteText"/>
      </w:pPr>
      <w:r>
        <w:rPr>
          <w:rStyle w:val="FootnoteReference"/>
        </w:rPr>
        <w:footnoteRef/>
      </w:r>
      <w:r>
        <w:t xml:space="preserve"> Delete as appropriate</w:t>
      </w:r>
    </w:p>
  </w:footnote>
  <w:footnote w:id="7">
    <w:p w14:paraId="6B2C2C9E" w14:textId="4D5CADA3" w:rsidR="00783098" w:rsidRDefault="00783098">
      <w:pPr>
        <w:pStyle w:val="FootnoteText"/>
      </w:pPr>
      <w:r>
        <w:rPr>
          <w:rStyle w:val="FootnoteReference"/>
        </w:rPr>
        <w:footnoteRef/>
      </w:r>
      <w:r>
        <w:t xml:space="preserve"> Delete as appropriate</w:t>
      </w:r>
    </w:p>
  </w:footnote>
  <w:footnote w:id="8">
    <w:p w14:paraId="6A26341A" w14:textId="38A06FB1" w:rsidR="00785007" w:rsidRDefault="00785007">
      <w:pPr>
        <w:pStyle w:val="FootnoteText"/>
      </w:pPr>
      <w:r>
        <w:rPr>
          <w:rStyle w:val="FootnoteReference"/>
        </w:rPr>
        <w:footnoteRef/>
      </w:r>
      <w:r>
        <w:t xml:space="preserve"> Delete as appropriate</w:t>
      </w:r>
    </w:p>
  </w:footnote>
  <w:footnote w:id="9">
    <w:p w14:paraId="08764A2B" w14:textId="29EF1B73" w:rsidR="00785007" w:rsidRDefault="00785007">
      <w:pPr>
        <w:pStyle w:val="FootnoteText"/>
      </w:pPr>
      <w:r>
        <w:rPr>
          <w:rStyle w:val="FootnoteReference"/>
        </w:rPr>
        <w:footnoteRef/>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42567090"/>
      <w:docPartObj>
        <w:docPartGallery w:val="Page Numbers (Top of Page)"/>
        <w:docPartUnique/>
      </w:docPartObj>
    </w:sdtPr>
    <w:sdtEndPr>
      <w:rPr>
        <w:b/>
        <w:bCs/>
        <w:noProof/>
        <w:color w:val="auto"/>
        <w:spacing w:val="0"/>
        <w:sz w:val="18"/>
        <w:szCs w:val="18"/>
      </w:rPr>
    </w:sdtEndPr>
    <w:sdtContent>
      <w:p w14:paraId="7D717812" w14:textId="0DBC266F" w:rsidR="006E19B9" w:rsidRPr="006E19B9" w:rsidRDefault="006E19B9">
        <w:pPr>
          <w:pStyle w:val="Header"/>
          <w:pBdr>
            <w:bottom w:val="single" w:sz="4" w:space="1" w:color="D9D9D9" w:themeColor="background1" w:themeShade="D9"/>
          </w:pBdr>
          <w:jc w:val="right"/>
          <w:rPr>
            <w:b/>
            <w:bCs/>
            <w:sz w:val="18"/>
            <w:szCs w:val="18"/>
          </w:rPr>
        </w:pPr>
        <w:r w:rsidRPr="006E19B9">
          <w:rPr>
            <w:color w:val="7F7F7F" w:themeColor="background1" w:themeShade="7F"/>
            <w:spacing w:val="60"/>
            <w:sz w:val="18"/>
            <w:szCs w:val="18"/>
          </w:rPr>
          <w:t>Page</w:t>
        </w:r>
        <w:r w:rsidRPr="006E19B9">
          <w:rPr>
            <w:sz w:val="18"/>
            <w:szCs w:val="18"/>
          </w:rPr>
          <w:t xml:space="preserve"> | </w:t>
        </w:r>
        <w:r w:rsidRPr="006E19B9">
          <w:rPr>
            <w:sz w:val="18"/>
            <w:szCs w:val="18"/>
          </w:rPr>
          <w:fldChar w:fldCharType="begin"/>
        </w:r>
        <w:r w:rsidRPr="006E19B9">
          <w:rPr>
            <w:sz w:val="18"/>
            <w:szCs w:val="18"/>
          </w:rPr>
          <w:instrText xml:space="preserve"> PAGE   \* MERGEFORMAT </w:instrText>
        </w:r>
        <w:r w:rsidRPr="006E19B9">
          <w:rPr>
            <w:sz w:val="18"/>
            <w:szCs w:val="18"/>
          </w:rPr>
          <w:fldChar w:fldCharType="separate"/>
        </w:r>
        <w:r w:rsidRPr="006E19B9">
          <w:rPr>
            <w:b/>
            <w:bCs/>
            <w:noProof/>
            <w:sz w:val="18"/>
            <w:szCs w:val="18"/>
          </w:rPr>
          <w:t>2</w:t>
        </w:r>
        <w:r w:rsidRPr="006E19B9">
          <w:rPr>
            <w:b/>
            <w:bCs/>
            <w:noProof/>
            <w:sz w:val="18"/>
            <w:szCs w:val="18"/>
          </w:rPr>
          <w:fldChar w:fldCharType="end"/>
        </w:r>
      </w:p>
    </w:sdtContent>
  </w:sdt>
  <w:p w14:paraId="4A9FE6BA" w14:textId="77777777" w:rsidR="006E19B9" w:rsidRDefault="006E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B66"/>
    <w:multiLevelType w:val="hybridMultilevel"/>
    <w:tmpl w:val="353A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D5587"/>
    <w:multiLevelType w:val="hybridMultilevel"/>
    <w:tmpl w:val="D2D0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E6351"/>
    <w:multiLevelType w:val="hybridMultilevel"/>
    <w:tmpl w:val="CD4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90D52"/>
    <w:multiLevelType w:val="hybridMultilevel"/>
    <w:tmpl w:val="020CF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1C5C75"/>
    <w:multiLevelType w:val="hybridMultilevel"/>
    <w:tmpl w:val="6388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E557C"/>
    <w:multiLevelType w:val="hybridMultilevel"/>
    <w:tmpl w:val="59C0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573508">
    <w:abstractNumId w:val="4"/>
  </w:num>
  <w:num w:numId="2" w16cid:durableId="975985502">
    <w:abstractNumId w:val="3"/>
  </w:num>
  <w:num w:numId="3" w16cid:durableId="452939742">
    <w:abstractNumId w:val="2"/>
  </w:num>
  <w:num w:numId="4" w16cid:durableId="140854399">
    <w:abstractNumId w:val="0"/>
  </w:num>
  <w:num w:numId="5" w16cid:durableId="1933471839">
    <w:abstractNumId w:val="1"/>
  </w:num>
  <w:num w:numId="6" w16cid:durableId="803500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B9"/>
    <w:rsid w:val="0008205D"/>
    <w:rsid w:val="000C2083"/>
    <w:rsid w:val="001F723A"/>
    <w:rsid w:val="002173F2"/>
    <w:rsid w:val="00231CCC"/>
    <w:rsid w:val="00243257"/>
    <w:rsid w:val="002706CF"/>
    <w:rsid w:val="002E3B4D"/>
    <w:rsid w:val="002F683F"/>
    <w:rsid w:val="003F41EA"/>
    <w:rsid w:val="004F51AD"/>
    <w:rsid w:val="005A1CDE"/>
    <w:rsid w:val="006339AA"/>
    <w:rsid w:val="006E19B9"/>
    <w:rsid w:val="00783098"/>
    <w:rsid w:val="00785007"/>
    <w:rsid w:val="00794A43"/>
    <w:rsid w:val="0081445E"/>
    <w:rsid w:val="00897E02"/>
    <w:rsid w:val="008B6F32"/>
    <w:rsid w:val="00967334"/>
    <w:rsid w:val="00992734"/>
    <w:rsid w:val="00995F0C"/>
    <w:rsid w:val="009A7B0A"/>
    <w:rsid w:val="009D16BF"/>
    <w:rsid w:val="00B66096"/>
    <w:rsid w:val="00B90DBA"/>
    <w:rsid w:val="00BA16E8"/>
    <w:rsid w:val="00C66245"/>
    <w:rsid w:val="00CB4CC0"/>
    <w:rsid w:val="00DD1CAA"/>
    <w:rsid w:val="00E128F4"/>
    <w:rsid w:val="00F8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1C1B"/>
  <w15:chartTrackingRefBased/>
  <w15:docId w15:val="{C01A5B48-0B55-40C4-9665-2B9A3051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B9"/>
    <w:rPr>
      <w:rFonts w:eastAsiaTheme="majorEastAsia" w:cstheme="majorBidi"/>
      <w:color w:val="272727" w:themeColor="text1" w:themeTint="D8"/>
    </w:rPr>
  </w:style>
  <w:style w:type="paragraph" w:styleId="Title">
    <w:name w:val="Title"/>
    <w:basedOn w:val="Normal"/>
    <w:next w:val="Normal"/>
    <w:link w:val="TitleChar"/>
    <w:uiPriority w:val="10"/>
    <w:qFormat/>
    <w:rsid w:val="006E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B9"/>
    <w:pPr>
      <w:spacing w:before="160"/>
      <w:jc w:val="center"/>
    </w:pPr>
    <w:rPr>
      <w:i/>
      <w:iCs/>
      <w:color w:val="404040" w:themeColor="text1" w:themeTint="BF"/>
    </w:rPr>
  </w:style>
  <w:style w:type="character" w:customStyle="1" w:styleId="QuoteChar">
    <w:name w:val="Quote Char"/>
    <w:basedOn w:val="DefaultParagraphFont"/>
    <w:link w:val="Quote"/>
    <w:uiPriority w:val="29"/>
    <w:rsid w:val="006E19B9"/>
    <w:rPr>
      <w:i/>
      <w:iCs/>
      <w:color w:val="404040" w:themeColor="text1" w:themeTint="BF"/>
    </w:rPr>
  </w:style>
  <w:style w:type="paragraph" w:styleId="ListParagraph">
    <w:name w:val="List Paragraph"/>
    <w:basedOn w:val="Normal"/>
    <w:uiPriority w:val="34"/>
    <w:qFormat/>
    <w:rsid w:val="006E19B9"/>
    <w:pPr>
      <w:ind w:left="720"/>
      <w:contextualSpacing/>
    </w:pPr>
  </w:style>
  <w:style w:type="character" w:styleId="IntenseEmphasis">
    <w:name w:val="Intense Emphasis"/>
    <w:basedOn w:val="DefaultParagraphFont"/>
    <w:uiPriority w:val="21"/>
    <w:qFormat/>
    <w:rsid w:val="006E19B9"/>
    <w:rPr>
      <w:i/>
      <w:iCs/>
      <w:color w:val="0F4761" w:themeColor="accent1" w:themeShade="BF"/>
    </w:rPr>
  </w:style>
  <w:style w:type="paragraph" w:styleId="IntenseQuote">
    <w:name w:val="Intense Quote"/>
    <w:basedOn w:val="Normal"/>
    <w:next w:val="Normal"/>
    <w:link w:val="IntenseQuoteChar"/>
    <w:uiPriority w:val="30"/>
    <w:qFormat/>
    <w:rsid w:val="006E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9B9"/>
    <w:rPr>
      <w:i/>
      <w:iCs/>
      <w:color w:val="0F4761" w:themeColor="accent1" w:themeShade="BF"/>
    </w:rPr>
  </w:style>
  <w:style w:type="character" w:styleId="IntenseReference">
    <w:name w:val="Intense Reference"/>
    <w:basedOn w:val="DefaultParagraphFont"/>
    <w:uiPriority w:val="32"/>
    <w:qFormat/>
    <w:rsid w:val="006E19B9"/>
    <w:rPr>
      <w:b/>
      <w:bCs/>
      <w:smallCaps/>
      <w:color w:val="0F4761" w:themeColor="accent1" w:themeShade="BF"/>
      <w:spacing w:val="5"/>
    </w:rPr>
  </w:style>
  <w:style w:type="paragraph" w:styleId="Header">
    <w:name w:val="header"/>
    <w:basedOn w:val="Normal"/>
    <w:link w:val="HeaderChar"/>
    <w:uiPriority w:val="99"/>
    <w:unhideWhenUsed/>
    <w:rsid w:val="006E1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B9"/>
  </w:style>
  <w:style w:type="paragraph" w:styleId="Footer">
    <w:name w:val="footer"/>
    <w:basedOn w:val="Normal"/>
    <w:link w:val="FooterChar"/>
    <w:uiPriority w:val="99"/>
    <w:unhideWhenUsed/>
    <w:rsid w:val="006E1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B9"/>
  </w:style>
  <w:style w:type="character" w:styleId="Hyperlink">
    <w:name w:val="Hyperlink"/>
    <w:basedOn w:val="DefaultParagraphFont"/>
    <w:uiPriority w:val="99"/>
    <w:unhideWhenUsed/>
    <w:rsid w:val="006E19B9"/>
    <w:rPr>
      <w:color w:val="467886" w:themeColor="hyperlink"/>
      <w:u w:val="single"/>
    </w:rPr>
  </w:style>
  <w:style w:type="character" w:styleId="UnresolvedMention">
    <w:name w:val="Unresolved Mention"/>
    <w:basedOn w:val="DefaultParagraphFont"/>
    <w:uiPriority w:val="99"/>
    <w:semiHidden/>
    <w:unhideWhenUsed/>
    <w:rsid w:val="006E19B9"/>
    <w:rPr>
      <w:color w:val="605E5C"/>
      <w:shd w:val="clear" w:color="auto" w:fill="E1DFDD"/>
    </w:rPr>
  </w:style>
  <w:style w:type="paragraph" w:styleId="FootnoteText">
    <w:name w:val="footnote text"/>
    <w:basedOn w:val="Normal"/>
    <w:link w:val="FootnoteTextChar"/>
    <w:uiPriority w:val="99"/>
    <w:semiHidden/>
    <w:unhideWhenUsed/>
    <w:rsid w:val="00785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007"/>
    <w:rPr>
      <w:sz w:val="20"/>
      <w:szCs w:val="20"/>
    </w:rPr>
  </w:style>
  <w:style w:type="character" w:styleId="FootnoteReference">
    <w:name w:val="footnote reference"/>
    <w:basedOn w:val="DefaultParagraphFont"/>
    <w:uiPriority w:val="99"/>
    <w:semiHidden/>
    <w:unhideWhenUsed/>
    <w:rsid w:val="00785007"/>
    <w:rPr>
      <w:vertAlign w:val="superscript"/>
    </w:rPr>
  </w:style>
  <w:style w:type="paragraph" w:styleId="Revision">
    <w:name w:val="Revision"/>
    <w:hidden/>
    <w:uiPriority w:val="99"/>
    <w:semiHidden/>
    <w:rsid w:val="009D16BF"/>
    <w:pPr>
      <w:spacing w:after="0" w:line="240" w:lineRule="auto"/>
    </w:pPr>
  </w:style>
  <w:style w:type="character" w:styleId="CommentReference">
    <w:name w:val="annotation reference"/>
    <w:basedOn w:val="DefaultParagraphFont"/>
    <w:uiPriority w:val="99"/>
    <w:semiHidden/>
    <w:unhideWhenUsed/>
    <w:rsid w:val="001F723A"/>
    <w:rPr>
      <w:sz w:val="16"/>
      <w:szCs w:val="16"/>
    </w:rPr>
  </w:style>
  <w:style w:type="paragraph" w:styleId="CommentText">
    <w:name w:val="annotation text"/>
    <w:basedOn w:val="Normal"/>
    <w:link w:val="CommentTextChar"/>
    <w:uiPriority w:val="99"/>
    <w:unhideWhenUsed/>
    <w:rsid w:val="001F723A"/>
    <w:pPr>
      <w:spacing w:line="240" w:lineRule="auto"/>
    </w:pPr>
    <w:rPr>
      <w:sz w:val="20"/>
      <w:szCs w:val="20"/>
    </w:rPr>
  </w:style>
  <w:style w:type="character" w:customStyle="1" w:styleId="CommentTextChar">
    <w:name w:val="Comment Text Char"/>
    <w:basedOn w:val="DefaultParagraphFont"/>
    <w:link w:val="CommentText"/>
    <w:uiPriority w:val="99"/>
    <w:rsid w:val="001F723A"/>
    <w:rPr>
      <w:sz w:val="20"/>
      <w:szCs w:val="20"/>
    </w:rPr>
  </w:style>
  <w:style w:type="paragraph" w:styleId="CommentSubject">
    <w:name w:val="annotation subject"/>
    <w:basedOn w:val="CommentText"/>
    <w:next w:val="CommentText"/>
    <w:link w:val="CommentSubjectChar"/>
    <w:uiPriority w:val="99"/>
    <w:semiHidden/>
    <w:unhideWhenUsed/>
    <w:rsid w:val="001F723A"/>
    <w:rPr>
      <w:b/>
      <w:bCs/>
    </w:rPr>
  </w:style>
  <w:style w:type="character" w:customStyle="1" w:styleId="CommentSubjectChar">
    <w:name w:val="Comment Subject Char"/>
    <w:basedOn w:val="CommentTextChar"/>
    <w:link w:val="CommentSubject"/>
    <w:uiPriority w:val="99"/>
    <w:semiHidden/>
    <w:rsid w:val="001F7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education.org.uk/guidance/employ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70BA.D3780D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tholiceducation.org.uk/resources/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081E0B7E3334A87B0AF00AC3F3F6F" ma:contentTypeVersion="4" ma:contentTypeDescription="Create a new document." ma:contentTypeScope="" ma:versionID="ce9a6b356949041b87e0b59df8c86984">
  <xsd:schema xmlns:xsd="http://www.w3.org/2001/XMLSchema" xmlns:xs="http://www.w3.org/2001/XMLSchema" xmlns:p="http://schemas.microsoft.com/office/2006/metadata/properties" xmlns:ns2="03ff7dd1-bdbc-4a9f-b2ab-5d259c8db581" targetNamespace="http://schemas.microsoft.com/office/2006/metadata/properties" ma:root="true" ma:fieldsID="3e5fb45c60766deed74c2ad762d16e27" ns2:_="">
    <xsd:import namespace="03ff7dd1-bdbc-4a9f-b2ab-5d259c8db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7dd1-bdbc-4a9f-b2ab-5d259c8db5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E7588-4BCC-4F5E-B4C7-6772DF61DA1A}">
  <ds:schemaRefs>
    <ds:schemaRef ds:uri="http://schemas.microsoft.com/sharepoint/v3/contenttype/forms"/>
  </ds:schemaRefs>
</ds:datastoreItem>
</file>

<file path=customXml/itemProps2.xml><?xml version="1.0" encoding="utf-8"?>
<ds:datastoreItem xmlns:ds="http://schemas.openxmlformats.org/officeDocument/2006/customXml" ds:itemID="{FA1FB410-0E2D-4C68-A654-4A91A125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7dd1-bdbc-4a9f-b2ab-5d259c8d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46631F-29C5-43F6-8F63-48747C978D54}">
  <ds:schemaRefs>
    <ds:schemaRef ds:uri="http://schemas.openxmlformats.org/officeDocument/2006/bibliography"/>
  </ds:schemaRefs>
</ds:datastoreItem>
</file>

<file path=customXml/itemProps4.xml><?xml version="1.0" encoding="utf-8"?>
<ds:datastoreItem xmlns:ds="http://schemas.openxmlformats.org/officeDocument/2006/customXml" ds:itemID="{86555045-FAAA-4346-BA76-2771A8E232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4</cp:revision>
  <dcterms:created xsi:type="dcterms:W3CDTF">2026-04-17T14:54:00Z</dcterms:created>
  <dcterms:modified xsi:type="dcterms:W3CDTF">2026-05-26T14:09:00Z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0x0101006FE081E0B7E3334A87B0AF00AC3F3F6F</vt:lpwstr>
  </property>
</Properties>
</file>