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FEA6" w14:textId="41E25BF0" w:rsidR="000C2083" w:rsidRDefault="006E19B9">
      <w:r>
        <w:rPr>
          <w:noProof/>
        </w:rPr>
        <w:drawing>
          <wp:inline distT="0" distB="0" distL="0" distR="0" wp14:anchorId="23EDEC9E" wp14:editId="799B287C">
            <wp:extent cx="5347335" cy="1280160"/>
            <wp:effectExtent l="0" t="0" r="5715" b="15240"/>
            <wp:docPr id="176366609" name="Picture 1" descr="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6609" name="Picture 1" descr="A black background with blue tex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47335" cy="1280160"/>
                    </a:xfrm>
                    <a:prstGeom prst="rect">
                      <a:avLst/>
                    </a:prstGeom>
                    <a:noFill/>
                    <a:ln>
                      <a:noFill/>
                    </a:ln>
                  </pic:spPr>
                </pic:pic>
              </a:graphicData>
            </a:graphic>
          </wp:inline>
        </w:drawing>
      </w:r>
    </w:p>
    <w:p w14:paraId="5B12EDA9" w14:textId="48D27A15" w:rsidR="006E19B9" w:rsidRDefault="006E19B9" w:rsidP="006E19B9">
      <w:pPr>
        <w:jc w:val="center"/>
        <w:rPr>
          <w:b/>
          <w:bCs/>
        </w:rPr>
      </w:pPr>
      <w:r w:rsidRPr="006E19B9">
        <w:rPr>
          <w:b/>
          <w:bCs/>
        </w:rPr>
        <w:t>Catholic Independent Schools</w:t>
      </w:r>
      <w:r w:rsidR="00DF7659">
        <w:rPr>
          <w:b/>
          <w:bCs/>
        </w:rPr>
        <w:t xml:space="preserve"> – </w:t>
      </w:r>
      <w:r w:rsidRPr="006E19B9">
        <w:rPr>
          <w:b/>
          <w:bCs/>
        </w:rPr>
        <w:t>Employment</w:t>
      </w:r>
      <w:r w:rsidR="00DF7659">
        <w:rPr>
          <w:b/>
          <w:bCs/>
        </w:rPr>
        <w:t xml:space="preserve"> Policies Guidance</w:t>
      </w:r>
    </w:p>
    <w:p w14:paraId="0984243E" w14:textId="091F554A" w:rsidR="006E19B9" w:rsidRDefault="006E19B9" w:rsidP="006E19B9">
      <w:pPr>
        <w:jc w:val="both"/>
      </w:pPr>
      <w:r>
        <w:t xml:space="preserve">Catholic independent schools are </w:t>
      </w:r>
      <w:r w:rsidR="004F51AD">
        <w:t>expected</w:t>
      </w:r>
      <w:r>
        <w:t xml:space="preserve"> to comply with the Bishops’ Memorandum </w:t>
      </w:r>
      <w:r w:rsidR="009D16BF">
        <w:t>including in relation to</w:t>
      </w:r>
      <w:r w:rsidR="004F51AD">
        <w:t xml:space="preserve"> the</w:t>
      </w:r>
      <w:r w:rsidR="009D16BF">
        <w:t xml:space="preserve"> </w:t>
      </w:r>
      <w:r>
        <w:t>use</w:t>
      </w:r>
      <w:r w:rsidR="009D16BF">
        <w:t xml:space="preserve"> of</w:t>
      </w:r>
      <w:r>
        <w:t xml:space="preserve"> CES model employment documents.  To view the Bishops’ memorandum and the CES model employment documents please follow this link:</w:t>
      </w:r>
    </w:p>
    <w:p w14:paraId="5CD67EA4" w14:textId="442D5B8B" w:rsidR="006E19B9" w:rsidRDefault="006E19B9" w:rsidP="006E19B9">
      <w:pPr>
        <w:jc w:val="both"/>
      </w:pPr>
      <w:hyperlink r:id="rId13" w:history="1">
        <w:r w:rsidRPr="00CA1F2A">
          <w:rPr>
            <w:rStyle w:val="Hyperlink"/>
          </w:rPr>
          <w:t>https://www.catholiceducation.org.uk/guidance/employment</w:t>
        </w:r>
      </w:hyperlink>
    </w:p>
    <w:p w14:paraId="3A692280" w14:textId="7C6704FB" w:rsidR="009D16BF" w:rsidRDefault="009D16BF" w:rsidP="006E19B9">
      <w:pPr>
        <w:jc w:val="both"/>
      </w:pPr>
      <w:r>
        <w:t>Where</w:t>
      </w:r>
      <w:r w:rsidR="004F51AD">
        <w:t xml:space="preserve"> a diocese has issued directives, the directives on staffing, (where the CES model has been used), make the expectations of the Bishops’ Memorandum legally binding on all Catholic schools (which includes Catholic independent schools).  In addition, the directives will, (where the CES model has been used), include an obligation to use the model employment documentation produced from time to time by the C</w:t>
      </w:r>
      <w:r w:rsidR="00EF03F1">
        <w:t>ES</w:t>
      </w:r>
      <w:r w:rsidR="004F51AD">
        <w:t>.  This directive imposes an obligation on all Catholic schools that is susceptible to a binary test for the purposes of CSI compliance.</w:t>
      </w:r>
    </w:p>
    <w:p w14:paraId="3946D9B3" w14:textId="71A511F9" w:rsidR="006E19B9" w:rsidRDefault="006E19B9" w:rsidP="006E19B9">
      <w:pPr>
        <w:jc w:val="both"/>
      </w:pPr>
      <w:r>
        <w:t xml:space="preserve">The purpose of this guidance note is to assist Catholic independent schools in understanding how </w:t>
      </w:r>
      <w:r w:rsidR="00995F0C">
        <w:t xml:space="preserve">to use </w:t>
      </w:r>
      <w:r>
        <w:t xml:space="preserve">the </w:t>
      </w:r>
      <w:r w:rsidR="00DF7659">
        <w:t xml:space="preserve">CES </w:t>
      </w:r>
      <w:r>
        <w:t xml:space="preserve">model employment </w:t>
      </w:r>
      <w:r w:rsidR="00DF7659">
        <w:t>policies</w:t>
      </w:r>
      <w:r w:rsidR="00995F0C">
        <w:t xml:space="preserve"> in their </w:t>
      </w:r>
      <w:r w:rsidR="009D16BF">
        <w:t xml:space="preserve">own </w:t>
      </w:r>
      <w:r w:rsidR="00995F0C">
        <w:t>context</w:t>
      </w:r>
      <w:r>
        <w:t>.</w:t>
      </w:r>
    </w:p>
    <w:p w14:paraId="2073A71A" w14:textId="42071A93" w:rsidR="009A7B0A" w:rsidRDefault="009A7B0A" w:rsidP="0008205D">
      <w:pPr>
        <w:jc w:val="both"/>
      </w:pPr>
      <w:r w:rsidRPr="009A7B0A">
        <w:t>The CES produces five model employment policies which are as follows:</w:t>
      </w:r>
    </w:p>
    <w:p w14:paraId="1F57C9EC" w14:textId="6B61AAB6" w:rsidR="009A7B0A" w:rsidRDefault="009A7B0A" w:rsidP="009A7B0A">
      <w:pPr>
        <w:pStyle w:val="ListParagraph"/>
        <w:numPr>
          <w:ilvl w:val="0"/>
          <w:numId w:val="5"/>
        </w:numPr>
        <w:jc w:val="both"/>
      </w:pPr>
      <w:r>
        <w:t>Disciplinary policy</w:t>
      </w:r>
    </w:p>
    <w:p w14:paraId="3CE1DBAB" w14:textId="2BD932C6" w:rsidR="009A7B0A" w:rsidRDefault="009A7B0A" w:rsidP="009A7B0A">
      <w:pPr>
        <w:pStyle w:val="ListParagraph"/>
        <w:numPr>
          <w:ilvl w:val="0"/>
          <w:numId w:val="5"/>
        </w:numPr>
        <w:jc w:val="both"/>
      </w:pPr>
      <w:r>
        <w:t xml:space="preserve">Appraisal </w:t>
      </w:r>
      <w:r w:rsidR="00E128F4">
        <w:t xml:space="preserve">and employee development </w:t>
      </w:r>
      <w:r>
        <w:t>policy</w:t>
      </w:r>
    </w:p>
    <w:p w14:paraId="46F9E942" w14:textId="63B69E33" w:rsidR="009A7B0A" w:rsidRDefault="009A7B0A" w:rsidP="009A7B0A">
      <w:pPr>
        <w:pStyle w:val="ListParagraph"/>
        <w:numPr>
          <w:ilvl w:val="0"/>
          <w:numId w:val="5"/>
        </w:numPr>
        <w:jc w:val="both"/>
      </w:pPr>
      <w:r>
        <w:t>Sickness absence policy</w:t>
      </w:r>
    </w:p>
    <w:p w14:paraId="008FBF0B" w14:textId="38B80E61" w:rsidR="009A7B0A" w:rsidRDefault="00E128F4" w:rsidP="009A7B0A">
      <w:pPr>
        <w:pStyle w:val="ListParagraph"/>
        <w:numPr>
          <w:ilvl w:val="0"/>
          <w:numId w:val="5"/>
        </w:numPr>
        <w:jc w:val="both"/>
      </w:pPr>
      <w:r>
        <w:t>Informal support and c</w:t>
      </w:r>
      <w:r w:rsidR="009A7B0A">
        <w:t>apability policy</w:t>
      </w:r>
    </w:p>
    <w:p w14:paraId="59D2263C" w14:textId="4F9B5F02" w:rsidR="009A7B0A" w:rsidRPr="009A7B0A" w:rsidRDefault="009A7B0A" w:rsidP="009A7B0A">
      <w:pPr>
        <w:pStyle w:val="ListParagraph"/>
        <w:numPr>
          <w:ilvl w:val="0"/>
          <w:numId w:val="5"/>
        </w:numPr>
        <w:jc w:val="both"/>
      </w:pPr>
      <w:r>
        <w:t>Grievance policy</w:t>
      </w:r>
    </w:p>
    <w:p w14:paraId="539B092B" w14:textId="0BDFA2BC" w:rsidR="009A7B0A" w:rsidRDefault="009A7B0A" w:rsidP="0008205D">
      <w:pPr>
        <w:jc w:val="both"/>
      </w:pPr>
      <w:r w:rsidRPr="009A7B0A">
        <w:t>The Bishops’ Memorandum requires Catholic schools to use the CES model policies</w:t>
      </w:r>
      <w:r w:rsidR="00E128F4">
        <w:t>,</w:t>
      </w:r>
      <w:r w:rsidRPr="009A7B0A">
        <w:t xml:space="preserve"> </w:t>
      </w:r>
      <w:r>
        <w:t xml:space="preserve">and for Catholic independent schools the academy policies </w:t>
      </w:r>
      <w:r w:rsidR="002F683F">
        <w:t>should</w:t>
      </w:r>
      <w:r>
        <w:t xml:space="preserve"> be adapted to fit their context.</w:t>
      </w:r>
    </w:p>
    <w:p w14:paraId="5B0A6707" w14:textId="450E0172" w:rsidR="002F683F" w:rsidRDefault="002F683F" w:rsidP="0008205D">
      <w:pPr>
        <w:jc w:val="both"/>
      </w:pPr>
      <w:r>
        <w:t>The use of the CES model polices ensures that the Catholic ethos of the school is embedded into the employment relationship.   The wording of the model policies is based on the principles of Catholic Social Teaching.  There are also various provisions in the models which are distinct to Catholic schools such as:</w:t>
      </w:r>
    </w:p>
    <w:p w14:paraId="324C20E2" w14:textId="15FA542E" w:rsidR="002F683F" w:rsidRDefault="002F683F" w:rsidP="002F683F">
      <w:pPr>
        <w:pStyle w:val="ListParagraph"/>
        <w:numPr>
          <w:ilvl w:val="0"/>
          <w:numId w:val="6"/>
        </w:numPr>
        <w:jc w:val="both"/>
      </w:pPr>
      <w:r>
        <w:t>Conduct incompatible with, or prejudicial to, the religious character of the school or the precepts or tenets of the Catholic Church and conduct that is likely to bring the Church into disrepute can be considered as gross misconduct</w:t>
      </w:r>
    </w:p>
    <w:p w14:paraId="337CFD16" w14:textId="62A8C194" w:rsidR="002F683F" w:rsidRDefault="002F683F" w:rsidP="002F683F">
      <w:pPr>
        <w:pStyle w:val="ListParagraph"/>
        <w:numPr>
          <w:ilvl w:val="0"/>
          <w:numId w:val="6"/>
        </w:numPr>
        <w:jc w:val="both"/>
      </w:pPr>
      <w:r>
        <w:t>Where there are insufficient numbers of governors or directors to participate in a</w:t>
      </w:r>
      <w:r w:rsidR="00995F0C">
        <w:t>ny employment</w:t>
      </w:r>
      <w:r>
        <w:t xml:space="preserve"> panel</w:t>
      </w:r>
      <w:r w:rsidR="00995F0C">
        <w:t>,</w:t>
      </w:r>
      <w:r>
        <w:t xml:space="preserve"> associate members can be appointed on the recommendation of the Diocesan Education Service</w:t>
      </w:r>
    </w:p>
    <w:p w14:paraId="52363549" w14:textId="66A138C5" w:rsidR="002F683F" w:rsidRDefault="002F683F" w:rsidP="002F683F">
      <w:pPr>
        <w:pStyle w:val="ListParagraph"/>
        <w:numPr>
          <w:ilvl w:val="0"/>
          <w:numId w:val="6"/>
        </w:numPr>
        <w:jc w:val="both"/>
      </w:pPr>
      <w:r>
        <w:t>Where matters involve the religious character of the school the Diocesan Education Service may be represented</w:t>
      </w:r>
    </w:p>
    <w:p w14:paraId="458C3842" w14:textId="21E9D45A" w:rsidR="002F683F" w:rsidRPr="009A7B0A" w:rsidRDefault="002F683F" w:rsidP="002F683F">
      <w:pPr>
        <w:pStyle w:val="ListParagraph"/>
        <w:numPr>
          <w:ilvl w:val="0"/>
          <w:numId w:val="6"/>
        </w:numPr>
        <w:jc w:val="both"/>
      </w:pPr>
      <w:r>
        <w:t xml:space="preserve">The Diocesan Education Service can </w:t>
      </w:r>
      <w:r w:rsidR="00995F0C">
        <w:t xml:space="preserve">be asked to </w:t>
      </w:r>
      <w:r>
        <w:t>provide advice</w:t>
      </w:r>
      <w:r w:rsidR="00995F0C">
        <w:t>.</w:t>
      </w:r>
    </w:p>
    <w:p w14:paraId="60948BF8" w14:textId="080C6839" w:rsidR="006E19B9" w:rsidRPr="005A1CDE" w:rsidRDefault="00995F0C" w:rsidP="005A1CDE">
      <w:pPr>
        <w:jc w:val="center"/>
        <w:rPr>
          <w:b/>
          <w:bCs/>
        </w:rPr>
      </w:pPr>
      <w:r w:rsidRPr="005A1CDE">
        <w:rPr>
          <w:b/>
          <w:bCs/>
        </w:rPr>
        <w:lastRenderedPageBreak/>
        <w:t xml:space="preserve">Whilst it is appropriate for Catholic independent schools to amend and adopt CES model policies, </w:t>
      </w:r>
      <w:r w:rsidR="00E128F4">
        <w:rPr>
          <w:b/>
          <w:bCs/>
        </w:rPr>
        <w:t>they</w:t>
      </w:r>
      <w:r w:rsidRPr="005A1CDE">
        <w:rPr>
          <w:b/>
          <w:bCs/>
        </w:rPr>
        <w:t xml:space="preserve"> should seek independent legal and/or HR advice before adopting any policy.</w:t>
      </w:r>
    </w:p>
    <w:p w14:paraId="36FA3758" w14:textId="34BA0F67" w:rsidR="00995F0C" w:rsidRDefault="00995F0C" w:rsidP="006E19B9">
      <w:pPr>
        <w:jc w:val="both"/>
        <w:rPr>
          <w:b/>
          <w:bCs/>
        </w:rPr>
      </w:pPr>
      <w:r w:rsidRPr="00995F0C">
        <w:rPr>
          <w:b/>
          <w:bCs/>
        </w:rPr>
        <w:t>Questions</w:t>
      </w:r>
    </w:p>
    <w:p w14:paraId="104AFB06" w14:textId="3A978300" w:rsidR="00995F0C" w:rsidRDefault="00995F0C" w:rsidP="006E19B9">
      <w:pPr>
        <w:jc w:val="both"/>
      </w:pPr>
      <w:r>
        <w:t xml:space="preserve">If Catholic independent schools have any questions in relation to the </w:t>
      </w:r>
      <w:r w:rsidR="00DF7659">
        <w:t>use of CES employment policies, they should contact their diocese.</w:t>
      </w:r>
    </w:p>
    <w:p w14:paraId="5676AC5D" w14:textId="77777777" w:rsidR="00E128F4" w:rsidRDefault="00E128F4" w:rsidP="006E19B9">
      <w:pPr>
        <w:jc w:val="both"/>
      </w:pPr>
    </w:p>
    <w:p w14:paraId="484AF882" w14:textId="2B0C502E" w:rsidR="006E19B9" w:rsidRPr="009A7B0A" w:rsidRDefault="00E128F4" w:rsidP="006E19B9">
      <w:pPr>
        <w:rPr>
          <w:b/>
          <w:bCs/>
        </w:rPr>
      </w:pPr>
      <w:r w:rsidRPr="00DF7659">
        <w:rPr>
          <w:b/>
          <w:bCs/>
        </w:rPr>
        <w:t>T</w:t>
      </w:r>
      <w:r w:rsidR="009A7B0A" w:rsidRPr="00E128F4">
        <w:rPr>
          <w:b/>
          <w:bCs/>
        </w:rPr>
        <w:t>h</w:t>
      </w:r>
      <w:r w:rsidR="009A7B0A" w:rsidRPr="009A7B0A">
        <w:rPr>
          <w:b/>
          <w:bCs/>
        </w:rPr>
        <w:t>e Catholic Education Service</w:t>
      </w:r>
    </w:p>
    <w:p w14:paraId="281E4CB9" w14:textId="2094A439" w:rsidR="009A7B0A" w:rsidRPr="009A7B0A" w:rsidRDefault="00C534D5" w:rsidP="006E19B9">
      <w:pPr>
        <w:rPr>
          <w:b/>
          <w:bCs/>
        </w:rPr>
      </w:pPr>
      <w:r>
        <w:rPr>
          <w:b/>
          <w:bCs/>
        </w:rPr>
        <w:t>May</w:t>
      </w:r>
      <w:r w:rsidR="009A7B0A" w:rsidRPr="009A7B0A">
        <w:rPr>
          <w:b/>
          <w:bCs/>
        </w:rPr>
        <w:t xml:space="preserve"> 2026</w:t>
      </w:r>
    </w:p>
    <w:p w14:paraId="64A92AA2" w14:textId="77777777" w:rsidR="006E19B9" w:rsidRPr="006E19B9" w:rsidRDefault="006E19B9" w:rsidP="006E19B9"/>
    <w:sectPr w:rsidR="006E19B9" w:rsidRPr="006E19B9" w:rsidSect="006E19B9">
      <w:head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52CE" w14:textId="77777777" w:rsidR="00B57DAA" w:rsidRDefault="00B57DAA" w:rsidP="006E19B9">
      <w:pPr>
        <w:spacing w:after="0" w:line="240" w:lineRule="auto"/>
      </w:pPr>
      <w:r>
        <w:separator/>
      </w:r>
    </w:p>
  </w:endnote>
  <w:endnote w:type="continuationSeparator" w:id="0">
    <w:p w14:paraId="670B4FBA" w14:textId="77777777" w:rsidR="00B57DAA" w:rsidRDefault="00B57DAA" w:rsidP="006E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131D" w14:textId="77777777" w:rsidR="00B57DAA" w:rsidRDefault="00B57DAA" w:rsidP="006E19B9">
      <w:pPr>
        <w:spacing w:after="0" w:line="240" w:lineRule="auto"/>
      </w:pPr>
      <w:r>
        <w:separator/>
      </w:r>
    </w:p>
  </w:footnote>
  <w:footnote w:type="continuationSeparator" w:id="0">
    <w:p w14:paraId="23193A08" w14:textId="77777777" w:rsidR="00B57DAA" w:rsidRDefault="00B57DAA" w:rsidP="006E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442567090"/>
      <w:docPartObj>
        <w:docPartGallery w:val="Page Numbers (Top of Page)"/>
        <w:docPartUnique/>
      </w:docPartObj>
    </w:sdtPr>
    <w:sdtEndPr>
      <w:rPr>
        <w:b/>
        <w:bCs/>
        <w:noProof/>
        <w:color w:val="auto"/>
        <w:spacing w:val="0"/>
        <w:sz w:val="18"/>
        <w:szCs w:val="18"/>
      </w:rPr>
    </w:sdtEndPr>
    <w:sdtContent>
      <w:p w14:paraId="7D717812" w14:textId="0DBC266F" w:rsidR="006E19B9" w:rsidRPr="006E19B9" w:rsidRDefault="006E19B9">
        <w:pPr>
          <w:pStyle w:val="Header"/>
          <w:pBdr>
            <w:bottom w:val="single" w:sz="4" w:space="1" w:color="D9D9D9" w:themeColor="background1" w:themeShade="D9"/>
          </w:pBdr>
          <w:jc w:val="right"/>
          <w:rPr>
            <w:b/>
            <w:bCs/>
            <w:sz w:val="18"/>
            <w:szCs w:val="18"/>
          </w:rPr>
        </w:pPr>
        <w:r w:rsidRPr="006E19B9">
          <w:rPr>
            <w:color w:val="7F7F7F" w:themeColor="background1" w:themeShade="7F"/>
            <w:spacing w:val="60"/>
            <w:sz w:val="18"/>
            <w:szCs w:val="18"/>
          </w:rPr>
          <w:t>Page</w:t>
        </w:r>
        <w:r w:rsidRPr="006E19B9">
          <w:rPr>
            <w:sz w:val="18"/>
            <w:szCs w:val="18"/>
          </w:rPr>
          <w:t xml:space="preserve"> | </w:t>
        </w:r>
        <w:r w:rsidRPr="006E19B9">
          <w:rPr>
            <w:sz w:val="18"/>
            <w:szCs w:val="18"/>
          </w:rPr>
          <w:fldChar w:fldCharType="begin"/>
        </w:r>
        <w:r w:rsidRPr="006E19B9">
          <w:rPr>
            <w:sz w:val="18"/>
            <w:szCs w:val="18"/>
          </w:rPr>
          <w:instrText xml:space="preserve"> PAGE   \* MERGEFORMAT </w:instrText>
        </w:r>
        <w:r w:rsidRPr="006E19B9">
          <w:rPr>
            <w:sz w:val="18"/>
            <w:szCs w:val="18"/>
          </w:rPr>
          <w:fldChar w:fldCharType="separate"/>
        </w:r>
        <w:r w:rsidRPr="006E19B9">
          <w:rPr>
            <w:b/>
            <w:bCs/>
            <w:noProof/>
            <w:sz w:val="18"/>
            <w:szCs w:val="18"/>
          </w:rPr>
          <w:t>2</w:t>
        </w:r>
        <w:r w:rsidRPr="006E19B9">
          <w:rPr>
            <w:b/>
            <w:bCs/>
            <w:noProof/>
            <w:sz w:val="18"/>
            <w:szCs w:val="18"/>
          </w:rPr>
          <w:fldChar w:fldCharType="end"/>
        </w:r>
      </w:p>
    </w:sdtContent>
  </w:sdt>
  <w:p w14:paraId="4A9FE6BA" w14:textId="77777777" w:rsidR="006E19B9" w:rsidRDefault="006E1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B66"/>
    <w:multiLevelType w:val="hybridMultilevel"/>
    <w:tmpl w:val="353A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D5587"/>
    <w:multiLevelType w:val="hybridMultilevel"/>
    <w:tmpl w:val="D2D0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E6351"/>
    <w:multiLevelType w:val="hybridMultilevel"/>
    <w:tmpl w:val="CD44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90D52"/>
    <w:multiLevelType w:val="hybridMultilevel"/>
    <w:tmpl w:val="020CFA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1C5C75"/>
    <w:multiLevelType w:val="hybridMultilevel"/>
    <w:tmpl w:val="6388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E557C"/>
    <w:multiLevelType w:val="hybridMultilevel"/>
    <w:tmpl w:val="59C0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7573508">
    <w:abstractNumId w:val="4"/>
  </w:num>
  <w:num w:numId="2" w16cid:durableId="975985502">
    <w:abstractNumId w:val="3"/>
  </w:num>
  <w:num w:numId="3" w16cid:durableId="452939742">
    <w:abstractNumId w:val="2"/>
  </w:num>
  <w:num w:numId="4" w16cid:durableId="140854399">
    <w:abstractNumId w:val="0"/>
  </w:num>
  <w:num w:numId="5" w16cid:durableId="1933471839">
    <w:abstractNumId w:val="1"/>
  </w:num>
  <w:num w:numId="6" w16cid:durableId="803500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B9"/>
    <w:rsid w:val="0008205D"/>
    <w:rsid w:val="00083F3D"/>
    <w:rsid w:val="000C2083"/>
    <w:rsid w:val="001F723A"/>
    <w:rsid w:val="002173F2"/>
    <w:rsid w:val="00231CCC"/>
    <w:rsid w:val="00243257"/>
    <w:rsid w:val="002706CF"/>
    <w:rsid w:val="002F683F"/>
    <w:rsid w:val="00383FBF"/>
    <w:rsid w:val="003F41EA"/>
    <w:rsid w:val="004038F3"/>
    <w:rsid w:val="0040454E"/>
    <w:rsid w:val="004F51AD"/>
    <w:rsid w:val="005A1CDE"/>
    <w:rsid w:val="006E19B9"/>
    <w:rsid w:val="00783098"/>
    <w:rsid w:val="00785007"/>
    <w:rsid w:val="00794A43"/>
    <w:rsid w:val="008B6F32"/>
    <w:rsid w:val="00946F8A"/>
    <w:rsid w:val="00967334"/>
    <w:rsid w:val="00995F0C"/>
    <w:rsid w:val="009A7B0A"/>
    <w:rsid w:val="009D16BF"/>
    <w:rsid w:val="00B57DAA"/>
    <w:rsid w:val="00B66096"/>
    <w:rsid w:val="00C534D5"/>
    <w:rsid w:val="00C66245"/>
    <w:rsid w:val="00CB4CC0"/>
    <w:rsid w:val="00DD1CAA"/>
    <w:rsid w:val="00DF7659"/>
    <w:rsid w:val="00E128F4"/>
    <w:rsid w:val="00E9132B"/>
    <w:rsid w:val="00EF0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1C1B"/>
  <w15:chartTrackingRefBased/>
  <w15:docId w15:val="{C01A5B48-0B55-40C4-9665-2B9A3051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B9"/>
    <w:rPr>
      <w:rFonts w:eastAsiaTheme="majorEastAsia" w:cstheme="majorBidi"/>
      <w:color w:val="272727" w:themeColor="text1" w:themeTint="D8"/>
    </w:rPr>
  </w:style>
  <w:style w:type="paragraph" w:styleId="Title">
    <w:name w:val="Title"/>
    <w:basedOn w:val="Normal"/>
    <w:next w:val="Normal"/>
    <w:link w:val="TitleChar"/>
    <w:uiPriority w:val="10"/>
    <w:qFormat/>
    <w:rsid w:val="006E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B9"/>
    <w:pPr>
      <w:spacing w:before="160"/>
      <w:jc w:val="center"/>
    </w:pPr>
    <w:rPr>
      <w:i/>
      <w:iCs/>
      <w:color w:val="404040" w:themeColor="text1" w:themeTint="BF"/>
    </w:rPr>
  </w:style>
  <w:style w:type="character" w:customStyle="1" w:styleId="QuoteChar">
    <w:name w:val="Quote Char"/>
    <w:basedOn w:val="DefaultParagraphFont"/>
    <w:link w:val="Quote"/>
    <w:uiPriority w:val="29"/>
    <w:rsid w:val="006E19B9"/>
    <w:rPr>
      <w:i/>
      <w:iCs/>
      <w:color w:val="404040" w:themeColor="text1" w:themeTint="BF"/>
    </w:rPr>
  </w:style>
  <w:style w:type="paragraph" w:styleId="ListParagraph">
    <w:name w:val="List Paragraph"/>
    <w:basedOn w:val="Normal"/>
    <w:uiPriority w:val="34"/>
    <w:qFormat/>
    <w:rsid w:val="006E19B9"/>
    <w:pPr>
      <w:ind w:left="720"/>
      <w:contextualSpacing/>
    </w:pPr>
  </w:style>
  <w:style w:type="character" w:styleId="IntenseEmphasis">
    <w:name w:val="Intense Emphasis"/>
    <w:basedOn w:val="DefaultParagraphFont"/>
    <w:uiPriority w:val="21"/>
    <w:qFormat/>
    <w:rsid w:val="006E19B9"/>
    <w:rPr>
      <w:i/>
      <w:iCs/>
      <w:color w:val="0F4761" w:themeColor="accent1" w:themeShade="BF"/>
    </w:rPr>
  </w:style>
  <w:style w:type="paragraph" w:styleId="IntenseQuote">
    <w:name w:val="Intense Quote"/>
    <w:basedOn w:val="Normal"/>
    <w:next w:val="Normal"/>
    <w:link w:val="IntenseQuoteChar"/>
    <w:uiPriority w:val="30"/>
    <w:qFormat/>
    <w:rsid w:val="006E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9B9"/>
    <w:rPr>
      <w:i/>
      <w:iCs/>
      <w:color w:val="0F4761" w:themeColor="accent1" w:themeShade="BF"/>
    </w:rPr>
  </w:style>
  <w:style w:type="character" w:styleId="IntenseReference">
    <w:name w:val="Intense Reference"/>
    <w:basedOn w:val="DefaultParagraphFont"/>
    <w:uiPriority w:val="32"/>
    <w:qFormat/>
    <w:rsid w:val="006E19B9"/>
    <w:rPr>
      <w:b/>
      <w:bCs/>
      <w:smallCaps/>
      <w:color w:val="0F4761" w:themeColor="accent1" w:themeShade="BF"/>
      <w:spacing w:val="5"/>
    </w:rPr>
  </w:style>
  <w:style w:type="paragraph" w:styleId="Header">
    <w:name w:val="header"/>
    <w:basedOn w:val="Normal"/>
    <w:link w:val="HeaderChar"/>
    <w:uiPriority w:val="99"/>
    <w:unhideWhenUsed/>
    <w:rsid w:val="006E1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B9"/>
  </w:style>
  <w:style w:type="paragraph" w:styleId="Footer">
    <w:name w:val="footer"/>
    <w:basedOn w:val="Normal"/>
    <w:link w:val="FooterChar"/>
    <w:uiPriority w:val="99"/>
    <w:unhideWhenUsed/>
    <w:rsid w:val="006E19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B9"/>
  </w:style>
  <w:style w:type="character" w:styleId="Hyperlink">
    <w:name w:val="Hyperlink"/>
    <w:basedOn w:val="DefaultParagraphFont"/>
    <w:uiPriority w:val="99"/>
    <w:unhideWhenUsed/>
    <w:rsid w:val="006E19B9"/>
    <w:rPr>
      <w:color w:val="467886" w:themeColor="hyperlink"/>
      <w:u w:val="single"/>
    </w:rPr>
  </w:style>
  <w:style w:type="character" w:styleId="UnresolvedMention">
    <w:name w:val="Unresolved Mention"/>
    <w:basedOn w:val="DefaultParagraphFont"/>
    <w:uiPriority w:val="99"/>
    <w:semiHidden/>
    <w:unhideWhenUsed/>
    <w:rsid w:val="006E19B9"/>
    <w:rPr>
      <w:color w:val="605E5C"/>
      <w:shd w:val="clear" w:color="auto" w:fill="E1DFDD"/>
    </w:rPr>
  </w:style>
  <w:style w:type="paragraph" w:styleId="FootnoteText">
    <w:name w:val="footnote text"/>
    <w:basedOn w:val="Normal"/>
    <w:link w:val="FootnoteTextChar"/>
    <w:uiPriority w:val="99"/>
    <w:semiHidden/>
    <w:unhideWhenUsed/>
    <w:rsid w:val="007850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007"/>
    <w:rPr>
      <w:sz w:val="20"/>
      <w:szCs w:val="20"/>
    </w:rPr>
  </w:style>
  <w:style w:type="character" w:styleId="FootnoteReference">
    <w:name w:val="footnote reference"/>
    <w:basedOn w:val="DefaultParagraphFont"/>
    <w:uiPriority w:val="99"/>
    <w:semiHidden/>
    <w:unhideWhenUsed/>
    <w:rsid w:val="00785007"/>
    <w:rPr>
      <w:vertAlign w:val="superscript"/>
    </w:rPr>
  </w:style>
  <w:style w:type="paragraph" w:styleId="Revision">
    <w:name w:val="Revision"/>
    <w:hidden/>
    <w:uiPriority w:val="99"/>
    <w:semiHidden/>
    <w:rsid w:val="009D16BF"/>
    <w:pPr>
      <w:spacing w:after="0" w:line="240" w:lineRule="auto"/>
    </w:pPr>
  </w:style>
  <w:style w:type="character" w:styleId="CommentReference">
    <w:name w:val="annotation reference"/>
    <w:basedOn w:val="DefaultParagraphFont"/>
    <w:uiPriority w:val="99"/>
    <w:semiHidden/>
    <w:unhideWhenUsed/>
    <w:rsid w:val="001F723A"/>
    <w:rPr>
      <w:sz w:val="16"/>
      <w:szCs w:val="16"/>
    </w:rPr>
  </w:style>
  <w:style w:type="paragraph" w:styleId="CommentText">
    <w:name w:val="annotation text"/>
    <w:basedOn w:val="Normal"/>
    <w:link w:val="CommentTextChar"/>
    <w:uiPriority w:val="99"/>
    <w:unhideWhenUsed/>
    <w:rsid w:val="001F723A"/>
    <w:pPr>
      <w:spacing w:line="240" w:lineRule="auto"/>
    </w:pPr>
    <w:rPr>
      <w:sz w:val="20"/>
      <w:szCs w:val="20"/>
    </w:rPr>
  </w:style>
  <w:style w:type="character" w:customStyle="1" w:styleId="CommentTextChar">
    <w:name w:val="Comment Text Char"/>
    <w:basedOn w:val="DefaultParagraphFont"/>
    <w:link w:val="CommentText"/>
    <w:uiPriority w:val="99"/>
    <w:rsid w:val="001F723A"/>
    <w:rPr>
      <w:sz w:val="20"/>
      <w:szCs w:val="20"/>
    </w:rPr>
  </w:style>
  <w:style w:type="paragraph" w:styleId="CommentSubject">
    <w:name w:val="annotation subject"/>
    <w:basedOn w:val="CommentText"/>
    <w:next w:val="CommentText"/>
    <w:link w:val="CommentSubjectChar"/>
    <w:uiPriority w:val="99"/>
    <w:semiHidden/>
    <w:unhideWhenUsed/>
    <w:rsid w:val="001F723A"/>
    <w:rPr>
      <w:b/>
      <w:bCs/>
    </w:rPr>
  </w:style>
  <w:style w:type="character" w:customStyle="1" w:styleId="CommentSubjectChar">
    <w:name w:val="Comment Subject Char"/>
    <w:basedOn w:val="CommentTextChar"/>
    <w:link w:val="CommentSubject"/>
    <w:uiPriority w:val="99"/>
    <w:semiHidden/>
    <w:rsid w:val="001F7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education.org.uk/guidance/employ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70BA.D3780D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81E0B7E3334A87B0AF00AC3F3F6F" ma:contentTypeVersion="4" ma:contentTypeDescription="Create a new document." ma:contentTypeScope="" ma:versionID="ce9a6b356949041b87e0b59df8c86984">
  <xsd:schema xmlns:xsd="http://www.w3.org/2001/XMLSchema" xmlns:xs="http://www.w3.org/2001/XMLSchema" xmlns:p="http://schemas.microsoft.com/office/2006/metadata/properties" xmlns:ns2="03ff7dd1-bdbc-4a9f-b2ab-5d259c8db581" targetNamespace="http://schemas.microsoft.com/office/2006/metadata/properties" ma:root="true" ma:fieldsID="3e5fb45c60766deed74c2ad762d16e27" ns2:_="">
    <xsd:import namespace="03ff7dd1-bdbc-4a9f-b2ab-5d259c8db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f7dd1-bdbc-4a9f-b2ab-5d259c8db58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6631F-29C5-43F6-8F63-48747C978D54}">
  <ds:schemaRefs>
    <ds:schemaRef ds:uri="http://schemas.openxmlformats.org/officeDocument/2006/bibliography"/>
  </ds:schemaRefs>
</ds:datastoreItem>
</file>

<file path=customXml/itemProps2.xml><?xml version="1.0" encoding="utf-8"?>
<ds:datastoreItem xmlns:ds="http://schemas.openxmlformats.org/officeDocument/2006/customXml" ds:itemID="{86555045-FAAA-4346-BA76-2771A8E23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E7588-4BCC-4F5E-B4C7-6772DF61DA1A}">
  <ds:schemaRefs>
    <ds:schemaRef ds:uri="http://schemas.microsoft.com/sharepoint/v3/contenttype/forms"/>
  </ds:schemaRefs>
</ds:datastoreItem>
</file>

<file path=customXml/itemProps4.xml><?xml version="1.0" encoding="utf-8"?>
<ds:datastoreItem xmlns:ds="http://schemas.openxmlformats.org/officeDocument/2006/customXml" ds:itemID="{FA1FB410-0E2D-4C68-A654-4A91A1257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f7dd1-bdbc-4a9f-b2ab-5d259c8db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5</cp:revision>
  <dcterms:created xsi:type="dcterms:W3CDTF">2026-04-17T15:10:00Z</dcterms:created>
  <dcterms:modified xsi:type="dcterms:W3CDTF">2026-05-26T14:10:00Z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0x0101006FE081E0B7E3334A87B0AF00AC3F3F6F</vt:lpwstr>
  </property>
</Properties>
</file>