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487"/>
        <w:gridCol w:w="10116"/>
      </w:tblGrid>
      <w:tr w:rsidR="00111094" w:rsidRPr="00111094" w14:paraId="44053FA0" w14:textId="77777777" w:rsidTr="0000261B">
        <w:tc>
          <w:tcPr>
            <w:tcW w:w="3487" w:type="dxa"/>
          </w:tcPr>
          <w:p w14:paraId="5DE6E8B8" w14:textId="77777777" w:rsidR="00111094" w:rsidRPr="00111094" w:rsidRDefault="00111094" w:rsidP="00111094">
            <w:pPr>
              <w:rPr>
                <w:sz w:val="28"/>
                <w:szCs w:val="28"/>
              </w:rPr>
            </w:pPr>
            <w:r w:rsidRPr="00111094">
              <w:rPr>
                <w:sz w:val="28"/>
                <w:szCs w:val="28"/>
              </w:rPr>
              <w:t>School:</w:t>
            </w:r>
          </w:p>
        </w:tc>
        <w:tc>
          <w:tcPr>
            <w:tcW w:w="10116" w:type="dxa"/>
          </w:tcPr>
          <w:p w14:paraId="7E7AB1D5" w14:textId="77777777" w:rsidR="00111094" w:rsidRPr="00111094" w:rsidRDefault="00111094" w:rsidP="00111094"/>
        </w:tc>
      </w:tr>
      <w:tr w:rsidR="00111094" w:rsidRPr="00111094" w14:paraId="01969B77" w14:textId="77777777" w:rsidTr="0000261B">
        <w:tc>
          <w:tcPr>
            <w:tcW w:w="3487" w:type="dxa"/>
          </w:tcPr>
          <w:p w14:paraId="1866B1B9" w14:textId="77777777" w:rsidR="00111094" w:rsidRPr="00111094" w:rsidRDefault="00111094" w:rsidP="00111094">
            <w:r w:rsidRPr="00111094">
              <w:rPr>
                <w:sz w:val="28"/>
                <w:szCs w:val="28"/>
              </w:rPr>
              <w:t>Lead Inspector:</w:t>
            </w:r>
          </w:p>
        </w:tc>
        <w:tc>
          <w:tcPr>
            <w:tcW w:w="10116" w:type="dxa"/>
          </w:tcPr>
          <w:p w14:paraId="36BCBC75" w14:textId="77777777" w:rsidR="00111094" w:rsidRPr="00111094" w:rsidRDefault="00111094" w:rsidP="00111094"/>
        </w:tc>
      </w:tr>
      <w:tr w:rsidR="00111094" w:rsidRPr="00111094" w14:paraId="29BC7BBA" w14:textId="77777777" w:rsidTr="0000261B">
        <w:tc>
          <w:tcPr>
            <w:tcW w:w="3487" w:type="dxa"/>
          </w:tcPr>
          <w:p w14:paraId="09D6D83C" w14:textId="77777777" w:rsidR="00111094" w:rsidRPr="00111094" w:rsidRDefault="00111094" w:rsidP="00111094">
            <w:r w:rsidRPr="00111094">
              <w:rPr>
                <w:sz w:val="28"/>
                <w:szCs w:val="28"/>
              </w:rPr>
              <w:t>Team Inspectors:</w:t>
            </w:r>
          </w:p>
        </w:tc>
        <w:tc>
          <w:tcPr>
            <w:tcW w:w="10116" w:type="dxa"/>
          </w:tcPr>
          <w:p w14:paraId="12322B86" w14:textId="77777777" w:rsidR="00111094" w:rsidRPr="00111094" w:rsidRDefault="00111094" w:rsidP="00111094"/>
        </w:tc>
      </w:tr>
    </w:tbl>
    <w:p w14:paraId="17374643" w14:textId="77777777" w:rsidR="00B93C40" w:rsidRPr="00B93C40" w:rsidRDefault="00B93C40" w:rsidP="00B93C40">
      <w:pPr>
        <w:spacing w:before="240"/>
      </w:pPr>
      <w:r w:rsidRPr="00B93C40">
        <w:t>For each of the criteria, please indicate how well the inspectors meet that criterion, using the following scale:</w:t>
      </w:r>
      <w:r w:rsidRPr="00B93C40">
        <w:br/>
        <w:t>1: Not at all; 2: Somewhat; 3: Very well</w:t>
      </w:r>
    </w:p>
    <w:p w14:paraId="3E8F41C5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32"/>
          <w:szCs w:val="32"/>
        </w:rPr>
      </w:pPr>
      <w:r w:rsidRPr="00B93C40">
        <w:rPr>
          <w:rFonts w:ascii="Lato Light" w:hAnsi="Lato Light"/>
          <w:color w:val="582C5F" w:themeColor="accent2"/>
          <w:sz w:val="32"/>
          <w:szCs w:val="32"/>
        </w:rPr>
        <w:t>1. Preparing for the inspection</w:t>
      </w:r>
    </w:p>
    <w:tbl>
      <w:tblPr>
        <w:tblStyle w:val="TableGrid"/>
        <w:tblW w:w="136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612"/>
        <w:gridCol w:w="1180"/>
        <w:gridCol w:w="5811"/>
      </w:tblGrid>
      <w:tr w:rsidR="00B93C40" w:rsidRPr="00B93C40" w14:paraId="5E8EAA71" w14:textId="77777777" w:rsidTr="00D93ACD">
        <w:tc>
          <w:tcPr>
            <w:tcW w:w="6612" w:type="dxa"/>
            <w:tcBorders>
              <w:bottom w:val="single" w:sz="4" w:space="0" w:color="auto"/>
            </w:tcBorders>
          </w:tcPr>
          <w:p w14:paraId="18DAFCB5" w14:textId="77777777" w:rsidR="00B93C40" w:rsidRPr="00B93C40" w:rsidRDefault="00B93C40" w:rsidP="00B93C40">
            <w:pPr>
              <w:rPr>
                <w:sz w:val="20"/>
                <w:szCs w:val="20"/>
              </w:rPr>
            </w:pPr>
            <w:r w:rsidRPr="00B93C40">
              <w:rPr>
                <w:sz w:val="20"/>
                <w:szCs w:val="20"/>
              </w:rPr>
              <w:t>Criteria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241D72F0" w14:textId="77777777" w:rsidR="00B93C40" w:rsidRPr="00B93C40" w:rsidRDefault="00B93C40" w:rsidP="00B93C40">
            <w:pPr>
              <w:rPr>
                <w:sz w:val="20"/>
                <w:szCs w:val="20"/>
              </w:rPr>
            </w:pPr>
            <w:r w:rsidRPr="00B93C40">
              <w:rPr>
                <w:sz w:val="20"/>
                <w:szCs w:val="20"/>
              </w:rPr>
              <w:t>How well?</w:t>
            </w:r>
          </w:p>
        </w:tc>
        <w:tc>
          <w:tcPr>
            <w:tcW w:w="5811" w:type="dxa"/>
          </w:tcPr>
          <w:p w14:paraId="18CF2A18" w14:textId="77777777" w:rsidR="00B93C40" w:rsidRPr="00B93C40" w:rsidRDefault="00B93C40" w:rsidP="00B93C40">
            <w:pPr>
              <w:rPr>
                <w:sz w:val="20"/>
                <w:szCs w:val="20"/>
              </w:rPr>
            </w:pPr>
            <w:r w:rsidRPr="00B93C40">
              <w:rPr>
                <w:sz w:val="20"/>
                <w:szCs w:val="20"/>
              </w:rPr>
              <w:t>Comment</w:t>
            </w:r>
          </w:p>
        </w:tc>
      </w:tr>
      <w:tr w:rsidR="00B93C40" w:rsidRPr="00B93C40" w14:paraId="0009ADA2" w14:textId="77777777" w:rsidTr="00D93ACD">
        <w:trPr>
          <w:trHeight w:val="464"/>
        </w:trPr>
        <w:tc>
          <w:tcPr>
            <w:tcW w:w="6612" w:type="dxa"/>
            <w:tcBorders>
              <w:bottom w:val="nil"/>
            </w:tcBorders>
          </w:tcPr>
          <w:p w14:paraId="222D9515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1.1</w:t>
            </w:r>
          </w:p>
        </w:tc>
        <w:tc>
          <w:tcPr>
            <w:tcW w:w="1180" w:type="dxa"/>
            <w:tcBorders>
              <w:bottom w:val="nil"/>
            </w:tcBorders>
            <w:vAlign w:val="center"/>
          </w:tcPr>
          <w:p w14:paraId="49BD0CE9" w14:textId="77777777" w:rsidR="00B93C40" w:rsidRPr="00B93C40" w:rsidRDefault="00B93C40" w:rsidP="00B93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vMerge w:val="restart"/>
          </w:tcPr>
          <w:p w14:paraId="74A52F04" w14:textId="77777777" w:rsidR="00B93C40" w:rsidRPr="00B93C40" w:rsidRDefault="00B93C40" w:rsidP="00B93C40"/>
        </w:tc>
      </w:tr>
      <w:tr w:rsidR="00B93C40" w:rsidRPr="00B93C40" w14:paraId="0DE8AC1A" w14:textId="77777777" w:rsidTr="00D93ACD">
        <w:trPr>
          <w:trHeight w:val="516"/>
        </w:trPr>
        <w:tc>
          <w:tcPr>
            <w:tcW w:w="6612" w:type="dxa"/>
            <w:tcBorders>
              <w:top w:val="nil"/>
              <w:bottom w:val="nil"/>
            </w:tcBorders>
          </w:tcPr>
          <w:p w14:paraId="0E56D906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Lead Inspector (LI) analyses and records the available pre-inspection evidence incisively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14:paraId="34D0855C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E98FB2C" w14:textId="77777777" w:rsidR="00B93C40" w:rsidRPr="00B93C40" w:rsidRDefault="00B93C40" w:rsidP="00B93C40"/>
        </w:tc>
      </w:tr>
      <w:tr w:rsidR="00B93C40" w:rsidRPr="00B93C40" w14:paraId="0709452C" w14:textId="77777777" w:rsidTr="00D93ACD">
        <w:trPr>
          <w:trHeight w:val="549"/>
        </w:trPr>
        <w:tc>
          <w:tcPr>
            <w:tcW w:w="6612" w:type="dxa"/>
            <w:tcBorders>
              <w:top w:val="nil"/>
              <w:bottom w:val="nil"/>
            </w:tcBorders>
          </w:tcPr>
          <w:p w14:paraId="321F2CE6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pre-inspection briefing draws from an appropriate range of sources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14:paraId="710A4A05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2C6932F" w14:textId="77777777" w:rsidR="00B93C40" w:rsidRPr="00B93C40" w:rsidRDefault="00B93C40" w:rsidP="00B93C40"/>
        </w:tc>
      </w:tr>
      <w:tr w:rsidR="00B93C40" w:rsidRPr="00B93C40" w14:paraId="2A2AB787" w14:textId="77777777" w:rsidTr="00D93ACD">
        <w:trPr>
          <w:trHeight w:val="724"/>
        </w:trPr>
        <w:tc>
          <w:tcPr>
            <w:tcW w:w="6612" w:type="dxa"/>
            <w:tcBorders>
              <w:top w:val="nil"/>
              <w:bottom w:val="single" w:sz="4" w:space="0" w:color="auto"/>
            </w:tcBorders>
          </w:tcPr>
          <w:p w14:paraId="09AF6D53" w14:textId="01CB4F9D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 xml:space="preserve">Focused lines of enquiry link clearly to the pre-inspection analyses including the school’s </w:t>
            </w:r>
            <w:r w:rsidR="00824EEB">
              <w:rPr>
                <w:color w:val="000000" w:themeColor="text1"/>
              </w:rPr>
              <w:t>record of its Catholic self-evaluation</w:t>
            </w:r>
            <w:r w:rsidRPr="00B93C40">
              <w:rPr>
                <w:color w:val="000000" w:themeColor="text1"/>
              </w:rPr>
              <w:t>, available data and website scrutiny</w:t>
            </w:r>
          </w:p>
        </w:tc>
        <w:tc>
          <w:tcPr>
            <w:tcW w:w="1180" w:type="dxa"/>
            <w:tcBorders>
              <w:top w:val="nil"/>
              <w:bottom w:val="single" w:sz="4" w:space="0" w:color="auto"/>
            </w:tcBorders>
            <w:vAlign w:val="center"/>
          </w:tcPr>
          <w:p w14:paraId="2A01AF71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1DB454ED" w14:textId="77777777" w:rsidR="00B93C40" w:rsidRPr="00B93C40" w:rsidRDefault="00B93C40" w:rsidP="00B93C40"/>
        </w:tc>
      </w:tr>
      <w:tr w:rsidR="00B93C40" w:rsidRPr="00B93C40" w14:paraId="5CA228C8" w14:textId="77777777" w:rsidTr="00D93ACD">
        <w:trPr>
          <w:trHeight w:val="337"/>
        </w:trPr>
        <w:tc>
          <w:tcPr>
            <w:tcW w:w="6612" w:type="dxa"/>
            <w:tcBorders>
              <w:bottom w:val="nil"/>
            </w:tcBorders>
          </w:tcPr>
          <w:p w14:paraId="43CF8F0F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1.2</w:t>
            </w:r>
          </w:p>
        </w:tc>
        <w:tc>
          <w:tcPr>
            <w:tcW w:w="1180" w:type="dxa"/>
            <w:tcBorders>
              <w:bottom w:val="nil"/>
            </w:tcBorders>
          </w:tcPr>
          <w:p w14:paraId="0CB00433" w14:textId="77777777" w:rsidR="00B93C40" w:rsidRPr="00B93C40" w:rsidRDefault="00B93C40" w:rsidP="00B93C40"/>
        </w:tc>
        <w:tc>
          <w:tcPr>
            <w:tcW w:w="5811" w:type="dxa"/>
            <w:vMerge w:val="restart"/>
          </w:tcPr>
          <w:p w14:paraId="579DD285" w14:textId="77777777" w:rsidR="00B93C40" w:rsidRPr="00B93C40" w:rsidRDefault="00B93C40" w:rsidP="00B93C40"/>
        </w:tc>
      </w:tr>
      <w:tr w:rsidR="00B93C40" w:rsidRPr="00B93C40" w14:paraId="60B14ACA" w14:textId="77777777" w:rsidTr="00D93ACD">
        <w:trPr>
          <w:trHeight w:val="856"/>
        </w:trPr>
        <w:tc>
          <w:tcPr>
            <w:tcW w:w="6612" w:type="dxa"/>
            <w:tcBorders>
              <w:top w:val="nil"/>
              <w:bottom w:val="nil"/>
            </w:tcBorders>
          </w:tcPr>
          <w:p w14:paraId="54037325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initial contact with the school was appropriately conducted and led to the phone call and initial letter being shared in a timely fashion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14:paraId="23654143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7E85739D" w14:textId="77777777" w:rsidR="00B93C40" w:rsidRPr="00B93C40" w:rsidRDefault="00B93C40" w:rsidP="00B93C40"/>
        </w:tc>
      </w:tr>
      <w:tr w:rsidR="00B93C40" w:rsidRPr="00B93C40" w14:paraId="581556BA" w14:textId="77777777" w:rsidTr="00D93ACD">
        <w:trPr>
          <w:trHeight w:val="611"/>
        </w:trPr>
        <w:tc>
          <w:tcPr>
            <w:tcW w:w="6612" w:type="dxa"/>
            <w:tcBorders>
              <w:top w:val="nil"/>
              <w:bottom w:val="nil"/>
            </w:tcBorders>
          </w:tcPr>
          <w:p w14:paraId="0C8F11DC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school’s leaders have enough information to set up the practical aspects of the inspection and to support the formulation of the timetable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14:paraId="67ACDCAB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6D9A6B5A" w14:textId="77777777" w:rsidR="00B93C40" w:rsidRPr="00B93C40" w:rsidRDefault="00B93C40" w:rsidP="00B93C40"/>
        </w:tc>
      </w:tr>
      <w:tr w:rsidR="00B93C40" w:rsidRPr="00B93C40" w14:paraId="5823D302" w14:textId="77777777" w:rsidTr="00D93ACD">
        <w:trPr>
          <w:trHeight w:val="611"/>
        </w:trPr>
        <w:tc>
          <w:tcPr>
            <w:tcW w:w="6612" w:type="dxa"/>
            <w:tcBorders>
              <w:top w:val="nil"/>
            </w:tcBorders>
          </w:tcPr>
          <w:p w14:paraId="45AD0126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They clearly understand and follow the inspection handbook and organisation of the inspection.</w:t>
            </w:r>
          </w:p>
        </w:tc>
        <w:tc>
          <w:tcPr>
            <w:tcW w:w="1180" w:type="dxa"/>
            <w:tcBorders>
              <w:top w:val="nil"/>
            </w:tcBorders>
            <w:vAlign w:val="center"/>
          </w:tcPr>
          <w:p w14:paraId="1911F802" w14:textId="77777777" w:rsidR="00B93C40" w:rsidRPr="00B93C40" w:rsidRDefault="00B93C40" w:rsidP="00B93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6164191A" w14:textId="77777777" w:rsidR="00B93C40" w:rsidRPr="00B93C40" w:rsidRDefault="00B93C40" w:rsidP="00B93C40"/>
        </w:tc>
      </w:tr>
    </w:tbl>
    <w:p w14:paraId="7162E863" w14:textId="77777777" w:rsidR="00B93C40" w:rsidRPr="00B93C40" w:rsidRDefault="00B93C40" w:rsidP="00B93C40">
      <w:pPr>
        <w:jc w:val="both"/>
      </w:pPr>
      <w:r w:rsidRPr="00B93C40">
        <w:rPr>
          <w:rFonts w:ascii="Lato Light" w:hAnsi="Lato Light"/>
          <w:color w:val="582C5F" w:themeColor="accent2"/>
          <w:sz w:val="32"/>
          <w:szCs w:val="32"/>
        </w:rPr>
        <w:lastRenderedPageBreak/>
        <w:t>2. During the inspection</w:t>
      </w:r>
    </w:p>
    <w:p w14:paraId="7A7A170C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t>2.1 Gathering evidence</w:t>
      </w:r>
    </w:p>
    <w:tbl>
      <w:tblPr>
        <w:tblStyle w:val="TableGrid"/>
        <w:tblW w:w="13603" w:type="dxa"/>
        <w:tblInd w:w="0" w:type="dxa"/>
        <w:tblLook w:val="04A0" w:firstRow="1" w:lastRow="0" w:firstColumn="1" w:lastColumn="0" w:noHBand="0" w:noVBand="1"/>
      </w:tblPr>
      <w:tblGrid>
        <w:gridCol w:w="6556"/>
        <w:gridCol w:w="1236"/>
        <w:gridCol w:w="5811"/>
      </w:tblGrid>
      <w:tr w:rsidR="00B93C40" w:rsidRPr="00B93C40" w14:paraId="1BA0BAA4" w14:textId="77777777" w:rsidTr="00D93ACD">
        <w:tc>
          <w:tcPr>
            <w:tcW w:w="6556" w:type="dxa"/>
            <w:tcBorders>
              <w:bottom w:val="single" w:sz="4" w:space="0" w:color="auto"/>
            </w:tcBorders>
          </w:tcPr>
          <w:p w14:paraId="38D31594" w14:textId="77777777" w:rsidR="00B93C40" w:rsidRPr="00B93C40" w:rsidRDefault="00B93C40" w:rsidP="00B93C40">
            <w:r w:rsidRPr="00B93C40">
              <w:t>Criteria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14EFB01A" w14:textId="77777777" w:rsidR="00B93C40" w:rsidRPr="00B93C40" w:rsidRDefault="00B93C40" w:rsidP="00B93C40">
            <w:r w:rsidRPr="00B93C40">
              <w:rPr>
                <w:sz w:val="20"/>
                <w:szCs w:val="20"/>
              </w:rPr>
              <w:t>How well?</w:t>
            </w:r>
          </w:p>
        </w:tc>
        <w:tc>
          <w:tcPr>
            <w:tcW w:w="5811" w:type="dxa"/>
          </w:tcPr>
          <w:p w14:paraId="4A43870C" w14:textId="77777777" w:rsidR="00B93C40" w:rsidRPr="00B93C40" w:rsidRDefault="00B93C40" w:rsidP="00B93C40">
            <w:r w:rsidRPr="00B93C40">
              <w:t>Comment</w:t>
            </w:r>
          </w:p>
        </w:tc>
      </w:tr>
      <w:tr w:rsidR="00B93C40" w:rsidRPr="00B93C40" w14:paraId="20DA8D37" w14:textId="77777777" w:rsidTr="00D93ACD">
        <w:trPr>
          <w:trHeight w:val="419"/>
        </w:trPr>
        <w:tc>
          <w:tcPr>
            <w:tcW w:w="6556" w:type="dxa"/>
            <w:tcBorders>
              <w:bottom w:val="nil"/>
            </w:tcBorders>
          </w:tcPr>
          <w:p w14:paraId="0024F2E9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2.1.1</w:t>
            </w:r>
          </w:p>
        </w:tc>
        <w:tc>
          <w:tcPr>
            <w:tcW w:w="1236" w:type="dxa"/>
            <w:tcBorders>
              <w:bottom w:val="nil"/>
            </w:tcBorders>
          </w:tcPr>
          <w:p w14:paraId="24877324" w14:textId="77777777" w:rsidR="00B93C40" w:rsidRPr="00B93C40" w:rsidRDefault="00B93C40" w:rsidP="00B93C40"/>
        </w:tc>
        <w:tc>
          <w:tcPr>
            <w:tcW w:w="5811" w:type="dxa"/>
            <w:vMerge w:val="restart"/>
          </w:tcPr>
          <w:p w14:paraId="7B590325" w14:textId="77777777" w:rsidR="00B93C40" w:rsidRPr="00B93C40" w:rsidRDefault="00B93C40" w:rsidP="00B93C40"/>
        </w:tc>
      </w:tr>
      <w:tr w:rsidR="00B93C40" w:rsidRPr="00B93C40" w14:paraId="24FF2F27" w14:textId="77777777" w:rsidTr="00D93ACD">
        <w:trPr>
          <w:trHeight w:val="611"/>
        </w:trPr>
        <w:tc>
          <w:tcPr>
            <w:tcW w:w="6556" w:type="dxa"/>
            <w:tcBorders>
              <w:top w:val="nil"/>
              <w:bottom w:val="nil"/>
            </w:tcBorders>
          </w:tcPr>
          <w:p w14:paraId="7B684AAC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LI is highly effective in ensuring that time and the expertise of the team are optimised to gather a broad range of evidence and follow through lines of enquiry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6B05A490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528720B9" w14:textId="77777777" w:rsidR="00B93C40" w:rsidRPr="00B93C40" w:rsidRDefault="00B93C40" w:rsidP="00B93C40"/>
        </w:tc>
      </w:tr>
      <w:tr w:rsidR="00B93C40" w:rsidRPr="00B93C40" w14:paraId="310DF02E" w14:textId="77777777" w:rsidTr="00D93ACD">
        <w:trPr>
          <w:trHeight w:val="611"/>
        </w:trPr>
        <w:tc>
          <w:tcPr>
            <w:tcW w:w="6556" w:type="dxa"/>
            <w:tcBorders>
              <w:top w:val="nil"/>
              <w:bottom w:val="nil"/>
            </w:tcBorders>
          </w:tcPr>
          <w:p w14:paraId="6CC0ABC1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 xml:space="preserve">Areas of focus are adjusted as appropriate from the emerging conclusions to final judgements 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3689FAFB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666E505D" w14:textId="77777777" w:rsidR="00B93C40" w:rsidRPr="00B93C40" w:rsidRDefault="00B93C40" w:rsidP="00B93C40"/>
        </w:tc>
      </w:tr>
      <w:tr w:rsidR="00B93C40" w:rsidRPr="00B93C40" w14:paraId="0E4F9465" w14:textId="77777777" w:rsidTr="00D93ACD">
        <w:trPr>
          <w:trHeight w:val="611"/>
        </w:trPr>
        <w:tc>
          <w:tcPr>
            <w:tcW w:w="6556" w:type="dxa"/>
            <w:tcBorders>
              <w:top w:val="nil"/>
              <w:bottom w:val="single" w:sz="4" w:space="0" w:color="auto"/>
            </w:tcBorders>
          </w:tcPr>
          <w:p w14:paraId="7EC3D9DE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evidence collected aligns closely with the relevant handbook guidance, convincingly supports the judgements and is highly evaluative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vAlign w:val="center"/>
          </w:tcPr>
          <w:p w14:paraId="3A8A0C97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5D11C8C2" w14:textId="77777777" w:rsidR="00B93C40" w:rsidRPr="00B93C40" w:rsidRDefault="00B93C40" w:rsidP="00B93C40"/>
        </w:tc>
      </w:tr>
      <w:tr w:rsidR="00B93C40" w:rsidRPr="00B93C40" w14:paraId="2539D346" w14:textId="77777777" w:rsidTr="00D93ACD">
        <w:trPr>
          <w:trHeight w:val="309"/>
        </w:trPr>
        <w:tc>
          <w:tcPr>
            <w:tcW w:w="6556" w:type="dxa"/>
            <w:tcBorders>
              <w:bottom w:val="nil"/>
            </w:tcBorders>
          </w:tcPr>
          <w:p w14:paraId="1DFC98F8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2.1.2</w:t>
            </w:r>
          </w:p>
        </w:tc>
        <w:tc>
          <w:tcPr>
            <w:tcW w:w="1236" w:type="dxa"/>
            <w:tcBorders>
              <w:bottom w:val="nil"/>
            </w:tcBorders>
          </w:tcPr>
          <w:p w14:paraId="7E85375C" w14:textId="77777777" w:rsidR="00B93C40" w:rsidRPr="00B93C40" w:rsidRDefault="00B93C40" w:rsidP="00B93C40"/>
        </w:tc>
        <w:tc>
          <w:tcPr>
            <w:tcW w:w="5811" w:type="dxa"/>
            <w:vMerge w:val="restart"/>
          </w:tcPr>
          <w:p w14:paraId="57A9B962" w14:textId="77777777" w:rsidR="00B93C40" w:rsidRPr="00B93C40" w:rsidRDefault="00B93C40" w:rsidP="00B93C40"/>
        </w:tc>
      </w:tr>
      <w:tr w:rsidR="00B93C40" w:rsidRPr="00B93C40" w14:paraId="11622089" w14:textId="77777777" w:rsidTr="00D93ACD">
        <w:trPr>
          <w:trHeight w:val="634"/>
        </w:trPr>
        <w:tc>
          <w:tcPr>
            <w:tcW w:w="6556" w:type="dxa"/>
            <w:tcBorders>
              <w:top w:val="nil"/>
              <w:bottom w:val="nil"/>
            </w:tcBorders>
          </w:tcPr>
          <w:p w14:paraId="366AE2C5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LI samples the quality of the evidence base rigorously through sampling and provides constructive feedback to the team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3D8A7E34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0518542E" w14:textId="77777777" w:rsidR="00B93C40" w:rsidRPr="00B93C40" w:rsidRDefault="00B93C40" w:rsidP="00B93C40"/>
        </w:tc>
      </w:tr>
      <w:tr w:rsidR="00B93C40" w:rsidRPr="00B93C40" w14:paraId="69384D28" w14:textId="77777777" w:rsidTr="00D93ACD">
        <w:trPr>
          <w:trHeight w:val="634"/>
        </w:trPr>
        <w:tc>
          <w:tcPr>
            <w:tcW w:w="6556" w:type="dxa"/>
            <w:tcBorders>
              <w:top w:val="nil"/>
            </w:tcBorders>
          </w:tcPr>
          <w:p w14:paraId="7C86E79B" w14:textId="77777777" w:rsidR="00B93C40" w:rsidRPr="00B93C40" w:rsidRDefault="00B93C40" w:rsidP="00B93C40">
            <w:pPr>
              <w:numPr>
                <w:ilvl w:val="0"/>
                <w:numId w:val="3"/>
              </w:numPr>
              <w:contextualSpacing/>
              <w:jc w:val="both"/>
            </w:pPr>
            <w:r w:rsidRPr="00B93C40">
              <w:t>The LI ensures that all evidence sampled is evaluative and recorded correctly, clearly and legibly using EFs and work scrutiny summary forms.</w:t>
            </w:r>
          </w:p>
        </w:tc>
        <w:tc>
          <w:tcPr>
            <w:tcW w:w="1236" w:type="dxa"/>
            <w:tcBorders>
              <w:top w:val="nil"/>
            </w:tcBorders>
            <w:vAlign w:val="center"/>
          </w:tcPr>
          <w:p w14:paraId="5E701C38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0DF77460" w14:textId="77777777" w:rsidR="00B93C40" w:rsidRPr="00B93C40" w:rsidRDefault="00B93C40" w:rsidP="00B93C40"/>
        </w:tc>
      </w:tr>
    </w:tbl>
    <w:p w14:paraId="2FF4DFE8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</w:p>
    <w:p w14:paraId="603EA218" w14:textId="77777777" w:rsidR="00B93C40" w:rsidRPr="00B93C40" w:rsidRDefault="00B93C40" w:rsidP="00B93C40">
      <w:pPr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br w:type="page"/>
      </w:r>
    </w:p>
    <w:p w14:paraId="5DDD5240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lastRenderedPageBreak/>
        <w:t xml:space="preserve">2.2. </w:t>
      </w:r>
      <w:r w:rsidRPr="00B93C40">
        <w:rPr>
          <w:rFonts w:ascii="Lato Light" w:hAnsi="Lato Light"/>
          <w:color w:val="582C5F" w:themeColor="accent2"/>
          <w:sz w:val="24"/>
          <w:szCs w:val="24"/>
        </w:rPr>
        <w:tab/>
        <w:t>Determining Judgements</w:t>
      </w:r>
    </w:p>
    <w:tbl>
      <w:tblPr>
        <w:tblStyle w:val="TableGrid"/>
        <w:tblW w:w="136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16"/>
        <w:gridCol w:w="1276"/>
        <w:gridCol w:w="5811"/>
      </w:tblGrid>
      <w:tr w:rsidR="00B93C40" w:rsidRPr="00B93C40" w14:paraId="04ED487E" w14:textId="77777777" w:rsidTr="00D93ACD">
        <w:tc>
          <w:tcPr>
            <w:tcW w:w="6516" w:type="dxa"/>
            <w:tcBorders>
              <w:bottom w:val="single" w:sz="4" w:space="0" w:color="auto"/>
            </w:tcBorders>
          </w:tcPr>
          <w:p w14:paraId="0EA951CC" w14:textId="77777777" w:rsidR="00B93C40" w:rsidRPr="00B93C40" w:rsidRDefault="00B93C40" w:rsidP="00B93C40">
            <w:r w:rsidRPr="00B93C40">
              <w:t>Criteria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0B3ABD8" w14:textId="77777777" w:rsidR="00B93C40" w:rsidRPr="00B93C40" w:rsidRDefault="00B93C40" w:rsidP="00B93C40">
            <w:r w:rsidRPr="00B93C40">
              <w:t>How well?</w:t>
            </w:r>
          </w:p>
        </w:tc>
        <w:tc>
          <w:tcPr>
            <w:tcW w:w="5811" w:type="dxa"/>
          </w:tcPr>
          <w:p w14:paraId="57D441CD" w14:textId="77777777" w:rsidR="00B93C40" w:rsidRPr="00B93C40" w:rsidRDefault="00B93C40" w:rsidP="00B93C40">
            <w:r w:rsidRPr="00B93C40">
              <w:t>Comment</w:t>
            </w:r>
          </w:p>
        </w:tc>
      </w:tr>
      <w:tr w:rsidR="00B93C40" w:rsidRPr="00B93C40" w14:paraId="591BCAFE" w14:textId="77777777" w:rsidTr="00D93ACD">
        <w:trPr>
          <w:trHeight w:val="212"/>
        </w:trPr>
        <w:tc>
          <w:tcPr>
            <w:tcW w:w="6516" w:type="dxa"/>
            <w:tcBorders>
              <w:bottom w:val="nil"/>
            </w:tcBorders>
          </w:tcPr>
          <w:p w14:paraId="1E02B649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2.2.1</w:t>
            </w:r>
          </w:p>
        </w:tc>
        <w:tc>
          <w:tcPr>
            <w:tcW w:w="1276" w:type="dxa"/>
            <w:tcBorders>
              <w:bottom w:val="nil"/>
            </w:tcBorders>
          </w:tcPr>
          <w:p w14:paraId="6917BDF2" w14:textId="77777777" w:rsidR="00B93C40" w:rsidRPr="00B93C40" w:rsidRDefault="00B93C40" w:rsidP="00B93C40"/>
        </w:tc>
        <w:tc>
          <w:tcPr>
            <w:tcW w:w="5811" w:type="dxa"/>
            <w:vMerge w:val="restart"/>
          </w:tcPr>
          <w:p w14:paraId="4EDEEC4B" w14:textId="77777777" w:rsidR="00B93C40" w:rsidRPr="00B93C40" w:rsidRDefault="00B93C40" w:rsidP="00B93C40"/>
        </w:tc>
      </w:tr>
      <w:tr w:rsidR="00B93C40" w:rsidRPr="00B93C40" w14:paraId="43DEA1CF" w14:textId="77777777" w:rsidTr="00D93ACD">
        <w:trPr>
          <w:trHeight w:val="747"/>
        </w:trPr>
        <w:tc>
          <w:tcPr>
            <w:tcW w:w="6516" w:type="dxa"/>
            <w:tcBorders>
              <w:top w:val="nil"/>
              <w:bottom w:val="nil"/>
            </w:tcBorders>
          </w:tcPr>
          <w:p w14:paraId="1A4752A2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 xml:space="preserve">The LI ensures that emerging or final judgements are accurate, coherent and fully supported by evidence.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D39DAF5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6F91B521" w14:textId="77777777" w:rsidR="00B93C40" w:rsidRPr="00B93C40" w:rsidRDefault="00B93C40" w:rsidP="00B93C40"/>
        </w:tc>
      </w:tr>
      <w:tr w:rsidR="00B93C40" w:rsidRPr="00B93C40" w14:paraId="3B66734C" w14:textId="77777777" w:rsidTr="00D93ACD">
        <w:trPr>
          <w:trHeight w:val="747"/>
        </w:trPr>
        <w:tc>
          <w:tcPr>
            <w:tcW w:w="6516" w:type="dxa"/>
            <w:tcBorders>
              <w:top w:val="nil"/>
              <w:bottom w:val="nil"/>
            </w:tcBorders>
          </w:tcPr>
          <w:p w14:paraId="4EF24E8D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In meetings the LI ensures that the team adheres closely to the inspection handbook and establishes a consensus when leading a best fit approach to determining judgements within the nine discrete judgement areas.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0BC5495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1405BE69" w14:textId="77777777" w:rsidR="00B93C40" w:rsidRPr="00B93C40" w:rsidRDefault="00B93C40" w:rsidP="00B93C40"/>
        </w:tc>
      </w:tr>
      <w:tr w:rsidR="00B93C40" w:rsidRPr="00B93C40" w14:paraId="76333A11" w14:textId="77777777" w:rsidTr="00D93ACD">
        <w:trPr>
          <w:trHeight w:val="747"/>
        </w:trPr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14:paraId="64620A71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LI accurately uses the aggregate grade descriptors for arriving at the key judgement and overall effectiveness judgement grades, including a discussion of the limiting judgements.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037771B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0AE1096C" w14:textId="77777777" w:rsidR="00B93C40" w:rsidRPr="00B93C40" w:rsidRDefault="00B93C40" w:rsidP="00B93C40"/>
        </w:tc>
      </w:tr>
      <w:tr w:rsidR="00B93C40" w:rsidRPr="00B93C40" w14:paraId="5D067B94" w14:textId="77777777" w:rsidTr="00D93ACD">
        <w:trPr>
          <w:trHeight w:val="337"/>
        </w:trPr>
        <w:tc>
          <w:tcPr>
            <w:tcW w:w="6516" w:type="dxa"/>
            <w:tcBorders>
              <w:bottom w:val="nil"/>
            </w:tcBorders>
          </w:tcPr>
          <w:p w14:paraId="2647831B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2.2.2</w:t>
            </w:r>
          </w:p>
        </w:tc>
        <w:tc>
          <w:tcPr>
            <w:tcW w:w="1276" w:type="dxa"/>
            <w:tcBorders>
              <w:bottom w:val="nil"/>
            </w:tcBorders>
          </w:tcPr>
          <w:p w14:paraId="207D7010" w14:textId="77777777" w:rsidR="00B93C40" w:rsidRPr="00B93C40" w:rsidRDefault="00B93C40" w:rsidP="00B93C40"/>
        </w:tc>
        <w:tc>
          <w:tcPr>
            <w:tcW w:w="5811" w:type="dxa"/>
            <w:vMerge w:val="restart"/>
          </w:tcPr>
          <w:p w14:paraId="0740D3B5" w14:textId="77777777" w:rsidR="00B93C40" w:rsidRPr="00B93C40" w:rsidRDefault="00B93C40" w:rsidP="00B93C40"/>
        </w:tc>
      </w:tr>
      <w:tr w:rsidR="00B93C40" w:rsidRPr="00B93C40" w14:paraId="11FAFA83" w14:textId="77777777" w:rsidTr="00D93ACD">
        <w:trPr>
          <w:trHeight w:val="634"/>
        </w:trPr>
        <w:tc>
          <w:tcPr>
            <w:tcW w:w="6516" w:type="dxa"/>
            <w:tcBorders>
              <w:top w:val="nil"/>
              <w:bottom w:val="nil"/>
            </w:tcBorders>
          </w:tcPr>
          <w:p w14:paraId="5CBFB8C7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Incisive recommendations leave no doubt about the school’s strengths and what the school needs to do to improve.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220863B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74CA5A66" w14:textId="77777777" w:rsidR="00B93C40" w:rsidRPr="00B93C40" w:rsidRDefault="00B93C40" w:rsidP="00B93C40"/>
        </w:tc>
      </w:tr>
      <w:tr w:rsidR="00B93C40" w:rsidRPr="00B93C40" w14:paraId="4396E418" w14:textId="77777777" w:rsidTr="00D93ACD">
        <w:trPr>
          <w:trHeight w:val="634"/>
        </w:trPr>
        <w:tc>
          <w:tcPr>
            <w:tcW w:w="6516" w:type="dxa"/>
            <w:tcBorders>
              <w:top w:val="nil"/>
            </w:tcBorders>
          </w:tcPr>
          <w:p w14:paraId="64692604" w14:textId="5EE0A4AE" w:rsidR="00B93C40" w:rsidRPr="00B93C40" w:rsidRDefault="002646A7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2646A7">
              <w:rPr>
                <w:color w:val="000000" w:themeColor="text1"/>
              </w:rPr>
              <w:t>The areas for improvement are comprehensively supported by the evidence and are clearly related to the requirements of the framework.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0E44AA9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811" w:type="dxa"/>
            <w:vMerge/>
          </w:tcPr>
          <w:p w14:paraId="4110FBC1" w14:textId="77777777" w:rsidR="00B93C40" w:rsidRPr="00B93C40" w:rsidRDefault="00B93C40" w:rsidP="00B93C40"/>
        </w:tc>
      </w:tr>
    </w:tbl>
    <w:p w14:paraId="0EB9436A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</w:p>
    <w:p w14:paraId="745BF30D" w14:textId="77777777" w:rsidR="00B93C40" w:rsidRPr="00B93C40" w:rsidRDefault="00B93C40" w:rsidP="00B93C40">
      <w:pPr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br w:type="page"/>
      </w:r>
    </w:p>
    <w:p w14:paraId="068826BF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lastRenderedPageBreak/>
        <w:t>2.3. Leading others</w:t>
      </w:r>
    </w:p>
    <w:tbl>
      <w:tblPr>
        <w:tblStyle w:val="TableGrid"/>
        <w:tblW w:w="13603" w:type="dxa"/>
        <w:tblInd w:w="0" w:type="dxa"/>
        <w:tblLook w:val="04A0" w:firstRow="1" w:lastRow="0" w:firstColumn="1" w:lastColumn="0" w:noHBand="0" w:noVBand="1"/>
      </w:tblPr>
      <w:tblGrid>
        <w:gridCol w:w="6583"/>
        <w:gridCol w:w="1350"/>
        <w:gridCol w:w="5670"/>
      </w:tblGrid>
      <w:tr w:rsidR="00B93C40" w:rsidRPr="00B93C40" w14:paraId="136EE5EE" w14:textId="77777777" w:rsidTr="00D93ACD">
        <w:tc>
          <w:tcPr>
            <w:tcW w:w="6583" w:type="dxa"/>
            <w:tcBorders>
              <w:bottom w:val="single" w:sz="4" w:space="0" w:color="auto"/>
            </w:tcBorders>
          </w:tcPr>
          <w:p w14:paraId="30432BF4" w14:textId="77777777" w:rsidR="00B93C40" w:rsidRPr="00B93C40" w:rsidRDefault="00B93C40" w:rsidP="00B93C40">
            <w:r w:rsidRPr="00B93C40">
              <w:t>Criteria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F9FCD2" w14:textId="77777777" w:rsidR="00B93C40" w:rsidRPr="00B93C40" w:rsidRDefault="00B93C40" w:rsidP="00B93C40">
            <w:r w:rsidRPr="00B93C40">
              <w:t>How well?</w:t>
            </w:r>
          </w:p>
        </w:tc>
        <w:tc>
          <w:tcPr>
            <w:tcW w:w="5670" w:type="dxa"/>
          </w:tcPr>
          <w:p w14:paraId="6064BB36" w14:textId="77777777" w:rsidR="00B93C40" w:rsidRPr="00B93C40" w:rsidRDefault="00B93C40" w:rsidP="00B93C40">
            <w:r w:rsidRPr="00B93C40">
              <w:t>Comment</w:t>
            </w:r>
          </w:p>
        </w:tc>
      </w:tr>
      <w:tr w:rsidR="00B93C40" w:rsidRPr="00B93C40" w14:paraId="3F260B28" w14:textId="77777777" w:rsidTr="00D93ACD">
        <w:trPr>
          <w:trHeight w:val="212"/>
        </w:trPr>
        <w:tc>
          <w:tcPr>
            <w:tcW w:w="6583" w:type="dxa"/>
            <w:tcBorders>
              <w:bottom w:val="nil"/>
            </w:tcBorders>
          </w:tcPr>
          <w:p w14:paraId="207790BD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2.3.1</w:t>
            </w:r>
          </w:p>
        </w:tc>
        <w:tc>
          <w:tcPr>
            <w:tcW w:w="1350" w:type="dxa"/>
            <w:tcBorders>
              <w:bottom w:val="nil"/>
            </w:tcBorders>
          </w:tcPr>
          <w:p w14:paraId="25F85BC2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43E4E4B0" w14:textId="77777777" w:rsidR="00B93C40" w:rsidRPr="00B93C40" w:rsidRDefault="00B93C40" w:rsidP="00B93C40"/>
        </w:tc>
      </w:tr>
      <w:tr w:rsidR="00B93C40" w:rsidRPr="00B93C40" w14:paraId="5A532D3F" w14:textId="77777777" w:rsidTr="00D93ACD">
        <w:trPr>
          <w:trHeight w:val="543"/>
        </w:trPr>
        <w:tc>
          <w:tcPr>
            <w:tcW w:w="6583" w:type="dxa"/>
            <w:tcBorders>
              <w:top w:val="nil"/>
              <w:bottom w:val="nil"/>
            </w:tcBorders>
          </w:tcPr>
          <w:p w14:paraId="3186C17E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The LI’s planning and preparation provide TIs with a clear overview of the school, enabling the inspection to start in an efficient manner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9B9CEF3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8450165" w14:textId="77777777" w:rsidR="00B93C40" w:rsidRPr="00B93C40" w:rsidRDefault="00B93C40" w:rsidP="00B93C40"/>
        </w:tc>
      </w:tr>
      <w:tr w:rsidR="00B93C40" w:rsidRPr="00B93C40" w14:paraId="4F14EBA7" w14:textId="77777777" w:rsidTr="00D93ACD">
        <w:trPr>
          <w:trHeight w:val="543"/>
        </w:trPr>
        <w:tc>
          <w:tcPr>
            <w:tcW w:w="6583" w:type="dxa"/>
            <w:tcBorders>
              <w:top w:val="nil"/>
              <w:bottom w:val="single" w:sz="4" w:space="0" w:color="auto"/>
            </w:tcBorders>
          </w:tcPr>
          <w:p w14:paraId="43FBB482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rPr>
                <w:color w:val="000000" w:themeColor="text1"/>
              </w:rPr>
              <w:t>The LI makes best use of time and individual expertise available.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center"/>
          </w:tcPr>
          <w:p w14:paraId="2A48CB46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45AB136C" w14:textId="77777777" w:rsidR="00B93C40" w:rsidRPr="00B93C40" w:rsidRDefault="00B93C40" w:rsidP="00B93C40"/>
        </w:tc>
      </w:tr>
      <w:tr w:rsidR="00B93C40" w:rsidRPr="00B93C40" w14:paraId="69D25083" w14:textId="77777777" w:rsidTr="00D93ACD">
        <w:trPr>
          <w:trHeight w:val="157"/>
        </w:trPr>
        <w:tc>
          <w:tcPr>
            <w:tcW w:w="6583" w:type="dxa"/>
            <w:tcBorders>
              <w:bottom w:val="nil"/>
            </w:tcBorders>
          </w:tcPr>
          <w:p w14:paraId="70A14234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2.3.2</w:t>
            </w:r>
          </w:p>
        </w:tc>
        <w:tc>
          <w:tcPr>
            <w:tcW w:w="1350" w:type="dxa"/>
            <w:tcBorders>
              <w:bottom w:val="nil"/>
            </w:tcBorders>
          </w:tcPr>
          <w:p w14:paraId="7575AB3D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3E374802" w14:textId="77777777" w:rsidR="00B93C40" w:rsidRPr="00B93C40" w:rsidRDefault="00B93C40" w:rsidP="00B93C40"/>
        </w:tc>
      </w:tr>
      <w:tr w:rsidR="00B93C40" w:rsidRPr="00B93C40" w14:paraId="0198A9AD" w14:textId="77777777" w:rsidTr="00D93ACD">
        <w:trPr>
          <w:trHeight w:val="634"/>
        </w:trPr>
        <w:tc>
          <w:tcPr>
            <w:tcW w:w="6583" w:type="dxa"/>
            <w:tcBorders>
              <w:top w:val="nil"/>
              <w:bottom w:val="nil"/>
            </w:tcBorders>
          </w:tcPr>
          <w:p w14:paraId="44679EFC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color w:val="000000" w:themeColor="text1"/>
              </w:rPr>
            </w:pPr>
            <w:r w:rsidRPr="00B93C40">
              <w:t xml:space="preserve">The </w:t>
            </w:r>
            <w:r w:rsidRPr="00B93C40">
              <w:rPr>
                <w:color w:val="000000" w:themeColor="text1"/>
              </w:rPr>
              <w:t>LI provides decisive leadership to the inspection team in pursuing areas of focus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64B0AE1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17ED31B5" w14:textId="77777777" w:rsidR="00B93C40" w:rsidRPr="00B93C40" w:rsidRDefault="00B93C40" w:rsidP="00B93C40"/>
        </w:tc>
      </w:tr>
      <w:tr w:rsidR="00B93C40" w:rsidRPr="00B93C40" w14:paraId="4828A892" w14:textId="77777777" w:rsidTr="00D93ACD">
        <w:trPr>
          <w:trHeight w:val="634"/>
        </w:trPr>
        <w:tc>
          <w:tcPr>
            <w:tcW w:w="6583" w:type="dxa"/>
            <w:tcBorders>
              <w:top w:val="nil"/>
              <w:bottom w:val="single" w:sz="4" w:space="0" w:color="auto"/>
            </w:tcBorders>
          </w:tcPr>
          <w:p w14:paraId="58B1F8CF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Effective communication with school leaders ensures that emerging and final judgements and recommendations are clear and there are no surprises at the conclusion of the inspection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center"/>
          </w:tcPr>
          <w:p w14:paraId="3EA3086C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F86F9C5" w14:textId="77777777" w:rsidR="00B93C40" w:rsidRPr="00B93C40" w:rsidRDefault="00B93C40" w:rsidP="00B93C40"/>
        </w:tc>
      </w:tr>
      <w:tr w:rsidR="00B93C40" w:rsidRPr="00B93C40" w14:paraId="529368BE" w14:textId="77777777" w:rsidTr="00D93ACD">
        <w:trPr>
          <w:trHeight w:val="259"/>
        </w:trPr>
        <w:tc>
          <w:tcPr>
            <w:tcW w:w="6583" w:type="dxa"/>
            <w:tcBorders>
              <w:bottom w:val="nil"/>
            </w:tcBorders>
          </w:tcPr>
          <w:p w14:paraId="5AD7D71B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2.3.3</w:t>
            </w:r>
          </w:p>
        </w:tc>
        <w:tc>
          <w:tcPr>
            <w:tcW w:w="1350" w:type="dxa"/>
            <w:tcBorders>
              <w:bottom w:val="nil"/>
            </w:tcBorders>
          </w:tcPr>
          <w:p w14:paraId="2564207E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0D3F5B04" w14:textId="77777777" w:rsidR="00B93C40" w:rsidRPr="00B93C40" w:rsidRDefault="00B93C40" w:rsidP="00B93C40"/>
        </w:tc>
      </w:tr>
      <w:tr w:rsidR="00B93C40" w:rsidRPr="00B93C40" w14:paraId="06CEFA1B" w14:textId="77777777" w:rsidTr="00D93ACD">
        <w:trPr>
          <w:trHeight w:val="452"/>
        </w:trPr>
        <w:tc>
          <w:tcPr>
            <w:tcW w:w="6583" w:type="dxa"/>
            <w:tcBorders>
              <w:top w:val="nil"/>
              <w:bottom w:val="nil"/>
            </w:tcBorders>
          </w:tcPr>
          <w:p w14:paraId="7C261504" w14:textId="7B46A1E3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The LI’s interpersonal skills lead to a supportive, rigorous and professional inspection experience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C012C0B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340389EC" w14:textId="77777777" w:rsidR="00B93C40" w:rsidRPr="00B93C40" w:rsidRDefault="00B93C40" w:rsidP="00B93C40"/>
        </w:tc>
      </w:tr>
      <w:tr w:rsidR="00B93C40" w:rsidRPr="00B93C40" w14:paraId="4013E488" w14:textId="77777777" w:rsidTr="00D93ACD">
        <w:trPr>
          <w:trHeight w:val="452"/>
        </w:trPr>
        <w:tc>
          <w:tcPr>
            <w:tcW w:w="6583" w:type="dxa"/>
            <w:tcBorders>
              <w:top w:val="nil"/>
            </w:tcBorders>
          </w:tcPr>
          <w:p w14:paraId="4D5D8957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Any</w:t>
            </w:r>
            <w:r w:rsidRPr="00B93C40">
              <w:rPr>
                <w:color w:val="000000" w:themeColor="text1"/>
              </w:rPr>
              <w:t xml:space="preserve"> conflicts, concerns or misunderstandings are managed effectively.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186ABCE7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51DDABC7" w14:textId="77777777" w:rsidR="00B93C40" w:rsidRPr="00B93C40" w:rsidRDefault="00B93C40" w:rsidP="00B93C40"/>
        </w:tc>
      </w:tr>
    </w:tbl>
    <w:p w14:paraId="56331D2E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</w:p>
    <w:p w14:paraId="01F35D82" w14:textId="77777777" w:rsidR="00B93C40" w:rsidRPr="00B93C40" w:rsidRDefault="00B93C40" w:rsidP="00B93C40">
      <w:pPr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br w:type="page"/>
      </w:r>
    </w:p>
    <w:p w14:paraId="7056F800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lastRenderedPageBreak/>
        <w:t>2.4. Behaving professionally</w:t>
      </w:r>
    </w:p>
    <w:tbl>
      <w:tblPr>
        <w:tblStyle w:val="TableGrid"/>
        <w:tblW w:w="13603" w:type="dxa"/>
        <w:tblInd w:w="0" w:type="dxa"/>
        <w:tblLook w:val="04A0" w:firstRow="1" w:lastRow="0" w:firstColumn="1" w:lastColumn="0" w:noHBand="0" w:noVBand="1"/>
      </w:tblPr>
      <w:tblGrid>
        <w:gridCol w:w="6580"/>
        <w:gridCol w:w="1353"/>
        <w:gridCol w:w="5670"/>
      </w:tblGrid>
      <w:tr w:rsidR="00B93C40" w:rsidRPr="00B93C40" w14:paraId="702BE4AB" w14:textId="77777777" w:rsidTr="00D93ACD">
        <w:tc>
          <w:tcPr>
            <w:tcW w:w="6580" w:type="dxa"/>
            <w:tcBorders>
              <w:bottom w:val="single" w:sz="4" w:space="0" w:color="auto"/>
            </w:tcBorders>
          </w:tcPr>
          <w:p w14:paraId="5375058C" w14:textId="77777777" w:rsidR="00B93C40" w:rsidRPr="00B93C40" w:rsidRDefault="00B93C40" w:rsidP="00B93C40">
            <w:r w:rsidRPr="00B93C40">
              <w:t>Criteria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4B62ABB1" w14:textId="77777777" w:rsidR="00B93C40" w:rsidRPr="00B93C40" w:rsidRDefault="00B93C40" w:rsidP="00B93C40">
            <w:r w:rsidRPr="00B93C40">
              <w:t>How well?</w:t>
            </w:r>
          </w:p>
        </w:tc>
        <w:tc>
          <w:tcPr>
            <w:tcW w:w="5670" w:type="dxa"/>
          </w:tcPr>
          <w:p w14:paraId="23618B5B" w14:textId="77777777" w:rsidR="00B93C40" w:rsidRPr="00B93C40" w:rsidRDefault="00B93C40" w:rsidP="00B93C40">
            <w:r w:rsidRPr="00B93C40">
              <w:t>Comment</w:t>
            </w:r>
          </w:p>
        </w:tc>
      </w:tr>
      <w:tr w:rsidR="00B93C40" w:rsidRPr="00B93C40" w14:paraId="5F91B315" w14:textId="77777777" w:rsidTr="00D93ACD">
        <w:trPr>
          <w:trHeight w:val="454"/>
        </w:trPr>
        <w:tc>
          <w:tcPr>
            <w:tcW w:w="6580" w:type="dxa"/>
            <w:tcBorders>
              <w:bottom w:val="nil"/>
            </w:tcBorders>
          </w:tcPr>
          <w:p w14:paraId="5EF06051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2.4.1</w:t>
            </w:r>
          </w:p>
        </w:tc>
        <w:tc>
          <w:tcPr>
            <w:tcW w:w="1353" w:type="dxa"/>
            <w:tcBorders>
              <w:bottom w:val="nil"/>
            </w:tcBorders>
          </w:tcPr>
          <w:p w14:paraId="46ABE85B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4BFDB83C" w14:textId="77777777" w:rsidR="00B93C40" w:rsidRPr="00B93C40" w:rsidRDefault="00B93C40" w:rsidP="00B93C40"/>
        </w:tc>
      </w:tr>
      <w:tr w:rsidR="00B93C40" w:rsidRPr="00B93C40" w14:paraId="02B8DAB2" w14:textId="77777777" w:rsidTr="00D93ACD">
        <w:trPr>
          <w:trHeight w:val="452"/>
        </w:trPr>
        <w:tc>
          <w:tcPr>
            <w:tcW w:w="6580" w:type="dxa"/>
            <w:tcBorders>
              <w:top w:val="nil"/>
              <w:bottom w:val="nil"/>
            </w:tcBorders>
          </w:tcPr>
          <w:p w14:paraId="73900BEF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The LI demonstrates a detailed knowledge and understanding of the inspection materials</w:t>
            </w:r>
          </w:p>
        </w:tc>
        <w:tc>
          <w:tcPr>
            <w:tcW w:w="1353" w:type="dxa"/>
            <w:tcBorders>
              <w:top w:val="nil"/>
              <w:bottom w:val="nil"/>
            </w:tcBorders>
            <w:vAlign w:val="center"/>
          </w:tcPr>
          <w:p w14:paraId="7826D1D2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44C6B31" w14:textId="77777777" w:rsidR="00B93C40" w:rsidRPr="00B93C40" w:rsidRDefault="00B93C40" w:rsidP="00B93C40"/>
        </w:tc>
      </w:tr>
      <w:tr w:rsidR="00B93C40" w:rsidRPr="00B93C40" w14:paraId="74B1433B" w14:textId="77777777" w:rsidTr="00D93ACD">
        <w:trPr>
          <w:trHeight w:val="452"/>
        </w:trPr>
        <w:tc>
          <w:tcPr>
            <w:tcW w:w="6580" w:type="dxa"/>
            <w:tcBorders>
              <w:top w:val="nil"/>
              <w:bottom w:val="single" w:sz="4" w:space="0" w:color="auto"/>
            </w:tcBorders>
          </w:tcPr>
          <w:p w14:paraId="08AA925E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He/she provides a highly reliable point of reference for others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vAlign w:val="center"/>
          </w:tcPr>
          <w:p w14:paraId="12BDE05E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195533CF" w14:textId="77777777" w:rsidR="00B93C40" w:rsidRPr="00B93C40" w:rsidRDefault="00B93C40" w:rsidP="00B93C40"/>
        </w:tc>
      </w:tr>
      <w:tr w:rsidR="00B93C40" w:rsidRPr="00B93C40" w14:paraId="2BC310E9" w14:textId="77777777" w:rsidTr="00D93ACD">
        <w:trPr>
          <w:trHeight w:val="280"/>
        </w:trPr>
        <w:tc>
          <w:tcPr>
            <w:tcW w:w="6580" w:type="dxa"/>
            <w:tcBorders>
              <w:bottom w:val="nil"/>
            </w:tcBorders>
          </w:tcPr>
          <w:p w14:paraId="4F6D2B60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2.4.2</w:t>
            </w:r>
          </w:p>
        </w:tc>
        <w:tc>
          <w:tcPr>
            <w:tcW w:w="1353" w:type="dxa"/>
            <w:tcBorders>
              <w:bottom w:val="nil"/>
            </w:tcBorders>
          </w:tcPr>
          <w:p w14:paraId="2A25EA8D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0BA3F38D" w14:textId="77777777" w:rsidR="00B93C40" w:rsidRPr="00B93C40" w:rsidRDefault="00B93C40" w:rsidP="00B93C40"/>
        </w:tc>
      </w:tr>
      <w:tr w:rsidR="00B93C40" w:rsidRPr="00B93C40" w14:paraId="382CAB92" w14:textId="77777777" w:rsidTr="00D93ACD">
        <w:trPr>
          <w:trHeight w:val="407"/>
        </w:trPr>
        <w:tc>
          <w:tcPr>
            <w:tcW w:w="6580" w:type="dxa"/>
            <w:tcBorders>
              <w:top w:val="nil"/>
              <w:bottom w:val="nil"/>
            </w:tcBorders>
          </w:tcPr>
          <w:p w14:paraId="756C8652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 xml:space="preserve">The LI </w:t>
            </w:r>
            <w:proofErr w:type="gramStart"/>
            <w:r w:rsidRPr="00B93C40">
              <w:t>demonstrates integrity and professionalism at all times</w:t>
            </w:r>
            <w:proofErr w:type="gramEnd"/>
          </w:p>
        </w:tc>
        <w:tc>
          <w:tcPr>
            <w:tcW w:w="1353" w:type="dxa"/>
            <w:tcBorders>
              <w:top w:val="nil"/>
              <w:bottom w:val="nil"/>
            </w:tcBorders>
            <w:vAlign w:val="center"/>
          </w:tcPr>
          <w:p w14:paraId="5F69E329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7C3C80F8" w14:textId="77777777" w:rsidR="00B93C40" w:rsidRPr="00B93C40" w:rsidRDefault="00B93C40" w:rsidP="00B93C40"/>
        </w:tc>
      </w:tr>
      <w:tr w:rsidR="00B93C40" w:rsidRPr="00B93C40" w14:paraId="757E3804" w14:textId="77777777" w:rsidTr="00D93ACD">
        <w:trPr>
          <w:trHeight w:val="397"/>
        </w:trPr>
        <w:tc>
          <w:tcPr>
            <w:tcW w:w="6580" w:type="dxa"/>
            <w:tcBorders>
              <w:top w:val="nil"/>
              <w:bottom w:val="nil"/>
            </w:tcBorders>
          </w:tcPr>
          <w:p w14:paraId="24BED516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His/her engagement with others is effective</w:t>
            </w:r>
          </w:p>
        </w:tc>
        <w:tc>
          <w:tcPr>
            <w:tcW w:w="1353" w:type="dxa"/>
            <w:tcBorders>
              <w:top w:val="nil"/>
              <w:bottom w:val="nil"/>
            </w:tcBorders>
            <w:vAlign w:val="center"/>
          </w:tcPr>
          <w:p w14:paraId="480166B0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78CD4287" w14:textId="77777777" w:rsidR="00B93C40" w:rsidRPr="00B93C40" w:rsidRDefault="00B93C40" w:rsidP="00B93C40"/>
        </w:tc>
      </w:tr>
      <w:tr w:rsidR="00B93C40" w:rsidRPr="00B93C40" w14:paraId="66AFAAAC" w14:textId="77777777" w:rsidTr="00D93ACD">
        <w:trPr>
          <w:trHeight w:val="407"/>
        </w:trPr>
        <w:tc>
          <w:tcPr>
            <w:tcW w:w="6580" w:type="dxa"/>
            <w:tcBorders>
              <w:top w:val="nil"/>
              <w:bottom w:val="single" w:sz="4" w:space="0" w:color="auto"/>
            </w:tcBorders>
          </w:tcPr>
          <w:p w14:paraId="0637DEC7" w14:textId="77777777" w:rsidR="00B93C40" w:rsidRPr="00B93C40" w:rsidRDefault="00B93C40" w:rsidP="00B93C40">
            <w:pPr>
              <w:numPr>
                <w:ilvl w:val="0"/>
                <w:numId w:val="4"/>
              </w:numPr>
              <w:contextualSpacing/>
              <w:jc w:val="both"/>
            </w:pPr>
            <w:r w:rsidRPr="00B93C40">
              <w:rPr>
                <w:color w:val="000000" w:themeColor="text1"/>
              </w:rPr>
              <w:t>The LI manages challenge as an opportunity to explore different viewpoints</w:t>
            </w:r>
            <w:r w:rsidRPr="00B93C40">
              <w:t xml:space="preserve"> and interrogate evidence.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vAlign w:val="center"/>
          </w:tcPr>
          <w:p w14:paraId="286A2C5F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C34F535" w14:textId="77777777" w:rsidR="00B93C40" w:rsidRPr="00B93C40" w:rsidRDefault="00B93C40" w:rsidP="00B93C40"/>
        </w:tc>
      </w:tr>
      <w:tr w:rsidR="00B93C40" w:rsidRPr="00B93C40" w14:paraId="73C33F96" w14:textId="77777777" w:rsidTr="00D93ACD">
        <w:trPr>
          <w:trHeight w:val="371"/>
        </w:trPr>
        <w:tc>
          <w:tcPr>
            <w:tcW w:w="6580" w:type="dxa"/>
            <w:tcBorders>
              <w:bottom w:val="nil"/>
            </w:tcBorders>
          </w:tcPr>
          <w:p w14:paraId="7C338011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2.4.3</w:t>
            </w:r>
          </w:p>
        </w:tc>
        <w:tc>
          <w:tcPr>
            <w:tcW w:w="1353" w:type="dxa"/>
            <w:tcBorders>
              <w:bottom w:val="nil"/>
            </w:tcBorders>
          </w:tcPr>
          <w:p w14:paraId="5EC5087B" w14:textId="77777777" w:rsidR="00B93C40" w:rsidRPr="00B93C40" w:rsidRDefault="00B93C40" w:rsidP="00B93C40"/>
        </w:tc>
        <w:tc>
          <w:tcPr>
            <w:tcW w:w="5670" w:type="dxa"/>
            <w:vMerge w:val="restart"/>
          </w:tcPr>
          <w:p w14:paraId="47E33DB6" w14:textId="77777777" w:rsidR="00B93C40" w:rsidRPr="00B93C40" w:rsidRDefault="00B93C40" w:rsidP="00B93C40"/>
        </w:tc>
      </w:tr>
      <w:tr w:rsidR="00B93C40" w:rsidRPr="00B93C40" w14:paraId="77FAB27B" w14:textId="77777777" w:rsidTr="00D93ACD">
        <w:trPr>
          <w:trHeight w:val="504"/>
        </w:trPr>
        <w:tc>
          <w:tcPr>
            <w:tcW w:w="6580" w:type="dxa"/>
            <w:tcBorders>
              <w:top w:val="nil"/>
              <w:bottom w:val="nil"/>
            </w:tcBorders>
          </w:tcPr>
          <w:p w14:paraId="246B60D8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 xml:space="preserve">The LI promotes the Church’s mission in education at every opportunity. </w:t>
            </w:r>
          </w:p>
        </w:tc>
        <w:tc>
          <w:tcPr>
            <w:tcW w:w="1353" w:type="dxa"/>
            <w:tcBorders>
              <w:top w:val="nil"/>
              <w:bottom w:val="nil"/>
            </w:tcBorders>
            <w:vAlign w:val="center"/>
          </w:tcPr>
          <w:p w14:paraId="466F01FB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2BABC6E9" w14:textId="77777777" w:rsidR="00B93C40" w:rsidRPr="00B93C40" w:rsidRDefault="00B93C40" w:rsidP="00B93C40"/>
        </w:tc>
      </w:tr>
      <w:tr w:rsidR="00B93C40" w:rsidRPr="00B93C40" w14:paraId="1F4FE9EF" w14:textId="77777777" w:rsidTr="00D93ACD">
        <w:trPr>
          <w:trHeight w:val="543"/>
        </w:trPr>
        <w:tc>
          <w:tcPr>
            <w:tcW w:w="6580" w:type="dxa"/>
            <w:tcBorders>
              <w:top w:val="nil"/>
            </w:tcBorders>
          </w:tcPr>
          <w:p w14:paraId="679E10B7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He/she consistently exemplifies the inspectors’ code of conduct and ensures that all in the team follow it meticulously.</w:t>
            </w:r>
          </w:p>
        </w:tc>
        <w:tc>
          <w:tcPr>
            <w:tcW w:w="1353" w:type="dxa"/>
            <w:tcBorders>
              <w:top w:val="nil"/>
            </w:tcBorders>
            <w:vAlign w:val="center"/>
          </w:tcPr>
          <w:p w14:paraId="35F43C3C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75B79805" w14:textId="77777777" w:rsidR="00B93C40" w:rsidRPr="00B93C40" w:rsidRDefault="00B93C40" w:rsidP="00B93C40"/>
        </w:tc>
      </w:tr>
    </w:tbl>
    <w:p w14:paraId="57CE41E0" w14:textId="77777777" w:rsidR="00B93C40" w:rsidRPr="00B93C40" w:rsidRDefault="00B93C40" w:rsidP="00B93C40">
      <w:r w:rsidRPr="00B93C40">
        <w:br w:type="page"/>
      </w:r>
    </w:p>
    <w:p w14:paraId="1EC2163A" w14:textId="77777777" w:rsidR="00B93C40" w:rsidRPr="00B93C40" w:rsidRDefault="00B93C40" w:rsidP="00B93C40">
      <w:pPr>
        <w:spacing w:after="120"/>
        <w:jc w:val="both"/>
        <w:rPr>
          <w:rFonts w:ascii="Lato Light" w:hAnsi="Lato Light"/>
          <w:color w:val="582C5F" w:themeColor="accent2"/>
          <w:sz w:val="32"/>
          <w:szCs w:val="32"/>
        </w:rPr>
      </w:pPr>
      <w:r w:rsidRPr="00B93C40">
        <w:rPr>
          <w:rFonts w:ascii="Lato Light" w:hAnsi="Lato Light"/>
          <w:color w:val="582C5F" w:themeColor="accent2"/>
          <w:sz w:val="32"/>
          <w:szCs w:val="32"/>
        </w:rPr>
        <w:lastRenderedPageBreak/>
        <w:t>3. Reporting findings</w:t>
      </w:r>
    </w:p>
    <w:p w14:paraId="16DB7F79" w14:textId="77777777" w:rsidR="00B93C40" w:rsidRPr="00B93C40" w:rsidRDefault="00B93C40" w:rsidP="00B93C40">
      <w:pPr>
        <w:spacing w:before="240" w:after="0"/>
        <w:jc w:val="both"/>
        <w:rPr>
          <w:rFonts w:ascii="Lato Light" w:hAnsi="Lato Light"/>
          <w:color w:val="582C5F" w:themeColor="accent2"/>
          <w:sz w:val="24"/>
          <w:szCs w:val="24"/>
        </w:rPr>
      </w:pPr>
      <w:r w:rsidRPr="00B93C40">
        <w:rPr>
          <w:rFonts w:ascii="Lato Light" w:hAnsi="Lato Light"/>
          <w:color w:val="582C5F" w:themeColor="accent2"/>
          <w:sz w:val="24"/>
          <w:szCs w:val="24"/>
        </w:rPr>
        <w:t>3.1. Post inspection feedback</w:t>
      </w:r>
    </w:p>
    <w:tbl>
      <w:tblPr>
        <w:tblStyle w:val="TableGrid"/>
        <w:tblW w:w="13603" w:type="dxa"/>
        <w:tblInd w:w="0" w:type="dxa"/>
        <w:tblLook w:val="04A0" w:firstRow="1" w:lastRow="0" w:firstColumn="1" w:lastColumn="0" w:noHBand="0" w:noVBand="1"/>
      </w:tblPr>
      <w:tblGrid>
        <w:gridCol w:w="6658"/>
        <w:gridCol w:w="1275"/>
        <w:gridCol w:w="5670"/>
      </w:tblGrid>
      <w:tr w:rsidR="00B93C40" w:rsidRPr="00B93C40" w14:paraId="441DB34C" w14:textId="77777777" w:rsidTr="00D93ACD">
        <w:tc>
          <w:tcPr>
            <w:tcW w:w="6658" w:type="dxa"/>
            <w:tcBorders>
              <w:bottom w:val="single" w:sz="4" w:space="0" w:color="auto"/>
            </w:tcBorders>
          </w:tcPr>
          <w:p w14:paraId="7DB5F49C" w14:textId="77777777" w:rsidR="00B93C40" w:rsidRPr="00B93C40" w:rsidRDefault="00B93C40" w:rsidP="00B93C40">
            <w:r w:rsidRPr="00B93C40">
              <w:t>Criteria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875F297" w14:textId="77777777" w:rsidR="00B93C40" w:rsidRPr="00B93C40" w:rsidRDefault="00B93C40" w:rsidP="00B93C40">
            <w:r w:rsidRPr="00B93C40">
              <w:t>How well?</w:t>
            </w:r>
          </w:p>
        </w:tc>
        <w:tc>
          <w:tcPr>
            <w:tcW w:w="5670" w:type="dxa"/>
          </w:tcPr>
          <w:p w14:paraId="6FE876AD" w14:textId="77777777" w:rsidR="00B93C40" w:rsidRPr="00B93C40" w:rsidRDefault="00B93C40" w:rsidP="00B93C40">
            <w:r w:rsidRPr="00B93C40">
              <w:t>Comment</w:t>
            </w:r>
          </w:p>
        </w:tc>
      </w:tr>
      <w:tr w:rsidR="00B93C40" w:rsidRPr="00B93C40" w14:paraId="244E9F58" w14:textId="77777777" w:rsidTr="00D93ACD">
        <w:trPr>
          <w:trHeight w:val="278"/>
        </w:trPr>
        <w:tc>
          <w:tcPr>
            <w:tcW w:w="6658" w:type="dxa"/>
            <w:tcBorders>
              <w:bottom w:val="nil"/>
            </w:tcBorders>
          </w:tcPr>
          <w:p w14:paraId="42744C64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3.1.1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02A373BF" w14:textId="77777777" w:rsidR="00B93C40" w:rsidRPr="00B93C40" w:rsidRDefault="00B93C40" w:rsidP="00B93C40">
            <w:pPr>
              <w:spacing w:after="120"/>
              <w:jc w:val="center"/>
            </w:pPr>
          </w:p>
        </w:tc>
        <w:tc>
          <w:tcPr>
            <w:tcW w:w="5670" w:type="dxa"/>
            <w:vMerge w:val="restart"/>
          </w:tcPr>
          <w:p w14:paraId="539C0A94" w14:textId="77777777" w:rsidR="00B93C40" w:rsidRPr="00B93C40" w:rsidRDefault="00B93C40" w:rsidP="00B93C40"/>
        </w:tc>
      </w:tr>
      <w:tr w:rsidR="00B93C40" w:rsidRPr="00B93C40" w14:paraId="5C1DEFE2" w14:textId="77777777" w:rsidTr="00D93ACD">
        <w:trPr>
          <w:trHeight w:val="543"/>
        </w:trPr>
        <w:tc>
          <w:tcPr>
            <w:tcW w:w="6658" w:type="dxa"/>
            <w:tcBorders>
              <w:top w:val="nil"/>
              <w:bottom w:val="single" w:sz="4" w:space="0" w:color="auto"/>
            </w:tcBorders>
          </w:tcPr>
          <w:p w14:paraId="7743B9B3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The feedback given and the summary evaluations match the judgements closely. It follows the guidance given in the framework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7C37F3D9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992B45C" w14:textId="77777777" w:rsidR="00B93C40" w:rsidRPr="00B93C40" w:rsidRDefault="00B93C40" w:rsidP="00B93C40"/>
        </w:tc>
      </w:tr>
      <w:tr w:rsidR="00B93C40" w:rsidRPr="00B93C40" w14:paraId="279DB646" w14:textId="77777777" w:rsidTr="00D93ACD">
        <w:trPr>
          <w:trHeight w:val="241"/>
        </w:trPr>
        <w:tc>
          <w:tcPr>
            <w:tcW w:w="6658" w:type="dxa"/>
            <w:tcBorders>
              <w:bottom w:val="nil"/>
            </w:tcBorders>
          </w:tcPr>
          <w:p w14:paraId="03888F5E" w14:textId="77777777" w:rsidR="00B93C40" w:rsidRPr="00B93C40" w:rsidRDefault="00B93C40" w:rsidP="00B93C40">
            <w:pPr>
              <w:spacing w:before="120"/>
              <w:rPr>
                <w:color w:val="000000" w:themeColor="text1"/>
              </w:rPr>
            </w:pPr>
            <w:r w:rsidRPr="00B93C40">
              <w:rPr>
                <w:color w:val="000000" w:themeColor="text1"/>
              </w:rPr>
              <w:t>3.1.2</w:t>
            </w:r>
          </w:p>
        </w:tc>
        <w:tc>
          <w:tcPr>
            <w:tcW w:w="1275" w:type="dxa"/>
            <w:tcBorders>
              <w:bottom w:val="nil"/>
            </w:tcBorders>
          </w:tcPr>
          <w:p w14:paraId="28F0A998" w14:textId="77777777" w:rsidR="00B93C40" w:rsidRPr="00B93C40" w:rsidRDefault="00B93C40" w:rsidP="00B93C40">
            <w:pPr>
              <w:spacing w:after="120"/>
              <w:jc w:val="center"/>
            </w:pPr>
          </w:p>
        </w:tc>
        <w:tc>
          <w:tcPr>
            <w:tcW w:w="5670" w:type="dxa"/>
            <w:vMerge w:val="restart"/>
          </w:tcPr>
          <w:p w14:paraId="33A6F8A6" w14:textId="77777777" w:rsidR="00B93C40" w:rsidRPr="00B93C40" w:rsidRDefault="00B93C40" w:rsidP="00B93C40"/>
        </w:tc>
      </w:tr>
      <w:tr w:rsidR="00B93C40" w:rsidRPr="00B93C40" w14:paraId="2520CCA4" w14:textId="77777777" w:rsidTr="00D93ACD">
        <w:trPr>
          <w:trHeight w:val="452"/>
        </w:trPr>
        <w:tc>
          <w:tcPr>
            <w:tcW w:w="6658" w:type="dxa"/>
            <w:tcBorders>
              <w:top w:val="nil"/>
              <w:bottom w:val="nil"/>
            </w:tcBorders>
          </w:tcPr>
          <w:p w14:paraId="68665738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The school’s strengths are explained thoroughly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92CFD99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E09B2E6" w14:textId="77777777" w:rsidR="00B93C40" w:rsidRPr="00B93C40" w:rsidRDefault="00B93C40" w:rsidP="00B93C40"/>
        </w:tc>
      </w:tr>
      <w:tr w:rsidR="00B93C40" w:rsidRPr="00B93C40" w14:paraId="247D18C6" w14:textId="77777777" w:rsidTr="00D93ACD">
        <w:trPr>
          <w:trHeight w:val="452"/>
        </w:trPr>
        <w:tc>
          <w:tcPr>
            <w:tcW w:w="6658" w:type="dxa"/>
            <w:tcBorders>
              <w:top w:val="nil"/>
              <w:bottom w:val="single" w:sz="4" w:space="0" w:color="auto"/>
            </w:tcBorders>
          </w:tcPr>
          <w:p w14:paraId="7657740F" w14:textId="77777777" w:rsidR="00B93C40" w:rsidRPr="00B93C40" w:rsidRDefault="00B93C40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Incisive recommendations for improvement are derived from areas of development and the school is left in no doubt about what the next steps should be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140C6467" w14:textId="77777777" w:rsidR="00B93C40" w:rsidRPr="00B93C40" w:rsidRDefault="00B93C40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3A748E1F" w14:textId="77777777" w:rsidR="00B93C40" w:rsidRPr="00B93C40" w:rsidRDefault="00B93C40" w:rsidP="00B93C40"/>
        </w:tc>
      </w:tr>
      <w:tr w:rsidR="00262301" w:rsidRPr="00B93C40" w14:paraId="22F93802" w14:textId="77777777" w:rsidTr="00D93ACD">
        <w:trPr>
          <w:trHeight w:val="297"/>
        </w:trPr>
        <w:tc>
          <w:tcPr>
            <w:tcW w:w="6658" w:type="dxa"/>
            <w:tcBorders>
              <w:bottom w:val="nil"/>
            </w:tcBorders>
          </w:tcPr>
          <w:p w14:paraId="6E2C31C7" w14:textId="77777777" w:rsidR="00262301" w:rsidRPr="00B93C40" w:rsidRDefault="00262301" w:rsidP="00B93C40">
            <w:r w:rsidRPr="00B93C40">
              <w:t>3.1.3</w:t>
            </w:r>
          </w:p>
        </w:tc>
        <w:tc>
          <w:tcPr>
            <w:tcW w:w="1275" w:type="dxa"/>
            <w:tcBorders>
              <w:bottom w:val="nil"/>
            </w:tcBorders>
          </w:tcPr>
          <w:p w14:paraId="307E94EF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 w:val="restart"/>
          </w:tcPr>
          <w:p w14:paraId="03244F0C" w14:textId="77777777" w:rsidR="00262301" w:rsidRPr="00B93C40" w:rsidRDefault="00262301" w:rsidP="00B93C40"/>
        </w:tc>
      </w:tr>
      <w:tr w:rsidR="00262301" w:rsidRPr="00B93C40" w14:paraId="4EC5F24D" w14:textId="77777777" w:rsidTr="00D93ACD">
        <w:trPr>
          <w:trHeight w:val="273"/>
        </w:trPr>
        <w:tc>
          <w:tcPr>
            <w:tcW w:w="6658" w:type="dxa"/>
            <w:tcBorders>
              <w:top w:val="nil"/>
              <w:bottom w:val="nil"/>
            </w:tcBorders>
          </w:tcPr>
          <w:p w14:paraId="4DE6647E" w14:textId="77777777" w:rsidR="00262301" w:rsidRPr="00B93C40" w:rsidRDefault="00262301" w:rsidP="00B93C40">
            <w:pPr>
              <w:spacing w:after="120"/>
            </w:pPr>
            <w:r w:rsidRPr="00B93C40">
              <w:t xml:space="preserve">LI clearly explains the post-inspection processes, including: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AAA165C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A288012" w14:textId="77777777" w:rsidR="00262301" w:rsidRPr="00B93C40" w:rsidRDefault="00262301" w:rsidP="00B93C40"/>
        </w:tc>
      </w:tr>
      <w:tr w:rsidR="00262301" w:rsidRPr="00B93C40" w14:paraId="70FAAC7A" w14:textId="77777777" w:rsidTr="00D93ACD">
        <w:trPr>
          <w:trHeight w:val="634"/>
        </w:trPr>
        <w:tc>
          <w:tcPr>
            <w:tcW w:w="6658" w:type="dxa"/>
            <w:tcBorders>
              <w:top w:val="nil"/>
              <w:bottom w:val="nil"/>
            </w:tcBorders>
          </w:tcPr>
          <w:p w14:paraId="1AED63EB" w14:textId="77777777" w:rsidR="00262301" w:rsidRPr="00B93C40" w:rsidRDefault="00262301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that the report is confidential until the school receives the final published report – including on-line and social media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01EF016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5DED3AEE" w14:textId="77777777" w:rsidR="00262301" w:rsidRPr="00B93C40" w:rsidRDefault="00262301" w:rsidP="00B93C40"/>
        </w:tc>
      </w:tr>
      <w:tr w:rsidR="00262301" w:rsidRPr="00B93C40" w14:paraId="017B03CA" w14:textId="77777777" w:rsidTr="00D93ACD">
        <w:trPr>
          <w:trHeight w:val="634"/>
        </w:trPr>
        <w:tc>
          <w:tcPr>
            <w:tcW w:w="6658" w:type="dxa"/>
            <w:tcBorders>
              <w:top w:val="nil"/>
              <w:bottom w:val="nil"/>
            </w:tcBorders>
          </w:tcPr>
          <w:p w14:paraId="5BB7B35D" w14:textId="77777777" w:rsidR="00262301" w:rsidRPr="00B93C40" w:rsidRDefault="00262301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>that there are diocesan quality assurance processes and that the judgements are subject to that process and may change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168D7F8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1E320F20" w14:textId="77777777" w:rsidR="00262301" w:rsidRPr="00B93C40" w:rsidRDefault="00262301" w:rsidP="00B93C40"/>
        </w:tc>
      </w:tr>
      <w:tr w:rsidR="00262301" w:rsidRPr="00B93C40" w14:paraId="2B5AC339" w14:textId="77777777" w:rsidTr="00D93ACD">
        <w:trPr>
          <w:trHeight w:val="634"/>
        </w:trPr>
        <w:tc>
          <w:tcPr>
            <w:tcW w:w="6658" w:type="dxa"/>
            <w:tcBorders>
              <w:top w:val="nil"/>
              <w:bottom w:val="nil"/>
            </w:tcBorders>
          </w:tcPr>
          <w:p w14:paraId="674D0298" w14:textId="77777777" w:rsidR="00262301" w:rsidRPr="00B93C40" w:rsidRDefault="00262301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 xml:space="preserve">that diocesan moderation involves ensuring that there is a consistency between numerical judgements and the inspection text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069737D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3880416D" w14:textId="77777777" w:rsidR="00262301" w:rsidRPr="00B93C40" w:rsidRDefault="00262301" w:rsidP="00B93C40"/>
        </w:tc>
      </w:tr>
      <w:tr w:rsidR="00262301" w:rsidRPr="00B93C40" w14:paraId="246ECBC0" w14:textId="77777777" w:rsidTr="00262301">
        <w:trPr>
          <w:trHeight w:val="634"/>
        </w:trPr>
        <w:tc>
          <w:tcPr>
            <w:tcW w:w="6658" w:type="dxa"/>
            <w:tcBorders>
              <w:top w:val="nil"/>
              <w:bottom w:val="nil"/>
            </w:tcBorders>
          </w:tcPr>
          <w:p w14:paraId="54002644" w14:textId="77777777" w:rsidR="00262301" w:rsidRPr="00B93C40" w:rsidRDefault="00262301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B93C40">
              <w:t xml:space="preserve">that the final report should be placed on the school’s own website and a copy sent to parents within five working days. 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4C8E043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495030D9" w14:textId="77777777" w:rsidR="00262301" w:rsidRPr="00B93C40" w:rsidRDefault="00262301" w:rsidP="00B93C40"/>
        </w:tc>
      </w:tr>
      <w:tr w:rsidR="00262301" w:rsidRPr="00B93C40" w14:paraId="5BB510AE" w14:textId="77777777" w:rsidTr="00D93ACD">
        <w:trPr>
          <w:trHeight w:val="634"/>
        </w:trPr>
        <w:tc>
          <w:tcPr>
            <w:tcW w:w="6658" w:type="dxa"/>
            <w:tcBorders>
              <w:top w:val="nil"/>
            </w:tcBorders>
          </w:tcPr>
          <w:p w14:paraId="765638EE" w14:textId="39456AD1" w:rsidR="00262301" w:rsidRPr="00B93C40" w:rsidRDefault="00456165" w:rsidP="00B93C40">
            <w:pPr>
              <w:numPr>
                <w:ilvl w:val="0"/>
                <w:numId w:val="4"/>
              </w:numPr>
              <w:spacing w:after="120"/>
              <w:contextualSpacing/>
              <w:jc w:val="both"/>
            </w:pPr>
            <w:r w:rsidRPr="00456165">
              <w:t>that the school would be invited to complete a post-inspection evaluation and</w:t>
            </w:r>
            <w:r>
              <w:t xml:space="preserve"> the LI</w:t>
            </w:r>
            <w:r w:rsidRPr="00456165">
              <w:t xml:space="preserve"> encouraged the school to do so.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4D30403" w14:textId="77777777" w:rsidR="00262301" w:rsidRPr="00B93C40" w:rsidRDefault="00262301" w:rsidP="00B93C40">
            <w:pPr>
              <w:jc w:val="center"/>
            </w:pPr>
          </w:p>
        </w:tc>
        <w:tc>
          <w:tcPr>
            <w:tcW w:w="5670" w:type="dxa"/>
            <w:vMerge/>
          </w:tcPr>
          <w:p w14:paraId="0E4DDA1C" w14:textId="77777777" w:rsidR="00262301" w:rsidRPr="00B93C40" w:rsidRDefault="00262301" w:rsidP="00B93C40"/>
        </w:tc>
      </w:tr>
    </w:tbl>
    <w:p w14:paraId="2A16B229" w14:textId="371FB735" w:rsidR="0087022C" w:rsidRDefault="0087022C"/>
    <w:p w14:paraId="43F4AC02" w14:textId="4602276A" w:rsidR="005C5DD0" w:rsidRPr="00A15C7B" w:rsidRDefault="0087022C" w:rsidP="0087022C">
      <w:pPr>
        <w:pStyle w:val="Heading2"/>
      </w:pPr>
      <w:r>
        <w:lastRenderedPageBreak/>
        <w:t>Notes</w:t>
      </w:r>
    </w:p>
    <w:sectPr w:rsidR="005C5DD0" w:rsidRPr="00A15C7B" w:rsidSect="00BB1930">
      <w:headerReference w:type="first" r:id="rId10"/>
      <w:pgSz w:w="16838" w:h="11906" w:orient="landscape"/>
      <w:pgMar w:top="85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2E9C52" w14:textId="77777777" w:rsidR="00D22E64" w:rsidRDefault="00D22E64" w:rsidP="0066483E">
      <w:pPr>
        <w:spacing w:after="0" w:line="240" w:lineRule="auto"/>
      </w:pPr>
      <w:r>
        <w:separator/>
      </w:r>
    </w:p>
  </w:endnote>
  <w:endnote w:type="continuationSeparator" w:id="0">
    <w:p w14:paraId="29AF71F3" w14:textId="77777777" w:rsidR="00D22E64" w:rsidRDefault="00D22E64" w:rsidP="0066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77E09A" w14:textId="77777777" w:rsidR="00D22E64" w:rsidRDefault="00D22E64" w:rsidP="0066483E">
      <w:pPr>
        <w:spacing w:after="0" w:line="240" w:lineRule="auto"/>
      </w:pPr>
      <w:r>
        <w:separator/>
      </w:r>
    </w:p>
  </w:footnote>
  <w:footnote w:type="continuationSeparator" w:id="0">
    <w:p w14:paraId="2DA7DE5E" w14:textId="77777777" w:rsidR="00D22E64" w:rsidRDefault="00D22E64" w:rsidP="0066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EAA89" w14:textId="4C64E526" w:rsidR="00111094" w:rsidRDefault="00111094" w:rsidP="00111094">
    <w:pPr>
      <w:pStyle w:val="Header"/>
      <w:tabs>
        <w:tab w:val="clear" w:pos="4513"/>
        <w:tab w:val="clear" w:pos="9026"/>
        <w:tab w:val="left" w:pos="1218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844B668" wp14:editId="3A9421B3">
          <wp:simplePos x="0" y="0"/>
          <wp:positionH relativeFrom="margin">
            <wp:posOffset>5716949</wp:posOffset>
          </wp:positionH>
          <wp:positionV relativeFrom="paragraph">
            <wp:posOffset>-234315</wp:posOffset>
          </wp:positionV>
          <wp:extent cx="3367405" cy="777875"/>
          <wp:effectExtent l="0" t="0" r="0" b="0"/>
          <wp:wrapTopAndBottom/>
          <wp:docPr id="9" name="Picture 9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063" b="34261"/>
                  <a:stretch>
                    <a:fillRect/>
                  </a:stretch>
                </pic:blipFill>
                <pic:spPr bwMode="auto">
                  <a:xfrm>
                    <a:off x="0" y="0"/>
                    <a:ext cx="336740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412A2"/>
    <w:multiLevelType w:val="hybridMultilevel"/>
    <w:tmpl w:val="FF80970E"/>
    <w:lvl w:ilvl="0" w:tplc="D6F65C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6655A"/>
    <w:multiLevelType w:val="hybridMultilevel"/>
    <w:tmpl w:val="0ECAB2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EF4F5B"/>
    <w:multiLevelType w:val="hybridMultilevel"/>
    <w:tmpl w:val="086ED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3643450">
    <w:abstractNumId w:val="0"/>
  </w:num>
  <w:num w:numId="2" w16cid:durableId="618414980">
    <w:abstractNumId w:val="0"/>
  </w:num>
  <w:num w:numId="3" w16cid:durableId="215169708">
    <w:abstractNumId w:val="1"/>
  </w:num>
  <w:num w:numId="4" w16cid:durableId="3691865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3E"/>
    <w:rsid w:val="000C1DE4"/>
    <w:rsid w:val="00111094"/>
    <w:rsid w:val="0016077D"/>
    <w:rsid w:val="00262301"/>
    <w:rsid w:val="002646A7"/>
    <w:rsid w:val="0029774B"/>
    <w:rsid w:val="002C1A43"/>
    <w:rsid w:val="00345DDE"/>
    <w:rsid w:val="00456165"/>
    <w:rsid w:val="005C5DD0"/>
    <w:rsid w:val="0066483E"/>
    <w:rsid w:val="007227BE"/>
    <w:rsid w:val="00737DFD"/>
    <w:rsid w:val="00824EEB"/>
    <w:rsid w:val="0086089F"/>
    <w:rsid w:val="0087022C"/>
    <w:rsid w:val="00986C15"/>
    <w:rsid w:val="00A15C7B"/>
    <w:rsid w:val="00B93C40"/>
    <w:rsid w:val="00BB1930"/>
    <w:rsid w:val="00BE358E"/>
    <w:rsid w:val="00C04822"/>
    <w:rsid w:val="00C848CE"/>
    <w:rsid w:val="00D22E64"/>
    <w:rsid w:val="00DE1F01"/>
    <w:rsid w:val="00F1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7E1A5"/>
  <w15:chartTrackingRefBased/>
  <w15:docId w15:val="{F60DEE65-5A77-42D0-8295-0A32CFCF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83E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83E"/>
    <w:pPr>
      <w:keepNext/>
      <w:keepLines/>
      <w:spacing w:before="240" w:after="0"/>
      <w:outlineLvl w:val="0"/>
    </w:pPr>
    <w:rPr>
      <w:rFonts w:ascii="Lato Light" w:eastAsiaTheme="majorEastAsia" w:hAnsi="Lato Light" w:cstheme="majorBidi"/>
      <w:color w:val="582C5F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83E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20476C" w:themeColor="accent1" w:themeShade="80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hoolName">
    <w:name w:val="SchoolName"/>
    <w:basedOn w:val="DefaultParagraphFont"/>
    <w:uiPriority w:val="1"/>
    <w:rsid w:val="00C848CE"/>
    <w:rPr>
      <w:rFonts w:ascii="Lato" w:hAnsi="Lato"/>
      <w:sz w:val="48"/>
    </w:rPr>
  </w:style>
  <w:style w:type="character" w:customStyle="1" w:styleId="URN">
    <w:name w:val="URN"/>
    <w:basedOn w:val="DefaultParagraphFont"/>
    <w:uiPriority w:val="1"/>
    <w:rsid w:val="00C848CE"/>
    <w:rPr>
      <w:rFonts w:ascii="Open Sans" w:hAnsi="Open Sans"/>
      <w:sz w:val="18"/>
    </w:rPr>
  </w:style>
  <w:style w:type="character" w:customStyle="1" w:styleId="InspDate">
    <w:name w:val="InspDate"/>
    <w:basedOn w:val="DefaultParagraphFont"/>
    <w:uiPriority w:val="1"/>
    <w:rsid w:val="00C848CE"/>
    <w:rPr>
      <w:rFonts w:ascii="Lato" w:hAnsi="Lato"/>
      <w:sz w:val="28"/>
    </w:rPr>
  </w:style>
  <w:style w:type="character" w:customStyle="1" w:styleId="ReportBody">
    <w:name w:val="ReportBody"/>
    <w:basedOn w:val="DefaultParagraphFont"/>
    <w:uiPriority w:val="1"/>
    <w:rsid w:val="00C848CE"/>
    <w:rPr>
      <w:rFonts w:ascii="Open Sans" w:hAnsi="Open Sans"/>
      <w:sz w:val="22"/>
    </w:rPr>
  </w:style>
  <w:style w:type="paragraph" w:customStyle="1" w:styleId="ReportBodyText">
    <w:name w:val="ReportBodyText"/>
    <w:basedOn w:val="Normal"/>
    <w:link w:val="ReportBodyTextChar"/>
    <w:autoRedefine/>
    <w:rsid w:val="00C848CE"/>
  </w:style>
  <w:style w:type="character" w:customStyle="1" w:styleId="ReportBodyTextChar">
    <w:name w:val="ReportBodyText Char"/>
    <w:basedOn w:val="DefaultParagraphFont"/>
    <w:link w:val="ReportBodyText"/>
    <w:rsid w:val="00C848CE"/>
    <w:rPr>
      <w:rFonts w:ascii="Open Sans" w:hAnsi="Open Sans"/>
    </w:rPr>
  </w:style>
  <w:style w:type="paragraph" w:customStyle="1" w:styleId="Strengths">
    <w:name w:val="Strengths"/>
    <w:basedOn w:val="Normal"/>
    <w:link w:val="StrengthsChar"/>
    <w:autoRedefine/>
    <w:rsid w:val="00C848CE"/>
    <w:pPr>
      <w:ind w:left="720" w:hanging="360"/>
    </w:pPr>
  </w:style>
  <w:style w:type="character" w:customStyle="1" w:styleId="StrengthsChar">
    <w:name w:val="Strengths Char"/>
    <w:basedOn w:val="DefaultParagraphFont"/>
    <w:link w:val="Strengths"/>
    <w:rsid w:val="00C848CE"/>
    <w:rPr>
      <w:rFonts w:ascii="Open Sans" w:hAnsi="Open Sans"/>
    </w:rPr>
  </w:style>
  <w:style w:type="paragraph" w:customStyle="1" w:styleId="AOI">
    <w:name w:val="AOI"/>
    <w:basedOn w:val="Normal"/>
    <w:link w:val="AOIChar"/>
    <w:autoRedefine/>
    <w:rsid w:val="00C848CE"/>
    <w:pPr>
      <w:ind w:left="714" w:hanging="357"/>
    </w:pPr>
  </w:style>
  <w:style w:type="character" w:customStyle="1" w:styleId="AOIChar">
    <w:name w:val="AOI Char"/>
    <w:basedOn w:val="DefaultParagraphFont"/>
    <w:link w:val="AOI"/>
    <w:rsid w:val="00C848CE"/>
    <w:rPr>
      <w:rFonts w:ascii="Open Sans" w:hAnsi="Open Sans"/>
    </w:rPr>
  </w:style>
  <w:style w:type="table" w:styleId="TableGrid">
    <w:name w:val="Table Grid"/>
    <w:basedOn w:val="TableNormal"/>
    <w:uiPriority w:val="39"/>
    <w:rsid w:val="006648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83E"/>
  </w:style>
  <w:style w:type="paragraph" w:styleId="Footer">
    <w:name w:val="footer"/>
    <w:basedOn w:val="Normal"/>
    <w:link w:val="FooterChar"/>
    <w:uiPriority w:val="99"/>
    <w:unhideWhenUsed/>
    <w:rsid w:val="0066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83E"/>
  </w:style>
  <w:style w:type="character" w:customStyle="1" w:styleId="Heading1Char">
    <w:name w:val="Heading 1 Char"/>
    <w:basedOn w:val="DefaultParagraphFont"/>
    <w:link w:val="Heading1"/>
    <w:uiPriority w:val="9"/>
    <w:rsid w:val="0066483E"/>
    <w:rPr>
      <w:rFonts w:ascii="Lato Light" w:eastAsiaTheme="majorEastAsia" w:hAnsi="Lato Light" w:cstheme="majorBidi"/>
      <w:color w:val="582C5F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483E"/>
    <w:rPr>
      <w:rFonts w:ascii="Lato Light" w:eastAsiaTheme="majorEastAsia" w:hAnsi="Lato Light" w:cstheme="majorBidi"/>
      <w:color w:val="20476C" w:themeColor="accent1" w:themeShade="8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6483E"/>
    <w:pPr>
      <w:spacing w:after="0" w:line="240" w:lineRule="auto"/>
      <w:contextualSpacing/>
    </w:pPr>
    <w:rPr>
      <w:rFonts w:ascii="Lato Light" w:eastAsiaTheme="majorEastAsia" w:hAnsi="Lato Light" w:cstheme="majorBidi"/>
      <w:color w:val="582C5F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83E"/>
    <w:rPr>
      <w:rFonts w:ascii="Lato Light" w:eastAsiaTheme="majorEastAsia" w:hAnsi="Lato Light" w:cstheme="majorBidi"/>
      <w:color w:val="582C5F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83E"/>
    <w:pPr>
      <w:numPr>
        <w:ilvl w:val="1"/>
      </w:numPr>
    </w:pPr>
    <w:rPr>
      <w:rFonts w:eastAsiaTheme="minorEastAsia"/>
      <w:color w:val="5A5A5A" w:themeColor="text1" w:themeTint="A5"/>
      <w:spacing w:val="15"/>
      <w:sz w:val="18"/>
    </w:rPr>
  </w:style>
  <w:style w:type="character" w:customStyle="1" w:styleId="SubtitleChar">
    <w:name w:val="Subtitle Char"/>
    <w:basedOn w:val="DefaultParagraphFont"/>
    <w:link w:val="Subtitle"/>
    <w:uiPriority w:val="11"/>
    <w:rsid w:val="0066483E"/>
    <w:rPr>
      <w:rFonts w:ascii="Open Sans" w:eastAsiaTheme="minorEastAsia" w:hAnsi="Open Sans"/>
      <w:color w:val="5A5A5A" w:themeColor="text1" w:themeTint="A5"/>
      <w:spacing w:val="15"/>
      <w:sz w:val="18"/>
    </w:rPr>
  </w:style>
  <w:style w:type="character" w:styleId="Strong">
    <w:name w:val="Strong"/>
    <w:basedOn w:val="DefaultParagraphFont"/>
    <w:uiPriority w:val="22"/>
    <w:qFormat/>
    <w:rsid w:val="0066483E"/>
    <w:rPr>
      <w:rFonts w:ascii="Open Sans" w:hAnsi="Open Sans"/>
      <w:b/>
      <w:bCs/>
      <w:color w:val="582C5F"/>
    </w:rPr>
  </w:style>
  <w:style w:type="character" w:styleId="Emphasis">
    <w:name w:val="Emphasis"/>
    <w:basedOn w:val="DefaultParagraphFont"/>
    <w:uiPriority w:val="20"/>
    <w:qFormat/>
    <w:rsid w:val="0066483E"/>
    <w:rPr>
      <w:rFonts w:ascii="Open Sans" w:hAnsi="Open Sans"/>
      <w:i/>
      <w:iCs/>
    </w:rPr>
  </w:style>
  <w:style w:type="paragraph" w:styleId="NoSpacing">
    <w:name w:val="No Spacing"/>
    <w:uiPriority w:val="1"/>
    <w:qFormat/>
    <w:rsid w:val="0066483E"/>
    <w:pPr>
      <w:spacing w:after="0" w:line="240" w:lineRule="auto"/>
    </w:pPr>
    <w:rPr>
      <w:rFonts w:ascii="Open Sans" w:hAnsi="Open Sans"/>
    </w:rPr>
  </w:style>
  <w:style w:type="paragraph" w:styleId="ListParagraph">
    <w:name w:val="List Paragraph"/>
    <w:basedOn w:val="Normal"/>
    <w:uiPriority w:val="34"/>
    <w:qFormat/>
    <w:rsid w:val="0066483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6483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83E"/>
    <w:rPr>
      <w:rFonts w:ascii="Open Sans" w:hAnsi="Open Sans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83E"/>
    <w:pPr>
      <w:pBdr>
        <w:top w:val="single" w:sz="4" w:space="10" w:color="4E8ECB" w:themeColor="accent1"/>
        <w:bottom w:val="single" w:sz="4" w:space="10" w:color="4E8ECB" w:themeColor="accent1"/>
      </w:pBdr>
      <w:spacing w:before="360" w:after="360"/>
      <w:ind w:left="864" w:right="864"/>
      <w:jc w:val="center"/>
    </w:pPr>
    <w:rPr>
      <w:i/>
      <w:iCs/>
      <w:color w:val="20476C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83E"/>
    <w:rPr>
      <w:rFonts w:ascii="Open Sans" w:hAnsi="Open Sans"/>
      <w:i/>
      <w:iCs/>
      <w:color w:val="20476C" w:themeColor="accent1" w:themeShade="80"/>
    </w:rPr>
  </w:style>
  <w:style w:type="character" w:styleId="SubtleEmphasis">
    <w:name w:val="Subtle Emphasis"/>
    <w:basedOn w:val="DefaultParagraphFont"/>
    <w:uiPriority w:val="19"/>
    <w:qFormat/>
    <w:rsid w:val="0066483E"/>
    <w:rPr>
      <w:rFonts w:ascii="Open Sans" w:hAnsi="Open Sans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6483E"/>
    <w:rPr>
      <w:rFonts w:ascii="Open Sans" w:hAnsi="Open Sans"/>
      <w:i/>
      <w:iCs/>
      <w:color w:val="20476C" w:themeColor="accent1" w:themeShade="80"/>
    </w:rPr>
  </w:style>
  <w:style w:type="character" w:styleId="IntenseReference">
    <w:name w:val="Intense Reference"/>
    <w:basedOn w:val="DefaultParagraphFont"/>
    <w:uiPriority w:val="32"/>
    <w:qFormat/>
    <w:rsid w:val="0066483E"/>
    <w:rPr>
      <w:b/>
      <w:bCs/>
      <w:smallCaps/>
      <w:color w:val="20476C" w:themeColor="accent1" w:themeShade="80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SI Theme">
  <a:themeElements>
    <a:clrScheme name="CSI Brand">
      <a:dk1>
        <a:srgbClr val="000000"/>
      </a:dk1>
      <a:lt1>
        <a:srgbClr val="FFFFFF"/>
      </a:lt1>
      <a:dk2>
        <a:srgbClr val="939393"/>
      </a:dk2>
      <a:lt2>
        <a:srgbClr val="ECE6D6"/>
      </a:lt2>
      <a:accent1>
        <a:srgbClr val="4E8ECB"/>
      </a:accent1>
      <a:accent2>
        <a:srgbClr val="582C5F"/>
      </a:accent2>
      <a:accent3>
        <a:srgbClr val="B576A5"/>
      </a:accent3>
      <a:accent4>
        <a:srgbClr val="84B4DA"/>
      </a:accent4>
      <a:accent5>
        <a:srgbClr val="865293"/>
      </a:accent5>
      <a:accent6>
        <a:srgbClr val="B6D8F0"/>
      </a:accent6>
      <a:hlink>
        <a:srgbClr val="84B4DA"/>
      </a:hlink>
      <a:folHlink>
        <a:srgbClr val="B6A6C7"/>
      </a:folHlink>
    </a:clrScheme>
    <a:fontScheme name="CSI">
      <a:majorFont>
        <a:latin typeface="Lato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SI Theme" id="{A7224C27-446D-4EC0-B0EE-D8D0973F6D64}" vid="{18BD693D-0595-45B6-B589-C9BE191D073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996BEFA49B24A829695756A628F15" ma:contentTypeVersion="16" ma:contentTypeDescription="Create a new document." ma:contentTypeScope="" ma:versionID="e7f15df51c326bda059bc08cfd7761c2">
  <xsd:schema xmlns:xsd="http://www.w3.org/2001/XMLSchema" xmlns:xs="http://www.w3.org/2001/XMLSchema" xmlns:p="http://schemas.microsoft.com/office/2006/metadata/properties" xmlns:ns2="96e5562a-acd5-48fd-b351-3019e8ac05c4" xmlns:ns3="bc4d8b03-4e62-4820-8f1e-8615b11f99ba" xmlns:ns4="50843001-1899-468d-b989-2829d902c027" targetNamespace="http://schemas.microsoft.com/office/2006/metadata/properties" ma:root="true" ma:fieldsID="608ea08470aa7c3ca5a717edc8da85bf" ns2:_="" ns3:_="" ns4:_="">
    <xsd:import namespace="96e5562a-acd5-48fd-b351-3019e8ac05c4"/>
    <xsd:import namespace="bc4d8b03-4e62-4820-8f1e-8615b11f99ba"/>
    <xsd:import namespace="50843001-1899-468d-b989-2829d902c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4:SharedWithDetails" minOccurs="0"/>
                <xsd:element ref="ns2:Comme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5562a-acd5-48fd-b351-3019e8ac0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63b5fb-767f-40d1-8d8f-d7361b19d3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2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d8b03-4e62-4820-8f1e-8615b11f99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47a61f6-8f6a-4105-82e1-311c3b8923c7}" ma:internalName="TaxCatchAll" ma:showField="CatchAllData" ma:web="bc4d8b03-4e62-4820-8f1e-8615b11f9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43001-1899-468d-b989-2829d902c027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6e5562a-acd5-48fd-b351-3019e8ac05c4" xsi:nil="true"/>
    <TaxCatchAll xmlns="bc4d8b03-4e62-4820-8f1e-8615b11f99ba" xsi:nil="true"/>
    <lcf76f155ced4ddcb4097134ff3c332f xmlns="96e5562a-acd5-48fd-b351-3019e8ac05c4">
      <Terms xmlns="http://schemas.microsoft.com/office/infopath/2007/PartnerControls"/>
    </lcf76f155ced4ddcb4097134ff3c332f>
    <Comments xmlns="96e5562a-acd5-48fd-b351-3019e8ac05c4" xsi:nil="true"/>
  </documentManagement>
</p:properties>
</file>

<file path=customXml/itemProps1.xml><?xml version="1.0" encoding="utf-8"?>
<ds:datastoreItem xmlns:ds="http://schemas.openxmlformats.org/officeDocument/2006/customXml" ds:itemID="{F1E1D922-D2D4-4073-9B0E-2469E8669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5562a-acd5-48fd-b351-3019e8ac05c4"/>
    <ds:schemaRef ds:uri="bc4d8b03-4e62-4820-8f1e-8615b11f99ba"/>
    <ds:schemaRef ds:uri="50843001-1899-468d-b989-2829d902c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3F2390-6F41-4A53-80A8-9A6D31115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87A8D-19B5-4EFA-91DD-E67809A085A2}">
  <ds:schemaRefs>
    <ds:schemaRef ds:uri="http://schemas.microsoft.com/office/2006/metadata/properties"/>
    <ds:schemaRef ds:uri="http://schemas.microsoft.com/office/infopath/2007/PartnerControls"/>
    <ds:schemaRef ds:uri="96e5562a-acd5-48fd-b351-3019e8ac05c4"/>
    <ds:schemaRef ds:uri="bc4d8b03-4e62-4820-8f1e-8615b11f99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772</Words>
  <Characters>4378</Characters>
  <Application>Microsoft Office Word</Application>
  <DocSecurity>0</DocSecurity>
  <Lines>273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Robinson</dc:creator>
  <cp:keywords/>
  <dc:description/>
  <cp:lastModifiedBy>Philip Robinson</cp:lastModifiedBy>
  <cp:revision>12</cp:revision>
  <dcterms:created xsi:type="dcterms:W3CDTF">2022-09-12T09:10:00Z</dcterms:created>
  <dcterms:modified xsi:type="dcterms:W3CDTF">2026-09-02T08:13:00Z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0x010100B83996BEFA49B24A829695756A628F15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docLang">
    <vt:lpwstr>en</vt:lpwstr>
  </property>
</Properties>
</file>